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4C89D819" w:rsidR="00515B70" w:rsidRDefault="00515B70">
      <w:pPr>
        <w:widowControl w:val="0"/>
        <w:rPr>
          <w:snapToGrid w:val="0"/>
        </w:rPr>
      </w:pPr>
    </w:p>
    <w:p w14:paraId="1AEA66E9" w14:textId="77777777" w:rsidR="00515B70" w:rsidRDefault="00515B70">
      <w:pPr>
        <w:widowControl w:val="0"/>
        <w:rPr>
          <w:snapToGrid w:val="0"/>
        </w:rPr>
      </w:pPr>
    </w:p>
    <w:p w14:paraId="2D7AC4FF" w14:textId="12EADE23" w:rsidR="00515B70" w:rsidRPr="00F82B16" w:rsidRDefault="00680233">
      <w:pPr>
        <w:widowControl w:val="0"/>
        <w:jc w:val="center"/>
        <w:rPr>
          <w:b/>
          <w:snapToGrid w:val="0"/>
          <w:sz w:val="44"/>
          <w:szCs w:val="44"/>
        </w:rPr>
      </w:pPr>
      <w:r>
        <w:rPr>
          <w:b/>
          <w:snapToGrid w:val="0"/>
          <w:sz w:val="44"/>
          <w:szCs w:val="44"/>
        </w:rPr>
        <w:t xml:space="preserve">Selected </w:t>
      </w:r>
      <w:r w:rsidR="00F23F30" w:rsidRPr="00F82B16">
        <w:rPr>
          <w:b/>
          <w:snapToGrid w:val="0"/>
          <w:sz w:val="44"/>
          <w:szCs w:val="44"/>
        </w:rPr>
        <w:t xml:space="preserve">Exporter </w:t>
      </w:r>
      <w:r w:rsidR="00515B70" w:rsidRPr="00F82B16">
        <w:rPr>
          <w:b/>
          <w:snapToGrid w:val="0"/>
          <w:sz w:val="44"/>
          <w:szCs w:val="44"/>
        </w:rPr>
        <w:t>Questionnaire</w:t>
      </w:r>
    </w:p>
    <w:p w14:paraId="77F34006" w14:textId="77777777" w:rsidR="00923CAF" w:rsidRDefault="00923CAF" w:rsidP="00923CAF">
      <w:pPr>
        <w:widowControl w:val="0"/>
        <w:rPr>
          <w:b/>
          <w:snapToGrid w:val="0"/>
          <w:sz w:val="28"/>
        </w:rPr>
      </w:pPr>
    </w:p>
    <w:p w14:paraId="66C72084" w14:textId="77777777" w:rsidR="00923CAF" w:rsidRDefault="00923CAF" w:rsidP="00923CAF">
      <w:pPr>
        <w:widowControl w:val="0"/>
        <w:rPr>
          <w:b/>
          <w:snapToGrid w:val="0"/>
          <w:sz w:val="28"/>
        </w:rPr>
      </w:pPr>
    </w:p>
    <w:p w14:paraId="04D5260E" w14:textId="49EC0EDB" w:rsidR="00923CAF" w:rsidRDefault="00923CAF" w:rsidP="00923CAF">
      <w:pPr>
        <w:widowControl w:val="0"/>
        <w:rPr>
          <w:snapToGrid w:val="0"/>
          <w:sz w:val="28"/>
        </w:rPr>
      </w:pPr>
      <w:r>
        <w:rPr>
          <w:b/>
          <w:snapToGrid w:val="0"/>
          <w:sz w:val="28"/>
        </w:rPr>
        <w:t xml:space="preserve">Case number: </w:t>
      </w:r>
      <w:r>
        <w:rPr>
          <w:snapToGrid w:val="0"/>
          <w:sz w:val="28"/>
        </w:rPr>
        <w:t>609</w:t>
      </w:r>
    </w:p>
    <w:p w14:paraId="39161A30" w14:textId="0B76158D" w:rsidR="00841FF3" w:rsidRPr="00841FF3" w:rsidRDefault="00841FF3" w:rsidP="00923CAF">
      <w:pPr>
        <w:widowControl w:val="0"/>
        <w:rPr>
          <w:snapToGrid w:val="0"/>
        </w:rPr>
      </w:pPr>
    </w:p>
    <w:p w14:paraId="0CD546E1" w14:textId="66FFEB15" w:rsidR="00923CAF" w:rsidRPr="00923CAF" w:rsidRDefault="00923CAF" w:rsidP="00841FF3">
      <w:pPr>
        <w:rPr>
          <w:b/>
          <w:snapToGrid w:val="0"/>
          <w:sz w:val="28"/>
        </w:rPr>
      </w:pPr>
      <w:r w:rsidRPr="00923CAF">
        <w:rPr>
          <w:b/>
          <w:snapToGrid w:val="0"/>
          <w:sz w:val="28"/>
        </w:rPr>
        <w:t>Selected exporters</w:t>
      </w:r>
      <w:r>
        <w:rPr>
          <w:b/>
          <w:snapToGrid w:val="0"/>
          <w:sz w:val="28"/>
        </w:rPr>
        <w:t>:</w:t>
      </w:r>
      <w:r w:rsidRPr="00923CAF">
        <w:rPr>
          <w:b/>
          <w:snapToGrid w:val="0"/>
          <w:sz w:val="28"/>
        </w:rPr>
        <w:t xml:space="preserve"> </w:t>
      </w:r>
    </w:p>
    <w:p w14:paraId="52155829" w14:textId="6D0CF097" w:rsidR="009A5F96" w:rsidRPr="00500EC2" w:rsidRDefault="009A5F96" w:rsidP="009A5F96">
      <w:pPr>
        <w:spacing w:before="240"/>
        <w:rPr>
          <w:rFonts w:cs="Arial"/>
          <w:sz w:val="28"/>
          <w:szCs w:val="28"/>
        </w:rPr>
      </w:pPr>
      <w:r w:rsidRPr="00500EC2">
        <w:rPr>
          <w:sz w:val="28"/>
          <w:szCs w:val="28"/>
        </w:rPr>
        <w:t>The selected exporters for this review are:</w:t>
      </w:r>
    </w:p>
    <w:p w14:paraId="68AF9325" w14:textId="4F31E98E" w:rsidR="00766D5D" w:rsidRPr="00500EC2" w:rsidRDefault="00766D5D" w:rsidP="00766D5D">
      <w:pPr>
        <w:pStyle w:val="ListParagraph"/>
        <w:numPr>
          <w:ilvl w:val="0"/>
          <w:numId w:val="101"/>
        </w:numPr>
        <w:spacing w:before="240"/>
        <w:rPr>
          <w:rFonts w:cs="Arial"/>
          <w:sz w:val="28"/>
          <w:szCs w:val="28"/>
        </w:rPr>
      </w:pPr>
      <w:r w:rsidRPr="00500EC2">
        <w:rPr>
          <w:rFonts w:cs="Arial"/>
          <w:sz w:val="28"/>
          <w:szCs w:val="28"/>
        </w:rPr>
        <w:t>Goomax Metal Co</w:t>
      </w:r>
      <w:r w:rsidRPr="00500EC2">
        <w:rPr>
          <w:sz w:val="28"/>
          <w:szCs w:val="28"/>
        </w:rPr>
        <w:t>.,</w:t>
      </w:r>
      <w:r w:rsidRPr="00500EC2">
        <w:rPr>
          <w:rFonts w:cs="Arial"/>
          <w:sz w:val="28"/>
          <w:szCs w:val="28"/>
        </w:rPr>
        <w:t xml:space="preserve"> Ltd </w:t>
      </w:r>
      <w:r w:rsidRPr="00500EC2">
        <w:rPr>
          <w:sz w:val="28"/>
          <w:szCs w:val="28"/>
        </w:rPr>
        <w:t>Fujian</w:t>
      </w:r>
      <w:r w:rsidRPr="00500EC2">
        <w:rPr>
          <w:rFonts w:cs="Arial"/>
          <w:sz w:val="28"/>
          <w:szCs w:val="28"/>
        </w:rPr>
        <w:t>;</w:t>
      </w:r>
    </w:p>
    <w:p w14:paraId="32ACD160" w14:textId="085849B3" w:rsidR="00766D5D" w:rsidRPr="00500EC2" w:rsidRDefault="00766D5D" w:rsidP="00766D5D">
      <w:pPr>
        <w:pStyle w:val="ListParagraph"/>
        <w:numPr>
          <w:ilvl w:val="0"/>
          <w:numId w:val="101"/>
        </w:numPr>
        <w:spacing w:before="240"/>
        <w:rPr>
          <w:rFonts w:cs="Arial"/>
          <w:sz w:val="28"/>
          <w:szCs w:val="28"/>
        </w:rPr>
      </w:pPr>
      <w:r w:rsidRPr="00500EC2">
        <w:rPr>
          <w:rFonts w:cs="Arial"/>
          <w:sz w:val="28"/>
          <w:szCs w:val="28"/>
        </w:rPr>
        <w:t>Guangdong Jinxiecheng Al Manufacturing Co</w:t>
      </w:r>
      <w:r w:rsidRPr="00500EC2">
        <w:rPr>
          <w:sz w:val="28"/>
          <w:szCs w:val="28"/>
        </w:rPr>
        <w:t>.,</w:t>
      </w:r>
      <w:r w:rsidRPr="00500EC2">
        <w:rPr>
          <w:rFonts w:cs="Arial"/>
          <w:sz w:val="28"/>
          <w:szCs w:val="28"/>
        </w:rPr>
        <w:t xml:space="preserve"> Ltd;</w:t>
      </w:r>
    </w:p>
    <w:p w14:paraId="2AE92F09" w14:textId="1F56AE81" w:rsidR="00766D5D" w:rsidRPr="00500EC2" w:rsidRDefault="00766D5D" w:rsidP="00766D5D">
      <w:pPr>
        <w:pStyle w:val="ListParagraph"/>
        <w:numPr>
          <w:ilvl w:val="0"/>
          <w:numId w:val="101"/>
        </w:numPr>
        <w:spacing w:before="240"/>
        <w:rPr>
          <w:rFonts w:cs="Arial"/>
          <w:sz w:val="28"/>
          <w:szCs w:val="28"/>
        </w:rPr>
      </w:pPr>
      <w:r w:rsidRPr="00500EC2">
        <w:rPr>
          <w:sz w:val="28"/>
          <w:szCs w:val="28"/>
        </w:rPr>
        <w:t>Qingyuan City Huanan Copper &amp; Aluminum Co., Ltd</w:t>
      </w:r>
      <w:r w:rsidR="008419E4" w:rsidRPr="00500EC2">
        <w:rPr>
          <w:sz w:val="28"/>
          <w:szCs w:val="28"/>
        </w:rPr>
        <w:t>;</w:t>
      </w:r>
      <w:r w:rsidRPr="00500EC2">
        <w:rPr>
          <w:rFonts w:cs="Arial"/>
          <w:sz w:val="28"/>
          <w:szCs w:val="28"/>
        </w:rPr>
        <w:t xml:space="preserve"> and</w:t>
      </w:r>
    </w:p>
    <w:p w14:paraId="4EBE39F8" w14:textId="5B713D70" w:rsidR="00766D5D" w:rsidRPr="00500EC2" w:rsidRDefault="00766D5D" w:rsidP="00766D5D">
      <w:pPr>
        <w:pStyle w:val="ListParagraph"/>
        <w:numPr>
          <w:ilvl w:val="0"/>
          <w:numId w:val="101"/>
        </w:numPr>
        <w:spacing w:before="240"/>
        <w:rPr>
          <w:rFonts w:cs="Arial"/>
          <w:sz w:val="28"/>
          <w:szCs w:val="28"/>
        </w:rPr>
      </w:pPr>
      <w:r w:rsidRPr="00500EC2">
        <w:rPr>
          <w:sz w:val="28"/>
          <w:szCs w:val="28"/>
        </w:rPr>
        <w:t>Foshan Lvqiang Metal Product Co., Ltd</w:t>
      </w:r>
      <w:r w:rsidRPr="00500EC2">
        <w:rPr>
          <w:rFonts w:cs="Arial"/>
          <w:sz w:val="28"/>
          <w:szCs w:val="28"/>
        </w:rPr>
        <w:t>.</w:t>
      </w:r>
    </w:p>
    <w:p w14:paraId="4B2E5CC1" w14:textId="690830CA" w:rsidR="002837AE" w:rsidRPr="00500EC2" w:rsidRDefault="002837AE" w:rsidP="002837AE">
      <w:pPr>
        <w:spacing w:before="240"/>
        <w:rPr>
          <w:sz w:val="28"/>
          <w:szCs w:val="28"/>
        </w:rPr>
      </w:pPr>
      <w:r w:rsidRPr="00500EC2">
        <w:rPr>
          <w:sz w:val="28"/>
          <w:szCs w:val="28"/>
        </w:rPr>
        <w:t xml:space="preserve">Exporters other than the selected exporters should refer to </w:t>
      </w:r>
      <w:r w:rsidR="006D737C">
        <w:rPr>
          <w:sz w:val="28"/>
          <w:szCs w:val="28"/>
        </w:rPr>
        <w:br/>
      </w:r>
      <w:r w:rsidRPr="00500EC2">
        <w:rPr>
          <w:sz w:val="28"/>
          <w:szCs w:val="28"/>
        </w:rPr>
        <w:t>A</w:t>
      </w:r>
      <w:r w:rsidR="007C5BC1" w:rsidRPr="00500EC2">
        <w:rPr>
          <w:sz w:val="28"/>
          <w:szCs w:val="28"/>
        </w:rPr>
        <w:t>nti-</w:t>
      </w:r>
      <w:r w:rsidRPr="00500EC2">
        <w:rPr>
          <w:sz w:val="28"/>
          <w:szCs w:val="28"/>
        </w:rPr>
        <w:t>D</w:t>
      </w:r>
      <w:r w:rsidR="007C5BC1" w:rsidRPr="00500EC2">
        <w:rPr>
          <w:sz w:val="28"/>
          <w:szCs w:val="28"/>
        </w:rPr>
        <w:t xml:space="preserve">umping </w:t>
      </w:r>
      <w:r w:rsidRPr="00500EC2">
        <w:rPr>
          <w:sz w:val="28"/>
          <w:szCs w:val="28"/>
        </w:rPr>
        <w:t>N</w:t>
      </w:r>
      <w:r w:rsidR="007C5BC1" w:rsidRPr="00500EC2">
        <w:rPr>
          <w:sz w:val="28"/>
          <w:szCs w:val="28"/>
        </w:rPr>
        <w:t>otice (ADN)</w:t>
      </w:r>
      <w:r w:rsidRPr="00500EC2">
        <w:rPr>
          <w:sz w:val="28"/>
          <w:szCs w:val="28"/>
        </w:rPr>
        <w:t xml:space="preserve"> 2022/0</w:t>
      </w:r>
      <w:r w:rsidR="000406C5">
        <w:rPr>
          <w:sz w:val="28"/>
          <w:szCs w:val="28"/>
        </w:rPr>
        <w:t>81</w:t>
      </w:r>
      <w:r w:rsidRPr="00500EC2">
        <w:rPr>
          <w:sz w:val="28"/>
          <w:szCs w:val="28"/>
        </w:rPr>
        <w:t xml:space="preserve"> </w:t>
      </w:r>
      <w:r w:rsidR="001153B9">
        <w:rPr>
          <w:sz w:val="28"/>
          <w:szCs w:val="28"/>
        </w:rPr>
        <w:t xml:space="preserve">and electronic public record 609 on the Anti-Dumping Commission’s website </w:t>
      </w:r>
      <w:r w:rsidRPr="00500EC2">
        <w:rPr>
          <w:sz w:val="28"/>
          <w:szCs w:val="28"/>
        </w:rPr>
        <w:t>for further instructions on how to participate in this rev</w:t>
      </w:r>
      <w:r w:rsidR="009B1A4B">
        <w:rPr>
          <w:sz w:val="28"/>
          <w:szCs w:val="28"/>
        </w:rPr>
        <w:t>i</w:t>
      </w:r>
      <w:r w:rsidRPr="00500EC2">
        <w:rPr>
          <w:sz w:val="28"/>
          <w:szCs w:val="28"/>
        </w:rPr>
        <w:t xml:space="preserve">ew. </w:t>
      </w:r>
    </w:p>
    <w:p w14:paraId="59E447FF" w14:textId="72642B60" w:rsidR="0050702E" w:rsidRPr="00500EC2" w:rsidRDefault="0050702E">
      <w:pPr>
        <w:widowControl w:val="0"/>
        <w:jc w:val="center"/>
        <w:rPr>
          <w:b/>
          <w:snapToGrid w:val="0"/>
          <w:sz w:val="28"/>
          <w:szCs w:val="28"/>
        </w:rPr>
      </w:pPr>
    </w:p>
    <w:p w14:paraId="07AB3A8E" w14:textId="0B828FB5" w:rsidR="00515B70" w:rsidRPr="00856ACB" w:rsidRDefault="00515B70">
      <w:pPr>
        <w:widowControl w:val="0"/>
        <w:rPr>
          <w:snapToGrid w:val="0"/>
          <w:sz w:val="28"/>
        </w:rPr>
      </w:pPr>
      <w:r>
        <w:rPr>
          <w:b/>
          <w:snapToGrid w:val="0"/>
          <w:sz w:val="28"/>
        </w:rPr>
        <w:t>Produ</w:t>
      </w:r>
      <w:r w:rsidRPr="00856ACB">
        <w:rPr>
          <w:b/>
          <w:snapToGrid w:val="0"/>
          <w:sz w:val="28"/>
        </w:rPr>
        <w:t xml:space="preserve">ct: </w:t>
      </w:r>
      <w:bookmarkStart w:id="0" w:name="goods"/>
      <w:r w:rsidR="00856ACB" w:rsidRPr="00856ACB">
        <w:rPr>
          <w:snapToGrid w:val="0"/>
          <w:sz w:val="28"/>
        </w:rPr>
        <w:t>Aluminium extrusions</w:t>
      </w:r>
      <w:r w:rsidRPr="00856ACB">
        <w:rPr>
          <w:snapToGrid w:val="0"/>
          <w:sz w:val="28"/>
        </w:rPr>
        <w:fldChar w:fldCharType="begin"/>
      </w:r>
      <w:r w:rsidRPr="00856ACB">
        <w:rPr>
          <w:snapToGrid w:val="0"/>
          <w:sz w:val="28"/>
        </w:rPr>
        <w:instrText xml:space="preserve"> ASK product "insert abbreviated product name eg certain steel bolts"\o  \* MERGEFORMAT </w:instrText>
      </w:r>
      <w:r w:rsidRPr="00856ACB">
        <w:rPr>
          <w:snapToGrid w:val="0"/>
          <w:sz w:val="28"/>
        </w:rPr>
        <w:fldChar w:fldCharType="separate"/>
      </w:r>
      <w:bookmarkStart w:id="1" w:name="product"/>
      <w:r w:rsidRPr="00856ACB">
        <w:rPr>
          <w:snapToGrid w:val="0"/>
          <w:sz w:val="28"/>
        </w:rPr>
        <w:t>tomatoes</w:t>
      </w:r>
      <w:bookmarkEnd w:id="1"/>
      <w:r w:rsidRPr="00856ACB">
        <w:rPr>
          <w:snapToGrid w:val="0"/>
          <w:sz w:val="28"/>
        </w:rPr>
        <w:fldChar w:fldCharType="end"/>
      </w:r>
    </w:p>
    <w:bookmarkEnd w:id="0"/>
    <w:p w14:paraId="4EF21F6B" w14:textId="77777777" w:rsidR="00515B70" w:rsidRPr="00856ACB" w:rsidRDefault="00515B70">
      <w:pPr>
        <w:widowControl w:val="0"/>
        <w:rPr>
          <w:snapToGrid w:val="0"/>
        </w:rPr>
      </w:pPr>
    </w:p>
    <w:p w14:paraId="39AC30CD" w14:textId="77777777" w:rsidR="00317C21" w:rsidRPr="00856ACB" w:rsidRDefault="00317C21">
      <w:pPr>
        <w:widowControl w:val="0"/>
        <w:rPr>
          <w:snapToGrid w:val="0"/>
        </w:rPr>
      </w:pPr>
    </w:p>
    <w:p w14:paraId="1DD8F5A7" w14:textId="1403B27A" w:rsidR="00515B70" w:rsidRPr="00856ACB" w:rsidRDefault="00515B70">
      <w:pPr>
        <w:widowControl w:val="0"/>
        <w:rPr>
          <w:snapToGrid w:val="0"/>
        </w:rPr>
      </w:pPr>
      <w:r w:rsidRPr="00856ACB">
        <w:rPr>
          <w:b/>
          <w:snapToGrid w:val="0"/>
          <w:sz w:val="28"/>
        </w:rPr>
        <w:t>From:</w:t>
      </w:r>
      <w:r w:rsidRPr="00856ACB">
        <w:rPr>
          <w:snapToGrid w:val="0"/>
          <w:sz w:val="28"/>
        </w:rPr>
        <w:t xml:space="preserve"> </w:t>
      </w:r>
      <w:r w:rsidR="00856ACB" w:rsidRPr="00856ACB">
        <w:rPr>
          <w:snapToGrid w:val="0"/>
          <w:sz w:val="28"/>
        </w:rPr>
        <w:t>People’s Republic of China</w:t>
      </w:r>
    </w:p>
    <w:p w14:paraId="2754BE98" w14:textId="77777777" w:rsidR="00515B70" w:rsidRPr="00856ACB" w:rsidRDefault="00515B70">
      <w:pPr>
        <w:widowControl w:val="0"/>
        <w:rPr>
          <w:snapToGrid w:val="0"/>
        </w:rPr>
      </w:pPr>
    </w:p>
    <w:p w14:paraId="79208629" w14:textId="77777777" w:rsidR="00317C21" w:rsidRPr="00856ACB" w:rsidRDefault="00317C21">
      <w:pPr>
        <w:widowControl w:val="0"/>
        <w:rPr>
          <w:snapToGrid w:val="0"/>
        </w:rPr>
      </w:pPr>
    </w:p>
    <w:p w14:paraId="6FC7D4E4" w14:textId="40572080" w:rsidR="00515B70" w:rsidRPr="00856ACB" w:rsidRDefault="00317C21">
      <w:pPr>
        <w:widowControl w:val="0"/>
        <w:rPr>
          <w:snapToGrid w:val="0"/>
          <w:sz w:val="28"/>
        </w:rPr>
      </w:pPr>
      <w:r w:rsidRPr="00856ACB">
        <w:rPr>
          <w:b/>
          <w:snapToGrid w:val="0"/>
          <w:sz w:val="28"/>
        </w:rPr>
        <w:t>Review period</w:t>
      </w:r>
      <w:r w:rsidR="00515B70" w:rsidRPr="00856ACB">
        <w:rPr>
          <w:b/>
          <w:snapToGrid w:val="0"/>
          <w:sz w:val="28"/>
        </w:rPr>
        <w:t xml:space="preserve">: </w:t>
      </w:r>
      <w:r w:rsidR="00F9173C">
        <w:rPr>
          <w:snapToGrid w:val="0"/>
          <w:sz w:val="28"/>
        </w:rPr>
        <w:t>1 July 2021 to 30 June</w:t>
      </w:r>
      <w:r w:rsidR="00B44B17">
        <w:rPr>
          <w:snapToGrid w:val="0"/>
          <w:sz w:val="28"/>
        </w:rPr>
        <w:t xml:space="preserve"> 2022 </w:t>
      </w:r>
      <w:r w:rsidR="00DF4FA8" w:rsidRPr="00856ACB">
        <w:rPr>
          <w:snapToGrid w:val="0"/>
          <w:sz w:val="28"/>
        </w:rPr>
        <w:t>(the period)</w:t>
      </w:r>
      <w:r w:rsidR="00515B70" w:rsidRPr="00856ACB">
        <w:rPr>
          <w:snapToGrid w:val="0"/>
          <w:sz w:val="28"/>
        </w:rPr>
        <w:fldChar w:fldCharType="begin"/>
      </w:r>
      <w:r w:rsidR="00515B70" w:rsidRPr="00856ACB">
        <w:rPr>
          <w:snapToGrid w:val="0"/>
          <w:sz w:val="28"/>
        </w:rPr>
        <w:instrText xml:space="preserve"> ASK poistart "Insert period of investigation start date"\o  \* MERGEFORMAT </w:instrText>
      </w:r>
      <w:r w:rsidR="00515B70" w:rsidRPr="00856ACB">
        <w:rPr>
          <w:snapToGrid w:val="0"/>
          <w:sz w:val="28"/>
        </w:rPr>
        <w:fldChar w:fldCharType="separate"/>
      </w:r>
      <w:bookmarkStart w:id="2" w:name="poistart"/>
      <w:r w:rsidR="00515B70" w:rsidRPr="00856ACB">
        <w:rPr>
          <w:snapToGrid w:val="0"/>
          <w:sz w:val="28"/>
        </w:rPr>
        <w:t>1-November-99</w:t>
      </w:r>
      <w:bookmarkEnd w:id="2"/>
      <w:r w:rsidR="00515B70" w:rsidRPr="00856ACB">
        <w:rPr>
          <w:snapToGrid w:val="0"/>
          <w:sz w:val="28"/>
        </w:rPr>
        <w:fldChar w:fldCharType="end"/>
      </w:r>
    </w:p>
    <w:p w14:paraId="603F34B9" w14:textId="77777777" w:rsidR="00515B70" w:rsidRPr="00856ACB" w:rsidRDefault="00515B70">
      <w:pPr>
        <w:widowControl w:val="0"/>
        <w:rPr>
          <w:snapToGrid w:val="0"/>
        </w:rPr>
      </w:pPr>
    </w:p>
    <w:p w14:paraId="73D68DD2" w14:textId="77777777" w:rsidR="00317C21" w:rsidRPr="00856ACB" w:rsidRDefault="00317C21">
      <w:pPr>
        <w:widowControl w:val="0"/>
        <w:rPr>
          <w:snapToGrid w:val="0"/>
        </w:rPr>
      </w:pPr>
    </w:p>
    <w:p w14:paraId="090BB1B8" w14:textId="225856AB" w:rsidR="00515B70" w:rsidRPr="00856ACB" w:rsidRDefault="00515B70">
      <w:pPr>
        <w:widowControl w:val="0"/>
        <w:rPr>
          <w:snapToGrid w:val="0"/>
        </w:rPr>
      </w:pPr>
      <w:r w:rsidRPr="00856ACB">
        <w:rPr>
          <w:b/>
          <w:snapToGrid w:val="0"/>
          <w:sz w:val="28"/>
        </w:rPr>
        <w:t>Response due by:</w:t>
      </w:r>
      <w:r w:rsidRPr="00856ACB">
        <w:rPr>
          <w:snapToGrid w:val="0"/>
          <w:sz w:val="28"/>
        </w:rPr>
        <w:t xml:space="preserve"> </w:t>
      </w:r>
      <w:r w:rsidR="00252E55">
        <w:rPr>
          <w:snapToGrid w:val="0"/>
          <w:sz w:val="28"/>
        </w:rPr>
        <w:t>14 September 2022</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7DAB38CC"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2" w:history="1">
        <w:r w:rsidR="00863FFD" w:rsidRPr="00CC655D">
          <w:rPr>
            <w:rStyle w:val="Hyperlink"/>
            <w:snapToGrid w:val="0"/>
            <w:sz w:val="28"/>
          </w:rPr>
          <w:t>investigations@adcommission.gov.au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3" w:name="_Toc506971814"/>
      <w:bookmarkStart w:id="4" w:name="_Toc508203806"/>
      <w:bookmarkStart w:id="5" w:name="_Toc508290340"/>
      <w:bookmarkStart w:id="6" w:name="_Toc515637624"/>
      <w:bookmarkStart w:id="7" w:name="_Toc110426823"/>
      <w:r>
        <w:lastRenderedPageBreak/>
        <w:t>Table of contents</w:t>
      </w:r>
      <w:bookmarkEnd w:id="3"/>
      <w:bookmarkEnd w:id="4"/>
      <w:bookmarkEnd w:id="5"/>
      <w:bookmarkEnd w:id="6"/>
      <w:bookmarkEnd w:id="7"/>
    </w:p>
    <w:p w14:paraId="7F598553" w14:textId="77777777" w:rsidR="00500EC2" w:rsidRDefault="00DD2C05">
      <w:pPr>
        <w:pStyle w:val="TOC1"/>
        <w:tabs>
          <w:tab w:val="right" w:leader="dot" w:pos="9017"/>
        </w:tabs>
        <w:rPr>
          <w:rFonts w:asciiTheme="minorHAnsi" w:eastAsiaTheme="minorEastAsia" w:hAnsiTheme="minorHAnsi" w:cstheme="minorBidi"/>
          <w:b w:val="0"/>
          <w:bCs w:val="0"/>
          <w:caps w:val="0"/>
          <w:noProof/>
          <w:sz w:val="22"/>
          <w:szCs w:val="22"/>
          <w:lang w:eastAsia="ja-JP"/>
        </w:rPr>
      </w:pPr>
      <w:r>
        <w:fldChar w:fldCharType="begin"/>
      </w:r>
      <w:r>
        <w:instrText xml:space="preserve"> TOC \o "1-3" \h \z \u </w:instrText>
      </w:r>
      <w:r>
        <w:fldChar w:fldCharType="separate"/>
      </w:r>
      <w:hyperlink w:anchor="_Toc110426823" w:history="1">
        <w:r w:rsidR="00500EC2" w:rsidRPr="00FF1F72">
          <w:rPr>
            <w:rStyle w:val="Hyperlink"/>
            <w:noProof/>
          </w:rPr>
          <w:t>Table of contents</w:t>
        </w:r>
        <w:r w:rsidR="00500EC2">
          <w:rPr>
            <w:noProof/>
            <w:webHidden/>
          </w:rPr>
          <w:tab/>
        </w:r>
        <w:r w:rsidR="00500EC2">
          <w:rPr>
            <w:noProof/>
            <w:webHidden/>
          </w:rPr>
          <w:fldChar w:fldCharType="begin"/>
        </w:r>
        <w:r w:rsidR="00500EC2">
          <w:rPr>
            <w:noProof/>
            <w:webHidden/>
          </w:rPr>
          <w:instrText xml:space="preserve"> PAGEREF _Toc110426823 \h </w:instrText>
        </w:r>
        <w:r w:rsidR="00500EC2">
          <w:rPr>
            <w:noProof/>
            <w:webHidden/>
          </w:rPr>
        </w:r>
        <w:r w:rsidR="00500EC2">
          <w:rPr>
            <w:noProof/>
            <w:webHidden/>
          </w:rPr>
          <w:fldChar w:fldCharType="separate"/>
        </w:r>
        <w:r w:rsidR="00500EC2">
          <w:rPr>
            <w:noProof/>
            <w:webHidden/>
          </w:rPr>
          <w:t>2</w:t>
        </w:r>
        <w:r w:rsidR="00500EC2">
          <w:rPr>
            <w:noProof/>
            <w:webHidden/>
          </w:rPr>
          <w:fldChar w:fldCharType="end"/>
        </w:r>
      </w:hyperlink>
    </w:p>
    <w:p w14:paraId="285CB5F8"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24" w:history="1">
        <w:r w:rsidR="00500EC2" w:rsidRPr="00FF1F72">
          <w:rPr>
            <w:rStyle w:val="Hyperlink"/>
            <w:noProof/>
          </w:rPr>
          <w:t>Instructions</w:t>
        </w:r>
        <w:r w:rsidR="00500EC2">
          <w:rPr>
            <w:noProof/>
            <w:webHidden/>
          </w:rPr>
          <w:tab/>
        </w:r>
        <w:r w:rsidR="00500EC2">
          <w:rPr>
            <w:noProof/>
            <w:webHidden/>
          </w:rPr>
          <w:fldChar w:fldCharType="begin"/>
        </w:r>
        <w:r w:rsidR="00500EC2">
          <w:rPr>
            <w:noProof/>
            <w:webHidden/>
          </w:rPr>
          <w:instrText xml:space="preserve"> PAGEREF _Toc110426824 \h </w:instrText>
        </w:r>
        <w:r w:rsidR="00500EC2">
          <w:rPr>
            <w:noProof/>
            <w:webHidden/>
          </w:rPr>
        </w:r>
        <w:r w:rsidR="00500EC2">
          <w:rPr>
            <w:noProof/>
            <w:webHidden/>
          </w:rPr>
          <w:fldChar w:fldCharType="separate"/>
        </w:r>
        <w:r w:rsidR="00500EC2">
          <w:rPr>
            <w:noProof/>
            <w:webHidden/>
          </w:rPr>
          <w:t>4</w:t>
        </w:r>
        <w:r w:rsidR="00500EC2">
          <w:rPr>
            <w:noProof/>
            <w:webHidden/>
          </w:rPr>
          <w:fldChar w:fldCharType="end"/>
        </w:r>
      </w:hyperlink>
    </w:p>
    <w:p w14:paraId="07BDA577"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25" w:history="1">
        <w:r w:rsidR="00500EC2" w:rsidRPr="00FF1F72">
          <w:rPr>
            <w:rStyle w:val="Hyperlink"/>
            <w:noProof/>
          </w:rPr>
          <w:t>Checklist</w:t>
        </w:r>
        <w:r w:rsidR="00500EC2">
          <w:rPr>
            <w:noProof/>
            <w:webHidden/>
          </w:rPr>
          <w:tab/>
        </w:r>
        <w:r w:rsidR="00500EC2">
          <w:rPr>
            <w:noProof/>
            <w:webHidden/>
          </w:rPr>
          <w:fldChar w:fldCharType="begin"/>
        </w:r>
        <w:r w:rsidR="00500EC2">
          <w:rPr>
            <w:noProof/>
            <w:webHidden/>
          </w:rPr>
          <w:instrText xml:space="preserve"> PAGEREF _Toc110426825 \h </w:instrText>
        </w:r>
        <w:r w:rsidR="00500EC2">
          <w:rPr>
            <w:noProof/>
            <w:webHidden/>
          </w:rPr>
        </w:r>
        <w:r w:rsidR="00500EC2">
          <w:rPr>
            <w:noProof/>
            <w:webHidden/>
          </w:rPr>
          <w:fldChar w:fldCharType="separate"/>
        </w:r>
        <w:r w:rsidR="00500EC2">
          <w:rPr>
            <w:noProof/>
            <w:webHidden/>
          </w:rPr>
          <w:t>7</w:t>
        </w:r>
        <w:r w:rsidR="00500EC2">
          <w:rPr>
            <w:noProof/>
            <w:webHidden/>
          </w:rPr>
          <w:fldChar w:fldCharType="end"/>
        </w:r>
      </w:hyperlink>
    </w:p>
    <w:p w14:paraId="11818CD1"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26" w:history="1">
        <w:r w:rsidR="00500EC2" w:rsidRPr="00FF1F72">
          <w:rPr>
            <w:rStyle w:val="Hyperlink"/>
            <w:noProof/>
          </w:rPr>
          <w:t>Goods under consideration / Goods subject to Anti-dumping measures</w:t>
        </w:r>
        <w:r w:rsidR="00500EC2">
          <w:rPr>
            <w:noProof/>
            <w:webHidden/>
          </w:rPr>
          <w:tab/>
        </w:r>
        <w:r w:rsidR="00500EC2">
          <w:rPr>
            <w:noProof/>
            <w:webHidden/>
          </w:rPr>
          <w:fldChar w:fldCharType="begin"/>
        </w:r>
        <w:r w:rsidR="00500EC2">
          <w:rPr>
            <w:noProof/>
            <w:webHidden/>
          </w:rPr>
          <w:instrText xml:space="preserve"> PAGEREF _Toc110426826 \h </w:instrText>
        </w:r>
        <w:r w:rsidR="00500EC2">
          <w:rPr>
            <w:noProof/>
            <w:webHidden/>
          </w:rPr>
        </w:r>
        <w:r w:rsidR="00500EC2">
          <w:rPr>
            <w:noProof/>
            <w:webHidden/>
          </w:rPr>
          <w:fldChar w:fldCharType="separate"/>
        </w:r>
        <w:r w:rsidR="00500EC2">
          <w:rPr>
            <w:noProof/>
            <w:webHidden/>
          </w:rPr>
          <w:t>9</w:t>
        </w:r>
        <w:r w:rsidR="00500EC2">
          <w:rPr>
            <w:noProof/>
            <w:webHidden/>
          </w:rPr>
          <w:fldChar w:fldCharType="end"/>
        </w:r>
      </w:hyperlink>
    </w:p>
    <w:p w14:paraId="3203E573"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27" w:history="1">
        <w:r w:rsidR="00500EC2" w:rsidRPr="00FF1F72">
          <w:rPr>
            <w:rStyle w:val="Hyperlink"/>
            <w:noProof/>
          </w:rPr>
          <w:t>Section A Company information</w:t>
        </w:r>
        <w:r w:rsidR="00500EC2">
          <w:rPr>
            <w:noProof/>
            <w:webHidden/>
          </w:rPr>
          <w:tab/>
        </w:r>
        <w:r w:rsidR="00500EC2">
          <w:rPr>
            <w:noProof/>
            <w:webHidden/>
          </w:rPr>
          <w:fldChar w:fldCharType="begin"/>
        </w:r>
        <w:r w:rsidR="00500EC2">
          <w:rPr>
            <w:noProof/>
            <w:webHidden/>
          </w:rPr>
          <w:instrText xml:space="preserve"> PAGEREF _Toc110426827 \h </w:instrText>
        </w:r>
        <w:r w:rsidR="00500EC2">
          <w:rPr>
            <w:noProof/>
            <w:webHidden/>
          </w:rPr>
        </w:r>
        <w:r w:rsidR="00500EC2">
          <w:rPr>
            <w:noProof/>
            <w:webHidden/>
          </w:rPr>
          <w:fldChar w:fldCharType="separate"/>
        </w:r>
        <w:r w:rsidR="00500EC2">
          <w:rPr>
            <w:noProof/>
            <w:webHidden/>
          </w:rPr>
          <w:t>11</w:t>
        </w:r>
        <w:r w:rsidR="00500EC2">
          <w:rPr>
            <w:noProof/>
            <w:webHidden/>
          </w:rPr>
          <w:fldChar w:fldCharType="end"/>
        </w:r>
      </w:hyperlink>
    </w:p>
    <w:p w14:paraId="5A86371B"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28" w:history="1">
        <w:r w:rsidR="00500EC2" w:rsidRPr="00FF1F72">
          <w:rPr>
            <w:rStyle w:val="Hyperlink"/>
            <w:noProof/>
          </w:rPr>
          <w:t>A-1</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Company representative and location</w:t>
        </w:r>
        <w:r w:rsidR="00500EC2">
          <w:rPr>
            <w:noProof/>
            <w:webHidden/>
          </w:rPr>
          <w:tab/>
        </w:r>
        <w:r w:rsidR="00500EC2">
          <w:rPr>
            <w:noProof/>
            <w:webHidden/>
          </w:rPr>
          <w:fldChar w:fldCharType="begin"/>
        </w:r>
        <w:r w:rsidR="00500EC2">
          <w:rPr>
            <w:noProof/>
            <w:webHidden/>
          </w:rPr>
          <w:instrText xml:space="preserve"> PAGEREF _Toc110426828 \h </w:instrText>
        </w:r>
        <w:r w:rsidR="00500EC2">
          <w:rPr>
            <w:noProof/>
            <w:webHidden/>
          </w:rPr>
        </w:r>
        <w:r w:rsidR="00500EC2">
          <w:rPr>
            <w:noProof/>
            <w:webHidden/>
          </w:rPr>
          <w:fldChar w:fldCharType="separate"/>
        </w:r>
        <w:r w:rsidR="00500EC2">
          <w:rPr>
            <w:noProof/>
            <w:webHidden/>
          </w:rPr>
          <w:t>11</w:t>
        </w:r>
        <w:r w:rsidR="00500EC2">
          <w:rPr>
            <w:noProof/>
            <w:webHidden/>
          </w:rPr>
          <w:fldChar w:fldCharType="end"/>
        </w:r>
      </w:hyperlink>
    </w:p>
    <w:p w14:paraId="69FCE7D7"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29" w:history="1">
        <w:r w:rsidR="00500EC2" w:rsidRPr="00FF1F72">
          <w:rPr>
            <w:rStyle w:val="Hyperlink"/>
            <w:noProof/>
          </w:rPr>
          <w:t>A-2</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Company information</w:t>
        </w:r>
        <w:r w:rsidR="00500EC2">
          <w:rPr>
            <w:noProof/>
            <w:webHidden/>
          </w:rPr>
          <w:tab/>
        </w:r>
        <w:r w:rsidR="00500EC2">
          <w:rPr>
            <w:noProof/>
            <w:webHidden/>
          </w:rPr>
          <w:fldChar w:fldCharType="begin"/>
        </w:r>
        <w:r w:rsidR="00500EC2">
          <w:rPr>
            <w:noProof/>
            <w:webHidden/>
          </w:rPr>
          <w:instrText xml:space="preserve"> PAGEREF _Toc110426829 \h </w:instrText>
        </w:r>
        <w:r w:rsidR="00500EC2">
          <w:rPr>
            <w:noProof/>
            <w:webHidden/>
          </w:rPr>
        </w:r>
        <w:r w:rsidR="00500EC2">
          <w:rPr>
            <w:noProof/>
            <w:webHidden/>
          </w:rPr>
          <w:fldChar w:fldCharType="separate"/>
        </w:r>
        <w:r w:rsidR="00500EC2">
          <w:rPr>
            <w:noProof/>
            <w:webHidden/>
          </w:rPr>
          <w:t>11</w:t>
        </w:r>
        <w:r w:rsidR="00500EC2">
          <w:rPr>
            <w:noProof/>
            <w:webHidden/>
          </w:rPr>
          <w:fldChar w:fldCharType="end"/>
        </w:r>
      </w:hyperlink>
    </w:p>
    <w:p w14:paraId="26570590"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0" w:history="1">
        <w:r w:rsidR="00500EC2" w:rsidRPr="00FF1F72">
          <w:rPr>
            <w:rStyle w:val="Hyperlink"/>
            <w:noProof/>
          </w:rPr>
          <w:t>A-3</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General accounting information</w:t>
        </w:r>
        <w:r w:rsidR="00500EC2">
          <w:rPr>
            <w:noProof/>
            <w:webHidden/>
          </w:rPr>
          <w:tab/>
        </w:r>
        <w:r w:rsidR="00500EC2">
          <w:rPr>
            <w:noProof/>
            <w:webHidden/>
          </w:rPr>
          <w:fldChar w:fldCharType="begin"/>
        </w:r>
        <w:r w:rsidR="00500EC2">
          <w:rPr>
            <w:noProof/>
            <w:webHidden/>
          </w:rPr>
          <w:instrText xml:space="preserve"> PAGEREF _Toc110426830 \h </w:instrText>
        </w:r>
        <w:r w:rsidR="00500EC2">
          <w:rPr>
            <w:noProof/>
            <w:webHidden/>
          </w:rPr>
        </w:r>
        <w:r w:rsidR="00500EC2">
          <w:rPr>
            <w:noProof/>
            <w:webHidden/>
          </w:rPr>
          <w:fldChar w:fldCharType="separate"/>
        </w:r>
        <w:r w:rsidR="00500EC2">
          <w:rPr>
            <w:noProof/>
            <w:webHidden/>
          </w:rPr>
          <w:t>12</w:t>
        </w:r>
        <w:r w:rsidR="00500EC2">
          <w:rPr>
            <w:noProof/>
            <w:webHidden/>
          </w:rPr>
          <w:fldChar w:fldCharType="end"/>
        </w:r>
      </w:hyperlink>
    </w:p>
    <w:p w14:paraId="737D32B6"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1" w:history="1">
        <w:r w:rsidR="00500EC2" w:rsidRPr="00FF1F72">
          <w:rPr>
            <w:rStyle w:val="Hyperlink"/>
            <w:noProof/>
          </w:rPr>
          <w:t>A-4</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Financial Documents</w:t>
        </w:r>
        <w:r w:rsidR="00500EC2">
          <w:rPr>
            <w:noProof/>
            <w:webHidden/>
          </w:rPr>
          <w:tab/>
        </w:r>
        <w:r w:rsidR="00500EC2">
          <w:rPr>
            <w:noProof/>
            <w:webHidden/>
          </w:rPr>
          <w:fldChar w:fldCharType="begin"/>
        </w:r>
        <w:r w:rsidR="00500EC2">
          <w:rPr>
            <w:noProof/>
            <w:webHidden/>
          </w:rPr>
          <w:instrText xml:space="preserve"> PAGEREF _Toc110426831 \h </w:instrText>
        </w:r>
        <w:r w:rsidR="00500EC2">
          <w:rPr>
            <w:noProof/>
            <w:webHidden/>
          </w:rPr>
        </w:r>
        <w:r w:rsidR="00500EC2">
          <w:rPr>
            <w:noProof/>
            <w:webHidden/>
          </w:rPr>
          <w:fldChar w:fldCharType="separate"/>
        </w:r>
        <w:r w:rsidR="00500EC2">
          <w:rPr>
            <w:noProof/>
            <w:webHidden/>
          </w:rPr>
          <w:t>12</w:t>
        </w:r>
        <w:r w:rsidR="00500EC2">
          <w:rPr>
            <w:noProof/>
            <w:webHidden/>
          </w:rPr>
          <w:fldChar w:fldCharType="end"/>
        </w:r>
      </w:hyperlink>
    </w:p>
    <w:p w14:paraId="250F624F"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32" w:history="1">
        <w:r w:rsidR="00500EC2" w:rsidRPr="00FF1F72">
          <w:rPr>
            <w:rStyle w:val="Hyperlink"/>
            <w:noProof/>
          </w:rPr>
          <w:t>Section B Export sales to Australia</w:t>
        </w:r>
        <w:r w:rsidR="00500EC2">
          <w:rPr>
            <w:noProof/>
            <w:webHidden/>
          </w:rPr>
          <w:tab/>
        </w:r>
        <w:r w:rsidR="00500EC2">
          <w:rPr>
            <w:noProof/>
            <w:webHidden/>
          </w:rPr>
          <w:fldChar w:fldCharType="begin"/>
        </w:r>
        <w:r w:rsidR="00500EC2">
          <w:rPr>
            <w:noProof/>
            <w:webHidden/>
          </w:rPr>
          <w:instrText xml:space="preserve"> PAGEREF _Toc110426832 \h </w:instrText>
        </w:r>
        <w:r w:rsidR="00500EC2">
          <w:rPr>
            <w:noProof/>
            <w:webHidden/>
          </w:rPr>
        </w:r>
        <w:r w:rsidR="00500EC2">
          <w:rPr>
            <w:noProof/>
            <w:webHidden/>
          </w:rPr>
          <w:fldChar w:fldCharType="separate"/>
        </w:r>
        <w:r w:rsidR="00500EC2">
          <w:rPr>
            <w:noProof/>
            <w:webHidden/>
          </w:rPr>
          <w:t>14</w:t>
        </w:r>
        <w:r w:rsidR="00500EC2">
          <w:rPr>
            <w:noProof/>
            <w:webHidden/>
          </w:rPr>
          <w:fldChar w:fldCharType="end"/>
        </w:r>
      </w:hyperlink>
    </w:p>
    <w:p w14:paraId="5A3B43A5"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3" w:history="1">
        <w:r w:rsidR="00500EC2" w:rsidRPr="00FF1F72">
          <w:rPr>
            <w:rStyle w:val="Hyperlink"/>
            <w:noProof/>
          </w:rPr>
          <w:t>B-1</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Australian export sales process</w:t>
        </w:r>
        <w:r w:rsidR="00500EC2">
          <w:rPr>
            <w:noProof/>
            <w:webHidden/>
          </w:rPr>
          <w:tab/>
        </w:r>
        <w:r w:rsidR="00500EC2">
          <w:rPr>
            <w:noProof/>
            <w:webHidden/>
          </w:rPr>
          <w:fldChar w:fldCharType="begin"/>
        </w:r>
        <w:r w:rsidR="00500EC2">
          <w:rPr>
            <w:noProof/>
            <w:webHidden/>
          </w:rPr>
          <w:instrText xml:space="preserve"> PAGEREF _Toc110426833 \h </w:instrText>
        </w:r>
        <w:r w:rsidR="00500EC2">
          <w:rPr>
            <w:noProof/>
            <w:webHidden/>
          </w:rPr>
        </w:r>
        <w:r w:rsidR="00500EC2">
          <w:rPr>
            <w:noProof/>
            <w:webHidden/>
          </w:rPr>
          <w:fldChar w:fldCharType="separate"/>
        </w:r>
        <w:r w:rsidR="00500EC2">
          <w:rPr>
            <w:noProof/>
            <w:webHidden/>
          </w:rPr>
          <w:t>14</w:t>
        </w:r>
        <w:r w:rsidR="00500EC2">
          <w:rPr>
            <w:noProof/>
            <w:webHidden/>
          </w:rPr>
          <w:fldChar w:fldCharType="end"/>
        </w:r>
      </w:hyperlink>
    </w:p>
    <w:p w14:paraId="2E9EEDB4"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4" w:history="1">
        <w:r w:rsidR="00500EC2" w:rsidRPr="00FF1F72">
          <w:rPr>
            <w:rStyle w:val="Hyperlink"/>
            <w:noProof/>
          </w:rPr>
          <w:t>B-2</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Australian sales listing</w:t>
        </w:r>
        <w:r w:rsidR="00500EC2">
          <w:rPr>
            <w:noProof/>
            <w:webHidden/>
          </w:rPr>
          <w:tab/>
        </w:r>
        <w:r w:rsidR="00500EC2">
          <w:rPr>
            <w:noProof/>
            <w:webHidden/>
          </w:rPr>
          <w:fldChar w:fldCharType="begin"/>
        </w:r>
        <w:r w:rsidR="00500EC2">
          <w:rPr>
            <w:noProof/>
            <w:webHidden/>
          </w:rPr>
          <w:instrText xml:space="preserve"> PAGEREF _Toc110426834 \h </w:instrText>
        </w:r>
        <w:r w:rsidR="00500EC2">
          <w:rPr>
            <w:noProof/>
            <w:webHidden/>
          </w:rPr>
        </w:r>
        <w:r w:rsidR="00500EC2">
          <w:rPr>
            <w:noProof/>
            <w:webHidden/>
          </w:rPr>
          <w:fldChar w:fldCharType="separate"/>
        </w:r>
        <w:r w:rsidR="00500EC2">
          <w:rPr>
            <w:noProof/>
            <w:webHidden/>
          </w:rPr>
          <w:t>14</w:t>
        </w:r>
        <w:r w:rsidR="00500EC2">
          <w:rPr>
            <w:noProof/>
            <w:webHidden/>
          </w:rPr>
          <w:fldChar w:fldCharType="end"/>
        </w:r>
      </w:hyperlink>
    </w:p>
    <w:p w14:paraId="2211E749"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5" w:history="1">
        <w:r w:rsidR="00500EC2" w:rsidRPr="00FF1F72">
          <w:rPr>
            <w:rStyle w:val="Hyperlink"/>
            <w:noProof/>
          </w:rPr>
          <w:t>B-3</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Sample export documents</w:t>
        </w:r>
        <w:r w:rsidR="00500EC2">
          <w:rPr>
            <w:noProof/>
            <w:webHidden/>
          </w:rPr>
          <w:tab/>
        </w:r>
        <w:r w:rsidR="00500EC2">
          <w:rPr>
            <w:noProof/>
            <w:webHidden/>
          </w:rPr>
          <w:fldChar w:fldCharType="begin"/>
        </w:r>
        <w:r w:rsidR="00500EC2">
          <w:rPr>
            <w:noProof/>
            <w:webHidden/>
          </w:rPr>
          <w:instrText xml:space="preserve"> PAGEREF _Toc110426835 \h </w:instrText>
        </w:r>
        <w:r w:rsidR="00500EC2">
          <w:rPr>
            <w:noProof/>
            <w:webHidden/>
          </w:rPr>
        </w:r>
        <w:r w:rsidR="00500EC2">
          <w:rPr>
            <w:noProof/>
            <w:webHidden/>
          </w:rPr>
          <w:fldChar w:fldCharType="separate"/>
        </w:r>
        <w:r w:rsidR="00500EC2">
          <w:rPr>
            <w:noProof/>
            <w:webHidden/>
          </w:rPr>
          <w:t>15</w:t>
        </w:r>
        <w:r w:rsidR="00500EC2">
          <w:rPr>
            <w:noProof/>
            <w:webHidden/>
          </w:rPr>
          <w:fldChar w:fldCharType="end"/>
        </w:r>
      </w:hyperlink>
    </w:p>
    <w:p w14:paraId="23E2ADA5"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6" w:history="1">
        <w:r w:rsidR="00500EC2" w:rsidRPr="00FF1F72">
          <w:rPr>
            <w:rStyle w:val="Hyperlink"/>
            <w:noProof/>
          </w:rPr>
          <w:t>B-4</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Reconciliation of sales to financial accounts</w:t>
        </w:r>
        <w:r w:rsidR="00500EC2">
          <w:rPr>
            <w:noProof/>
            <w:webHidden/>
          </w:rPr>
          <w:tab/>
        </w:r>
        <w:r w:rsidR="00500EC2">
          <w:rPr>
            <w:noProof/>
            <w:webHidden/>
          </w:rPr>
          <w:fldChar w:fldCharType="begin"/>
        </w:r>
        <w:r w:rsidR="00500EC2">
          <w:rPr>
            <w:noProof/>
            <w:webHidden/>
          </w:rPr>
          <w:instrText xml:space="preserve"> PAGEREF _Toc110426836 \h </w:instrText>
        </w:r>
        <w:r w:rsidR="00500EC2">
          <w:rPr>
            <w:noProof/>
            <w:webHidden/>
          </w:rPr>
        </w:r>
        <w:r w:rsidR="00500EC2">
          <w:rPr>
            <w:noProof/>
            <w:webHidden/>
          </w:rPr>
          <w:fldChar w:fldCharType="separate"/>
        </w:r>
        <w:r w:rsidR="00500EC2">
          <w:rPr>
            <w:noProof/>
            <w:webHidden/>
          </w:rPr>
          <w:t>15</w:t>
        </w:r>
        <w:r w:rsidR="00500EC2">
          <w:rPr>
            <w:noProof/>
            <w:webHidden/>
          </w:rPr>
          <w:fldChar w:fldCharType="end"/>
        </w:r>
      </w:hyperlink>
    </w:p>
    <w:p w14:paraId="4A2C496A"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7" w:history="1">
        <w:r w:rsidR="00500EC2" w:rsidRPr="00FF1F72">
          <w:rPr>
            <w:rStyle w:val="Hyperlink"/>
            <w:noProof/>
          </w:rPr>
          <w:t>B-5</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Reconciliation of direct selling expenses to financial accounts</w:t>
        </w:r>
        <w:r w:rsidR="00500EC2">
          <w:rPr>
            <w:noProof/>
            <w:webHidden/>
          </w:rPr>
          <w:tab/>
        </w:r>
        <w:r w:rsidR="00500EC2">
          <w:rPr>
            <w:noProof/>
            <w:webHidden/>
          </w:rPr>
          <w:fldChar w:fldCharType="begin"/>
        </w:r>
        <w:r w:rsidR="00500EC2">
          <w:rPr>
            <w:noProof/>
            <w:webHidden/>
          </w:rPr>
          <w:instrText xml:space="preserve"> PAGEREF _Toc110426837 \h </w:instrText>
        </w:r>
        <w:r w:rsidR="00500EC2">
          <w:rPr>
            <w:noProof/>
            <w:webHidden/>
          </w:rPr>
        </w:r>
        <w:r w:rsidR="00500EC2">
          <w:rPr>
            <w:noProof/>
            <w:webHidden/>
          </w:rPr>
          <w:fldChar w:fldCharType="separate"/>
        </w:r>
        <w:r w:rsidR="00500EC2">
          <w:rPr>
            <w:noProof/>
            <w:webHidden/>
          </w:rPr>
          <w:t>15</w:t>
        </w:r>
        <w:r w:rsidR="00500EC2">
          <w:rPr>
            <w:noProof/>
            <w:webHidden/>
          </w:rPr>
          <w:fldChar w:fldCharType="end"/>
        </w:r>
      </w:hyperlink>
    </w:p>
    <w:p w14:paraId="2009435F"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38" w:history="1">
        <w:r w:rsidR="00500EC2" w:rsidRPr="00FF1F72">
          <w:rPr>
            <w:rStyle w:val="Hyperlink"/>
            <w:noProof/>
          </w:rPr>
          <w:t>Section C Exported goods &amp; like goods</w:t>
        </w:r>
        <w:r w:rsidR="00500EC2">
          <w:rPr>
            <w:noProof/>
            <w:webHidden/>
          </w:rPr>
          <w:tab/>
        </w:r>
        <w:r w:rsidR="00500EC2">
          <w:rPr>
            <w:noProof/>
            <w:webHidden/>
          </w:rPr>
          <w:fldChar w:fldCharType="begin"/>
        </w:r>
        <w:r w:rsidR="00500EC2">
          <w:rPr>
            <w:noProof/>
            <w:webHidden/>
          </w:rPr>
          <w:instrText xml:space="preserve"> PAGEREF _Toc110426838 \h </w:instrText>
        </w:r>
        <w:r w:rsidR="00500EC2">
          <w:rPr>
            <w:noProof/>
            <w:webHidden/>
          </w:rPr>
        </w:r>
        <w:r w:rsidR="00500EC2">
          <w:rPr>
            <w:noProof/>
            <w:webHidden/>
          </w:rPr>
          <w:fldChar w:fldCharType="separate"/>
        </w:r>
        <w:r w:rsidR="00500EC2">
          <w:rPr>
            <w:noProof/>
            <w:webHidden/>
          </w:rPr>
          <w:t>17</w:t>
        </w:r>
        <w:r w:rsidR="00500EC2">
          <w:rPr>
            <w:noProof/>
            <w:webHidden/>
          </w:rPr>
          <w:fldChar w:fldCharType="end"/>
        </w:r>
      </w:hyperlink>
    </w:p>
    <w:p w14:paraId="1E6A6184"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39" w:history="1">
        <w:r w:rsidR="00500EC2" w:rsidRPr="00FF1F72">
          <w:rPr>
            <w:rStyle w:val="Hyperlink"/>
            <w:noProof/>
          </w:rPr>
          <w:t>C-1</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Models exported to Australia</w:t>
        </w:r>
        <w:r w:rsidR="00500EC2">
          <w:rPr>
            <w:noProof/>
            <w:webHidden/>
          </w:rPr>
          <w:tab/>
        </w:r>
        <w:r w:rsidR="00500EC2">
          <w:rPr>
            <w:noProof/>
            <w:webHidden/>
          </w:rPr>
          <w:fldChar w:fldCharType="begin"/>
        </w:r>
        <w:r w:rsidR="00500EC2">
          <w:rPr>
            <w:noProof/>
            <w:webHidden/>
          </w:rPr>
          <w:instrText xml:space="preserve"> PAGEREF _Toc110426839 \h </w:instrText>
        </w:r>
        <w:r w:rsidR="00500EC2">
          <w:rPr>
            <w:noProof/>
            <w:webHidden/>
          </w:rPr>
        </w:r>
        <w:r w:rsidR="00500EC2">
          <w:rPr>
            <w:noProof/>
            <w:webHidden/>
          </w:rPr>
          <w:fldChar w:fldCharType="separate"/>
        </w:r>
        <w:r w:rsidR="00500EC2">
          <w:rPr>
            <w:noProof/>
            <w:webHidden/>
          </w:rPr>
          <w:t>17</w:t>
        </w:r>
        <w:r w:rsidR="00500EC2">
          <w:rPr>
            <w:noProof/>
            <w:webHidden/>
          </w:rPr>
          <w:fldChar w:fldCharType="end"/>
        </w:r>
      </w:hyperlink>
    </w:p>
    <w:p w14:paraId="722BBBCC"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0" w:history="1">
        <w:r w:rsidR="00500EC2" w:rsidRPr="00FF1F72">
          <w:rPr>
            <w:rStyle w:val="Hyperlink"/>
            <w:noProof/>
          </w:rPr>
          <w:t>C-2</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Models sold in the domestic market</w:t>
        </w:r>
        <w:r w:rsidR="00500EC2">
          <w:rPr>
            <w:noProof/>
            <w:webHidden/>
          </w:rPr>
          <w:tab/>
        </w:r>
        <w:r w:rsidR="00500EC2">
          <w:rPr>
            <w:noProof/>
            <w:webHidden/>
          </w:rPr>
          <w:fldChar w:fldCharType="begin"/>
        </w:r>
        <w:r w:rsidR="00500EC2">
          <w:rPr>
            <w:noProof/>
            <w:webHidden/>
          </w:rPr>
          <w:instrText xml:space="preserve"> PAGEREF _Toc110426840 \h </w:instrText>
        </w:r>
        <w:r w:rsidR="00500EC2">
          <w:rPr>
            <w:noProof/>
            <w:webHidden/>
          </w:rPr>
        </w:r>
        <w:r w:rsidR="00500EC2">
          <w:rPr>
            <w:noProof/>
            <w:webHidden/>
          </w:rPr>
          <w:fldChar w:fldCharType="separate"/>
        </w:r>
        <w:r w:rsidR="00500EC2">
          <w:rPr>
            <w:noProof/>
            <w:webHidden/>
          </w:rPr>
          <w:t>17</w:t>
        </w:r>
        <w:r w:rsidR="00500EC2">
          <w:rPr>
            <w:noProof/>
            <w:webHidden/>
          </w:rPr>
          <w:fldChar w:fldCharType="end"/>
        </w:r>
      </w:hyperlink>
    </w:p>
    <w:p w14:paraId="12D07FD1"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1" w:history="1">
        <w:r w:rsidR="00500EC2" w:rsidRPr="00FF1F72">
          <w:rPr>
            <w:rStyle w:val="Hyperlink"/>
            <w:noProof/>
          </w:rPr>
          <w:t>C-3</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Internal product codes</w:t>
        </w:r>
        <w:r w:rsidR="00500EC2">
          <w:rPr>
            <w:noProof/>
            <w:webHidden/>
          </w:rPr>
          <w:tab/>
        </w:r>
        <w:r w:rsidR="00500EC2">
          <w:rPr>
            <w:noProof/>
            <w:webHidden/>
          </w:rPr>
          <w:fldChar w:fldCharType="begin"/>
        </w:r>
        <w:r w:rsidR="00500EC2">
          <w:rPr>
            <w:noProof/>
            <w:webHidden/>
          </w:rPr>
          <w:instrText xml:space="preserve"> PAGEREF _Toc110426841 \h </w:instrText>
        </w:r>
        <w:r w:rsidR="00500EC2">
          <w:rPr>
            <w:noProof/>
            <w:webHidden/>
          </w:rPr>
        </w:r>
        <w:r w:rsidR="00500EC2">
          <w:rPr>
            <w:noProof/>
            <w:webHidden/>
          </w:rPr>
          <w:fldChar w:fldCharType="separate"/>
        </w:r>
        <w:r w:rsidR="00500EC2">
          <w:rPr>
            <w:noProof/>
            <w:webHidden/>
          </w:rPr>
          <w:t>17</w:t>
        </w:r>
        <w:r w:rsidR="00500EC2">
          <w:rPr>
            <w:noProof/>
            <w:webHidden/>
          </w:rPr>
          <w:fldChar w:fldCharType="end"/>
        </w:r>
      </w:hyperlink>
    </w:p>
    <w:p w14:paraId="63C42E65"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42" w:history="1">
        <w:r w:rsidR="00500EC2" w:rsidRPr="00FF1F72">
          <w:rPr>
            <w:rStyle w:val="Hyperlink"/>
            <w:noProof/>
          </w:rPr>
          <w:t>Section D Domestic sales</w:t>
        </w:r>
        <w:r w:rsidR="00500EC2">
          <w:rPr>
            <w:noProof/>
            <w:webHidden/>
          </w:rPr>
          <w:tab/>
        </w:r>
        <w:r w:rsidR="00500EC2">
          <w:rPr>
            <w:noProof/>
            <w:webHidden/>
          </w:rPr>
          <w:fldChar w:fldCharType="begin"/>
        </w:r>
        <w:r w:rsidR="00500EC2">
          <w:rPr>
            <w:noProof/>
            <w:webHidden/>
          </w:rPr>
          <w:instrText xml:space="preserve"> PAGEREF _Toc110426842 \h </w:instrText>
        </w:r>
        <w:r w:rsidR="00500EC2">
          <w:rPr>
            <w:noProof/>
            <w:webHidden/>
          </w:rPr>
        </w:r>
        <w:r w:rsidR="00500EC2">
          <w:rPr>
            <w:noProof/>
            <w:webHidden/>
          </w:rPr>
          <w:fldChar w:fldCharType="separate"/>
        </w:r>
        <w:r w:rsidR="00500EC2">
          <w:rPr>
            <w:noProof/>
            <w:webHidden/>
          </w:rPr>
          <w:t>18</w:t>
        </w:r>
        <w:r w:rsidR="00500EC2">
          <w:rPr>
            <w:noProof/>
            <w:webHidden/>
          </w:rPr>
          <w:fldChar w:fldCharType="end"/>
        </w:r>
      </w:hyperlink>
    </w:p>
    <w:p w14:paraId="7834BEBE"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3" w:history="1">
        <w:r w:rsidR="00500EC2" w:rsidRPr="00FF1F72">
          <w:rPr>
            <w:rStyle w:val="Hyperlink"/>
            <w:noProof/>
          </w:rPr>
          <w:t>D-1</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Domestic sales process</w:t>
        </w:r>
        <w:r w:rsidR="00500EC2">
          <w:rPr>
            <w:noProof/>
            <w:webHidden/>
          </w:rPr>
          <w:tab/>
        </w:r>
        <w:r w:rsidR="00500EC2">
          <w:rPr>
            <w:noProof/>
            <w:webHidden/>
          </w:rPr>
          <w:fldChar w:fldCharType="begin"/>
        </w:r>
        <w:r w:rsidR="00500EC2">
          <w:rPr>
            <w:noProof/>
            <w:webHidden/>
          </w:rPr>
          <w:instrText xml:space="preserve"> PAGEREF _Toc110426843 \h </w:instrText>
        </w:r>
        <w:r w:rsidR="00500EC2">
          <w:rPr>
            <w:noProof/>
            <w:webHidden/>
          </w:rPr>
        </w:r>
        <w:r w:rsidR="00500EC2">
          <w:rPr>
            <w:noProof/>
            <w:webHidden/>
          </w:rPr>
          <w:fldChar w:fldCharType="separate"/>
        </w:r>
        <w:r w:rsidR="00500EC2">
          <w:rPr>
            <w:noProof/>
            <w:webHidden/>
          </w:rPr>
          <w:t>18</w:t>
        </w:r>
        <w:r w:rsidR="00500EC2">
          <w:rPr>
            <w:noProof/>
            <w:webHidden/>
          </w:rPr>
          <w:fldChar w:fldCharType="end"/>
        </w:r>
      </w:hyperlink>
    </w:p>
    <w:p w14:paraId="1A866800"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4" w:history="1">
        <w:r w:rsidR="00500EC2" w:rsidRPr="00FF1F72">
          <w:rPr>
            <w:rStyle w:val="Hyperlink"/>
            <w:noProof/>
          </w:rPr>
          <w:t>D-2</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Domestic sales listing</w:t>
        </w:r>
        <w:r w:rsidR="00500EC2">
          <w:rPr>
            <w:noProof/>
            <w:webHidden/>
          </w:rPr>
          <w:tab/>
        </w:r>
        <w:r w:rsidR="00500EC2">
          <w:rPr>
            <w:noProof/>
            <w:webHidden/>
          </w:rPr>
          <w:fldChar w:fldCharType="begin"/>
        </w:r>
        <w:r w:rsidR="00500EC2">
          <w:rPr>
            <w:noProof/>
            <w:webHidden/>
          </w:rPr>
          <w:instrText xml:space="preserve"> PAGEREF _Toc110426844 \h </w:instrText>
        </w:r>
        <w:r w:rsidR="00500EC2">
          <w:rPr>
            <w:noProof/>
            <w:webHidden/>
          </w:rPr>
        </w:r>
        <w:r w:rsidR="00500EC2">
          <w:rPr>
            <w:noProof/>
            <w:webHidden/>
          </w:rPr>
          <w:fldChar w:fldCharType="separate"/>
        </w:r>
        <w:r w:rsidR="00500EC2">
          <w:rPr>
            <w:noProof/>
            <w:webHidden/>
          </w:rPr>
          <w:t>18</w:t>
        </w:r>
        <w:r w:rsidR="00500EC2">
          <w:rPr>
            <w:noProof/>
            <w:webHidden/>
          </w:rPr>
          <w:fldChar w:fldCharType="end"/>
        </w:r>
      </w:hyperlink>
    </w:p>
    <w:p w14:paraId="31508DE9"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5" w:history="1">
        <w:r w:rsidR="00500EC2" w:rsidRPr="00FF1F72">
          <w:rPr>
            <w:rStyle w:val="Hyperlink"/>
            <w:noProof/>
          </w:rPr>
          <w:t>D-3</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Sample domestic sales documents</w:t>
        </w:r>
        <w:r w:rsidR="00500EC2">
          <w:rPr>
            <w:noProof/>
            <w:webHidden/>
          </w:rPr>
          <w:tab/>
        </w:r>
        <w:r w:rsidR="00500EC2">
          <w:rPr>
            <w:noProof/>
            <w:webHidden/>
          </w:rPr>
          <w:fldChar w:fldCharType="begin"/>
        </w:r>
        <w:r w:rsidR="00500EC2">
          <w:rPr>
            <w:noProof/>
            <w:webHidden/>
          </w:rPr>
          <w:instrText xml:space="preserve"> PAGEREF _Toc110426845 \h </w:instrText>
        </w:r>
        <w:r w:rsidR="00500EC2">
          <w:rPr>
            <w:noProof/>
            <w:webHidden/>
          </w:rPr>
        </w:r>
        <w:r w:rsidR="00500EC2">
          <w:rPr>
            <w:noProof/>
            <w:webHidden/>
          </w:rPr>
          <w:fldChar w:fldCharType="separate"/>
        </w:r>
        <w:r w:rsidR="00500EC2">
          <w:rPr>
            <w:noProof/>
            <w:webHidden/>
          </w:rPr>
          <w:t>19</w:t>
        </w:r>
        <w:r w:rsidR="00500EC2">
          <w:rPr>
            <w:noProof/>
            <w:webHidden/>
          </w:rPr>
          <w:fldChar w:fldCharType="end"/>
        </w:r>
      </w:hyperlink>
    </w:p>
    <w:p w14:paraId="7A60E92D"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6" w:history="1">
        <w:r w:rsidR="00500EC2" w:rsidRPr="00FF1F72">
          <w:rPr>
            <w:rStyle w:val="Hyperlink"/>
            <w:noProof/>
          </w:rPr>
          <w:t>D-4</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Reconciliation of sales to financial accounts</w:t>
        </w:r>
        <w:r w:rsidR="00500EC2">
          <w:rPr>
            <w:noProof/>
            <w:webHidden/>
          </w:rPr>
          <w:tab/>
        </w:r>
        <w:r w:rsidR="00500EC2">
          <w:rPr>
            <w:noProof/>
            <w:webHidden/>
          </w:rPr>
          <w:fldChar w:fldCharType="begin"/>
        </w:r>
        <w:r w:rsidR="00500EC2">
          <w:rPr>
            <w:noProof/>
            <w:webHidden/>
          </w:rPr>
          <w:instrText xml:space="preserve"> PAGEREF _Toc110426846 \h </w:instrText>
        </w:r>
        <w:r w:rsidR="00500EC2">
          <w:rPr>
            <w:noProof/>
            <w:webHidden/>
          </w:rPr>
        </w:r>
        <w:r w:rsidR="00500EC2">
          <w:rPr>
            <w:noProof/>
            <w:webHidden/>
          </w:rPr>
          <w:fldChar w:fldCharType="separate"/>
        </w:r>
        <w:r w:rsidR="00500EC2">
          <w:rPr>
            <w:noProof/>
            <w:webHidden/>
          </w:rPr>
          <w:t>19</w:t>
        </w:r>
        <w:r w:rsidR="00500EC2">
          <w:rPr>
            <w:noProof/>
            <w:webHidden/>
          </w:rPr>
          <w:fldChar w:fldCharType="end"/>
        </w:r>
      </w:hyperlink>
    </w:p>
    <w:p w14:paraId="72DE52C3"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47" w:history="1">
        <w:r w:rsidR="00500EC2" w:rsidRPr="00FF1F72">
          <w:rPr>
            <w:rStyle w:val="Hyperlink"/>
            <w:noProof/>
          </w:rPr>
          <w:t>Section E  Due allowance</w:t>
        </w:r>
        <w:r w:rsidR="00500EC2">
          <w:rPr>
            <w:noProof/>
            <w:webHidden/>
          </w:rPr>
          <w:tab/>
        </w:r>
        <w:r w:rsidR="00500EC2">
          <w:rPr>
            <w:noProof/>
            <w:webHidden/>
          </w:rPr>
          <w:fldChar w:fldCharType="begin"/>
        </w:r>
        <w:r w:rsidR="00500EC2">
          <w:rPr>
            <w:noProof/>
            <w:webHidden/>
          </w:rPr>
          <w:instrText xml:space="preserve"> PAGEREF _Toc110426847 \h </w:instrText>
        </w:r>
        <w:r w:rsidR="00500EC2">
          <w:rPr>
            <w:noProof/>
            <w:webHidden/>
          </w:rPr>
        </w:r>
        <w:r w:rsidR="00500EC2">
          <w:rPr>
            <w:noProof/>
            <w:webHidden/>
          </w:rPr>
          <w:fldChar w:fldCharType="separate"/>
        </w:r>
        <w:r w:rsidR="00500EC2">
          <w:rPr>
            <w:noProof/>
            <w:webHidden/>
          </w:rPr>
          <w:t>20</w:t>
        </w:r>
        <w:r w:rsidR="00500EC2">
          <w:rPr>
            <w:noProof/>
            <w:webHidden/>
          </w:rPr>
          <w:fldChar w:fldCharType="end"/>
        </w:r>
      </w:hyperlink>
    </w:p>
    <w:p w14:paraId="561A06F0"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8" w:history="1">
        <w:r w:rsidR="00500EC2" w:rsidRPr="00FF1F72">
          <w:rPr>
            <w:rStyle w:val="Hyperlink"/>
            <w:noProof/>
          </w:rPr>
          <w:t>E-1</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Credit expense</w:t>
        </w:r>
        <w:r w:rsidR="00500EC2">
          <w:rPr>
            <w:noProof/>
            <w:webHidden/>
          </w:rPr>
          <w:tab/>
        </w:r>
        <w:r w:rsidR="00500EC2">
          <w:rPr>
            <w:noProof/>
            <w:webHidden/>
          </w:rPr>
          <w:fldChar w:fldCharType="begin"/>
        </w:r>
        <w:r w:rsidR="00500EC2">
          <w:rPr>
            <w:noProof/>
            <w:webHidden/>
          </w:rPr>
          <w:instrText xml:space="preserve"> PAGEREF _Toc110426848 \h </w:instrText>
        </w:r>
        <w:r w:rsidR="00500EC2">
          <w:rPr>
            <w:noProof/>
            <w:webHidden/>
          </w:rPr>
        </w:r>
        <w:r w:rsidR="00500EC2">
          <w:rPr>
            <w:noProof/>
            <w:webHidden/>
          </w:rPr>
          <w:fldChar w:fldCharType="separate"/>
        </w:r>
        <w:r w:rsidR="00500EC2">
          <w:rPr>
            <w:noProof/>
            <w:webHidden/>
          </w:rPr>
          <w:t>20</w:t>
        </w:r>
        <w:r w:rsidR="00500EC2">
          <w:rPr>
            <w:noProof/>
            <w:webHidden/>
          </w:rPr>
          <w:fldChar w:fldCharType="end"/>
        </w:r>
      </w:hyperlink>
    </w:p>
    <w:p w14:paraId="3F890805"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49" w:history="1">
        <w:r w:rsidR="00500EC2" w:rsidRPr="00FF1F72">
          <w:rPr>
            <w:rStyle w:val="Hyperlink"/>
            <w:noProof/>
          </w:rPr>
          <w:t>E-2</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Packaging</w:t>
        </w:r>
        <w:r w:rsidR="00500EC2">
          <w:rPr>
            <w:noProof/>
            <w:webHidden/>
          </w:rPr>
          <w:tab/>
        </w:r>
        <w:r w:rsidR="00500EC2">
          <w:rPr>
            <w:noProof/>
            <w:webHidden/>
          </w:rPr>
          <w:fldChar w:fldCharType="begin"/>
        </w:r>
        <w:r w:rsidR="00500EC2">
          <w:rPr>
            <w:noProof/>
            <w:webHidden/>
          </w:rPr>
          <w:instrText xml:space="preserve"> PAGEREF _Toc110426849 \h </w:instrText>
        </w:r>
        <w:r w:rsidR="00500EC2">
          <w:rPr>
            <w:noProof/>
            <w:webHidden/>
          </w:rPr>
        </w:r>
        <w:r w:rsidR="00500EC2">
          <w:rPr>
            <w:noProof/>
            <w:webHidden/>
          </w:rPr>
          <w:fldChar w:fldCharType="separate"/>
        </w:r>
        <w:r w:rsidR="00500EC2">
          <w:rPr>
            <w:noProof/>
            <w:webHidden/>
          </w:rPr>
          <w:t>20</w:t>
        </w:r>
        <w:r w:rsidR="00500EC2">
          <w:rPr>
            <w:noProof/>
            <w:webHidden/>
          </w:rPr>
          <w:fldChar w:fldCharType="end"/>
        </w:r>
      </w:hyperlink>
    </w:p>
    <w:p w14:paraId="070571B3"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0" w:history="1">
        <w:r w:rsidR="00500EC2" w:rsidRPr="00FF1F72">
          <w:rPr>
            <w:rStyle w:val="Hyperlink"/>
            <w:noProof/>
          </w:rPr>
          <w:t>E-3</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Delivery</w:t>
        </w:r>
        <w:r w:rsidR="00500EC2">
          <w:rPr>
            <w:noProof/>
            <w:webHidden/>
          </w:rPr>
          <w:tab/>
        </w:r>
        <w:r w:rsidR="00500EC2">
          <w:rPr>
            <w:noProof/>
            <w:webHidden/>
          </w:rPr>
          <w:fldChar w:fldCharType="begin"/>
        </w:r>
        <w:r w:rsidR="00500EC2">
          <w:rPr>
            <w:noProof/>
            <w:webHidden/>
          </w:rPr>
          <w:instrText xml:space="preserve"> PAGEREF _Toc110426850 \h </w:instrText>
        </w:r>
        <w:r w:rsidR="00500EC2">
          <w:rPr>
            <w:noProof/>
            <w:webHidden/>
          </w:rPr>
        </w:r>
        <w:r w:rsidR="00500EC2">
          <w:rPr>
            <w:noProof/>
            <w:webHidden/>
          </w:rPr>
          <w:fldChar w:fldCharType="separate"/>
        </w:r>
        <w:r w:rsidR="00500EC2">
          <w:rPr>
            <w:noProof/>
            <w:webHidden/>
          </w:rPr>
          <w:t>20</w:t>
        </w:r>
        <w:r w:rsidR="00500EC2">
          <w:rPr>
            <w:noProof/>
            <w:webHidden/>
          </w:rPr>
          <w:fldChar w:fldCharType="end"/>
        </w:r>
      </w:hyperlink>
    </w:p>
    <w:p w14:paraId="76E7973F"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1" w:history="1">
        <w:r w:rsidR="00500EC2" w:rsidRPr="00FF1F72">
          <w:rPr>
            <w:rStyle w:val="Hyperlink"/>
            <w:noProof/>
          </w:rPr>
          <w:t>E-4</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Other direct selling expenses</w:t>
        </w:r>
        <w:r w:rsidR="00500EC2">
          <w:rPr>
            <w:noProof/>
            <w:webHidden/>
          </w:rPr>
          <w:tab/>
        </w:r>
        <w:r w:rsidR="00500EC2">
          <w:rPr>
            <w:noProof/>
            <w:webHidden/>
          </w:rPr>
          <w:fldChar w:fldCharType="begin"/>
        </w:r>
        <w:r w:rsidR="00500EC2">
          <w:rPr>
            <w:noProof/>
            <w:webHidden/>
          </w:rPr>
          <w:instrText xml:space="preserve"> PAGEREF _Toc110426851 \h </w:instrText>
        </w:r>
        <w:r w:rsidR="00500EC2">
          <w:rPr>
            <w:noProof/>
            <w:webHidden/>
          </w:rPr>
        </w:r>
        <w:r w:rsidR="00500EC2">
          <w:rPr>
            <w:noProof/>
            <w:webHidden/>
          </w:rPr>
          <w:fldChar w:fldCharType="separate"/>
        </w:r>
        <w:r w:rsidR="00500EC2">
          <w:rPr>
            <w:noProof/>
            <w:webHidden/>
          </w:rPr>
          <w:t>21</w:t>
        </w:r>
        <w:r w:rsidR="00500EC2">
          <w:rPr>
            <w:noProof/>
            <w:webHidden/>
          </w:rPr>
          <w:fldChar w:fldCharType="end"/>
        </w:r>
      </w:hyperlink>
    </w:p>
    <w:p w14:paraId="2DA24712"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2" w:history="1">
        <w:r w:rsidR="00500EC2" w:rsidRPr="00FF1F72">
          <w:rPr>
            <w:rStyle w:val="Hyperlink"/>
            <w:noProof/>
          </w:rPr>
          <w:t>E-5</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Other adjustment claims</w:t>
        </w:r>
        <w:r w:rsidR="00500EC2">
          <w:rPr>
            <w:noProof/>
            <w:webHidden/>
          </w:rPr>
          <w:tab/>
        </w:r>
        <w:r w:rsidR="00500EC2">
          <w:rPr>
            <w:noProof/>
            <w:webHidden/>
          </w:rPr>
          <w:fldChar w:fldCharType="begin"/>
        </w:r>
        <w:r w:rsidR="00500EC2">
          <w:rPr>
            <w:noProof/>
            <w:webHidden/>
          </w:rPr>
          <w:instrText xml:space="preserve"> PAGEREF _Toc110426852 \h </w:instrText>
        </w:r>
        <w:r w:rsidR="00500EC2">
          <w:rPr>
            <w:noProof/>
            <w:webHidden/>
          </w:rPr>
        </w:r>
        <w:r w:rsidR="00500EC2">
          <w:rPr>
            <w:noProof/>
            <w:webHidden/>
          </w:rPr>
          <w:fldChar w:fldCharType="separate"/>
        </w:r>
        <w:r w:rsidR="00500EC2">
          <w:rPr>
            <w:noProof/>
            <w:webHidden/>
          </w:rPr>
          <w:t>21</w:t>
        </w:r>
        <w:r w:rsidR="00500EC2">
          <w:rPr>
            <w:noProof/>
            <w:webHidden/>
          </w:rPr>
          <w:fldChar w:fldCharType="end"/>
        </w:r>
      </w:hyperlink>
    </w:p>
    <w:p w14:paraId="458D48B1"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53" w:history="1">
        <w:r w:rsidR="00500EC2" w:rsidRPr="00FF1F72">
          <w:rPr>
            <w:rStyle w:val="Hyperlink"/>
            <w:noProof/>
          </w:rPr>
          <w:t>Section F Third country sales</w:t>
        </w:r>
        <w:r w:rsidR="00500EC2">
          <w:rPr>
            <w:noProof/>
            <w:webHidden/>
          </w:rPr>
          <w:tab/>
        </w:r>
        <w:r w:rsidR="00500EC2">
          <w:rPr>
            <w:noProof/>
            <w:webHidden/>
          </w:rPr>
          <w:fldChar w:fldCharType="begin"/>
        </w:r>
        <w:r w:rsidR="00500EC2">
          <w:rPr>
            <w:noProof/>
            <w:webHidden/>
          </w:rPr>
          <w:instrText xml:space="preserve"> PAGEREF _Toc110426853 \h </w:instrText>
        </w:r>
        <w:r w:rsidR="00500EC2">
          <w:rPr>
            <w:noProof/>
            <w:webHidden/>
          </w:rPr>
        </w:r>
        <w:r w:rsidR="00500EC2">
          <w:rPr>
            <w:noProof/>
            <w:webHidden/>
          </w:rPr>
          <w:fldChar w:fldCharType="separate"/>
        </w:r>
        <w:r w:rsidR="00500EC2">
          <w:rPr>
            <w:noProof/>
            <w:webHidden/>
          </w:rPr>
          <w:t>22</w:t>
        </w:r>
        <w:r w:rsidR="00500EC2">
          <w:rPr>
            <w:noProof/>
            <w:webHidden/>
          </w:rPr>
          <w:fldChar w:fldCharType="end"/>
        </w:r>
      </w:hyperlink>
    </w:p>
    <w:p w14:paraId="582A8F42"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4" w:history="1">
        <w:r w:rsidR="00500EC2" w:rsidRPr="00FF1F72">
          <w:rPr>
            <w:rStyle w:val="Hyperlink"/>
            <w:noProof/>
          </w:rPr>
          <w:t>F-1</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Third country sales process</w:t>
        </w:r>
        <w:r w:rsidR="00500EC2">
          <w:rPr>
            <w:noProof/>
            <w:webHidden/>
          </w:rPr>
          <w:tab/>
        </w:r>
        <w:r w:rsidR="00500EC2">
          <w:rPr>
            <w:noProof/>
            <w:webHidden/>
          </w:rPr>
          <w:fldChar w:fldCharType="begin"/>
        </w:r>
        <w:r w:rsidR="00500EC2">
          <w:rPr>
            <w:noProof/>
            <w:webHidden/>
          </w:rPr>
          <w:instrText xml:space="preserve"> PAGEREF _Toc110426854 \h </w:instrText>
        </w:r>
        <w:r w:rsidR="00500EC2">
          <w:rPr>
            <w:noProof/>
            <w:webHidden/>
          </w:rPr>
        </w:r>
        <w:r w:rsidR="00500EC2">
          <w:rPr>
            <w:noProof/>
            <w:webHidden/>
          </w:rPr>
          <w:fldChar w:fldCharType="separate"/>
        </w:r>
        <w:r w:rsidR="00500EC2">
          <w:rPr>
            <w:noProof/>
            <w:webHidden/>
          </w:rPr>
          <w:t>22</w:t>
        </w:r>
        <w:r w:rsidR="00500EC2">
          <w:rPr>
            <w:noProof/>
            <w:webHidden/>
          </w:rPr>
          <w:fldChar w:fldCharType="end"/>
        </w:r>
      </w:hyperlink>
    </w:p>
    <w:p w14:paraId="73C6B276"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5" w:history="1">
        <w:r w:rsidR="00500EC2" w:rsidRPr="00FF1F72">
          <w:rPr>
            <w:rStyle w:val="Hyperlink"/>
            <w:noProof/>
          </w:rPr>
          <w:t>F-2</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Third country sales listing</w:t>
        </w:r>
        <w:r w:rsidR="00500EC2">
          <w:rPr>
            <w:noProof/>
            <w:webHidden/>
          </w:rPr>
          <w:tab/>
        </w:r>
        <w:r w:rsidR="00500EC2">
          <w:rPr>
            <w:noProof/>
            <w:webHidden/>
          </w:rPr>
          <w:fldChar w:fldCharType="begin"/>
        </w:r>
        <w:r w:rsidR="00500EC2">
          <w:rPr>
            <w:noProof/>
            <w:webHidden/>
          </w:rPr>
          <w:instrText xml:space="preserve"> PAGEREF _Toc110426855 \h </w:instrText>
        </w:r>
        <w:r w:rsidR="00500EC2">
          <w:rPr>
            <w:noProof/>
            <w:webHidden/>
          </w:rPr>
        </w:r>
        <w:r w:rsidR="00500EC2">
          <w:rPr>
            <w:noProof/>
            <w:webHidden/>
          </w:rPr>
          <w:fldChar w:fldCharType="separate"/>
        </w:r>
        <w:r w:rsidR="00500EC2">
          <w:rPr>
            <w:noProof/>
            <w:webHidden/>
          </w:rPr>
          <w:t>22</w:t>
        </w:r>
        <w:r w:rsidR="00500EC2">
          <w:rPr>
            <w:noProof/>
            <w:webHidden/>
          </w:rPr>
          <w:fldChar w:fldCharType="end"/>
        </w:r>
      </w:hyperlink>
    </w:p>
    <w:p w14:paraId="28B950C1"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6" w:history="1">
        <w:r w:rsidR="00500EC2" w:rsidRPr="00FF1F72">
          <w:rPr>
            <w:rStyle w:val="Hyperlink"/>
            <w:noProof/>
          </w:rPr>
          <w:t>F-3</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Differences in sales to third countries</w:t>
        </w:r>
        <w:r w:rsidR="00500EC2">
          <w:rPr>
            <w:noProof/>
            <w:webHidden/>
          </w:rPr>
          <w:tab/>
        </w:r>
        <w:r w:rsidR="00500EC2">
          <w:rPr>
            <w:noProof/>
            <w:webHidden/>
          </w:rPr>
          <w:fldChar w:fldCharType="begin"/>
        </w:r>
        <w:r w:rsidR="00500EC2">
          <w:rPr>
            <w:noProof/>
            <w:webHidden/>
          </w:rPr>
          <w:instrText xml:space="preserve"> PAGEREF _Toc110426856 \h </w:instrText>
        </w:r>
        <w:r w:rsidR="00500EC2">
          <w:rPr>
            <w:noProof/>
            <w:webHidden/>
          </w:rPr>
        </w:r>
        <w:r w:rsidR="00500EC2">
          <w:rPr>
            <w:noProof/>
            <w:webHidden/>
          </w:rPr>
          <w:fldChar w:fldCharType="separate"/>
        </w:r>
        <w:r w:rsidR="00500EC2">
          <w:rPr>
            <w:noProof/>
            <w:webHidden/>
          </w:rPr>
          <w:t>22</w:t>
        </w:r>
        <w:r w:rsidR="00500EC2">
          <w:rPr>
            <w:noProof/>
            <w:webHidden/>
          </w:rPr>
          <w:fldChar w:fldCharType="end"/>
        </w:r>
      </w:hyperlink>
    </w:p>
    <w:p w14:paraId="685BC790"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57" w:history="1">
        <w:r w:rsidR="00500EC2" w:rsidRPr="00FF1F72">
          <w:rPr>
            <w:rStyle w:val="Hyperlink"/>
            <w:noProof/>
          </w:rPr>
          <w:t>Section G Cost to make and sell</w:t>
        </w:r>
        <w:r w:rsidR="00500EC2">
          <w:rPr>
            <w:noProof/>
            <w:webHidden/>
          </w:rPr>
          <w:tab/>
        </w:r>
        <w:r w:rsidR="00500EC2">
          <w:rPr>
            <w:noProof/>
            <w:webHidden/>
          </w:rPr>
          <w:fldChar w:fldCharType="begin"/>
        </w:r>
        <w:r w:rsidR="00500EC2">
          <w:rPr>
            <w:noProof/>
            <w:webHidden/>
          </w:rPr>
          <w:instrText xml:space="preserve"> PAGEREF _Toc110426857 \h </w:instrText>
        </w:r>
        <w:r w:rsidR="00500EC2">
          <w:rPr>
            <w:noProof/>
            <w:webHidden/>
          </w:rPr>
        </w:r>
        <w:r w:rsidR="00500EC2">
          <w:rPr>
            <w:noProof/>
            <w:webHidden/>
          </w:rPr>
          <w:fldChar w:fldCharType="separate"/>
        </w:r>
        <w:r w:rsidR="00500EC2">
          <w:rPr>
            <w:noProof/>
            <w:webHidden/>
          </w:rPr>
          <w:t>23</w:t>
        </w:r>
        <w:r w:rsidR="00500EC2">
          <w:rPr>
            <w:noProof/>
            <w:webHidden/>
          </w:rPr>
          <w:fldChar w:fldCharType="end"/>
        </w:r>
      </w:hyperlink>
    </w:p>
    <w:p w14:paraId="2403DC25"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8" w:history="1">
        <w:r w:rsidR="00500EC2" w:rsidRPr="00FF1F72">
          <w:rPr>
            <w:rStyle w:val="Hyperlink"/>
            <w:noProof/>
          </w:rPr>
          <w:t>G-1.</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Production process</w:t>
        </w:r>
        <w:r w:rsidR="00500EC2">
          <w:rPr>
            <w:noProof/>
            <w:webHidden/>
          </w:rPr>
          <w:tab/>
        </w:r>
        <w:r w:rsidR="00500EC2">
          <w:rPr>
            <w:noProof/>
            <w:webHidden/>
          </w:rPr>
          <w:fldChar w:fldCharType="begin"/>
        </w:r>
        <w:r w:rsidR="00500EC2">
          <w:rPr>
            <w:noProof/>
            <w:webHidden/>
          </w:rPr>
          <w:instrText xml:space="preserve"> PAGEREF _Toc110426858 \h </w:instrText>
        </w:r>
        <w:r w:rsidR="00500EC2">
          <w:rPr>
            <w:noProof/>
            <w:webHidden/>
          </w:rPr>
        </w:r>
        <w:r w:rsidR="00500EC2">
          <w:rPr>
            <w:noProof/>
            <w:webHidden/>
          </w:rPr>
          <w:fldChar w:fldCharType="separate"/>
        </w:r>
        <w:r w:rsidR="00500EC2">
          <w:rPr>
            <w:noProof/>
            <w:webHidden/>
          </w:rPr>
          <w:t>23</w:t>
        </w:r>
        <w:r w:rsidR="00500EC2">
          <w:rPr>
            <w:noProof/>
            <w:webHidden/>
          </w:rPr>
          <w:fldChar w:fldCharType="end"/>
        </w:r>
      </w:hyperlink>
    </w:p>
    <w:p w14:paraId="43214272"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59" w:history="1">
        <w:r w:rsidR="00500EC2" w:rsidRPr="00FF1F72">
          <w:rPr>
            <w:rStyle w:val="Hyperlink"/>
            <w:noProof/>
          </w:rPr>
          <w:t>G-2.</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Cost accounting practices</w:t>
        </w:r>
        <w:r w:rsidR="00500EC2">
          <w:rPr>
            <w:noProof/>
            <w:webHidden/>
          </w:rPr>
          <w:tab/>
        </w:r>
        <w:r w:rsidR="00500EC2">
          <w:rPr>
            <w:noProof/>
            <w:webHidden/>
          </w:rPr>
          <w:fldChar w:fldCharType="begin"/>
        </w:r>
        <w:r w:rsidR="00500EC2">
          <w:rPr>
            <w:noProof/>
            <w:webHidden/>
          </w:rPr>
          <w:instrText xml:space="preserve"> PAGEREF _Toc110426859 \h </w:instrText>
        </w:r>
        <w:r w:rsidR="00500EC2">
          <w:rPr>
            <w:noProof/>
            <w:webHidden/>
          </w:rPr>
        </w:r>
        <w:r w:rsidR="00500EC2">
          <w:rPr>
            <w:noProof/>
            <w:webHidden/>
          </w:rPr>
          <w:fldChar w:fldCharType="separate"/>
        </w:r>
        <w:r w:rsidR="00500EC2">
          <w:rPr>
            <w:noProof/>
            <w:webHidden/>
          </w:rPr>
          <w:t>23</w:t>
        </w:r>
        <w:r w:rsidR="00500EC2">
          <w:rPr>
            <w:noProof/>
            <w:webHidden/>
          </w:rPr>
          <w:fldChar w:fldCharType="end"/>
        </w:r>
      </w:hyperlink>
    </w:p>
    <w:p w14:paraId="6DFEE26F"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0" w:history="1">
        <w:r w:rsidR="00500EC2" w:rsidRPr="00FF1F72">
          <w:rPr>
            <w:rStyle w:val="Hyperlink"/>
            <w:noProof/>
          </w:rPr>
          <w:t>G-3</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Cost to make on domestic market</w:t>
        </w:r>
        <w:r w:rsidR="00500EC2">
          <w:rPr>
            <w:noProof/>
            <w:webHidden/>
          </w:rPr>
          <w:tab/>
        </w:r>
        <w:r w:rsidR="00500EC2">
          <w:rPr>
            <w:noProof/>
            <w:webHidden/>
          </w:rPr>
          <w:fldChar w:fldCharType="begin"/>
        </w:r>
        <w:r w:rsidR="00500EC2">
          <w:rPr>
            <w:noProof/>
            <w:webHidden/>
          </w:rPr>
          <w:instrText xml:space="preserve"> PAGEREF _Toc110426860 \h </w:instrText>
        </w:r>
        <w:r w:rsidR="00500EC2">
          <w:rPr>
            <w:noProof/>
            <w:webHidden/>
          </w:rPr>
        </w:r>
        <w:r w:rsidR="00500EC2">
          <w:rPr>
            <w:noProof/>
            <w:webHidden/>
          </w:rPr>
          <w:fldChar w:fldCharType="separate"/>
        </w:r>
        <w:r w:rsidR="00500EC2">
          <w:rPr>
            <w:noProof/>
            <w:webHidden/>
          </w:rPr>
          <w:t>23</w:t>
        </w:r>
        <w:r w:rsidR="00500EC2">
          <w:rPr>
            <w:noProof/>
            <w:webHidden/>
          </w:rPr>
          <w:fldChar w:fldCharType="end"/>
        </w:r>
      </w:hyperlink>
    </w:p>
    <w:p w14:paraId="6641A00D"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1" w:history="1">
        <w:r w:rsidR="00500EC2" w:rsidRPr="00FF1F72">
          <w:rPr>
            <w:rStyle w:val="Hyperlink"/>
            <w:noProof/>
          </w:rPr>
          <w:t>G-4</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Selling, General &amp; Administration expenses</w:t>
        </w:r>
        <w:r w:rsidR="00500EC2">
          <w:rPr>
            <w:noProof/>
            <w:webHidden/>
          </w:rPr>
          <w:tab/>
        </w:r>
        <w:r w:rsidR="00500EC2">
          <w:rPr>
            <w:noProof/>
            <w:webHidden/>
          </w:rPr>
          <w:fldChar w:fldCharType="begin"/>
        </w:r>
        <w:r w:rsidR="00500EC2">
          <w:rPr>
            <w:noProof/>
            <w:webHidden/>
          </w:rPr>
          <w:instrText xml:space="preserve"> PAGEREF _Toc110426861 \h </w:instrText>
        </w:r>
        <w:r w:rsidR="00500EC2">
          <w:rPr>
            <w:noProof/>
            <w:webHidden/>
          </w:rPr>
        </w:r>
        <w:r w:rsidR="00500EC2">
          <w:rPr>
            <w:noProof/>
            <w:webHidden/>
          </w:rPr>
          <w:fldChar w:fldCharType="separate"/>
        </w:r>
        <w:r w:rsidR="00500EC2">
          <w:rPr>
            <w:noProof/>
            <w:webHidden/>
          </w:rPr>
          <w:t>24</w:t>
        </w:r>
        <w:r w:rsidR="00500EC2">
          <w:rPr>
            <w:noProof/>
            <w:webHidden/>
          </w:rPr>
          <w:fldChar w:fldCharType="end"/>
        </w:r>
      </w:hyperlink>
    </w:p>
    <w:p w14:paraId="7EA609EE"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2" w:history="1">
        <w:r w:rsidR="00500EC2" w:rsidRPr="00FF1F72">
          <w:rPr>
            <w:rStyle w:val="Hyperlink"/>
            <w:noProof/>
          </w:rPr>
          <w:t>G-5</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Cost to make the goods exported to Australia</w:t>
        </w:r>
        <w:r w:rsidR="00500EC2">
          <w:rPr>
            <w:noProof/>
            <w:webHidden/>
          </w:rPr>
          <w:tab/>
        </w:r>
        <w:r w:rsidR="00500EC2">
          <w:rPr>
            <w:noProof/>
            <w:webHidden/>
          </w:rPr>
          <w:fldChar w:fldCharType="begin"/>
        </w:r>
        <w:r w:rsidR="00500EC2">
          <w:rPr>
            <w:noProof/>
            <w:webHidden/>
          </w:rPr>
          <w:instrText xml:space="preserve"> PAGEREF _Toc110426862 \h </w:instrText>
        </w:r>
        <w:r w:rsidR="00500EC2">
          <w:rPr>
            <w:noProof/>
            <w:webHidden/>
          </w:rPr>
        </w:r>
        <w:r w:rsidR="00500EC2">
          <w:rPr>
            <w:noProof/>
            <w:webHidden/>
          </w:rPr>
          <w:fldChar w:fldCharType="separate"/>
        </w:r>
        <w:r w:rsidR="00500EC2">
          <w:rPr>
            <w:noProof/>
            <w:webHidden/>
          </w:rPr>
          <w:t>24</w:t>
        </w:r>
        <w:r w:rsidR="00500EC2">
          <w:rPr>
            <w:noProof/>
            <w:webHidden/>
          </w:rPr>
          <w:fldChar w:fldCharType="end"/>
        </w:r>
      </w:hyperlink>
    </w:p>
    <w:p w14:paraId="42D7EF4A"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3" w:history="1">
        <w:r w:rsidR="00500EC2" w:rsidRPr="00FF1F72">
          <w:rPr>
            <w:rStyle w:val="Hyperlink"/>
            <w:noProof/>
          </w:rPr>
          <w:t>G-6</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Cost allocation method</w:t>
        </w:r>
        <w:r w:rsidR="00500EC2">
          <w:rPr>
            <w:noProof/>
            <w:webHidden/>
          </w:rPr>
          <w:tab/>
        </w:r>
        <w:r w:rsidR="00500EC2">
          <w:rPr>
            <w:noProof/>
            <w:webHidden/>
          </w:rPr>
          <w:fldChar w:fldCharType="begin"/>
        </w:r>
        <w:r w:rsidR="00500EC2">
          <w:rPr>
            <w:noProof/>
            <w:webHidden/>
          </w:rPr>
          <w:instrText xml:space="preserve"> PAGEREF _Toc110426863 \h </w:instrText>
        </w:r>
        <w:r w:rsidR="00500EC2">
          <w:rPr>
            <w:noProof/>
            <w:webHidden/>
          </w:rPr>
        </w:r>
        <w:r w:rsidR="00500EC2">
          <w:rPr>
            <w:noProof/>
            <w:webHidden/>
          </w:rPr>
          <w:fldChar w:fldCharType="separate"/>
        </w:r>
        <w:r w:rsidR="00500EC2">
          <w:rPr>
            <w:noProof/>
            <w:webHidden/>
          </w:rPr>
          <w:t>24</w:t>
        </w:r>
        <w:r w:rsidR="00500EC2">
          <w:rPr>
            <w:noProof/>
            <w:webHidden/>
          </w:rPr>
          <w:fldChar w:fldCharType="end"/>
        </w:r>
      </w:hyperlink>
    </w:p>
    <w:p w14:paraId="7103BF39"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4" w:history="1">
        <w:r w:rsidR="00500EC2" w:rsidRPr="00FF1F72">
          <w:rPr>
            <w:rStyle w:val="Hyperlink"/>
            <w:noProof/>
          </w:rPr>
          <w:t xml:space="preserve">G-7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Major raw material costs</w:t>
        </w:r>
        <w:r w:rsidR="00500EC2">
          <w:rPr>
            <w:noProof/>
            <w:webHidden/>
          </w:rPr>
          <w:tab/>
        </w:r>
        <w:r w:rsidR="00500EC2">
          <w:rPr>
            <w:noProof/>
            <w:webHidden/>
          </w:rPr>
          <w:fldChar w:fldCharType="begin"/>
        </w:r>
        <w:r w:rsidR="00500EC2">
          <w:rPr>
            <w:noProof/>
            <w:webHidden/>
          </w:rPr>
          <w:instrText xml:space="preserve"> PAGEREF _Toc110426864 \h </w:instrText>
        </w:r>
        <w:r w:rsidR="00500EC2">
          <w:rPr>
            <w:noProof/>
            <w:webHidden/>
          </w:rPr>
        </w:r>
        <w:r w:rsidR="00500EC2">
          <w:rPr>
            <w:noProof/>
            <w:webHidden/>
          </w:rPr>
          <w:fldChar w:fldCharType="separate"/>
        </w:r>
        <w:r w:rsidR="00500EC2">
          <w:rPr>
            <w:noProof/>
            <w:webHidden/>
          </w:rPr>
          <w:t>25</w:t>
        </w:r>
        <w:r w:rsidR="00500EC2">
          <w:rPr>
            <w:noProof/>
            <w:webHidden/>
          </w:rPr>
          <w:fldChar w:fldCharType="end"/>
        </w:r>
      </w:hyperlink>
    </w:p>
    <w:p w14:paraId="37CBE9A4"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5" w:history="1">
        <w:r w:rsidR="00500EC2" w:rsidRPr="00FF1F72">
          <w:rPr>
            <w:rStyle w:val="Hyperlink"/>
            <w:noProof/>
          </w:rPr>
          <w:t xml:space="preserve">G-8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Reconciliation of cost to make to audited financial statements</w:t>
        </w:r>
        <w:r w:rsidR="00500EC2">
          <w:rPr>
            <w:noProof/>
            <w:webHidden/>
          </w:rPr>
          <w:tab/>
        </w:r>
        <w:r w:rsidR="00500EC2">
          <w:rPr>
            <w:noProof/>
            <w:webHidden/>
          </w:rPr>
          <w:fldChar w:fldCharType="begin"/>
        </w:r>
        <w:r w:rsidR="00500EC2">
          <w:rPr>
            <w:noProof/>
            <w:webHidden/>
          </w:rPr>
          <w:instrText xml:space="preserve"> PAGEREF _Toc110426865 \h </w:instrText>
        </w:r>
        <w:r w:rsidR="00500EC2">
          <w:rPr>
            <w:noProof/>
            <w:webHidden/>
          </w:rPr>
        </w:r>
        <w:r w:rsidR="00500EC2">
          <w:rPr>
            <w:noProof/>
            <w:webHidden/>
          </w:rPr>
          <w:fldChar w:fldCharType="separate"/>
        </w:r>
        <w:r w:rsidR="00500EC2">
          <w:rPr>
            <w:noProof/>
            <w:webHidden/>
          </w:rPr>
          <w:t>25</w:t>
        </w:r>
        <w:r w:rsidR="00500EC2">
          <w:rPr>
            <w:noProof/>
            <w:webHidden/>
          </w:rPr>
          <w:fldChar w:fldCharType="end"/>
        </w:r>
      </w:hyperlink>
    </w:p>
    <w:p w14:paraId="24CEFCD7"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6" w:history="1">
        <w:r w:rsidR="00500EC2" w:rsidRPr="00FF1F72">
          <w:rPr>
            <w:rStyle w:val="Hyperlink"/>
            <w:noProof/>
          </w:rPr>
          <w:t xml:space="preserve">G-9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Production of the goods under consideration</w:t>
        </w:r>
        <w:r w:rsidR="00500EC2">
          <w:rPr>
            <w:noProof/>
            <w:webHidden/>
          </w:rPr>
          <w:tab/>
        </w:r>
        <w:r w:rsidR="00500EC2">
          <w:rPr>
            <w:noProof/>
            <w:webHidden/>
          </w:rPr>
          <w:fldChar w:fldCharType="begin"/>
        </w:r>
        <w:r w:rsidR="00500EC2">
          <w:rPr>
            <w:noProof/>
            <w:webHidden/>
          </w:rPr>
          <w:instrText xml:space="preserve"> PAGEREF _Toc110426866 \h </w:instrText>
        </w:r>
        <w:r w:rsidR="00500EC2">
          <w:rPr>
            <w:noProof/>
            <w:webHidden/>
          </w:rPr>
        </w:r>
        <w:r w:rsidR="00500EC2">
          <w:rPr>
            <w:noProof/>
            <w:webHidden/>
          </w:rPr>
          <w:fldChar w:fldCharType="separate"/>
        </w:r>
        <w:r w:rsidR="00500EC2">
          <w:rPr>
            <w:noProof/>
            <w:webHidden/>
          </w:rPr>
          <w:t>26</w:t>
        </w:r>
        <w:r w:rsidR="00500EC2">
          <w:rPr>
            <w:noProof/>
            <w:webHidden/>
          </w:rPr>
          <w:fldChar w:fldCharType="end"/>
        </w:r>
      </w:hyperlink>
    </w:p>
    <w:p w14:paraId="33C689CA"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67" w:history="1">
        <w:r w:rsidR="00500EC2" w:rsidRPr="00FF1F72">
          <w:rPr>
            <w:rStyle w:val="Hyperlink"/>
            <w:noProof/>
          </w:rPr>
          <w:t>Section H Particular market situation</w:t>
        </w:r>
        <w:r w:rsidR="00500EC2">
          <w:rPr>
            <w:noProof/>
            <w:webHidden/>
          </w:rPr>
          <w:tab/>
        </w:r>
        <w:r w:rsidR="00500EC2">
          <w:rPr>
            <w:noProof/>
            <w:webHidden/>
          </w:rPr>
          <w:fldChar w:fldCharType="begin"/>
        </w:r>
        <w:r w:rsidR="00500EC2">
          <w:rPr>
            <w:noProof/>
            <w:webHidden/>
          </w:rPr>
          <w:instrText xml:space="preserve"> PAGEREF _Toc110426867 \h </w:instrText>
        </w:r>
        <w:r w:rsidR="00500EC2">
          <w:rPr>
            <w:noProof/>
            <w:webHidden/>
          </w:rPr>
        </w:r>
        <w:r w:rsidR="00500EC2">
          <w:rPr>
            <w:noProof/>
            <w:webHidden/>
          </w:rPr>
          <w:fldChar w:fldCharType="separate"/>
        </w:r>
        <w:r w:rsidR="00500EC2">
          <w:rPr>
            <w:noProof/>
            <w:webHidden/>
          </w:rPr>
          <w:t>27</w:t>
        </w:r>
        <w:r w:rsidR="00500EC2">
          <w:rPr>
            <w:noProof/>
            <w:webHidden/>
          </w:rPr>
          <w:fldChar w:fldCharType="end"/>
        </w:r>
      </w:hyperlink>
    </w:p>
    <w:p w14:paraId="62A0E15F"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8" w:history="1">
        <w:r w:rsidR="00500EC2" w:rsidRPr="00FF1F72">
          <w:rPr>
            <w:rStyle w:val="Hyperlink"/>
            <w:noProof/>
          </w:rPr>
          <w:t xml:space="preserve">H-1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Reporting requirements</w:t>
        </w:r>
        <w:r w:rsidR="00500EC2">
          <w:rPr>
            <w:noProof/>
            <w:webHidden/>
          </w:rPr>
          <w:tab/>
        </w:r>
        <w:r w:rsidR="00500EC2">
          <w:rPr>
            <w:noProof/>
            <w:webHidden/>
          </w:rPr>
          <w:fldChar w:fldCharType="begin"/>
        </w:r>
        <w:r w:rsidR="00500EC2">
          <w:rPr>
            <w:noProof/>
            <w:webHidden/>
          </w:rPr>
          <w:instrText xml:space="preserve"> PAGEREF _Toc110426868 \h </w:instrText>
        </w:r>
        <w:r w:rsidR="00500EC2">
          <w:rPr>
            <w:noProof/>
            <w:webHidden/>
          </w:rPr>
        </w:r>
        <w:r w:rsidR="00500EC2">
          <w:rPr>
            <w:noProof/>
            <w:webHidden/>
          </w:rPr>
          <w:fldChar w:fldCharType="separate"/>
        </w:r>
        <w:r w:rsidR="00500EC2">
          <w:rPr>
            <w:noProof/>
            <w:webHidden/>
          </w:rPr>
          <w:t>27</w:t>
        </w:r>
        <w:r w:rsidR="00500EC2">
          <w:rPr>
            <w:noProof/>
            <w:webHidden/>
          </w:rPr>
          <w:fldChar w:fldCharType="end"/>
        </w:r>
      </w:hyperlink>
    </w:p>
    <w:p w14:paraId="50F2F54B"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69" w:history="1">
        <w:r w:rsidR="00500EC2" w:rsidRPr="00FF1F72">
          <w:rPr>
            <w:rStyle w:val="Hyperlink"/>
            <w:noProof/>
          </w:rPr>
          <w:t xml:space="preserve">H-2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Business structure, ownership and management</w:t>
        </w:r>
        <w:r w:rsidR="00500EC2">
          <w:rPr>
            <w:noProof/>
            <w:webHidden/>
          </w:rPr>
          <w:tab/>
        </w:r>
        <w:r w:rsidR="00500EC2">
          <w:rPr>
            <w:noProof/>
            <w:webHidden/>
          </w:rPr>
          <w:fldChar w:fldCharType="begin"/>
        </w:r>
        <w:r w:rsidR="00500EC2">
          <w:rPr>
            <w:noProof/>
            <w:webHidden/>
          </w:rPr>
          <w:instrText xml:space="preserve"> PAGEREF _Toc110426869 \h </w:instrText>
        </w:r>
        <w:r w:rsidR="00500EC2">
          <w:rPr>
            <w:noProof/>
            <w:webHidden/>
          </w:rPr>
        </w:r>
        <w:r w:rsidR="00500EC2">
          <w:rPr>
            <w:noProof/>
            <w:webHidden/>
          </w:rPr>
          <w:fldChar w:fldCharType="separate"/>
        </w:r>
        <w:r w:rsidR="00500EC2">
          <w:rPr>
            <w:noProof/>
            <w:webHidden/>
          </w:rPr>
          <w:t>27</w:t>
        </w:r>
        <w:r w:rsidR="00500EC2">
          <w:rPr>
            <w:noProof/>
            <w:webHidden/>
          </w:rPr>
          <w:fldChar w:fldCharType="end"/>
        </w:r>
      </w:hyperlink>
    </w:p>
    <w:p w14:paraId="13B91AC9"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0" w:history="1">
        <w:r w:rsidR="00500EC2" w:rsidRPr="00FF1F72">
          <w:rPr>
            <w:rStyle w:val="Hyperlink"/>
            <w:noProof/>
          </w:rPr>
          <w:t xml:space="preserve">H-3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Licensing</w:t>
        </w:r>
        <w:r w:rsidR="00500EC2">
          <w:rPr>
            <w:noProof/>
            <w:webHidden/>
          </w:rPr>
          <w:tab/>
        </w:r>
        <w:r w:rsidR="00500EC2">
          <w:rPr>
            <w:noProof/>
            <w:webHidden/>
          </w:rPr>
          <w:fldChar w:fldCharType="begin"/>
        </w:r>
        <w:r w:rsidR="00500EC2">
          <w:rPr>
            <w:noProof/>
            <w:webHidden/>
          </w:rPr>
          <w:instrText xml:space="preserve"> PAGEREF _Toc110426870 \h </w:instrText>
        </w:r>
        <w:r w:rsidR="00500EC2">
          <w:rPr>
            <w:noProof/>
            <w:webHidden/>
          </w:rPr>
        </w:r>
        <w:r w:rsidR="00500EC2">
          <w:rPr>
            <w:noProof/>
            <w:webHidden/>
          </w:rPr>
          <w:fldChar w:fldCharType="separate"/>
        </w:r>
        <w:r w:rsidR="00500EC2">
          <w:rPr>
            <w:noProof/>
            <w:webHidden/>
          </w:rPr>
          <w:t>28</w:t>
        </w:r>
        <w:r w:rsidR="00500EC2">
          <w:rPr>
            <w:noProof/>
            <w:webHidden/>
          </w:rPr>
          <w:fldChar w:fldCharType="end"/>
        </w:r>
      </w:hyperlink>
    </w:p>
    <w:p w14:paraId="3F455102"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1" w:history="1">
        <w:r w:rsidR="00500EC2" w:rsidRPr="00FF1F72">
          <w:rPr>
            <w:rStyle w:val="Hyperlink"/>
            <w:noProof/>
          </w:rPr>
          <w:t xml:space="preserve">H-4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Decision-making, planning and reporting</w:t>
        </w:r>
        <w:r w:rsidR="00500EC2">
          <w:rPr>
            <w:noProof/>
            <w:webHidden/>
          </w:rPr>
          <w:tab/>
        </w:r>
        <w:r w:rsidR="00500EC2">
          <w:rPr>
            <w:noProof/>
            <w:webHidden/>
          </w:rPr>
          <w:fldChar w:fldCharType="begin"/>
        </w:r>
        <w:r w:rsidR="00500EC2">
          <w:rPr>
            <w:noProof/>
            <w:webHidden/>
          </w:rPr>
          <w:instrText xml:space="preserve"> PAGEREF _Toc110426871 \h </w:instrText>
        </w:r>
        <w:r w:rsidR="00500EC2">
          <w:rPr>
            <w:noProof/>
            <w:webHidden/>
          </w:rPr>
        </w:r>
        <w:r w:rsidR="00500EC2">
          <w:rPr>
            <w:noProof/>
            <w:webHidden/>
          </w:rPr>
          <w:fldChar w:fldCharType="separate"/>
        </w:r>
        <w:r w:rsidR="00500EC2">
          <w:rPr>
            <w:noProof/>
            <w:webHidden/>
          </w:rPr>
          <w:t>28</w:t>
        </w:r>
        <w:r w:rsidR="00500EC2">
          <w:rPr>
            <w:noProof/>
            <w:webHidden/>
          </w:rPr>
          <w:fldChar w:fldCharType="end"/>
        </w:r>
      </w:hyperlink>
    </w:p>
    <w:p w14:paraId="61419836"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2" w:history="1">
        <w:r w:rsidR="00500EC2" w:rsidRPr="00FF1F72">
          <w:rPr>
            <w:rStyle w:val="Hyperlink"/>
            <w:noProof/>
          </w:rPr>
          <w:t xml:space="preserve">H-5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Financial and investment activities</w:t>
        </w:r>
        <w:r w:rsidR="00500EC2">
          <w:rPr>
            <w:noProof/>
            <w:webHidden/>
          </w:rPr>
          <w:tab/>
        </w:r>
        <w:r w:rsidR="00500EC2">
          <w:rPr>
            <w:noProof/>
            <w:webHidden/>
          </w:rPr>
          <w:fldChar w:fldCharType="begin"/>
        </w:r>
        <w:r w:rsidR="00500EC2">
          <w:rPr>
            <w:noProof/>
            <w:webHidden/>
          </w:rPr>
          <w:instrText xml:space="preserve"> PAGEREF _Toc110426872 \h </w:instrText>
        </w:r>
        <w:r w:rsidR="00500EC2">
          <w:rPr>
            <w:noProof/>
            <w:webHidden/>
          </w:rPr>
        </w:r>
        <w:r w:rsidR="00500EC2">
          <w:rPr>
            <w:noProof/>
            <w:webHidden/>
          </w:rPr>
          <w:fldChar w:fldCharType="separate"/>
        </w:r>
        <w:r w:rsidR="00500EC2">
          <w:rPr>
            <w:noProof/>
            <w:webHidden/>
          </w:rPr>
          <w:t>29</w:t>
        </w:r>
        <w:r w:rsidR="00500EC2">
          <w:rPr>
            <w:noProof/>
            <w:webHidden/>
          </w:rPr>
          <w:fldChar w:fldCharType="end"/>
        </w:r>
      </w:hyperlink>
    </w:p>
    <w:p w14:paraId="2C792B55"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3" w:history="1">
        <w:r w:rsidR="00500EC2" w:rsidRPr="00FF1F72">
          <w:rPr>
            <w:rStyle w:val="Hyperlink"/>
            <w:noProof/>
          </w:rPr>
          <w:t xml:space="preserve">H-6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Government policy on the industry</w:t>
        </w:r>
        <w:r w:rsidR="00500EC2">
          <w:rPr>
            <w:noProof/>
            <w:webHidden/>
          </w:rPr>
          <w:tab/>
        </w:r>
        <w:r w:rsidR="00500EC2">
          <w:rPr>
            <w:noProof/>
            <w:webHidden/>
          </w:rPr>
          <w:fldChar w:fldCharType="begin"/>
        </w:r>
        <w:r w:rsidR="00500EC2">
          <w:rPr>
            <w:noProof/>
            <w:webHidden/>
          </w:rPr>
          <w:instrText xml:space="preserve"> PAGEREF _Toc110426873 \h </w:instrText>
        </w:r>
        <w:r w:rsidR="00500EC2">
          <w:rPr>
            <w:noProof/>
            <w:webHidden/>
          </w:rPr>
        </w:r>
        <w:r w:rsidR="00500EC2">
          <w:rPr>
            <w:noProof/>
            <w:webHidden/>
          </w:rPr>
          <w:fldChar w:fldCharType="separate"/>
        </w:r>
        <w:r w:rsidR="00500EC2">
          <w:rPr>
            <w:noProof/>
            <w:webHidden/>
          </w:rPr>
          <w:t>29</w:t>
        </w:r>
        <w:r w:rsidR="00500EC2">
          <w:rPr>
            <w:noProof/>
            <w:webHidden/>
          </w:rPr>
          <w:fldChar w:fldCharType="end"/>
        </w:r>
      </w:hyperlink>
    </w:p>
    <w:p w14:paraId="3F801BF1"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4" w:history="1">
        <w:r w:rsidR="00500EC2" w:rsidRPr="00FF1F72">
          <w:rPr>
            <w:rStyle w:val="Hyperlink"/>
            <w:noProof/>
          </w:rPr>
          <w:t xml:space="preserve">H-7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Taxation</w:t>
        </w:r>
        <w:r w:rsidR="00500EC2">
          <w:rPr>
            <w:noProof/>
            <w:webHidden/>
          </w:rPr>
          <w:tab/>
        </w:r>
        <w:r w:rsidR="00500EC2">
          <w:rPr>
            <w:noProof/>
            <w:webHidden/>
          </w:rPr>
          <w:fldChar w:fldCharType="begin"/>
        </w:r>
        <w:r w:rsidR="00500EC2">
          <w:rPr>
            <w:noProof/>
            <w:webHidden/>
          </w:rPr>
          <w:instrText xml:space="preserve"> PAGEREF _Toc110426874 \h </w:instrText>
        </w:r>
        <w:r w:rsidR="00500EC2">
          <w:rPr>
            <w:noProof/>
            <w:webHidden/>
          </w:rPr>
        </w:r>
        <w:r w:rsidR="00500EC2">
          <w:rPr>
            <w:noProof/>
            <w:webHidden/>
          </w:rPr>
          <w:fldChar w:fldCharType="separate"/>
        </w:r>
        <w:r w:rsidR="00500EC2">
          <w:rPr>
            <w:noProof/>
            <w:webHidden/>
          </w:rPr>
          <w:t>30</w:t>
        </w:r>
        <w:r w:rsidR="00500EC2">
          <w:rPr>
            <w:noProof/>
            <w:webHidden/>
          </w:rPr>
          <w:fldChar w:fldCharType="end"/>
        </w:r>
      </w:hyperlink>
    </w:p>
    <w:p w14:paraId="30BCD201"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5" w:history="1">
        <w:r w:rsidR="00500EC2" w:rsidRPr="00FF1F72">
          <w:rPr>
            <w:rStyle w:val="Hyperlink"/>
            <w:noProof/>
          </w:rPr>
          <w:t xml:space="preserve">H-8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Sales terms and sales price</w:t>
        </w:r>
        <w:r w:rsidR="00500EC2">
          <w:rPr>
            <w:noProof/>
            <w:webHidden/>
          </w:rPr>
          <w:tab/>
        </w:r>
        <w:r w:rsidR="00500EC2">
          <w:rPr>
            <w:noProof/>
            <w:webHidden/>
          </w:rPr>
          <w:fldChar w:fldCharType="begin"/>
        </w:r>
        <w:r w:rsidR="00500EC2">
          <w:rPr>
            <w:noProof/>
            <w:webHidden/>
          </w:rPr>
          <w:instrText xml:space="preserve"> PAGEREF _Toc110426875 \h </w:instrText>
        </w:r>
        <w:r w:rsidR="00500EC2">
          <w:rPr>
            <w:noProof/>
            <w:webHidden/>
          </w:rPr>
        </w:r>
        <w:r w:rsidR="00500EC2">
          <w:rPr>
            <w:noProof/>
            <w:webHidden/>
          </w:rPr>
          <w:fldChar w:fldCharType="separate"/>
        </w:r>
        <w:r w:rsidR="00500EC2">
          <w:rPr>
            <w:noProof/>
            <w:webHidden/>
          </w:rPr>
          <w:t>30</w:t>
        </w:r>
        <w:r w:rsidR="00500EC2">
          <w:rPr>
            <w:noProof/>
            <w:webHidden/>
          </w:rPr>
          <w:fldChar w:fldCharType="end"/>
        </w:r>
      </w:hyperlink>
    </w:p>
    <w:p w14:paraId="56D147F4"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6" w:history="1">
        <w:r w:rsidR="00500EC2" w:rsidRPr="00FF1F72">
          <w:rPr>
            <w:rStyle w:val="Hyperlink"/>
            <w:noProof/>
          </w:rPr>
          <w:t xml:space="preserve">H-9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Industry associations</w:t>
        </w:r>
        <w:r w:rsidR="00500EC2">
          <w:rPr>
            <w:noProof/>
            <w:webHidden/>
          </w:rPr>
          <w:tab/>
        </w:r>
        <w:r w:rsidR="00500EC2">
          <w:rPr>
            <w:noProof/>
            <w:webHidden/>
          </w:rPr>
          <w:fldChar w:fldCharType="begin"/>
        </w:r>
        <w:r w:rsidR="00500EC2">
          <w:rPr>
            <w:noProof/>
            <w:webHidden/>
          </w:rPr>
          <w:instrText xml:space="preserve"> PAGEREF _Toc110426876 \h </w:instrText>
        </w:r>
        <w:r w:rsidR="00500EC2">
          <w:rPr>
            <w:noProof/>
            <w:webHidden/>
          </w:rPr>
        </w:r>
        <w:r w:rsidR="00500EC2">
          <w:rPr>
            <w:noProof/>
            <w:webHidden/>
          </w:rPr>
          <w:fldChar w:fldCharType="separate"/>
        </w:r>
        <w:r w:rsidR="00500EC2">
          <w:rPr>
            <w:noProof/>
            <w:webHidden/>
          </w:rPr>
          <w:t>31</w:t>
        </w:r>
        <w:r w:rsidR="00500EC2">
          <w:rPr>
            <w:noProof/>
            <w:webHidden/>
          </w:rPr>
          <w:fldChar w:fldCharType="end"/>
        </w:r>
      </w:hyperlink>
    </w:p>
    <w:p w14:paraId="35C24271"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7" w:history="1">
        <w:r w:rsidR="00500EC2" w:rsidRPr="00FF1F72">
          <w:rPr>
            <w:rStyle w:val="Hyperlink"/>
            <w:noProof/>
          </w:rPr>
          <w:t xml:space="preserve">H-10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Statistics submission/recording</w:t>
        </w:r>
        <w:r w:rsidR="00500EC2">
          <w:rPr>
            <w:noProof/>
            <w:webHidden/>
          </w:rPr>
          <w:tab/>
        </w:r>
        <w:r w:rsidR="00500EC2">
          <w:rPr>
            <w:noProof/>
            <w:webHidden/>
          </w:rPr>
          <w:fldChar w:fldCharType="begin"/>
        </w:r>
        <w:r w:rsidR="00500EC2">
          <w:rPr>
            <w:noProof/>
            <w:webHidden/>
          </w:rPr>
          <w:instrText xml:space="preserve"> PAGEREF _Toc110426877 \h </w:instrText>
        </w:r>
        <w:r w:rsidR="00500EC2">
          <w:rPr>
            <w:noProof/>
            <w:webHidden/>
          </w:rPr>
        </w:r>
        <w:r w:rsidR="00500EC2">
          <w:rPr>
            <w:noProof/>
            <w:webHidden/>
          </w:rPr>
          <w:fldChar w:fldCharType="separate"/>
        </w:r>
        <w:r w:rsidR="00500EC2">
          <w:rPr>
            <w:noProof/>
            <w:webHidden/>
          </w:rPr>
          <w:t>31</w:t>
        </w:r>
        <w:r w:rsidR="00500EC2">
          <w:rPr>
            <w:noProof/>
            <w:webHidden/>
          </w:rPr>
          <w:fldChar w:fldCharType="end"/>
        </w:r>
      </w:hyperlink>
    </w:p>
    <w:p w14:paraId="787BCAFB"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8" w:history="1">
        <w:r w:rsidR="00500EC2" w:rsidRPr="00FF1F72">
          <w:rPr>
            <w:rStyle w:val="Hyperlink"/>
            <w:noProof/>
          </w:rPr>
          <w:t xml:space="preserve">H-11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Production/output</w:t>
        </w:r>
        <w:r w:rsidR="00500EC2">
          <w:rPr>
            <w:noProof/>
            <w:webHidden/>
          </w:rPr>
          <w:tab/>
        </w:r>
        <w:r w:rsidR="00500EC2">
          <w:rPr>
            <w:noProof/>
            <w:webHidden/>
          </w:rPr>
          <w:fldChar w:fldCharType="begin"/>
        </w:r>
        <w:r w:rsidR="00500EC2">
          <w:rPr>
            <w:noProof/>
            <w:webHidden/>
          </w:rPr>
          <w:instrText xml:space="preserve"> PAGEREF _Toc110426878 \h </w:instrText>
        </w:r>
        <w:r w:rsidR="00500EC2">
          <w:rPr>
            <w:noProof/>
            <w:webHidden/>
          </w:rPr>
        </w:r>
        <w:r w:rsidR="00500EC2">
          <w:rPr>
            <w:noProof/>
            <w:webHidden/>
          </w:rPr>
          <w:fldChar w:fldCharType="separate"/>
        </w:r>
        <w:r w:rsidR="00500EC2">
          <w:rPr>
            <w:noProof/>
            <w:webHidden/>
          </w:rPr>
          <w:t>31</w:t>
        </w:r>
        <w:r w:rsidR="00500EC2">
          <w:rPr>
            <w:noProof/>
            <w:webHidden/>
          </w:rPr>
          <w:fldChar w:fldCharType="end"/>
        </w:r>
      </w:hyperlink>
    </w:p>
    <w:p w14:paraId="4026E888"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79" w:history="1">
        <w:r w:rsidR="00500EC2" w:rsidRPr="00FF1F72">
          <w:rPr>
            <w:rStyle w:val="Hyperlink"/>
            <w:noProof/>
          </w:rPr>
          <w:t xml:space="preserve">H-12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Adding capacity and/or joint ventures</w:t>
        </w:r>
        <w:r w:rsidR="00500EC2">
          <w:rPr>
            <w:noProof/>
            <w:webHidden/>
          </w:rPr>
          <w:tab/>
        </w:r>
        <w:r w:rsidR="00500EC2">
          <w:rPr>
            <w:noProof/>
            <w:webHidden/>
          </w:rPr>
          <w:fldChar w:fldCharType="begin"/>
        </w:r>
        <w:r w:rsidR="00500EC2">
          <w:rPr>
            <w:noProof/>
            <w:webHidden/>
          </w:rPr>
          <w:instrText xml:space="preserve"> PAGEREF _Toc110426879 \h </w:instrText>
        </w:r>
        <w:r w:rsidR="00500EC2">
          <w:rPr>
            <w:noProof/>
            <w:webHidden/>
          </w:rPr>
        </w:r>
        <w:r w:rsidR="00500EC2">
          <w:rPr>
            <w:noProof/>
            <w:webHidden/>
          </w:rPr>
          <w:fldChar w:fldCharType="separate"/>
        </w:r>
        <w:r w:rsidR="00500EC2">
          <w:rPr>
            <w:noProof/>
            <w:webHidden/>
          </w:rPr>
          <w:t>32</w:t>
        </w:r>
        <w:r w:rsidR="00500EC2">
          <w:rPr>
            <w:noProof/>
            <w:webHidden/>
          </w:rPr>
          <w:fldChar w:fldCharType="end"/>
        </w:r>
      </w:hyperlink>
    </w:p>
    <w:p w14:paraId="2FB3923B"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0" w:history="1">
        <w:r w:rsidR="00500EC2" w:rsidRPr="00FF1F72">
          <w:rPr>
            <w:rStyle w:val="Hyperlink"/>
            <w:noProof/>
          </w:rPr>
          <w:t xml:space="preserve">H-13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Raw materials</w:t>
        </w:r>
        <w:r w:rsidR="00500EC2">
          <w:rPr>
            <w:noProof/>
            <w:webHidden/>
          </w:rPr>
          <w:tab/>
        </w:r>
        <w:r w:rsidR="00500EC2">
          <w:rPr>
            <w:noProof/>
            <w:webHidden/>
          </w:rPr>
          <w:fldChar w:fldCharType="begin"/>
        </w:r>
        <w:r w:rsidR="00500EC2">
          <w:rPr>
            <w:noProof/>
            <w:webHidden/>
          </w:rPr>
          <w:instrText xml:space="preserve"> PAGEREF _Toc110426880 \h </w:instrText>
        </w:r>
        <w:r w:rsidR="00500EC2">
          <w:rPr>
            <w:noProof/>
            <w:webHidden/>
          </w:rPr>
        </w:r>
        <w:r w:rsidR="00500EC2">
          <w:rPr>
            <w:noProof/>
            <w:webHidden/>
          </w:rPr>
          <w:fldChar w:fldCharType="separate"/>
        </w:r>
        <w:r w:rsidR="00500EC2">
          <w:rPr>
            <w:noProof/>
            <w:webHidden/>
          </w:rPr>
          <w:t>32</w:t>
        </w:r>
        <w:r w:rsidR="00500EC2">
          <w:rPr>
            <w:noProof/>
            <w:webHidden/>
          </w:rPr>
          <w:fldChar w:fldCharType="end"/>
        </w:r>
      </w:hyperlink>
    </w:p>
    <w:p w14:paraId="16FDBFB2"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81" w:history="1">
        <w:r w:rsidR="00500EC2" w:rsidRPr="00FF1F72">
          <w:rPr>
            <w:rStyle w:val="Hyperlink"/>
            <w:noProof/>
          </w:rPr>
          <w:t>Section I Countervailing</w:t>
        </w:r>
        <w:r w:rsidR="00500EC2">
          <w:rPr>
            <w:noProof/>
            <w:webHidden/>
          </w:rPr>
          <w:tab/>
        </w:r>
        <w:r w:rsidR="00500EC2">
          <w:rPr>
            <w:noProof/>
            <w:webHidden/>
          </w:rPr>
          <w:fldChar w:fldCharType="begin"/>
        </w:r>
        <w:r w:rsidR="00500EC2">
          <w:rPr>
            <w:noProof/>
            <w:webHidden/>
          </w:rPr>
          <w:instrText xml:space="preserve"> PAGEREF _Toc110426881 \h </w:instrText>
        </w:r>
        <w:r w:rsidR="00500EC2">
          <w:rPr>
            <w:noProof/>
            <w:webHidden/>
          </w:rPr>
        </w:r>
        <w:r w:rsidR="00500EC2">
          <w:rPr>
            <w:noProof/>
            <w:webHidden/>
          </w:rPr>
          <w:fldChar w:fldCharType="separate"/>
        </w:r>
        <w:r w:rsidR="00500EC2">
          <w:rPr>
            <w:noProof/>
            <w:webHidden/>
          </w:rPr>
          <w:t>33</w:t>
        </w:r>
        <w:r w:rsidR="00500EC2">
          <w:rPr>
            <w:noProof/>
            <w:webHidden/>
          </w:rPr>
          <w:fldChar w:fldCharType="end"/>
        </w:r>
      </w:hyperlink>
    </w:p>
    <w:p w14:paraId="1FAFD679"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2" w:history="1">
        <w:r w:rsidR="00500EC2" w:rsidRPr="00FF1F72">
          <w:rPr>
            <w:rStyle w:val="Hyperlink"/>
            <w:noProof/>
          </w:rPr>
          <w:t xml:space="preserve">I-1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General</w:t>
        </w:r>
        <w:r w:rsidR="00500EC2">
          <w:rPr>
            <w:noProof/>
            <w:webHidden/>
          </w:rPr>
          <w:tab/>
        </w:r>
        <w:r w:rsidR="00500EC2">
          <w:rPr>
            <w:noProof/>
            <w:webHidden/>
          </w:rPr>
          <w:fldChar w:fldCharType="begin"/>
        </w:r>
        <w:r w:rsidR="00500EC2">
          <w:rPr>
            <w:noProof/>
            <w:webHidden/>
          </w:rPr>
          <w:instrText xml:space="preserve"> PAGEREF _Toc110426882 \h </w:instrText>
        </w:r>
        <w:r w:rsidR="00500EC2">
          <w:rPr>
            <w:noProof/>
            <w:webHidden/>
          </w:rPr>
        </w:r>
        <w:r w:rsidR="00500EC2">
          <w:rPr>
            <w:noProof/>
            <w:webHidden/>
          </w:rPr>
          <w:fldChar w:fldCharType="separate"/>
        </w:r>
        <w:r w:rsidR="00500EC2">
          <w:rPr>
            <w:noProof/>
            <w:webHidden/>
          </w:rPr>
          <w:t>36</w:t>
        </w:r>
        <w:r w:rsidR="00500EC2">
          <w:rPr>
            <w:noProof/>
            <w:webHidden/>
          </w:rPr>
          <w:fldChar w:fldCharType="end"/>
        </w:r>
      </w:hyperlink>
    </w:p>
    <w:p w14:paraId="37C3AC62"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3" w:history="1">
        <w:r w:rsidR="00500EC2" w:rsidRPr="00FF1F72">
          <w:rPr>
            <w:rStyle w:val="Hyperlink"/>
            <w:noProof/>
          </w:rPr>
          <w:t xml:space="preserve">I-2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Provision of goods at less than adequate remuneration</w:t>
        </w:r>
        <w:r w:rsidR="00500EC2">
          <w:rPr>
            <w:noProof/>
            <w:webHidden/>
          </w:rPr>
          <w:tab/>
        </w:r>
        <w:r w:rsidR="00500EC2">
          <w:rPr>
            <w:noProof/>
            <w:webHidden/>
          </w:rPr>
          <w:fldChar w:fldCharType="begin"/>
        </w:r>
        <w:r w:rsidR="00500EC2">
          <w:rPr>
            <w:noProof/>
            <w:webHidden/>
          </w:rPr>
          <w:instrText xml:space="preserve"> PAGEREF _Toc110426883 \h </w:instrText>
        </w:r>
        <w:r w:rsidR="00500EC2">
          <w:rPr>
            <w:noProof/>
            <w:webHidden/>
          </w:rPr>
        </w:r>
        <w:r w:rsidR="00500EC2">
          <w:rPr>
            <w:noProof/>
            <w:webHidden/>
          </w:rPr>
          <w:fldChar w:fldCharType="separate"/>
        </w:r>
        <w:r w:rsidR="00500EC2">
          <w:rPr>
            <w:noProof/>
            <w:webHidden/>
          </w:rPr>
          <w:t>36</w:t>
        </w:r>
        <w:r w:rsidR="00500EC2">
          <w:rPr>
            <w:noProof/>
            <w:webHidden/>
          </w:rPr>
          <w:fldChar w:fldCharType="end"/>
        </w:r>
      </w:hyperlink>
    </w:p>
    <w:p w14:paraId="68B90FEE"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4" w:history="1">
        <w:r w:rsidR="00500EC2" w:rsidRPr="00FF1F72">
          <w:rPr>
            <w:rStyle w:val="Hyperlink"/>
            <w:noProof/>
          </w:rPr>
          <w:t xml:space="preserve">I-3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Preferential tax policies</w:t>
        </w:r>
        <w:r w:rsidR="00500EC2">
          <w:rPr>
            <w:noProof/>
            <w:webHidden/>
          </w:rPr>
          <w:tab/>
        </w:r>
        <w:r w:rsidR="00500EC2">
          <w:rPr>
            <w:noProof/>
            <w:webHidden/>
          </w:rPr>
          <w:fldChar w:fldCharType="begin"/>
        </w:r>
        <w:r w:rsidR="00500EC2">
          <w:rPr>
            <w:noProof/>
            <w:webHidden/>
          </w:rPr>
          <w:instrText xml:space="preserve"> PAGEREF _Toc110426884 \h </w:instrText>
        </w:r>
        <w:r w:rsidR="00500EC2">
          <w:rPr>
            <w:noProof/>
            <w:webHidden/>
          </w:rPr>
        </w:r>
        <w:r w:rsidR="00500EC2">
          <w:rPr>
            <w:noProof/>
            <w:webHidden/>
          </w:rPr>
          <w:fldChar w:fldCharType="separate"/>
        </w:r>
        <w:r w:rsidR="00500EC2">
          <w:rPr>
            <w:noProof/>
            <w:webHidden/>
          </w:rPr>
          <w:t>37</w:t>
        </w:r>
        <w:r w:rsidR="00500EC2">
          <w:rPr>
            <w:noProof/>
            <w:webHidden/>
          </w:rPr>
          <w:fldChar w:fldCharType="end"/>
        </w:r>
      </w:hyperlink>
    </w:p>
    <w:p w14:paraId="1EA4FF9F"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5" w:history="1">
        <w:r w:rsidR="00500EC2" w:rsidRPr="00FF1F72">
          <w:rPr>
            <w:rStyle w:val="Hyperlink"/>
            <w:noProof/>
          </w:rPr>
          <w:t xml:space="preserve">I-4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Financial grants</w:t>
        </w:r>
        <w:r w:rsidR="00500EC2">
          <w:rPr>
            <w:noProof/>
            <w:webHidden/>
          </w:rPr>
          <w:tab/>
        </w:r>
        <w:r w:rsidR="00500EC2">
          <w:rPr>
            <w:noProof/>
            <w:webHidden/>
          </w:rPr>
          <w:fldChar w:fldCharType="begin"/>
        </w:r>
        <w:r w:rsidR="00500EC2">
          <w:rPr>
            <w:noProof/>
            <w:webHidden/>
          </w:rPr>
          <w:instrText xml:space="preserve"> PAGEREF _Toc110426885 \h </w:instrText>
        </w:r>
        <w:r w:rsidR="00500EC2">
          <w:rPr>
            <w:noProof/>
            <w:webHidden/>
          </w:rPr>
        </w:r>
        <w:r w:rsidR="00500EC2">
          <w:rPr>
            <w:noProof/>
            <w:webHidden/>
          </w:rPr>
          <w:fldChar w:fldCharType="separate"/>
        </w:r>
        <w:r w:rsidR="00500EC2">
          <w:rPr>
            <w:noProof/>
            <w:webHidden/>
          </w:rPr>
          <w:t>37</w:t>
        </w:r>
        <w:r w:rsidR="00500EC2">
          <w:rPr>
            <w:noProof/>
            <w:webHidden/>
          </w:rPr>
          <w:fldChar w:fldCharType="end"/>
        </w:r>
      </w:hyperlink>
    </w:p>
    <w:p w14:paraId="3AEF284A"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6" w:history="1">
        <w:r w:rsidR="00500EC2" w:rsidRPr="00FF1F72">
          <w:rPr>
            <w:rStyle w:val="Hyperlink"/>
            <w:noProof/>
          </w:rPr>
          <w:t xml:space="preserve">I-5 </w:t>
        </w:r>
        <w:r w:rsidR="00500EC2">
          <w:rPr>
            <w:rFonts w:asciiTheme="minorHAnsi" w:eastAsiaTheme="minorEastAsia" w:hAnsiTheme="minorHAnsi" w:cstheme="minorBidi"/>
            <w:smallCaps w:val="0"/>
            <w:noProof/>
            <w:sz w:val="22"/>
            <w:szCs w:val="22"/>
            <w:lang w:eastAsia="ja-JP"/>
          </w:rPr>
          <w:tab/>
        </w:r>
        <w:r w:rsidR="00500EC2" w:rsidRPr="00FF1F72">
          <w:rPr>
            <w:rStyle w:val="Hyperlink"/>
            <w:noProof/>
          </w:rPr>
          <w:t>Other Programs</w:t>
        </w:r>
        <w:r w:rsidR="00500EC2">
          <w:rPr>
            <w:noProof/>
            <w:webHidden/>
          </w:rPr>
          <w:tab/>
        </w:r>
        <w:r w:rsidR="00500EC2">
          <w:rPr>
            <w:noProof/>
            <w:webHidden/>
          </w:rPr>
          <w:fldChar w:fldCharType="begin"/>
        </w:r>
        <w:r w:rsidR="00500EC2">
          <w:rPr>
            <w:noProof/>
            <w:webHidden/>
          </w:rPr>
          <w:instrText xml:space="preserve"> PAGEREF _Toc110426886 \h </w:instrText>
        </w:r>
        <w:r w:rsidR="00500EC2">
          <w:rPr>
            <w:noProof/>
            <w:webHidden/>
          </w:rPr>
        </w:r>
        <w:r w:rsidR="00500EC2">
          <w:rPr>
            <w:noProof/>
            <w:webHidden/>
          </w:rPr>
          <w:fldChar w:fldCharType="separate"/>
        </w:r>
        <w:r w:rsidR="00500EC2">
          <w:rPr>
            <w:noProof/>
            <w:webHidden/>
          </w:rPr>
          <w:t>38</w:t>
        </w:r>
        <w:r w:rsidR="00500EC2">
          <w:rPr>
            <w:noProof/>
            <w:webHidden/>
          </w:rPr>
          <w:fldChar w:fldCharType="end"/>
        </w:r>
      </w:hyperlink>
    </w:p>
    <w:p w14:paraId="03E97B33"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87" w:history="1">
        <w:r w:rsidR="00500EC2" w:rsidRPr="00FF1F72">
          <w:rPr>
            <w:rStyle w:val="Hyperlink"/>
            <w:noProof/>
          </w:rPr>
          <w:t>Section J Chinese market</w:t>
        </w:r>
        <w:r w:rsidR="00500EC2">
          <w:rPr>
            <w:noProof/>
            <w:webHidden/>
          </w:rPr>
          <w:tab/>
        </w:r>
        <w:r w:rsidR="00500EC2">
          <w:rPr>
            <w:noProof/>
            <w:webHidden/>
          </w:rPr>
          <w:fldChar w:fldCharType="begin"/>
        </w:r>
        <w:r w:rsidR="00500EC2">
          <w:rPr>
            <w:noProof/>
            <w:webHidden/>
          </w:rPr>
          <w:instrText xml:space="preserve"> PAGEREF _Toc110426887 \h </w:instrText>
        </w:r>
        <w:r w:rsidR="00500EC2">
          <w:rPr>
            <w:noProof/>
            <w:webHidden/>
          </w:rPr>
        </w:r>
        <w:r w:rsidR="00500EC2">
          <w:rPr>
            <w:noProof/>
            <w:webHidden/>
          </w:rPr>
          <w:fldChar w:fldCharType="separate"/>
        </w:r>
        <w:r w:rsidR="00500EC2">
          <w:rPr>
            <w:noProof/>
            <w:webHidden/>
          </w:rPr>
          <w:t>40</w:t>
        </w:r>
        <w:r w:rsidR="00500EC2">
          <w:rPr>
            <w:noProof/>
            <w:webHidden/>
          </w:rPr>
          <w:fldChar w:fldCharType="end"/>
        </w:r>
      </w:hyperlink>
    </w:p>
    <w:p w14:paraId="2F27FE9D"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8" w:history="1">
        <w:r w:rsidR="00500EC2" w:rsidRPr="00FF1F72">
          <w:rPr>
            <w:rStyle w:val="Hyperlink"/>
            <w:noProof/>
          </w:rPr>
          <w:t>J-1  Prevailing conditions of competition in the Chinese market</w:t>
        </w:r>
        <w:r w:rsidR="00500EC2">
          <w:rPr>
            <w:noProof/>
            <w:webHidden/>
          </w:rPr>
          <w:tab/>
        </w:r>
        <w:r w:rsidR="00500EC2">
          <w:rPr>
            <w:noProof/>
            <w:webHidden/>
          </w:rPr>
          <w:fldChar w:fldCharType="begin"/>
        </w:r>
        <w:r w:rsidR="00500EC2">
          <w:rPr>
            <w:noProof/>
            <w:webHidden/>
          </w:rPr>
          <w:instrText xml:space="preserve"> PAGEREF _Toc110426888 \h </w:instrText>
        </w:r>
        <w:r w:rsidR="00500EC2">
          <w:rPr>
            <w:noProof/>
            <w:webHidden/>
          </w:rPr>
        </w:r>
        <w:r w:rsidR="00500EC2">
          <w:rPr>
            <w:noProof/>
            <w:webHidden/>
          </w:rPr>
          <w:fldChar w:fldCharType="separate"/>
        </w:r>
        <w:r w:rsidR="00500EC2">
          <w:rPr>
            <w:noProof/>
            <w:webHidden/>
          </w:rPr>
          <w:t>40</w:t>
        </w:r>
        <w:r w:rsidR="00500EC2">
          <w:rPr>
            <w:noProof/>
            <w:webHidden/>
          </w:rPr>
          <w:fldChar w:fldCharType="end"/>
        </w:r>
      </w:hyperlink>
    </w:p>
    <w:p w14:paraId="2C5F9185"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89" w:history="1">
        <w:r w:rsidR="00500EC2" w:rsidRPr="00FF1F72">
          <w:rPr>
            <w:rStyle w:val="Hyperlink"/>
            <w:noProof/>
          </w:rPr>
          <w:t>J-2  Goods in the Chinese market</w:t>
        </w:r>
        <w:r w:rsidR="00500EC2">
          <w:rPr>
            <w:noProof/>
            <w:webHidden/>
          </w:rPr>
          <w:tab/>
        </w:r>
        <w:r w:rsidR="00500EC2">
          <w:rPr>
            <w:noProof/>
            <w:webHidden/>
          </w:rPr>
          <w:fldChar w:fldCharType="begin"/>
        </w:r>
        <w:r w:rsidR="00500EC2">
          <w:rPr>
            <w:noProof/>
            <w:webHidden/>
          </w:rPr>
          <w:instrText xml:space="preserve"> PAGEREF _Toc110426889 \h </w:instrText>
        </w:r>
        <w:r w:rsidR="00500EC2">
          <w:rPr>
            <w:noProof/>
            <w:webHidden/>
          </w:rPr>
        </w:r>
        <w:r w:rsidR="00500EC2">
          <w:rPr>
            <w:noProof/>
            <w:webHidden/>
          </w:rPr>
          <w:fldChar w:fldCharType="separate"/>
        </w:r>
        <w:r w:rsidR="00500EC2">
          <w:rPr>
            <w:noProof/>
            <w:webHidden/>
          </w:rPr>
          <w:t>41</w:t>
        </w:r>
        <w:r w:rsidR="00500EC2">
          <w:rPr>
            <w:noProof/>
            <w:webHidden/>
          </w:rPr>
          <w:fldChar w:fldCharType="end"/>
        </w:r>
      </w:hyperlink>
    </w:p>
    <w:p w14:paraId="695E75E7"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90" w:history="1">
        <w:r w:rsidR="00500EC2" w:rsidRPr="00FF1F72">
          <w:rPr>
            <w:rStyle w:val="Hyperlink"/>
            <w:noProof/>
          </w:rPr>
          <w:t>J-3  Relationship between price and cost</w:t>
        </w:r>
        <w:r w:rsidR="00500EC2">
          <w:rPr>
            <w:noProof/>
            <w:webHidden/>
          </w:rPr>
          <w:tab/>
        </w:r>
        <w:r w:rsidR="00500EC2">
          <w:rPr>
            <w:noProof/>
            <w:webHidden/>
          </w:rPr>
          <w:fldChar w:fldCharType="begin"/>
        </w:r>
        <w:r w:rsidR="00500EC2">
          <w:rPr>
            <w:noProof/>
            <w:webHidden/>
          </w:rPr>
          <w:instrText xml:space="preserve"> PAGEREF _Toc110426890 \h </w:instrText>
        </w:r>
        <w:r w:rsidR="00500EC2">
          <w:rPr>
            <w:noProof/>
            <w:webHidden/>
          </w:rPr>
        </w:r>
        <w:r w:rsidR="00500EC2">
          <w:rPr>
            <w:noProof/>
            <w:webHidden/>
          </w:rPr>
          <w:fldChar w:fldCharType="separate"/>
        </w:r>
        <w:r w:rsidR="00500EC2">
          <w:rPr>
            <w:noProof/>
            <w:webHidden/>
          </w:rPr>
          <w:t>41</w:t>
        </w:r>
        <w:r w:rsidR="00500EC2">
          <w:rPr>
            <w:noProof/>
            <w:webHidden/>
          </w:rPr>
          <w:fldChar w:fldCharType="end"/>
        </w:r>
      </w:hyperlink>
    </w:p>
    <w:p w14:paraId="67DE0FE8" w14:textId="77777777" w:rsidR="00500EC2" w:rsidRDefault="009B1A4B">
      <w:pPr>
        <w:pStyle w:val="TOC2"/>
        <w:rPr>
          <w:rFonts w:asciiTheme="minorHAnsi" w:eastAsiaTheme="minorEastAsia" w:hAnsiTheme="minorHAnsi" w:cstheme="minorBidi"/>
          <w:smallCaps w:val="0"/>
          <w:noProof/>
          <w:sz w:val="22"/>
          <w:szCs w:val="22"/>
          <w:lang w:eastAsia="ja-JP"/>
        </w:rPr>
      </w:pPr>
      <w:hyperlink w:anchor="_Toc110426891" w:history="1">
        <w:r w:rsidR="00500EC2" w:rsidRPr="00FF1F72">
          <w:rPr>
            <w:rStyle w:val="Hyperlink"/>
            <w:noProof/>
          </w:rPr>
          <w:t>J-4  Marketing and sales support in the Chinese market</w:t>
        </w:r>
        <w:r w:rsidR="00500EC2">
          <w:rPr>
            <w:noProof/>
            <w:webHidden/>
          </w:rPr>
          <w:tab/>
        </w:r>
        <w:r w:rsidR="00500EC2">
          <w:rPr>
            <w:noProof/>
            <w:webHidden/>
          </w:rPr>
          <w:fldChar w:fldCharType="begin"/>
        </w:r>
        <w:r w:rsidR="00500EC2">
          <w:rPr>
            <w:noProof/>
            <w:webHidden/>
          </w:rPr>
          <w:instrText xml:space="preserve"> PAGEREF _Toc110426891 \h </w:instrText>
        </w:r>
        <w:r w:rsidR="00500EC2">
          <w:rPr>
            <w:noProof/>
            <w:webHidden/>
          </w:rPr>
        </w:r>
        <w:r w:rsidR="00500EC2">
          <w:rPr>
            <w:noProof/>
            <w:webHidden/>
          </w:rPr>
          <w:fldChar w:fldCharType="separate"/>
        </w:r>
        <w:r w:rsidR="00500EC2">
          <w:rPr>
            <w:noProof/>
            <w:webHidden/>
          </w:rPr>
          <w:t>43</w:t>
        </w:r>
        <w:r w:rsidR="00500EC2">
          <w:rPr>
            <w:noProof/>
            <w:webHidden/>
          </w:rPr>
          <w:fldChar w:fldCharType="end"/>
        </w:r>
      </w:hyperlink>
    </w:p>
    <w:p w14:paraId="4D153430"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92" w:history="1">
        <w:r w:rsidR="00500EC2" w:rsidRPr="00FF1F72">
          <w:rPr>
            <w:rStyle w:val="Hyperlink"/>
            <w:noProof/>
          </w:rPr>
          <w:t>Exporter's declaration</w:t>
        </w:r>
        <w:r w:rsidR="00500EC2">
          <w:rPr>
            <w:noProof/>
            <w:webHidden/>
          </w:rPr>
          <w:tab/>
        </w:r>
        <w:r w:rsidR="00500EC2">
          <w:rPr>
            <w:noProof/>
            <w:webHidden/>
          </w:rPr>
          <w:fldChar w:fldCharType="begin"/>
        </w:r>
        <w:r w:rsidR="00500EC2">
          <w:rPr>
            <w:noProof/>
            <w:webHidden/>
          </w:rPr>
          <w:instrText xml:space="preserve"> PAGEREF _Toc110426892 \h </w:instrText>
        </w:r>
        <w:r w:rsidR="00500EC2">
          <w:rPr>
            <w:noProof/>
            <w:webHidden/>
          </w:rPr>
        </w:r>
        <w:r w:rsidR="00500EC2">
          <w:rPr>
            <w:noProof/>
            <w:webHidden/>
          </w:rPr>
          <w:fldChar w:fldCharType="separate"/>
        </w:r>
        <w:r w:rsidR="00500EC2">
          <w:rPr>
            <w:noProof/>
            <w:webHidden/>
          </w:rPr>
          <w:t>44</w:t>
        </w:r>
        <w:r w:rsidR="00500EC2">
          <w:rPr>
            <w:noProof/>
            <w:webHidden/>
          </w:rPr>
          <w:fldChar w:fldCharType="end"/>
        </w:r>
      </w:hyperlink>
    </w:p>
    <w:p w14:paraId="417FE769" w14:textId="77777777" w:rsidR="00500EC2" w:rsidRDefault="009B1A4B">
      <w:pPr>
        <w:pStyle w:val="TOC1"/>
        <w:tabs>
          <w:tab w:val="right" w:leader="dot" w:pos="9017"/>
        </w:tabs>
        <w:rPr>
          <w:rFonts w:asciiTheme="minorHAnsi" w:eastAsiaTheme="minorEastAsia" w:hAnsiTheme="minorHAnsi" w:cstheme="minorBidi"/>
          <w:b w:val="0"/>
          <w:bCs w:val="0"/>
          <w:caps w:val="0"/>
          <w:noProof/>
          <w:sz w:val="22"/>
          <w:szCs w:val="22"/>
          <w:lang w:eastAsia="ja-JP"/>
        </w:rPr>
      </w:pPr>
      <w:hyperlink w:anchor="_Toc110426893" w:history="1">
        <w:r w:rsidR="00500EC2" w:rsidRPr="00FF1F72">
          <w:rPr>
            <w:rStyle w:val="Hyperlink"/>
            <w:noProof/>
          </w:rPr>
          <w:t>Appendix Glossary of terms</w:t>
        </w:r>
        <w:r w:rsidR="00500EC2">
          <w:rPr>
            <w:noProof/>
            <w:webHidden/>
          </w:rPr>
          <w:tab/>
        </w:r>
        <w:r w:rsidR="00500EC2">
          <w:rPr>
            <w:noProof/>
            <w:webHidden/>
          </w:rPr>
          <w:fldChar w:fldCharType="begin"/>
        </w:r>
        <w:r w:rsidR="00500EC2">
          <w:rPr>
            <w:noProof/>
            <w:webHidden/>
          </w:rPr>
          <w:instrText xml:space="preserve"> PAGEREF _Toc110426893 \h </w:instrText>
        </w:r>
        <w:r w:rsidR="00500EC2">
          <w:rPr>
            <w:noProof/>
            <w:webHidden/>
          </w:rPr>
        </w:r>
        <w:r w:rsidR="00500EC2">
          <w:rPr>
            <w:noProof/>
            <w:webHidden/>
          </w:rPr>
          <w:fldChar w:fldCharType="separate"/>
        </w:r>
        <w:r w:rsidR="00500EC2">
          <w:rPr>
            <w:noProof/>
            <w:webHidden/>
          </w:rPr>
          <w:t>45</w:t>
        </w:r>
        <w:r w:rsidR="00500EC2">
          <w:rPr>
            <w:noProof/>
            <w:webHidden/>
          </w:rPr>
          <w:fldChar w:fldCharType="end"/>
        </w:r>
      </w:hyperlink>
    </w:p>
    <w:p w14:paraId="66CA5AF6" w14:textId="77777777" w:rsidR="00DD2C05" w:rsidRPr="00DD2C05" w:rsidRDefault="00DD2C05" w:rsidP="00DD2C05">
      <w:r>
        <w:fldChar w:fldCharType="end"/>
      </w:r>
    </w:p>
    <w:p w14:paraId="7C108D78" w14:textId="36267CFA" w:rsidR="00515B70" w:rsidRDefault="00515B70" w:rsidP="00033ADB">
      <w:pPr>
        <w:pStyle w:val="Heading1"/>
      </w:pPr>
      <w:bookmarkStart w:id="8" w:name="_Toc506971815"/>
      <w:bookmarkStart w:id="9" w:name="_Toc508203807"/>
      <w:bookmarkStart w:id="10" w:name="_Toc508290341"/>
      <w:bookmarkStart w:id="11" w:name="_Toc515637625"/>
      <w:bookmarkStart w:id="12" w:name="_Toc110426824"/>
      <w:r>
        <w:lastRenderedPageBreak/>
        <w:t>Instructions</w:t>
      </w:r>
      <w:bookmarkEnd w:id="8"/>
      <w:bookmarkEnd w:id="9"/>
      <w:bookmarkEnd w:id="10"/>
      <w:bookmarkEnd w:id="11"/>
      <w:bookmarkEnd w:id="12"/>
    </w:p>
    <w:p w14:paraId="22102956" w14:textId="1D75F6AC" w:rsidR="00515B70" w:rsidRDefault="00515B70">
      <w:pPr>
        <w:widowControl w:val="0"/>
        <w:rPr>
          <w:snapToGrid w:val="0"/>
        </w:rPr>
      </w:pPr>
    </w:p>
    <w:p w14:paraId="610E7BB7" w14:textId="559CFC28"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03AD1385" w14:textId="10651918" w:rsidR="00515B70" w:rsidRDefault="00515B70" w:rsidP="00773597">
      <w:pPr>
        <w:rPr>
          <w:snapToGrid w:val="0"/>
        </w:rPr>
      </w:pPr>
    </w:p>
    <w:p w14:paraId="21D28858" w14:textId="205BC577"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28168A">
        <w:rPr>
          <w:snapToGrid w:val="0"/>
        </w:rPr>
        <w:t>conducting a</w:t>
      </w:r>
      <w:r w:rsidR="0084749E">
        <w:rPr>
          <w:snapToGrid w:val="0"/>
        </w:rPr>
        <w:t xml:space="preserve"> review into</w:t>
      </w:r>
      <w:r w:rsidR="0028168A">
        <w:rPr>
          <w:snapToGrid w:val="0"/>
        </w:rPr>
        <w:t xml:space="preserve"> the anti-dumping measures applicable to</w:t>
      </w:r>
      <w:r w:rsidR="0084749E">
        <w:rPr>
          <w:snapToGrid w:val="0"/>
        </w:rPr>
        <w:t xml:space="preserve"> aluminium extrusions exported to Australia from the People’s Republic of China (China).</w:t>
      </w:r>
    </w:p>
    <w:p w14:paraId="2396752D" w14:textId="052949EF" w:rsidR="00BB435A" w:rsidRDefault="00BB435A" w:rsidP="00605FAA">
      <w:pPr>
        <w:rPr>
          <w:snapToGrid w:val="0"/>
        </w:rPr>
      </w:pPr>
    </w:p>
    <w:p w14:paraId="062CF114" w14:textId="39A60E0E" w:rsidR="00BB435A" w:rsidRDefault="00BB435A" w:rsidP="00605FAA">
      <w:pPr>
        <w:rPr>
          <w:snapToGrid w:val="0"/>
        </w:rPr>
      </w:pPr>
      <w:r>
        <w:rPr>
          <w:snapToGrid w:val="0"/>
        </w:rPr>
        <w:t xml:space="preserve">The Commissioner of the Anti-Dumping Commission has </w:t>
      </w:r>
      <w:r w:rsidR="000406C5" w:rsidRPr="000406C5">
        <w:rPr>
          <w:snapToGrid w:val="0"/>
        </w:rPr>
        <w:t>propose</w:t>
      </w:r>
      <w:r w:rsidR="000406C5">
        <w:rPr>
          <w:snapToGrid w:val="0"/>
        </w:rPr>
        <w:t>d</w:t>
      </w:r>
      <w:r w:rsidR="000406C5" w:rsidRPr="000406C5">
        <w:rPr>
          <w:snapToGrid w:val="0"/>
        </w:rPr>
        <w:t xml:space="preserve"> to make findings with respect to th</w:t>
      </w:r>
      <w:r w:rsidR="000406C5">
        <w:rPr>
          <w:snapToGrid w:val="0"/>
        </w:rPr>
        <w:t>is review</w:t>
      </w:r>
      <w:r w:rsidR="000406C5" w:rsidRPr="000406C5">
        <w:rPr>
          <w:snapToGrid w:val="0"/>
        </w:rPr>
        <w:t xml:space="preserve">, on the basis of the information obtained from an examination of </w:t>
      </w:r>
      <w:r w:rsidR="000406C5">
        <w:rPr>
          <w:snapToGrid w:val="0"/>
        </w:rPr>
        <w:t xml:space="preserve">a selected number of exporters. Refer to Appendix A of </w:t>
      </w:r>
      <w:r w:rsidR="001337AE">
        <w:rPr>
          <w:snapToGrid w:val="0"/>
        </w:rPr>
        <w:t>ADN 2022/</w:t>
      </w:r>
      <w:r w:rsidR="004F619B">
        <w:rPr>
          <w:snapToGrid w:val="0"/>
        </w:rPr>
        <w:t>0</w:t>
      </w:r>
      <w:r w:rsidR="000406C5">
        <w:rPr>
          <w:snapToGrid w:val="0"/>
        </w:rPr>
        <w:t>81 for further details (available on the commission’s website)</w:t>
      </w:r>
      <w:r w:rsidR="00863FFD">
        <w:rPr>
          <w:snapToGrid w:val="0"/>
        </w:rPr>
        <w:t xml:space="preserve">. </w:t>
      </w:r>
    </w:p>
    <w:p w14:paraId="24C56632" w14:textId="2C206478" w:rsidR="00515B70" w:rsidRDefault="00515B70" w:rsidP="00605FAA">
      <w:pPr>
        <w:rPr>
          <w:snapToGrid w:val="0"/>
        </w:rPr>
      </w:pPr>
    </w:p>
    <w:p w14:paraId="43EE57EB" w14:textId="3C42710E" w:rsidR="00515B70" w:rsidRDefault="00CD2329" w:rsidP="00605FAA">
      <w:pPr>
        <w:rPr>
          <w:snapToGrid w:val="0"/>
          <w:color w:val="FF0000"/>
        </w:rPr>
      </w:pPr>
      <w:r>
        <w:rPr>
          <w:snapToGrid w:val="0"/>
        </w:rPr>
        <w:t>The Commission</w:t>
      </w:r>
      <w:r w:rsidR="00515B70">
        <w:rPr>
          <w:snapToGrid w:val="0"/>
        </w:rPr>
        <w:t xml:space="preserve"> will use the information you provide to determine normal values and export prices </w:t>
      </w:r>
      <w:r w:rsidR="00515B70" w:rsidRPr="0084749E">
        <w:rPr>
          <w:snapToGrid w:val="0"/>
        </w:rPr>
        <w:t xml:space="preserve">over the </w:t>
      </w:r>
      <w:r w:rsidR="0084749E" w:rsidRPr="0084749E">
        <w:rPr>
          <w:snapToGrid w:val="0"/>
        </w:rPr>
        <w:t>review</w:t>
      </w:r>
      <w:r w:rsidR="00515B70" w:rsidRPr="0084749E">
        <w:rPr>
          <w:snapToGrid w:val="0"/>
        </w:rPr>
        <w:t xml:space="preserve"> period</w:t>
      </w:r>
      <w:r w:rsidR="00DF4FA8" w:rsidRPr="0084749E">
        <w:rPr>
          <w:snapToGrid w:val="0"/>
        </w:rPr>
        <w:t xml:space="preserve"> (the period)</w:t>
      </w:r>
      <w:r w:rsidR="00515B70" w:rsidRPr="0084749E">
        <w:rPr>
          <w:snapToGrid w:val="0"/>
        </w:rPr>
        <w:t>. This information will determi</w:t>
      </w:r>
      <w:r w:rsidR="00463D03" w:rsidRPr="0084749E">
        <w:rPr>
          <w:snapToGrid w:val="0"/>
        </w:rPr>
        <w:t xml:space="preserve">ne whether </w:t>
      </w:r>
      <w:r w:rsidR="0084749E" w:rsidRPr="0084749E">
        <w:rPr>
          <w:snapToGrid w:val="0"/>
        </w:rPr>
        <w:t>aluminium extrusions</w:t>
      </w:r>
      <w:r w:rsidR="00197C8D" w:rsidRPr="0084749E">
        <w:rPr>
          <w:snapToGrid w:val="0"/>
        </w:rPr>
        <w:t xml:space="preserve"> </w:t>
      </w:r>
      <w:r w:rsidR="0084749E" w:rsidRPr="0084749E">
        <w:rPr>
          <w:snapToGrid w:val="0"/>
        </w:rPr>
        <w:t>are</w:t>
      </w:r>
      <w:r w:rsidR="00515B70" w:rsidRPr="0084749E">
        <w:rPr>
          <w:snapToGrid w:val="0"/>
        </w:rPr>
        <w:t xml:space="preserve"> dumped. </w:t>
      </w:r>
      <w:r w:rsidR="007449CF" w:rsidRPr="0084749E">
        <w:rPr>
          <w:snapToGrid w:val="0"/>
        </w:rPr>
        <w:t>The Commission will also use this informat</w:t>
      </w:r>
      <w:r w:rsidR="0084749E" w:rsidRPr="0084749E">
        <w:rPr>
          <w:snapToGrid w:val="0"/>
        </w:rPr>
        <w:t>ion to determine whether aluminium extrusions have</w:t>
      </w:r>
      <w:r w:rsidR="007449CF" w:rsidRPr="0084749E">
        <w:rPr>
          <w:snapToGrid w:val="0"/>
        </w:rPr>
        <w:t xml:space="preserve"> been in receipt of countervailable subsidies over the period.</w:t>
      </w:r>
    </w:p>
    <w:p w14:paraId="764E4667" w14:textId="61EDEE32" w:rsidR="00196B09" w:rsidRPr="00196B09" w:rsidRDefault="00196B09" w:rsidP="00605FAA">
      <w:pPr>
        <w:rPr>
          <w:snapToGrid w:val="0"/>
        </w:rPr>
      </w:pPr>
    </w:p>
    <w:p w14:paraId="1A56BA3A" w14:textId="5026CBA9" w:rsidR="00196B09" w:rsidRPr="00196B09" w:rsidRDefault="00196B09" w:rsidP="00605FAA">
      <w:pPr>
        <w:rPr>
          <w:snapToGrid w:val="0"/>
        </w:rPr>
      </w:pPr>
      <w:r w:rsidRPr="00196B09">
        <w:rPr>
          <w:snapToGrid w:val="0"/>
        </w:rPr>
        <w:t>Any information provided may be used by the Commission for any purpose consistent with its statutory functions.</w:t>
      </w:r>
    </w:p>
    <w:p w14:paraId="29AF9E5A" w14:textId="10077F7A" w:rsidR="00515B70" w:rsidRDefault="00515B70" w:rsidP="00605FAA">
      <w:pPr>
        <w:rPr>
          <w:snapToGrid w:val="0"/>
        </w:rPr>
      </w:pPr>
    </w:p>
    <w:p w14:paraId="515A9D37" w14:textId="1C1BDC4D" w:rsidR="003F419C" w:rsidRPr="00125B70" w:rsidRDefault="003F419C" w:rsidP="003F419C">
      <w:r w:rsidRPr="004744D3">
        <w:rPr>
          <w:b/>
        </w:rPr>
        <w:t>If you do not manufacture the goods</w:t>
      </w:r>
    </w:p>
    <w:p w14:paraId="1C4E1B81" w14:textId="415D7719" w:rsidR="003F419C" w:rsidRDefault="003F419C" w:rsidP="003F419C">
      <w:pPr>
        <w:rPr>
          <w:snapToGrid w:val="0"/>
        </w:rPr>
      </w:pPr>
    </w:p>
    <w:p w14:paraId="7B81D324" w14:textId="551ED715"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w:t>
      </w:r>
      <w:r w:rsidR="002B5633">
        <w:rPr>
          <w:snapToGrid w:val="0"/>
        </w:rPr>
        <w:br/>
      </w:r>
      <w:r w:rsidRPr="00253B8A">
        <w:rPr>
          <w:snapToGrid w:val="0"/>
        </w:rPr>
        <w:t xml:space="preserve">(for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2D540F92"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33103232" w14:textId="77777777" w:rsidR="00DD2C05" w:rsidRPr="00DD2C05" w:rsidRDefault="00DD2C05" w:rsidP="00DE0C5C"/>
    <w:p w14:paraId="0F6265D5" w14:textId="574C16B3"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w:t>
      </w:r>
      <w:r w:rsidR="00055F89">
        <w:rPr>
          <w:snapToGrid w:val="0"/>
        </w:rPr>
        <w:t xml:space="preserve">and/or non-cooperative </w:t>
      </w:r>
      <w:r w:rsidR="00F22E1D">
        <w:rPr>
          <w:snapToGrid w:val="0"/>
        </w:rPr>
        <w:t>exporter</w:t>
      </w:r>
      <w:r w:rsidRPr="0013276E">
        <w:rPr>
          <w:snapToGrid w:val="0"/>
        </w:rPr>
        <w:t xml:space="preserve">. In that case the Commission </w:t>
      </w:r>
      <w:r w:rsidR="00BC6891">
        <w:rPr>
          <w:snapToGrid w:val="0"/>
        </w:rPr>
        <w:t xml:space="preserve">must determine a dumping </w:t>
      </w:r>
      <w:r w:rsidR="00BC6891" w:rsidRPr="0084749E">
        <w:rPr>
          <w:snapToGrid w:val="0"/>
        </w:rPr>
        <w:t>margin</w:t>
      </w:r>
      <w:r w:rsidR="007449CF" w:rsidRPr="0084749E">
        <w:rPr>
          <w:snapToGrid w:val="0"/>
        </w:rPr>
        <w:t xml:space="preserve"> </w:t>
      </w:r>
      <w:r w:rsidR="0084749E" w:rsidRPr="0084749E">
        <w:rPr>
          <w:snapToGrid w:val="0"/>
        </w:rPr>
        <w:t>and</w:t>
      </w:r>
      <w:r w:rsidR="007449CF" w:rsidRPr="0084749E">
        <w:rPr>
          <w:snapToGrid w:val="0"/>
        </w:rPr>
        <w:t xml:space="preserve"> a subsidy margin</w:t>
      </w:r>
      <w:r w:rsidR="00BC6891" w:rsidRPr="0084749E">
        <w:rPr>
          <w:snapToGrid w:val="0"/>
        </w:rPr>
        <w:t xml:space="preserve"> having </w:t>
      </w:r>
      <w:r w:rsidR="00BC6891">
        <w:rPr>
          <w:snapToGrid w:val="0"/>
        </w:rPr>
        <w:t>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08DB1D85" w14:textId="77777777" w:rsidR="0084749E" w:rsidRDefault="0084749E"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Pr="00055F89" w:rsidRDefault="000300F5" w:rsidP="00055F89">
      <w:pPr>
        <w:pStyle w:val="ListParagraph"/>
        <w:numPr>
          <w:ilvl w:val="0"/>
          <w:numId w:val="100"/>
        </w:numPr>
        <w:rPr>
          <w:rFonts w:cs="Arial"/>
        </w:rPr>
      </w:pPr>
      <w:r w:rsidRPr="00055F89">
        <w:rPr>
          <w:rFonts w:cs="Arial"/>
        </w:rPr>
        <w:t>the Commission’s responsibility to conduct the case in a timely and efficient manner;</w:t>
      </w:r>
    </w:p>
    <w:p w14:paraId="50A5F036" w14:textId="77777777" w:rsidR="00DE0C5C" w:rsidRPr="00055F89" w:rsidRDefault="008553F9" w:rsidP="00055F89">
      <w:pPr>
        <w:pStyle w:val="ListParagraph"/>
        <w:numPr>
          <w:ilvl w:val="0"/>
          <w:numId w:val="100"/>
        </w:numPr>
        <w:rPr>
          <w:rFonts w:cs="Arial"/>
        </w:rPr>
      </w:pPr>
      <w:r w:rsidRPr="00055F89">
        <w:rPr>
          <w:rFonts w:cs="Arial"/>
        </w:rPr>
        <w:t>the reasons why you could not provide a</w:t>
      </w:r>
      <w:r w:rsidR="00DE0C5C" w:rsidRPr="00055F89">
        <w:rPr>
          <w:rFonts w:cs="Arial"/>
        </w:rPr>
        <w:t xml:space="preserve"> response within the whole period and not only the period remaining between the request and the due date;</w:t>
      </w:r>
    </w:p>
    <w:p w14:paraId="08FD3444" w14:textId="77777777" w:rsidR="00DE0C5C" w:rsidRPr="00055F89" w:rsidRDefault="00DE0C5C" w:rsidP="00055F89">
      <w:pPr>
        <w:pStyle w:val="ListParagraph"/>
        <w:numPr>
          <w:ilvl w:val="0"/>
          <w:numId w:val="100"/>
        </w:numPr>
        <w:rPr>
          <w:rFonts w:cs="Arial"/>
        </w:rPr>
      </w:pPr>
      <w:r w:rsidRPr="00055F89">
        <w:rPr>
          <w:rFonts w:cs="Arial"/>
        </w:rPr>
        <w:t>ordinary business practices or commercial principles;</w:t>
      </w:r>
    </w:p>
    <w:p w14:paraId="74CAD6B6" w14:textId="77777777" w:rsidR="00DE0C5C" w:rsidRPr="00055F89" w:rsidRDefault="00DE0C5C" w:rsidP="00055F89">
      <w:pPr>
        <w:pStyle w:val="ListParagraph"/>
        <w:numPr>
          <w:ilvl w:val="0"/>
          <w:numId w:val="100"/>
        </w:numPr>
        <w:rPr>
          <w:rFonts w:cs="Arial"/>
        </w:rPr>
      </w:pPr>
      <w:r w:rsidRPr="00055F89">
        <w:rPr>
          <w:rFonts w:cs="Arial"/>
        </w:rPr>
        <w:t xml:space="preserve">the Commission’s understanding of the relevant industry; </w:t>
      </w:r>
    </w:p>
    <w:p w14:paraId="249C054C" w14:textId="77777777" w:rsidR="000300F5" w:rsidRPr="00055F89" w:rsidRDefault="00DE0C5C" w:rsidP="00055F89">
      <w:pPr>
        <w:pStyle w:val="ListParagraph"/>
        <w:numPr>
          <w:ilvl w:val="0"/>
          <w:numId w:val="100"/>
        </w:numPr>
        <w:rPr>
          <w:rFonts w:cs="Arial"/>
        </w:rPr>
      </w:pPr>
      <w:r w:rsidRPr="00055F89">
        <w:rPr>
          <w:rFonts w:cs="Arial"/>
        </w:rPr>
        <w:t>previous correspondence</w:t>
      </w:r>
      <w:r w:rsidR="000300F5" w:rsidRPr="00055F89">
        <w:rPr>
          <w:rFonts w:cs="Arial"/>
        </w:rPr>
        <w:t xml:space="preserve"> and</w:t>
      </w:r>
      <w:r w:rsidRPr="00055F89">
        <w:rPr>
          <w:rFonts w:cs="Arial"/>
        </w:rPr>
        <w:t xml:space="preserve"> previous dealings </w:t>
      </w:r>
      <w:r w:rsidR="000300F5" w:rsidRPr="00055F89">
        <w:rPr>
          <w:rFonts w:cs="Arial"/>
        </w:rPr>
        <w:t xml:space="preserve">with your company; </w:t>
      </w:r>
      <w:r w:rsidRPr="00055F89">
        <w:rPr>
          <w:rFonts w:cs="Arial"/>
        </w:rPr>
        <w:t>and</w:t>
      </w:r>
    </w:p>
    <w:p w14:paraId="1083EDC8" w14:textId="77777777" w:rsidR="008553F9" w:rsidRPr="008553F9" w:rsidRDefault="00DE0C5C" w:rsidP="00055F89">
      <w:pPr>
        <w:pStyle w:val="ListParagraph"/>
        <w:numPr>
          <w:ilvl w:val="0"/>
          <w:numId w:val="100"/>
        </w:numPr>
      </w:pPr>
      <w:r w:rsidRPr="00055F89">
        <w:rPr>
          <w:rFonts w:cs="Arial"/>
        </w:rPr>
        <w:t>information provided by other interested parties.</w:t>
      </w:r>
    </w:p>
    <w:p w14:paraId="3045DBD6" w14:textId="77777777" w:rsidR="008553F9" w:rsidRDefault="008553F9" w:rsidP="00DE0C5C"/>
    <w:p w14:paraId="030F73D7" w14:textId="06369A92" w:rsidR="00B34418" w:rsidRDefault="00B34418" w:rsidP="00DE0C5C">
      <w:r>
        <w:lastRenderedPageBreak/>
        <w:t xml:space="preserve">More information on extensions can be found in the </w:t>
      </w:r>
      <w:r w:rsidRPr="002B5633">
        <w:rPr>
          <w:i/>
        </w:rPr>
        <w:t xml:space="preserve">Customs (Extension of Time and </w:t>
      </w:r>
      <w:r w:rsidR="009B285F" w:rsidRPr="002B5633">
        <w:rPr>
          <w:i/>
        </w:rPr>
        <w:br/>
      </w:r>
      <w:r w:rsidRPr="002B5633">
        <w:rPr>
          <w:i/>
        </w:rPr>
        <w:t>Non-cooperation) Direction 2015</w:t>
      </w:r>
      <w:r>
        <w:t xml:space="preserve">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087DB55B" w14:textId="77777777" w:rsidR="0084749E" w:rsidRDefault="0084749E"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22CA3708" w14:textId="78BAA5D3"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A4469C">
        <w:t xml:space="preserve">by email to the address listed on the cover page. </w:t>
      </w:r>
      <w:r w:rsidR="00773597">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1D7E6045"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 xml:space="preserve">as an uncooperative </w:t>
      </w:r>
      <w:r w:rsidR="009B1A4B">
        <w:rPr>
          <w:rFonts w:cs="Arial"/>
        </w:rPr>
        <w:t>and/or</w:t>
      </w:r>
      <w:r w:rsidR="002F43F5">
        <w:rPr>
          <w:rFonts w:cs="Arial"/>
        </w:rPr>
        <w:t xml:space="preserve"> non-cooperative </w:t>
      </w:r>
      <w:r w:rsidR="00F22E1D">
        <w:rPr>
          <w:rFonts w:cs="Arial"/>
        </w:rPr>
        <w:t>exporter</w:t>
      </w:r>
      <w:r w:rsidR="00DE0C5C">
        <w:rPr>
          <w:rFonts w:cs="Arial"/>
        </w:rPr>
        <w:t>.</w:t>
      </w:r>
    </w:p>
    <w:p w14:paraId="317254A7" w14:textId="77777777" w:rsidR="000300F5" w:rsidRDefault="000300F5" w:rsidP="00DE0C5C">
      <w:pPr>
        <w:rPr>
          <w:rFonts w:cs="Arial"/>
        </w:rPr>
      </w:pPr>
    </w:p>
    <w:p w14:paraId="0A265560" w14:textId="5E85BC99"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p>
    <w:p w14:paraId="7BA5FB05" w14:textId="77777777" w:rsidR="004B1515" w:rsidRPr="00682B35" w:rsidRDefault="004B1515" w:rsidP="00C758F7">
      <w:pPr>
        <w:rPr>
          <w:snapToGrid w:val="0"/>
        </w:rPr>
      </w:pPr>
    </w:p>
    <w:p w14:paraId="299BE308" w14:textId="436CFA8B"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82296F">
        <w:rPr>
          <w:snapToGrid w:val="0"/>
        </w:rPr>
        <w:br/>
      </w:r>
      <w:r w:rsidRPr="00682B35">
        <w:rPr>
          <w:snapToGrid w:val="0"/>
        </w:rPr>
        <w:t>“</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0104FEC9"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A4469C">
        <w:rPr>
          <w:snapToGrid w:val="0"/>
        </w:rPr>
        <w:t>non-confidential</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2CF130AD"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w:t>
      </w:r>
      <w:r w:rsidR="00A4469C">
        <w:rPr>
          <w:snapToGrid w:val="0"/>
        </w:rPr>
        <w:t>your company may be deemed to have significantly impeded the case and be deemed an uncooperative exporter.</w:t>
      </w:r>
    </w:p>
    <w:p w14:paraId="26504485" w14:textId="77777777" w:rsidR="005D3961" w:rsidRDefault="005D3961" w:rsidP="00C758F7">
      <w:pPr>
        <w:rPr>
          <w:snapToGrid w:val="0"/>
        </w:rPr>
      </w:pPr>
    </w:p>
    <w:p w14:paraId="706179E8"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1368FD42" w:rsidR="00877FBA" w:rsidRDefault="00013AD4" w:rsidP="00C758F7">
      <w:pPr>
        <w:rPr>
          <w:snapToGrid w:val="0"/>
        </w:rPr>
      </w:pPr>
      <w:r>
        <w:rPr>
          <w:snapToGrid w:val="0"/>
        </w:rPr>
        <w:lastRenderedPageBreak/>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85A38C7" w:rsidR="00676FEF" w:rsidRDefault="008A237F" w:rsidP="00C758F7">
      <w:pPr>
        <w:rPr>
          <w:snapToGrid w:val="0"/>
        </w:rPr>
      </w:pPr>
      <w:r>
        <w:rPr>
          <w:snapToGrid w:val="0"/>
        </w:rPr>
        <w:t>A verification will include a detailed examination</w:t>
      </w:r>
      <w:r w:rsidR="00515B70">
        <w:rPr>
          <w:snapToGrid w:val="0"/>
        </w:rPr>
        <w:t xml:space="preserve"> </w:t>
      </w:r>
      <w:r>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Pr>
          <w:snapToGrid w:val="0"/>
        </w:rPr>
        <w:t xml:space="preserve">collect </w:t>
      </w:r>
      <w:r w:rsidR="00515B70">
        <w:rPr>
          <w:snapToGrid w:val="0"/>
        </w:rPr>
        <w:t>copies of</w:t>
      </w:r>
      <w:r>
        <w:rPr>
          <w:snapToGrid w:val="0"/>
        </w:rPr>
        <w:t xml:space="preserve"> relevant</w:t>
      </w:r>
      <w:r w:rsidR="00515B70">
        <w:rPr>
          <w:snapToGrid w:val="0"/>
        </w:rPr>
        <w:t xml:space="preserve"> documents. </w:t>
      </w:r>
      <w:r>
        <w:rPr>
          <w:snapToGrid w:val="0"/>
        </w:rPr>
        <w:t>The verification will require the participation of key staff</w:t>
      </w:r>
      <w:r w:rsidR="00515B70">
        <w:rPr>
          <w:snapToGrid w:val="0"/>
        </w:rPr>
        <w:t xml:space="preserve">, </w:t>
      </w:r>
      <w:r>
        <w:rPr>
          <w:snapToGrid w:val="0"/>
        </w:rPr>
        <w:t xml:space="preserve">including your financial </w:t>
      </w:r>
      <w:r w:rsidR="00515B70">
        <w:rPr>
          <w:snapToGrid w:val="0"/>
        </w:rPr>
        <w:t>accountant</w:t>
      </w:r>
      <w:r>
        <w:rPr>
          <w:snapToGrid w:val="0"/>
        </w:rPr>
        <w:t xml:space="preserve">, production manager </w:t>
      </w:r>
      <w:r w:rsidR="00515B70">
        <w:rPr>
          <w:snapToGrid w:val="0"/>
        </w:rPr>
        <w:t xml:space="preserve">and sales </w:t>
      </w:r>
      <w:r>
        <w:rPr>
          <w:snapToGrid w:val="0"/>
        </w:rPr>
        <w:t>staff</w:t>
      </w:r>
      <w:r w:rsidR="00A4469C">
        <w:rPr>
          <w:snapToGrid w:val="0"/>
        </w:rPr>
        <w:t>.</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33B8D2EE" w:rsidR="00AC0C65" w:rsidRDefault="00AC0C65" w:rsidP="00C758F7">
      <w:pPr>
        <w:rPr>
          <w:snapToGrid w:val="0"/>
        </w:rPr>
      </w:pPr>
      <w:r>
        <w:rPr>
          <w:snapToGrid w:val="0"/>
        </w:rPr>
        <w:t>Note that the Commission may disregard any data or information that is not verified, including new or additional information provided after verification.</w:t>
      </w:r>
    </w:p>
    <w:p w14:paraId="64477F14" w14:textId="77777777" w:rsidR="008A237F" w:rsidRDefault="008A237F" w:rsidP="00C758F7">
      <w:pPr>
        <w:rPr>
          <w:snapToGrid w:val="0"/>
        </w:rPr>
      </w:pPr>
    </w:p>
    <w:p w14:paraId="25E31462" w14:textId="66907F87" w:rsidR="00E45229" w:rsidRPr="00D275DF"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rsidRPr="00D275DF">
        <w:t>placed on the public r</w:t>
      </w:r>
      <w:r w:rsidR="008A237F" w:rsidRPr="00D275DF">
        <w:t>ecord</w:t>
      </w:r>
      <w:r w:rsidR="00571F6A" w:rsidRPr="00D275DF">
        <w:t xml:space="preserve"> and </w:t>
      </w:r>
      <w:r w:rsidR="007B6A78" w:rsidRPr="00D275DF">
        <w:t>may</w:t>
      </w:r>
      <w:r w:rsidR="00D62CBF" w:rsidRPr="00D275DF">
        <w:t xml:space="preserve"> </w:t>
      </w:r>
      <w:r w:rsidR="008A237F" w:rsidRPr="00D275DF">
        <w:t>includ</w:t>
      </w:r>
      <w:r w:rsidR="00571F6A" w:rsidRPr="00D275DF">
        <w:t>e</w:t>
      </w:r>
      <w:r w:rsidR="008A237F" w:rsidRPr="00D275DF">
        <w:t xml:space="preserve"> the publication of the preliminarily-assessed dumping margin</w:t>
      </w:r>
      <w:r w:rsidR="007449CF" w:rsidRPr="00D275DF">
        <w:t xml:space="preserve"> </w:t>
      </w:r>
      <w:r w:rsidR="00A4469C" w:rsidRPr="00D275DF">
        <w:t>and</w:t>
      </w:r>
      <w:r w:rsidR="007449CF" w:rsidRPr="00D275DF">
        <w:t xml:space="preserve"> subsidy margin</w:t>
      </w:r>
      <w:r w:rsidR="008A237F" w:rsidRPr="00D275DF">
        <w:t xml:space="preserve">. </w:t>
      </w:r>
      <w:r w:rsidR="00F5197E" w:rsidRPr="00D275DF">
        <w:t>The Commission considers that the dumping margin</w:t>
      </w:r>
      <w:r w:rsidR="007449CF" w:rsidRPr="00D275DF">
        <w:t xml:space="preserve"> </w:t>
      </w:r>
      <w:r w:rsidR="00D275DF" w:rsidRPr="00D275DF">
        <w:t>and</w:t>
      </w:r>
      <w:r w:rsidR="007449CF" w:rsidRPr="00D275DF">
        <w:t xml:space="preserve"> subsidy margin</w:t>
      </w:r>
      <w:r w:rsidR="00F5197E" w:rsidRPr="00D275DF">
        <w:t xml:space="preserve"> is not confidential information, but rather an aggregate figure derived from confidential data.</w:t>
      </w:r>
    </w:p>
    <w:p w14:paraId="1391BF95" w14:textId="77777777" w:rsidR="00E45229" w:rsidRDefault="00E45229" w:rsidP="00F5197E"/>
    <w:p w14:paraId="596F71A6" w14:textId="3969B9BE" w:rsidR="00F5197E" w:rsidRDefault="00F5197E" w:rsidP="00F5197E">
      <w:r>
        <w:t>You will be provided</w:t>
      </w:r>
      <w:r w:rsidR="007D07EB">
        <w:t xml:space="preserve"> with</w:t>
      </w:r>
      <w:r>
        <w:t xml:space="preserve"> an opportunity to comment on the accuracy and confidentiality of the verification report prior to its pu</w:t>
      </w:r>
      <w:r w:rsidR="00D275DF">
        <w:t>blication on the public record.</w:t>
      </w:r>
    </w:p>
    <w:p w14:paraId="2367C1D3" w14:textId="77777777" w:rsidR="00857930" w:rsidRDefault="00857930" w:rsidP="00F5197E"/>
    <w:p w14:paraId="5E83914B" w14:textId="103DD5B2" w:rsidR="009A202A" w:rsidRDefault="009A202A" w:rsidP="00F5197E">
      <w:r>
        <w:t xml:space="preserve">For information on the Commission’s verification procedures, refer to </w:t>
      </w:r>
      <w:r w:rsidR="00786C27">
        <w:t>ADN</w:t>
      </w:r>
      <w:r>
        <w:t xml:space="preserve">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1B20BC8" w14:textId="77777777" w:rsidR="00515B70" w:rsidRDefault="00515B70" w:rsidP="00C01F98">
      <w:pPr>
        <w:rPr>
          <w:snapToGrid w:val="0"/>
        </w:rPr>
      </w:pPr>
    </w:p>
    <w:p w14:paraId="067ACFC7" w14:textId="77777777" w:rsidR="00C63312" w:rsidRDefault="000838CC" w:rsidP="00383102">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383102">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383102">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383102">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383102">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383102">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383102">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383102">
      <w:pPr>
        <w:pStyle w:val="ListParagraph"/>
        <w:numPr>
          <w:ilvl w:val="0"/>
          <w:numId w:val="48"/>
        </w:numPr>
        <w:ind w:left="360"/>
      </w:pPr>
      <w:r>
        <w:t>If you cannot present electronic data in the requested format contact the case officer as soon as possible.</w:t>
      </w:r>
    </w:p>
    <w:p w14:paraId="00DF33B4" w14:textId="77777777" w:rsidR="000838CC" w:rsidRDefault="000838CC" w:rsidP="000838CC"/>
    <w:p w14:paraId="0DCF3691" w14:textId="7FD28541" w:rsidR="00515B70" w:rsidRDefault="009057A6" w:rsidP="00383102">
      <w:pPr>
        <w:pStyle w:val="ListParagraph"/>
        <w:numPr>
          <w:ilvl w:val="0"/>
          <w:numId w:val="48"/>
        </w:numPr>
        <w:ind w:left="360"/>
      </w:pPr>
      <w:r>
        <w:lastRenderedPageBreak/>
        <w:t>Where possible, electronic</w:t>
      </w:r>
      <w:r w:rsidR="00515B70">
        <w:t xml:space="preserve"> data should be </w:t>
      </w:r>
      <w:r>
        <w:t>shared</w:t>
      </w:r>
      <w:r w:rsidR="00515B70">
        <w:t xml:space="preserve"> with </w:t>
      </w:r>
      <w:r>
        <w:t xml:space="preserve">the Commission via </w:t>
      </w:r>
      <w:r w:rsidR="00D275DF">
        <w:t xml:space="preserve">email. Where files are too large for email they should be shared with 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B64E36">
      <w:pPr>
        <w:pStyle w:val="Heading1"/>
      </w:pPr>
      <w:bookmarkStart w:id="38" w:name="_Toc506971849"/>
      <w:bookmarkStart w:id="39" w:name="_Toc508203843"/>
      <w:bookmarkStart w:id="40" w:name="_Toc508290377"/>
      <w:bookmarkStart w:id="41" w:name="_Toc515637661"/>
      <w:bookmarkStart w:id="42" w:name="_Toc110426825"/>
      <w:r>
        <w:lastRenderedPageBreak/>
        <w:t>Checklist</w:t>
      </w:r>
      <w:bookmarkEnd w:id="38"/>
      <w:bookmarkEnd w:id="39"/>
      <w:bookmarkEnd w:id="40"/>
      <w:bookmarkEnd w:id="41"/>
      <w:bookmarkEnd w:id="42"/>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321C73">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vAlign w:val="center"/>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321C73">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vAlign w:val="center"/>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321C73">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vAlign w:val="center"/>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321C73">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vAlign w:val="center"/>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321C73">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vAlign w:val="center"/>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321C73">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vAlign w:val="center"/>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321C73">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vAlign w:val="center"/>
          </w:tcPr>
          <w:p w14:paraId="5077C4F1" w14:textId="77777777" w:rsidR="00B64E36" w:rsidRDefault="00B64E36" w:rsidP="00B64E36">
            <w:pPr>
              <w:jc w:val="center"/>
              <w:rPr>
                <w:sz w:val="28"/>
              </w:rPr>
            </w:pPr>
            <w:r>
              <w:rPr>
                <w:sz w:val="28"/>
              </w:rPr>
              <w:sym w:font="Monotype Sorts" w:char="F07F"/>
            </w:r>
          </w:p>
        </w:tc>
      </w:tr>
      <w:tr w:rsidR="006778F5" w:rsidRPr="006778F5" w14:paraId="20250C1D" w14:textId="77777777" w:rsidTr="00321C73">
        <w:trPr>
          <w:jc w:val="center"/>
        </w:trPr>
        <w:tc>
          <w:tcPr>
            <w:tcW w:w="4644" w:type="dxa"/>
          </w:tcPr>
          <w:p w14:paraId="19600991"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_Ref524003620 \h </w:instrText>
            </w:r>
            <w:r w:rsidRPr="006778F5">
              <w:rPr>
                <w:color w:val="FF0000"/>
              </w:rPr>
            </w:r>
            <w:r w:rsidRPr="006778F5">
              <w:rPr>
                <w:color w:val="FF0000"/>
              </w:rPr>
              <w:fldChar w:fldCharType="separate"/>
            </w:r>
            <w:r w:rsidR="00721C76" w:rsidRPr="00BF31C0">
              <w:t>Section H</w:t>
            </w:r>
            <w:r w:rsidR="00721C76" w:rsidRPr="00BF31C0">
              <w:br/>
              <w:t xml:space="preserve">Particular </w:t>
            </w:r>
            <w:r w:rsidR="00721C76">
              <w:t>market s</w:t>
            </w:r>
            <w:r w:rsidR="00721C76" w:rsidRPr="00BF31C0">
              <w:t>ituation</w:t>
            </w:r>
            <w:r w:rsidRPr="006778F5">
              <w:rPr>
                <w:color w:val="FF0000"/>
              </w:rPr>
              <w:fldChar w:fldCharType="end"/>
            </w:r>
          </w:p>
        </w:tc>
        <w:tc>
          <w:tcPr>
            <w:tcW w:w="1418" w:type="dxa"/>
            <w:vAlign w:val="center"/>
          </w:tcPr>
          <w:p w14:paraId="145BC86F" w14:textId="77777777" w:rsidR="003E323C" w:rsidRPr="00D73729" w:rsidRDefault="003E323C" w:rsidP="00B64E36">
            <w:pPr>
              <w:jc w:val="center"/>
              <w:rPr>
                <w:sz w:val="28"/>
              </w:rPr>
            </w:pPr>
            <w:r w:rsidRPr="00D73729">
              <w:rPr>
                <w:sz w:val="28"/>
              </w:rPr>
              <w:sym w:font="Monotype Sorts" w:char="F07F"/>
            </w:r>
          </w:p>
        </w:tc>
      </w:tr>
      <w:tr w:rsidR="003E323C" w:rsidRPr="006778F5" w14:paraId="1F152F56" w14:textId="77777777" w:rsidTr="00321C73">
        <w:trPr>
          <w:jc w:val="center"/>
        </w:trPr>
        <w:tc>
          <w:tcPr>
            <w:tcW w:w="4644" w:type="dxa"/>
          </w:tcPr>
          <w:p w14:paraId="484E7A71"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_Ref524003642 \h </w:instrText>
            </w:r>
            <w:r w:rsidRPr="006778F5">
              <w:rPr>
                <w:color w:val="FF0000"/>
              </w:rPr>
            </w:r>
            <w:r w:rsidRPr="006778F5">
              <w:rPr>
                <w:color w:val="FF0000"/>
              </w:rPr>
              <w:fldChar w:fldCharType="separate"/>
            </w:r>
            <w:r w:rsidR="00721C76">
              <w:t>Section I</w:t>
            </w:r>
            <w:r w:rsidR="00721C76">
              <w:br/>
              <w:t>Countervailing</w:t>
            </w:r>
            <w:r w:rsidRPr="006778F5">
              <w:rPr>
                <w:color w:val="FF0000"/>
              </w:rPr>
              <w:fldChar w:fldCharType="end"/>
            </w:r>
          </w:p>
        </w:tc>
        <w:tc>
          <w:tcPr>
            <w:tcW w:w="1418" w:type="dxa"/>
            <w:vAlign w:val="center"/>
          </w:tcPr>
          <w:p w14:paraId="05BC2CF4" w14:textId="77777777" w:rsidR="003E323C" w:rsidRPr="00D73729" w:rsidRDefault="003E323C" w:rsidP="00B64E36">
            <w:pPr>
              <w:jc w:val="center"/>
              <w:rPr>
                <w:sz w:val="28"/>
              </w:rPr>
            </w:pPr>
            <w:r w:rsidRPr="00D73729">
              <w:rPr>
                <w:sz w:val="28"/>
              </w:rPr>
              <w:sym w:font="Monotype Sorts" w:char="F07F"/>
            </w:r>
          </w:p>
        </w:tc>
      </w:tr>
      <w:tr w:rsidR="00D73729" w:rsidRPr="006778F5" w14:paraId="16BDFEE0" w14:textId="77777777" w:rsidTr="00321C73">
        <w:trPr>
          <w:jc w:val="center"/>
        </w:trPr>
        <w:tc>
          <w:tcPr>
            <w:tcW w:w="4644" w:type="dxa"/>
          </w:tcPr>
          <w:p w14:paraId="7938E594" w14:textId="16CC6544" w:rsidR="00D73729" w:rsidRPr="00D73729" w:rsidRDefault="00D73729" w:rsidP="003E323C">
            <w:r w:rsidRPr="00D73729">
              <w:t>Section J</w:t>
            </w:r>
          </w:p>
          <w:p w14:paraId="2B9A8E6E" w14:textId="3A5596FA" w:rsidR="00D73729" w:rsidRPr="00D73729" w:rsidRDefault="00D73729" w:rsidP="003E323C">
            <w:r w:rsidRPr="00D73729">
              <w:t>Chinese market</w:t>
            </w:r>
          </w:p>
        </w:tc>
        <w:tc>
          <w:tcPr>
            <w:tcW w:w="1418" w:type="dxa"/>
            <w:vAlign w:val="center"/>
          </w:tcPr>
          <w:p w14:paraId="6356DF36" w14:textId="7AFA5C89" w:rsidR="00D73729" w:rsidRPr="006778F5" w:rsidRDefault="00D73729" w:rsidP="00B64E36">
            <w:pPr>
              <w:jc w:val="center"/>
              <w:rPr>
                <w:color w:val="FF0000"/>
                <w:sz w:val="28"/>
              </w:rPr>
            </w:pPr>
            <w:r>
              <w:rPr>
                <w:sz w:val="28"/>
              </w:rPr>
              <w:sym w:font="Monotype Sorts" w:char="F07F"/>
            </w:r>
          </w:p>
        </w:tc>
      </w:tr>
      <w:tr w:rsidR="00D73729" w:rsidRPr="006778F5" w14:paraId="2A643574" w14:textId="77777777" w:rsidTr="00321C73">
        <w:trPr>
          <w:jc w:val="center"/>
        </w:trPr>
        <w:tc>
          <w:tcPr>
            <w:tcW w:w="4644" w:type="dxa"/>
          </w:tcPr>
          <w:p w14:paraId="008DD448" w14:textId="5C15915E" w:rsidR="00D73729" w:rsidRPr="00D73729" w:rsidRDefault="00D73729" w:rsidP="003E323C">
            <w:r w:rsidRPr="00D73729">
              <w:t>Section K</w:t>
            </w:r>
          </w:p>
          <w:p w14:paraId="55C8BF0B" w14:textId="42769A5E" w:rsidR="00D73729" w:rsidRPr="00D73729" w:rsidRDefault="00D73729" w:rsidP="003E323C">
            <w:r w:rsidRPr="00D73729">
              <w:t>Production and production costs</w:t>
            </w:r>
          </w:p>
        </w:tc>
        <w:tc>
          <w:tcPr>
            <w:tcW w:w="1418" w:type="dxa"/>
            <w:vAlign w:val="center"/>
          </w:tcPr>
          <w:p w14:paraId="1155F9FE" w14:textId="71BCF611" w:rsidR="00D73729" w:rsidRPr="006778F5" w:rsidRDefault="00D73729" w:rsidP="00B64E36">
            <w:pPr>
              <w:jc w:val="center"/>
              <w:rPr>
                <w:color w:val="FF0000"/>
                <w:sz w:val="28"/>
              </w:rPr>
            </w:pPr>
            <w:r>
              <w:rPr>
                <w:sz w:val="28"/>
              </w:rPr>
              <w:sym w:font="Monotype Sorts" w:char="F07F"/>
            </w:r>
          </w:p>
        </w:tc>
      </w:tr>
      <w:tr w:rsidR="00B64E36" w14:paraId="69A2BEC4" w14:textId="77777777" w:rsidTr="00321C73">
        <w:trPr>
          <w:jc w:val="center"/>
        </w:trPr>
        <w:tc>
          <w:tcPr>
            <w:tcW w:w="4644" w:type="dxa"/>
            <w:vAlign w:val="center"/>
          </w:tcPr>
          <w:p w14:paraId="0AC5AD8B" w14:textId="77777777" w:rsidR="00B64E36" w:rsidRPr="006614D2" w:rsidRDefault="006778F5" w:rsidP="00B64E36">
            <w:r>
              <w:fldChar w:fldCharType="begin"/>
            </w:r>
            <w:r>
              <w:instrText xml:space="preserve"> REF _Ref524005694 \h </w:instrText>
            </w:r>
            <w:r>
              <w:fldChar w:fldCharType="separate"/>
            </w:r>
            <w:r w:rsidR="00721C76">
              <w:t>Exporter's declaration</w:t>
            </w:r>
            <w:r>
              <w:fldChar w:fldCharType="end"/>
            </w:r>
          </w:p>
        </w:tc>
        <w:tc>
          <w:tcPr>
            <w:tcW w:w="1418" w:type="dxa"/>
            <w:vAlign w:val="center"/>
          </w:tcPr>
          <w:p w14:paraId="5C9F62EB" w14:textId="77777777" w:rsidR="00B64E36" w:rsidRDefault="00B64E36" w:rsidP="00B64E36">
            <w:pPr>
              <w:jc w:val="center"/>
              <w:rPr>
                <w:sz w:val="28"/>
              </w:rPr>
            </w:pPr>
            <w:r>
              <w:rPr>
                <w:sz w:val="28"/>
              </w:rPr>
              <w:sym w:font="Monotype Sorts" w:char="F07F"/>
            </w:r>
          </w:p>
        </w:tc>
      </w:tr>
      <w:tr w:rsidR="00B64E36" w14:paraId="7E6C8893" w14:textId="77777777" w:rsidTr="00321C73">
        <w:trPr>
          <w:jc w:val="center"/>
        </w:trPr>
        <w:tc>
          <w:tcPr>
            <w:tcW w:w="4644" w:type="dxa"/>
            <w:vAlign w:val="center"/>
          </w:tcPr>
          <w:p w14:paraId="237D4689" w14:textId="77777777" w:rsidR="00B64E36" w:rsidRDefault="00B64E36" w:rsidP="00B64E36">
            <w:r>
              <w:t>Non-confidential version of this response</w:t>
            </w:r>
          </w:p>
        </w:tc>
        <w:tc>
          <w:tcPr>
            <w:tcW w:w="1418" w:type="dxa"/>
            <w:vAlign w:val="center"/>
          </w:tcPr>
          <w:p w14:paraId="1807CDBD"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2F43F5">
        <w:trPr>
          <w:jc w:val="center"/>
        </w:trPr>
        <w:tc>
          <w:tcPr>
            <w:tcW w:w="4644" w:type="dxa"/>
            <w:vAlign w:val="center"/>
          </w:tcPr>
          <w:p w14:paraId="044A4A9F" w14:textId="77777777" w:rsidR="00B64E36" w:rsidRPr="003E323C" w:rsidRDefault="003E323C" w:rsidP="003E323C">
            <w:r w:rsidRPr="003E323C">
              <w:t>B-2 Australian</w:t>
            </w:r>
            <w:r>
              <w:t xml:space="preserve"> s</w:t>
            </w:r>
            <w:r w:rsidRPr="003E323C">
              <w:t>ales</w:t>
            </w:r>
          </w:p>
        </w:tc>
        <w:tc>
          <w:tcPr>
            <w:tcW w:w="1418" w:type="dxa"/>
            <w:vAlign w:val="center"/>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2F43F5">
        <w:trPr>
          <w:jc w:val="center"/>
        </w:trPr>
        <w:tc>
          <w:tcPr>
            <w:tcW w:w="4644" w:type="dxa"/>
            <w:vAlign w:val="center"/>
          </w:tcPr>
          <w:p w14:paraId="69705BF6" w14:textId="77777777" w:rsidR="00B64E36" w:rsidRPr="003E323C" w:rsidRDefault="003E323C" w:rsidP="00B64E36">
            <w:r w:rsidRPr="003E323C">
              <w:t>B</w:t>
            </w:r>
            <w:r>
              <w:t>-4 Upwards s</w:t>
            </w:r>
            <w:r w:rsidRPr="003E323C">
              <w:t>ales</w:t>
            </w:r>
          </w:p>
        </w:tc>
        <w:tc>
          <w:tcPr>
            <w:tcW w:w="1418" w:type="dxa"/>
            <w:vAlign w:val="center"/>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2F43F5">
        <w:trPr>
          <w:jc w:val="center"/>
        </w:trPr>
        <w:tc>
          <w:tcPr>
            <w:tcW w:w="4644" w:type="dxa"/>
            <w:vAlign w:val="center"/>
          </w:tcPr>
          <w:p w14:paraId="180A2263" w14:textId="77777777" w:rsidR="00B64E36" w:rsidRPr="003E323C" w:rsidRDefault="003E323C" w:rsidP="00B64E36">
            <w:r w:rsidRPr="003E323C">
              <w:t>B-5 Upwards selling expenses</w:t>
            </w:r>
          </w:p>
        </w:tc>
        <w:tc>
          <w:tcPr>
            <w:tcW w:w="1418" w:type="dxa"/>
            <w:vAlign w:val="center"/>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2F43F5">
        <w:trPr>
          <w:jc w:val="center"/>
        </w:trPr>
        <w:tc>
          <w:tcPr>
            <w:tcW w:w="4644" w:type="dxa"/>
            <w:vAlign w:val="center"/>
          </w:tcPr>
          <w:p w14:paraId="7BAE0D1F" w14:textId="77777777" w:rsidR="00B64E36" w:rsidRPr="003E323C" w:rsidRDefault="003E323C" w:rsidP="00B64E36">
            <w:pPr>
              <w:ind w:left="1276" w:hanging="1276"/>
            </w:pPr>
            <w:r w:rsidRPr="003E323C">
              <w:t>D-2 Domestic sales</w:t>
            </w:r>
          </w:p>
        </w:tc>
        <w:tc>
          <w:tcPr>
            <w:tcW w:w="1418" w:type="dxa"/>
            <w:vAlign w:val="center"/>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2F43F5">
        <w:trPr>
          <w:jc w:val="center"/>
        </w:trPr>
        <w:tc>
          <w:tcPr>
            <w:tcW w:w="4644" w:type="dxa"/>
            <w:vAlign w:val="center"/>
          </w:tcPr>
          <w:p w14:paraId="080C3DA7" w14:textId="77777777" w:rsidR="00B64E36" w:rsidRPr="003E323C" w:rsidRDefault="003E323C" w:rsidP="00B64E36">
            <w:r w:rsidRPr="003E323C">
              <w:t>F-2 Third country sales</w:t>
            </w:r>
          </w:p>
        </w:tc>
        <w:tc>
          <w:tcPr>
            <w:tcW w:w="1418" w:type="dxa"/>
            <w:vAlign w:val="center"/>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2F43F5">
        <w:trPr>
          <w:jc w:val="center"/>
        </w:trPr>
        <w:tc>
          <w:tcPr>
            <w:tcW w:w="4644" w:type="dxa"/>
            <w:vAlign w:val="center"/>
          </w:tcPr>
          <w:p w14:paraId="4BDF4D3B" w14:textId="77777777" w:rsidR="00B64E36" w:rsidRPr="003E323C" w:rsidRDefault="003E323C" w:rsidP="00B64E36">
            <w:r w:rsidRPr="003E323C">
              <w:t>G-3 Domestic CTM</w:t>
            </w:r>
          </w:p>
        </w:tc>
        <w:tc>
          <w:tcPr>
            <w:tcW w:w="1418" w:type="dxa"/>
            <w:vAlign w:val="center"/>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2F43F5">
        <w:trPr>
          <w:jc w:val="center"/>
        </w:trPr>
        <w:tc>
          <w:tcPr>
            <w:tcW w:w="4644" w:type="dxa"/>
            <w:vAlign w:val="center"/>
          </w:tcPr>
          <w:p w14:paraId="603E3D3F" w14:textId="77777777" w:rsidR="00B64E36" w:rsidRPr="003E323C" w:rsidRDefault="003E323C" w:rsidP="00B64E36">
            <w:r>
              <w:t>G-4.1 SG&amp;A listing</w:t>
            </w:r>
          </w:p>
        </w:tc>
        <w:tc>
          <w:tcPr>
            <w:tcW w:w="1418" w:type="dxa"/>
            <w:vAlign w:val="center"/>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2F43F5">
        <w:trPr>
          <w:jc w:val="center"/>
        </w:trPr>
        <w:tc>
          <w:tcPr>
            <w:tcW w:w="4644" w:type="dxa"/>
            <w:vAlign w:val="center"/>
          </w:tcPr>
          <w:p w14:paraId="0E7B6DE8" w14:textId="77777777" w:rsidR="003E323C" w:rsidRDefault="003E323C" w:rsidP="00B64E36">
            <w:r>
              <w:t>G-4.2 Dom SG&amp;A calculation</w:t>
            </w:r>
          </w:p>
        </w:tc>
        <w:tc>
          <w:tcPr>
            <w:tcW w:w="1418" w:type="dxa"/>
            <w:vAlign w:val="center"/>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2F43F5">
        <w:trPr>
          <w:jc w:val="center"/>
        </w:trPr>
        <w:tc>
          <w:tcPr>
            <w:tcW w:w="4644" w:type="dxa"/>
            <w:vAlign w:val="center"/>
          </w:tcPr>
          <w:p w14:paraId="3E098414" w14:textId="77777777" w:rsidR="003E323C" w:rsidRDefault="003E323C" w:rsidP="00B64E36">
            <w:r>
              <w:t>G-5 Australian CTM</w:t>
            </w:r>
          </w:p>
        </w:tc>
        <w:tc>
          <w:tcPr>
            <w:tcW w:w="1418" w:type="dxa"/>
            <w:vAlign w:val="center"/>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2F43F5">
        <w:trPr>
          <w:jc w:val="center"/>
        </w:trPr>
        <w:tc>
          <w:tcPr>
            <w:tcW w:w="4644" w:type="dxa"/>
            <w:vAlign w:val="center"/>
          </w:tcPr>
          <w:p w14:paraId="02CAC168" w14:textId="77777777" w:rsidR="003E323C" w:rsidRDefault="003E323C" w:rsidP="00B64E36">
            <w:r>
              <w:t>G-7.2 Raw material CTM</w:t>
            </w:r>
          </w:p>
        </w:tc>
        <w:tc>
          <w:tcPr>
            <w:tcW w:w="1418" w:type="dxa"/>
            <w:vAlign w:val="center"/>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2F43F5">
        <w:trPr>
          <w:jc w:val="center"/>
        </w:trPr>
        <w:tc>
          <w:tcPr>
            <w:tcW w:w="4644" w:type="dxa"/>
            <w:vAlign w:val="center"/>
          </w:tcPr>
          <w:p w14:paraId="1BCFE696" w14:textId="77777777" w:rsidR="003E323C" w:rsidRDefault="003E323C" w:rsidP="00B64E36">
            <w:r>
              <w:t>G-7.4 Raw material purchases</w:t>
            </w:r>
          </w:p>
        </w:tc>
        <w:tc>
          <w:tcPr>
            <w:tcW w:w="1418" w:type="dxa"/>
            <w:vAlign w:val="center"/>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2F43F5">
        <w:trPr>
          <w:jc w:val="center"/>
        </w:trPr>
        <w:tc>
          <w:tcPr>
            <w:tcW w:w="4644" w:type="dxa"/>
            <w:vAlign w:val="center"/>
          </w:tcPr>
          <w:p w14:paraId="069635DC" w14:textId="77777777" w:rsidR="003E323C" w:rsidRPr="003E323C" w:rsidRDefault="003E323C" w:rsidP="003E323C">
            <w:r>
              <w:t>G-8 Upwards costs</w:t>
            </w:r>
          </w:p>
        </w:tc>
        <w:tc>
          <w:tcPr>
            <w:tcW w:w="1418" w:type="dxa"/>
            <w:vAlign w:val="center"/>
          </w:tcPr>
          <w:p w14:paraId="4B9CEB93" w14:textId="77777777" w:rsidR="003E323C" w:rsidRPr="003E323C" w:rsidRDefault="00367E07" w:rsidP="00B64E36">
            <w:pPr>
              <w:jc w:val="center"/>
              <w:rPr>
                <w:sz w:val="28"/>
              </w:rPr>
            </w:pPr>
            <w:r w:rsidRPr="003E323C">
              <w:rPr>
                <w:sz w:val="28"/>
              </w:rPr>
              <w:sym w:font="Monotype Sorts" w:char="F07F"/>
            </w:r>
          </w:p>
        </w:tc>
      </w:tr>
      <w:tr w:rsidR="00367E07" w:rsidRPr="00367E07" w14:paraId="4A169D9E" w14:textId="77777777" w:rsidTr="002F43F5">
        <w:trPr>
          <w:jc w:val="center"/>
        </w:trPr>
        <w:tc>
          <w:tcPr>
            <w:tcW w:w="4644" w:type="dxa"/>
            <w:vAlign w:val="center"/>
          </w:tcPr>
          <w:p w14:paraId="122CD777" w14:textId="77777777" w:rsidR="00367E07" w:rsidRPr="00D73729" w:rsidRDefault="00367E07" w:rsidP="003E323C">
            <w:r w:rsidRPr="00D73729">
              <w:t>I-1 Company Turnover</w:t>
            </w:r>
          </w:p>
        </w:tc>
        <w:tc>
          <w:tcPr>
            <w:tcW w:w="1418" w:type="dxa"/>
            <w:vAlign w:val="center"/>
          </w:tcPr>
          <w:p w14:paraId="5D52BC82" w14:textId="77777777" w:rsidR="00367E07" w:rsidRPr="00D73729" w:rsidRDefault="00367E07" w:rsidP="00B64E36">
            <w:pPr>
              <w:jc w:val="center"/>
              <w:rPr>
                <w:sz w:val="28"/>
              </w:rPr>
            </w:pPr>
            <w:r w:rsidRPr="00D73729">
              <w:rPr>
                <w:sz w:val="28"/>
              </w:rPr>
              <w:sym w:font="Monotype Sorts" w:char="F07F"/>
            </w:r>
          </w:p>
        </w:tc>
      </w:tr>
      <w:tr w:rsidR="00367E07" w:rsidRPr="00367E07" w14:paraId="6BC03F9A" w14:textId="77777777" w:rsidTr="002F43F5">
        <w:trPr>
          <w:jc w:val="center"/>
        </w:trPr>
        <w:tc>
          <w:tcPr>
            <w:tcW w:w="4644" w:type="dxa"/>
            <w:vAlign w:val="center"/>
          </w:tcPr>
          <w:p w14:paraId="60A9A0CC" w14:textId="16B6EA90" w:rsidR="00367E07" w:rsidRPr="00D73729" w:rsidRDefault="00367E07" w:rsidP="00D73729">
            <w:r w:rsidRPr="00D73729">
              <w:lastRenderedPageBreak/>
              <w:t>I-2 Raw Material Purchases</w:t>
            </w:r>
          </w:p>
        </w:tc>
        <w:tc>
          <w:tcPr>
            <w:tcW w:w="1418" w:type="dxa"/>
            <w:vAlign w:val="center"/>
          </w:tcPr>
          <w:p w14:paraId="668A8940" w14:textId="77777777" w:rsidR="00367E07" w:rsidRPr="00D73729" w:rsidRDefault="00367E07" w:rsidP="00B64E36">
            <w:pPr>
              <w:jc w:val="center"/>
              <w:rPr>
                <w:sz w:val="28"/>
              </w:rPr>
            </w:pPr>
            <w:r w:rsidRPr="00D73729">
              <w:rPr>
                <w:sz w:val="28"/>
              </w:rPr>
              <w:sym w:font="Monotype Sorts" w:char="F07F"/>
            </w:r>
          </w:p>
        </w:tc>
      </w:tr>
      <w:tr w:rsidR="00367E07" w:rsidRPr="00367E07" w14:paraId="6703EBAB" w14:textId="77777777" w:rsidTr="002F43F5">
        <w:trPr>
          <w:jc w:val="center"/>
        </w:trPr>
        <w:tc>
          <w:tcPr>
            <w:tcW w:w="4644" w:type="dxa"/>
            <w:vAlign w:val="center"/>
          </w:tcPr>
          <w:p w14:paraId="4954F19A" w14:textId="77777777" w:rsidR="00367E07" w:rsidRPr="00D73729" w:rsidRDefault="00367E07" w:rsidP="003E323C">
            <w:r w:rsidRPr="00D73729">
              <w:t>I-3 Income Tax</w:t>
            </w:r>
          </w:p>
        </w:tc>
        <w:tc>
          <w:tcPr>
            <w:tcW w:w="1418" w:type="dxa"/>
            <w:vAlign w:val="center"/>
          </w:tcPr>
          <w:p w14:paraId="5AC5881F" w14:textId="77777777" w:rsidR="00367E07" w:rsidRPr="00D73729" w:rsidRDefault="00367E07" w:rsidP="00B64E36">
            <w:pPr>
              <w:jc w:val="center"/>
              <w:rPr>
                <w:sz w:val="28"/>
              </w:rPr>
            </w:pPr>
            <w:r w:rsidRPr="00D73729">
              <w:rPr>
                <w:sz w:val="28"/>
              </w:rPr>
              <w:sym w:font="Monotype Sorts" w:char="F07F"/>
            </w:r>
          </w:p>
        </w:tc>
      </w:tr>
      <w:tr w:rsidR="00B64E36" w:rsidRPr="00367E07" w14:paraId="616A2B7A" w14:textId="77777777" w:rsidTr="002F43F5">
        <w:trPr>
          <w:jc w:val="center"/>
        </w:trPr>
        <w:tc>
          <w:tcPr>
            <w:tcW w:w="4644" w:type="dxa"/>
            <w:vAlign w:val="center"/>
          </w:tcPr>
          <w:p w14:paraId="1C74FA3B" w14:textId="77777777" w:rsidR="00B64E36" w:rsidRPr="00D73729" w:rsidRDefault="00367E07" w:rsidP="00B64E36">
            <w:r w:rsidRPr="00D73729">
              <w:t>I-4 Grants</w:t>
            </w:r>
          </w:p>
        </w:tc>
        <w:tc>
          <w:tcPr>
            <w:tcW w:w="1418" w:type="dxa"/>
            <w:vAlign w:val="center"/>
          </w:tcPr>
          <w:p w14:paraId="4EB06D9E" w14:textId="77777777" w:rsidR="00B64E36" w:rsidRPr="00D73729" w:rsidRDefault="00B64E36" w:rsidP="00B64E36">
            <w:pPr>
              <w:jc w:val="center"/>
              <w:rPr>
                <w:sz w:val="28"/>
              </w:rPr>
            </w:pPr>
            <w:r w:rsidRPr="00D73729">
              <w:rPr>
                <w:sz w:val="28"/>
              </w:rPr>
              <w:sym w:font="Monotype Sorts" w:char="F07F"/>
            </w:r>
          </w:p>
        </w:tc>
      </w:tr>
    </w:tbl>
    <w:p w14:paraId="4112C26F" w14:textId="77777777" w:rsidR="00C758F7" w:rsidRDefault="00C758F7" w:rsidP="00033ADB">
      <w:pPr>
        <w:pStyle w:val="Heading1"/>
      </w:pPr>
      <w:bookmarkStart w:id="43" w:name="_Toc506971813"/>
      <w:bookmarkStart w:id="44" w:name="_Toc508203805"/>
      <w:bookmarkStart w:id="45" w:name="_Toc508290339"/>
      <w:bookmarkStart w:id="46" w:name="_Toc515637623"/>
      <w:bookmarkStart w:id="47" w:name="_Toc110426826"/>
      <w:r>
        <w:lastRenderedPageBreak/>
        <w:t>Goods under consideration</w:t>
      </w:r>
      <w:bookmarkEnd w:id="43"/>
      <w:bookmarkEnd w:id="44"/>
      <w:bookmarkEnd w:id="45"/>
      <w:bookmarkEnd w:id="46"/>
      <w:r w:rsidR="00D97DCB">
        <w:t xml:space="preserve"> / Goods subject to Anti-dumping measures</w:t>
      </w:r>
      <w:bookmarkEnd w:id="47"/>
    </w:p>
    <w:p w14:paraId="07B9F15F" w14:textId="77777777" w:rsidR="00C758F7" w:rsidRDefault="00C758F7" w:rsidP="00C758F7">
      <w:pPr>
        <w:widowControl w:val="0"/>
        <w:rPr>
          <w:snapToGrid w:val="0"/>
        </w:rPr>
      </w:pPr>
    </w:p>
    <w:p w14:paraId="4EA9CD71" w14:textId="1B79DC91"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6A3D19D8" w14:textId="7D4DD7FA" w:rsidR="00603E09" w:rsidRDefault="00456C00" w:rsidP="00456C00">
      <w:pPr>
        <w:spacing w:after="240"/>
        <w:ind w:left="567" w:right="964"/>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24CF1ACE" w14:textId="77777777" w:rsidR="00456C00" w:rsidRPr="00713804" w:rsidRDefault="00456C00" w:rsidP="00456C00">
      <w:pPr>
        <w:spacing w:after="24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38440D87" w14:textId="77777777" w:rsidR="00456C00" w:rsidRPr="00713804" w:rsidRDefault="00456C00" w:rsidP="00456C00">
      <w:pPr>
        <w:spacing w:after="24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4134E201" w14:textId="7DEFE03C" w:rsidR="00456C00" w:rsidRDefault="00456C00" w:rsidP="00456C00">
      <w:pPr>
        <w:spacing w:after="24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the </w:t>
      </w:r>
      <w:r>
        <w:rPr>
          <w:rFonts w:cs="Arial"/>
          <w:szCs w:val="24"/>
          <w:lang w:eastAsia="en-AU"/>
        </w:rPr>
        <w:t>review</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909"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546"/>
        <w:gridCol w:w="1134"/>
        <w:gridCol w:w="1417"/>
        <w:gridCol w:w="1134"/>
        <w:gridCol w:w="79"/>
        <w:gridCol w:w="1955"/>
        <w:gridCol w:w="63"/>
        <w:gridCol w:w="1283"/>
        <w:gridCol w:w="22"/>
        <w:gridCol w:w="1254"/>
        <w:gridCol w:w="22"/>
      </w:tblGrid>
      <w:tr w:rsidR="00456C00" w:rsidRPr="00713804" w14:paraId="49FFDE6D" w14:textId="77777777" w:rsidTr="00576EA5">
        <w:tc>
          <w:tcPr>
            <w:tcW w:w="5231" w:type="dxa"/>
            <w:gridSpan w:val="4"/>
            <w:shd w:val="clear" w:color="auto" w:fill="FFFFFF"/>
          </w:tcPr>
          <w:p w14:paraId="415CF9BC" w14:textId="77777777" w:rsidR="00456C00" w:rsidRPr="00713804" w:rsidRDefault="00456C00" w:rsidP="00576EA5">
            <w:pPr>
              <w:autoSpaceDE w:val="0"/>
              <w:autoSpaceDN w:val="0"/>
              <w:adjustRightInd w:val="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678" w:type="dxa"/>
            <w:gridSpan w:val="7"/>
            <w:shd w:val="clear" w:color="auto" w:fill="FFFFFF"/>
          </w:tcPr>
          <w:p w14:paraId="26E56928" w14:textId="77777777" w:rsidR="00456C00" w:rsidRPr="00713804" w:rsidRDefault="00456C00" w:rsidP="00576EA5">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456C00" w:rsidRPr="00713804" w14:paraId="459A6209" w14:textId="77777777" w:rsidTr="00576EA5">
        <w:tc>
          <w:tcPr>
            <w:tcW w:w="1546" w:type="dxa"/>
            <w:shd w:val="clear" w:color="auto" w:fill="FFFFFF"/>
          </w:tcPr>
          <w:p w14:paraId="7804CC98" w14:textId="77777777" w:rsidR="00456C00" w:rsidRPr="00713804" w:rsidRDefault="00456C00" w:rsidP="00576EA5">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1</w:t>
            </w:r>
          </w:p>
        </w:tc>
        <w:tc>
          <w:tcPr>
            <w:tcW w:w="1134" w:type="dxa"/>
            <w:shd w:val="clear" w:color="auto" w:fill="FFFFFF"/>
          </w:tcPr>
          <w:p w14:paraId="6B29CA9E" w14:textId="77777777" w:rsidR="00456C00" w:rsidRPr="00713804" w:rsidRDefault="00456C00" w:rsidP="00576EA5">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2</w:t>
            </w:r>
          </w:p>
        </w:tc>
        <w:tc>
          <w:tcPr>
            <w:tcW w:w="1417" w:type="dxa"/>
            <w:shd w:val="clear" w:color="auto" w:fill="FFFFFF"/>
          </w:tcPr>
          <w:p w14:paraId="3D4F02B7" w14:textId="77777777" w:rsidR="00456C00" w:rsidRPr="00713804" w:rsidRDefault="00456C00" w:rsidP="00576EA5">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3</w:t>
            </w:r>
          </w:p>
        </w:tc>
        <w:tc>
          <w:tcPr>
            <w:tcW w:w="1134" w:type="dxa"/>
            <w:shd w:val="clear" w:color="auto" w:fill="FFFFFF"/>
          </w:tcPr>
          <w:p w14:paraId="1B27EEF0" w14:textId="77777777" w:rsidR="00456C00" w:rsidRPr="00713804" w:rsidRDefault="00456C00" w:rsidP="00576EA5">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4</w:t>
            </w:r>
          </w:p>
        </w:tc>
        <w:tc>
          <w:tcPr>
            <w:tcW w:w="2097" w:type="dxa"/>
            <w:gridSpan w:val="3"/>
            <w:shd w:val="clear" w:color="auto" w:fill="FFFFFF"/>
          </w:tcPr>
          <w:p w14:paraId="66063976" w14:textId="77777777" w:rsidR="00456C00" w:rsidRPr="00713804" w:rsidRDefault="00456C00" w:rsidP="00576EA5">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5</w:t>
            </w:r>
          </w:p>
        </w:tc>
        <w:tc>
          <w:tcPr>
            <w:tcW w:w="1305" w:type="dxa"/>
            <w:gridSpan w:val="2"/>
            <w:shd w:val="clear" w:color="auto" w:fill="FFFFFF"/>
          </w:tcPr>
          <w:p w14:paraId="17D760A0" w14:textId="77777777" w:rsidR="00456C00" w:rsidRPr="00713804" w:rsidRDefault="00456C00" w:rsidP="00576EA5">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6</w:t>
            </w:r>
          </w:p>
        </w:tc>
        <w:tc>
          <w:tcPr>
            <w:tcW w:w="1276" w:type="dxa"/>
            <w:gridSpan w:val="2"/>
            <w:shd w:val="clear" w:color="auto" w:fill="FFFFFF"/>
          </w:tcPr>
          <w:p w14:paraId="3CA29E29" w14:textId="77777777" w:rsidR="00456C00" w:rsidRPr="00713804" w:rsidRDefault="00456C00" w:rsidP="00576EA5">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7</w:t>
            </w:r>
          </w:p>
        </w:tc>
      </w:tr>
      <w:tr w:rsidR="00456C00" w:rsidRPr="00713804" w14:paraId="7AE9EAD2" w14:textId="77777777" w:rsidTr="00576EA5">
        <w:tc>
          <w:tcPr>
            <w:tcW w:w="1546" w:type="dxa"/>
            <w:shd w:val="clear" w:color="auto" w:fill="FFFFFF"/>
          </w:tcPr>
          <w:p w14:paraId="4EAFD6A0"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 xml:space="preserve">Aluminium extrusions </w:t>
            </w:r>
          </w:p>
        </w:tc>
        <w:tc>
          <w:tcPr>
            <w:tcW w:w="1134" w:type="dxa"/>
            <w:shd w:val="clear" w:color="auto" w:fill="FFFFFF"/>
          </w:tcPr>
          <w:p w14:paraId="4AC98C6B"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with minor working</w:t>
            </w:r>
          </w:p>
        </w:tc>
        <w:tc>
          <w:tcPr>
            <w:tcW w:w="1417" w:type="dxa"/>
            <w:shd w:val="clear" w:color="auto" w:fill="FFFFFF"/>
          </w:tcPr>
          <w:p w14:paraId="311CCBF9"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134" w:type="dxa"/>
            <w:shd w:val="clear" w:color="auto" w:fill="FFFFFF"/>
          </w:tcPr>
          <w:p w14:paraId="38C9E6E6"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34ABDE6C" w14:textId="77777777" w:rsidR="00456C00" w:rsidRPr="00713804" w:rsidRDefault="00456C00" w:rsidP="00576EA5">
            <w:pPr>
              <w:autoSpaceDE w:val="0"/>
              <w:autoSpaceDN w:val="0"/>
              <w:adjustRightInd w:val="0"/>
              <w:rPr>
                <w:rFonts w:cs="Arial"/>
                <w:color w:val="000000"/>
                <w:sz w:val="18"/>
                <w:szCs w:val="18"/>
                <w:lang w:eastAsia="en-AU"/>
              </w:rPr>
            </w:pPr>
          </w:p>
        </w:tc>
        <w:tc>
          <w:tcPr>
            <w:tcW w:w="2097" w:type="dxa"/>
            <w:gridSpan w:val="3"/>
            <w:shd w:val="clear" w:color="auto" w:fill="FFFFFF"/>
          </w:tcPr>
          <w:p w14:paraId="4080990B"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Unassembled</w:t>
            </w:r>
          </w:p>
          <w:p w14:paraId="207C2399"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products containing</w:t>
            </w:r>
          </w:p>
          <w:p w14:paraId="556E6DF0"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w:t>
            </w:r>
          </w:p>
          <w:p w14:paraId="087C635D"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e.g. ‘kits’ that at time of</w:t>
            </w:r>
          </w:p>
          <w:p w14:paraId="26FC8BBA"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import comprise all</w:t>
            </w:r>
          </w:p>
          <w:p w14:paraId="4189271A"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necessary parts to</w:t>
            </w:r>
          </w:p>
          <w:p w14:paraId="45ADE3B1"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assemble finished</w:t>
            </w:r>
          </w:p>
          <w:p w14:paraId="3B04CF93"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goods</w:t>
            </w:r>
          </w:p>
        </w:tc>
        <w:tc>
          <w:tcPr>
            <w:tcW w:w="1305" w:type="dxa"/>
            <w:gridSpan w:val="2"/>
            <w:shd w:val="clear" w:color="auto" w:fill="FFFFFF"/>
          </w:tcPr>
          <w:p w14:paraId="429BFED0"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276" w:type="dxa"/>
            <w:gridSpan w:val="2"/>
            <w:shd w:val="clear" w:color="auto" w:fill="FFFFFF"/>
          </w:tcPr>
          <w:p w14:paraId="758B452E"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456C00" w:rsidRPr="00713804" w14:paraId="5CF80BBA" w14:textId="77777777" w:rsidTr="00576EA5">
        <w:trPr>
          <w:trHeight w:val="140"/>
        </w:trPr>
        <w:tc>
          <w:tcPr>
            <w:tcW w:w="9909" w:type="dxa"/>
            <w:gridSpan w:val="11"/>
            <w:shd w:val="clear" w:color="auto" w:fill="FFFFFF"/>
          </w:tcPr>
          <w:p w14:paraId="7AE276E4" w14:textId="77777777" w:rsidR="00456C00" w:rsidRPr="00713804" w:rsidRDefault="00456C00" w:rsidP="00576EA5">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456C00" w:rsidRPr="00713804" w14:paraId="49C4D825" w14:textId="77777777" w:rsidTr="00576EA5">
        <w:trPr>
          <w:gridAfter w:val="1"/>
          <w:wAfter w:w="22" w:type="dxa"/>
        </w:trPr>
        <w:tc>
          <w:tcPr>
            <w:tcW w:w="1546" w:type="dxa"/>
            <w:shd w:val="clear" w:color="auto" w:fill="FFFFFF"/>
          </w:tcPr>
          <w:p w14:paraId="32E6C500"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134" w:type="dxa"/>
            <w:shd w:val="clear" w:color="auto" w:fill="FFFFFF"/>
          </w:tcPr>
          <w:p w14:paraId="5A205017"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417" w:type="dxa"/>
            <w:shd w:val="clear" w:color="auto" w:fill="FFFFFF"/>
          </w:tcPr>
          <w:p w14:paraId="24AD59F3"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213" w:type="dxa"/>
            <w:gridSpan w:val="2"/>
            <w:shd w:val="clear" w:color="auto" w:fill="FFFFFF"/>
          </w:tcPr>
          <w:p w14:paraId="29607FB8"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Carpet liner, fence posts, heat sinks</w:t>
            </w:r>
          </w:p>
          <w:p w14:paraId="76107169" w14:textId="77777777" w:rsidR="00456C00" w:rsidRPr="00713804" w:rsidRDefault="00456C00" w:rsidP="00576EA5">
            <w:pPr>
              <w:autoSpaceDE w:val="0"/>
              <w:autoSpaceDN w:val="0"/>
              <w:adjustRightInd w:val="0"/>
              <w:rPr>
                <w:rFonts w:cs="Arial"/>
                <w:color w:val="000000"/>
                <w:sz w:val="18"/>
                <w:szCs w:val="18"/>
                <w:lang w:eastAsia="en-AU"/>
              </w:rPr>
            </w:pPr>
          </w:p>
        </w:tc>
        <w:tc>
          <w:tcPr>
            <w:tcW w:w="1955" w:type="dxa"/>
            <w:shd w:val="clear" w:color="auto" w:fill="FFFFFF"/>
          </w:tcPr>
          <w:p w14:paraId="6FDBB27E"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346" w:type="dxa"/>
            <w:gridSpan w:val="2"/>
            <w:shd w:val="clear" w:color="auto" w:fill="FFFFFF"/>
          </w:tcPr>
          <w:p w14:paraId="5A5B7499" w14:textId="77777777" w:rsidR="00456C00" w:rsidRPr="00713804" w:rsidRDefault="00456C00" w:rsidP="00576EA5">
            <w:pPr>
              <w:autoSpaceDE w:val="0"/>
              <w:autoSpaceDN w:val="0"/>
              <w:adjustRightInd w:val="0"/>
              <w:rPr>
                <w:rFonts w:cs="Arial"/>
                <w:color w:val="000000"/>
                <w:sz w:val="18"/>
                <w:szCs w:val="18"/>
                <w:lang w:eastAsia="en-AU"/>
              </w:rPr>
            </w:pPr>
            <w:r w:rsidRPr="00713804">
              <w:rPr>
                <w:rFonts w:cs="Arial"/>
                <w:color w:val="000000"/>
                <w:sz w:val="18"/>
                <w:szCs w:val="18"/>
                <w:lang w:eastAsia="en-AU"/>
              </w:rPr>
              <w:t>Unglazed window or door frames</w:t>
            </w:r>
          </w:p>
        </w:tc>
        <w:tc>
          <w:tcPr>
            <w:tcW w:w="1276" w:type="dxa"/>
            <w:gridSpan w:val="2"/>
            <w:shd w:val="clear" w:color="auto" w:fill="FFFFFF"/>
          </w:tcPr>
          <w:p w14:paraId="0194EFEC" w14:textId="77777777" w:rsidR="00456C00" w:rsidRPr="00713804" w:rsidRDefault="00456C00" w:rsidP="00576EA5">
            <w:pPr>
              <w:autoSpaceDE w:val="0"/>
              <w:autoSpaceDN w:val="0"/>
              <w:adjustRightInd w:val="0"/>
              <w:ind w:right="-95"/>
              <w:rPr>
                <w:rFonts w:cs="Arial"/>
                <w:color w:val="000000"/>
                <w:sz w:val="18"/>
                <w:szCs w:val="18"/>
                <w:lang w:eastAsia="en-AU"/>
              </w:rPr>
            </w:pPr>
            <w:r w:rsidRPr="00713804">
              <w:rPr>
                <w:rFonts w:cs="Arial"/>
                <w:color w:val="000000"/>
                <w:sz w:val="18"/>
                <w:szCs w:val="18"/>
                <w:lang w:eastAsia="en-AU"/>
              </w:rPr>
              <w:t>Windows, doors</w:t>
            </w:r>
          </w:p>
        </w:tc>
      </w:tr>
    </w:tbl>
    <w:p w14:paraId="1FA4F21D" w14:textId="77777777" w:rsidR="00456C00" w:rsidRDefault="00456C00" w:rsidP="00456C00">
      <w:pPr>
        <w:rPr>
          <w:rFonts w:cs="Arial"/>
          <w:szCs w:val="24"/>
          <w:lang w:eastAsia="en-AU"/>
        </w:rPr>
      </w:pPr>
    </w:p>
    <w:p w14:paraId="15E90C58" w14:textId="77777777" w:rsidR="00456C00" w:rsidRPr="00A35F5C" w:rsidRDefault="00456C00" w:rsidP="00456C00">
      <w:pPr>
        <w:spacing w:after="240"/>
        <w:jc w:val="both"/>
        <w:rPr>
          <w:rFonts w:cs="Arial"/>
          <w:szCs w:val="24"/>
          <w:lang w:eastAsia="en-AU"/>
        </w:rPr>
      </w:pPr>
      <w:r w:rsidRPr="00A35F5C">
        <w:rPr>
          <w:rFonts w:cs="Arial"/>
          <w:szCs w:val="24"/>
          <w:lang w:eastAsia="en-AU"/>
        </w:rPr>
        <w:t xml:space="preserve">The goods subject to the anti-dumping measures may be classified to the following subheadings in Schedule 3 of the </w:t>
      </w:r>
      <w:r w:rsidRPr="00A35F5C">
        <w:rPr>
          <w:rFonts w:cs="Arial"/>
          <w:i/>
          <w:szCs w:val="24"/>
          <w:lang w:eastAsia="en-AU"/>
        </w:rPr>
        <w:t>Customs Tariff Act 1995</w:t>
      </w:r>
      <w:r w:rsidRPr="00A35F5C">
        <w:rPr>
          <w:rFonts w:cs="Arial"/>
          <w:szCs w:val="24"/>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6120"/>
      </w:tblGrid>
      <w:tr w:rsidR="00456C00" w:rsidRPr="00A35F5C" w14:paraId="033ABE16" w14:textId="77777777" w:rsidTr="00576EA5">
        <w:trPr>
          <w:jc w:val="center"/>
        </w:trPr>
        <w:tc>
          <w:tcPr>
            <w:tcW w:w="2160" w:type="dxa"/>
            <w:shd w:val="clear" w:color="auto" w:fill="auto"/>
          </w:tcPr>
          <w:p w14:paraId="288B3C39" w14:textId="77777777" w:rsidR="00456C00" w:rsidRPr="00A35F5C" w:rsidRDefault="00456C00" w:rsidP="00576EA5">
            <w:pPr>
              <w:spacing w:before="20" w:after="20"/>
              <w:jc w:val="both"/>
              <w:rPr>
                <w:rFonts w:cs="Arial"/>
              </w:rPr>
            </w:pPr>
            <w:r w:rsidRPr="00A35F5C">
              <w:rPr>
                <w:rFonts w:cs="Arial"/>
              </w:rPr>
              <w:t>7604.10.00/06</w:t>
            </w:r>
          </w:p>
        </w:tc>
        <w:tc>
          <w:tcPr>
            <w:tcW w:w="6120" w:type="dxa"/>
            <w:shd w:val="clear" w:color="auto" w:fill="auto"/>
          </w:tcPr>
          <w:p w14:paraId="00922FA7" w14:textId="77777777" w:rsidR="00456C00" w:rsidRPr="00A35F5C" w:rsidRDefault="00456C00" w:rsidP="00576EA5">
            <w:pPr>
              <w:spacing w:before="20" w:after="20"/>
              <w:jc w:val="both"/>
              <w:rPr>
                <w:rFonts w:cs="Arial"/>
              </w:rPr>
            </w:pPr>
            <w:r w:rsidRPr="00A35F5C">
              <w:rPr>
                <w:rFonts w:cs="Arial"/>
              </w:rPr>
              <w:t>non alloyed aluminium bars, rods and profiles</w:t>
            </w:r>
          </w:p>
        </w:tc>
      </w:tr>
      <w:tr w:rsidR="00456C00" w:rsidRPr="00A35F5C" w14:paraId="12E551D4" w14:textId="77777777" w:rsidTr="00576EA5">
        <w:trPr>
          <w:jc w:val="center"/>
        </w:trPr>
        <w:tc>
          <w:tcPr>
            <w:tcW w:w="2160" w:type="dxa"/>
            <w:shd w:val="clear" w:color="auto" w:fill="auto"/>
          </w:tcPr>
          <w:p w14:paraId="7F9B101B" w14:textId="77777777" w:rsidR="00456C00" w:rsidRPr="00A35F5C" w:rsidRDefault="00456C00" w:rsidP="00576EA5">
            <w:pPr>
              <w:spacing w:before="20" w:after="20"/>
              <w:jc w:val="both"/>
              <w:rPr>
                <w:rFonts w:cs="Arial"/>
              </w:rPr>
            </w:pPr>
            <w:r w:rsidRPr="00A35F5C">
              <w:rPr>
                <w:rFonts w:cs="Arial"/>
              </w:rPr>
              <w:t>7604.21.00/07</w:t>
            </w:r>
          </w:p>
        </w:tc>
        <w:tc>
          <w:tcPr>
            <w:tcW w:w="6120" w:type="dxa"/>
            <w:shd w:val="clear" w:color="auto" w:fill="auto"/>
          </w:tcPr>
          <w:p w14:paraId="7AC5D766" w14:textId="77777777" w:rsidR="00456C00" w:rsidRPr="00A35F5C" w:rsidRDefault="00456C00" w:rsidP="00576EA5">
            <w:pPr>
              <w:spacing w:before="20" w:after="20"/>
              <w:jc w:val="both"/>
              <w:rPr>
                <w:rFonts w:cs="Arial"/>
              </w:rPr>
            </w:pPr>
            <w:r w:rsidRPr="00A35F5C">
              <w:rPr>
                <w:rFonts w:cs="Arial"/>
              </w:rPr>
              <w:t>aluminium alloy hollow angles and other shapes</w:t>
            </w:r>
          </w:p>
        </w:tc>
      </w:tr>
      <w:tr w:rsidR="00456C00" w:rsidRPr="00A35F5C" w14:paraId="685318E6" w14:textId="77777777" w:rsidTr="00576EA5">
        <w:trPr>
          <w:jc w:val="center"/>
        </w:trPr>
        <w:tc>
          <w:tcPr>
            <w:tcW w:w="2160" w:type="dxa"/>
            <w:shd w:val="clear" w:color="auto" w:fill="auto"/>
          </w:tcPr>
          <w:p w14:paraId="0280E98B" w14:textId="77777777" w:rsidR="00456C00" w:rsidRPr="00A35F5C" w:rsidRDefault="00456C00" w:rsidP="00576EA5">
            <w:pPr>
              <w:spacing w:before="20" w:after="20"/>
              <w:jc w:val="both"/>
              <w:rPr>
                <w:rFonts w:cs="Arial"/>
              </w:rPr>
            </w:pPr>
            <w:r w:rsidRPr="00A35F5C">
              <w:rPr>
                <w:rFonts w:cs="Arial"/>
              </w:rPr>
              <w:t>7604.21.00/08</w:t>
            </w:r>
          </w:p>
        </w:tc>
        <w:tc>
          <w:tcPr>
            <w:tcW w:w="6120" w:type="dxa"/>
            <w:shd w:val="clear" w:color="auto" w:fill="auto"/>
          </w:tcPr>
          <w:p w14:paraId="268C1D77" w14:textId="77777777" w:rsidR="00456C00" w:rsidRPr="00A35F5C" w:rsidRDefault="00456C00" w:rsidP="00576EA5">
            <w:pPr>
              <w:spacing w:before="20" w:after="20"/>
              <w:jc w:val="both"/>
              <w:rPr>
                <w:rFonts w:cs="Arial"/>
              </w:rPr>
            </w:pPr>
            <w:r w:rsidRPr="00A35F5C">
              <w:rPr>
                <w:rFonts w:cs="Arial"/>
              </w:rPr>
              <w:t>aluminium alloy hollow profiles</w:t>
            </w:r>
          </w:p>
        </w:tc>
      </w:tr>
      <w:tr w:rsidR="00456C00" w:rsidRPr="00A35F5C" w14:paraId="54E00C09" w14:textId="77777777" w:rsidTr="00576EA5">
        <w:trPr>
          <w:jc w:val="center"/>
        </w:trPr>
        <w:tc>
          <w:tcPr>
            <w:tcW w:w="2160" w:type="dxa"/>
            <w:shd w:val="clear" w:color="auto" w:fill="auto"/>
          </w:tcPr>
          <w:p w14:paraId="56EF2903" w14:textId="77777777" w:rsidR="00456C00" w:rsidRPr="00A35F5C" w:rsidRDefault="00456C00" w:rsidP="00576EA5">
            <w:pPr>
              <w:spacing w:before="20" w:after="20"/>
              <w:jc w:val="both"/>
              <w:rPr>
                <w:rFonts w:cs="Arial"/>
              </w:rPr>
            </w:pPr>
            <w:r w:rsidRPr="00A35F5C">
              <w:rPr>
                <w:rFonts w:cs="Arial"/>
              </w:rPr>
              <w:t>7604.29.00/09</w:t>
            </w:r>
          </w:p>
        </w:tc>
        <w:tc>
          <w:tcPr>
            <w:tcW w:w="6120" w:type="dxa"/>
            <w:shd w:val="clear" w:color="auto" w:fill="auto"/>
          </w:tcPr>
          <w:p w14:paraId="300542CA" w14:textId="77777777" w:rsidR="00456C00" w:rsidRPr="00A35F5C" w:rsidRDefault="00456C00" w:rsidP="00576EA5">
            <w:pPr>
              <w:spacing w:before="20" w:after="20"/>
              <w:jc w:val="both"/>
              <w:rPr>
                <w:rFonts w:cs="Arial"/>
              </w:rPr>
            </w:pPr>
            <w:r w:rsidRPr="00A35F5C">
              <w:rPr>
                <w:rFonts w:cs="Arial"/>
              </w:rPr>
              <w:t>aluminium alloy non hollow angles and other shapes</w:t>
            </w:r>
          </w:p>
        </w:tc>
      </w:tr>
      <w:tr w:rsidR="00456C00" w:rsidRPr="00A35F5C" w14:paraId="43C61E07" w14:textId="77777777" w:rsidTr="00576EA5">
        <w:trPr>
          <w:jc w:val="center"/>
        </w:trPr>
        <w:tc>
          <w:tcPr>
            <w:tcW w:w="2160" w:type="dxa"/>
            <w:shd w:val="clear" w:color="auto" w:fill="auto"/>
          </w:tcPr>
          <w:p w14:paraId="323A8824" w14:textId="77777777" w:rsidR="00456C00" w:rsidRPr="00A35F5C" w:rsidRDefault="00456C00" w:rsidP="00576EA5">
            <w:pPr>
              <w:spacing w:before="20" w:after="20"/>
              <w:jc w:val="both"/>
              <w:rPr>
                <w:rFonts w:cs="Arial"/>
              </w:rPr>
            </w:pPr>
            <w:r w:rsidRPr="00A35F5C">
              <w:rPr>
                <w:rFonts w:cs="Arial"/>
              </w:rPr>
              <w:t>7604.29.00/10</w:t>
            </w:r>
          </w:p>
        </w:tc>
        <w:tc>
          <w:tcPr>
            <w:tcW w:w="6120" w:type="dxa"/>
            <w:shd w:val="clear" w:color="auto" w:fill="auto"/>
          </w:tcPr>
          <w:p w14:paraId="0A85A2E0" w14:textId="77777777" w:rsidR="00456C00" w:rsidRPr="00A35F5C" w:rsidRDefault="00456C00" w:rsidP="00576EA5">
            <w:pPr>
              <w:spacing w:before="20" w:after="20"/>
              <w:jc w:val="both"/>
              <w:rPr>
                <w:rFonts w:cs="Arial"/>
              </w:rPr>
            </w:pPr>
            <w:r w:rsidRPr="00A35F5C">
              <w:rPr>
                <w:rFonts w:cs="Arial"/>
              </w:rPr>
              <w:t>aluminium alloy non hollow profiles</w:t>
            </w:r>
          </w:p>
        </w:tc>
      </w:tr>
      <w:tr w:rsidR="00456C00" w:rsidRPr="00A35F5C" w14:paraId="728CB3A0" w14:textId="77777777" w:rsidTr="00576EA5">
        <w:trPr>
          <w:jc w:val="center"/>
        </w:trPr>
        <w:tc>
          <w:tcPr>
            <w:tcW w:w="2160" w:type="dxa"/>
            <w:shd w:val="clear" w:color="auto" w:fill="auto"/>
          </w:tcPr>
          <w:p w14:paraId="227AC44B" w14:textId="77777777" w:rsidR="00456C00" w:rsidRPr="00A35F5C" w:rsidRDefault="00456C00" w:rsidP="00576EA5">
            <w:pPr>
              <w:spacing w:before="20" w:after="20"/>
              <w:jc w:val="both"/>
              <w:rPr>
                <w:rFonts w:cs="Arial"/>
              </w:rPr>
            </w:pPr>
            <w:r w:rsidRPr="00A35F5C">
              <w:rPr>
                <w:rFonts w:cs="Arial"/>
              </w:rPr>
              <w:t>7608.10.00/09</w:t>
            </w:r>
          </w:p>
        </w:tc>
        <w:tc>
          <w:tcPr>
            <w:tcW w:w="6120" w:type="dxa"/>
            <w:shd w:val="clear" w:color="auto" w:fill="auto"/>
          </w:tcPr>
          <w:p w14:paraId="5AC92B3D" w14:textId="77777777" w:rsidR="00456C00" w:rsidRPr="00A35F5C" w:rsidRDefault="00456C00" w:rsidP="00576EA5">
            <w:pPr>
              <w:spacing w:before="20" w:after="20"/>
              <w:jc w:val="both"/>
              <w:rPr>
                <w:rFonts w:cs="Arial"/>
              </w:rPr>
            </w:pPr>
            <w:r w:rsidRPr="00A35F5C">
              <w:rPr>
                <w:rFonts w:cs="Arial"/>
              </w:rPr>
              <w:t>non alloyed aluminium tubes and pipes</w:t>
            </w:r>
          </w:p>
        </w:tc>
      </w:tr>
      <w:tr w:rsidR="00456C00" w:rsidRPr="00A35F5C" w14:paraId="389AE9D6" w14:textId="77777777" w:rsidTr="00576EA5">
        <w:trPr>
          <w:jc w:val="center"/>
        </w:trPr>
        <w:tc>
          <w:tcPr>
            <w:tcW w:w="2160" w:type="dxa"/>
            <w:shd w:val="clear" w:color="auto" w:fill="auto"/>
          </w:tcPr>
          <w:p w14:paraId="1AD3F39E" w14:textId="77777777" w:rsidR="00456C00" w:rsidRPr="00A35F5C" w:rsidRDefault="00456C00" w:rsidP="00576EA5">
            <w:pPr>
              <w:spacing w:before="20" w:after="20"/>
              <w:jc w:val="both"/>
              <w:rPr>
                <w:rFonts w:cs="Arial"/>
              </w:rPr>
            </w:pPr>
            <w:r w:rsidRPr="00A35F5C">
              <w:rPr>
                <w:rFonts w:cs="Arial"/>
              </w:rPr>
              <w:t>7608.20.00/10</w:t>
            </w:r>
          </w:p>
        </w:tc>
        <w:tc>
          <w:tcPr>
            <w:tcW w:w="6120" w:type="dxa"/>
            <w:shd w:val="clear" w:color="auto" w:fill="auto"/>
          </w:tcPr>
          <w:p w14:paraId="5035BCDA" w14:textId="77777777" w:rsidR="00456C00" w:rsidRPr="00A35F5C" w:rsidRDefault="00456C00" w:rsidP="00576EA5">
            <w:pPr>
              <w:spacing w:before="20" w:after="20"/>
              <w:jc w:val="both"/>
              <w:rPr>
                <w:rFonts w:cs="Arial"/>
              </w:rPr>
            </w:pPr>
            <w:r w:rsidRPr="00A35F5C">
              <w:rPr>
                <w:rFonts w:cs="Arial"/>
              </w:rPr>
              <w:t>aluminium alloy tubes and pipes</w:t>
            </w:r>
          </w:p>
        </w:tc>
      </w:tr>
      <w:tr w:rsidR="00456C00" w:rsidRPr="00A35F5C" w14:paraId="5E990BE4" w14:textId="77777777" w:rsidTr="00576EA5">
        <w:trPr>
          <w:jc w:val="center"/>
        </w:trPr>
        <w:tc>
          <w:tcPr>
            <w:tcW w:w="2160" w:type="dxa"/>
            <w:shd w:val="clear" w:color="auto" w:fill="auto"/>
          </w:tcPr>
          <w:p w14:paraId="2A098D23" w14:textId="77777777" w:rsidR="00456C00" w:rsidRPr="00A35F5C" w:rsidRDefault="00456C00" w:rsidP="00576EA5">
            <w:pPr>
              <w:spacing w:before="20" w:after="20"/>
              <w:jc w:val="both"/>
              <w:rPr>
                <w:rFonts w:cs="Arial"/>
              </w:rPr>
            </w:pPr>
            <w:r w:rsidRPr="00A35F5C">
              <w:rPr>
                <w:rFonts w:cs="Arial"/>
              </w:rPr>
              <w:t>7610.10.00/12</w:t>
            </w:r>
          </w:p>
        </w:tc>
        <w:tc>
          <w:tcPr>
            <w:tcW w:w="6120" w:type="dxa"/>
            <w:shd w:val="clear" w:color="auto" w:fill="auto"/>
          </w:tcPr>
          <w:p w14:paraId="4B783BC0" w14:textId="77777777" w:rsidR="00456C00" w:rsidRPr="00A35F5C" w:rsidRDefault="00456C00" w:rsidP="00576EA5">
            <w:pPr>
              <w:spacing w:before="20" w:after="20"/>
              <w:jc w:val="both"/>
              <w:rPr>
                <w:rFonts w:cs="Arial"/>
              </w:rPr>
            </w:pPr>
            <w:r w:rsidRPr="00A35F5C">
              <w:rPr>
                <w:rFonts w:cs="Arial"/>
              </w:rPr>
              <w:t>doors, windows and their frames and thresholds for doors</w:t>
            </w:r>
          </w:p>
        </w:tc>
      </w:tr>
      <w:tr w:rsidR="00456C00" w:rsidRPr="00A35F5C" w14:paraId="664A353F" w14:textId="77777777" w:rsidTr="00576EA5">
        <w:trPr>
          <w:jc w:val="center"/>
        </w:trPr>
        <w:tc>
          <w:tcPr>
            <w:tcW w:w="2160" w:type="dxa"/>
            <w:shd w:val="clear" w:color="auto" w:fill="auto"/>
          </w:tcPr>
          <w:p w14:paraId="306A0D2F" w14:textId="77777777" w:rsidR="00456C00" w:rsidRPr="00A35F5C" w:rsidRDefault="00456C00" w:rsidP="00576EA5">
            <w:pPr>
              <w:spacing w:before="20" w:after="20"/>
              <w:jc w:val="both"/>
              <w:rPr>
                <w:rFonts w:cs="Arial"/>
              </w:rPr>
            </w:pPr>
            <w:r w:rsidRPr="00A35F5C">
              <w:rPr>
                <w:rFonts w:cs="Arial"/>
              </w:rPr>
              <w:t>7610.90.00/13</w:t>
            </w:r>
          </w:p>
        </w:tc>
        <w:tc>
          <w:tcPr>
            <w:tcW w:w="6120" w:type="dxa"/>
            <w:shd w:val="clear" w:color="auto" w:fill="auto"/>
          </w:tcPr>
          <w:p w14:paraId="6F88985E" w14:textId="77777777" w:rsidR="00456C00" w:rsidRPr="00A35F5C" w:rsidRDefault="00456C00" w:rsidP="00576EA5">
            <w:pPr>
              <w:spacing w:before="20" w:after="20"/>
              <w:jc w:val="both"/>
              <w:rPr>
                <w:rFonts w:cs="Arial"/>
              </w:rPr>
            </w:pPr>
            <w:r w:rsidRPr="00A35F5C">
              <w:rPr>
                <w:rFonts w:cs="Arial"/>
              </w:rPr>
              <w:t>Other</w:t>
            </w:r>
          </w:p>
        </w:tc>
      </w:tr>
    </w:tbl>
    <w:p w14:paraId="47E9AFB1" w14:textId="77777777" w:rsidR="00456C00" w:rsidRDefault="00456C00" w:rsidP="00C01F98">
      <w:pPr>
        <w:rPr>
          <w:rFonts w:cs="Arial"/>
          <w:szCs w:val="24"/>
          <w:lang w:eastAsia="en-AU"/>
        </w:rPr>
      </w:pPr>
    </w:p>
    <w:p w14:paraId="451571A6" w14:textId="23A96C1C" w:rsidR="00C758F7" w:rsidRDefault="00C758F7" w:rsidP="00C01F98">
      <w:pPr>
        <w:rPr>
          <w:b/>
          <w:snapToGrid w:val="0"/>
        </w:rPr>
      </w:pPr>
      <w:r w:rsidRPr="00C01F98">
        <w:rPr>
          <w:b/>
          <w:snapToGrid w:val="0"/>
        </w:rPr>
        <w:lastRenderedPageBreak/>
        <w:t xml:space="preserve">Model </w:t>
      </w:r>
      <w:r w:rsidR="00372AB8" w:rsidRPr="00C01F98">
        <w:rPr>
          <w:b/>
          <w:snapToGrid w:val="0"/>
        </w:rPr>
        <w:t xml:space="preserve">control </w:t>
      </w:r>
      <w:r w:rsidR="00372AB8">
        <w:rPr>
          <w:b/>
          <w:snapToGrid w:val="0"/>
        </w:rPr>
        <w:t>c</w:t>
      </w:r>
      <w:r w:rsidR="00372AB8" w:rsidRPr="00C01F98">
        <w:rPr>
          <w:b/>
          <w:snapToGrid w:val="0"/>
        </w:rPr>
        <w:t>ode</w:t>
      </w:r>
    </w:p>
    <w:p w14:paraId="62B5C2A5" w14:textId="77777777" w:rsidR="00603E09" w:rsidRDefault="00603E09" w:rsidP="00C01F98">
      <w:pPr>
        <w:rPr>
          <w:snapToGrid w:val="0"/>
        </w:rPr>
      </w:pPr>
    </w:p>
    <w:p w14:paraId="71F92FDF"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1A8EA3DD" w14:textId="77777777" w:rsidR="005B1AB5" w:rsidRPr="00876C3D" w:rsidRDefault="005B1AB5" w:rsidP="005B1AB5">
      <w:pPr>
        <w:widowControl w:val="0"/>
        <w:rPr>
          <w:snapToGrid w:val="0"/>
        </w:rPr>
      </w:pPr>
    </w:p>
    <w:tbl>
      <w:tblPr>
        <w:tblStyle w:val="TableGrid"/>
        <w:tblW w:w="0" w:type="auto"/>
        <w:jc w:val="center"/>
        <w:tblLook w:val="04A0" w:firstRow="1" w:lastRow="0" w:firstColumn="1" w:lastColumn="0" w:noHBand="0" w:noVBand="1"/>
      </w:tblPr>
      <w:tblGrid>
        <w:gridCol w:w="1851"/>
        <w:gridCol w:w="561"/>
        <w:gridCol w:w="2886"/>
        <w:gridCol w:w="1206"/>
        <w:gridCol w:w="1161"/>
      </w:tblGrid>
      <w:tr w:rsidR="005B1AB5" w:rsidRPr="00876C3D" w14:paraId="0DCF9EC5" w14:textId="77777777" w:rsidTr="005B1AB5">
        <w:trPr>
          <w:jc w:val="center"/>
        </w:trPr>
        <w:tc>
          <w:tcPr>
            <w:tcW w:w="0" w:type="auto"/>
            <w:shd w:val="clear" w:color="auto" w:fill="DBDBDB" w:themeFill="accent3" w:themeFillTint="66"/>
          </w:tcPr>
          <w:p w14:paraId="6D311426" w14:textId="77777777" w:rsidR="005B1AB5" w:rsidRPr="00876C3D" w:rsidRDefault="005B1AB5" w:rsidP="00576EA5">
            <w:pPr>
              <w:widowControl w:val="0"/>
              <w:spacing w:before="40" w:after="40"/>
              <w:rPr>
                <w:b/>
                <w:snapToGrid w:val="0"/>
              </w:rPr>
            </w:pPr>
            <w:r w:rsidRPr="00876C3D">
              <w:rPr>
                <w:b/>
                <w:snapToGrid w:val="0"/>
              </w:rPr>
              <w:t>Category</w:t>
            </w:r>
          </w:p>
        </w:tc>
        <w:tc>
          <w:tcPr>
            <w:tcW w:w="0" w:type="auto"/>
            <w:gridSpan w:val="2"/>
            <w:tcBorders>
              <w:bottom w:val="single" w:sz="4" w:space="0" w:color="auto"/>
            </w:tcBorders>
            <w:shd w:val="clear" w:color="auto" w:fill="DBDBDB" w:themeFill="accent3" w:themeFillTint="66"/>
          </w:tcPr>
          <w:p w14:paraId="0EDEDEDC" w14:textId="77777777" w:rsidR="005B1AB5" w:rsidRPr="00876C3D" w:rsidRDefault="005B1AB5" w:rsidP="00576EA5">
            <w:pPr>
              <w:widowControl w:val="0"/>
              <w:spacing w:before="40" w:after="40"/>
              <w:rPr>
                <w:b/>
                <w:snapToGrid w:val="0"/>
              </w:rPr>
            </w:pPr>
            <w:r w:rsidRPr="00876C3D">
              <w:rPr>
                <w:b/>
                <w:snapToGrid w:val="0"/>
              </w:rPr>
              <w:t xml:space="preserve">Sub-category </w:t>
            </w:r>
          </w:p>
        </w:tc>
        <w:tc>
          <w:tcPr>
            <w:tcW w:w="0" w:type="auto"/>
            <w:shd w:val="clear" w:color="auto" w:fill="DBDBDB" w:themeFill="accent3" w:themeFillTint="66"/>
          </w:tcPr>
          <w:p w14:paraId="17184483" w14:textId="77777777" w:rsidR="005B1AB5" w:rsidRPr="00876C3D" w:rsidRDefault="005B1AB5" w:rsidP="00576EA5">
            <w:pPr>
              <w:widowControl w:val="0"/>
              <w:spacing w:before="40" w:after="40"/>
              <w:rPr>
                <w:b/>
                <w:snapToGrid w:val="0"/>
              </w:rPr>
            </w:pPr>
            <w:r w:rsidRPr="00876C3D">
              <w:rPr>
                <w:b/>
                <w:snapToGrid w:val="0"/>
              </w:rPr>
              <w:t>Sales data</w:t>
            </w:r>
          </w:p>
        </w:tc>
        <w:tc>
          <w:tcPr>
            <w:tcW w:w="0" w:type="auto"/>
            <w:shd w:val="clear" w:color="auto" w:fill="DBDBDB" w:themeFill="accent3" w:themeFillTint="66"/>
          </w:tcPr>
          <w:p w14:paraId="19091DF9" w14:textId="77777777" w:rsidR="005B1AB5" w:rsidRPr="00876C3D" w:rsidRDefault="005B1AB5" w:rsidP="00576EA5">
            <w:pPr>
              <w:widowControl w:val="0"/>
              <w:spacing w:before="40" w:after="40"/>
              <w:rPr>
                <w:b/>
                <w:snapToGrid w:val="0"/>
              </w:rPr>
            </w:pPr>
            <w:r w:rsidRPr="00876C3D">
              <w:rPr>
                <w:b/>
                <w:snapToGrid w:val="0"/>
              </w:rPr>
              <w:t>Cost data</w:t>
            </w:r>
          </w:p>
        </w:tc>
      </w:tr>
      <w:tr w:rsidR="005B1AB5" w:rsidRPr="00876C3D" w14:paraId="445BF08D" w14:textId="77777777" w:rsidTr="005B1AB5">
        <w:trPr>
          <w:jc w:val="center"/>
        </w:trPr>
        <w:tc>
          <w:tcPr>
            <w:tcW w:w="0" w:type="auto"/>
            <w:vMerge w:val="restart"/>
          </w:tcPr>
          <w:p w14:paraId="710A9FB7" w14:textId="77777777" w:rsidR="005B1AB5" w:rsidRPr="00876C3D" w:rsidRDefault="005B1AB5" w:rsidP="00576EA5">
            <w:pPr>
              <w:widowControl w:val="0"/>
              <w:spacing w:before="40" w:after="40"/>
              <w:rPr>
                <w:rFonts w:cs="Arial"/>
                <w:snapToGrid w:val="0"/>
              </w:rPr>
            </w:pPr>
            <w:r w:rsidRPr="00876C3D">
              <w:rPr>
                <w:rFonts w:cs="Arial"/>
                <w:snapToGrid w:val="0"/>
              </w:rPr>
              <w:t>Finish</w:t>
            </w:r>
          </w:p>
        </w:tc>
        <w:tc>
          <w:tcPr>
            <w:tcW w:w="0" w:type="auto"/>
            <w:tcBorders>
              <w:bottom w:val="single" w:sz="4" w:space="0" w:color="auto"/>
              <w:right w:val="single" w:sz="4" w:space="0" w:color="auto"/>
            </w:tcBorders>
          </w:tcPr>
          <w:p w14:paraId="3F9E1981" w14:textId="77777777" w:rsidR="005B1AB5" w:rsidRPr="00876C3D" w:rsidRDefault="005B1AB5" w:rsidP="00576EA5">
            <w:pPr>
              <w:widowControl w:val="0"/>
              <w:spacing w:before="40" w:after="40"/>
              <w:rPr>
                <w:rFonts w:cs="Arial"/>
                <w:b/>
                <w:snapToGrid w:val="0"/>
              </w:rPr>
            </w:pPr>
            <w:r w:rsidRPr="00876C3D">
              <w:rPr>
                <w:rFonts w:cs="Arial"/>
                <w:b/>
                <w:snapToGrid w:val="0"/>
              </w:rPr>
              <w:t>A</w:t>
            </w:r>
          </w:p>
        </w:tc>
        <w:tc>
          <w:tcPr>
            <w:tcW w:w="0" w:type="auto"/>
            <w:tcBorders>
              <w:left w:val="single" w:sz="4" w:space="0" w:color="auto"/>
              <w:bottom w:val="single" w:sz="4" w:space="0" w:color="auto"/>
            </w:tcBorders>
          </w:tcPr>
          <w:p w14:paraId="2F45449A" w14:textId="77777777" w:rsidR="005B1AB5" w:rsidRPr="00876C3D" w:rsidRDefault="005B1AB5" w:rsidP="00576EA5">
            <w:pPr>
              <w:widowControl w:val="0"/>
              <w:spacing w:before="40" w:after="40"/>
              <w:rPr>
                <w:rFonts w:cs="Arial"/>
                <w:snapToGrid w:val="0"/>
              </w:rPr>
            </w:pPr>
            <w:r w:rsidRPr="00876C3D">
              <w:rPr>
                <w:rFonts w:cs="Arial"/>
                <w:snapToGrid w:val="0"/>
              </w:rPr>
              <w:t>Anodise</w:t>
            </w:r>
          </w:p>
        </w:tc>
        <w:tc>
          <w:tcPr>
            <w:tcW w:w="0" w:type="auto"/>
            <w:vMerge w:val="restart"/>
          </w:tcPr>
          <w:p w14:paraId="0F65A084" w14:textId="77777777" w:rsidR="005B1AB5" w:rsidRPr="00876C3D" w:rsidRDefault="005B1AB5" w:rsidP="00576EA5">
            <w:pPr>
              <w:widowControl w:val="0"/>
              <w:spacing w:before="40" w:after="40"/>
              <w:rPr>
                <w:rFonts w:cs="Arial"/>
                <w:snapToGrid w:val="0"/>
              </w:rPr>
            </w:pPr>
            <w:r w:rsidRPr="00876C3D">
              <w:rPr>
                <w:rFonts w:cs="Arial"/>
                <w:snapToGrid w:val="0"/>
              </w:rPr>
              <w:t>Mandatory</w:t>
            </w:r>
          </w:p>
        </w:tc>
        <w:tc>
          <w:tcPr>
            <w:tcW w:w="0" w:type="auto"/>
            <w:vMerge w:val="restart"/>
          </w:tcPr>
          <w:p w14:paraId="48CB8FE4" w14:textId="77777777" w:rsidR="005B1AB5" w:rsidRPr="00876C3D" w:rsidRDefault="005B1AB5" w:rsidP="00576EA5">
            <w:pPr>
              <w:widowControl w:val="0"/>
              <w:spacing w:before="40" w:after="40"/>
              <w:rPr>
                <w:rFonts w:cs="Arial"/>
                <w:snapToGrid w:val="0"/>
              </w:rPr>
            </w:pPr>
            <w:r w:rsidRPr="00876C3D">
              <w:rPr>
                <w:rFonts w:cs="Arial"/>
                <w:snapToGrid w:val="0"/>
              </w:rPr>
              <w:t>Mandatory</w:t>
            </w:r>
          </w:p>
        </w:tc>
      </w:tr>
      <w:tr w:rsidR="005B1AB5" w:rsidRPr="00876C3D" w14:paraId="552CD945" w14:textId="77777777" w:rsidTr="005B1AB5">
        <w:trPr>
          <w:jc w:val="center"/>
        </w:trPr>
        <w:tc>
          <w:tcPr>
            <w:tcW w:w="0" w:type="auto"/>
            <w:vMerge/>
          </w:tcPr>
          <w:p w14:paraId="16281915"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1B56F586" w14:textId="77777777" w:rsidR="005B1AB5" w:rsidRPr="00876C3D" w:rsidRDefault="005B1AB5" w:rsidP="00576EA5">
            <w:pPr>
              <w:widowControl w:val="0"/>
              <w:spacing w:before="40" w:after="40"/>
              <w:rPr>
                <w:rFonts w:cs="Arial"/>
                <w:b/>
                <w:snapToGrid w:val="0"/>
              </w:rPr>
            </w:pPr>
            <w:r w:rsidRPr="00876C3D">
              <w:rPr>
                <w:rFonts w:cs="Arial"/>
                <w:b/>
                <w:snapToGrid w:val="0"/>
              </w:rPr>
              <w:t>BD</w:t>
            </w:r>
          </w:p>
        </w:tc>
        <w:tc>
          <w:tcPr>
            <w:tcW w:w="0" w:type="auto"/>
            <w:tcBorders>
              <w:top w:val="single" w:sz="4" w:space="0" w:color="auto"/>
              <w:left w:val="single" w:sz="4" w:space="0" w:color="auto"/>
              <w:bottom w:val="single" w:sz="4" w:space="0" w:color="auto"/>
            </w:tcBorders>
          </w:tcPr>
          <w:p w14:paraId="7215E6AD" w14:textId="77777777" w:rsidR="005B1AB5" w:rsidRPr="00876C3D" w:rsidRDefault="005B1AB5" w:rsidP="00576EA5">
            <w:pPr>
              <w:widowControl w:val="0"/>
              <w:spacing w:before="40" w:after="40"/>
              <w:rPr>
                <w:rFonts w:cs="Arial"/>
                <w:snapToGrid w:val="0"/>
              </w:rPr>
            </w:pPr>
            <w:r w:rsidRPr="00876C3D">
              <w:rPr>
                <w:rFonts w:cs="Arial"/>
                <w:snapToGrid w:val="0"/>
              </w:rPr>
              <w:t>Bright dip</w:t>
            </w:r>
          </w:p>
        </w:tc>
        <w:tc>
          <w:tcPr>
            <w:tcW w:w="0" w:type="auto"/>
            <w:vMerge/>
          </w:tcPr>
          <w:p w14:paraId="4D3F6240" w14:textId="77777777" w:rsidR="005B1AB5" w:rsidRPr="00876C3D" w:rsidRDefault="005B1AB5" w:rsidP="00576EA5">
            <w:pPr>
              <w:widowControl w:val="0"/>
              <w:spacing w:before="40" w:after="40"/>
              <w:rPr>
                <w:rFonts w:cs="Arial"/>
                <w:snapToGrid w:val="0"/>
              </w:rPr>
            </w:pPr>
          </w:p>
        </w:tc>
        <w:tc>
          <w:tcPr>
            <w:tcW w:w="0" w:type="auto"/>
            <w:vMerge/>
          </w:tcPr>
          <w:p w14:paraId="13A8FE34" w14:textId="77777777" w:rsidR="005B1AB5" w:rsidRPr="00876C3D" w:rsidRDefault="005B1AB5" w:rsidP="00576EA5">
            <w:pPr>
              <w:widowControl w:val="0"/>
              <w:spacing w:before="40" w:after="40"/>
              <w:rPr>
                <w:rFonts w:cs="Arial"/>
                <w:snapToGrid w:val="0"/>
              </w:rPr>
            </w:pPr>
          </w:p>
        </w:tc>
      </w:tr>
      <w:tr w:rsidR="005B1AB5" w:rsidRPr="00876C3D" w14:paraId="6D320097" w14:textId="77777777" w:rsidTr="005B1AB5">
        <w:trPr>
          <w:jc w:val="center"/>
        </w:trPr>
        <w:tc>
          <w:tcPr>
            <w:tcW w:w="0" w:type="auto"/>
            <w:vMerge/>
          </w:tcPr>
          <w:p w14:paraId="349817BD"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49D3882C" w14:textId="77777777" w:rsidR="005B1AB5" w:rsidRPr="00876C3D" w:rsidRDefault="005B1AB5" w:rsidP="00576EA5">
            <w:pPr>
              <w:widowControl w:val="0"/>
              <w:spacing w:before="40" w:after="40"/>
              <w:rPr>
                <w:rFonts w:cs="Arial"/>
                <w:b/>
                <w:snapToGrid w:val="0"/>
              </w:rPr>
            </w:pPr>
            <w:r w:rsidRPr="00876C3D">
              <w:rPr>
                <w:rFonts w:cs="Arial"/>
                <w:b/>
                <w:snapToGrid w:val="0"/>
              </w:rPr>
              <w:t>M</w:t>
            </w:r>
          </w:p>
        </w:tc>
        <w:tc>
          <w:tcPr>
            <w:tcW w:w="0" w:type="auto"/>
            <w:tcBorders>
              <w:top w:val="single" w:sz="4" w:space="0" w:color="auto"/>
              <w:left w:val="single" w:sz="4" w:space="0" w:color="auto"/>
              <w:bottom w:val="single" w:sz="4" w:space="0" w:color="auto"/>
            </w:tcBorders>
          </w:tcPr>
          <w:p w14:paraId="531BEA02" w14:textId="77777777" w:rsidR="005B1AB5" w:rsidRPr="00876C3D" w:rsidRDefault="005B1AB5" w:rsidP="00576EA5">
            <w:pPr>
              <w:widowControl w:val="0"/>
              <w:spacing w:before="40" w:after="40"/>
              <w:rPr>
                <w:rFonts w:cs="Arial"/>
                <w:snapToGrid w:val="0"/>
              </w:rPr>
            </w:pPr>
            <w:r w:rsidRPr="00876C3D">
              <w:rPr>
                <w:rFonts w:cs="Arial"/>
                <w:snapToGrid w:val="0"/>
              </w:rPr>
              <w:t>Mill</w:t>
            </w:r>
          </w:p>
        </w:tc>
        <w:tc>
          <w:tcPr>
            <w:tcW w:w="0" w:type="auto"/>
            <w:vMerge/>
          </w:tcPr>
          <w:p w14:paraId="70ED2963" w14:textId="77777777" w:rsidR="005B1AB5" w:rsidRPr="00876C3D" w:rsidRDefault="005B1AB5" w:rsidP="00576EA5">
            <w:pPr>
              <w:widowControl w:val="0"/>
              <w:spacing w:before="40" w:after="40"/>
              <w:rPr>
                <w:rFonts w:cs="Arial"/>
                <w:snapToGrid w:val="0"/>
              </w:rPr>
            </w:pPr>
          </w:p>
        </w:tc>
        <w:tc>
          <w:tcPr>
            <w:tcW w:w="0" w:type="auto"/>
            <w:vMerge/>
          </w:tcPr>
          <w:p w14:paraId="5559B2ED" w14:textId="77777777" w:rsidR="005B1AB5" w:rsidRPr="00876C3D" w:rsidRDefault="005B1AB5" w:rsidP="00576EA5">
            <w:pPr>
              <w:widowControl w:val="0"/>
              <w:spacing w:before="40" w:after="40"/>
              <w:rPr>
                <w:rFonts w:cs="Arial"/>
                <w:snapToGrid w:val="0"/>
              </w:rPr>
            </w:pPr>
          </w:p>
        </w:tc>
      </w:tr>
      <w:tr w:rsidR="005B1AB5" w:rsidRPr="00876C3D" w14:paraId="3DE73F8C" w14:textId="77777777" w:rsidTr="005B1AB5">
        <w:trPr>
          <w:jc w:val="center"/>
        </w:trPr>
        <w:tc>
          <w:tcPr>
            <w:tcW w:w="0" w:type="auto"/>
            <w:vMerge/>
          </w:tcPr>
          <w:p w14:paraId="324DA089"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67146F06" w14:textId="77777777" w:rsidR="005B1AB5" w:rsidRPr="00876C3D" w:rsidRDefault="005B1AB5" w:rsidP="00576EA5">
            <w:pPr>
              <w:widowControl w:val="0"/>
              <w:spacing w:before="40" w:after="40"/>
              <w:rPr>
                <w:rFonts w:cs="Arial"/>
                <w:b/>
                <w:snapToGrid w:val="0"/>
              </w:rPr>
            </w:pPr>
            <w:r w:rsidRPr="00876C3D">
              <w:rPr>
                <w:rFonts w:cs="Arial"/>
                <w:b/>
                <w:snapToGrid w:val="0"/>
              </w:rPr>
              <w:t>PC</w:t>
            </w:r>
          </w:p>
        </w:tc>
        <w:tc>
          <w:tcPr>
            <w:tcW w:w="0" w:type="auto"/>
            <w:tcBorders>
              <w:top w:val="single" w:sz="4" w:space="0" w:color="auto"/>
              <w:left w:val="single" w:sz="4" w:space="0" w:color="auto"/>
              <w:bottom w:val="single" w:sz="4" w:space="0" w:color="auto"/>
            </w:tcBorders>
          </w:tcPr>
          <w:p w14:paraId="15F42F6B" w14:textId="77777777" w:rsidR="005B1AB5" w:rsidRPr="00876C3D" w:rsidRDefault="005B1AB5" w:rsidP="00576EA5">
            <w:pPr>
              <w:widowControl w:val="0"/>
              <w:spacing w:before="40" w:after="40"/>
              <w:rPr>
                <w:rFonts w:cs="Arial"/>
                <w:snapToGrid w:val="0"/>
              </w:rPr>
            </w:pPr>
            <w:r w:rsidRPr="00876C3D">
              <w:rPr>
                <w:rFonts w:cs="Arial"/>
                <w:snapToGrid w:val="0"/>
              </w:rPr>
              <w:t>Powder coating</w:t>
            </w:r>
          </w:p>
        </w:tc>
        <w:tc>
          <w:tcPr>
            <w:tcW w:w="0" w:type="auto"/>
            <w:vMerge/>
          </w:tcPr>
          <w:p w14:paraId="53CBE779" w14:textId="77777777" w:rsidR="005B1AB5" w:rsidRPr="00876C3D" w:rsidRDefault="005B1AB5" w:rsidP="00576EA5">
            <w:pPr>
              <w:widowControl w:val="0"/>
              <w:spacing w:before="40" w:after="40"/>
              <w:rPr>
                <w:rFonts w:cs="Arial"/>
                <w:snapToGrid w:val="0"/>
              </w:rPr>
            </w:pPr>
          </w:p>
        </w:tc>
        <w:tc>
          <w:tcPr>
            <w:tcW w:w="0" w:type="auto"/>
            <w:vMerge/>
          </w:tcPr>
          <w:p w14:paraId="507BF15C" w14:textId="77777777" w:rsidR="005B1AB5" w:rsidRPr="00876C3D" w:rsidRDefault="005B1AB5" w:rsidP="00576EA5">
            <w:pPr>
              <w:widowControl w:val="0"/>
              <w:spacing w:before="40" w:after="40"/>
              <w:rPr>
                <w:rFonts w:cs="Arial"/>
                <w:snapToGrid w:val="0"/>
              </w:rPr>
            </w:pPr>
          </w:p>
        </w:tc>
      </w:tr>
      <w:tr w:rsidR="005B1AB5" w:rsidRPr="00876C3D" w14:paraId="1D419E81" w14:textId="77777777" w:rsidTr="005B1AB5">
        <w:trPr>
          <w:jc w:val="center"/>
        </w:trPr>
        <w:tc>
          <w:tcPr>
            <w:tcW w:w="0" w:type="auto"/>
            <w:vMerge w:val="restart"/>
          </w:tcPr>
          <w:p w14:paraId="6B7DB1A0" w14:textId="77777777" w:rsidR="005B1AB5" w:rsidRPr="00876C3D" w:rsidRDefault="005B1AB5" w:rsidP="00576EA5">
            <w:pPr>
              <w:widowControl w:val="0"/>
              <w:spacing w:before="40" w:after="40"/>
              <w:rPr>
                <w:rFonts w:cs="Arial"/>
                <w:snapToGrid w:val="0"/>
              </w:rPr>
            </w:pPr>
            <w:r w:rsidRPr="00876C3D">
              <w:rPr>
                <w:rFonts w:cs="Arial"/>
                <w:snapToGrid w:val="0"/>
              </w:rPr>
              <w:t>Alloy code</w:t>
            </w:r>
          </w:p>
        </w:tc>
        <w:tc>
          <w:tcPr>
            <w:tcW w:w="0" w:type="auto"/>
            <w:tcBorders>
              <w:bottom w:val="single" w:sz="4" w:space="0" w:color="auto"/>
              <w:right w:val="single" w:sz="4" w:space="0" w:color="auto"/>
            </w:tcBorders>
          </w:tcPr>
          <w:p w14:paraId="50144A2D" w14:textId="77777777" w:rsidR="005B1AB5" w:rsidRPr="00876C3D" w:rsidRDefault="005B1AB5" w:rsidP="00576EA5">
            <w:pPr>
              <w:widowControl w:val="0"/>
              <w:spacing w:before="40" w:after="40"/>
              <w:rPr>
                <w:rFonts w:cs="Arial"/>
                <w:b/>
                <w:snapToGrid w:val="0"/>
              </w:rPr>
            </w:pPr>
            <w:r w:rsidRPr="00876C3D">
              <w:rPr>
                <w:rFonts w:cs="Arial"/>
                <w:b/>
                <w:snapToGrid w:val="0"/>
              </w:rPr>
              <w:t>6A</w:t>
            </w:r>
          </w:p>
        </w:tc>
        <w:tc>
          <w:tcPr>
            <w:tcW w:w="0" w:type="auto"/>
            <w:tcBorders>
              <w:left w:val="single" w:sz="4" w:space="0" w:color="auto"/>
              <w:bottom w:val="single" w:sz="4" w:space="0" w:color="auto"/>
            </w:tcBorders>
          </w:tcPr>
          <w:p w14:paraId="356E6E59" w14:textId="77777777" w:rsidR="005B1AB5" w:rsidRPr="00876C3D" w:rsidRDefault="005B1AB5" w:rsidP="00576EA5">
            <w:pPr>
              <w:widowControl w:val="0"/>
              <w:spacing w:before="40" w:after="40"/>
              <w:rPr>
                <w:rFonts w:cs="Arial"/>
                <w:snapToGrid w:val="0"/>
              </w:rPr>
            </w:pPr>
            <w:r w:rsidRPr="00876C3D">
              <w:rPr>
                <w:rFonts w:cs="Arial"/>
                <w:snapToGrid w:val="0"/>
              </w:rPr>
              <w:t>6060, 6063</w:t>
            </w:r>
          </w:p>
        </w:tc>
        <w:tc>
          <w:tcPr>
            <w:tcW w:w="0" w:type="auto"/>
            <w:vMerge w:val="restart"/>
          </w:tcPr>
          <w:p w14:paraId="688C298A" w14:textId="77777777" w:rsidR="005B1AB5" w:rsidRPr="00876C3D" w:rsidRDefault="005B1AB5" w:rsidP="00576EA5">
            <w:pPr>
              <w:widowControl w:val="0"/>
              <w:spacing w:before="40" w:after="40"/>
              <w:rPr>
                <w:rFonts w:cs="Arial"/>
                <w:snapToGrid w:val="0"/>
              </w:rPr>
            </w:pPr>
            <w:r w:rsidRPr="00876C3D">
              <w:rPr>
                <w:rFonts w:cs="Arial"/>
                <w:snapToGrid w:val="0"/>
              </w:rPr>
              <w:t>Mandatory</w:t>
            </w:r>
          </w:p>
        </w:tc>
        <w:tc>
          <w:tcPr>
            <w:tcW w:w="0" w:type="auto"/>
            <w:vMerge w:val="restart"/>
          </w:tcPr>
          <w:p w14:paraId="642291D6" w14:textId="77777777" w:rsidR="005B1AB5" w:rsidRPr="00876C3D" w:rsidRDefault="005B1AB5" w:rsidP="00576EA5">
            <w:pPr>
              <w:widowControl w:val="0"/>
              <w:spacing w:before="40" w:after="40"/>
              <w:rPr>
                <w:rFonts w:cs="Arial"/>
                <w:snapToGrid w:val="0"/>
              </w:rPr>
            </w:pPr>
            <w:r w:rsidRPr="00876C3D">
              <w:rPr>
                <w:rFonts w:cs="Arial"/>
                <w:snapToGrid w:val="0"/>
              </w:rPr>
              <w:t>Optional</w:t>
            </w:r>
          </w:p>
        </w:tc>
      </w:tr>
      <w:tr w:rsidR="005B1AB5" w:rsidRPr="00876C3D" w14:paraId="500A0ABD" w14:textId="77777777" w:rsidTr="005B1AB5">
        <w:trPr>
          <w:jc w:val="center"/>
        </w:trPr>
        <w:tc>
          <w:tcPr>
            <w:tcW w:w="0" w:type="auto"/>
            <w:vMerge/>
          </w:tcPr>
          <w:p w14:paraId="796A7395"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03E1083A" w14:textId="77777777" w:rsidR="005B1AB5" w:rsidRPr="00876C3D" w:rsidRDefault="005B1AB5" w:rsidP="00576EA5">
            <w:pPr>
              <w:widowControl w:val="0"/>
              <w:spacing w:before="40" w:after="40"/>
              <w:rPr>
                <w:rFonts w:cs="Arial"/>
                <w:b/>
                <w:snapToGrid w:val="0"/>
              </w:rPr>
            </w:pPr>
            <w:r w:rsidRPr="00876C3D">
              <w:rPr>
                <w:rFonts w:cs="Arial"/>
                <w:b/>
                <w:snapToGrid w:val="0"/>
              </w:rPr>
              <w:t>6B</w:t>
            </w:r>
          </w:p>
        </w:tc>
        <w:tc>
          <w:tcPr>
            <w:tcW w:w="0" w:type="auto"/>
            <w:tcBorders>
              <w:top w:val="single" w:sz="4" w:space="0" w:color="auto"/>
              <w:left w:val="single" w:sz="4" w:space="0" w:color="auto"/>
              <w:bottom w:val="single" w:sz="4" w:space="0" w:color="auto"/>
            </w:tcBorders>
          </w:tcPr>
          <w:p w14:paraId="6B055E87" w14:textId="77777777" w:rsidR="005B1AB5" w:rsidRPr="00876C3D" w:rsidRDefault="005B1AB5" w:rsidP="00576EA5">
            <w:pPr>
              <w:widowControl w:val="0"/>
              <w:spacing w:before="40" w:after="40"/>
              <w:rPr>
                <w:rFonts w:cs="Arial"/>
                <w:snapToGrid w:val="0"/>
              </w:rPr>
            </w:pPr>
            <w:r w:rsidRPr="00876C3D">
              <w:rPr>
                <w:rFonts w:cs="Arial"/>
                <w:snapToGrid w:val="0"/>
              </w:rPr>
              <w:t>6106</w:t>
            </w:r>
          </w:p>
        </w:tc>
        <w:tc>
          <w:tcPr>
            <w:tcW w:w="0" w:type="auto"/>
            <w:vMerge/>
          </w:tcPr>
          <w:p w14:paraId="4808497E" w14:textId="77777777" w:rsidR="005B1AB5" w:rsidRPr="00876C3D" w:rsidRDefault="005B1AB5" w:rsidP="00576EA5">
            <w:pPr>
              <w:widowControl w:val="0"/>
              <w:spacing w:before="40" w:after="40"/>
              <w:rPr>
                <w:rFonts w:cs="Arial"/>
                <w:snapToGrid w:val="0"/>
              </w:rPr>
            </w:pPr>
          </w:p>
        </w:tc>
        <w:tc>
          <w:tcPr>
            <w:tcW w:w="0" w:type="auto"/>
            <w:vMerge/>
          </w:tcPr>
          <w:p w14:paraId="00F848B5" w14:textId="77777777" w:rsidR="005B1AB5" w:rsidRPr="00876C3D" w:rsidRDefault="005B1AB5" w:rsidP="00576EA5">
            <w:pPr>
              <w:widowControl w:val="0"/>
              <w:spacing w:before="40" w:after="40"/>
              <w:rPr>
                <w:rFonts w:cs="Arial"/>
                <w:snapToGrid w:val="0"/>
              </w:rPr>
            </w:pPr>
          </w:p>
        </w:tc>
      </w:tr>
      <w:tr w:rsidR="005B1AB5" w:rsidRPr="00876C3D" w14:paraId="1E7B9870" w14:textId="77777777" w:rsidTr="005B1AB5">
        <w:trPr>
          <w:jc w:val="center"/>
        </w:trPr>
        <w:tc>
          <w:tcPr>
            <w:tcW w:w="0" w:type="auto"/>
            <w:vMerge/>
          </w:tcPr>
          <w:p w14:paraId="2C4ADD56"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4F1A0807" w14:textId="77777777" w:rsidR="005B1AB5" w:rsidRPr="00876C3D" w:rsidRDefault="005B1AB5" w:rsidP="00576EA5">
            <w:pPr>
              <w:widowControl w:val="0"/>
              <w:spacing w:before="40" w:after="40"/>
              <w:rPr>
                <w:rFonts w:cs="Arial"/>
                <w:b/>
                <w:snapToGrid w:val="0"/>
              </w:rPr>
            </w:pPr>
            <w:r w:rsidRPr="00876C3D">
              <w:rPr>
                <w:rFonts w:cs="Arial"/>
                <w:b/>
                <w:snapToGrid w:val="0"/>
              </w:rPr>
              <w:t>6C</w:t>
            </w:r>
          </w:p>
        </w:tc>
        <w:tc>
          <w:tcPr>
            <w:tcW w:w="0" w:type="auto"/>
            <w:tcBorders>
              <w:top w:val="single" w:sz="4" w:space="0" w:color="auto"/>
              <w:left w:val="single" w:sz="4" w:space="0" w:color="auto"/>
              <w:bottom w:val="single" w:sz="4" w:space="0" w:color="auto"/>
            </w:tcBorders>
          </w:tcPr>
          <w:p w14:paraId="34B2E1F0" w14:textId="77777777" w:rsidR="005B1AB5" w:rsidRPr="00876C3D" w:rsidRDefault="005B1AB5" w:rsidP="00576EA5">
            <w:pPr>
              <w:widowControl w:val="0"/>
              <w:spacing w:before="40" w:after="40"/>
              <w:rPr>
                <w:rFonts w:cs="Arial"/>
                <w:snapToGrid w:val="0"/>
              </w:rPr>
            </w:pPr>
            <w:r w:rsidRPr="00876C3D">
              <w:rPr>
                <w:rFonts w:cs="Arial"/>
                <w:snapToGrid w:val="0"/>
              </w:rPr>
              <w:t>6101, 1350, 6082, 6351, 6061</w:t>
            </w:r>
          </w:p>
        </w:tc>
        <w:tc>
          <w:tcPr>
            <w:tcW w:w="0" w:type="auto"/>
            <w:vMerge/>
          </w:tcPr>
          <w:p w14:paraId="4D929585" w14:textId="77777777" w:rsidR="005B1AB5" w:rsidRPr="00876C3D" w:rsidRDefault="005B1AB5" w:rsidP="00576EA5">
            <w:pPr>
              <w:widowControl w:val="0"/>
              <w:spacing w:before="40" w:after="40"/>
              <w:rPr>
                <w:rFonts w:cs="Arial"/>
                <w:snapToGrid w:val="0"/>
              </w:rPr>
            </w:pPr>
          </w:p>
        </w:tc>
        <w:tc>
          <w:tcPr>
            <w:tcW w:w="0" w:type="auto"/>
            <w:vMerge/>
          </w:tcPr>
          <w:p w14:paraId="0B7EE749" w14:textId="77777777" w:rsidR="005B1AB5" w:rsidRPr="00876C3D" w:rsidRDefault="005B1AB5" w:rsidP="00576EA5">
            <w:pPr>
              <w:widowControl w:val="0"/>
              <w:spacing w:before="40" w:after="40"/>
              <w:rPr>
                <w:rFonts w:cs="Arial"/>
                <w:snapToGrid w:val="0"/>
              </w:rPr>
            </w:pPr>
          </w:p>
        </w:tc>
      </w:tr>
      <w:tr w:rsidR="005B1AB5" w:rsidRPr="00876C3D" w14:paraId="79519663" w14:textId="77777777" w:rsidTr="005B1AB5">
        <w:trPr>
          <w:jc w:val="center"/>
        </w:trPr>
        <w:tc>
          <w:tcPr>
            <w:tcW w:w="0" w:type="auto"/>
            <w:vMerge/>
          </w:tcPr>
          <w:p w14:paraId="0693CE04"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6F53344F" w14:textId="77777777" w:rsidR="005B1AB5" w:rsidRPr="00876C3D" w:rsidRDefault="005B1AB5" w:rsidP="00576EA5">
            <w:pPr>
              <w:widowControl w:val="0"/>
              <w:spacing w:before="40" w:after="40"/>
              <w:rPr>
                <w:rFonts w:cs="Arial"/>
                <w:b/>
                <w:snapToGrid w:val="0"/>
              </w:rPr>
            </w:pPr>
            <w:r w:rsidRPr="00876C3D">
              <w:rPr>
                <w:rFonts w:cs="Arial"/>
                <w:b/>
                <w:snapToGrid w:val="0"/>
              </w:rPr>
              <w:t>6D</w:t>
            </w:r>
          </w:p>
        </w:tc>
        <w:tc>
          <w:tcPr>
            <w:tcW w:w="0" w:type="auto"/>
            <w:tcBorders>
              <w:top w:val="single" w:sz="4" w:space="0" w:color="auto"/>
              <w:left w:val="single" w:sz="4" w:space="0" w:color="auto"/>
              <w:bottom w:val="single" w:sz="4" w:space="0" w:color="auto"/>
            </w:tcBorders>
          </w:tcPr>
          <w:p w14:paraId="660AB821" w14:textId="77777777" w:rsidR="005B1AB5" w:rsidRPr="00876C3D" w:rsidRDefault="005B1AB5" w:rsidP="00576EA5">
            <w:pPr>
              <w:widowControl w:val="0"/>
              <w:spacing w:before="40" w:after="40"/>
              <w:rPr>
                <w:rFonts w:cs="Arial"/>
                <w:snapToGrid w:val="0"/>
              </w:rPr>
            </w:pPr>
            <w:r w:rsidRPr="00876C3D">
              <w:rPr>
                <w:rFonts w:cs="Arial"/>
                <w:snapToGrid w:val="0"/>
              </w:rPr>
              <w:t>6005A</w:t>
            </w:r>
          </w:p>
        </w:tc>
        <w:tc>
          <w:tcPr>
            <w:tcW w:w="0" w:type="auto"/>
            <w:vMerge/>
          </w:tcPr>
          <w:p w14:paraId="4446A686" w14:textId="77777777" w:rsidR="005B1AB5" w:rsidRPr="00876C3D" w:rsidRDefault="005B1AB5" w:rsidP="00576EA5">
            <w:pPr>
              <w:widowControl w:val="0"/>
              <w:spacing w:before="40" w:after="40"/>
              <w:rPr>
                <w:rFonts w:cs="Arial"/>
                <w:snapToGrid w:val="0"/>
              </w:rPr>
            </w:pPr>
          </w:p>
        </w:tc>
        <w:tc>
          <w:tcPr>
            <w:tcW w:w="0" w:type="auto"/>
            <w:vMerge/>
          </w:tcPr>
          <w:p w14:paraId="656F4908" w14:textId="77777777" w:rsidR="005B1AB5" w:rsidRPr="00876C3D" w:rsidRDefault="005B1AB5" w:rsidP="00576EA5">
            <w:pPr>
              <w:widowControl w:val="0"/>
              <w:spacing w:before="40" w:after="40"/>
              <w:rPr>
                <w:rFonts w:cs="Arial"/>
                <w:snapToGrid w:val="0"/>
              </w:rPr>
            </w:pPr>
          </w:p>
        </w:tc>
      </w:tr>
      <w:tr w:rsidR="005B1AB5" w:rsidRPr="00876C3D" w14:paraId="6303D141" w14:textId="77777777" w:rsidTr="005B1AB5">
        <w:trPr>
          <w:jc w:val="center"/>
        </w:trPr>
        <w:tc>
          <w:tcPr>
            <w:tcW w:w="0" w:type="auto"/>
            <w:vMerge/>
          </w:tcPr>
          <w:p w14:paraId="4A03560A"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7D08A40E" w14:textId="77777777" w:rsidR="005B1AB5" w:rsidRPr="00876C3D" w:rsidRDefault="005B1AB5" w:rsidP="00576EA5">
            <w:pPr>
              <w:widowControl w:val="0"/>
              <w:spacing w:before="40" w:after="40"/>
              <w:rPr>
                <w:rFonts w:cs="Arial"/>
                <w:b/>
                <w:snapToGrid w:val="0"/>
              </w:rPr>
            </w:pPr>
            <w:r w:rsidRPr="00876C3D">
              <w:rPr>
                <w:rFonts w:cs="Arial"/>
                <w:b/>
                <w:snapToGrid w:val="0"/>
              </w:rPr>
              <w:t>O</w:t>
            </w:r>
          </w:p>
        </w:tc>
        <w:tc>
          <w:tcPr>
            <w:tcW w:w="0" w:type="auto"/>
            <w:tcBorders>
              <w:top w:val="single" w:sz="4" w:space="0" w:color="auto"/>
              <w:left w:val="single" w:sz="4" w:space="0" w:color="auto"/>
              <w:bottom w:val="single" w:sz="4" w:space="0" w:color="auto"/>
            </w:tcBorders>
          </w:tcPr>
          <w:p w14:paraId="4F8AB8E7" w14:textId="77777777" w:rsidR="005B1AB5" w:rsidRPr="00876C3D" w:rsidRDefault="005B1AB5" w:rsidP="00576EA5">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0" w:type="auto"/>
            <w:vMerge/>
          </w:tcPr>
          <w:p w14:paraId="17E44DA9" w14:textId="77777777" w:rsidR="005B1AB5" w:rsidRPr="00876C3D" w:rsidRDefault="005B1AB5" w:rsidP="00576EA5">
            <w:pPr>
              <w:widowControl w:val="0"/>
              <w:spacing w:before="40" w:after="40"/>
              <w:rPr>
                <w:rFonts w:cs="Arial"/>
                <w:snapToGrid w:val="0"/>
              </w:rPr>
            </w:pPr>
          </w:p>
        </w:tc>
        <w:tc>
          <w:tcPr>
            <w:tcW w:w="0" w:type="auto"/>
            <w:vMerge/>
          </w:tcPr>
          <w:p w14:paraId="2C841AC5" w14:textId="77777777" w:rsidR="005B1AB5" w:rsidRPr="00876C3D" w:rsidRDefault="005B1AB5" w:rsidP="00576EA5">
            <w:pPr>
              <w:widowControl w:val="0"/>
              <w:spacing w:before="40" w:after="40"/>
              <w:rPr>
                <w:rFonts w:cs="Arial"/>
                <w:snapToGrid w:val="0"/>
              </w:rPr>
            </w:pPr>
          </w:p>
        </w:tc>
      </w:tr>
      <w:tr w:rsidR="005B1AB5" w:rsidRPr="00876C3D" w14:paraId="26357B18" w14:textId="77777777" w:rsidTr="005B1AB5">
        <w:trPr>
          <w:jc w:val="center"/>
        </w:trPr>
        <w:tc>
          <w:tcPr>
            <w:tcW w:w="0" w:type="auto"/>
            <w:vMerge w:val="restart"/>
          </w:tcPr>
          <w:p w14:paraId="247F94B7" w14:textId="77777777" w:rsidR="005B1AB5" w:rsidRPr="00876C3D" w:rsidRDefault="005B1AB5" w:rsidP="00576EA5">
            <w:pPr>
              <w:widowControl w:val="0"/>
              <w:spacing w:before="40" w:after="40"/>
              <w:rPr>
                <w:rFonts w:cs="Arial"/>
                <w:snapToGrid w:val="0"/>
              </w:rPr>
            </w:pPr>
            <w:r w:rsidRPr="00876C3D">
              <w:rPr>
                <w:rFonts w:cs="Arial"/>
                <w:snapToGrid w:val="0"/>
              </w:rPr>
              <w:t>Temper code</w:t>
            </w:r>
          </w:p>
        </w:tc>
        <w:tc>
          <w:tcPr>
            <w:tcW w:w="0" w:type="auto"/>
            <w:tcBorders>
              <w:bottom w:val="single" w:sz="4" w:space="0" w:color="auto"/>
              <w:right w:val="single" w:sz="4" w:space="0" w:color="auto"/>
            </w:tcBorders>
          </w:tcPr>
          <w:p w14:paraId="4D78EBC0" w14:textId="77777777" w:rsidR="005B1AB5" w:rsidRPr="00876C3D" w:rsidRDefault="005B1AB5" w:rsidP="00576EA5">
            <w:pPr>
              <w:widowControl w:val="0"/>
              <w:spacing w:before="40" w:after="40"/>
              <w:rPr>
                <w:rFonts w:cs="Arial"/>
                <w:b/>
                <w:snapToGrid w:val="0"/>
              </w:rPr>
            </w:pPr>
            <w:r w:rsidRPr="00876C3D">
              <w:rPr>
                <w:rFonts w:cs="Arial"/>
                <w:b/>
                <w:snapToGrid w:val="0"/>
              </w:rPr>
              <w:t>T1</w:t>
            </w:r>
          </w:p>
        </w:tc>
        <w:tc>
          <w:tcPr>
            <w:tcW w:w="0" w:type="auto"/>
            <w:tcBorders>
              <w:left w:val="single" w:sz="4" w:space="0" w:color="auto"/>
              <w:bottom w:val="single" w:sz="4" w:space="0" w:color="auto"/>
            </w:tcBorders>
          </w:tcPr>
          <w:p w14:paraId="32F8F23A" w14:textId="77777777" w:rsidR="005B1AB5" w:rsidRPr="00876C3D" w:rsidRDefault="005B1AB5" w:rsidP="00576EA5">
            <w:pPr>
              <w:widowControl w:val="0"/>
              <w:spacing w:before="40" w:after="40"/>
              <w:rPr>
                <w:rFonts w:cs="Arial"/>
                <w:snapToGrid w:val="0"/>
              </w:rPr>
            </w:pPr>
            <w:r w:rsidRPr="00876C3D">
              <w:rPr>
                <w:rFonts w:cs="Arial"/>
                <w:snapToGrid w:val="0"/>
              </w:rPr>
              <w:t>T1, T4, T5, T6</w:t>
            </w:r>
          </w:p>
        </w:tc>
        <w:tc>
          <w:tcPr>
            <w:tcW w:w="0" w:type="auto"/>
            <w:vMerge w:val="restart"/>
          </w:tcPr>
          <w:p w14:paraId="13716DDE" w14:textId="77777777" w:rsidR="005B1AB5" w:rsidRPr="00876C3D" w:rsidRDefault="005B1AB5" w:rsidP="00576EA5">
            <w:pPr>
              <w:widowControl w:val="0"/>
              <w:spacing w:before="40" w:after="40"/>
              <w:rPr>
                <w:rFonts w:cs="Arial"/>
                <w:snapToGrid w:val="0"/>
              </w:rPr>
            </w:pPr>
            <w:r w:rsidRPr="00876C3D">
              <w:rPr>
                <w:rFonts w:cs="Arial"/>
                <w:snapToGrid w:val="0"/>
              </w:rPr>
              <w:t>Optional</w:t>
            </w:r>
          </w:p>
        </w:tc>
        <w:tc>
          <w:tcPr>
            <w:tcW w:w="0" w:type="auto"/>
            <w:vMerge w:val="restart"/>
          </w:tcPr>
          <w:p w14:paraId="0190AC7A" w14:textId="77777777" w:rsidR="005B1AB5" w:rsidRPr="00876C3D" w:rsidRDefault="005B1AB5" w:rsidP="00576EA5">
            <w:pPr>
              <w:widowControl w:val="0"/>
              <w:spacing w:before="40" w:after="40"/>
              <w:rPr>
                <w:rFonts w:cs="Arial"/>
                <w:snapToGrid w:val="0"/>
              </w:rPr>
            </w:pPr>
            <w:r w:rsidRPr="00876C3D">
              <w:rPr>
                <w:rFonts w:cs="Arial"/>
                <w:snapToGrid w:val="0"/>
              </w:rPr>
              <w:t>Optional</w:t>
            </w:r>
          </w:p>
        </w:tc>
      </w:tr>
      <w:tr w:rsidR="005B1AB5" w:rsidRPr="00876C3D" w14:paraId="0B521D69" w14:textId="77777777" w:rsidTr="005B1AB5">
        <w:trPr>
          <w:jc w:val="center"/>
        </w:trPr>
        <w:tc>
          <w:tcPr>
            <w:tcW w:w="0" w:type="auto"/>
            <w:vMerge/>
          </w:tcPr>
          <w:p w14:paraId="6CC01917"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208F76BD" w14:textId="77777777" w:rsidR="005B1AB5" w:rsidRPr="00876C3D" w:rsidRDefault="005B1AB5" w:rsidP="00576EA5">
            <w:pPr>
              <w:widowControl w:val="0"/>
              <w:spacing w:before="40" w:after="40"/>
              <w:rPr>
                <w:rFonts w:cs="Arial"/>
                <w:b/>
                <w:snapToGrid w:val="0"/>
              </w:rPr>
            </w:pPr>
            <w:r w:rsidRPr="00876C3D">
              <w:rPr>
                <w:rFonts w:cs="Arial"/>
                <w:b/>
                <w:snapToGrid w:val="0"/>
              </w:rPr>
              <w:t>T50</w:t>
            </w:r>
          </w:p>
        </w:tc>
        <w:tc>
          <w:tcPr>
            <w:tcW w:w="0" w:type="auto"/>
            <w:tcBorders>
              <w:top w:val="single" w:sz="4" w:space="0" w:color="auto"/>
              <w:left w:val="single" w:sz="4" w:space="0" w:color="auto"/>
              <w:bottom w:val="single" w:sz="4" w:space="0" w:color="auto"/>
            </w:tcBorders>
          </w:tcPr>
          <w:p w14:paraId="3ACAF7C5" w14:textId="77777777" w:rsidR="005B1AB5" w:rsidRPr="00876C3D" w:rsidRDefault="005B1AB5" w:rsidP="00576EA5">
            <w:pPr>
              <w:widowControl w:val="0"/>
              <w:spacing w:before="40" w:after="40"/>
              <w:rPr>
                <w:rFonts w:cs="Arial"/>
                <w:snapToGrid w:val="0"/>
              </w:rPr>
            </w:pPr>
            <w:r w:rsidRPr="00876C3D">
              <w:rPr>
                <w:rFonts w:cs="Arial"/>
                <w:snapToGrid w:val="0"/>
              </w:rPr>
              <w:t>T591, T595, T52</w:t>
            </w:r>
          </w:p>
        </w:tc>
        <w:tc>
          <w:tcPr>
            <w:tcW w:w="0" w:type="auto"/>
            <w:vMerge/>
          </w:tcPr>
          <w:p w14:paraId="17900282" w14:textId="77777777" w:rsidR="005B1AB5" w:rsidRPr="00876C3D" w:rsidRDefault="005B1AB5" w:rsidP="00576EA5">
            <w:pPr>
              <w:widowControl w:val="0"/>
              <w:spacing w:before="40" w:after="40"/>
              <w:rPr>
                <w:rFonts w:cs="Arial"/>
                <w:snapToGrid w:val="0"/>
              </w:rPr>
            </w:pPr>
          </w:p>
        </w:tc>
        <w:tc>
          <w:tcPr>
            <w:tcW w:w="0" w:type="auto"/>
            <w:vMerge/>
          </w:tcPr>
          <w:p w14:paraId="0ABCE2B6" w14:textId="77777777" w:rsidR="005B1AB5" w:rsidRPr="00876C3D" w:rsidRDefault="005B1AB5" w:rsidP="00576EA5">
            <w:pPr>
              <w:widowControl w:val="0"/>
              <w:spacing w:before="40" w:after="40"/>
              <w:rPr>
                <w:rFonts w:cs="Arial"/>
                <w:snapToGrid w:val="0"/>
              </w:rPr>
            </w:pPr>
          </w:p>
        </w:tc>
      </w:tr>
      <w:tr w:rsidR="005B1AB5" w:rsidRPr="00876C3D" w14:paraId="4058C653" w14:textId="77777777" w:rsidTr="005B1AB5">
        <w:trPr>
          <w:jc w:val="center"/>
        </w:trPr>
        <w:tc>
          <w:tcPr>
            <w:tcW w:w="0" w:type="auto"/>
            <w:vMerge/>
          </w:tcPr>
          <w:p w14:paraId="683F0EF2" w14:textId="77777777" w:rsidR="005B1AB5" w:rsidRPr="00876C3D" w:rsidRDefault="005B1AB5" w:rsidP="00576EA5">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562D56E5" w14:textId="77777777" w:rsidR="005B1AB5" w:rsidRPr="00876C3D" w:rsidRDefault="005B1AB5" w:rsidP="00576EA5">
            <w:pPr>
              <w:widowControl w:val="0"/>
              <w:spacing w:before="40" w:after="40"/>
              <w:rPr>
                <w:rFonts w:cs="Arial"/>
                <w:b/>
                <w:snapToGrid w:val="0"/>
              </w:rPr>
            </w:pPr>
            <w:r w:rsidRPr="00876C3D">
              <w:rPr>
                <w:rFonts w:cs="Arial"/>
                <w:b/>
                <w:snapToGrid w:val="0"/>
              </w:rPr>
              <w:t>O</w:t>
            </w:r>
          </w:p>
        </w:tc>
        <w:tc>
          <w:tcPr>
            <w:tcW w:w="0" w:type="auto"/>
            <w:tcBorders>
              <w:top w:val="single" w:sz="4" w:space="0" w:color="auto"/>
              <w:left w:val="single" w:sz="4" w:space="0" w:color="auto"/>
              <w:bottom w:val="single" w:sz="4" w:space="0" w:color="auto"/>
            </w:tcBorders>
          </w:tcPr>
          <w:p w14:paraId="246B6822" w14:textId="77777777" w:rsidR="005B1AB5" w:rsidRPr="00876C3D" w:rsidRDefault="005B1AB5" w:rsidP="00576EA5">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0" w:type="auto"/>
            <w:vMerge/>
          </w:tcPr>
          <w:p w14:paraId="4786AB21" w14:textId="77777777" w:rsidR="005B1AB5" w:rsidRPr="00876C3D" w:rsidRDefault="005B1AB5" w:rsidP="00576EA5">
            <w:pPr>
              <w:widowControl w:val="0"/>
              <w:spacing w:before="40" w:after="40"/>
              <w:rPr>
                <w:rFonts w:cs="Arial"/>
                <w:snapToGrid w:val="0"/>
              </w:rPr>
            </w:pPr>
          </w:p>
        </w:tc>
        <w:tc>
          <w:tcPr>
            <w:tcW w:w="0" w:type="auto"/>
            <w:vMerge/>
          </w:tcPr>
          <w:p w14:paraId="145FF578" w14:textId="77777777" w:rsidR="005B1AB5" w:rsidRPr="00876C3D" w:rsidRDefault="005B1AB5" w:rsidP="00576EA5">
            <w:pPr>
              <w:widowControl w:val="0"/>
              <w:spacing w:before="40" w:after="40"/>
              <w:rPr>
                <w:rFonts w:cs="Arial"/>
                <w:snapToGrid w:val="0"/>
              </w:rPr>
            </w:pPr>
          </w:p>
        </w:tc>
      </w:tr>
      <w:tr w:rsidR="005B1AB5" w:rsidRPr="00876C3D" w14:paraId="0E3E31C5" w14:textId="77777777" w:rsidTr="005B1AB5">
        <w:trPr>
          <w:jc w:val="center"/>
        </w:trPr>
        <w:tc>
          <w:tcPr>
            <w:tcW w:w="0" w:type="auto"/>
            <w:vMerge w:val="restart"/>
          </w:tcPr>
          <w:p w14:paraId="28BD2DCE" w14:textId="77777777" w:rsidR="005B1AB5" w:rsidRPr="00876C3D" w:rsidRDefault="005B1AB5" w:rsidP="00576EA5">
            <w:pPr>
              <w:widowControl w:val="0"/>
              <w:spacing w:before="40" w:after="40"/>
              <w:rPr>
                <w:rFonts w:cs="Arial"/>
                <w:snapToGrid w:val="0"/>
              </w:rPr>
            </w:pPr>
            <w:r w:rsidRPr="00876C3D">
              <w:rPr>
                <w:rFonts w:cs="Arial"/>
                <w:snapToGrid w:val="0"/>
              </w:rPr>
              <w:t>Anodising microns</w:t>
            </w:r>
          </w:p>
        </w:tc>
        <w:tc>
          <w:tcPr>
            <w:tcW w:w="0" w:type="auto"/>
            <w:tcBorders>
              <w:bottom w:val="single" w:sz="4" w:space="0" w:color="auto"/>
              <w:right w:val="single" w:sz="4" w:space="0" w:color="auto"/>
            </w:tcBorders>
          </w:tcPr>
          <w:p w14:paraId="7C92EE88" w14:textId="77777777" w:rsidR="005B1AB5" w:rsidRPr="00876C3D" w:rsidRDefault="005B1AB5" w:rsidP="00576EA5">
            <w:pPr>
              <w:widowControl w:val="0"/>
              <w:spacing w:before="40" w:after="40"/>
              <w:rPr>
                <w:rFonts w:cs="Arial"/>
                <w:b/>
                <w:snapToGrid w:val="0"/>
              </w:rPr>
            </w:pPr>
            <w:r w:rsidRPr="00876C3D">
              <w:rPr>
                <w:rFonts w:cs="Arial"/>
                <w:b/>
                <w:snapToGrid w:val="0"/>
              </w:rPr>
              <w:t>0</w:t>
            </w:r>
          </w:p>
        </w:tc>
        <w:tc>
          <w:tcPr>
            <w:tcW w:w="0" w:type="auto"/>
            <w:tcBorders>
              <w:left w:val="single" w:sz="4" w:space="0" w:color="auto"/>
              <w:bottom w:val="single" w:sz="4" w:space="0" w:color="auto"/>
            </w:tcBorders>
          </w:tcPr>
          <w:p w14:paraId="2BD5C82D" w14:textId="77777777" w:rsidR="005B1AB5" w:rsidRPr="00876C3D" w:rsidRDefault="005B1AB5" w:rsidP="00576EA5">
            <w:pPr>
              <w:widowControl w:val="0"/>
              <w:spacing w:before="40" w:after="40"/>
              <w:rPr>
                <w:rFonts w:cs="Arial"/>
                <w:snapToGrid w:val="0"/>
              </w:rPr>
            </w:pPr>
            <w:r w:rsidRPr="00876C3D">
              <w:rPr>
                <w:rFonts w:cs="Arial"/>
                <w:snapToGrid w:val="0"/>
              </w:rPr>
              <w:t>Not anodised</w:t>
            </w:r>
          </w:p>
        </w:tc>
        <w:tc>
          <w:tcPr>
            <w:tcW w:w="0" w:type="auto"/>
            <w:vMerge w:val="restart"/>
          </w:tcPr>
          <w:p w14:paraId="436D280F" w14:textId="77777777" w:rsidR="005B1AB5" w:rsidRPr="00876C3D" w:rsidRDefault="005B1AB5" w:rsidP="00576EA5">
            <w:pPr>
              <w:widowControl w:val="0"/>
              <w:spacing w:before="40" w:after="40"/>
              <w:rPr>
                <w:rFonts w:cs="Arial"/>
                <w:snapToGrid w:val="0"/>
              </w:rPr>
            </w:pPr>
            <w:r w:rsidRPr="00876C3D">
              <w:rPr>
                <w:rFonts w:cs="Arial"/>
                <w:snapToGrid w:val="0"/>
              </w:rPr>
              <w:t xml:space="preserve">Optional </w:t>
            </w:r>
          </w:p>
        </w:tc>
        <w:tc>
          <w:tcPr>
            <w:tcW w:w="0" w:type="auto"/>
            <w:vMerge w:val="restart"/>
          </w:tcPr>
          <w:p w14:paraId="4DA6ACC0" w14:textId="77777777" w:rsidR="005B1AB5" w:rsidRPr="00876C3D" w:rsidRDefault="005B1AB5" w:rsidP="00576EA5">
            <w:pPr>
              <w:widowControl w:val="0"/>
              <w:spacing w:before="40" w:after="40"/>
              <w:rPr>
                <w:rFonts w:cs="Arial"/>
                <w:snapToGrid w:val="0"/>
              </w:rPr>
            </w:pPr>
            <w:r w:rsidRPr="00876C3D">
              <w:rPr>
                <w:rFonts w:cs="Arial"/>
                <w:snapToGrid w:val="0"/>
              </w:rPr>
              <w:t>Optional</w:t>
            </w:r>
          </w:p>
        </w:tc>
      </w:tr>
      <w:tr w:rsidR="005B1AB5" w:rsidRPr="00876C3D" w14:paraId="3E309425" w14:textId="77777777" w:rsidTr="005B1AB5">
        <w:trPr>
          <w:jc w:val="center"/>
        </w:trPr>
        <w:tc>
          <w:tcPr>
            <w:tcW w:w="0" w:type="auto"/>
            <w:vMerge/>
          </w:tcPr>
          <w:p w14:paraId="03081B40" w14:textId="77777777" w:rsidR="005B1AB5" w:rsidRPr="00876C3D" w:rsidRDefault="005B1AB5" w:rsidP="00576EA5">
            <w:pPr>
              <w:widowControl w:val="0"/>
              <w:spacing w:before="40" w:after="40"/>
              <w:rPr>
                <w:snapToGrid w:val="0"/>
              </w:rPr>
            </w:pPr>
          </w:p>
        </w:tc>
        <w:tc>
          <w:tcPr>
            <w:tcW w:w="0" w:type="auto"/>
            <w:tcBorders>
              <w:top w:val="single" w:sz="4" w:space="0" w:color="auto"/>
              <w:bottom w:val="single" w:sz="4" w:space="0" w:color="auto"/>
              <w:right w:val="single" w:sz="4" w:space="0" w:color="auto"/>
            </w:tcBorders>
          </w:tcPr>
          <w:p w14:paraId="690A2111" w14:textId="77777777" w:rsidR="005B1AB5" w:rsidRPr="00876C3D" w:rsidRDefault="005B1AB5" w:rsidP="00576EA5">
            <w:pPr>
              <w:widowControl w:val="0"/>
              <w:spacing w:before="40" w:after="40"/>
              <w:rPr>
                <w:b/>
                <w:snapToGrid w:val="0"/>
              </w:rPr>
            </w:pPr>
            <w:r w:rsidRPr="00876C3D">
              <w:rPr>
                <w:b/>
                <w:snapToGrid w:val="0"/>
              </w:rPr>
              <w:t>1</w:t>
            </w:r>
          </w:p>
        </w:tc>
        <w:tc>
          <w:tcPr>
            <w:tcW w:w="0" w:type="auto"/>
            <w:tcBorders>
              <w:top w:val="single" w:sz="4" w:space="0" w:color="auto"/>
              <w:left w:val="single" w:sz="4" w:space="0" w:color="auto"/>
              <w:bottom w:val="single" w:sz="4" w:space="0" w:color="auto"/>
            </w:tcBorders>
          </w:tcPr>
          <w:p w14:paraId="44A37992" w14:textId="77777777" w:rsidR="005B1AB5" w:rsidRPr="00876C3D" w:rsidRDefault="005B1AB5" w:rsidP="00576EA5">
            <w:pPr>
              <w:widowControl w:val="0"/>
              <w:spacing w:before="40" w:after="40"/>
              <w:rPr>
                <w:snapToGrid w:val="0"/>
              </w:rPr>
            </w:pPr>
            <w:r w:rsidRPr="00876C3D">
              <w:rPr>
                <w:snapToGrid w:val="0"/>
              </w:rPr>
              <w:t>&lt;</w:t>
            </w:r>
            <w:r w:rsidRPr="00876C3D">
              <w:t>20µm</w:t>
            </w:r>
          </w:p>
        </w:tc>
        <w:tc>
          <w:tcPr>
            <w:tcW w:w="0" w:type="auto"/>
            <w:vMerge/>
          </w:tcPr>
          <w:p w14:paraId="4E7BB233" w14:textId="77777777" w:rsidR="005B1AB5" w:rsidRPr="00876C3D" w:rsidRDefault="005B1AB5" w:rsidP="00576EA5">
            <w:pPr>
              <w:widowControl w:val="0"/>
              <w:spacing w:before="40" w:after="40"/>
              <w:rPr>
                <w:snapToGrid w:val="0"/>
              </w:rPr>
            </w:pPr>
          </w:p>
        </w:tc>
        <w:tc>
          <w:tcPr>
            <w:tcW w:w="0" w:type="auto"/>
            <w:vMerge/>
          </w:tcPr>
          <w:p w14:paraId="7A703866" w14:textId="77777777" w:rsidR="005B1AB5" w:rsidRPr="00876C3D" w:rsidRDefault="005B1AB5" w:rsidP="00576EA5">
            <w:pPr>
              <w:widowControl w:val="0"/>
              <w:spacing w:before="40" w:after="40"/>
              <w:rPr>
                <w:snapToGrid w:val="0"/>
              </w:rPr>
            </w:pPr>
          </w:p>
        </w:tc>
      </w:tr>
      <w:tr w:rsidR="005B1AB5" w:rsidRPr="00876C3D" w14:paraId="7DB30CA8" w14:textId="77777777" w:rsidTr="005B1AB5">
        <w:trPr>
          <w:jc w:val="center"/>
        </w:trPr>
        <w:tc>
          <w:tcPr>
            <w:tcW w:w="0" w:type="auto"/>
            <w:vMerge/>
          </w:tcPr>
          <w:p w14:paraId="68B02947" w14:textId="77777777" w:rsidR="005B1AB5" w:rsidRPr="00876C3D" w:rsidRDefault="005B1AB5" w:rsidP="00576EA5">
            <w:pPr>
              <w:widowControl w:val="0"/>
              <w:spacing w:before="40" w:after="40"/>
              <w:rPr>
                <w:snapToGrid w:val="0"/>
              </w:rPr>
            </w:pPr>
          </w:p>
        </w:tc>
        <w:tc>
          <w:tcPr>
            <w:tcW w:w="0" w:type="auto"/>
            <w:tcBorders>
              <w:top w:val="single" w:sz="4" w:space="0" w:color="auto"/>
              <w:right w:val="single" w:sz="4" w:space="0" w:color="auto"/>
            </w:tcBorders>
          </w:tcPr>
          <w:p w14:paraId="492C80D4" w14:textId="77777777" w:rsidR="005B1AB5" w:rsidRPr="00876C3D" w:rsidRDefault="005B1AB5" w:rsidP="00576EA5">
            <w:pPr>
              <w:widowControl w:val="0"/>
              <w:spacing w:before="40" w:after="40"/>
              <w:rPr>
                <w:b/>
                <w:snapToGrid w:val="0"/>
              </w:rPr>
            </w:pPr>
            <w:r w:rsidRPr="00876C3D">
              <w:rPr>
                <w:b/>
                <w:snapToGrid w:val="0"/>
              </w:rPr>
              <w:t>2</w:t>
            </w:r>
          </w:p>
        </w:tc>
        <w:tc>
          <w:tcPr>
            <w:tcW w:w="0" w:type="auto"/>
            <w:tcBorders>
              <w:top w:val="single" w:sz="4" w:space="0" w:color="auto"/>
              <w:left w:val="single" w:sz="4" w:space="0" w:color="auto"/>
            </w:tcBorders>
          </w:tcPr>
          <w:p w14:paraId="4B571E68" w14:textId="77777777" w:rsidR="005B1AB5" w:rsidRPr="00876C3D" w:rsidRDefault="005B1AB5" w:rsidP="00576EA5">
            <w:pPr>
              <w:widowControl w:val="0"/>
              <w:spacing w:before="40" w:after="40"/>
              <w:rPr>
                <w:snapToGrid w:val="0"/>
              </w:rPr>
            </w:pPr>
            <w:r w:rsidRPr="00876C3D">
              <w:t>&gt;20µm</w:t>
            </w:r>
          </w:p>
        </w:tc>
        <w:tc>
          <w:tcPr>
            <w:tcW w:w="0" w:type="auto"/>
            <w:vMerge/>
          </w:tcPr>
          <w:p w14:paraId="68364A01" w14:textId="77777777" w:rsidR="005B1AB5" w:rsidRPr="00876C3D" w:rsidRDefault="005B1AB5" w:rsidP="00576EA5">
            <w:pPr>
              <w:widowControl w:val="0"/>
              <w:spacing w:before="40" w:after="40"/>
              <w:rPr>
                <w:snapToGrid w:val="0"/>
              </w:rPr>
            </w:pPr>
          </w:p>
        </w:tc>
        <w:tc>
          <w:tcPr>
            <w:tcW w:w="0" w:type="auto"/>
            <w:vMerge/>
          </w:tcPr>
          <w:p w14:paraId="05C1FA7C" w14:textId="77777777" w:rsidR="005B1AB5" w:rsidRPr="00876C3D" w:rsidRDefault="005B1AB5" w:rsidP="00576EA5">
            <w:pPr>
              <w:widowControl w:val="0"/>
              <w:spacing w:before="40" w:after="40"/>
              <w:rPr>
                <w:snapToGrid w:val="0"/>
              </w:rPr>
            </w:pPr>
          </w:p>
        </w:tc>
      </w:tr>
    </w:tbl>
    <w:p w14:paraId="58F99047" w14:textId="77777777" w:rsidR="005B1AB5" w:rsidRDefault="005B1AB5" w:rsidP="005B1AB5">
      <w:r w:rsidRPr="00876C3D">
        <w:t xml:space="preserve">* </w:t>
      </w:r>
      <w:r>
        <w:t>Specify alloy code and temper code</w:t>
      </w:r>
    </w:p>
    <w:p w14:paraId="7920C862" w14:textId="77777777" w:rsidR="005B1AB5" w:rsidRDefault="005B1AB5" w:rsidP="005B1AB5">
      <w:pPr>
        <w:rPr>
          <w:snapToGrid w:val="0"/>
        </w:rPr>
      </w:pPr>
    </w:p>
    <w:p w14:paraId="79B45A93" w14:textId="77777777" w:rsidR="005B1AB5" w:rsidRDefault="005B1AB5" w:rsidP="005B1AB5">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w:t>
      </w:r>
      <w:r w:rsidRPr="00876C3D">
        <w:rPr>
          <w:snapToGrid w:val="0"/>
        </w:rPr>
        <w:t xml:space="preserve">For example, a powder coated aluminium extrusion with alloy code 6060 and temper code T5 will have an MCC of </w:t>
      </w:r>
      <w:r w:rsidRPr="00876C3D">
        <w:rPr>
          <w:b/>
          <w:snapToGrid w:val="0"/>
        </w:rPr>
        <w:t>PC-6</w:t>
      </w:r>
      <w:r>
        <w:rPr>
          <w:b/>
          <w:snapToGrid w:val="0"/>
        </w:rPr>
        <w:t>A</w:t>
      </w:r>
      <w:r w:rsidRPr="00876C3D">
        <w:rPr>
          <w:b/>
          <w:snapToGrid w:val="0"/>
        </w:rPr>
        <w:t>-T</w:t>
      </w:r>
      <w:r>
        <w:rPr>
          <w:b/>
          <w:snapToGrid w:val="0"/>
        </w:rPr>
        <w:t>1</w:t>
      </w:r>
      <w:r w:rsidRPr="00876C3D">
        <w:rPr>
          <w:b/>
          <w:snapToGrid w:val="0"/>
        </w:rPr>
        <w:t>-0</w:t>
      </w:r>
      <w:r w:rsidRPr="00876C3D">
        <w:rPr>
          <w:snapToGrid w:val="0"/>
        </w:rPr>
        <w:t>.</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8" w:name="_Toc506971828"/>
      <w:bookmarkStart w:id="49" w:name="_Toc508203820"/>
      <w:bookmarkStart w:id="50" w:name="_Toc508290354"/>
      <w:bookmarkStart w:id="51" w:name="_Toc515637638"/>
      <w:bookmarkStart w:id="52" w:name="_Ref520387621"/>
      <w:bookmarkStart w:id="53" w:name="_Toc110426827"/>
      <w:r>
        <w:lastRenderedPageBreak/>
        <w:t>Section A</w:t>
      </w:r>
      <w:r>
        <w:br/>
        <w:t xml:space="preserve">Company </w:t>
      </w:r>
      <w:bookmarkEnd w:id="48"/>
      <w:bookmarkEnd w:id="49"/>
      <w:bookmarkEnd w:id="50"/>
      <w:bookmarkEnd w:id="51"/>
      <w:r w:rsidR="00E82A0A">
        <w:t>i</w:t>
      </w:r>
      <w:r w:rsidR="00B61189">
        <w:t>nformation</w:t>
      </w:r>
      <w:bookmarkEnd w:id="52"/>
      <w:bookmarkEnd w:id="53"/>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4" w:name="_Toc491596295"/>
      <w:bookmarkStart w:id="55" w:name="_Toc506971829"/>
      <w:bookmarkStart w:id="56" w:name="_Toc219017557"/>
      <w:bookmarkStart w:id="57" w:name="_Toc508203821"/>
      <w:bookmarkStart w:id="58" w:name="_Toc508290355"/>
      <w:bookmarkStart w:id="59" w:name="_Toc515637639"/>
      <w:bookmarkStart w:id="60" w:name="_Toc110426828"/>
      <w:r>
        <w:t>A-1</w:t>
      </w:r>
      <w:r>
        <w:tab/>
      </w:r>
      <w:bookmarkEnd w:id="54"/>
      <w:bookmarkEnd w:id="55"/>
      <w:bookmarkEnd w:id="56"/>
      <w:bookmarkEnd w:id="57"/>
      <w:bookmarkEnd w:id="58"/>
      <w:bookmarkEnd w:id="59"/>
      <w:r w:rsidR="00CC27E7">
        <w:t xml:space="preserve">Company representative </w:t>
      </w:r>
      <w:r w:rsidR="00251F2A">
        <w:t>and location</w:t>
      </w:r>
      <w:bookmarkEnd w:id="60"/>
    </w:p>
    <w:p w14:paraId="519206C2" w14:textId="77777777" w:rsidR="00515B70" w:rsidRPr="00747485" w:rsidRDefault="00515B70" w:rsidP="00383102">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2CC5542B" w:rsidR="00CC27E7" w:rsidRDefault="00CC27E7" w:rsidP="00383102">
      <w:pPr>
        <w:pStyle w:val="ListParagraph"/>
        <w:numPr>
          <w:ilvl w:val="0"/>
          <w:numId w:val="33"/>
        </w:numPr>
      </w:pPr>
      <w:r>
        <w:t xml:space="preserve">If </w:t>
      </w:r>
      <w:r w:rsidR="00743ECB">
        <w:t xml:space="preserve">you have appointed </w:t>
      </w:r>
      <w:r w:rsidR="00E81C99">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383102">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383102">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41EF30F3" w:rsidR="00AE10C4" w:rsidRDefault="00AE10C4" w:rsidP="00383102">
      <w:pPr>
        <w:pStyle w:val="ListParagraph"/>
        <w:numPr>
          <w:ilvl w:val="0"/>
          <w:numId w:val="33"/>
        </w:numPr>
      </w:pPr>
      <w:r>
        <w:t xml:space="preserve">Please provide the location of </w:t>
      </w:r>
      <w:r w:rsidR="00F45671">
        <w:t>your</w:t>
      </w:r>
      <w:r>
        <w:t xml:space="preserve"> company’s production plant manufacturing the goods.</w:t>
      </w:r>
    </w:p>
    <w:p w14:paraId="2E6187B7" w14:textId="77777777" w:rsidR="00747485" w:rsidRDefault="00747485" w:rsidP="00C01F98"/>
    <w:p w14:paraId="6EA0312C" w14:textId="77777777" w:rsidR="00515B70" w:rsidRDefault="00515B70">
      <w:pPr>
        <w:pStyle w:val="Heading2"/>
      </w:pPr>
      <w:bookmarkStart w:id="61" w:name="_Toc506971831"/>
      <w:bookmarkStart w:id="62" w:name="_Toc219017559"/>
      <w:bookmarkStart w:id="63" w:name="_Toc508203823"/>
      <w:bookmarkStart w:id="64" w:name="_Toc508290357"/>
      <w:bookmarkStart w:id="65" w:name="_Toc515637641"/>
      <w:bookmarkStart w:id="66" w:name="_Toc110426829"/>
      <w:r>
        <w:t>A-</w:t>
      </w:r>
      <w:r w:rsidR="00CC27E7">
        <w:t>2</w:t>
      </w:r>
      <w:r>
        <w:tab/>
        <w:t>Company information</w:t>
      </w:r>
      <w:bookmarkEnd w:id="61"/>
      <w:bookmarkEnd w:id="62"/>
      <w:bookmarkEnd w:id="63"/>
      <w:bookmarkEnd w:id="64"/>
      <w:bookmarkEnd w:id="65"/>
      <w:bookmarkEnd w:id="66"/>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lastRenderedPageBreak/>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7" w:name="_Toc506971832"/>
      <w:bookmarkStart w:id="68" w:name="_Toc219017560"/>
      <w:bookmarkStart w:id="69" w:name="_Toc508203824"/>
      <w:bookmarkStart w:id="70" w:name="_Toc508290358"/>
      <w:bookmarkStart w:id="71" w:name="_Toc515637642"/>
      <w:bookmarkStart w:id="72" w:name="_Toc110426830"/>
      <w:r>
        <w:t>A-</w:t>
      </w:r>
      <w:r w:rsidR="00D66FC1">
        <w:t>3</w:t>
      </w:r>
      <w:r>
        <w:tab/>
        <w:t>General accounting information</w:t>
      </w:r>
      <w:bookmarkEnd w:id="67"/>
      <w:bookmarkEnd w:id="68"/>
      <w:bookmarkEnd w:id="69"/>
      <w:bookmarkEnd w:id="70"/>
      <w:bookmarkEnd w:id="71"/>
      <w:bookmarkEnd w:id="72"/>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3" w:name="_Toc491596300"/>
      <w:bookmarkStart w:id="74" w:name="_Toc506971834"/>
      <w:bookmarkStart w:id="75" w:name="_Toc219017562"/>
      <w:bookmarkStart w:id="76" w:name="_Toc508203826"/>
      <w:bookmarkStart w:id="77" w:name="_Toc508290360"/>
      <w:bookmarkStart w:id="78" w:name="_Toc515637644"/>
      <w:bookmarkStart w:id="79" w:name="_Toc110426831"/>
      <w:r>
        <w:t>A-</w:t>
      </w:r>
      <w:r w:rsidR="00D66FC1">
        <w:t>4</w:t>
      </w:r>
      <w:r>
        <w:tab/>
      </w:r>
      <w:bookmarkEnd w:id="73"/>
      <w:bookmarkEnd w:id="74"/>
      <w:bookmarkEnd w:id="75"/>
      <w:bookmarkEnd w:id="76"/>
      <w:bookmarkEnd w:id="77"/>
      <w:bookmarkEnd w:id="78"/>
      <w:r w:rsidR="00796BBB">
        <w:t>Financial Documents</w:t>
      </w:r>
      <w:bookmarkEnd w:id="79"/>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Default="00042E68" w:rsidP="00DF06EA">
      <w:pPr>
        <w:ind w:right="-822"/>
        <w:rPr>
          <w:i/>
        </w:rPr>
      </w:pPr>
      <w:r w:rsidRPr="00DF06EA">
        <w:rPr>
          <w:i/>
        </w:rPr>
        <w:lastRenderedPageBreak/>
        <w:t xml:space="preserve">If any of the documents are not in English, please provide a </w:t>
      </w:r>
      <w:r w:rsidR="001C6FEA" w:rsidRPr="00DF06EA">
        <w:rPr>
          <w:i/>
        </w:rPr>
        <w:t xml:space="preserve">complete </w:t>
      </w:r>
      <w:r w:rsidRPr="00DF06EA">
        <w:rPr>
          <w:i/>
        </w:rPr>
        <w:t>translation of the documents.</w:t>
      </w:r>
    </w:p>
    <w:p w14:paraId="39120B18" w14:textId="77777777" w:rsidR="00804AA3" w:rsidRDefault="00804AA3" w:rsidP="00DF06EA">
      <w:pPr>
        <w:ind w:right="-822"/>
        <w:rPr>
          <w:i/>
        </w:rPr>
      </w:pPr>
    </w:p>
    <w:p w14:paraId="1DD512EE" w14:textId="77777777" w:rsidR="00515B70" w:rsidRDefault="00515B70" w:rsidP="00033ADB">
      <w:pPr>
        <w:pStyle w:val="Heading1"/>
      </w:pPr>
      <w:bookmarkStart w:id="80" w:name="_Ref520387649"/>
      <w:bookmarkStart w:id="81" w:name="_Toc110426832"/>
      <w:bookmarkStart w:id="82" w:name="_Toc506971835"/>
      <w:bookmarkStart w:id="83" w:name="_Toc508203827"/>
      <w:bookmarkStart w:id="84" w:name="_Toc508290361"/>
      <w:bookmarkStart w:id="85" w:name="_Toc515637645"/>
      <w:r>
        <w:lastRenderedPageBreak/>
        <w:t>Section B</w:t>
      </w:r>
      <w:r>
        <w:br/>
      </w:r>
      <w:r w:rsidR="00033ADB">
        <w:t xml:space="preserve">Export </w:t>
      </w:r>
      <w:r w:rsidR="00E82A0A">
        <w:t>s</w:t>
      </w:r>
      <w:r>
        <w:t>ales to Australia</w:t>
      </w:r>
      <w:bookmarkEnd w:id="80"/>
      <w:bookmarkEnd w:id="81"/>
      <w:r>
        <w:t xml:space="preserve"> </w:t>
      </w:r>
      <w:bookmarkEnd w:id="82"/>
      <w:bookmarkEnd w:id="83"/>
      <w:bookmarkEnd w:id="84"/>
      <w:bookmarkEnd w:id="85"/>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6" w:name="_Toc110426833"/>
      <w:r w:rsidRPr="003735F5">
        <w:t>B-</w:t>
      </w:r>
      <w:r w:rsidR="0088086D">
        <w:t>1</w:t>
      </w:r>
      <w:r w:rsidRPr="003735F5">
        <w:tab/>
      </w:r>
      <w:r w:rsidR="0088086D">
        <w:t>Australian export sales process</w:t>
      </w:r>
      <w:bookmarkEnd w:id="86"/>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4FB14178"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7" w:name="_Toc110426834"/>
      <w:r w:rsidRPr="003735F5">
        <w:t>B-</w:t>
      </w:r>
      <w:r w:rsidR="00E31890">
        <w:t>2</w:t>
      </w:r>
      <w:r w:rsidRPr="003735F5">
        <w:tab/>
      </w:r>
      <w:r w:rsidR="00E31890">
        <w:t>Australian sales listing</w:t>
      </w:r>
      <w:bookmarkEnd w:id="87"/>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9D84228" w14:textId="3941D11B" w:rsidR="00576EA5" w:rsidRDefault="00576EA5" w:rsidP="00576EA5">
      <w:pPr>
        <w:pStyle w:val="ListParagraph"/>
        <w:numPr>
          <w:ilvl w:val="0"/>
          <w:numId w:val="24"/>
        </w:numPr>
      </w:pPr>
      <w:r>
        <w:t xml:space="preserve">Where costs are described as ‘other costs’, please provide an explanation of these costs and provide </w:t>
      </w:r>
      <w:r w:rsidR="0026157E">
        <w:t>substantiating documents where practical.</w:t>
      </w:r>
    </w:p>
    <w:p w14:paraId="61A8AF09" w14:textId="1F4FD984" w:rsidR="00E93D6B" w:rsidRDefault="00E93D6B" w:rsidP="00216EE1">
      <w:pPr>
        <w:pStyle w:val="ListParagraph"/>
        <w:numPr>
          <w:ilvl w:val="0"/>
          <w:numId w:val="24"/>
        </w:numPr>
      </w:pPr>
      <w:r>
        <w:t>Please translate this document to English, with particular attention given to column headings.</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8" w:name="_Toc110426835"/>
      <w:r w:rsidRPr="003735F5">
        <w:rPr>
          <w:szCs w:val="28"/>
        </w:rPr>
        <w:t>B-</w:t>
      </w:r>
      <w:r w:rsidR="001A4735">
        <w:rPr>
          <w:szCs w:val="28"/>
        </w:rPr>
        <w:t>3</w:t>
      </w:r>
      <w:r>
        <w:tab/>
      </w:r>
      <w:r w:rsidR="001A4735" w:rsidRPr="00C63312">
        <w:rPr>
          <w:szCs w:val="28"/>
        </w:rPr>
        <w:t>Sample export documents</w:t>
      </w:r>
      <w:bookmarkEnd w:id="88"/>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9" w:name="_Toc506971836"/>
    </w:p>
    <w:p w14:paraId="5C359B14" w14:textId="77777777" w:rsidR="00454887" w:rsidRPr="00125B70" w:rsidRDefault="00C758F7" w:rsidP="00C01F98">
      <w:pPr>
        <w:pStyle w:val="Heading2"/>
      </w:pPr>
      <w:bookmarkStart w:id="90" w:name="_Toc11042683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0"/>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383102">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383102">
      <w:pPr>
        <w:pStyle w:val="ListParagraph"/>
        <w:numPr>
          <w:ilvl w:val="0"/>
          <w:numId w:val="82"/>
        </w:numPr>
      </w:pPr>
      <w:r>
        <w:t>Please use the currency that your accounts are kept in.</w:t>
      </w:r>
    </w:p>
    <w:p w14:paraId="1CD25274" w14:textId="77777777" w:rsidR="00A2249F" w:rsidRPr="004744D3" w:rsidRDefault="00A2249F" w:rsidP="00383102">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1" w:name="_Toc110426837"/>
      <w:r>
        <w:t>B-5</w:t>
      </w:r>
      <w:r>
        <w:tab/>
        <w:t xml:space="preserve">Reconciliation of direct </w:t>
      </w:r>
      <w:r w:rsidR="007378F5">
        <w:t xml:space="preserve">selling </w:t>
      </w:r>
      <w:r>
        <w:t>expenses to financial accounts</w:t>
      </w:r>
      <w:bookmarkEnd w:id="91"/>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383102">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lastRenderedPageBreak/>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2" w:name="_Toc508203828"/>
      <w:bookmarkStart w:id="93" w:name="_Toc508290362"/>
      <w:bookmarkStart w:id="94" w:name="_Toc515637646"/>
      <w:bookmarkStart w:id="95" w:name="_Ref520387664"/>
      <w:bookmarkStart w:id="96" w:name="_Toc110426838"/>
      <w:r>
        <w:lastRenderedPageBreak/>
        <w:t>Section C</w:t>
      </w:r>
      <w:r>
        <w:br/>
      </w:r>
      <w:r w:rsidR="006614D2">
        <w:t>Exported goods</w:t>
      </w:r>
      <w:r w:rsidR="003E323C">
        <w:t xml:space="preserve"> &amp; l</w:t>
      </w:r>
      <w:r>
        <w:t>ike goods</w:t>
      </w:r>
      <w:bookmarkEnd w:id="89"/>
      <w:bookmarkEnd w:id="92"/>
      <w:bookmarkEnd w:id="93"/>
      <w:bookmarkEnd w:id="94"/>
      <w:bookmarkEnd w:id="95"/>
      <w:bookmarkEnd w:id="96"/>
    </w:p>
    <w:p w14:paraId="71278E1F" w14:textId="77777777" w:rsidR="00E40618" w:rsidRDefault="00E40618" w:rsidP="00C01F98">
      <w:pPr>
        <w:rPr>
          <w:snapToGrid w:val="0"/>
          <w:highlight w:val="yellow"/>
        </w:rPr>
      </w:pPr>
    </w:p>
    <w:p w14:paraId="15842A02" w14:textId="740DF69E"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00321C73">
        <w:t xml:space="preserve"> the MCCs sold by exporters</w:t>
      </w:r>
      <w:r w:rsidRPr="00F8517C">
        <w:t xml:space="preserve">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7" w:name="_Toc110426839"/>
      <w:r w:rsidRPr="003735F5">
        <w:t>C-1</w:t>
      </w:r>
      <w:r>
        <w:tab/>
      </w:r>
      <w:r w:rsidR="00B10545">
        <w:t>Models exported to Australia</w:t>
      </w:r>
      <w:bookmarkEnd w:id="97"/>
    </w:p>
    <w:p w14:paraId="03643177" w14:textId="77777777" w:rsidR="00891546" w:rsidRDefault="00891546" w:rsidP="00383102">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383102">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383102">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8" w:name="_Toc110426840"/>
      <w:r w:rsidRPr="003735F5">
        <w:t>C-2</w:t>
      </w:r>
      <w:r>
        <w:tab/>
      </w:r>
      <w:r w:rsidR="00B10545">
        <w:t>Models sold in the domestic market</w:t>
      </w:r>
      <w:bookmarkEnd w:id="98"/>
    </w:p>
    <w:p w14:paraId="670A967A" w14:textId="77777777" w:rsidR="00891546" w:rsidRDefault="00891546" w:rsidP="00383102">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383102">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383102">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9" w:name="_Toc110426841"/>
      <w:r>
        <w:t>C-3</w:t>
      </w:r>
      <w:r>
        <w:tab/>
        <w:t>Internal product codes</w:t>
      </w:r>
      <w:bookmarkEnd w:id="99"/>
    </w:p>
    <w:p w14:paraId="43D0EE19" w14:textId="77777777" w:rsidR="0009232D" w:rsidRDefault="0009232D" w:rsidP="00383102">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383102">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383102">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383102">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383102">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100" w:name="_Toc506971837"/>
      <w:bookmarkStart w:id="101" w:name="_Toc508203829"/>
      <w:bookmarkStart w:id="102" w:name="_Toc508290363"/>
      <w:bookmarkStart w:id="103" w:name="_Toc515637647"/>
      <w:bookmarkStart w:id="104" w:name="_Ref520387677"/>
      <w:bookmarkStart w:id="105" w:name="_Toc110426842"/>
      <w:r>
        <w:lastRenderedPageBreak/>
        <w:t>Section D</w:t>
      </w:r>
      <w:r>
        <w:br/>
        <w:t>Domestic sales</w:t>
      </w:r>
      <w:bookmarkEnd w:id="100"/>
      <w:bookmarkEnd w:id="101"/>
      <w:bookmarkEnd w:id="102"/>
      <w:bookmarkEnd w:id="103"/>
      <w:bookmarkEnd w:id="104"/>
      <w:bookmarkEnd w:id="105"/>
      <w:r>
        <w:t xml:space="preserve"> </w:t>
      </w:r>
    </w:p>
    <w:p w14:paraId="1E0DD11B" w14:textId="77777777" w:rsidR="00515B70" w:rsidRPr="00345E94" w:rsidRDefault="00515B70" w:rsidP="00C758F7">
      <w:pPr>
        <w:rPr>
          <w:snapToGrid w:val="0"/>
        </w:rPr>
      </w:pPr>
    </w:p>
    <w:p w14:paraId="2911AE28" w14:textId="77777777" w:rsidR="00345E94" w:rsidRDefault="00345E94" w:rsidP="00345E94">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did not sell like goods on the domestic market during the review period, please contact the </w:t>
      </w:r>
      <w:r w:rsidR="005B109F">
        <w:rPr>
          <w:snapToGrid w:val="0"/>
        </w:rPr>
        <w:t>Commission</w:t>
      </w:r>
      <w:r>
        <w:rPr>
          <w:snapToGrid w:val="0"/>
        </w:rPr>
        <w:t xml:space="preserve"> as soon as possible. You may be required to complete this section (and G-</w:t>
      </w:r>
      <w:r w:rsidR="006F054E">
        <w:rPr>
          <w:snapToGrid w:val="0"/>
        </w:rPr>
        <w:t>3</w:t>
      </w:r>
      <w:r>
        <w:rPr>
          <w:snapToGrid w:val="0"/>
        </w:rPr>
        <w:t xml:space="preserve">) as it relates to export sales to </w:t>
      </w:r>
      <w:r w:rsidR="006F054E">
        <w:rPr>
          <w:snapToGrid w:val="0"/>
        </w:rPr>
        <w:t xml:space="preserve">third </w:t>
      </w:r>
      <w:r>
        <w:rPr>
          <w:snapToGrid w:val="0"/>
        </w:rPr>
        <w:t xml:space="preserve">countries. You may also be asked other supplementary questions. Extensions will not be granted as a result of delays in contacting the </w:t>
      </w:r>
      <w:r w:rsidR="005B109F">
        <w:rPr>
          <w:snapToGrid w:val="0"/>
        </w:rPr>
        <w:t>Commission</w:t>
      </w:r>
      <w:r>
        <w:rPr>
          <w:snapToGrid w:val="0"/>
        </w:rPr>
        <w:t xml:space="preserve"> in this regard.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6" w:name="_Toc110426843"/>
      <w:r w:rsidRPr="003735F5">
        <w:rPr>
          <w:szCs w:val="28"/>
        </w:rPr>
        <w:t>D-1</w:t>
      </w:r>
      <w:r>
        <w:tab/>
      </w:r>
      <w:r w:rsidR="0048752E">
        <w:t>Domestic sales process</w:t>
      </w:r>
      <w:bookmarkEnd w:id="106"/>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A0849CC"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7" w:name="_Toc110426844"/>
      <w:r w:rsidRPr="003735F5">
        <w:rPr>
          <w:szCs w:val="28"/>
        </w:rPr>
        <w:t>D-</w:t>
      </w:r>
      <w:r w:rsidR="00C00A82">
        <w:rPr>
          <w:szCs w:val="28"/>
        </w:rPr>
        <w:t>2</w:t>
      </w:r>
      <w:r>
        <w:tab/>
      </w:r>
      <w:r w:rsidR="00C00A82">
        <w:t>Domestic sales listing</w:t>
      </w:r>
      <w:bookmarkEnd w:id="107"/>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142EE84C" w14:textId="6AD3C5AA" w:rsidR="00576EA5" w:rsidRDefault="00576EA5" w:rsidP="00576EA5">
      <w:pPr>
        <w:pStyle w:val="ListParagraph"/>
        <w:numPr>
          <w:ilvl w:val="0"/>
          <w:numId w:val="23"/>
        </w:numPr>
      </w:pPr>
      <w:r>
        <w:t>Where costs are described as ‘other costs’, please provide an explanation of these costs and provide s</w:t>
      </w:r>
      <w:r w:rsidR="0026157E">
        <w:t>ubstantiating documents where practical</w:t>
      </w:r>
      <w:r>
        <w:t>.</w:t>
      </w:r>
    </w:p>
    <w:p w14:paraId="415C7117" w14:textId="04EB2640" w:rsidR="00E93D6B" w:rsidRDefault="00E93D6B" w:rsidP="00576EA5">
      <w:pPr>
        <w:pStyle w:val="ListParagraph"/>
        <w:numPr>
          <w:ilvl w:val="0"/>
          <w:numId w:val="23"/>
        </w:numPr>
      </w:pPr>
      <w:r>
        <w:lastRenderedPageBreak/>
        <w:t>Please translate this document to English, with particular attention given to column headings and customer names.</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8" w:name="_Toc110426845"/>
      <w:r w:rsidRPr="003735F5">
        <w:rPr>
          <w:szCs w:val="28"/>
        </w:rPr>
        <w:t>D-</w:t>
      </w:r>
      <w:r w:rsidR="00D5168C">
        <w:rPr>
          <w:szCs w:val="28"/>
        </w:rPr>
        <w:t>3</w:t>
      </w:r>
      <w:r>
        <w:tab/>
      </w:r>
      <w:r w:rsidR="00D5168C">
        <w:t>Sample domestic sales documents</w:t>
      </w:r>
      <w:bookmarkEnd w:id="108"/>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9" w:name="_Toc11042684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9"/>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383102">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383102">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10" w:name="_Toc506971838"/>
      <w:bookmarkStart w:id="111" w:name="_Toc508203830"/>
      <w:bookmarkStart w:id="112" w:name="_Toc508290364"/>
      <w:bookmarkStart w:id="113" w:name="_Toc515637648"/>
      <w:bookmarkStart w:id="114" w:name="_Ref520387689"/>
      <w:bookmarkStart w:id="115" w:name="_Toc110426847"/>
      <w:r>
        <w:lastRenderedPageBreak/>
        <w:t xml:space="preserve">Section E </w:t>
      </w:r>
      <w:r>
        <w:br/>
      </w:r>
      <w:bookmarkEnd w:id="110"/>
      <w:bookmarkEnd w:id="111"/>
      <w:bookmarkEnd w:id="112"/>
      <w:bookmarkEnd w:id="113"/>
      <w:r w:rsidR="007378F5">
        <w:t>Due a</w:t>
      </w:r>
      <w:r w:rsidR="00FB46C8">
        <w:t>llowance</w:t>
      </w:r>
      <w:bookmarkEnd w:id="114"/>
      <w:bookmarkEnd w:id="115"/>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6" w:name="_Toc506971839"/>
      <w:bookmarkStart w:id="117" w:name="_Toc219017567"/>
      <w:bookmarkStart w:id="118" w:name="_Toc508203831"/>
      <w:bookmarkStart w:id="119" w:name="_Toc508290365"/>
      <w:bookmarkStart w:id="120" w:name="_Toc515637649"/>
      <w:bookmarkStart w:id="121" w:name="_Toc110426848"/>
      <w:r w:rsidRPr="003735F5">
        <w:rPr>
          <w:szCs w:val="28"/>
        </w:rPr>
        <w:t>E-1</w:t>
      </w:r>
      <w:r w:rsidR="003735F5" w:rsidRPr="003735F5">
        <w:rPr>
          <w:szCs w:val="28"/>
        </w:rPr>
        <w:tab/>
      </w:r>
      <w:bookmarkEnd w:id="116"/>
      <w:bookmarkEnd w:id="117"/>
      <w:bookmarkEnd w:id="118"/>
      <w:bookmarkEnd w:id="119"/>
      <w:bookmarkEnd w:id="120"/>
      <w:r w:rsidR="00FB46C8">
        <w:rPr>
          <w:szCs w:val="28"/>
        </w:rPr>
        <w:t xml:space="preserve">Credit </w:t>
      </w:r>
      <w:r w:rsidR="00F7557E">
        <w:rPr>
          <w:szCs w:val="28"/>
        </w:rPr>
        <w:t>expense</w:t>
      </w:r>
      <w:bookmarkEnd w:id="121"/>
    </w:p>
    <w:p w14:paraId="7E644669" w14:textId="77777777" w:rsidR="00FB46C8" w:rsidRDefault="00F7557E" w:rsidP="00383102">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383102">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383102">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383102">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383102">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383102">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383102">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383102">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383102">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383102">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383102">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383102">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383102">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2" w:name="_Toc110426849"/>
      <w:r w:rsidRPr="003735F5">
        <w:rPr>
          <w:szCs w:val="28"/>
        </w:rPr>
        <w:t>E-</w:t>
      </w:r>
      <w:r>
        <w:rPr>
          <w:szCs w:val="28"/>
        </w:rPr>
        <w:t>2</w:t>
      </w:r>
      <w:r w:rsidRPr="003735F5">
        <w:rPr>
          <w:szCs w:val="28"/>
        </w:rPr>
        <w:tab/>
      </w:r>
      <w:r>
        <w:rPr>
          <w:szCs w:val="28"/>
        </w:rPr>
        <w:t>Packaging</w:t>
      </w:r>
      <w:bookmarkEnd w:id="122"/>
    </w:p>
    <w:p w14:paraId="4CEC99D9" w14:textId="77777777" w:rsidR="0006455B" w:rsidRDefault="0006455B" w:rsidP="00383102">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383102">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383102">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383102">
      <w:pPr>
        <w:pStyle w:val="ListParagraph"/>
        <w:numPr>
          <w:ilvl w:val="1"/>
          <w:numId w:val="43"/>
        </w:numPr>
      </w:pPr>
      <w:r>
        <w:t>P</w:t>
      </w:r>
      <w:r w:rsidR="004F2703">
        <w:t>rovide details of the differences</w:t>
      </w:r>
    </w:p>
    <w:p w14:paraId="373EDE52" w14:textId="77777777" w:rsidR="004F2703" w:rsidRDefault="0006455B" w:rsidP="00383102">
      <w:pPr>
        <w:pStyle w:val="ListParagraph"/>
        <w:numPr>
          <w:ilvl w:val="1"/>
          <w:numId w:val="43"/>
        </w:numPr>
      </w:pPr>
      <w:r>
        <w:t>Calculate the weighted average packaging cost for each model sold on the domestic market</w:t>
      </w:r>
    </w:p>
    <w:p w14:paraId="01E3CA02" w14:textId="77777777" w:rsidR="0006455B" w:rsidRDefault="0006455B" w:rsidP="00383102">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3" w:name="_Toc110426850"/>
      <w:r w:rsidRPr="003735F5">
        <w:rPr>
          <w:szCs w:val="28"/>
        </w:rPr>
        <w:t>E-</w:t>
      </w:r>
      <w:r>
        <w:rPr>
          <w:szCs w:val="28"/>
        </w:rPr>
        <w:t>3</w:t>
      </w:r>
      <w:r w:rsidRPr="003735F5">
        <w:rPr>
          <w:szCs w:val="28"/>
        </w:rPr>
        <w:tab/>
      </w:r>
      <w:r w:rsidR="0006455B">
        <w:rPr>
          <w:szCs w:val="28"/>
        </w:rPr>
        <w:t>Delivery</w:t>
      </w:r>
      <w:bookmarkEnd w:id="123"/>
    </w:p>
    <w:p w14:paraId="21569BC4" w14:textId="77777777" w:rsidR="00FB46C8" w:rsidRDefault="00AB555A" w:rsidP="00383102">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383102">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383102">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383102">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383102">
      <w:pPr>
        <w:pStyle w:val="ListParagraph"/>
        <w:numPr>
          <w:ilvl w:val="0"/>
          <w:numId w:val="45"/>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383102">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4" w:name="_Toc110426851"/>
      <w:r w:rsidRPr="003735F5">
        <w:rPr>
          <w:szCs w:val="28"/>
        </w:rPr>
        <w:t>E-</w:t>
      </w:r>
      <w:r w:rsidR="000958DB">
        <w:rPr>
          <w:szCs w:val="28"/>
        </w:rPr>
        <w:t>4</w:t>
      </w:r>
      <w:r w:rsidRPr="003735F5">
        <w:rPr>
          <w:szCs w:val="28"/>
        </w:rPr>
        <w:tab/>
      </w:r>
      <w:r>
        <w:rPr>
          <w:szCs w:val="28"/>
        </w:rPr>
        <w:t>Other direct selling expenses</w:t>
      </w:r>
      <w:bookmarkEnd w:id="124"/>
    </w:p>
    <w:p w14:paraId="5D25B5ED" w14:textId="77777777" w:rsidR="0006455B" w:rsidRDefault="0006455B" w:rsidP="00383102">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383102">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383102">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383102">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383102">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383102">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383102">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383102">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383102">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383102">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5" w:name="_Toc110426852"/>
      <w:r w:rsidRPr="003735F5">
        <w:rPr>
          <w:szCs w:val="28"/>
        </w:rPr>
        <w:t>E-</w:t>
      </w:r>
      <w:r w:rsidR="000958DB">
        <w:rPr>
          <w:szCs w:val="28"/>
        </w:rPr>
        <w:t>5</w:t>
      </w:r>
      <w:r w:rsidRPr="003735F5">
        <w:rPr>
          <w:szCs w:val="28"/>
        </w:rPr>
        <w:tab/>
      </w:r>
      <w:r>
        <w:rPr>
          <w:szCs w:val="28"/>
        </w:rPr>
        <w:t>Other adjustment claims</w:t>
      </w:r>
      <w:bookmarkEnd w:id="125"/>
    </w:p>
    <w:p w14:paraId="6F065E53" w14:textId="77777777" w:rsidR="00FB46C8" w:rsidRDefault="00DC54BA" w:rsidP="00383102">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902BBEE"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4E439C">
        <w:rPr>
          <w:i/>
        </w:rPr>
        <w:t xml:space="preserve">(available on the Commission’s website) </w:t>
      </w:r>
      <w:r>
        <w:t>for more information.</w:t>
      </w:r>
    </w:p>
    <w:p w14:paraId="2C27570C" w14:textId="77777777" w:rsidR="00FB46C8" w:rsidRPr="00E82A0A" w:rsidRDefault="00FB46C8" w:rsidP="00C01F98"/>
    <w:p w14:paraId="7C43385A" w14:textId="77777777" w:rsidR="00515B70" w:rsidRDefault="00515B70" w:rsidP="00033ADB">
      <w:pPr>
        <w:pStyle w:val="Heading1"/>
      </w:pPr>
      <w:bookmarkStart w:id="126" w:name="_Ref520387702"/>
      <w:bookmarkStart w:id="127" w:name="_Toc506971842"/>
      <w:bookmarkStart w:id="128" w:name="_Toc508203834"/>
      <w:bookmarkStart w:id="129" w:name="_Toc508290368"/>
      <w:bookmarkStart w:id="130" w:name="_Toc515637652"/>
      <w:bookmarkStart w:id="131" w:name="_Toc110426853"/>
      <w:r>
        <w:lastRenderedPageBreak/>
        <w:t>Section F</w:t>
      </w:r>
      <w:r>
        <w:br/>
      </w:r>
      <w:r w:rsidR="00F671C4">
        <w:t>T</w:t>
      </w:r>
      <w:r>
        <w:t>hird country sales</w:t>
      </w:r>
      <w:bookmarkEnd w:id="126"/>
      <w:bookmarkEnd w:id="127"/>
      <w:bookmarkEnd w:id="128"/>
      <w:bookmarkEnd w:id="129"/>
      <w:bookmarkEnd w:id="130"/>
      <w:bookmarkEnd w:id="131"/>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2" w:name="_Toc110426854"/>
      <w:r w:rsidRPr="00E1340D">
        <w:t>F-1</w:t>
      </w:r>
      <w:r w:rsidRPr="00E1340D">
        <w:tab/>
      </w:r>
      <w:r w:rsidR="00394C80">
        <w:t>Third country sales process</w:t>
      </w:r>
      <w:bookmarkEnd w:id="132"/>
    </w:p>
    <w:p w14:paraId="6A4961AB" w14:textId="77777777" w:rsidR="00394C80" w:rsidRPr="000B4058" w:rsidRDefault="009F3814" w:rsidP="00383102">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383102">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AA0FEE8" w:rsidR="00394C80" w:rsidRPr="00AD67E9" w:rsidRDefault="004A4727" w:rsidP="00383102">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383102">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383102">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3" w:name="_Toc110426855"/>
      <w:r>
        <w:t>F-2</w:t>
      </w:r>
      <w:r>
        <w:tab/>
      </w:r>
      <w:r w:rsidR="006C156E">
        <w:t>Third country sales listing</w:t>
      </w:r>
      <w:bookmarkEnd w:id="133"/>
    </w:p>
    <w:p w14:paraId="2307C31D" w14:textId="77777777" w:rsidR="00394C80" w:rsidRDefault="00394C80" w:rsidP="00383102">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E781274" w14:textId="77777777" w:rsidR="00DE2CEB" w:rsidRDefault="00DE2CEB" w:rsidP="00DE2CEB">
      <w:pPr>
        <w:pStyle w:val="ListParagraph"/>
        <w:numPr>
          <w:ilvl w:val="0"/>
          <w:numId w:val="24"/>
        </w:numPr>
      </w:pPr>
      <w:r>
        <w:t>Where costs are described as ‘other costs’, please provide an explanation of these costs and provide substantiating documents where practical.</w:t>
      </w:r>
    </w:p>
    <w:p w14:paraId="2314C28B" w14:textId="5C5A7C27" w:rsidR="00DE2CEB" w:rsidRPr="00DE2CEB" w:rsidRDefault="00DE2CEB" w:rsidP="00DE2CEB">
      <w:pPr>
        <w:pStyle w:val="ListParagraph"/>
        <w:numPr>
          <w:ilvl w:val="0"/>
          <w:numId w:val="24"/>
        </w:numPr>
      </w:pPr>
      <w:r>
        <w:t>Please translate this document to English, with particular attention given to column headings and customer names.</w:t>
      </w:r>
    </w:p>
    <w:p w14:paraId="70115CB2" w14:textId="77777777" w:rsidR="00317D20" w:rsidRDefault="00317D20" w:rsidP="00C01F98">
      <w:pPr>
        <w:pStyle w:val="ListParagraph"/>
      </w:pPr>
    </w:p>
    <w:p w14:paraId="651E1964" w14:textId="77777777" w:rsidR="00C36A6A" w:rsidRPr="00C36A6A" w:rsidRDefault="00C36A6A" w:rsidP="00383102">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4" w:name="_Toc110426856"/>
      <w:r w:rsidRPr="00E1340D">
        <w:t>F-</w:t>
      </w:r>
      <w:r w:rsidR="00E436C5">
        <w:t>3</w:t>
      </w:r>
      <w:r w:rsidRPr="00E1340D">
        <w:tab/>
      </w:r>
      <w:r w:rsidR="00317D20">
        <w:t>Differences in sales to third countries</w:t>
      </w:r>
      <w:bookmarkEnd w:id="134"/>
    </w:p>
    <w:p w14:paraId="2DCE2D23" w14:textId="77777777" w:rsidR="00515B70" w:rsidRPr="00C01F98" w:rsidRDefault="00E436C5" w:rsidP="00383102">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5" w:name="_Ref520387712"/>
      <w:bookmarkStart w:id="136" w:name="_Toc506971843"/>
      <w:bookmarkStart w:id="137" w:name="_Toc508203835"/>
      <w:bookmarkStart w:id="138" w:name="_Toc508290369"/>
      <w:bookmarkStart w:id="139" w:name="_Toc515637653"/>
      <w:bookmarkStart w:id="140" w:name="_Toc110426857"/>
      <w:r>
        <w:lastRenderedPageBreak/>
        <w:t>Section G</w:t>
      </w:r>
      <w:r>
        <w:br/>
      </w:r>
      <w:r w:rsidR="00033ADB">
        <w:t>Cost to make and sell</w:t>
      </w:r>
      <w:bookmarkEnd w:id="135"/>
      <w:bookmarkEnd w:id="136"/>
      <w:bookmarkEnd w:id="137"/>
      <w:bookmarkEnd w:id="138"/>
      <w:bookmarkEnd w:id="139"/>
      <w:bookmarkEnd w:id="140"/>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1" w:name="_Toc506971844"/>
      <w:bookmarkStart w:id="142" w:name="_Toc219017572"/>
      <w:bookmarkStart w:id="143" w:name="_Toc508203836"/>
      <w:bookmarkStart w:id="144" w:name="_Toc508290370"/>
      <w:bookmarkStart w:id="145" w:name="_Toc515637654"/>
      <w:bookmarkStart w:id="146" w:name="_Toc110426858"/>
      <w:r>
        <w:t>G-1.</w:t>
      </w:r>
      <w:r>
        <w:tab/>
        <w:t>Production process</w:t>
      </w:r>
      <w:bookmarkEnd w:id="141"/>
      <w:bookmarkEnd w:id="142"/>
      <w:bookmarkEnd w:id="143"/>
      <w:bookmarkEnd w:id="144"/>
      <w:bookmarkEnd w:id="145"/>
      <w:bookmarkEnd w:id="146"/>
    </w:p>
    <w:p w14:paraId="32CB5A79" w14:textId="77777777" w:rsidR="00515B70" w:rsidRDefault="00515B70" w:rsidP="00383102">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383102">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7" w:name="_Toc506971845"/>
      <w:bookmarkStart w:id="148" w:name="_Toc219017574"/>
      <w:bookmarkStart w:id="149" w:name="_Toc508203838"/>
      <w:bookmarkStart w:id="150" w:name="_Toc508290372"/>
      <w:bookmarkStart w:id="151" w:name="_Toc515637656"/>
      <w:bookmarkStart w:id="152" w:name="_Toc110426859"/>
      <w:r w:rsidRPr="00E1340D">
        <w:t>G-</w:t>
      </w:r>
      <w:r w:rsidR="0048752E">
        <w:t>2</w:t>
      </w:r>
      <w:r w:rsidRPr="00E1340D">
        <w:t>.</w:t>
      </w:r>
      <w:r w:rsidRPr="00E1340D">
        <w:tab/>
        <w:t>Cost accounting practices</w:t>
      </w:r>
      <w:bookmarkEnd w:id="147"/>
      <w:bookmarkEnd w:id="148"/>
      <w:bookmarkEnd w:id="149"/>
      <w:bookmarkEnd w:id="150"/>
      <w:bookmarkEnd w:id="151"/>
      <w:bookmarkEnd w:id="152"/>
    </w:p>
    <w:p w14:paraId="24B51564" w14:textId="77777777" w:rsidR="00F022C6" w:rsidRPr="00756C5F" w:rsidRDefault="00F022C6" w:rsidP="00383102">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383102">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383102">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383102">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383102">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383102">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383102">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383102">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383102">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383102">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383102">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383102">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383102">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383102">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383102">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383102">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3" w:name="_Toc506971846"/>
      <w:bookmarkStart w:id="154" w:name="_Toc219017575"/>
      <w:bookmarkStart w:id="155" w:name="_Toc508203839"/>
      <w:bookmarkStart w:id="156" w:name="_Toc508290373"/>
      <w:bookmarkStart w:id="157" w:name="_Toc515637657"/>
      <w:bookmarkStart w:id="158" w:name="_Toc110426860"/>
      <w:r w:rsidRPr="00977000">
        <w:t>G-</w:t>
      </w:r>
      <w:r w:rsidR="00977000" w:rsidRPr="00977000">
        <w:t>3</w:t>
      </w:r>
      <w:r w:rsidRPr="00977000">
        <w:tab/>
        <w:t>Cost to make on domestic market</w:t>
      </w:r>
      <w:bookmarkEnd w:id="153"/>
      <w:bookmarkEnd w:id="154"/>
      <w:bookmarkEnd w:id="155"/>
      <w:bookmarkEnd w:id="156"/>
      <w:bookmarkEnd w:id="157"/>
      <w:bookmarkEnd w:id="158"/>
    </w:p>
    <w:p w14:paraId="7755C606" w14:textId="77777777" w:rsidR="00977000" w:rsidRDefault="00977000" w:rsidP="00383102">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383102">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383102">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383102">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383102">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383102">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383102">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55587059" w14:textId="34CB1EAA" w:rsidR="00E93D6B" w:rsidRDefault="00E93D6B" w:rsidP="00383102">
      <w:pPr>
        <w:pStyle w:val="ListParagraph"/>
        <w:numPr>
          <w:ilvl w:val="0"/>
          <w:numId w:val="53"/>
        </w:numPr>
      </w:pPr>
      <w:r>
        <w:t>Please take care to complete this worksheet with regard to MCC structure.</w:t>
      </w:r>
    </w:p>
    <w:p w14:paraId="17FC3254" w14:textId="77777777" w:rsidR="007032AD" w:rsidRPr="00C01F98" w:rsidRDefault="007032AD" w:rsidP="007032AD">
      <w:pPr>
        <w:rPr>
          <w:snapToGrid w:val="0"/>
          <w:sz w:val="22"/>
        </w:rPr>
      </w:pPr>
    </w:p>
    <w:p w14:paraId="41238E37" w14:textId="77777777" w:rsidR="007032AD" w:rsidRDefault="00C36A6A" w:rsidP="00383102">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9" w:name="_Toc110426861"/>
      <w:r w:rsidRPr="00C01F98">
        <w:t>G-4</w:t>
      </w:r>
      <w:r w:rsidRPr="00C01F98">
        <w:tab/>
      </w:r>
      <w:r w:rsidR="00594263">
        <w:t xml:space="preserve">Selling, </w:t>
      </w:r>
      <w:r w:rsidR="00813610">
        <w:t>General &amp;</w:t>
      </w:r>
      <w:r w:rsidR="00594263">
        <w:t xml:space="preserve"> Administration expenses</w:t>
      </w:r>
      <w:bookmarkEnd w:id="159"/>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383102">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383102">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383102">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383102">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383102">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383102">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0" w:name="_Toc506971847"/>
      <w:bookmarkStart w:id="161" w:name="_Toc219017576"/>
      <w:bookmarkStart w:id="162" w:name="_Toc508203840"/>
      <w:bookmarkStart w:id="163" w:name="_Toc508290374"/>
      <w:bookmarkStart w:id="164" w:name="_Toc515637658"/>
      <w:bookmarkStart w:id="165" w:name="_Toc110426862"/>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78B183A1" w14:textId="77777777" w:rsidR="00B87198" w:rsidRPr="00F253E2" w:rsidRDefault="00977000" w:rsidP="00383102">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72309DB1" w14:textId="4B5CABA9" w:rsidR="00E93D6B" w:rsidRPr="00B64E36" w:rsidRDefault="00E93D6B" w:rsidP="00E93D6B">
      <w:pPr>
        <w:pStyle w:val="ListParagraph"/>
        <w:numPr>
          <w:ilvl w:val="0"/>
          <w:numId w:val="26"/>
        </w:numPr>
      </w:pPr>
      <w:r>
        <w:t>Please take care to complete this worksheet with regard to MCC structure.</w:t>
      </w:r>
    </w:p>
    <w:p w14:paraId="0FEB2BE2" w14:textId="77777777" w:rsidR="007032AD" w:rsidRDefault="007032AD" w:rsidP="007032AD">
      <w:pPr>
        <w:rPr>
          <w:snapToGrid w:val="0"/>
        </w:rPr>
      </w:pPr>
    </w:p>
    <w:p w14:paraId="4BFF30A7" w14:textId="77777777" w:rsidR="007032AD" w:rsidRDefault="00AE1F0E" w:rsidP="00383102">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6" w:name="_Toc110426863"/>
      <w:bookmarkStart w:id="167" w:name="_Toc219017577"/>
      <w:bookmarkStart w:id="168" w:name="_Toc508203841"/>
      <w:bookmarkStart w:id="169" w:name="_Toc508290375"/>
      <w:bookmarkStart w:id="170" w:name="_Toc515637659"/>
      <w:r>
        <w:t>G-6</w:t>
      </w:r>
      <w:r w:rsidR="00515B70">
        <w:tab/>
      </w:r>
      <w:r w:rsidR="00977000">
        <w:t>Cost allocation method</w:t>
      </w:r>
      <w:bookmarkEnd w:id="166"/>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1" w:name="_Toc110426864"/>
      <w:r>
        <w:lastRenderedPageBreak/>
        <w:t xml:space="preserve">G-7 </w:t>
      </w:r>
      <w:r w:rsidR="000C77A0">
        <w:tab/>
      </w:r>
      <w:r w:rsidR="00515B70">
        <w:t>Major raw material costs</w:t>
      </w:r>
      <w:bookmarkEnd w:id="167"/>
      <w:bookmarkEnd w:id="168"/>
      <w:bookmarkEnd w:id="169"/>
      <w:bookmarkEnd w:id="170"/>
      <w:bookmarkEnd w:id="171"/>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383102">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383102">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383102">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383102">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2" w:name="_Toc110426865"/>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383102">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383102">
      <w:pPr>
        <w:pStyle w:val="ListParagraph"/>
        <w:numPr>
          <w:ilvl w:val="0"/>
          <w:numId w:val="56"/>
        </w:numPr>
      </w:pPr>
      <w:r>
        <w:t>Please use the currency that your accounts are kept in.</w:t>
      </w:r>
    </w:p>
    <w:p w14:paraId="5BFF206D" w14:textId="77777777" w:rsidR="00A2249F" w:rsidRDefault="00A2249F" w:rsidP="00383102">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383102">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383102">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383102">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3" w:name="_Toc48752861"/>
      <w:bookmarkStart w:id="174" w:name="_Toc110426866"/>
      <w:r>
        <w:lastRenderedPageBreak/>
        <w:t>G-9</w:t>
      </w:r>
      <w:r w:rsidRPr="00A37B38">
        <w:t xml:space="preserve"> </w:t>
      </w:r>
      <w:r>
        <w:tab/>
      </w:r>
      <w:r w:rsidRPr="00A37B38">
        <w:t xml:space="preserve">Production of the goods </w:t>
      </w:r>
      <w:bookmarkEnd w:id="173"/>
      <w:r>
        <w:t>under consideration</w:t>
      </w:r>
      <w:bookmarkEnd w:id="174"/>
    </w:p>
    <w:p w14:paraId="2161D504" w14:textId="77777777" w:rsidR="009D3B0F" w:rsidRDefault="009D3B0F" w:rsidP="00383102">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383102">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383102">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77777777"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540A5B38" w14:textId="77777777" w:rsidR="009D3B0F" w:rsidRDefault="009D3B0F" w:rsidP="009D3B0F">
      <w:pPr>
        <w:ind w:left="360"/>
        <w:contextualSpacing/>
        <w:rPr>
          <w:rFonts w:cs="Arial"/>
        </w:rPr>
      </w:pPr>
    </w:p>
    <w:p w14:paraId="2C5A4671" w14:textId="77777777" w:rsidR="009D3B0F" w:rsidRPr="000C77A0" w:rsidRDefault="009D3B0F" w:rsidP="00383102">
      <w:pPr>
        <w:numPr>
          <w:ilvl w:val="0"/>
          <w:numId w:val="84"/>
        </w:numPr>
        <w:spacing w:after="120"/>
        <w:ind w:left="357" w:hanging="357"/>
        <w:rPr>
          <w:rFonts w:cs="Arial"/>
        </w:rPr>
      </w:pPr>
      <w:r w:rsidRPr="000C77A0">
        <w:rPr>
          <w:rFonts w:cs="Arial"/>
        </w:rPr>
        <w:t>Do you have warehousing facilities for the goods exported to Australia or sold domestically? If no, what do you do with excess inventory? If yes, please outline:</w:t>
      </w:r>
    </w:p>
    <w:p w14:paraId="1E4D2163" w14:textId="77777777" w:rsidR="009D3B0F" w:rsidRPr="000C77A0" w:rsidRDefault="009D3B0F" w:rsidP="00383102">
      <w:pPr>
        <w:numPr>
          <w:ilvl w:val="1"/>
          <w:numId w:val="85"/>
        </w:numPr>
        <w:contextualSpacing/>
        <w:rPr>
          <w:rFonts w:cs="Arial"/>
        </w:rPr>
      </w:pPr>
      <w:r w:rsidRPr="000C77A0">
        <w:rPr>
          <w:rFonts w:cs="Arial"/>
        </w:rPr>
        <w:t>the volume capacity of these facilities;</w:t>
      </w:r>
    </w:p>
    <w:p w14:paraId="10069F9F" w14:textId="77777777" w:rsidR="009D3B0F" w:rsidRPr="000C77A0" w:rsidRDefault="009D3B0F" w:rsidP="00383102">
      <w:pPr>
        <w:numPr>
          <w:ilvl w:val="1"/>
          <w:numId w:val="85"/>
        </w:numPr>
        <w:contextualSpacing/>
        <w:rPr>
          <w:rFonts w:cs="Arial"/>
        </w:rPr>
      </w:pPr>
      <w:r w:rsidRPr="000C77A0">
        <w:rPr>
          <w:rFonts w:cs="Arial"/>
        </w:rPr>
        <w:t>the monthly amount of inventory maintained during the period; and</w:t>
      </w:r>
    </w:p>
    <w:p w14:paraId="69264344" w14:textId="77777777" w:rsidR="009D3B0F" w:rsidRDefault="009D3B0F" w:rsidP="00383102">
      <w:pPr>
        <w:numPr>
          <w:ilvl w:val="1"/>
          <w:numId w:val="85"/>
        </w:numPr>
        <w:contextualSpacing/>
        <w:rPr>
          <w:rFonts w:cs="Arial"/>
        </w:rPr>
      </w:pPr>
      <w:r w:rsidRPr="000C77A0">
        <w:rPr>
          <w:rFonts w:cs="Arial"/>
        </w:rPr>
        <w:t>the average period of time that inventory is retained, and how this is calculated.</w:t>
      </w:r>
    </w:p>
    <w:p w14:paraId="17D6B754" w14:textId="77777777" w:rsidR="001316ED" w:rsidRDefault="001316ED" w:rsidP="001316ED">
      <w:pPr>
        <w:contextualSpacing/>
        <w:rPr>
          <w:rFonts w:cs="Arial"/>
        </w:rPr>
      </w:pPr>
    </w:p>
    <w:p w14:paraId="087159CB" w14:textId="7F8E7977" w:rsidR="001316ED" w:rsidRPr="000C77A0" w:rsidRDefault="001316ED" w:rsidP="001316ED">
      <w:pPr>
        <w:contextualSpacing/>
        <w:rPr>
          <w:rFonts w:cs="Arial"/>
        </w:rPr>
      </w:pPr>
      <w:r w:rsidRPr="007A5FE2">
        <w:rPr>
          <w:rFonts w:eastAsiaTheme="minorEastAsia" w:cstheme="minorBidi"/>
          <w:i/>
          <w:color w:val="000000" w:themeColor="text1"/>
        </w:rPr>
        <w:t>Provide copies of internal documents which support your claims in response to this question.</w:t>
      </w:r>
    </w:p>
    <w:p w14:paraId="6B8496BF" w14:textId="77777777" w:rsidR="009D3B0F" w:rsidRDefault="009D3B0F" w:rsidP="008F0CD4">
      <w:pPr>
        <w:rPr>
          <w:i/>
          <w:snapToGrid w:val="0"/>
        </w:rPr>
      </w:pPr>
    </w:p>
    <w:p w14:paraId="70D945E1" w14:textId="77777777" w:rsidR="00F41ED4" w:rsidRPr="004744D3" w:rsidRDefault="00F41ED4" w:rsidP="00F41ED4"/>
    <w:p w14:paraId="575EACBC" w14:textId="77777777" w:rsidR="00B64E36" w:rsidRPr="00BF31C0" w:rsidRDefault="00B64E36" w:rsidP="00BF31C0">
      <w:pPr>
        <w:pStyle w:val="Heading1"/>
      </w:pPr>
      <w:bookmarkStart w:id="175" w:name="_Ref524003620"/>
      <w:bookmarkStart w:id="176" w:name="_Toc110426867"/>
      <w:r w:rsidRPr="00BF31C0">
        <w:lastRenderedPageBreak/>
        <w:t>Section H</w:t>
      </w:r>
      <w:r w:rsidRPr="00BF31C0">
        <w:br/>
        <w:t xml:space="preserve">Particular </w:t>
      </w:r>
      <w:r w:rsidR="003E323C">
        <w:t>market s</w:t>
      </w:r>
      <w:r w:rsidRPr="00BF31C0">
        <w:t>ituation</w:t>
      </w:r>
      <w:bookmarkEnd w:id="175"/>
      <w:bookmarkEnd w:id="176"/>
    </w:p>
    <w:p w14:paraId="66158C53" w14:textId="77777777" w:rsidR="00B64E36" w:rsidRDefault="00B64E36" w:rsidP="00B64E36"/>
    <w:p w14:paraId="63B538CC" w14:textId="6D40F269" w:rsidR="00B64E36" w:rsidRDefault="00B64E36" w:rsidP="00B64E36">
      <w:pPr>
        <w:pStyle w:val="Heading2"/>
      </w:pPr>
      <w:bookmarkStart w:id="177" w:name="_Toc110426868"/>
      <w:r>
        <w:t xml:space="preserve">H-1 </w:t>
      </w:r>
      <w:r w:rsidR="000C77A0">
        <w:tab/>
      </w:r>
      <w:r w:rsidR="009F18CA">
        <w:t>Reporting requirements</w:t>
      </w:r>
      <w:bookmarkEnd w:id="177"/>
    </w:p>
    <w:p w14:paraId="3A50D27C" w14:textId="0CCF72C5" w:rsidR="00B64E36" w:rsidRDefault="00216EE1" w:rsidP="00383102">
      <w:pPr>
        <w:pStyle w:val="ListParagraph"/>
        <w:numPr>
          <w:ilvl w:val="0"/>
          <w:numId w:val="58"/>
        </w:numPr>
      </w:pPr>
      <w:r>
        <w:t>D</w:t>
      </w:r>
      <w:r w:rsidR="00B64E36">
        <w:t xml:space="preserve">escribe generally all interaction that your business has with the </w:t>
      </w:r>
      <w:r w:rsidR="00D30F73">
        <w:t>GOC</w:t>
      </w:r>
      <w:r w:rsidR="00B64E36">
        <w:t xml:space="preserve"> </w:t>
      </w:r>
      <w:r w:rsidR="009A1998">
        <w:t xml:space="preserve">(GOC) </w:t>
      </w:r>
      <w:r w:rsidR="00B64E36">
        <w:t>at all levels, including (but not limited to):</w:t>
      </w:r>
    </w:p>
    <w:p w14:paraId="49A7B9DC" w14:textId="77777777" w:rsidR="00B64E36" w:rsidRDefault="00B64E36" w:rsidP="00063D54">
      <w:pPr>
        <w:pStyle w:val="ListParagraph"/>
        <w:numPr>
          <w:ilvl w:val="0"/>
          <w:numId w:val="96"/>
        </w:numPr>
      </w:pPr>
      <w:r>
        <w:t>reporting requirements;</w:t>
      </w:r>
    </w:p>
    <w:p w14:paraId="42920C75" w14:textId="77777777" w:rsidR="00B64E36" w:rsidRDefault="00B64E36" w:rsidP="00063D54">
      <w:pPr>
        <w:pStyle w:val="ListParagraph"/>
        <w:numPr>
          <w:ilvl w:val="0"/>
          <w:numId w:val="96"/>
        </w:numPr>
      </w:pPr>
      <w:r>
        <w:t>payment of taxes;</w:t>
      </w:r>
    </w:p>
    <w:p w14:paraId="77F4AEAE" w14:textId="77777777" w:rsidR="00B64E36" w:rsidRDefault="00B64E36" w:rsidP="00063D54">
      <w:pPr>
        <w:pStyle w:val="ListParagraph"/>
        <w:numPr>
          <w:ilvl w:val="0"/>
          <w:numId w:val="96"/>
        </w:numPr>
      </w:pPr>
      <w:r>
        <w:t>senior management representation within your business;</w:t>
      </w:r>
    </w:p>
    <w:p w14:paraId="00DE42AD" w14:textId="77777777" w:rsidR="00B64E36" w:rsidRDefault="00B64E36" w:rsidP="00063D54">
      <w:pPr>
        <w:pStyle w:val="ListParagraph"/>
        <w:numPr>
          <w:ilvl w:val="0"/>
          <w:numId w:val="96"/>
        </w:numPr>
      </w:pPr>
      <w:r>
        <w:t>supervision by the State-owned Assets Supervision and Administration Commission (SASAC) or a body under the control of SASAC.</w:t>
      </w:r>
    </w:p>
    <w:p w14:paraId="69B084E4" w14:textId="77777777" w:rsidR="00B64E36" w:rsidRDefault="00B64E36" w:rsidP="00063D54">
      <w:pPr>
        <w:pStyle w:val="ListParagraph"/>
        <w:numPr>
          <w:ilvl w:val="0"/>
          <w:numId w:val="96"/>
        </w:numPr>
      </w:pPr>
      <w:r>
        <w:t>approval/negotiation of business decisions (e.g. investment decisions, management decisions, pricing decisions, production decisions, sales decisions);</w:t>
      </w:r>
    </w:p>
    <w:p w14:paraId="33E718D0" w14:textId="77777777" w:rsidR="00B64E36" w:rsidRDefault="00B64E36" w:rsidP="00063D54">
      <w:pPr>
        <w:pStyle w:val="ListParagraph"/>
        <w:numPr>
          <w:ilvl w:val="0"/>
          <w:numId w:val="96"/>
        </w:numPr>
      </w:pPr>
      <w:r>
        <w:t>licensing;</w:t>
      </w:r>
    </w:p>
    <w:p w14:paraId="43AFBDC7" w14:textId="77777777" w:rsidR="00B64E36" w:rsidRDefault="00B64E36" w:rsidP="00063D54">
      <w:pPr>
        <w:pStyle w:val="ListParagraph"/>
        <w:numPr>
          <w:ilvl w:val="0"/>
          <w:numId w:val="96"/>
        </w:numPr>
      </w:pPr>
      <w:r>
        <w:t>restrictions on land use;</w:t>
      </w:r>
    </w:p>
    <w:p w14:paraId="48104971" w14:textId="77777777" w:rsidR="00B64E36" w:rsidRDefault="00B64E36" w:rsidP="00063D54">
      <w:pPr>
        <w:pStyle w:val="ListParagraph"/>
        <w:numPr>
          <w:ilvl w:val="0"/>
          <w:numId w:val="96"/>
        </w:numPr>
      </w:pPr>
      <w:r>
        <w:t>provision of loans; or</w:t>
      </w:r>
    </w:p>
    <w:p w14:paraId="33DE5F33" w14:textId="77777777" w:rsidR="00B64E36" w:rsidRDefault="00B64E36" w:rsidP="00063D54">
      <w:pPr>
        <w:pStyle w:val="ListParagraph"/>
        <w:numPr>
          <w:ilvl w:val="0"/>
          <w:numId w:val="96"/>
        </w:numPr>
      </w:pPr>
      <w:r>
        <w:t>provision of grants, awards or other funds.</w:t>
      </w:r>
    </w:p>
    <w:p w14:paraId="74F6F79F" w14:textId="77777777" w:rsidR="00B64E36" w:rsidRDefault="00B64E36" w:rsidP="00B64E36"/>
    <w:p w14:paraId="418695A2" w14:textId="77777777" w:rsidR="009F18CA" w:rsidRDefault="009F18CA" w:rsidP="009F18CA">
      <w:pPr>
        <w:pStyle w:val="Heading2"/>
      </w:pPr>
      <w:bookmarkStart w:id="178" w:name="_Toc110426869"/>
      <w:r>
        <w:t xml:space="preserve">H-2 </w:t>
      </w:r>
      <w:r w:rsidR="000C77A0">
        <w:tab/>
      </w:r>
      <w:r w:rsidRPr="009F18CA">
        <w:t>Business structure, ownership and management</w:t>
      </w:r>
      <w:bookmarkEnd w:id="178"/>
    </w:p>
    <w:p w14:paraId="63273FE4" w14:textId="77777777" w:rsidR="00227C0E" w:rsidRDefault="00B64E36" w:rsidP="00383102">
      <w:pPr>
        <w:pStyle w:val="ListParagraph"/>
        <w:numPr>
          <w:ilvl w:val="0"/>
          <w:numId w:val="63"/>
        </w:numPr>
      </w:pPr>
      <w:r>
        <w:t>Indicate whether your company is a state-owned or state-invested enter</w:t>
      </w:r>
      <w:r w:rsidR="00227C0E">
        <w:t>prise (SIE)</w:t>
      </w:r>
    </w:p>
    <w:p w14:paraId="73CAF813" w14:textId="77777777" w:rsidR="00B64E36" w:rsidRDefault="00227C0E" w:rsidP="00383102">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383102">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383102">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003C41D0" w:rsidR="00B64E36" w:rsidRDefault="00B64E36" w:rsidP="00383102">
      <w:pPr>
        <w:pStyle w:val="ListParagraph"/>
        <w:numPr>
          <w:ilvl w:val="0"/>
          <w:numId w:val="63"/>
        </w:numPr>
      </w:pPr>
      <w:r>
        <w:t xml:space="preserve">Are any members of your business’ (and/or all other entities your business is related to) Board of Directors or Board of Shareholders representatives, employees, or otherwise affiliated with the </w:t>
      </w:r>
      <w:r w:rsidR="00D30F73">
        <w:t>GOC</w:t>
      </w:r>
      <w:r>
        <w:t xml:space="preserve">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w:t>
      </w:r>
      <w:r w:rsidR="00D30F73">
        <w:t>GOC</w:t>
      </w:r>
      <w:r>
        <w:t xml:space="preserve">. </w:t>
      </w:r>
    </w:p>
    <w:p w14:paraId="2E622480" w14:textId="77777777" w:rsidR="00B64E36" w:rsidRDefault="00B64E36" w:rsidP="00B64E36"/>
    <w:p w14:paraId="061F14DA" w14:textId="77777777" w:rsidR="00B64E36" w:rsidRDefault="00B64E36" w:rsidP="00383102">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3154209F" w:rsidR="00B64E36" w:rsidRDefault="00B64E36" w:rsidP="00383102">
      <w:pPr>
        <w:pStyle w:val="ListParagraph"/>
        <w:numPr>
          <w:ilvl w:val="0"/>
          <w:numId w:val="63"/>
        </w:numPr>
      </w:pPr>
      <w:r>
        <w:t xml:space="preserve">Are any members of your business’ (and/or all other entities your business is related to) Board of Directors or Board of Shareholders appointed, managed or recommended by the </w:t>
      </w:r>
      <w:r w:rsidR="00D30F73">
        <w:t>GOC</w:t>
      </w:r>
      <w:r>
        <w:t xml:space="preserve">?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383102">
      <w:pPr>
        <w:pStyle w:val="ListParagraph"/>
        <w:numPr>
          <w:ilvl w:val="0"/>
          <w:numId w:val="63"/>
        </w:numPr>
      </w:pPr>
      <w:r>
        <w:t>Indicate who owns what percentage of all shares in your business and identify whether they are:</w:t>
      </w:r>
    </w:p>
    <w:p w14:paraId="616F5CCB" w14:textId="1E3F70BA" w:rsidR="00B64E36" w:rsidRDefault="00B64E36" w:rsidP="00383102">
      <w:pPr>
        <w:pStyle w:val="ListParagraph"/>
        <w:numPr>
          <w:ilvl w:val="0"/>
          <w:numId w:val="59"/>
        </w:numPr>
      </w:pPr>
      <w:r>
        <w:t xml:space="preserve">an affiliate, representative, agency or otherwise representative of the </w:t>
      </w:r>
      <w:r w:rsidR="00D30F73">
        <w:t>GOC</w:t>
      </w:r>
      <w:r>
        <w:t>;</w:t>
      </w:r>
    </w:p>
    <w:p w14:paraId="0847BD94" w14:textId="77777777" w:rsidR="00B64E36" w:rsidRDefault="00B64E36" w:rsidP="00383102">
      <w:pPr>
        <w:pStyle w:val="ListParagraph"/>
        <w:numPr>
          <w:ilvl w:val="0"/>
          <w:numId w:val="59"/>
        </w:numPr>
      </w:pPr>
      <w:r>
        <w:t>employees of your business;</w:t>
      </w:r>
    </w:p>
    <w:p w14:paraId="43408479" w14:textId="77777777" w:rsidR="00B64E36" w:rsidRDefault="00B64E36" w:rsidP="00383102">
      <w:pPr>
        <w:pStyle w:val="ListParagraph"/>
        <w:numPr>
          <w:ilvl w:val="0"/>
          <w:numId w:val="59"/>
        </w:numPr>
      </w:pPr>
      <w:r>
        <w:t>foreign investors; or</w:t>
      </w:r>
    </w:p>
    <w:p w14:paraId="1D26E828" w14:textId="77777777" w:rsidR="00B64E36" w:rsidRDefault="00B64E36" w:rsidP="00383102">
      <w:pPr>
        <w:pStyle w:val="ListParagraph"/>
        <w:numPr>
          <w:ilvl w:val="0"/>
          <w:numId w:val="59"/>
        </w:numPr>
      </w:pPr>
      <w:r>
        <w:t xml:space="preserve">other (please specify). </w:t>
      </w:r>
    </w:p>
    <w:p w14:paraId="78A503F8" w14:textId="77777777" w:rsidR="00B64E36" w:rsidRDefault="00B64E36" w:rsidP="00B64E36"/>
    <w:p w14:paraId="6D963F32" w14:textId="77777777" w:rsidR="00B64E36" w:rsidRDefault="00B64E36" w:rsidP="00383102">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24453339" w:rsidR="00B64E36" w:rsidRDefault="00B64E36" w:rsidP="00383102">
      <w:pPr>
        <w:pStyle w:val="ListParagraph"/>
        <w:numPr>
          <w:ilvl w:val="0"/>
          <w:numId w:val="63"/>
        </w:numPr>
      </w:pPr>
      <w:r>
        <w:t xml:space="preserve">Identify any positions within your business that are appointments or designated to act on behalf of </w:t>
      </w:r>
      <w:r w:rsidR="00D30F73">
        <w:t>GOC</w:t>
      </w:r>
      <w:r>
        <w:t xml:space="preserve"> authorities.</w:t>
      </w:r>
    </w:p>
    <w:p w14:paraId="50B4662B" w14:textId="77777777" w:rsidR="00B64E36" w:rsidRDefault="00B64E36" w:rsidP="00216EE1">
      <w:pPr>
        <w:pStyle w:val="ListParagraph"/>
        <w:ind w:left="360"/>
      </w:pPr>
    </w:p>
    <w:p w14:paraId="33C05DA8" w14:textId="77777777" w:rsidR="00B64E36" w:rsidRDefault="00B64E36" w:rsidP="00383102">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383102">
      <w:pPr>
        <w:pStyle w:val="ListParagraph"/>
        <w:numPr>
          <w:ilvl w:val="0"/>
          <w:numId w:val="63"/>
        </w:numPr>
      </w:pPr>
      <w:r>
        <w:lastRenderedPageBreak/>
        <w:t>If your business is a publicly-traded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383102">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383102">
      <w:pPr>
        <w:pStyle w:val="ListParagraph"/>
        <w:numPr>
          <w:ilvl w:val="0"/>
          <w:numId w:val="63"/>
        </w:numPr>
      </w:pPr>
      <w:r>
        <w:t>Who has the ability to reward, fire or discipline your business’ senior managers?</w:t>
      </w:r>
    </w:p>
    <w:p w14:paraId="07619927" w14:textId="77777777" w:rsidR="00B64E36" w:rsidRDefault="00B64E36" w:rsidP="00216EE1">
      <w:pPr>
        <w:pStyle w:val="ListParagraph"/>
        <w:ind w:left="360"/>
      </w:pPr>
    </w:p>
    <w:p w14:paraId="463D1F4C" w14:textId="721C4FBD" w:rsidR="00B64E36" w:rsidRDefault="00B64E36" w:rsidP="00383102">
      <w:pPr>
        <w:pStyle w:val="ListParagraph"/>
        <w:numPr>
          <w:ilvl w:val="0"/>
          <w:numId w:val="63"/>
        </w:numPr>
      </w:pPr>
      <w:r>
        <w:t xml:space="preserve">Do any of your company’s senior managers hold positions in any </w:t>
      </w:r>
      <w:r w:rsidR="006222FD">
        <w:t>GOC</w:t>
      </w:r>
      <w:r>
        <w:t xml:space="preserve">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383102">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9" w:name="_Toc110426870"/>
      <w:r>
        <w:t xml:space="preserve">H-3 </w:t>
      </w:r>
      <w:r w:rsidR="000C77A0">
        <w:tab/>
      </w:r>
      <w:r>
        <w:t>Licensing</w:t>
      </w:r>
      <w:bookmarkEnd w:id="179"/>
    </w:p>
    <w:p w14:paraId="45E7652F" w14:textId="77777777" w:rsidR="00B64E36" w:rsidRDefault="00B64E36" w:rsidP="00383102">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251ECCCD" w:rsidR="00B64E36" w:rsidRDefault="00B64E36" w:rsidP="00383102">
      <w:pPr>
        <w:pStyle w:val="ListParagraph"/>
        <w:numPr>
          <w:ilvl w:val="0"/>
          <w:numId w:val="64"/>
        </w:numPr>
      </w:pPr>
      <w:r>
        <w:t xml:space="preserve">Identify the </w:t>
      </w:r>
      <w:r w:rsidR="006222FD">
        <w:t>GOC</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383102">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383102">
      <w:pPr>
        <w:pStyle w:val="ListParagraph"/>
        <w:numPr>
          <w:ilvl w:val="0"/>
          <w:numId w:val="64"/>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383102">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383102">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383102">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383102">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80" w:name="_Toc110426871"/>
      <w:r>
        <w:t xml:space="preserve">H-4 </w:t>
      </w:r>
      <w:r w:rsidR="000C77A0">
        <w:tab/>
      </w:r>
      <w:r w:rsidRPr="009F18CA">
        <w:t>Decision-making, planning and reporting</w:t>
      </w:r>
      <w:bookmarkEnd w:id="180"/>
    </w:p>
    <w:p w14:paraId="2DECAE16" w14:textId="77777777" w:rsidR="00B64E36" w:rsidRDefault="00B64E36" w:rsidP="00383102">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77777777" w:rsidR="00B64E36" w:rsidRDefault="00B64E36" w:rsidP="00383102">
      <w:pPr>
        <w:pStyle w:val="ListParagraph"/>
        <w:numPr>
          <w:ilvl w:val="1"/>
          <w:numId w:val="65"/>
        </w:numPr>
      </w:pPr>
      <w:r>
        <w:t>what goods are produced;</w:t>
      </w:r>
    </w:p>
    <w:p w14:paraId="71239F72" w14:textId="77777777" w:rsidR="00B64E36" w:rsidRDefault="00B64E36" w:rsidP="00383102">
      <w:pPr>
        <w:pStyle w:val="ListParagraph"/>
        <w:numPr>
          <w:ilvl w:val="1"/>
          <w:numId w:val="65"/>
        </w:numPr>
      </w:pPr>
      <w:r>
        <w:t>how the goods are produced;</w:t>
      </w:r>
    </w:p>
    <w:p w14:paraId="7EA8DC82" w14:textId="77777777" w:rsidR="00B64E36" w:rsidRDefault="00B64E36" w:rsidP="00383102">
      <w:pPr>
        <w:pStyle w:val="ListParagraph"/>
        <w:numPr>
          <w:ilvl w:val="1"/>
          <w:numId w:val="65"/>
        </w:numPr>
      </w:pPr>
      <w:r>
        <w:t xml:space="preserve">how levels of inputs such as raw materials, labour and energy are set and secured; </w:t>
      </w:r>
    </w:p>
    <w:p w14:paraId="2F20706C" w14:textId="77777777" w:rsidR="00B64E36" w:rsidRDefault="00B64E36" w:rsidP="00383102">
      <w:pPr>
        <w:pStyle w:val="ListParagraph"/>
        <w:numPr>
          <w:ilvl w:val="1"/>
          <w:numId w:val="65"/>
        </w:numPr>
      </w:pPr>
      <w:r>
        <w:t>how the use of your outputs, such as product mix</w:t>
      </w:r>
      <w:r w:rsidR="00FA0F4A">
        <w:t>,</w:t>
      </w:r>
      <w:r>
        <w:t xml:space="preserve"> is determined; and</w:t>
      </w:r>
    </w:p>
    <w:p w14:paraId="0A85A931" w14:textId="77777777" w:rsidR="00B64E36" w:rsidRDefault="00B64E36" w:rsidP="00383102">
      <w:pPr>
        <w:pStyle w:val="ListParagraph"/>
        <w:numPr>
          <w:ilvl w:val="1"/>
          <w:numId w:val="65"/>
        </w:numPr>
      </w:pPr>
      <w:r>
        <w:t>how your business’ profit is distributed.</w:t>
      </w:r>
    </w:p>
    <w:p w14:paraId="44B87AFE" w14:textId="77777777" w:rsidR="00B64E36" w:rsidRDefault="00B64E36" w:rsidP="00B64E36"/>
    <w:p w14:paraId="745332F8" w14:textId="39C464AD" w:rsidR="00B64E36" w:rsidRDefault="00B64E36" w:rsidP="00383102">
      <w:pPr>
        <w:pStyle w:val="ListParagraph"/>
        <w:numPr>
          <w:ilvl w:val="0"/>
          <w:numId w:val="65"/>
        </w:numPr>
      </w:pPr>
      <w:r>
        <w:t xml:space="preserve">Provide a description of any </w:t>
      </w:r>
      <w:r w:rsidR="00D30F73">
        <w:t>GOC</w:t>
      </w:r>
      <w:r>
        <w:t xml:space="preserve">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383102">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2F4B7C3D" w:rsidR="00B64E36" w:rsidRDefault="00B64E36" w:rsidP="00383102">
      <w:pPr>
        <w:pStyle w:val="ListParagraph"/>
        <w:numPr>
          <w:ilvl w:val="0"/>
          <w:numId w:val="65"/>
        </w:numPr>
      </w:pPr>
      <w:r>
        <w:t xml:space="preserve">List and describe all reports that must be submitted to the </w:t>
      </w:r>
      <w:r w:rsidR="00D30F73">
        <w:t>GOC</w:t>
      </w:r>
      <w:r>
        <w:t xml:space="preserve"> periodically by your company, and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383102">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15C81C99" w:rsidR="00B64E36" w:rsidRDefault="00B64E36" w:rsidP="00383102">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reviewed or approved by the </w:t>
      </w:r>
      <w:r w:rsidR="00D30F73">
        <w:t>GOC</w:t>
      </w:r>
      <w:r>
        <w:t xml:space="preserve">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383102">
      <w:pPr>
        <w:pStyle w:val="ListParagraph"/>
        <w:numPr>
          <w:ilvl w:val="0"/>
          <w:numId w:val="65"/>
        </w:numPr>
      </w:pPr>
      <w:r>
        <w:lastRenderedPageBreak/>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383102">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81" w:name="_Toc110426872"/>
      <w:r>
        <w:t xml:space="preserve">H-5 </w:t>
      </w:r>
      <w:r w:rsidR="000C77A0">
        <w:tab/>
      </w:r>
      <w:r w:rsidRPr="009F18CA">
        <w:t>Financial and investment activities</w:t>
      </w:r>
      <w:bookmarkEnd w:id="181"/>
    </w:p>
    <w:p w14:paraId="0FBC3257" w14:textId="77777777" w:rsidR="00B64E36" w:rsidRDefault="00BF31C0" w:rsidP="00383102">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383102">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383102">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383102">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77777777" w:rsidR="00B64E36" w:rsidRDefault="00B64E36" w:rsidP="00383102">
      <w:pPr>
        <w:pStyle w:val="ListParagraph"/>
        <w:numPr>
          <w:ilvl w:val="1"/>
          <w:numId w:val="66"/>
        </w:numPr>
      </w:pPr>
      <w:r>
        <w:t>explain what instruments were used;</w:t>
      </w:r>
    </w:p>
    <w:p w14:paraId="79AE0DF1" w14:textId="77777777" w:rsidR="00B64E36" w:rsidRDefault="00B64E36" w:rsidP="00383102">
      <w:pPr>
        <w:pStyle w:val="ListParagraph"/>
        <w:numPr>
          <w:ilvl w:val="1"/>
          <w:numId w:val="66"/>
        </w:numPr>
      </w:pPr>
      <w:r>
        <w:t xml:space="preserve">identify the type (e.g government guarantee) and provider of the security; and </w:t>
      </w:r>
    </w:p>
    <w:p w14:paraId="2559CA04" w14:textId="77777777" w:rsidR="00B64E36" w:rsidRDefault="00B64E36" w:rsidP="00383102">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383102">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383102">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2" w:name="_Toc110426873"/>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2"/>
    </w:p>
    <w:p w14:paraId="085C347E" w14:textId="7E00AF7A" w:rsidR="00F667CB" w:rsidRDefault="00B64E36" w:rsidP="00383102">
      <w:pPr>
        <w:pStyle w:val="ListParagraph"/>
        <w:numPr>
          <w:ilvl w:val="0"/>
          <w:numId w:val="60"/>
        </w:numPr>
      </w:pPr>
      <w:r>
        <w:t xml:space="preserve">Are there any </w:t>
      </w:r>
      <w:r w:rsidR="00D30F73">
        <w:t>GOC</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77777777" w:rsidR="00F667CB" w:rsidRDefault="00B64E36" w:rsidP="00383102">
      <w:pPr>
        <w:pStyle w:val="ListParagraph"/>
        <w:numPr>
          <w:ilvl w:val="1"/>
          <w:numId w:val="60"/>
        </w:numPr>
      </w:pPr>
      <w:r>
        <w:t xml:space="preserve">copy of </w:t>
      </w:r>
      <w:r w:rsidR="00F667CB">
        <w:t>the</w:t>
      </w:r>
      <w:r>
        <w:t xml:space="preserve"> documentation and a translation </w:t>
      </w:r>
      <w:r w:rsidR="00F667CB">
        <w:t>in English;</w:t>
      </w:r>
    </w:p>
    <w:p w14:paraId="140EE295" w14:textId="62AEF061" w:rsidR="00B64E36" w:rsidRDefault="00B64E36" w:rsidP="00383102">
      <w:pPr>
        <w:pStyle w:val="ListParagraph"/>
        <w:numPr>
          <w:ilvl w:val="1"/>
          <w:numId w:val="60"/>
        </w:numPr>
      </w:pPr>
      <w:r>
        <w:t xml:space="preserve">documentation concerning the </w:t>
      </w:r>
      <w:r w:rsidR="00D30F73">
        <w:t>GOC</w:t>
      </w:r>
      <w:r>
        <w:t xml:space="preserve"> or any association of the </w:t>
      </w:r>
      <w:r w:rsidR="00D30F73">
        <w:t>GOC</w:t>
      </w:r>
      <w:r>
        <w:t xml:space="preserve">’s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440AE9FF" w:rsidR="00B64E36" w:rsidRDefault="00B64E36" w:rsidP="00383102">
      <w:pPr>
        <w:pStyle w:val="ListParagraph"/>
        <w:numPr>
          <w:ilvl w:val="0"/>
          <w:numId w:val="60"/>
        </w:numPr>
      </w:pPr>
      <w:r>
        <w:t xml:space="preserve">Provide information concerning the name of any </w:t>
      </w:r>
      <w:r w:rsidR="00D30F73">
        <w:t>GOC</w:t>
      </w:r>
      <w:r>
        <w:t xml:space="preserve"> departments, bureaus or agencies responsible for the administration of all </w:t>
      </w:r>
      <w:r w:rsidR="00D30F73">
        <w:t>GOC</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77777777" w:rsidR="00B64E36" w:rsidRDefault="00B64E36" w:rsidP="00383102">
      <w:pPr>
        <w:pStyle w:val="ListParagraph"/>
        <w:numPr>
          <w:ilvl w:val="0"/>
          <w:numId w:val="61"/>
        </w:numPr>
      </w:pPr>
      <w:r>
        <w:t xml:space="preserve">industrial policy and guidance on the </w:t>
      </w:r>
      <w:r w:rsidR="00227C0E">
        <w:t>industry</w:t>
      </w:r>
      <w:r>
        <w:t>;</w:t>
      </w:r>
    </w:p>
    <w:p w14:paraId="6D93CC9F" w14:textId="77777777" w:rsidR="00B64E36" w:rsidRDefault="00B64E36" w:rsidP="00383102">
      <w:pPr>
        <w:pStyle w:val="ListParagraph"/>
        <w:numPr>
          <w:ilvl w:val="0"/>
          <w:numId w:val="61"/>
        </w:numPr>
      </w:pPr>
      <w:r>
        <w:t xml:space="preserve">market entry criteria for the </w:t>
      </w:r>
      <w:r w:rsidR="00227C0E">
        <w:t>industry</w:t>
      </w:r>
      <w:r>
        <w:t>;</w:t>
      </w:r>
    </w:p>
    <w:p w14:paraId="5A1DD9EF" w14:textId="77777777" w:rsidR="00B64E36" w:rsidRDefault="00F667CB" w:rsidP="00383102">
      <w:pPr>
        <w:pStyle w:val="ListParagraph"/>
        <w:numPr>
          <w:ilvl w:val="0"/>
          <w:numId w:val="61"/>
        </w:numPr>
      </w:pPr>
      <w:r>
        <w:t>e</w:t>
      </w:r>
      <w:r w:rsidR="00B64E36">
        <w:t xml:space="preserve">nvironmental enforcement for the </w:t>
      </w:r>
      <w:r w:rsidR="00227C0E">
        <w:t>industry</w:t>
      </w:r>
      <w:r w:rsidR="00B64E36">
        <w:t>;</w:t>
      </w:r>
    </w:p>
    <w:p w14:paraId="463E8E80" w14:textId="77777777" w:rsidR="00B64E36" w:rsidRDefault="00B64E36" w:rsidP="00383102">
      <w:pPr>
        <w:pStyle w:val="ListParagraph"/>
        <w:numPr>
          <w:ilvl w:val="0"/>
          <w:numId w:val="61"/>
        </w:numPr>
      </w:pPr>
      <w:r>
        <w:t>management of land utilization;</w:t>
      </w:r>
    </w:p>
    <w:p w14:paraId="68ED94D2" w14:textId="77777777" w:rsidR="00B64E36" w:rsidRDefault="00B64E36" w:rsidP="00383102">
      <w:pPr>
        <w:pStyle w:val="ListParagraph"/>
        <w:numPr>
          <w:ilvl w:val="0"/>
          <w:numId w:val="61"/>
        </w:numPr>
      </w:pPr>
      <w:r>
        <w:t xml:space="preserve">the </w:t>
      </w:r>
      <w:r w:rsidRPr="003C1F30">
        <w:t>China Banking Regulatory Commission</w:t>
      </w:r>
      <w:r>
        <w:t xml:space="preserve"> for the </w:t>
      </w:r>
      <w:r w:rsidR="00227C0E">
        <w:t>industry</w:t>
      </w:r>
      <w:r>
        <w:t>;</w:t>
      </w:r>
    </w:p>
    <w:p w14:paraId="7D7331B3" w14:textId="77777777" w:rsidR="00B64E36" w:rsidRDefault="00B64E36" w:rsidP="00383102">
      <w:pPr>
        <w:pStyle w:val="ListParagraph"/>
        <w:numPr>
          <w:ilvl w:val="0"/>
          <w:numId w:val="61"/>
        </w:numPr>
      </w:pPr>
      <w:r>
        <w:t>investigation and inspection of expansion facilities;</w:t>
      </w:r>
    </w:p>
    <w:p w14:paraId="47469211" w14:textId="77777777" w:rsidR="00B64E36" w:rsidRDefault="00B64E36" w:rsidP="00383102">
      <w:pPr>
        <w:pStyle w:val="ListParagraph"/>
        <w:numPr>
          <w:ilvl w:val="0"/>
          <w:numId w:val="61"/>
        </w:numPr>
      </w:pPr>
      <w:r>
        <w:t xml:space="preserve">the section in the National Development and Reform Commission that is responsible for the </w:t>
      </w:r>
      <w:r w:rsidR="00227C0E">
        <w:t>industry</w:t>
      </w:r>
      <w:r>
        <w:t>; and</w:t>
      </w:r>
    </w:p>
    <w:p w14:paraId="795E81B2" w14:textId="77777777" w:rsidR="00B64E36" w:rsidRDefault="00B64E36" w:rsidP="00383102">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383102">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383102">
      <w:pPr>
        <w:pStyle w:val="ListParagraph"/>
        <w:numPr>
          <w:ilvl w:val="0"/>
          <w:numId w:val="60"/>
        </w:numPr>
      </w:pPr>
      <w:r>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61BBE556" w:rsidR="00B64E36" w:rsidRDefault="00B64E36" w:rsidP="00383102">
      <w:pPr>
        <w:pStyle w:val="ListParagraph"/>
        <w:numPr>
          <w:ilvl w:val="0"/>
          <w:numId w:val="60"/>
        </w:numPr>
      </w:pPr>
      <w:r>
        <w:t xml:space="preserve">Has the </w:t>
      </w:r>
      <w:r w:rsidR="00D30F73">
        <w:t>GOC</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383102">
      <w:pPr>
        <w:pStyle w:val="ListParagraph"/>
        <w:numPr>
          <w:ilvl w:val="1"/>
          <w:numId w:val="60"/>
        </w:numPr>
      </w:pPr>
      <w:r>
        <w:lastRenderedPageBreak/>
        <w:t xml:space="preserve">Explain the purpose of these designations, the criteria for receiving any such designation, and the benefits or obligations that arise from each such designation. </w:t>
      </w:r>
    </w:p>
    <w:p w14:paraId="4A26CF68" w14:textId="77777777" w:rsidR="00B64E36" w:rsidRDefault="00B64E36" w:rsidP="00383102">
      <w:pPr>
        <w:pStyle w:val="ListParagraph"/>
        <w:numPr>
          <w:ilvl w:val="1"/>
          <w:numId w:val="60"/>
        </w:numPr>
      </w:pPr>
      <w:r>
        <w:t xml:space="preserve">Is there any connection between these designations and five-year plans or other industrial and/or economic policies or administrative measures? </w:t>
      </w:r>
    </w:p>
    <w:p w14:paraId="4DEFAA90" w14:textId="186DC681" w:rsidR="00B64E36" w:rsidRDefault="00227C0E" w:rsidP="00383102">
      <w:pPr>
        <w:pStyle w:val="ListParagraph"/>
        <w:numPr>
          <w:ilvl w:val="1"/>
          <w:numId w:val="60"/>
        </w:numPr>
      </w:pPr>
      <w:r>
        <w:t>D</w:t>
      </w:r>
      <w:r w:rsidR="00B64E36">
        <w:t xml:space="preserve">escribe any instances in which your company cited </w:t>
      </w:r>
      <w:r w:rsidR="00D30F73">
        <w:t>GOC</w:t>
      </w:r>
      <w:r w:rsidR="00B64E36">
        <w:t xml:space="preserve">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3" w:name="_Toc110426874"/>
      <w:r>
        <w:t>H-7</w:t>
      </w:r>
      <w:r w:rsidR="00227C0E">
        <w:t xml:space="preserve"> </w:t>
      </w:r>
      <w:r w:rsidR="000C77A0">
        <w:tab/>
      </w:r>
      <w:r w:rsidR="00B64E36">
        <w:t>Taxation</w:t>
      </w:r>
      <w:bookmarkEnd w:id="183"/>
    </w:p>
    <w:p w14:paraId="6D8DD645" w14:textId="77777777" w:rsidR="00B64E36" w:rsidRDefault="00B64E36" w:rsidP="00383102">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383102">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383102">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77777777" w:rsidR="00B64E36" w:rsidRDefault="00B64E36" w:rsidP="00383102">
      <w:pPr>
        <w:pStyle w:val="ListParagraph"/>
        <w:numPr>
          <w:ilvl w:val="1"/>
          <w:numId w:val="67"/>
        </w:numPr>
      </w:pPr>
      <w:r>
        <w:t xml:space="preserve">a detailed chronological history of the value-added tax rebate rates; </w:t>
      </w:r>
    </w:p>
    <w:p w14:paraId="44698DE0" w14:textId="77777777" w:rsidR="00B64E36" w:rsidRDefault="00B64E36" w:rsidP="00383102">
      <w:pPr>
        <w:pStyle w:val="ListParagraph"/>
        <w:numPr>
          <w:ilvl w:val="1"/>
          <w:numId w:val="67"/>
        </w:numPr>
      </w:pPr>
      <w:r>
        <w:t>products affected;</w:t>
      </w:r>
    </w:p>
    <w:p w14:paraId="2074AFAE" w14:textId="77777777" w:rsidR="00B64E36" w:rsidRDefault="00B64E36" w:rsidP="00383102">
      <w:pPr>
        <w:pStyle w:val="ListParagraph"/>
        <w:numPr>
          <w:ilvl w:val="1"/>
          <w:numId w:val="67"/>
        </w:numPr>
      </w:pPr>
      <w:r>
        <w:t xml:space="preserve">the effective dates of the rate changes; </w:t>
      </w:r>
    </w:p>
    <w:p w14:paraId="37846FDE" w14:textId="2EAC5536" w:rsidR="00B64E36" w:rsidRDefault="00B64E36" w:rsidP="00383102">
      <w:pPr>
        <w:pStyle w:val="ListParagraph"/>
        <w:numPr>
          <w:ilvl w:val="1"/>
          <w:numId w:val="67"/>
        </w:numPr>
      </w:pPr>
      <w:r>
        <w:t xml:space="preserve">fully translated copies of any </w:t>
      </w:r>
      <w:r w:rsidR="00D30F73">
        <w:t>GOC</w:t>
      </w:r>
      <w:r>
        <w:t xml:space="preserve"> notices regarding these changes, including the relevant appendices.</w:t>
      </w:r>
    </w:p>
    <w:p w14:paraId="6EC46054" w14:textId="77777777" w:rsidR="00B64E36" w:rsidRDefault="00B64E36" w:rsidP="00B64E36"/>
    <w:p w14:paraId="7EB057B2" w14:textId="77777777" w:rsidR="00B64E36" w:rsidRDefault="00B64E36" w:rsidP="00383102">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A94AB2D" w:rsidR="00B64E36" w:rsidRDefault="00227C0E" w:rsidP="00227C0E">
      <w:pPr>
        <w:pStyle w:val="Heading2"/>
      </w:pPr>
      <w:bookmarkStart w:id="184" w:name="_Toc110426875"/>
      <w:r>
        <w:t>H-</w:t>
      </w:r>
      <w:r w:rsidR="009F18CA">
        <w:t>8</w:t>
      </w:r>
      <w:r>
        <w:t xml:space="preserve"> </w:t>
      </w:r>
      <w:r w:rsidR="000C77A0">
        <w:tab/>
      </w:r>
      <w:r w:rsidR="00AE24FC">
        <w:t>Sales t</w:t>
      </w:r>
      <w:r w:rsidR="00B64E36">
        <w:t>erms</w:t>
      </w:r>
      <w:r w:rsidR="00AE24FC">
        <w:t xml:space="preserve"> and sales price</w:t>
      </w:r>
      <w:bookmarkEnd w:id="184"/>
    </w:p>
    <w:p w14:paraId="3EE6E303" w14:textId="77777777" w:rsidR="00B64E36" w:rsidRDefault="00B64E36" w:rsidP="00383102">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57743A1D" w:rsidR="00B64E36" w:rsidRDefault="00B64E36" w:rsidP="00383102">
      <w:pPr>
        <w:pStyle w:val="ListParagraph"/>
        <w:numPr>
          <w:ilvl w:val="0"/>
          <w:numId w:val="68"/>
        </w:numPr>
      </w:pPr>
      <w:r>
        <w:t xml:space="preserve">Explain how the selling prices of </w:t>
      </w:r>
      <w:r w:rsidR="000B49B8">
        <w:t>the goods under consideration</w:t>
      </w:r>
      <w:r>
        <w:t xml:space="preserve"> by your business are determined, including any </w:t>
      </w:r>
      <w:r w:rsidR="00D30F73">
        <w:t>GOC</w:t>
      </w:r>
      <w:r>
        <w:t xml:space="preserve"> involvement in your business’ pricing decisions, and indicate if the goods are subject to </w:t>
      </w:r>
      <w:r w:rsidR="00D30F73">
        <w:t>GOC</w:t>
      </w:r>
      <w:r>
        <w:t xml:space="preserve"> direct or indirect pricing or government guidance pricing.</w:t>
      </w:r>
      <w:r w:rsidR="00AE24FC">
        <w:t xml:space="preserve"> In answering this question please address:</w:t>
      </w:r>
    </w:p>
    <w:p w14:paraId="3F59B251" w14:textId="77777777" w:rsidR="00AE24FC" w:rsidRDefault="00AE24FC" w:rsidP="00AE24FC">
      <w:pPr>
        <w:pStyle w:val="ListParagraph"/>
      </w:pPr>
    </w:p>
    <w:p w14:paraId="6A412B22" w14:textId="3F8329E6" w:rsidR="00AE24FC" w:rsidRDefault="00AE24FC" w:rsidP="00AE24FC">
      <w:pPr>
        <w:pStyle w:val="ListParagraph"/>
        <w:numPr>
          <w:ilvl w:val="1"/>
          <w:numId w:val="68"/>
        </w:numPr>
      </w:pPr>
      <w:r>
        <w:t xml:space="preserve">whether your business has been subjected to any direct or indirect price guidance or controls by the </w:t>
      </w:r>
      <w:r w:rsidR="00D30F73">
        <w:t>GOC</w:t>
      </w:r>
      <w:r>
        <w:t xml:space="preserve"> during the period; and</w:t>
      </w:r>
    </w:p>
    <w:p w14:paraId="503C708C" w14:textId="39B69962" w:rsidR="00AE24FC" w:rsidRDefault="00AE24FC" w:rsidP="00AE24FC">
      <w:pPr>
        <w:pStyle w:val="ListParagraph"/>
        <w:numPr>
          <w:ilvl w:val="1"/>
          <w:numId w:val="68"/>
        </w:numPr>
      </w:pPr>
      <w:r>
        <w:t>whether your business has encountered any price guidance or controls established by regional, provincial or special economic zone officials and/or organisations.</w:t>
      </w:r>
    </w:p>
    <w:p w14:paraId="7C947A8B" w14:textId="77777777" w:rsidR="00B64E36" w:rsidRDefault="00B64E36" w:rsidP="000B49B8">
      <w:pPr>
        <w:pStyle w:val="ListParagraph"/>
        <w:ind w:left="360"/>
      </w:pPr>
    </w:p>
    <w:p w14:paraId="672E0F65" w14:textId="48DDD188" w:rsidR="00B64E36" w:rsidRDefault="00B64E36" w:rsidP="00383102">
      <w:pPr>
        <w:pStyle w:val="ListParagraph"/>
        <w:numPr>
          <w:ilvl w:val="0"/>
          <w:numId w:val="68"/>
        </w:numPr>
      </w:pPr>
      <w:r>
        <w:t xml:space="preserve">Does your business coordinate the selling prices or supply of </w:t>
      </w:r>
      <w:r w:rsidR="000B49B8">
        <w:t xml:space="preserve">the goods </w:t>
      </w:r>
      <w:r>
        <w:t xml:space="preserve">with other domestic producers or any </w:t>
      </w:r>
      <w:r w:rsidR="00D30F73">
        <w:t>GOC</w:t>
      </w:r>
      <w:r w:rsidR="000B49B8">
        <w:t xml:space="preserve"> departments? If yes</w:t>
      </w:r>
      <w:r>
        <w:t>, provide details.</w:t>
      </w:r>
    </w:p>
    <w:p w14:paraId="6D117AEB" w14:textId="77777777" w:rsidR="00B64E36" w:rsidRDefault="00B64E36" w:rsidP="000B49B8">
      <w:pPr>
        <w:pStyle w:val="ListParagraph"/>
        <w:ind w:left="360"/>
      </w:pPr>
    </w:p>
    <w:p w14:paraId="52A5726B" w14:textId="4CABB2B5" w:rsidR="00B64E36" w:rsidRDefault="00B64E36" w:rsidP="00383102">
      <w:pPr>
        <w:pStyle w:val="ListParagraph"/>
        <w:numPr>
          <w:ilvl w:val="0"/>
          <w:numId w:val="68"/>
        </w:numPr>
      </w:pPr>
      <w:r>
        <w:t xml:space="preserve">Explain whether your business provides information or data to the </w:t>
      </w:r>
      <w:r w:rsidR="00D30F73">
        <w:t>GOC</w:t>
      </w:r>
      <w:r>
        <w:t xml:space="preserve">,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383102">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383102">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383102">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383102">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383102">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383102">
      <w:pPr>
        <w:pStyle w:val="ListParagraph"/>
        <w:numPr>
          <w:ilvl w:val="0"/>
          <w:numId w:val="68"/>
        </w:numPr>
      </w:pPr>
      <w:r>
        <w:lastRenderedPageBreak/>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383102">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383102">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FB17819" w14:textId="77777777" w:rsidR="00AE24FC" w:rsidRDefault="00AE24FC" w:rsidP="00AE24FC">
      <w:pPr>
        <w:pStyle w:val="ListParagraph"/>
      </w:pPr>
    </w:p>
    <w:p w14:paraId="51525C73" w14:textId="29708B86" w:rsidR="00AE24FC" w:rsidRDefault="00AE24FC" w:rsidP="00AE24FC">
      <w:pPr>
        <w:pStyle w:val="ListParagraph"/>
        <w:numPr>
          <w:ilvl w:val="0"/>
          <w:numId w:val="68"/>
        </w:numPr>
      </w:pPr>
      <w:r>
        <w:t xml:space="preserve">Explain whether your business has been subjected to any direct or indirect price guidance or controls by the </w:t>
      </w:r>
      <w:r w:rsidR="00D30F73">
        <w:t>GOC</w:t>
      </w:r>
      <w:r>
        <w:t xml:space="preserve"> during the period, with respect to raw material inputs.</w:t>
      </w:r>
    </w:p>
    <w:p w14:paraId="56379F1B" w14:textId="77777777" w:rsidR="00B64E36" w:rsidRDefault="00B64E36" w:rsidP="00B64E36"/>
    <w:p w14:paraId="2EDFA86D" w14:textId="77777777" w:rsidR="00B64E36" w:rsidRDefault="00227C0E" w:rsidP="00227C0E">
      <w:pPr>
        <w:pStyle w:val="Heading2"/>
      </w:pPr>
      <w:bookmarkStart w:id="185" w:name="_Toc110426876"/>
      <w:r>
        <w:t>H-</w:t>
      </w:r>
      <w:r w:rsidR="000B49B8">
        <w:t>9</w:t>
      </w:r>
      <w:r>
        <w:t xml:space="preserve"> </w:t>
      </w:r>
      <w:r w:rsidR="000C77A0">
        <w:tab/>
      </w:r>
      <w:r w:rsidR="00B64E36">
        <w:t>Industry associations</w:t>
      </w:r>
      <w:bookmarkEnd w:id="185"/>
    </w:p>
    <w:p w14:paraId="554D1A5D" w14:textId="29DE0D3D" w:rsidR="00B64E36" w:rsidRDefault="00B64E36" w:rsidP="00383102">
      <w:pPr>
        <w:pStyle w:val="ListParagraph"/>
        <w:numPr>
          <w:ilvl w:val="0"/>
          <w:numId w:val="69"/>
        </w:numPr>
      </w:pPr>
      <w:r>
        <w:t xml:space="preserve">Is your business a member of </w:t>
      </w:r>
      <w:r w:rsidR="000B49B8">
        <w:t>any business or industry associations? If yes</w:t>
      </w:r>
      <w:r>
        <w:t xml:space="preserve">, explain your business’ relationship with the association and the involvement of the </w:t>
      </w:r>
      <w:r w:rsidR="00D30F73">
        <w:t>GOC</w:t>
      </w:r>
      <w:r>
        <w:t xml:space="preserve"> with the associations.</w:t>
      </w:r>
    </w:p>
    <w:p w14:paraId="09F9478B" w14:textId="77777777" w:rsidR="00B64E36" w:rsidRDefault="00B64E36" w:rsidP="000B49B8">
      <w:pPr>
        <w:pStyle w:val="ListParagraph"/>
        <w:ind w:left="360"/>
      </w:pPr>
    </w:p>
    <w:p w14:paraId="3B3A463C" w14:textId="3428B548" w:rsidR="00B64E36" w:rsidRDefault="00B64E36" w:rsidP="00383102">
      <w:pPr>
        <w:pStyle w:val="ListParagraph"/>
        <w:numPr>
          <w:ilvl w:val="0"/>
          <w:numId w:val="69"/>
        </w:numPr>
      </w:pPr>
      <w: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w:t>
      </w:r>
      <w:r w:rsidR="00D30F73">
        <w:t>GOC</w:t>
      </w:r>
      <w:r>
        <w:t xml:space="preserve">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6" w:name="_Toc110426877"/>
      <w:r>
        <w:t>H-10</w:t>
      </w:r>
      <w:r w:rsidR="00227C0E">
        <w:t xml:space="preserve"> </w:t>
      </w:r>
      <w:r w:rsidR="000C77A0">
        <w:tab/>
      </w:r>
      <w:r w:rsidR="00B64E36">
        <w:t>Statistics submission/recording</w:t>
      </w:r>
      <w:bookmarkEnd w:id="186"/>
      <w:r w:rsidR="00B64E36">
        <w:t xml:space="preserve"> </w:t>
      </w:r>
    </w:p>
    <w:p w14:paraId="6DB11FFE" w14:textId="77777777" w:rsidR="00B64E36" w:rsidRDefault="00B64E36" w:rsidP="00383102">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383102">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383102">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383102">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7" w:name="_Toc110426878"/>
      <w:r>
        <w:t>H-1</w:t>
      </w:r>
      <w:r w:rsidR="004F2823">
        <w:t>1</w:t>
      </w:r>
      <w:r w:rsidR="000B49B8">
        <w:t xml:space="preserve"> </w:t>
      </w:r>
      <w:r w:rsidR="000C77A0">
        <w:tab/>
      </w:r>
      <w:r w:rsidR="000B49B8">
        <w:t>Production/output</w:t>
      </w:r>
      <w:bookmarkEnd w:id="187"/>
    </w:p>
    <w:p w14:paraId="24E19C7F" w14:textId="77777777" w:rsidR="00B64E36" w:rsidRDefault="00B64E36" w:rsidP="00383102">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383102">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FF46EEE" w:rsidR="00B64E36" w:rsidRDefault="00B46660" w:rsidP="00383102">
      <w:pPr>
        <w:pStyle w:val="ListParagraph"/>
        <w:numPr>
          <w:ilvl w:val="0"/>
          <w:numId w:val="71"/>
        </w:numPr>
      </w:pPr>
      <w:r w:rsidRPr="00B46660">
        <w:t>Provide details regarding any other restrictions (e.g. geog</w:t>
      </w:r>
      <w:r w:rsidR="00AE24FC">
        <w:t>raphic/regional, downstream,</w:t>
      </w:r>
      <w:r w:rsidRPr="00B46660">
        <w:t xml:space="preserve"> use, etc.) to the sale of the goods and/or like goods that has been placed upon, or may be imposed, by the </w:t>
      </w:r>
      <w:r w:rsidR="00D30F73">
        <w:t>GOC</w:t>
      </w:r>
      <w:r w:rsidR="00AE24FC">
        <w:t>.</w:t>
      </w:r>
    </w:p>
    <w:p w14:paraId="3E77A911" w14:textId="77777777" w:rsidR="00B64E36" w:rsidRDefault="00B64E36" w:rsidP="000B49B8">
      <w:pPr>
        <w:pStyle w:val="ListParagraph"/>
        <w:ind w:left="360"/>
      </w:pPr>
    </w:p>
    <w:p w14:paraId="0F9DC134" w14:textId="77777777" w:rsidR="00B64E36" w:rsidRDefault="00B64E36" w:rsidP="00383102">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383102">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383102">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383102">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383102">
      <w:pPr>
        <w:pStyle w:val="ListParagraph"/>
        <w:numPr>
          <w:ilvl w:val="0"/>
          <w:numId w:val="71"/>
        </w:numPr>
      </w:pPr>
      <w:r>
        <w:lastRenderedPageBreak/>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383102">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8" w:name="_Toc110426879"/>
      <w:r>
        <w:t>H-1</w:t>
      </w:r>
      <w:r w:rsidR="00B46660">
        <w:t>2</w:t>
      </w:r>
      <w:r>
        <w:t xml:space="preserve"> </w:t>
      </w:r>
      <w:r w:rsidR="000C77A0">
        <w:tab/>
      </w:r>
      <w:r w:rsidR="00B64E36">
        <w:t>Adding capacity and/or joint ventures</w:t>
      </w:r>
      <w:bookmarkEnd w:id="188"/>
    </w:p>
    <w:p w14:paraId="2022F1F8" w14:textId="77777777" w:rsidR="00B64E36" w:rsidRDefault="00B64E36" w:rsidP="00383102">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383102">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9" w:name="_Toc110426880"/>
      <w:r>
        <w:t>H-1</w:t>
      </w:r>
      <w:r w:rsidR="00B46660">
        <w:t>3</w:t>
      </w:r>
      <w:r>
        <w:t xml:space="preserve"> </w:t>
      </w:r>
      <w:r w:rsidR="000C77A0">
        <w:tab/>
      </w:r>
      <w:r w:rsidR="00B64E36">
        <w:t>Raw material</w:t>
      </w:r>
      <w:r w:rsidR="00795B36">
        <w:t>s</w:t>
      </w:r>
      <w:bookmarkEnd w:id="189"/>
      <w:r w:rsidR="00B64E36">
        <w:t xml:space="preserve"> </w:t>
      </w:r>
    </w:p>
    <w:p w14:paraId="13B35891" w14:textId="77777777" w:rsidR="00DF06EA" w:rsidRDefault="00DF06EA" w:rsidP="00383102">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383102">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42EE8696" w14:textId="77777777" w:rsidR="00DF06EA" w:rsidRDefault="00DF06EA" w:rsidP="00DF06EA">
      <w:pPr>
        <w:pStyle w:val="ListParagraph"/>
        <w:ind w:left="360"/>
      </w:pPr>
    </w:p>
    <w:p w14:paraId="53AE0C5F" w14:textId="77777777" w:rsidR="00DF06EA" w:rsidRDefault="00DF06EA" w:rsidP="00383102">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383102">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383102">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30114F75" w:rsidR="00B46660" w:rsidRPr="00B46660" w:rsidRDefault="00B46660" w:rsidP="00383102">
      <w:pPr>
        <w:pStyle w:val="ListParagraph"/>
        <w:numPr>
          <w:ilvl w:val="0"/>
          <w:numId w:val="73"/>
        </w:numPr>
      </w:pPr>
      <w:r w:rsidRPr="00B46660">
        <w:t xml:space="preserve">Explain whether your business has been subjected to any direct or indirect price guidance or controls by the </w:t>
      </w:r>
      <w:r w:rsidR="00D30F73">
        <w:t>GOC</w:t>
      </w:r>
      <w:r w:rsidRPr="00B46660">
        <w:t xml:space="preserve">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383102">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383102">
      <w:pPr>
        <w:pStyle w:val="ListParagraph"/>
        <w:numPr>
          <w:ilvl w:val="1"/>
          <w:numId w:val="73"/>
        </w:numPr>
      </w:pPr>
      <w:r>
        <w:t>Provide details including a description of the raw material imported, the supplier and country of origin.</w:t>
      </w:r>
    </w:p>
    <w:p w14:paraId="05946566" w14:textId="77777777" w:rsidR="00B64E36" w:rsidRDefault="00B64E36" w:rsidP="00383102">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383102">
      <w:pPr>
        <w:pStyle w:val="ListParagraph"/>
        <w:numPr>
          <w:ilvl w:val="1"/>
          <w:numId w:val="73"/>
        </w:numPr>
      </w:pPr>
      <w:r>
        <w:t>Provide details of any conditions to importing the raw materials (e.g. customs and/or quarantine).</w:t>
      </w:r>
    </w:p>
    <w:p w14:paraId="65359E2F" w14:textId="77777777" w:rsidR="00B64E36" w:rsidRDefault="00B64E36" w:rsidP="00383102">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383102">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383102">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383102">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13608E">
      <w:pPr>
        <w:pStyle w:val="Heading1"/>
      </w:pPr>
      <w:bookmarkStart w:id="190" w:name="_Ref521675005"/>
      <w:bookmarkStart w:id="191" w:name="_Ref524003642"/>
      <w:bookmarkStart w:id="192" w:name="_Toc110426881"/>
      <w:r>
        <w:lastRenderedPageBreak/>
        <w:t>Section I</w:t>
      </w:r>
      <w:r>
        <w:br/>
        <w:t>Countervailing</w:t>
      </w:r>
      <w:bookmarkEnd w:id="190"/>
      <w:bookmarkEnd w:id="191"/>
      <w:bookmarkEnd w:id="192"/>
    </w:p>
    <w:p w14:paraId="749EFB42" w14:textId="77777777" w:rsidR="0013608E" w:rsidRDefault="0013608E" w:rsidP="0013608E"/>
    <w:p w14:paraId="141B5C54" w14:textId="6B16DAC7" w:rsidR="00A1623A" w:rsidRDefault="00A1623A" w:rsidP="00A1623A">
      <w:pPr>
        <w:rPr>
          <w:snapToGrid w:val="0"/>
        </w:rPr>
      </w:pPr>
      <w:r>
        <w:rPr>
          <w:snapToGrid w:val="0"/>
        </w:rPr>
        <w:t xml:space="preserve">In the most recent Continuation inquiry into </w:t>
      </w:r>
      <w:r w:rsidR="006222FD">
        <w:rPr>
          <w:snapToGrid w:val="0"/>
        </w:rPr>
        <w:t>the goods</w:t>
      </w:r>
      <w:r>
        <w:rPr>
          <w:snapToGrid w:val="0"/>
        </w:rPr>
        <w:t xml:space="preserve"> (Continuation inquiry 543) conducted by the Commission, the following programs were found to be </w:t>
      </w:r>
      <w:r>
        <w:t>countervailable:</w:t>
      </w:r>
    </w:p>
    <w:p w14:paraId="78B1BC82" w14:textId="77777777" w:rsidR="00A1623A" w:rsidRDefault="00A1623A" w:rsidP="00A1623A"/>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369"/>
        <w:gridCol w:w="1395"/>
        <w:gridCol w:w="2149"/>
      </w:tblGrid>
      <w:tr w:rsidR="00A1623A" w:rsidRPr="00634942" w14:paraId="6A390637" w14:textId="77777777" w:rsidTr="00A1623A">
        <w:trPr>
          <w:trHeight w:val="570"/>
          <w:tblHeader/>
        </w:trPr>
        <w:tc>
          <w:tcPr>
            <w:tcW w:w="1039" w:type="dxa"/>
            <w:shd w:val="clear" w:color="auto" w:fill="DBDBDB" w:themeFill="accent3" w:themeFillTint="66"/>
            <w:noWrap/>
            <w:vAlign w:val="center"/>
            <w:hideMark/>
          </w:tcPr>
          <w:p w14:paraId="5599B7B1" w14:textId="77777777" w:rsidR="00A1623A" w:rsidRPr="00634942" w:rsidRDefault="00A1623A" w:rsidP="00E81C99">
            <w:pPr>
              <w:spacing w:before="60" w:after="60" w:line="259" w:lineRule="auto"/>
              <w:jc w:val="center"/>
              <w:rPr>
                <w:rFonts w:eastAsia="SimSun"/>
                <w:b/>
                <w:lang w:eastAsia="en-AU"/>
              </w:rPr>
            </w:pPr>
            <w:r w:rsidRPr="00634942">
              <w:rPr>
                <w:rFonts w:eastAsia="SimSun"/>
                <w:b/>
                <w:lang w:eastAsia="en-AU"/>
              </w:rPr>
              <w:t>Program Number</w:t>
            </w:r>
          </w:p>
        </w:tc>
        <w:tc>
          <w:tcPr>
            <w:tcW w:w="5369" w:type="dxa"/>
            <w:shd w:val="clear" w:color="auto" w:fill="DBDBDB" w:themeFill="accent3" w:themeFillTint="66"/>
            <w:noWrap/>
            <w:vAlign w:val="center"/>
            <w:hideMark/>
          </w:tcPr>
          <w:p w14:paraId="0528F3DF" w14:textId="77777777" w:rsidR="00A1623A" w:rsidRPr="00634942" w:rsidRDefault="00A1623A" w:rsidP="00E81C99">
            <w:pPr>
              <w:spacing w:before="60" w:after="60" w:line="259" w:lineRule="auto"/>
              <w:ind w:left="76"/>
              <w:rPr>
                <w:rFonts w:eastAsia="SimSun"/>
                <w:b/>
                <w:lang w:eastAsia="en-AU"/>
              </w:rPr>
            </w:pPr>
            <w:r w:rsidRPr="00634942">
              <w:rPr>
                <w:rFonts w:eastAsia="SimSun"/>
                <w:b/>
                <w:lang w:eastAsia="en-AU"/>
              </w:rPr>
              <w:t>Program Name</w:t>
            </w:r>
          </w:p>
        </w:tc>
        <w:tc>
          <w:tcPr>
            <w:tcW w:w="1395" w:type="dxa"/>
            <w:shd w:val="clear" w:color="auto" w:fill="DBDBDB" w:themeFill="accent3" w:themeFillTint="66"/>
            <w:vAlign w:val="center"/>
            <w:hideMark/>
          </w:tcPr>
          <w:p w14:paraId="0F205B13" w14:textId="77777777" w:rsidR="00A1623A" w:rsidRPr="00634942" w:rsidRDefault="00A1623A" w:rsidP="00E81C99">
            <w:pPr>
              <w:spacing w:before="60" w:after="60" w:line="259" w:lineRule="auto"/>
              <w:jc w:val="center"/>
              <w:rPr>
                <w:rFonts w:eastAsia="SimSun"/>
                <w:b/>
                <w:lang w:eastAsia="en-AU"/>
              </w:rPr>
            </w:pPr>
            <w:r w:rsidRPr="00634942">
              <w:rPr>
                <w:rFonts w:eastAsia="SimSun"/>
                <w:b/>
                <w:lang w:eastAsia="en-AU"/>
              </w:rPr>
              <w:t>Program Type</w:t>
            </w:r>
          </w:p>
        </w:tc>
        <w:tc>
          <w:tcPr>
            <w:tcW w:w="2149" w:type="dxa"/>
            <w:shd w:val="clear" w:color="auto" w:fill="DBDBDB" w:themeFill="accent3" w:themeFillTint="66"/>
            <w:vAlign w:val="center"/>
          </w:tcPr>
          <w:p w14:paraId="6752B00E" w14:textId="77777777" w:rsidR="00A1623A" w:rsidRPr="00634942" w:rsidRDefault="00A1623A" w:rsidP="00E81C99">
            <w:pPr>
              <w:spacing w:before="60" w:after="60" w:line="259" w:lineRule="auto"/>
              <w:jc w:val="center"/>
              <w:rPr>
                <w:rFonts w:eastAsia="SimSun"/>
                <w:b/>
                <w:lang w:eastAsia="en-AU"/>
              </w:rPr>
            </w:pPr>
            <w:r w:rsidRPr="00634942">
              <w:rPr>
                <w:rFonts w:eastAsia="SimSun"/>
                <w:b/>
                <w:lang w:eastAsia="en-AU"/>
              </w:rPr>
              <w:t xml:space="preserve"> Countervailable in relation to the goods (Yes/No)</w:t>
            </w:r>
          </w:p>
        </w:tc>
      </w:tr>
      <w:tr w:rsidR="00A1623A" w:rsidRPr="00634942" w14:paraId="18E72F5A" w14:textId="77777777" w:rsidTr="00E81C99">
        <w:trPr>
          <w:trHeight w:val="570"/>
        </w:trPr>
        <w:tc>
          <w:tcPr>
            <w:tcW w:w="1039" w:type="dxa"/>
            <w:shd w:val="clear" w:color="auto" w:fill="auto"/>
            <w:noWrap/>
            <w:vAlign w:val="center"/>
            <w:hideMark/>
          </w:tcPr>
          <w:p w14:paraId="28B052D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2</w:t>
            </w:r>
          </w:p>
        </w:tc>
        <w:tc>
          <w:tcPr>
            <w:tcW w:w="5369" w:type="dxa"/>
            <w:shd w:val="clear" w:color="auto" w:fill="auto"/>
            <w:vAlign w:val="center"/>
            <w:hideMark/>
          </w:tcPr>
          <w:p w14:paraId="0F678476"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One-time Awards to Enterprises Whose Products Qualify for ‘Well-Known Trademarks of China’ and ‘Famous Brands of China’</w:t>
            </w:r>
          </w:p>
        </w:tc>
        <w:tc>
          <w:tcPr>
            <w:tcW w:w="1395" w:type="dxa"/>
            <w:shd w:val="clear" w:color="auto" w:fill="auto"/>
            <w:noWrap/>
            <w:vAlign w:val="center"/>
            <w:hideMark/>
          </w:tcPr>
          <w:p w14:paraId="115161B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7A1F2BF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B30EE4E" w14:textId="77777777" w:rsidTr="00E81C99">
        <w:trPr>
          <w:trHeight w:val="435"/>
        </w:trPr>
        <w:tc>
          <w:tcPr>
            <w:tcW w:w="1039" w:type="dxa"/>
            <w:shd w:val="clear" w:color="auto" w:fill="auto"/>
            <w:noWrap/>
            <w:vAlign w:val="center"/>
            <w:hideMark/>
          </w:tcPr>
          <w:p w14:paraId="78104A3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3</w:t>
            </w:r>
          </w:p>
        </w:tc>
        <w:tc>
          <w:tcPr>
            <w:tcW w:w="5369" w:type="dxa"/>
            <w:shd w:val="clear" w:color="auto" w:fill="auto"/>
            <w:vAlign w:val="center"/>
            <w:hideMark/>
          </w:tcPr>
          <w:p w14:paraId="23FBF48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Provincial Scientific Development Plan Fund</w:t>
            </w:r>
          </w:p>
        </w:tc>
        <w:tc>
          <w:tcPr>
            <w:tcW w:w="1395" w:type="dxa"/>
            <w:shd w:val="clear" w:color="auto" w:fill="auto"/>
            <w:noWrap/>
            <w:vAlign w:val="center"/>
            <w:hideMark/>
          </w:tcPr>
          <w:p w14:paraId="13DFA825"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Pr>
          <w:p w14:paraId="06425E8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08A55DA" w14:textId="77777777" w:rsidTr="00E81C99">
        <w:trPr>
          <w:trHeight w:val="285"/>
        </w:trPr>
        <w:tc>
          <w:tcPr>
            <w:tcW w:w="1039" w:type="dxa"/>
            <w:shd w:val="clear" w:color="auto" w:fill="auto"/>
            <w:noWrap/>
            <w:vAlign w:val="center"/>
            <w:hideMark/>
          </w:tcPr>
          <w:p w14:paraId="5F3305F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4</w:t>
            </w:r>
          </w:p>
        </w:tc>
        <w:tc>
          <w:tcPr>
            <w:tcW w:w="5369" w:type="dxa"/>
            <w:shd w:val="clear" w:color="auto" w:fill="auto"/>
            <w:vAlign w:val="center"/>
            <w:hideMark/>
          </w:tcPr>
          <w:p w14:paraId="4377E61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Export Brand Development Fund</w:t>
            </w:r>
          </w:p>
        </w:tc>
        <w:tc>
          <w:tcPr>
            <w:tcW w:w="1395" w:type="dxa"/>
            <w:shd w:val="clear" w:color="auto" w:fill="auto"/>
            <w:noWrap/>
            <w:vAlign w:val="center"/>
            <w:hideMark/>
          </w:tcPr>
          <w:p w14:paraId="69C1C2C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Pr>
          <w:p w14:paraId="495A841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63EBA341" w14:textId="77777777" w:rsidTr="00E81C99">
        <w:trPr>
          <w:trHeight w:val="319"/>
        </w:trPr>
        <w:tc>
          <w:tcPr>
            <w:tcW w:w="1039" w:type="dxa"/>
            <w:shd w:val="clear" w:color="auto" w:fill="auto"/>
            <w:noWrap/>
            <w:vAlign w:val="center"/>
            <w:hideMark/>
          </w:tcPr>
          <w:p w14:paraId="460C4A7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5</w:t>
            </w:r>
          </w:p>
        </w:tc>
        <w:tc>
          <w:tcPr>
            <w:tcW w:w="5369" w:type="dxa"/>
            <w:shd w:val="clear" w:color="auto" w:fill="auto"/>
            <w:vAlign w:val="center"/>
            <w:hideMark/>
          </w:tcPr>
          <w:p w14:paraId="60916888"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Matching Funds for International Market Development for Small and Medium Enterprises (SME)</w:t>
            </w:r>
          </w:p>
        </w:tc>
        <w:tc>
          <w:tcPr>
            <w:tcW w:w="1395" w:type="dxa"/>
            <w:shd w:val="clear" w:color="auto" w:fill="auto"/>
            <w:noWrap/>
            <w:vAlign w:val="center"/>
            <w:hideMark/>
          </w:tcPr>
          <w:p w14:paraId="4564172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2BD9F72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CEE9032" w14:textId="77777777" w:rsidTr="00E81C99">
        <w:trPr>
          <w:trHeight w:val="116"/>
        </w:trPr>
        <w:tc>
          <w:tcPr>
            <w:tcW w:w="1039" w:type="dxa"/>
            <w:shd w:val="clear" w:color="auto" w:fill="auto"/>
            <w:noWrap/>
            <w:vAlign w:val="center"/>
            <w:hideMark/>
          </w:tcPr>
          <w:p w14:paraId="61E2D9C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w:t>
            </w:r>
          </w:p>
        </w:tc>
        <w:tc>
          <w:tcPr>
            <w:tcW w:w="5369" w:type="dxa"/>
            <w:shd w:val="clear" w:color="auto" w:fill="auto"/>
            <w:vAlign w:val="center"/>
            <w:hideMark/>
          </w:tcPr>
          <w:p w14:paraId="56C91648"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Superstar Enterprise Grant</w:t>
            </w:r>
          </w:p>
        </w:tc>
        <w:tc>
          <w:tcPr>
            <w:tcW w:w="1395" w:type="dxa"/>
            <w:shd w:val="clear" w:color="auto" w:fill="auto"/>
            <w:noWrap/>
            <w:vAlign w:val="center"/>
            <w:hideMark/>
          </w:tcPr>
          <w:p w14:paraId="7B68BF7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7C85327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41AB962" w14:textId="77777777" w:rsidTr="00E81C99">
        <w:trPr>
          <w:trHeight w:val="177"/>
        </w:trPr>
        <w:tc>
          <w:tcPr>
            <w:tcW w:w="1039" w:type="dxa"/>
            <w:shd w:val="clear" w:color="auto" w:fill="auto"/>
            <w:noWrap/>
            <w:vAlign w:val="center"/>
            <w:hideMark/>
          </w:tcPr>
          <w:p w14:paraId="071E9D3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w:t>
            </w:r>
          </w:p>
        </w:tc>
        <w:tc>
          <w:tcPr>
            <w:tcW w:w="5369" w:type="dxa"/>
            <w:shd w:val="clear" w:color="auto" w:fill="auto"/>
            <w:vAlign w:val="center"/>
            <w:hideMark/>
          </w:tcPr>
          <w:p w14:paraId="3C8212A9"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Research &amp; Development (R&amp;D) Assistance Grant</w:t>
            </w:r>
          </w:p>
        </w:tc>
        <w:tc>
          <w:tcPr>
            <w:tcW w:w="1395" w:type="dxa"/>
            <w:shd w:val="clear" w:color="auto" w:fill="auto"/>
            <w:noWrap/>
            <w:vAlign w:val="center"/>
            <w:hideMark/>
          </w:tcPr>
          <w:p w14:paraId="6512A26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16ED2E6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1FEF0B5" w14:textId="77777777" w:rsidTr="00E81C99">
        <w:trPr>
          <w:trHeight w:val="69"/>
        </w:trPr>
        <w:tc>
          <w:tcPr>
            <w:tcW w:w="1039" w:type="dxa"/>
            <w:shd w:val="clear" w:color="auto" w:fill="auto"/>
            <w:noWrap/>
            <w:vAlign w:val="center"/>
            <w:hideMark/>
          </w:tcPr>
          <w:p w14:paraId="3046976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w:t>
            </w:r>
          </w:p>
        </w:tc>
        <w:tc>
          <w:tcPr>
            <w:tcW w:w="5369" w:type="dxa"/>
            <w:shd w:val="clear" w:color="auto" w:fill="auto"/>
            <w:vAlign w:val="center"/>
            <w:hideMark/>
          </w:tcPr>
          <w:p w14:paraId="1F2B2A1B"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Patent Award of Guangdong Province</w:t>
            </w:r>
          </w:p>
        </w:tc>
        <w:tc>
          <w:tcPr>
            <w:tcW w:w="1395" w:type="dxa"/>
            <w:shd w:val="clear" w:color="auto" w:fill="auto"/>
            <w:noWrap/>
            <w:vAlign w:val="center"/>
            <w:hideMark/>
          </w:tcPr>
          <w:p w14:paraId="55FAFF8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192B022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4044629" w14:textId="77777777" w:rsidTr="00E81C99">
        <w:trPr>
          <w:trHeight w:val="260"/>
        </w:trPr>
        <w:tc>
          <w:tcPr>
            <w:tcW w:w="1039" w:type="dxa"/>
            <w:shd w:val="clear" w:color="auto" w:fill="auto"/>
            <w:noWrap/>
            <w:vAlign w:val="center"/>
            <w:hideMark/>
          </w:tcPr>
          <w:p w14:paraId="4C65155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w:t>
            </w:r>
          </w:p>
        </w:tc>
        <w:tc>
          <w:tcPr>
            <w:tcW w:w="5369" w:type="dxa"/>
            <w:shd w:val="clear" w:color="auto" w:fill="auto"/>
            <w:vAlign w:val="center"/>
            <w:hideMark/>
          </w:tcPr>
          <w:p w14:paraId="5CF160CF"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Training Program for Rural Surplus Labour Force Transfer Employment</w:t>
            </w:r>
          </w:p>
        </w:tc>
        <w:tc>
          <w:tcPr>
            <w:tcW w:w="1395" w:type="dxa"/>
            <w:shd w:val="clear" w:color="auto" w:fill="auto"/>
            <w:noWrap/>
            <w:vAlign w:val="center"/>
            <w:hideMark/>
          </w:tcPr>
          <w:p w14:paraId="331BBEB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4A7134D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0DEC3B8A" w14:textId="77777777" w:rsidTr="00E81C99">
        <w:trPr>
          <w:trHeight w:val="56"/>
        </w:trPr>
        <w:tc>
          <w:tcPr>
            <w:tcW w:w="1039" w:type="dxa"/>
            <w:shd w:val="clear" w:color="auto" w:fill="auto"/>
            <w:noWrap/>
            <w:vAlign w:val="center"/>
            <w:hideMark/>
          </w:tcPr>
          <w:p w14:paraId="630485F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15</w:t>
            </w:r>
          </w:p>
        </w:tc>
        <w:tc>
          <w:tcPr>
            <w:tcW w:w="5369" w:type="dxa"/>
            <w:shd w:val="clear" w:color="auto" w:fill="auto"/>
            <w:vAlign w:val="center"/>
            <w:hideMark/>
          </w:tcPr>
          <w:p w14:paraId="3F94EE63"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Aluminium provided at less than adequate remuneration</w:t>
            </w:r>
          </w:p>
        </w:tc>
        <w:tc>
          <w:tcPr>
            <w:tcW w:w="1395" w:type="dxa"/>
            <w:shd w:val="clear" w:color="auto" w:fill="auto"/>
            <w:noWrap/>
            <w:vAlign w:val="center"/>
            <w:hideMark/>
          </w:tcPr>
          <w:p w14:paraId="4F8A1DA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Less than adequate remuneration</w:t>
            </w:r>
          </w:p>
        </w:tc>
        <w:tc>
          <w:tcPr>
            <w:tcW w:w="2149" w:type="dxa"/>
            <w:vAlign w:val="center"/>
          </w:tcPr>
          <w:p w14:paraId="009FCF9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4621ADD" w14:textId="77777777" w:rsidTr="00E81C99">
        <w:trPr>
          <w:trHeight w:val="181"/>
        </w:trPr>
        <w:tc>
          <w:tcPr>
            <w:tcW w:w="1039" w:type="dxa"/>
            <w:shd w:val="clear" w:color="auto" w:fill="auto"/>
            <w:noWrap/>
            <w:vAlign w:val="center"/>
            <w:hideMark/>
          </w:tcPr>
          <w:p w14:paraId="3AB4C28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18</w:t>
            </w:r>
          </w:p>
        </w:tc>
        <w:tc>
          <w:tcPr>
            <w:tcW w:w="5369" w:type="dxa"/>
            <w:shd w:val="clear" w:color="auto" w:fill="auto"/>
            <w:vAlign w:val="center"/>
            <w:hideMark/>
          </w:tcPr>
          <w:p w14:paraId="43976629"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Preferential tax policies in the Western Regions</w:t>
            </w:r>
          </w:p>
        </w:tc>
        <w:tc>
          <w:tcPr>
            <w:tcW w:w="1395" w:type="dxa"/>
            <w:shd w:val="clear" w:color="auto" w:fill="auto"/>
            <w:noWrap/>
            <w:vAlign w:val="center"/>
            <w:hideMark/>
          </w:tcPr>
          <w:p w14:paraId="2236FC0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Tax</w:t>
            </w:r>
          </w:p>
        </w:tc>
        <w:tc>
          <w:tcPr>
            <w:tcW w:w="2149" w:type="dxa"/>
            <w:vAlign w:val="center"/>
          </w:tcPr>
          <w:p w14:paraId="326F56C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E4D5512" w14:textId="77777777" w:rsidTr="00E81C99">
        <w:trPr>
          <w:trHeight w:val="513"/>
        </w:trPr>
        <w:tc>
          <w:tcPr>
            <w:tcW w:w="1039" w:type="dxa"/>
            <w:shd w:val="clear" w:color="auto" w:fill="auto"/>
            <w:noWrap/>
            <w:vAlign w:val="center"/>
            <w:hideMark/>
          </w:tcPr>
          <w:p w14:paraId="72AD7E0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21</w:t>
            </w:r>
          </w:p>
        </w:tc>
        <w:tc>
          <w:tcPr>
            <w:tcW w:w="5369" w:type="dxa"/>
            <w:shd w:val="clear" w:color="auto" w:fill="auto"/>
            <w:vAlign w:val="center"/>
            <w:hideMark/>
          </w:tcPr>
          <w:p w14:paraId="04C9BCFA"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Tariff and VAT Exemptions on Imported Materials and Equipment</w:t>
            </w:r>
          </w:p>
        </w:tc>
        <w:tc>
          <w:tcPr>
            <w:tcW w:w="1395" w:type="dxa"/>
            <w:shd w:val="clear" w:color="auto" w:fill="auto"/>
            <w:noWrap/>
            <w:vAlign w:val="center"/>
            <w:hideMark/>
          </w:tcPr>
          <w:p w14:paraId="4A6366D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Tariff and VAT Exemptions</w:t>
            </w:r>
          </w:p>
        </w:tc>
        <w:tc>
          <w:tcPr>
            <w:tcW w:w="2149" w:type="dxa"/>
            <w:vAlign w:val="center"/>
          </w:tcPr>
          <w:p w14:paraId="626DEDE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0FD2F7C" w14:textId="77777777" w:rsidTr="00E81C99">
        <w:trPr>
          <w:trHeight w:val="285"/>
        </w:trPr>
        <w:tc>
          <w:tcPr>
            <w:tcW w:w="1039" w:type="dxa"/>
            <w:shd w:val="clear" w:color="auto" w:fill="auto"/>
            <w:noWrap/>
            <w:vAlign w:val="center"/>
            <w:hideMark/>
          </w:tcPr>
          <w:p w14:paraId="67C5615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26</w:t>
            </w:r>
          </w:p>
        </w:tc>
        <w:tc>
          <w:tcPr>
            <w:tcW w:w="5369" w:type="dxa"/>
            <w:shd w:val="clear" w:color="auto" w:fill="auto"/>
            <w:vAlign w:val="center"/>
            <w:hideMark/>
          </w:tcPr>
          <w:p w14:paraId="1A3328BC"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Innovative Experimental Enterprise Grant</w:t>
            </w:r>
          </w:p>
        </w:tc>
        <w:tc>
          <w:tcPr>
            <w:tcW w:w="1395" w:type="dxa"/>
            <w:shd w:val="clear" w:color="auto" w:fill="auto"/>
            <w:noWrap/>
            <w:vAlign w:val="center"/>
            <w:hideMark/>
          </w:tcPr>
          <w:p w14:paraId="37AE72A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3A70B5D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5A289C5E" w14:textId="77777777" w:rsidTr="00E81C99">
        <w:trPr>
          <w:trHeight w:val="285"/>
        </w:trPr>
        <w:tc>
          <w:tcPr>
            <w:tcW w:w="1039" w:type="dxa"/>
            <w:shd w:val="clear" w:color="auto" w:fill="auto"/>
            <w:noWrap/>
            <w:vAlign w:val="center"/>
            <w:hideMark/>
          </w:tcPr>
          <w:p w14:paraId="5C135FD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29</w:t>
            </w:r>
          </w:p>
        </w:tc>
        <w:tc>
          <w:tcPr>
            <w:tcW w:w="5369" w:type="dxa"/>
            <w:shd w:val="clear" w:color="auto" w:fill="auto"/>
            <w:vAlign w:val="center"/>
            <w:hideMark/>
          </w:tcPr>
          <w:p w14:paraId="6E51ADD9"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Special Support Fund for Non-State-Owned Enterprises</w:t>
            </w:r>
          </w:p>
        </w:tc>
        <w:tc>
          <w:tcPr>
            <w:tcW w:w="1395" w:type="dxa"/>
            <w:shd w:val="clear" w:color="auto" w:fill="auto"/>
            <w:noWrap/>
            <w:vAlign w:val="center"/>
            <w:hideMark/>
          </w:tcPr>
          <w:p w14:paraId="4E8754B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38CAE10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60CA8D6" w14:textId="77777777" w:rsidTr="00E81C99">
        <w:trPr>
          <w:trHeight w:val="295"/>
        </w:trPr>
        <w:tc>
          <w:tcPr>
            <w:tcW w:w="1039" w:type="dxa"/>
            <w:shd w:val="clear" w:color="auto" w:fill="auto"/>
            <w:noWrap/>
            <w:vAlign w:val="center"/>
            <w:hideMark/>
          </w:tcPr>
          <w:p w14:paraId="6303AA8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32</w:t>
            </w:r>
          </w:p>
        </w:tc>
        <w:tc>
          <w:tcPr>
            <w:tcW w:w="5369" w:type="dxa"/>
            <w:shd w:val="clear" w:color="auto" w:fill="auto"/>
            <w:vAlign w:val="center"/>
            <w:hideMark/>
          </w:tcPr>
          <w:p w14:paraId="1EB1B17F"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Venture Investment Fund of Hi-Tech Industry</w:t>
            </w:r>
          </w:p>
        </w:tc>
        <w:tc>
          <w:tcPr>
            <w:tcW w:w="1395" w:type="dxa"/>
            <w:shd w:val="clear" w:color="auto" w:fill="auto"/>
            <w:noWrap/>
            <w:vAlign w:val="center"/>
            <w:hideMark/>
          </w:tcPr>
          <w:p w14:paraId="21F30E4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0478B6E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5EAFAB84" w14:textId="77777777" w:rsidTr="00E81C99">
        <w:trPr>
          <w:trHeight w:val="570"/>
        </w:trPr>
        <w:tc>
          <w:tcPr>
            <w:tcW w:w="1039" w:type="dxa"/>
            <w:shd w:val="clear" w:color="auto" w:fill="auto"/>
            <w:noWrap/>
            <w:vAlign w:val="center"/>
            <w:hideMark/>
          </w:tcPr>
          <w:p w14:paraId="4EB5DE1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35</w:t>
            </w:r>
          </w:p>
        </w:tc>
        <w:tc>
          <w:tcPr>
            <w:tcW w:w="5369" w:type="dxa"/>
            <w:shd w:val="clear" w:color="auto" w:fill="auto"/>
            <w:vAlign w:val="center"/>
            <w:hideMark/>
          </w:tcPr>
          <w:p w14:paraId="321571EB"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Grants for Encouraging the Establishment of Headquarters and Regional Headquarters with Foreign Investment</w:t>
            </w:r>
          </w:p>
        </w:tc>
        <w:tc>
          <w:tcPr>
            <w:tcW w:w="1395" w:type="dxa"/>
            <w:shd w:val="clear" w:color="auto" w:fill="auto"/>
            <w:noWrap/>
            <w:vAlign w:val="center"/>
            <w:hideMark/>
          </w:tcPr>
          <w:p w14:paraId="7BC0173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13487B5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0EBF82B7" w14:textId="77777777" w:rsidTr="00E81C99">
        <w:trPr>
          <w:trHeight w:val="612"/>
        </w:trPr>
        <w:tc>
          <w:tcPr>
            <w:tcW w:w="1039" w:type="dxa"/>
            <w:shd w:val="clear" w:color="auto" w:fill="auto"/>
            <w:noWrap/>
            <w:vAlign w:val="center"/>
            <w:hideMark/>
          </w:tcPr>
          <w:p w14:paraId="1453BFA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47</w:t>
            </w:r>
          </w:p>
        </w:tc>
        <w:tc>
          <w:tcPr>
            <w:tcW w:w="5369" w:type="dxa"/>
            <w:shd w:val="clear" w:color="auto" w:fill="auto"/>
            <w:vAlign w:val="center"/>
            <w:hideMark/>
          </w:tcPr>
          <w:p w14:paraId="6BECDF5B"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Preferential tax policies for high and new technology enterprises</w:t>
            </w:r>
          </w:p>
        </w:tc>
        <w:tc>
          <w:tcPr>
            <w:tcW w:w="1395" w:type="dxa"/>
            <w:shd w:val="clear" w:color="auto" w:fill="auto"/>
            <w:noWrap/>
            <w:vAlign w:val="center"/>
            <w:hideMark/>
          </w:tcPr>
          <w:p w14:paraId="794196E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Tax</w:t>
            </w:r>
          </w:p>
        </w:tc>
        <w:tc>
          <w:tcPr>
            <w:tcW w:w="2149" w:type="dxa"/>
            <w:vAlign w:val="center"/>
          </w:tcPr>
          <w:p w14:paraId="6446E4A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0E23C7F6" w14:textId="77777777" w:rsidTr="00E81C99">
        <w:trPr>
          <w:trHeight w:val="510"/>
        </w:trPr>
        <w:tc>
          <w:tcPr>
            <w:tcW w:w="1039" w:type="dxa"/>
            <w:shd w:val="clear" w:color="auto" w:fill="auto"/>
            <w:noWrap/>
            <w:vAlign w:val="center"/>
            <w:hideMark/>
          </w:tcPr>
          <w:p w14:paraId="64064CF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48</w:t>
            </w:r>
          </w:p>
        </w:tc>
        <w:tc>
          <w:tcPr>
            <w:tcW w:w="5369" w:type="dxa"/>
            <w:shd w:val="clear" w:color="auto" w:fill="auto"/>
            <w:vAlign w:val="center"/>
            <w:hideMark/>
          </w:tcPr>
          <w:p w14:paraId="60C4940C"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Provincial Government of Guangdong (PGOG) tax offset for R&amp;D</w:t>
            </w:r>
          </w:p>
        </w:tc>
        <w:tc>
          <w:tcPr>
            <w:tcW w:w="1395" w:type="dxa"/>
            <w:shd w:val="clear" w:color="auto" w:fill="auto"/>
            <w:noWrap/>
            <w:vAlign w:val="center"/>
            <w:hideMark/>
          </w:tcPr>
          <w:p w14:paraId="7070802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Tax</w:t>
            </w:r>
          </w:p>
        </w:tc>
        <w:tc>
          <w:tcPr>
            <w:tcW w:w="2149" w:type="dxa"/>
            <w:vAlign w:val="center"/>
          </w:tcPr>
          <w:p w14:paraId="26F1324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9C5CDF7" w14:textId="77777777" w:rsidTr="00E81C99">
        <w:trPr>
          <w:trHeight w:val="345"/>
        </w:trPr>
        <w:tc>
          <w:tcPr>
            <w:tcW w:w="1039" w:type="dxa"/>
            <w:shd w:val="clear" w:color="auto" w:fill="auto"/>
            <w:noWrap/>
            <w:vAlign w:val="center"/>
            <w:hideMark/>
          </w:tcPr>
          <w:p w14:paraId="0DBAD1E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56</w:t>
            </w:r>
          </w:p>
        </w:tc>
        <w:tc>
          <w:tcPr>
            <w:tcW w:w="5369" w:type="dxa"/>
            <w:shd w:val="clear" w:color="auto" w:fill="auto"/>
            <w:vAlign w:val="center"/>
            <w:hideMark/>
          </w:tcPr>
          <w:p w14:paraId="53127057"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PGOG special fund for energy saving technology reform</w:t>
            </w:r>
          </w:p>
        </w:tc>
        <w:tc>
          <w:tcPr>
            <w:tcW w:w="1395" w:type="dxa"/>
            <w:shd w:val="clear" w:color="auto" w:fill="auto"/>
            <w:noWrap/>
            <w:vAlign w:val="center"/>
            <w:hideMark/>
          </w:tcPr>
          <w:p w14:paraId="056C9E0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32F69BD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FFAB1EB" w14:textId="77777777" w:rsidTr="00E81C99">
        <w:trPr>
          <w:trHeight w:val="510"/>
        </w:trPr>
        <w:tc>
          <w:tcPr>
            <w:tcW w:w="1039" w:type="dxa"/>
            <w:shd w:val="clear" w:color="auto" w:fill="auto"/>
            <w:noWrap/>
            <w:vAlign w:val="center"/>
            <w:hideMark/>
          </w:tcPr>
          <w:p w14:paraId="747B596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58</w:t>
            </w:r>
          </w:p>
        </w:tc>
        <w:tc>
          <w:tcPr>
            <w:tcW w:w="5369" w:type="dxa"/>
            <w:shd w:val="clear" w:color="auto" w:fill="auto"/>
            <w:vAlign w:val="center"/>
            <w:hideMark/>
          </w:tcPr>
          <w:p w14:paraId="3B222BCC"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Development assistance grants from the Zhaoqing New and High Tech Industrial Development Zone (ZHTDZ)</w:t>
            </w:r>
          </w:p>
        </w:tc>
        <w:tc>
          <w:tcPr>
            <w:tcW w:w="1395" w:type="dxa"/>
            <w:shd w:val="clear" w:color="auto" w:fill="auto"/>
            <w:noWrap/>
            <w:vAlign w:val="center"/>
            <w:hideMark/>
          </w:tcPr>
          <w:p w14:paraId="28F7075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27E1E42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26B0DEC" w14:textId="77777777" w:rsidTr="00E81C99">
        <w:trPr>
          <w:trHeight w:val="258"/>
        </w:trPr>
        <w:tc>
          <w:tcPr>
            <w:tcW w:w="1039" w:type="dxa"/>
            <w:shd w:val="clear" w:color="auto" w:fill="auto"/>
            <w:noWrap/>
            <w:vAlign w:val="center"/>
          </w:tcPr>
          <w:p w14:paraId="6F88409C" w14:textId="77777777" w:rsidR="00A1623A" w:rsidRPr="00634942" w:rsidRDefault="00A1623A" w:rsidP="00E81C99">
            <w:pPr>
              <w:spacing w:before="60" w:after="60" w:line="259" w:lineRule="auto"/>
              <w:jc w:val="center"/>
              <w:rPr>
                <w:rFonts w:eastAsia="SimSun"/>
                <w:vertAlign w:val="superscript"/>
                <w:lang w:eastAsia="en-AU"/>
              </w:rPr>
            </w:pPr>
            <w:r w:rsidRPr="00634942">
              <w:rPr>
                <w:rFonts w:eastAsia="SimSun"/>
                <w:lang w:eastAsia="en-AU"/>
              </w:rPr>
              <w:t>59</w:t>
            </w:r>
          </w:p>
        </w:tc>
        <w:tc>
          <w:tcPr>
            <w:tcW w:w="5369" w:type="dxa"/>
            <w:shd w:val="clear" w:color="auto" w:fill="auto"/>
            <w:vAlign w:val="center"/>
          </w:tcPr>
          <w:p w14:paraId="5923A25F"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Processing trade special fund</w:t>
            </w:r>
          </w:p>
        </w:tc>
        <w:tc>
          <w:tcPr>
            <w:tcW w:w="1395" w:type="dxa"/>
            <w:shd w:val="clear" w:color="auto" w:fill="auto"/>
            <w:noWrap/>
            <w:vAlign w:val="center"/>
          </w:tcPr>
          <w:p w14:paraId="4719008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2536626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4D6751EB" w14:textId="77777777" w:rsidTr="00E81C99">
        <w:trPr>
          <w:trHeight w:val="258"/>
        </w:trPr>
        <w:tc>
          <w:tcPr>
            <w:tcW w:w="1039" w:type="dxa"/>
            <w:shd w:val="clear" w:color="auto" w:fill="auto"/>
            <w:noWrap/>
            <w:vAlign w:val="center"/>
          </w:tcPr>
          <w:p w14:paraId="5001E92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60</w:t>
            </w:r>
          </w:p>
        </w:tc>
        <w:tc>
          <w:tcPr>
            <w:tcW w:w="5369" w:type="dxa"/>
            <w:shd w:val="clear" w:color="auto" w:fill="auto"/>
            <w:vAlign w:val="center"/>
          </w:tcPr>
          <w:p w14:paraId="745A75E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Trade insurance support fund </w:t>
            </w:r>
          </w:p>
        </w:tc>
        <w:tc>
          <w:tcPr>
            <w:tcW w:w="1395" w:type="dxa"/>
            <w:shd w:val="clear" w:color="auto" w:fill="auto"/>
            <w:noWrap/>
            <w:vAlign w:val="center"/>
          </w:tcPr>
          <w:p w14:paraId="4D69041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50CFC28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DA281B1" w14:textId="77777777" w:rsidTr="00E81C99">
        <w:trPr>
          <w:trHeight w:val="510"/>
        </w:trPr>
        <w:tc>
          <w:tcPr>
            <w:tcW w:w="1039" w:type="dxa"/>
            <w:shd w:val="clear" w:color="auto" w:fill="auto"/>
            <w:noWrap/>
            <w:vAlign w:val="center"/>
          </w:tcPr>
          <w:p w14:paraId="0FBE952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lastRenderedPageBreak/>
              <w:t>61</w:t>
            </w:r>
          </w:p>
        </w:tc>
        <w:tc>
          <w:tcPr>
            <w:tcW w:w="5369" w:type="dxa"/>
            <w:shd w:val="clear" w:color="auto" w:fill="auto"/>
            <w:vAlign w:val="center"/>
          </w:tcPr>
          <w:p w14:paraId="1D6C47B8"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Enterprise employment fixed point monitoring work subsidy</w:t>
            </w:r>
          </w:p>
        </w:tc>
        <w:tc>
          <w:tcPr>
            <w:tcW w:w="1395" w:type="dxa"/>
            <w:shd w:val="clear" w:color="auto" w:fill="auto"/>
            <w:noWrap/>
            <w:vAlign w:val="center"/>
          </w:tcPr>
          <w:p w14:paraId="5E0815D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7739C0B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A8B9616" w14:textId="77777777" w:rsidTr="00E81C99">
        <w:trPr>
          <w:trHeight w:val="510"/>
        </w:trPr>
        <w:tc>
          <w:tcPr>
            <w:tcW w:w="1039" w:type="dxa"/>
            <w:shd w:val="clear" w:color="auto" w:fill="auto"/>
            <w:noWrap/>
            <w:vAlign w:val="center"/>
          </w:tcPr>
          <w:p w14:paraId="5E566E7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62</w:t>
            </w:r>
          </w:p>
        </w:tc>
        <w:tc>
          <w:tcPr>
            <w:tcW w:w="5369" w:type="dxa"/>
            <w:shd w:val="clear" w:color="auto" w:fill="auto"/>
            <w:vAlign w:val="center"/>
          </w:tcPr>
          <w:p w14:paraId="34D7CABB"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Special funds for provincial enterprises to transfer and upgrade equipment</w:t>
            </w:r>
          </w:p>
        </w:tc>
        <w:tc>
          <w:tcPr>
            <w:tcW w:w="1395" w:type="dxa"/>
            <w:shd w:val="clear" w:color="auto" w:fill="auto"/>
            <w:noWrap/>
            <w:vAlign w:val="center"/>
          </w:tcPr>
          <w:p w14:paraId="55892E1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0AB91C9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8B05626" w14:textId="77777777" w:rsidTr="00E81C99">
        <w:trPr>
          <w:trHeight w:val="310"/>
        </w:trPr>
        <w:tc>
          <w:tcPr>
            <w:tcW w:w="1039" w:type="dxa"/>
            <w:shd w:val="clear" w:color="auto" w:fill="auto"/>
            <w:noWrap/>
            <w:vAlign w:val="center"/>
          </w:tcPr>
          <w:p w14:paraId="5809CF2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63</w:t>
            </w:r>
          </w:p>
        </w:tc>
        <w:tc>
          <w:tcPr>
            <w:tcW w:w="5369" w:type="dxa"/>
            <w:shd w:val="clear" w:color="auto" w:fill="auto"/>
            <w:vAlign w:val="center"/>
          </w:tcPr>
          <w:p w14:paraId="0B5C6961"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Reserve funds for enterprise development</w:t>
            </w:r>
          </w:p>
        </w:tc>
        <w:tc>
          <w:tcPr>
            <w:tcW w:w="1395" w:type="dxa"/>
            <w:shd w:val="clear" w:color="auto" w:fill="auto"/>
            <w:noWrap/>
            <w:vAlign w:val="center"/>
          </w:tcPr>
          <w:p w14:paraId="734364C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7B7E55D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8A8768B" w14:textId="77777777" w:rsidTr="00E81C99">
        <w:trPr>
          <w:trHeight w:val="87"/>
        </w:trPr>
        <w:tc>
          <w:tcPr>
            <w:tcW w:w="1039" w:type="dxa"/>
            <w:shd w:val="clear" w:color="auto" w:fill="auto"/>
            <w:noWrap/>
            <w:vAlign w:val="center"/>
          </w:tcPr>
          <w:p w14:paraId="5FE5D46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64</w:t>
            </w:r>
          </w:p>
        </w:tc>
        <w:tc>
          <w:tcPr>
            <w:tcW w:w="5369" w:type="dxa"/>
            <w:shd w:val="clear" w:color="auto" w:fill="auto"/>
            <w:vAlign w:val="center"/>
          </w:tcPr>
          <w:p w14:paraId="0F137DFE"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High integrity enterprise award 2014</w:t>
            </w:r>
          </w:p>
        </w:tc>
        <w:tc>
          <w:tcPr>
            <w:tcW w:w="1395" w:type="dxa"/>
            <w:shd w:val="clear" w:color="auto" w:fill="auto"/>
            <w:noWrap/>
            <w:vAlign w:val="center"/>
          </w:tcPr>
          <w:p w14:paraId="79D540A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051F310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F85C6B4" w14:textId="77777777" w:rsidTr="00E81C99">
        <w:trPr>
          <w:trHeight w:val="136"/>
        </w:trPr>
        <w:tc>
          <w:tcPr>
            <w:tcW w:w="1039" w:type="dxa"/>
            <w:shd w:val="clear" w:color="auto" w:fill="auto"/>
            <w:noWrap/>
            <w:vAlign w:val="center"/>
          </w:tcPr>
          <w:p w14:paraId="11D8714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65</w:t>
            </w:r>
          </w:p>
        </w:tc>
        <w:tc>
          <w:tcPr>
            <w:tcW w:w="5369" w:type="dxa"/>
            <w:shd w:val="clear" w:color="auto" w:fill="auto"/>
            <w:vAlign w:val="center"/>
          </w:tcPr>
          <w:p w14:paraId="377EDF9A"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Jiangmen engineering technology research centre award</w:t>
            </w:r>
          </w:p>
        </w:tc>
        <w:tc>
          <w:tcPr>
            <w:tcW w:w="1395" w:type="dxa"/>
            <w:shd w:val="clear" w:color="auto" w:fill="auto"/>
            <w:noWrap/>
            <w:vAlign w:val="center"/>
          </w:tcPr>
          <w:p w14:paraId="1954E7D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6950101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556C930B" w14:textId="77777777" w:rsidTr="00E81C99">
        <w:trPr>
          <w:trHeight w:val="510"/>
        </w:trPr>
        <w:tc>
          <w:tcPr>
            <w:tcW w:w="1039" w:type="dxa"/>
            <w:shd w:val="clear" w:color="auto" w:fill="auto"/>
            <w:noWrap/>
            <w:vAlign w:val="center"/>
          </w:tcPr>
          <w:p w14:paraId="0A24AF6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66</w:t>
            </w:r>
          </w:p>
        </w:tc>
        <w:tc>
          <w:tcPr>
            <w:tcW w:w="5369" w:type="dxa"/>
            <w:shd w:val="clear" w:color="auto" w:fill="auto"/>
            <w:vAlign w:val="center"/>
          </w:tcPr>
          <w:p w14:paraId="3C69A4E3"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2016 Shanghai Automotive Commodities Exhibition special fee subsidy </w:t>
            </w:r>
          </w:p>
        </w:tc>
        <w:tc>
          <w:tcPr>
            <w:tcW w:w="1395" w:type="dxa"/>
            <w:shd w:val="clear" w:color="auto" w:fill="auto"/>
            <w:noWrap/>
            <w:vAlign w:val="center"/>
          </w:tcPr>
          <w:p w14:paraId="3BE7613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3689897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B3CA8CC" w14:textId="77777777" w:rsidTr="00E81C99">
        <w:trPr>
          <w:trHeight w:val="295"/>
        </w:trPr>
        <w:tc>
          <w:tcPr>
            <w:tcW w:w="1039" w:type="dxa"/>
            <w:shd w:val="clear" w:color="auto" w:fill="auto"/>
            <w:noWrap/>
            <w:vAlign w:val="center"/>
          </w:tcPr>
          <w:p w14:paraId="4151F8E5"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67</w:t>
            </w:r>
          </w:p>
        </w:tc>
        <w:tc>
          <w:tcPr>
            <w:tcW w:w="5369" w:type="dxa"/>
            <w:shd w:val="clear" w:color="auto" w:fill="auto"/>
            <w:vAlign w:val="center"/>
          </w:tcPr>
          <w:p w14:paraId="00C6324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Corporate remuneration survey subsidy</w:t>
            </w:r>
          </w:p>
        </w:tc>
        <w:tc>
          <w:tcPr>
            <w:tcW w:w="1395" w:type="dxa"/>
            <w:shd w:val="clear" w:color="auto" w:fill="auto"/>
            <w:noWrap/>
            <w:vAlign w:val="center"/>
          </w:tcPr>
          <w:p w14:paraId="4E82788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7E576EA5"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6D3BDFF" w14:textId="77777777" w:rsidTr="00E81C99">
        <w:trPr>
          <w:trHeight w:val="202"/>
        </w:trPr>
        <w:tc>
          <w:tcPr>
            <w:tcW w:w="1039" w:type="dxa"/>
            <w:shd w:val="clear" w:color="auto" w:fill="auto"/>
            <w:noWrap/>
            <w:vAlign w:val="center"/>
          </w:tcPr>
          <w:p w14:paraId="612499D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68</w:t>
            </w:r>
          </w:p>
        </w:tc>
        <w:tc>
          <w:tcPr>
            <w:tcW w:w="5369" w:type="dxa"/>
            <w:shd w:val="clear" w:color="auto" w:fill="auto"/>
            <w:vAlign w:val="center"/>
          </w:tcPr>
          <w:p w14:paraId="542F8196"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Energy saving project subsidy </w:t>
            </w:r>
          </w:p>
        </w:tc>
        <w:tc>
          <w:tcPr>
            <w:tcW w:w="1395" w:type="dxa"/>
            <w:shd w:val="clear" w:color="auto" w:fill="auto"/>
            <w:noWrap/>
            <w:vAlign w:val="center"/>
          </w:tcPr>
          <w:p w14:paraId="3D8B2A3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1EDF47D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4A8F98E3" w14:textId="77777777" w:rsidTr="00E81C99">
        <w:trPr>
          <w:trHeight w:val="250"/>
        </w:trPr>
        <w:tc>
          <w:tcPr>
            <w:tcW w:w="1039" w:type="dxa"/>
            <w:shd w:val="clear" w:color="auto" w:fill="auto"/>
            <w:noWrap/>
            <w:vAlign w:val="center"/>
          </w:tcPr>
          <w:p w14:paraId="342CD70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69</w:t>
            </w:r>
          </w:p>
        </w:tc>
        <w:tc>
          <w:tcPr>
            <w:tcW w:w="5369" w:type="dxa"/>
            <w:shd w:val="clear" w:color="auto" w:fill="auto"/>
            <w:vAlign w:val="center"/>
          </w:tcPr>
          <w:p w14:paraId="3740DC1D"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Science and technology project subsidy</w:t>
            </w:r>
          </w:p>
        </w:tc>
        <w:tc>
          <w:tcPr>
            <w:tcW w:w="1395" w:type="dxa"/>
            <w:shd w:val="clear" w:color="auto" w:fill="auto"/>
            <w:noWrap/>
            <w:vAlign w:val="center"/>
          </w:tcPr>
          <w:p w14:paraId="4E49187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653C04C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FEB66A7" w14:textId="77777777" w:rsidTr="00E81C99">
        <w:trPr>
          <w:trHeight w:val="439"/>
        </w:trPr>
        <w:tc>
          <w:tcPr>
            <w:tcW w:w="1039" w:type="dxa"/>
            <w:shd w:val="clear" w:color="auto" w:fill="auto"/>
            <w:noWrap/>
            <w:vAlign w:val="center"/>
          </w:tcPr>
          <w:p w14:paraId="01E9137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70</w:t>
            </w:r>
          </w:p>
        </w:tc>
        <w:tc>
          <w:tcPr>
            <w:tcW w:w="5369" w:type="dxa"/>
            <w:shd w:val="clear" w:color="auto" w:fill="auto"/>
            <w:vAlign w:val="center"/>
          </w:tcPr>
          <w:p w14:paraId="659C44EC"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Provincial engineering and technology research centre 2016</w:t>
            </w:r>
          </w:p>
        </w:tc>
        <w:tc>
          <w:tcPr>
            <w:tcW w:w="1395" w:type="dxa"/>
            <w:shd w:val="clear" w:color="auto" w:fill="auto"/>
            <w:noWrap/>
            <w:vAlign w:val="center"/>
          </w:tcPr>
          <w:p w14:paraId="370CEE4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061DCA6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57489E1D" w14:textId="77777777" w:rsidTr="00E81C99">
        <w:trPr>
          <w:trHeight w:val="510"/>
        </w:trPr>
        <w:tc>
          <w:tcPr>
            <w:tcW w:w="1039" w:type="dxa"/>
            <w:shd w:val="clear" w:color="auto" w:fill="auto"/>
            <w:noWrap/>
            <w:vAlign w:val="center"/>
          </w:tcPr>
          <w:p w14:paraId="44CDF13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71</w:t>
            </w:r>
          </w:p>
        </w:tc>
        <w:tc>
          <w:tcPr>
            <w:tcW w:w="5369" w:type="dxa"/>
            <w:shd w:val="clear" w:color="auto" w:fill="auto"/>
            <w:vAlign w:val="center"/>
          </w:tcPr>
          <w:p w14:paraId="2BAB3E3F"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Foreign trade development fund subsidy of Jiangmen City</w:t>
            </w:r>
          </w:p>
        </w:tc>
        <w:tc>
          <w:tcPr>
            <w:tcW w:w="1395" w:type="dxa"/>
            <w:shd w:val="clear" w:color="auto" w:fill="auto"/>
            <w:noWrap/>
            <w:vAlign w:val="center"/>
          </w:tcPr>
          <w:p w14:paraId="637FAF0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vAlign w:val="center"/>
          </w:tcPr>
          <w:p w14:paraId="3469BB7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A47BB45"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6A3F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62DF881"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2015 Special Funds of Technology Renovation</w:t>
            </w:r>
            <w:r w:rsidRPr="00634942">
              <w:rPr>
                <w:rFonts w:eastAsia="SimSun"/>
                <w:lang w:eastAsia="en-AU"/>
              </w:rPr>
              <w:br/>
              <w:t>technical renovation project with environmental protection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32D4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0B0DC4E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E648964"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8086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C964191"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Provincial Market Development Grant for foreign trade exhibitions and SMEs International market development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005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6040BB7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8936191"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78DE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10BC92E"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Subsidy for Supporting Foreign Trade Enterprises of Nan’an city in 2017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E9F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51EA678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3AD836F"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2CD3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158AE0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Fund for Supporting Foreign Trade Export in 2017 of Nan’an Municipal Bureau of Financial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7EDB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4B08979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44707B08"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7F68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AD9F555"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Power consumption award for production and efficiency increase in December 2016</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5989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19DCBDF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58138293"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CB4A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01A4C59"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Integration of informationization and industrialization management system (Note changed from market development due to info provided from Goomax)</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FAD3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14D55B1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4AE05B8E" w14:textId="77777777" w:rsidTr="00E81C99">
        <w:trPr>
          <w:trHeight w:val="30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534B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79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4443F3A"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Subsidy for invention patents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A598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0E89787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87E5D70"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5320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9FBF48D"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No. 269: Special project for technology reform- subsidy for technology reform</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BB2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3BD5E9F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D7E77E2"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352F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0221622"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Madrid Trademark grant by Fujian Provincial Administration for Industry and Commerce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7F8B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0ACE0AB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8A101A9" w14:textId="77777777" w:rsidTr="00E81C99">
        <w:trPr>
          <w:trHeight w:val="4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9EBA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86305C5"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2016 Award for brand value from Finance Bureau</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119B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5BA3DEA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6BCB923C" w14:textId="77777777" w:rsidTr="00E81C99">
        <w:trPr>
          <w:trHeight w:val="405"/>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803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447C2CD"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Social security fund Guangzhou Social Insurance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8F4A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329DD39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467D629" w14:textId="77777777" w:rsidTr="00E81C99">
        <w:trPr>
          <w:trHeight w:val="34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5F91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F21B369"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Patent supporting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C84B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7EABEB1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494CE5C"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FAAE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89C28C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Unemployment fund Guangzhou Social Insurance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4168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28703B0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41190ED4" w14:textId="77777777" w:rsidTr="00E81C99">
        <w:trPr>
          <w:trHeight w:val="34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D8B5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lastRenderedPageBreak/>
              <w:t>86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19691D9"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Technology supporting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5E92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48AD72C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2F5ED50"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AA49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569434C"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Special fund Industry technology development and research</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779A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1B11BFC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4B796F42" w14:textId="77777777" w:rsidTr="00E81C99">
        <w:trPr>
          <w:trHeight w:val="32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DD14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471977B"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Industry technology R&amp;D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D470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022B200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6544CD32" w14:textId="77777777" w:rsidTr="00E81C99">
        <w:trPr>
          <w:trHeight w:val="235"/>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E1D56"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89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EA81502"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Technology innovation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A9A0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203325F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39D9A0E" w14:textId="77777777" w:rsidTr="00E81C99">
        <w:trPr>
          <w:trHeight w:val="5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EE2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C3D12BA"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Social security fund Zencheng City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44B2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55C2F77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09E88EF9" w14:textId="77777777" w:rsidTr="00E81C99">
        <w:trPr>
          <w:trHeight w:val="317"/>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BD98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D453D6D"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2016 Jiangmen support fund for technology development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2649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37E93D7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0FC2C4B" w14:textId="77777777" w:rsidTr="00E81C99">
        <w:trPr>
          <w:trHeight w:val="26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A08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4382C1D"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Funds for EFT16 technical reform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42E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6D70871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6C08794" w14:textId="77777777" w:rsidTr="00E81C99">
        <w:trPr>
          <w:trHeight w:val="317"/>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BFB1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91D2E0C"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Funds for 2016 technical renovation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C6A2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73008A2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76845F0"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E266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6B373EA"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EFT provincial Industry and informatization special research expenses supplement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2AA9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6306D00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E3078A6" w14:textId="77777777" w:rsidTr="00E81C99">
        <w:trPr>
          <w:trHeight w:val="162"/>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B90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B7A9EF6"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2017 Enterprise Compensation Survey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ED2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4207BED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5A134F3" w14:textId="77777777" w:rsidTr="00E81C99">
        <w:trPr>
          <w:trHeight w:val="492"/>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1438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3D8A055"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VOCs treatment fund for the process of injection workshop</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BB43F"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428EA6C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2515B7FC" w14:textId="77777777" w:rsidTr="00E81C99">
        <w:trPr>
          <w:trHeight w:val="29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368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92CBFD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Economic investigation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77D4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341F052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7E427CB5"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FF9F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A655425"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2017 Provincial Motor Energy Efficiency Promotion Special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9DA0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6E0CDB35"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01BCE393"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720B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99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76EFB27"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2017 Jiangmen Enterprise Major technology platform construction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5C58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5D96EAD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00F3563B" w14:textId="77777777" w:rsidTr="00E81C99">
        <w:trPr>
          <w:trHeight w:val="355"/>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3363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CF40EE9"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 xml:space="preserve">Receiving the payment from Taishan Finance Bureau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CE83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2094A10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633778C2"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FB522"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1148676"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2017 Jiangmen Enterprise Research and Development Financial Aid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7292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2573B6C5"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13BF3A17" w14:textId="77777777" w:rsidTr="00E81C99">
        <w:trPr>
          <w:trHeight w:val="341"/>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09878"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786265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Taishan High-integrity enterprise project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88210"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7A225FB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09BFE41E"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43DD4"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B64ADB4"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2017 Provincial Enterprise Research and Development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BB5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7CE8CAF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312EACF4"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EF9CA"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AE17845"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Special funds for enterprises in large equipment manufacturing industry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FF09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524EB97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Yes</w:t>
            </w:r>
          </w:p>
        </w:tc>
      </w:tr>
      <w:tr w:rsidR="00A1623A" w:rsidRPr="00634942" w14:paraId="658401D6"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DDD7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716DDE0" w14:textId="77777777" w:rsidR="00A1623A" w:rsidRPr="00634942" w:rsidRDefault="00A1623A" w:rsidP="00E81C99">
            <w:pPr>
              <w:spacing w:before="60" w:after="60" w:line="259" w:lineRule="auto"/>
              <w:ind w:left="76"/>
              <w:rPr>
                <w:rFonts w:eastAsia="SimSun"/>
                <w:lang w:eastAsia="en-AU"/>
              </w:rPr>
            </w:pPr>
            <w:r w:rsidRPr="00634942">
              <w:rPr>
                <w:rFonts w:eastAsia="SimSun"/>
                <w:lang w:eastAsia="en-AU"/>
              </w:rPr>
              <w:t>2017 Provincial New enterprise Technology Reform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AAF9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Grant</w:t>
            </w:r>
          </w:p>
        </w:tc>
        <w:tc>
          <w:tcPr>
            <w:tcW w:w="2149" w:type="dxa"/>
            <w:tcBorders>
              <w:top w:val="single" w:sz="4" w:space="0" w:color="auto"/>
              <w:left w:val="single" w:sz="4" w:space="0" w:color="auto"/>
              <w:bottom w:val="single" w:sz="4" w:space="0" w:color="auto"/>
              <w:right w:val="single" w:sz="4" w:space="0" w:color="auto"/>
            </w:tcBorders>
            <w:vAlign w:val="center"/>
          </w:tcPr>
          <w:p w14:paraId="633E3BAB" w14:textId="77777777" w:rsidR="00A1623A" w:rsidRPr="00634942" w:rsidRDefault="00A1623A" w:rsidP="00E81C99">
            <w:pPr>
              <w:keepNext/>
              <w:spacing w:before="60" w:after="60" w:line="259" w:lineRule="auto"/>
              <w:jc w:val="center"/>
              <w:rPr>
                <w:rFonts w:eastAsia="SimSun"/>
                <w:lang w:eastAsia="en-AU"/>
              </w:rPr>
            </w:pPr>
            <w:r w:rsidRPr="00634942">
              <w:rPr>
                <w:rFonts w:eastAsia="SimSun"/>
                <w:lang w:eastAsia="en-AU"/>
              </w:rPr>
              <w:t>Yes</w:t>
            </w:r>
          </w:p>
        </w:tc>
      </w:tr>
      <w:tr w:rsidR="00A1623A" w:rsidRPr="00634942" w14:paraId="5C44541E"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7631C"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1B1E006"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Jiangmen supported science and technology development projects 2018</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6FEBF827"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4A9BF64A"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49E9839D"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BD79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269B942"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2018 special fund support project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7CF4DBCF"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58A1954D"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57107B10"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AF34E"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804C5F1"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Jiangmen municipal support science and technology development funds in 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3A2A506B"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045BF69C"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6EC6AF83"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DFE17"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109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11973B4"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Subsidy for employment of the disabled</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48786E79"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4F32E6A2"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2094DB0B"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82C8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110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6E1EFB9"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Environmental Protection Subsidy from Nan'an City Dongtian Government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24B63F29"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7EA1CF26"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78E13BE8"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400C1"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lastRenderedPageBreak/>
              <w:t>111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3BD91B9"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Electricity Incentive Reward for Promoting Industrial Enterprise to Increase Production and Increase Efficiency of April to June of 2018</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4A8C6D74"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084FCFBD"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4CF7F40A"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42099"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112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6238E62"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Subsidy for Foreign Economic and Trade Enterprise of 2018</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5D1A28BB"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4F9973B0"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39E06324"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9F9F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113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9D6C2B6"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Fund for Natural Disaster Relief</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5EF87504"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7CADFD6E"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62B43A31"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8316B"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114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C9CD1CE"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Subsidy for Chief Technology Officer</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47299018"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2089D4C5"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24589DBF"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96595"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115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A2AE1AA"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Electricity Incentive Reward of Production Increase and Efficiency Increase for Eligible Enterprise of the First Quarter of 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6A201D1C"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6D0999A7"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14F762E6"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86873"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116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5BBE93B"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Trade Promotion Fund of 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04EF542E"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6C7D10B8"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r w:rsidR="00A1623A" w:rsidRPr="00634942" w14:paraId="471BC8AC" w14:textId="77777777" w:rsidTr="00E81C99">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9D55D" w14:textId="77777777" w:rsidR="00A1623A" w:rsidRPr="00634942" w:rsidRDefault="00A1623A" w:rsidP="00E81C99">
            <w:pPr>
              <w:spacing w:before="60" w:after="60" w:line="259" w:lineRule="auto"/>
              <w:jc w:val="center"/>
              <w:rPr>
                <w:rFonts w:eastAsia="SimSun"/>
                <w:lang w:eastAsia="en-AU"/>
              </w:rPr>
            </w:pPr>
            <w:r w:rsidRPr="00634942">
              <w:rPr>
                <w:rFonts w:eastAsia="SimSun"/>
                <w:lang w:eastAsia="en-AU"/>
              </w:rPr>
              <w:t>117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59B3963" w14:textId="77777777" w:rsidR="00A1623A" w:rsidRPr="00634942" w:rsidRDefault="00A1623A" w:rsidP="00E81C99">
            <w:pPr>
              <w:spacing w:before="60" w:after="60" w:line="259" w:lineRule="auto"/>
              <w:ind w:left="76"/>
              <w:rPr>
                <w:rFonts w:eastAsia="SimSun"/>
                <w:lang w:eastAsia="en-AU"/>
              </w:rPr>
            </w:pPr>
            <w:r w:rsidRPr="00634942">
              <w:rPr>
                <w:rFonts w:eastAsia="SimSun"/>
                <w:sz w:val="22"/>
                <w:szCs w:val="22"/>
                <w:lang w:eastAsia="en-AU"/>
              </w:rPr>
              <w:t>Subsidy from Guangzhou Industry and Information Technology Bureau</w:t>
            </w:r>
          </w:p>
        </w:tc>
        <w:tc>
          <w:tcPr>
            <w:tcW w:w="1395" w:type="dxa"/>
            <w:tcBorders>
              <w:top w:val="single" w:sz="4" w:space="0" w:color="auto"/>
              <w:left w:val="single" w:sz="4" w:space="0" w:color="auto"/>
              <w:bottom w:val="single" w:sz="4" w:space="0" w:color="auto"/>
              <w:right w:val="single" w:sz="4" w:space="0" w:color="auto"/>
            </w:tcBorders>
            <w:shd w:val="clear" w:color="auto" w:fill="auto"/>
            <w:noWrap/>
          </w:tcPr>
          <w:p w14:paraId="1EF55452" w14:textId="77777777" w:rsidR="00A1623A" w:rsidRPr="00634942" w:rsidRDefault="00A1623A" w:rsidP="00E81C99">
            <w:pPr>
              <w:spacing w:before="60" w:after="60" w:line="259" w:lineRule="auto"/>
              <w:jc w:val="center"/>
              <w:rPr>
                <w:rFonts w:eastAsia="SimSun"/>
                <w:lang w:eastAsia="en-AU"/>
              </w:rPr>
            </w:pPr>
            <w:r w:rsidRPr="00634942">
              <w:rPr>
                <w:rFonts w:eastAsia="SimSun"/>
                <w:sz w:val="22"/>
                <w:szCs w:val="22"/>
                <w:lang w:eastAsia="en-AU"/>
              </w:rPr>
              <w:t>Grant</w:t>
            </w:r>
          </w:p>
        </w:tc>
        <w:tc>
          <w:tcPr>
            <w:tcW w:w="2149" w:type="dxa"/>
            <w:tcBorders>
              <w:top w:val="single" w:sz="4" w:space="0" w:color="auto"/>
              <w:left w:val="single" w:sz="4" w:space="0" w:color="auto"/>
              <w:bottom w:val="single" w:sz="4" w:space="0" w:color="auto"/>
              <w:right w:val="single" w:sz="4" w:space="0" w:color="auto"/>
            </w:tcBorders>
          </w:tcPr>
          <w:p w14:paraId="44B0A0F6" w14:textId="77777777" w:rsidR="00A1623A" w:rsidRPr="00634942" w:rsidRDefault="00A1623A" w:rsidP="00E81C99">
            <w:pPr>
              <w:keepNext/>
              <w:spacing w:before="60" w:after="60" w:line="259" w:lineRule="auto"/>
              <w:jc w:val="center"/>
              <w:rPr>
                <w:rFonts w:eastAsia="SimSun"/>
                <w:lang w:eastAsia="en-AU"/>
              </w:rPr>
            </w:pPr>
            <w:r w:rsidRPr="00634942">
              <w:rPr>
                <w:rFonts w:eastAsia="SimSun"/>
                <w:sz w:val="22"/>
                <w:szCs w:val="22"/>
                <w:lang w:eastAsia="en-AU"/>
              </w:rPr>
              <w:t>Yes</w:t>
            </w:r>
          </w:p>
        </w:tc>
      </w:tr>
    </w:tbl>
    <w:p w14:paraId="0B003D04" w14:textId="77777777" w:rsidR="00CE6A69" w:rsidRDefault="00CE6A69" w:rsidP="0013608E"/>
    <w:p w14:paraId="23317628" w14:textId="77777777" w:rsidR="00CE6A69" w:rsidRDefault="00CE6A69" w:rsidP="00CE6A69">
      <w:pPr>
        <w:pStyle w:val="Heading2"/>
      </w:pPr>
      <w:bookmarkStart w:id="193" w:name="_Toc110426882"/>
      <w:r>
        <w:t xml:space="preserve">I-1 </w:t>
      </w:r>
      <w:r w:rsidR="000C77A0">
        <w:tab/>
      </w:r>
      <w:r w:rsidR="00A477D8">
        <w:t>General</w:t>
      </w:r>
      <w:bookmarkEnd w:id="193"/>
    </w:p>
    <w:p w14:paraId="3B8E9CBF" w14:textId="77777777" w:rsidR="00A477D8" w:rsidRDefault="00A477D8" w:rsidP="00383102">
      <w:pPr>
        <w:pStyle w:val="ListParagraph"/>
        <w:numPr>
          <w:ilvl w:val="0"/>
          <w:numId w:val="75"/>
        </w:numPr>
      </w:pPr>
      <w:r>
        <w:t>Complete the worksheet named “</w:t>
      </w:r>
      <w:r w:rsidR="00D7535F">
        <w:t xml:space="preserve">I-1 </w:t>
      </w:r>
      <w:r>
        <w:t>Company turnover”</w:t>
      </w:r>
    </w:p>
    <w:p w14:paraId="69201869" w14:textId="77777777" w:rsidR="00A477D8" w:rsidRDefault="00A477D8" w:rsidP="00383102">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383102">
      <w:pPr>
        <w:pStyle w:val="ListParagraph"/>
        <w:numPr>
          <w:ilvl w:val="1"/>
          <w:numId w:val="80"/>
        </w:numPr>
      </w:pPr>
      <w:r>
        <w:t>Total revenue for Australian sales, domestic sales and third country sales</w:t>
      </w:r>
    </w:p>
    <w:p w14:paraId="5ACADE1C" w14:textId="77777777" w:rsidR="00A477D8" w:rsidRDefault="00A477D8" w:rsidP="00383102">
      <w:pPr>
        <w:pStyle w:val="ListParagraph"/>
        <w:numPr>
          <w:ilvl w:val="1"/>
          <w:numId w:val="80"/>
        </w:numPr>
      </w:pPr>
      <w:r>
        <w:t>Revenue of the goods for Australian sales, domestic sales and third country sales</w:t>
      </w:r>
    </w:p>
    <w:p w14:paraId="33B7B310" w14:textId="77777777" w:rsidR="00A477D8" w:rsidRDefault="00A477D8" w:rsidP="00383102">
      <w:pPr>
        <w:pStyle w:val="ListParagraph"/>
        <w:numPr>
          <w:ilvl w:val="0"/>
          <w:numId w:val="80"/>
        </w:numPr>
      </w:pPr>
      <w:r>
        <w:t xml:space="preserve">You must provide this table in electronic format using the template provided. </w:t>
      </w:r>
    </w:p>
    <w:p w14:paraId="295D2CF4" w14:textId="77777777" w:rsidR="00A477D8" w:rsidRDefault="00A477D8" w:rsidP="00383102">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5E4C9FB" w14:textId="5EE33846" w:rsidR="0024271C" w:rsidRPr="00ED2FF0" w:rsidRDefault="00A477D8" w:rsidP="00ED2FF0">
      <w:pPr>
        <w:pStyle w:val="Heading2"/>
      </w:pPr>
      <w:bookmarkStart w:id="194" w:name="_Toc110426883"/>
      <w:r>
        <w:t xml:space="preserve">I-2 </w:t>
      </w:r>
      <w:r w:rsidR="000C77A0">
        <w:tab/>
      </w:r>
      <w:r>
        <w:t>Provision of goods at less than adequate remuneration</w:t>
      </w:r>
      <w:bookmarkEnd w:id="194"/>
      <w:r w:rsidR="00386500">
        <w:t xml:space="preserve"> </w:t>
      </w:r>
    </w:p>
    <w:p w14:paraId="13E4C125" w14:textId="77777777" w:rsidR="00ED2FF0" w:rsidRDefault="00ED2FF0" w:rsidP="00ED2FF0">
      <w:pPr>
        <w:pStyle w:val="ListParagraph"/>
        <w:numPr>
          <w:ilvl w:val="0"/>
          <w:numId w:val="74"/>
        </w:numPr>
      </w:pPr>
      <w:r w:rsidRPr="00C014EF">
        <w:t xml:space="preserve">Did your business or any company/entity related to your business receive any benefit under the above programs </w:t>
      </w:r>
      <w:r w:rsidRPr="00CE32F1">
        <w:t xml:space="preserve">during the period? If yes, provide details. </w:t>
      </w:r>
    </w:p>
    <w:p w14:paraId="2DE38CB7" w14:textId="77777777" w:rsidR="00ED2FF0" w:rsidRDefault="00ED2FF0" w:rsidP="00ED2FF0"/>
    <w:p w14:paraId="35908EBC" w14:textId="77777777" w:rsidR="00ED2FF0" w:rsidRDefault="00ED2FF0" w:rsidP="00ED2FF0">
      <w:pPr>
        <w:pStyle w:val="ListParagraph"/>
        <w:numPr>
          <w:ilvl w:val="0"/>
          <w:numId w:val="74"/>
        </w:numPr>
      </w:pPr>
      <w:r w:rsidRPr="00C014EF">
        <w:t>Describe the nature of your production process for the goods, including an itemised list of all raw materials used by your company in the process.</w:t>
      </w:r>
    </w:p>
    <w:p w14:paraId="7FFD9D56" w14:textId="77777777" w:rsidR="00ED2FF0" w:rsidRDefault="00ED2FF0" w:rsidP="00ED2FF0"/>
    <w:p w14:paraId="34857C48" w14:textId="6992DAB1" w:rsidR="00ED2FF0" w:rsidRPr="00646F39" w:rsidRDefault="00ED2FF0" w:rsidP="00ED2FF0">
      <w:pPr>
        <w:pStyle w:val="ListParagraph"/>
        <w:numPr>
          <w:ilvl w:val="0"/>
          <w:numId w:val="74"/>
        </w:numPr>
      </w:pPr>
      <w:r>
        <w:rPr>
          <w:rFonts w:cs="Arial"/>
          <w:bCs/>
          <w:szCs w:val="24"/>
          <w:lang w:eastAsia="en-AU"/>
        </w:rPr>
        <w:t xml:space="preserve">Complete the worksheet named “I-2 Raw </w:t>
      </w:r>
      <w:r w:rsidRPr="00ED2FF0">
        <w:rPr>
          <w:rFonts w:cs="Arial"/>
          <w:bCs/>
          <w:szCs w:val="24"/>
          <w:lang w:eastAsia="en-AU"/>
        </w:rPr>
        <w:t>Material Purchases” for your purchases of raw materials.</w:t>
      </w:r>
    </w:p>
    <w:p w14:paraId="63CCCBD7" w14:textId="77777777" w:rsidR="00646F39" w:rsidRDefault="00646F39" w:rsidP="00646F39">
      <w:pPr>
        <w:pStyle w:val="ListParagraph"/>
      </w:pPr>
    </w:p>
    <w:p w14:paraId="49F1FEE7" w14:textId="481335D4" w:rsidR="00646F39" w:rsidRPr="00646F39" w:rsidRDefault="00646F39" w:rsidP="00646F39">
      <w:pPr>
        <w:pStyle w:val="ListParagraph"/>
        <w:numPr>
          <w:ilvl w:val="0"/>
          <w:numId w:val="74"/>
        </w:numPr>
        <w:rPr>
          <w:rFonts w:cs="Arial"/>
          <w:bCs/>
          <w:szCs w:val="24"/>
          <w:lang w:eastAsia="en-AU"/>
        </w:rPr>
      </w:pPr>
      <w:r w:rsidRPr="00CE32F1">
        <w:rPr>
          <w:rFonts w:cs="Arial"/>
          <w:bCs/>
          <w:szCs w:val="24"/>
          <w:lang w:eastAsia="en-AU"/>
        </w:rPr>
        <w:t>Did your business receive any reduction/reduced price for the purchase of these goods during the review period? If so, describe the eligibility criteria that your business had to meet in order to qualify for any reduction in the pri</w:t>
      </w:r>
      <w:r>
        <w:rPr>
          <w:rFonts w:cs="Arial"/>
          <w:bCs/>
          <w:szCs w:val="24"/>
          <w:lang w:eastAsia="en-AU"/>
        </w:rPr>
        <w:t>ce paid for the goods/services.</w:t>
      </w:r>
    </w:p>
    <w:p w14:paraId="71B43D8B" w14:textId="77777777" w:rsidR="00ED2FF0" w:rsidRPr="00ED2FF0" w:rsidRDefault="00ED2FF0" w:rsidP="00ED2FF0"/>
    <w:p w14:paraId="15258039" w14:textId="4103CD91" w:rsidR="005B109F" w:rsidRDefault="005B109F" w:rsidP="00383102">
      <w:pPr>
        <w:pStyle w:val="ListParagraph"/>
        <w:numPr>
          <w:ilvl w:val="0"/>
          <w:numId w:val="74"/>
        </w:numPr>
        <w:rPr>
          <w:rFonts w:cs="Arial"/>
          <w:bCs/>
          <w:szCs w:val="24"/>
          <w:lang w:eastAsia="en-AU"/>
        </w:rPr>
      </w:pPr>
      <w:r>
        <w:rPr>
          <w:rFonts w:cs="Arial"/>
          <w:bCs/>
          <w:szCs w:val="24"/>
          <w:lang w:eastAsia="en-AU"/>
        </w:rPr>
        <w:t xml:space="preserve">For all suppliers and manufacturers of raw materials </w:t>
      </w:r>
      <w:r w:rsidRPr="00ED2FF0">
        <w:rPr>
          <w:rFonts w:cs="Arial"/>
          <w:bCs/>
          <w:szCs w:val="24"/>
          <w:lang w:eastAsia="en-AU"/>
        </w:rPr>
        <w:t xml:space="preserve">listed </w:t>
      </w:r>
      <w:r w:rsidRPr="00ED2FF0">
        <w:rPr>
          <w:snapToGrid w:val="0"/>
        </w:rPr>
        <w:t>“</w:t>
      </w:r>
      <w:r w:rsidR="00ED2FF0">
        <w:rPr>
          <w:snapToGrid w:val="0"/>
        </w:rPr>
        <w:t>I-2</w:t>
      </w:r>
      <w:r w:rsidR="00646F39">
        <w:rPr>
          <w:snapToGrid w:val="0"/>
        </w:rPr>
        <w:t xml:space="preserve"> Raw M</w:t>
      </w:r>
      <w:r w:rsidRPr="00ED2FF0">
        <w:rPr>
          <w:snapToGrid w:val="0"/>
        </w:rPr>
        <w:t xml:space="preserve">aterial </w:t>
      </w:r>
      <w:r w:rsidR="00ED2FF0">
        <w:rPr>
          <w:snapToGrid w:val="0"/>
        </w:rPr>
        <w:t>Purchases</w:t>
      </w:r>
      <w:r w:rsidRPr="00ED2FF0">
        <w:rPr>
          <w:snapToGrid w:val="0"/>
        </w:rPr>
        <w:t xml:space="preserve">”, </w:t>
      </w:r>
      <w:r>
        <w:rPr>
          <w:snapToGrid w:val="0"/>
        </w:rPr>
        <w:t>provide an explanation and any evidence to support your categorisation of whether the company is a State Invested Enterprise (SIE)</w:t>
      </w:r>
      <w:r w:rsidR="00ED2FF0">
        <w:rPr>
          <w:snapToGrid w:val="0"/>
        </w:rPr>
        <w:t>.</w:t>
      </w:r>
    </w:p>
    <w:p w14:paraId="5AB4BC9C" w14:textId="77777777" w:rsidR="005B109F" w:rsidRPr="005B109F" w:rsidRDefault="005B109F" w:rsidP="005B109F">
      <w:pPr>
        <w:pStyle w:val="ListParagraph"/>
        <w:rPr>
          <w:rFonts w:cs="Arial"/>
          <w:bCs/>
          <w:szCs w:val="24"/>
          <w:lang w:eastAsia="en-AU"/>
        </w:rPr>
      </w:pPr>
    </w:p>
    <w:p w14:paraId="62B48576" w14:textId="13757F95" w:rsidR="0024271C" w:rsidRPr="0024271C" w:rsidRDefault="0024271C" w:rsidP="00383102">
      <w:pPr>
        <w:pStyle w:val="ListParagraph"/>
        <w:numPr>
          <w:ilvl w:val="0"/>
          <w:numId w:val="74"/>
        </w:numPr>
        <w:rPr>
          <w:rFonts w:cs="Arial"/>
          <w:bCs/>
          <w:szCs w:val="24"/>
          <w:lang w:eastAsia="en-AU"/>
        </w:rPr>
      </w:pPr>
      <w:r w:rsidRPr="0024271C">
        <w:rPr>
          <w:rFonts w:cs="Arial"/>
          <w:bCs/>
          <w:szCs w:val="24"/>
          <w:lang w:eastAsia="en-AU"/>
        </w:rPr>
        <w:t xml:space="preserve">Provide copies of all contractual agreements that detail the obligations of the </w:t>
      </w:r>
      <w:r w:rsidR="006222FD">
        <w:rPr>
          <w:rFonts w:cs="Arial"/>
          <w:bCs/>
          <w:szCs w:val="24"/>
          <w:lang w:eastAsia="en-AU"/>
        </w:rPr>
        <w:t xml:space="preserve">SIE </w:t>
      </w:r>
      <w:r w:rsidRPr="0024271C">
        <w:rPr>
          <w:rFonts w:cs="Arial"/>
          <w:bCs/>
          <w:szCs w:val="24"/>
          <w:lang w:eastAsia="en-AU"/>
        </w:rPr>
        <w:t xml:space="preserve">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383102">
      <w:pPr>
        <w:pStyle w:val="ListParagraph"/>
        <w:numPr>
          <w:ilvl w:val="0"/>
          <w:numId w:val="74"/>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5" w:name="_Toc110426884"/>
      <w:r>
        <w:lastRenderedPageBreak/>
        <w:t>I-</w:t>
      </w:r>
      <w:r w:rsidR="00A477D8">
        <w:t>3</w:t>
      </w:r>
      <w:r>
        <w:t xml:space="preserve"> </w:t>
      </w:r>
      <w:r w:rsidR="000C77A0">
        <w:tab/>
      </w:r>
      <w:r>
        <w:t>Preferential tax policies</w:t>
      </w:r>
      <w:bookmarkEnd w:id="195"/>
      <w:r>
        <w:t xml:space="preserve"> </w:t>
      </w:r>
    </w:p>
    <w:p w14:paraId="0BBCC756" w14:textId="77777777" w:rsidR="00614080" w:rsidRDefault="00614080" w:rsidP="00383102">
      <w:pPr>
        <w:pStyle w:val="ListParagraph"/>
        <w:numPr>
          <w:ilvl w:val="0"/>
          <w:numId w:val="81"/>
        </w:numPr>
      </w:pPr>
      <w:r>
        <w:t>Complete the worksheet named “</w:t>
      </w:r>
      <w:r w:rsidR="00D7535F">
        <w:t xml:space="preserve">I-3 </w:t>
      </w:r>
      <w:r>
        <w:t>Income Tax”</w:t>
      </w:r>
    </w:p>
    <w:p w14:paraId="6437ECA8" w14:textId="77777777" w:rsidR="00B870C9" w:rsidRDefault="00B870C9" w:rsidP="00383102">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383102">
      <w:pPr>
        <w:pStyle w:val="ListParagraph"/>
        <w:numPr>
          <w:ilvl w:val="0"/>
          <w:numId w:val="80"/>
        </w:numPr>
      </w:pPr>
      <w:r>
        <w:t xml:space="preserve">You must provide this table in electronic format using the template provided. </w:t>
      </w:r>
    </w:p>
    <w:p w14:paraId="2BCA0262" w14:textId="77777777" w:rsidR="00B870C9" w:rsidRDefault="00B870C9" w:rsidP="00383102">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383102">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383102">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383102">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383102">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383102">
      <w:pPr>
        <w:pStyle w:val="ListParagraph"/>
        <w:numPr>
          <w:ilvl w:val="1"/>
          <w:numId w:val="75"/>
        </w:numPr>
      </w:pPr>
      <w:r>
        <w:t>What tax rate did your company pay?</w:t>
      </w:r>
    </w:p>
    <w:p w14:paraId="3CB63DAF" w14:textId="2EA512A5" w:rsidR="00D91FFA" w:rsidRDefault="00D91FFA" w:rsidP="00383102">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F41ED4">
        <w:t xml:space="preserve">Section I </w:t>
      </w:r>
      <w:r w:rsidR="00721C76">
        <w:t>Countervailing</w:t>
      </w:r>
      <w:r w:rsidR="00506639">
        <w:fldChar w:fldCharType="end"/>
      </w:r>
      <w:r w:rsidR="00506639">
        <w:t xml:space="preserve"> </w:t>
      </w:r>
      <w:r>
        <w:t>above?</w:t>
      </w:r>
    </w:p>
    <w:p w14:paraId="36694422" w14:textId="77777777" w:rsidR="00D91FFA" w:rsidRDefault="00D91FFA" w:rsidP="00383102">
      <w:pPr>
        <w:pStyle w:val="ListParagraph"/>
        <w:numPr>
          <w:ilvl w:val="1"/>
          <w:numId w:val="75"/>
        </w:numPr>
      </w:pPr>
      <w:r>
        <w:t>What is the name of the program</w:t>
      </w:r>
      <w:r w:rsidR="00FD384C">
        <w:t>?</w:t>
      </w:r>
    </w:p>
    <w:p w14:paraId="7F6792DB" w14:textId="77777777" w:rsidR="00967245" w:rsidRDefault="00967245" w:rsidP="00383102">
      <w:pPr>
        <w:pStyle w:val="ListParagraph"/>
        <w:numPr>
          <w:ilvl w:val="1"/>
          <w:numId w:val="75"/>
        </w:numPr>
      </w:pPr>
      <w:r>
        <w:t>What is the name of the authority granting your company the reduced tax rate?</w:t>
      </w:r>
    </w:p>
    <w:p w14:paraId="4379D8D7" w14:textId="77777777" w:rsidR="00FD384C" w:rsidRDefault="00FD384C" w:rsidP="00383102">
      <w:pPr>
        <w:pStyle w:val="ListParagraph"/>
        <w:numPr>
          <w:ilvl w:val="1"/>
          <w:numId w:val="75"/>
        </w:numPr>
      </w:pPr>
      <w:r>
        <w:t>What is the eligibility criteria to benefit from the reduced tax rate?</w:t>
      </w:r>
    </w:p>
    <w:p w14:paraId="34807E8E" w14:textId="77777777" w:rsidR="00FD384C" w:rsidRDefault="00FD384C" w:rsidP="00383102">
      <w:pPr>
        <w:pStyle w:val="ListParagraph"/>
        <w:numPr>
          <w:ilvl w:val="1"/>
          <w:numId w:val="75"/>
        </w:numPr>
      </w:pPr>
      <w:r>
        <w:t>Provide details of the application process</w:t>
      </w:r>
    </w:p>
    <w:p w14:paraId="4083EE3E" w14:textId="77777777" w:rsidR="00967245" w:rsidRDefault="00967245" w:rsidP="00383102">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383102">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383102">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383102">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6" w:name="_Toc110426885"/>
      <w:r>
        <w:t>I-</w:t>
      </w:r>
      <w:r w:rsidR="00A477D8">
        <w:t>4</w:t>
      </w:r>
      <w:r>
        <w:t xml:space="preserve"> </w:t>
      </w:r>
      <w:r w:rsidR="000C77A0">
        <w:tab/>
      </w:r>
      <w:r>
        <w:t>Financial grants</w:t>
      </w:r>
      <w:bookmarkEnd w:id="196"/>
      <w:r>
        <w:t xml:space="preserve"> </w:t>
      </w:r>
    </w:p>
    <w:p w14:paraId="7CBE7FF1" w14:textId="77777777" w:rsidR="00BB193A" w:rsidRDefault="00BB193A" w:rsidP="00383102">
      <w:pPr>
        <w:pStyle w:val="ListParagraph"/>
        <w:numPr>
          <w:ilvl w:val="0"/>
          <w:numId w:val="76"/>
        </w:numPr>
      </w:pPr>
      <w:r>
        <w:t>Complete the worksheet named “</w:t>
      </w:r>
      <w:r w:rsidR="00AD0F24">
        <w:t xml:space="preserve">I-4 </w:t>
      </w:r>
      <w:r>
        <w:t>Grants”</w:t>
      </w:r>
    </w:p>
    <w:p w14:paraId="333F445A" w14:textId="77777777" w:rsidR="00B870C9" w:rsidRDefault="00B870C9" w:rsidP="00383102">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383102">
      <w:pPr>
        <w:pStyle w:val="ListParagraph"/>
        <w:numPr>
          <w:ilvl w:val="0"/>
          <w:numId w:val="80"/>
        </w:numPr>
      </w:pPr>
      <w:r>
        <w:t xml:space="preserve">You must provide this table in electronic format using the template provided. </w:t>
      </w:r>
    </w:p>
    <w:p w14:paraId="07829C09" w14:textId="77777777" w:rsidR="00B870C9" w:rsidRDefault="00B870C9" w:rsidP="00383102">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383102">
      <w:pPr>
        <w:pStyle w:val="ListParagraph"/>
        <w:numPr>
          <w:ilvl w:val="0"/>
          <w:numId w:val="76"/>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383102">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383102">
      <w:pPr>
        <w:pStyle w:val="ListParagraph"/>
        <w:numPr>
          <w:ilvl w:val="1"/>
          <w:numId w:val="76"/>
        </w:numPr>
      </w:pPr>
      <w:r>
        <w:t xml:space="preserve">Were any of the grants related to any program listed in the table at the top of Section I above? </w:t>
      </w:r>
      <w:r w:rsidR="00915EB6">
        <w:t>If yes, identify the program.</w:t>
      </w:r>
    </w:p>
    <w:p w14:paraId="6611C788" w14:textId="77777777" w:rsidR="00595F38" w:rsidRDefault="00506639" w:rsidP="00383102">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383102">
      <w:pPr>
        <w:pStyle w:val="ListParagraph"/>
        <w:numPr>
          <w:ilvl w:val="0"/>
          <w:numId w:val="76"/>
        </w:numPr>
      </w:pPr>
      <w:r>
        <w:t>For ea</w:t>
      </w:r>
      <w:r w:rsidR="00C063E9">
        <w:t>ch of the grants listed in I-4.3</w:t>
      </w:r>
      <w:r>
        <w:t>:</w:t>
      </w:r>
    </w:p>
    <w:p w14:paraId="4068E833" w14:textId="77777777" w:rsidR="00565BEA" w:rsidRDefault="00565BEA" w:rsidP="00383102">
      <w:pPr>
        <w:pStyle w:val="ListParagraph"/>
        <w:numPr>
          <w:ilvl w:val="1"/>
          <w:numId w:val="76"/>
        </w:numPr>
      </w:pPr>
      <w:r>
        <w:t xml:space="preserve">What is the name of the </w:t>
      </w:r>
      <w:r w:rsidR="00641045">
        <w:t>grant</w:t>
      </w:r>
      <w:r>
        <w:t>?</w:t>
      </w:r>
    </w:p>
    <w:p w14:paraId="13A0CC5D" w14:textId="77777777" w:rsidR="00565BEA" w:rsidRDefault="00565BEA" w:rsidP="00383102">
      <w:pPr>
        <w:pStyle w:val="ListParagraph"/>
        <w:numPr>
          <w:ilvl w:val="1"/>
          <w:numId w:val="76"/>
        </w:numPr>
      </w:pPr>
      <w:r>
        <w:t>What is the name of the authority providing the grant?</w:t>
      </w:r>
    </w:p>
    <w:p w14:paraId="1ACCCB7A" w14:textId="77777777" w:rsidR="00565BEA" w:rsidRDefault="00565BEA" w:rsidP="00383102">
      <w:pPr>
        <w:pStyle w:val="ListParagraph"/>
        <w:numPr>
          <w:ilvl w:val="1"/>
          <w:numId w:val="76"/>
        </w:numPr>
      </w:pPr>
      <w:r>
        <w:lastRenderedPageBreak/>
        <w:t>What is the eligibility criteria to receive the grant?</w:t>
      </w:r>
    </w:p>
    <w:p w14:paraId="3DA6C9EF" w14:textId="77777777" w:rsidR="00A477D8" w:rsidRDefault="00A477D8" w:rsidP="00383102">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383102">
      <w:pPr>
        <w:pStyle w:val="ListParagraph"/>
        <w:numPr>
          <w:ilvl w:val="1"/>
          <w:numId w:val="76"/>
        </w:numPr>
      </w:pPr>
      <w:r>
        <w:t>Provide details of the application process</w:t>
      </w:r>
      <w:r w:rsidR="00915EB6">
        <w:t>.</w:t>
      </w:r>
    </w:p>
    <w:p w14:paraId="336960F6" w14:textId="77777777" w:rsidR="00565BEA" w:rsidRDefault="00565BEA" w:rsidP="00383102">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383102">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383102">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383102">
      <w:pPr>
        <w:pStyle w:val="ListParagraph"/>
        <w:numPr>
          <w:ilvl w:val="1"/>
          <w:numId w:val="76"/>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383102">
      <w:pPr>
        <w:pStyle w:val="ListParagraph"/>
        <w:numPr>
          <w:ilvl w:val="1"/>
          <w:numId w:val="76"/>
        </w:numPr>
      </w:pPr>
      <w:r>
        <w:t>Provide a copy of the accounting journal entries relating to the grant.</w:t>
      </w:r>
    </w:p>
    <w:p w14:paraId="16E75080" w14:textId="77777777" w:rsidR="00641045" w:rsidRPr="008427C9" w:rsidRDefault="00641045" w:rsidP="00383102">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7" w:name="_Toc110426886"/>
      <w:r>
        <w:t>I-</w:t>
      </w:r>
      <w:r w:rsidR="00A477D8">
        <w:t>5</w:t>
      </w:r>
      <w:r>
        <w:t xml:space="preserve"> </w:t>
      </w:r>
      <w:r w:rsidR="000C77A0">
        <w:tab/>
      </w:r>
      <w:r>
        <w:t>Other Programs</w:t>
      </w:r>
      <w:bookmarkEnd w:id="197"/>
    </w:p>
    <w:p w14:paraId="5D600AA7" w14:textId="77777777" w:rsidR="00605476" w:rsidRDefault="00605476" w:rsidP="00383102">
      <w:pPr>
        <w:pStyle w:val="ListParagraph"/>
        <w:numPr>
          <w:ilvl w:val="0"/>
          <w:numId w:val="77"/>
        </w:numPr>
        <w:autoSpaceDE w:val="0"/>
        <w:autoSpaceDN w:val="0"/>
        <w:adjustRightInd w:val="0"/>
        <w:rPr>
          <w:rFonts w:cs="Arial"/>
          <w:snapToGrid w:val="0"/>
        </w:rPr>
      </w:pPr>
      <w:bookmarkStart w:id="198" w:name="_Toc506971848"/>
      <w:bookmarkStart w:id="199" w:name="_Toc508203842"/>
      <w:bookmarkStart w:id="200" w:name="_Toc508290376"/>
      <w:bookmarkStart w:id="201" w:name="_Toc515637660"/>
      <w:bookmarkStart w:id="202"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6DCA8071" w:rsidR="00605476" w:rsidRPr="00272710" w:rsidRDefault="00605476" w:rsidP="00383102">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w:t>
      </w:r>
      <w:r w:rsidR="00D30F73">
        <w:rPr>
          <w:rFonts w:cs="Arial"/>
          <w:snapToGrid w:val="0"/>
        </w:rPr>
        <w:t>GOC</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383102">
      <w:pPr>
        <w:pStyle w:val="ListParagraph"/>
        <w:numPr>
          <w:ilvl w:val="0"/>
          <w:numId w:val="78"/>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383102">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7777777" w:rsidR="00605476" w:rsidRPr="00AE6AEF" w:rsidRDefault="00605476" w:rsidP="00383102">
      <w:pPr>
        <w:pStyle w:val="ListParagraph"/>
        <w:numPr>
          <w:ilvl w:val="0"/>
          <w:numId w:val="79"/>
        </w:numPr>
        <w:rPr>
          <w:lang w:eastAsia="en-AU"/>
        </w:rPr>
      </w:pPr>
      <w:r w:rsidRPr="00AE6AEF">
        <w:rPr>
          <w:lang w:eastAsia="en-AU"/>
        </w:rPr>
        <w:t>the provision of grants, awards or prizes;</w:t>
      </w:r>
    </w:p>
    <w:p w14:paraId="78C7B5BF" w14:textId="77777777" w:rsidR="00605476" w:rsidRPr="00AE6AEF" w:rsidRDefault="00605476" w:rsidP="00383102">
      <w:pPr>
        <w:pStyle w:val="ListParagraph"/>
        <w:numPr>
          <w:ilvl w:val="0"/>
          <w:numId w:val="79"/>
        </w:numPr>
        <w:rPr>
          <w:lang w:eastAsia="en-AU"/>
        </w:rPr>
      </w:pPr>
      <w:r w:rsidRPr="00AE6AEF">
        <w:rPr>
          <w:lang w:eastAsia="en-AU"/>
        </w:rPr>
        <w:t>the provision of goods or services at a reduced price (e.g. electricity, gas, transport);</w:t>
      </w:r>
    </w:p>
    <w:p w14:paraId="20945521" w14:textId="77777777" w:rsidR="00605476" w:rsidRPr="00AE6AEF" w:rsidRDefault="00605476" w:rsidP="00383102">
      <w:pPr>
        <w:pStyle w:val="ListParagraph"/>
        <w:numPr>
          <w:ilvl w:val="0"/>
          <w:numId w:val="79"/>
        </w:numPr>
        <w:rPr>
          <w:lang w:eastAsia="en-AU"/>
        </w:rPr>
      </w:pPr>
      <w:r w:rsidRPr="00AE6AEF">
        <w:rPr>
          <w:lang w:eastAsia="en-AU"/>
        </w:rPr>
        <w:t>the reduction of tax payable including income tax and VAT;</w:t>
      </w:r>
    </w:p>
    <w:p w14:paraId="75928676" w14:textId="77777777" w:rsidR="00605476" w:rsidRPr="00AE6AEF" w:rsidRDefault="00605476" w:rsidP="00383102">
      <w:pPr>
        <w:pStyle w:val="ListParagraph"/>
        <w:numPr>
          <w:ilvl w:val="0"/>
          <w:numId w:val="79"/>
        </w:numPr>
        <w:rPr>
          <w:lang w:eastAsia="en-AU"/>
        </w:rPr>
      </w:pPr>
      <w:r w:rsidRPr="00AE6AEF">
        <w:rPr>
          <w:lang w:eastAsia="en-AU"/>
        </w:rPr>
        <w:t xml:space="preserve">reduction in land use fees; </w:t>
      </w:r>
    </w:p>
    <w:p w14:paraId="113D54E8" w14:textId="77777777" w:rsidR="00605476" w:rsidRPr="00AE6AEF" w:rsidRDefault="00605476" w:rsidP="00383102">
      <w:pPr>
        <w:pStyle w:val="ListParagraph"/>
        <w:numPr>
          <w:ilvl w:val="0"/>
          <w:numId w:val="79"/>
        </w:numPr>
        <w:rPr>
          <w:lang w:eastAsia="en-AU"/>
        </w:rPr>
      </w:pPr>
      <w:r w:rsidRPr="00AE6AEF">
        <w:rPr>
          <w:lang w:eastAsia="en-AU"/>
        </w:rPr>
        <w:t>loans from Policy Banks at below-market rates; or</w:t>
      </w:r>
    </w:p>
    <w:p w14:paraId="78EEFB74" w14:textId="77777777" w:rsidR="00605476" w:rsidRPr="00AE6AEF" w:rsidRDefault="00605476" w:rsidP="00383102">
      <w:pPr>
        <w:pStyle w:val="ListParagraph"/>
        <w:numPr>
          <w:ilvl w:val="0"/>
          <w:numId w:val="79"/>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383102">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383102">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383102">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161DB9EB" w:rsidR="00605476" w:rsidRPr="001B04F4" w:rsidRDefault="00605476" w:rsidP="00383102">
      <w:pPr>
        <w:pStyle w:val="ListParagraph"/>
        <w:numPr>
          <w:ilvl w:val="0"/>
          <w:numId w:val="78"/>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entered into between your business and the </w:t>
      </w:r>
      <w:r w:rsidR="00D30F73">
        <w:rPr>
          <w:rFonts w:cs="Arial"/>
          <w:szCs w:val="24"/>
          <w:lang w:eastAsia="en-AU"/>
        </w:rPr>
        <w:t>GOC</w:t>
      </w:r>
      <w:r w:rsidRPr="001B04F4">
        <w:rPr>
          <w:rFonts w:cs="Arial"/>
          <w:szCs w:val="24"/>
          <w:lang w:eastAsia="en-AU"/>
        </w:rPr>
        <w:t xml:space="preserve">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383102">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383102">
      <w:pPr>
        <w:pStyle w:val="ListParagraph"/>
        <w:numPr>
          <w:ilvl w:val="0"/>
          <w:numId w:val="78"/>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2D411A7C" w14:textId="62162A93" w:rsidR="00605476" w:rsidRPr="00F41ED4" w:rsidRDefault="00605476" w:rsidP="00F41ED4">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35A1C277" w14:textId="77777777" w:rsidR="00605476" w:rsidRPr="001E469C" w:rsidRDefault="00605476" w:rsidP="00383102">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19AE2AA5" w14:textId="77777777" w:rsidR="00605476" w:rsidRPr="001E469C" w:rsidRDefault="00605476" w:rsidP="00383102">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49A6C67F" w14:textId="77777777" w:rsidR="00605476" w:rsidRPr="001E469C" w:rsidRDefault="00605476" w:rsidP="00383102">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lastRenderedPageBreak/>
        <w:t>the industry to which your business belongs; or</w:t>
      </w:r>
    </w:p>
    <w:p w14:paraId="1E19C5B7" w14:textId="77777777" w:rsidR="00605476" w:rsidRPr="001E469C" w:rsidRDefault="00605476" w:rsidP="00383102">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383102">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383102">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383102">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383102">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383102">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83E63E0" w14:textId="0E332D7D" w:rsidR="00383102" w:rsidRDefault="00383102">
      <w:r>
        <w:br w:type="page"/>
      </w:r>
    </w:p>
    <w:p w14:paraId="640CB858" w14:textId="341EF290" w:rsidR="00383102" w:rsidRDefault="00383102" w:rsidP="00383102">
      <w:pPr>
        <w:pStyle w:val="Heading1"/>
      </w:pPr>
      <w:bookmarkStart w:id="203" w:name="_Toc110426887"/>
      <w:r>
        <w:lastRenderedPageBreak/>
        <w:t>Section J</w:t>
      </w:r>
      <w:r>
        <w:br/>
        <w:t>Chinese market</w:t>
      </w:r>
      <w:bookmarkEnd w:id="203"/>
    </w:p>
    <w:p w14:paraId="6DCB4B91" w14:textId="77777777" w:rsidR="00383102" w:rsidRPr="00383102" w:rsidRDefault="00383102" w:rsidP="00383102"/>
    <w:p w14:paraId="2DCD3C28" w14:textId="54A6A65C" w:rsidR="00383102" w:rsidRPr="002234C1" w:rsidRDefault="00383102" w:rsidP="00383102">
      <w:pPr>
        <w:pStyle w:val="Heading2"/>
        <w:rPr>
          <w:b w:val="0"/>
        </w:rPr>
      </w:pPr>
      <w:bookmarkStart w:id="204" w:name="_Toc61447941"/>
      <w:bookmarkStart w:id="205" w:name="_Toc110426888"/>
      <w:r>
        <w:t xml:space="preserve">J-1  </w:t>
      </w:r>
      <w:r w:rsidRPr="002234C1">
        <w:t xml:space="preserve">Prevailing conditions of competition in the </w:t>
      </w:r>
      <w:r>
        <w:t>Chinese</w:t>
      </w:r>
      <w:r w:rsidRPr="002234C1">
        <w:t xml:space="preserve"> market</w:t>
      </w:r>
      <w:bookmarkEnd w:id="204"/>
      <w:bookmarkEnd w:id="205"/>
    </w:p>
    <w:p w14:paraId="35898DBE" w14:textId="77777777" w:rsidR="00383102" w:rsidRPr="007A5FE2" w:rsidRDefault="00383102" w:rsidP="00383102">
      <w:pPr>
        <w:pStyle w:val="ListParagraph"/>
        <w:numPr>
          <w:ilvl w:val="0"/>
          <w:numId w:val="94"/>
        </w:numPr>
      </w:pPr>
      <w:r w:rsidRPr="007A5FE2">
        <w:t>Describe the Chinese market for the goods and the prevailing conditions of competition within the market, including:</w:t>
      </w:r>
    </w:p>
    <w:p w14:paraId="790F893D" w14:textId="77777777" w:rsidR="00383102" w:rsidRPr="007A5FE2" w:rsidRDefault="00383102" w:rsidP="00383102">
      <w:pPr>
        <w:numPr>
          <w:ilvl w:val="1"/>
          <w:numId w:val="87"/>
        </w:numPr>
        <w:ind w:left="1077" w:hanging="357"/>
        <w:rPr>
          <w:rFonts w:cs="Arial"/>
        </w:rPr>
      </w:pPr>
      <w:r w:rsidRPr="007A5FE2">
        <w:rPr>
          <w:rFonts w:cs="Arial"/>
        </w:rPr>
        <w:t>Provide an overall description of the market in China which explains its main characteristics and trends over the past five years;</w:t>
      </w:r>
    </w:p>
    <w:p w14:paraId="6410D37B" w14:textId="77777777" w:rsidR="00383102" w:rsidRPr="007A5FE2" w:rsidRDefault="00383102" w:rsidP="00383102">
      <w:pPr>
        <w:numPr>
          <w:ilvl w:val="1"/>
          <w:numId w:val="87"/>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748E0C4B" w14:textId="77777777" w:rsidR="00383102" w:rsidRPr="007A5FE2" w:rsidRDefault="00383102" w:rsidP="00383102">
      <w:pPr>
        <w:numPr>
          <w:ilvl w:val="1"/>
          <w:numId w:val="87"/>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087A87B2" w14:textId="77777777" w:rsidR="00383102" w:rsidRPr="007A5FE2" w:rsidRDefault="00383102" w:rsidP="00383102">
      <w:pPr>
        <w:numPr>
          <w:ilvl w:val="1"/>
          <w:numId w:val="87"/>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5FB4613F" w14:textId="77777777" w:rsidR="00383102" w:rsidRPr="007A5FE2" w:rsidRDefault="00383102" w:rsidP="00383102">
      <w:pPr>
        <w:numPr>
          <w:ilvl w:val="1"/>
          <w:numId w:val="87"/>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2603A6D3" w14:textId="77777777" w:rsidR="00383102" w:rsidRPr="007A5FE2" w:rsidRDefault="00383102" w:rsidP="00383102">
      <w:pPr>
        <w:numPr>
          <w:ilvl w:val="1"/>
          <w:numId w:val="87"/>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7523A692" w14:textId="77777777" w:rsidR="00383102" w:rsidRPr="007A5FE2" w:rsidRDefault="00383102" w:rsidP="00383102">
      <w:pPr>
        <w:numPr>
          <w:ilvl w:val="1"/>
          <w:numId w:val="87"/>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73BA1889" w14:textId="77777777" w:rsidR="00383102" w:rsidRPr="007A5FE2" w:rsidRDefault="00383102" w:rsidP="00383102">
      <w:pPr>
        <w:numPr>
          <w:ilvl w:val="1"/>
          <w:numId w:val="87"/>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454C3662" w14:textId="77777777" w:rsidR="00383102" w:rsidRDefault="00383102" w:rsidP="00383102">
      <w:pPr>
        <w:numPr>
          <w:ilvl w:val="1"/>
          <w:numId w:val="87"/>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17CF15C3" w14:textId="77777777" w:rsidR="00383102" w:rsidRPr="007A5FE2" w:rsidRDefault="00383102" w:rsidP="00383102">
      <w:pPr>
        <w:ind w:left="1077"/>
        <w:rPr>
          <w:rFonts w:cs="Arial"/>
        </w:rPr>
      </w:pPr>
    </w:p>
    <w:p w14:paraId="7E828A3D" w14:textId="068EC0E1" w:rsidR="00383102" w:rsidRDefault="00383102" w:rsidP="00383102">
      <w:pPr>
        <w:ind w:left="357"/>
        <w:rPr>
          <w:rFonts w:eastAsiaTheme="minorEastAsia" w:cstheme="minorBidi"/>
          <w:i/>
          <w:color w:val="000000" w:themeColor="text1"/>
        </w:rPr>
      </w:pPr>
      <w:r w:rsidRPr="007A5FE2">
        <w:rPr>
          <w:rFonts w:eastAsiaTheme="minorEastAsia" w:cstheme="minorBidi"/>
          <w:i/>
          <w:color w:val="000000" w:themeColor="text1"/>
        </w:rPr>
        <w:t xml:space="preserve">Provide documentary evidence to support the responses made to questions </w:t>
      </w:r>
      <w:r w:rsidR="00A64AA2">
        <w:rPr>
          <w:rFonts w:eastAsiaTheme="minorEastAsia" w:cstheme="minorBidi"/>
          <w:i/>
          <w:color w:val="000000" w:themeColor="text1"/>
        </w:rPr>
        <w:t>J-1.</w:t>
      </w:r>
      <w:r w:rsidRPr="007A5FE2">
        <w:rPr>
          <w:rFonts w:eastAsiaTheme="minorEastAsia" w:cstheme="minorBidi"/>
          <w:i/>
          <w:color w:val="000000" w:themeColor="text1"/>
        </w:rPr>
        <w:t xml:space="preserve">1(a) to </w:t>
      </w:r>
      <w:r w:rsidR="00A64AA2">
        <w:rPr>
          <w:rFonts w:eastAsiaTheme="minorEastAsia" w:cstheme="minorBidi"/>
          <w:i/>
          <w:color w:val="000000" w:themeColor="text1"/>
        </w:rPr>
        <w:t>J-1.1</w:t>
      </w:r>
      <w:r w:rsidRPr="007A5FE2">
        <w:rPr>
          <w:rFonts w:eastAsiaTheme="minorEastAsia" w:cstheme="minorBidi"/>
          <w:i/>
          <w:color w:val="000000" w:themeColor="text1"/>
        </w:rPr>
        <w:t>(</w:t>
      </w:r>
      <w:r w:rsidR="00A64AA2">
        <w:rPr>
          <w:rFonts w:eastAsiaTheme="minorEastAsia" w:cstheme="minorBidi"/>
          <w:i/>
          <w:color w:val="000000" w:themeColor="text1"/>
        </w:rPr>
        <w:t>i</w:t>
      </w:r>
      <w:r w:rsidRPr="007A5FE2">
        <w:rPr>
          <w:rFonts w:eastAsiaTheme="minorEastAsia" w:cstheme="minorBidi"/>
          <w:i/>
          <w:color w:val="000000" w:themeColor="text1"/>
        </w:rPr>
        <w:t>)</w:t>
      </w:r>
      <w:r w:rsidR="00A64AA2">
        <w:rPr>
          <w:rFonts w:eastAsiaTheme="minorEastAsia" w:cstheme="minorBidi"/>
          <w:i/>
          <w:color w:val="000000" w:themeColor="text1"/>
        </w:rPr>
        <w:t xml:space="preserve"> inclusive</w:t>
      </w:r>
      <w:r w:rsidRPr="007A5FE2">
        <w:rPr>
          <w:rFonts w:eastAsiaTheme="minorEastAsia" w:cstheme="minorBidi"/>
          <w:i/>
          <w:color w:val="000000" w:themeColor="text1"/>
        </w:rPr>
        <w:t>.</w:t>
      </w:r>
    </w:p>
    <w:p w14:paraId="70FE5366" w14:textId="77777777" w:rsidR="00383102" w:rsidRPr="007A5FE2" w:rsidRDefault="00383102" w:rsidP="00383102">
      <w:pPr>
        <w:ind w:left="357"/>
        <w:rPr>
          <w:rFonts w:eastAsiaTheme="minorEastAsia" w:cstheme="minorBidi"/>
          <w:i/>
          <w:color w:val="000000" w:themeColor="text1"/>
        </w:rPr>
      </w:pPr>
    </w:p>
    <w:p w14:paraId="67D25907" w14:textId="77777777" w:rsidR="00383102" w:rsidRPr="007A5FE2" w:rsidRDefault="00383102" w:rsidP="00383102">
      <w:pPr>
        <w:keepNext/>
        <w:keepLines/>
        <w:numPr>
          <w:ilvl w:val="0"/>
          <w:numId w:val="87"/>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0BAE4DD1" w14:textId="77777777" w:rsidR="00383102" w:rsidRPr="007A5FE2" w:rsidRDefault="00383102" w:rsidP="00383102">
      <w:pPr>
        <w:keepNext/>
        <w:keepLines/>
        <w:ind w:left="357"/>
        <w:contextualSpacing/>
        <w:rPr>
          <w:rFonts w:cs="Arial"/>
        </w:rPr>
      </w:pPr>
    </w:p>
    <w:p w14:paraId="38EC1076" w14:textId="77777777" w:rsidR="00383102" w:rsidRPr="007A5FE2" w:rsidRDefault="00383102" w:rsidP="00383102">
      <w:pPr>
        <w:numPr>
          <w:ilvl w:val="0"/>
          <w:numId w:val="87"/>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534047EC" w14:textId="77777777" w:rsidR="00383102" w:rsidRPr="007A5FE2" w:rsidRDefault="00383102" w:rsidP="00383102">
      <w:pPr>
        <w:keepNext/>
        <w:numPr>
          <w:ilvl w:val="0"/>
          <w:numId w:val="62"/>
        </w:numPr>
        <w:ind w:left="1080"/>
        <w:contextualSpacing/>
        <w:rPr>
          <w:rFonts w:cs="Arial"/>
        </w:rPr>
      </w:pPr>
      <w:r w:rsidRPr="007A5FE2">
        <w:rPr>
          <w:rFonts w:cs="Arial"/>
        </w:rPr>
        <w:t>names of the participants;</w:t>
      </w:r>
    </w:p>
    <w:p w14:paraId="64140665" w14:textId="77777777" w:rsidR="00383102" w:rsidRPr="007A5FE2" w:rsidRDefault="00383102" w:rsidP="00383102">
      <w:pPr>
        <w:keepNext/>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6F462C7A" w14:textId="77777777" w:rsidR="00383102" w:rsidRPr="007A5FE2" w:rsidRDefault="00383102" w:rsidP="00383102">
      <w:pPr>
        <w:keepNext/>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722531B6" w14:textId="77777777" w:rsidR="00383102" w:rsidRPr="007A5FE2" w:rsidRDefault="00383102" w:rsidP="00383102">
      <w:pPr>
        <w:keepNext/>
        <w:numPr>
          <w:ilvl w:val="0"/>
          <w:numId w:val="62"/>
        </w:numPr>
        <w:ind w:left="1080"/>
        <w:contextualSpacing/>
        <w:rPr>
          <w:rFonts w:cs="Arial"/>
        </w:rPr>
      </w:pPr>
      <w:r w:rsidRPr="007A5FE2">
        <w:rPr>
          <w:rFonts w:cs="Arial"/>
        </w:rPr>
        <w:t>an estimation of the market share of each participant.</w:t>
      </w:r>
    </w:p>
    <w:p w14:paraId="17F11AD1" w14:textId="77777777" w:rsidR="00383102" w:rsidRPr="007A5FE2" w:rsidRDefault="00383102" w:rsidP="00383102">
      <w:pPr>
        <w:contextualSpacing/>
        <w:rPr>
          <w:rFonts w:cs="Arial"/>
        </w:rPr>
      </w:pPr>
    </w:p>
    <w:p w14:paraId="179E759B" w14:textId="77777777" w:rsidR="00383102" w:rsidRPr="007A5FE2" w:rsidRDefault="00383102" w:rsidP="00383102">
      <w:pPr>
        <w:numPr>
          <w:ilvl w:val="0"/>
          <w:numId w:val="87"/>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Pr>
          <w:rFonts w:cs="Arial"/>
        </w:rPr>
        <w:t>investigation</w:t>
      </w:r>
      <w:r w:rsidRPr="007A5FE2">
        <w:rPr>
          <w:rFonts w:cs="Arial"/>
        </w:rPr>
        <w:t xml:space="preserve"> period and estimate their market share. Specify the country each importer imports from and their level of trade in the </w:t>
      </w:r>
      <w:r>
        <w:rPr>
          <w:rFonts w:cs="Arial"/>
        </w:rPr>
        <w:t>Chinese</w:t>
      </w:r>
      <w:r w:rsidRPr="007A5FE2">
        <w:rPr>
          <w:rFonts w:cs="Arial"/>
        </w:rPr>
        <w:t xml:space="preserve"> market, if known.</w:t>
      </w:r>
    </w:p>
    <w:p w14:paraId="35127F32" w14:textId="77777777" w:rsidR="00383102" w:rsidRPr="007A5FE2" w:rsidRDefault="00383102" w:rsidP="00383102">
      <w:pPr>
        <w:contextualSpacing/>
        <w:rPr>
          <w:rFonts w:cs="Arial"/>
        </w:rPr>
      </w:pPr>
    </w:p>
    <w:p w14:paraId="21A66A5F" w14:textId="77777777" w:rsidR="00383102" w:rsidRPr="007A5FE2" w:rsidRDefault="00383102" w:rsidP="00383102">
      <w:pPr>
        <w:numPr>
          <w:ilvl w:val="0"/>
          <w:numId w:val="87"/>
        </w:numPr>
        <w:ind w:left="357" w:hanging="357"/>
        <w:contextualSpacing/>
        <w:rPr>
          <w:rFonts w:cs="Arial"/>
        </w:rPr>
      </w:pPr>
      <w:r w:rsidRPr="007A5FE2">
        <w:rPr>
          <w:rFonts w:cs="Arial"/>
        </w:rPr>
        <w:t xml:space="preserve">Describe the regulatory framework of the </w:t>
      </w:r>
      <w:r>
        <w:rPr>
          <w:rFonts w:cs="Arial"/>
        </w:rPr>
        <w:t>Chinese market for the goods</w:t>
      </w:r>
      <w:r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084B83C0" w14:textId="77777777" w:rsidR="00383102" w:rsidRPr="007A5FE2" w:rsidRDefault="00383102" w:rsidP="00383102">
      <w:pPr>
        <w:contextualSpacing/>
        <w:rPr>
          <w:rFonts w:cs="Arial"/>
        </w:rPr>
      </w:pPr>
    </w:p>
    <w:p w14:paraId="540A09EE" w14:textId="77777777" w:rsidR="00383102" w:rsidRPr="007A5FE2" w:rsidRDefault="00383102" w:rsidP="00383102">
      <w:pPr>
        <w:keepNext/>
        <w:numPr>
          <w:ilvl w:val="0"/>
          <w:numId w:val="87"/>
        </w:numPr>
        <w:ind w:left="357" w:hanging="357"/>
        <w:contextualSpacing/>
        <w:rPr>
          <w:rFonts w:cs="Arial"/>
        </w:rPr>
      </w:pPr>
      <w:r w:rsidRPr="007A5FE2">
        <w:rPr>
          <w:rFonts w:cs="Arial"/>
        </w:rPr>
        <w:lastRenderedPageBreak/>
        <w:t xml:space="preserve">Describe any entry restrictions for new participants into the </w:t>
      </w:r>
      <w:r>
        <w:rPr>
          <w:rFonts w:cs="Arial"/>
        </w:rPr>
        <w:t>Chinese market for the goods</w:t>
      </w:r>
      <w:r w:rsidRPr="007A5FE2">
        <w:rPr>
          <w:rFonts w:cs="Arial"/>
        </w:rPr>
        <w:t>. Your response could include information on:</w:t>
      </w:r>
    </w:p>
    <w:p w14:paraId="202BDD9C" w14:textId="77777777" w:rsidR="00383102" w:rsidRPr="007A5FE2" w:rsidRDefault="00383102" w:rsidP="00383102">
      <w:pPr>
        <w:keepNext/>
        <w:numPr>
          <w:ilvl w:val="0"/>
          <w:numId w:val="62"/>
        </w:numPr>
        <w:ind w:left="1080"/>
        <w:contextualSpacing/>
        <w:rPr>
          <w:rFonts w:cs="Arial"/>
        </w:rPr>
      </w:pPr>
      <w:r w:rsidRPr="007A5FE2">
        <w:rPr>
          <w:rFonts w:cs="Arial"/>
        </w:rPr>
        <w:t>resource ownership;</w:t>
      </w:r>
    </w:p>
    <w:p w14:paraId="4DE15D99" w14:textId="77777777" w:rsidR="00383102" w:rsidRPr="007A5FE2" w:rsidRDefault="00383102" w:rsidP="00383102">
      <w:pPr>
        <w:keepNext/>
        <w:numPr>
          <w:ilvl w:val="0"/>
          <w:numId w:val="62"/>
        </w:numPr>
        <w:ind w:left="1080"/>
        <w:contextualSpacing/>
        <w:rPr>
          <w:rFonts w:cs="Arial"/>
        </w:rPr>
      </w:pPr>
      <w:r w:rsidRPr="007A5FE2">
        <w:rPr>
          <w:rFonts w:cs="Arial"/>
        </w:rPr>
        <w:t>patents and copyrights;</w:t>
      </w:r>
    </w:p>
    <w:p w14:paraId="59D08BB3" w14:textId="77777777" w:rsidR="00383102" w:rsidRPr="007A5FE2" w:rsidRDefault="00383102" w:rsidP="00383102">
      <w:pPr>
        <w:keepNext/>
        <w:numPr>
          <w:ilvl w:val="0"/>
          <w:numId w:val="62"/>
        </w:numPr>
        <w:ind w:left="1080"/>
        <w:contextualSpacing/>
        <w:rPr>
          <w:rFonts w:cs="Arial"/>
        </w:rPr>
      </w:pPr>
      <w:r w:rsidRPr="007A5FE2">
        <w:rPr>
          <w:rFonts w:cs="Arial"/>
        </w:rPr>
        <w:t>licenses;</w:t>
      </w:r>
    </w:p>
    <w:p w14:paraId="308C390E" w14:textId="77777777" w:rsidR="00383102" w:rsidRPr="007A5FE2" w:rsidRDefault="00383102" w:rsidP="00383102">
      <w:pPr>
        <w:keepNext/>
        <w:numPr>
          <w:ilvl w:val="0"/>
          <w:numId w:val="62"/>
        </w:numPr>
        <w:ind w:left="1080"/>
        <w:contextualSpacing/>
        <w:rPr>
          <w:rFonts w:cs="Arial"/>
        </w:rPr>
      </w:pPr>
      <w:r w:rsidRPr="007A5FE2">
        <w:rPr>
          <w:rFonts w:cs="Arial"/>
        </w:rPr>
        <w:t xml:space="preserve">barriers to entry; </w:t>
      </w:r>
    </w:p>
    <w:p w14:paraId="0E759E90" w14:textId="77777777" w:rsidR="00383102" w:rsidRPr="007A5FE2" w:rsidRDefault="00383102" w:rsidP="00383102">
      <w:pPr>
        <w:keepNext/>
        <w:numPr>
          <w:ilvl w:val="0"/>
          <w:numId w:val="62"/>
        </w:numPr>
        <w:ind w:left="1080"/>
        <w:contextualSpacing/>
        <w:rPr>
          <w:rFonts w:cs="Arial"/>
        </w:rPr>
      </w:pPr>
      <w:r w:rsidRPr="007A5FE2">
        <w:rPr>
          <w:rFonts w:cs="Arial"/>
        </w:rPr>
        <w:t>import restrictions; and</w:t>
      </w:r>
    </w:p>
    <w:p w14:paraId="5150B0EF" w14:textId="77777777" w:rsidR="00383102" w:rsidRDefault="00383102" w:rsidP="00383102">
      <w:pPr>
        <w:keepNext/>
        <w:numPr>
          <w:ilvl w:val="0"/>
          <w:numId w:val="62"/>
        </w:numPr>
        <w:ind w:left="1080"/>
        <w:contextualSpacing/>
        <w:rPr>
          <w:rFonts w:cs="Arial"/>
        </w:rPr>
      </w:pPr>
      <w:r w:rsidRPr="007A5FE2">
        <w:rPr>
          <w:rFonts w:cs="Arial"/>
        </w:rPr>
        <w:t>government regulations(including the effect of those government regulations).</w:t>
      </w:r>
    </w:p>
    <w:p w14:paraId="1FA0AAA0" w14:textId="77777777" w:rsidR="00383102" w:rsidRPr="007A5FE2" w:rsidRDefault="00383102" w:rsidP="00383102">
      <w:pPr>
        <w:keepNext/>
        <w:ind w:left="1080"/>
        <w:contextualSpacing/>
        <w:rPr>
          <w:rFonts w:cs="Arial"/>
        </w:rPr>
      </w:pPr>
    </w:p>
    <w:p w14:paraId="71BE81E1" w14:textId="77777777" w:rsidR="00383102" w:rsidRPr="007A5FE2" w:rsidRDefault="00383102" w:rsidP="00383102">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4899910" w14:textId="77777777" w:rsidR="00383102" w:rsidRPr="002234C1" w:rsidRDefault="00383102" w:rsidP="00383102">
      <w:pPr>
        <w:contextualSpacing/>
        <w:rPr>
          <w:rFonts w:cs="Arial"/>
          <w:sz w:val="22"/>
        </w:rPr>
      </w:pPr>
    </w:p>
    <w:p w14:paraId="1DC1CC43" w14:textId="285E374D" w:rsidR="00383102" w:rsidRPr="007A5FE2" w:rsidRDefault="00383102" w:rsidP="00383102">
      <w:pPr>
        <w:pStyle w:val="Heading2"/>
      </w:pPr>
      <w:bookmarkStart w:id="206" w:name="_Toc61447942"/>
      <w:bookmarkStart w:id="207" w:name="_Toc110426889"/>
      <w:r>
        <w:t xml:space="preserve">J-2  </w:t>
      </w:r>
      <w:r w:rsidRPr="007A5FE2">
        <w:t>Goods in the Chinese market</w:t>
      </w:r>
      <w:bookmarkEnd w:id="206"/>
      <w:bookmarkEnd w:id="207"/>
    </w:p>
    <w:p w14:paraId="2EC5EAD3" w14:textId="77777777" w:rsidR="00383102" w:rsidRPr="007A5FE2" w:rsidRDefault="00383102" w:rsidP="00383102">
      <w:pPr>
        <w:numPr>
          <w:ilvl w:val="0"/>
          <w:numId w:val="88"/>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Chinese</w:t>
      </w:r>
      <w:r w:rsidRPr="007A5FE2">
        <w:rPr>
          <w:rFonts w:cs="Arial"/>
        </w:rPr>
        <w:t xml:space="preserve"> market. The description should include all </w:t>
      </w:r>
      <w:r>
        <w:rPr>
          <w:rFonts w:cs="Arial"/>
        </w:rPr>
        <w:t>like goods,</w:t>
      </w:r>
      <w:r w:rsidRPr="007A5FE2">
        <w:rPr>
          <w:rFonts w:cs="Arial"/>
        </w:rPr>
        <w:t xml:space="preserve"> including those produced by your company. Your description could include information about:</w:t>
      </w:r>
    </w:p>
    <w:p w14:paraId="79CE7B3D" w14:textId="77777777" w:rsidR="00383102" w:rsidRPr="007A5FE2" w:rsidRDefault="00383102" w:rsidP="00383102">
      <w:pPr>
        <w:numPr>
          <w:ilvl w:val="0"/>
          <w:numId w:val="62"/>
        </w:numPr>
        <w:ind w:left="1080"/>
        <w:contextualSpacing/>
        <w:rPr>
          <w:rFonts w:cs="Arial"/>
        </w:rPr>
      </w:pPr>
      <w:r w:rsidRPr="007A5FE2">
        <w:rPr>
          <w:rFonts w:cs="Arial"/>
        </w:rPr>
        <w:t>quality differences;</w:t>
      </w:r>
    </w:p>
    <w:p w14:paraId="015AC428" w14:textId="77777777" w:rsidR="00383102" w:rsidRPr="007A5FE2" w:rsidRDefault="00383102" w:rsidP="00383102">
      <w:pPr>
        <w:numPr>
          <w:ilvl w:val="0"/>
          <w:numId w:val="62"/>
        </w:numPr>
        <w:ind w:left="1080"/>
        <w:contextualSpacing/>
        <w:rPr>
          <w:rFonts w:cs="Arial"/>
        </w:rPr>
      </w:pPr>
      <w:r w:rsidRPr="007A5FE2">
        <w:rPr>
          <w:rFonts w:cs="Arial"/>
        </w:rPr>
        <w:t>price differences;</w:t>
      </w:r>
    </w:p>
    <w:p w14:paraId="1223E2B7" w14:textId="77777777" w:rsidR="00383102" w:rsidRPr="007A5FE2" w:rsidRDefault="00383102" w:rsidP="00383102">
      <w:pPr>
        <w:numPr>
          <w:ilvl w:val="0"/>
          <w:numId w:val="62"/>
        </w:numPr>
        <w:ind w:left="1080"/>
        <w:contextualSpacing/>
        <w:rPr>
          <w:rFonts w:cs="Arial"/>
        </w:rPr>
      </w:pPr>
      <w:r w:rsidRPr="007A5FE2">
        <w:rPr>
          <w:rFonts w:cs="Arial"/>
        </w:rPr>
        <w:t>supply/availability differences;</w:t>
      </w:r>
    </w:p>
    <w:p w14:paraId="05BD3218" w14:textId="77777777" w:rsidR="00383102" w:rsidRPr="007A5FE2" w:rsidRDefault="00383102" w:rsidP="00383102">
      <w:pPr>
        <w:numPr>
          <w:ilvl w:val="0"/>
          <w:numId w:val="62"/>
        </w:numPr>
        <w:ind w:left="1080"/>
        <w:contextualSpacing/>
        <w:rPr>
          <w:rFonts w:cs="Arial"/>
        </w:rPr>
      </w:pPr>
      <w:r w:rsidRPr="007A5FE2">
        <w:rPr>
          <w:rFonts w:cs="Arial"/>
        </w:rPr>
        <w:t>technical support differences;</w:t>
      </w:r>
    </w:p>
    <w:p w14:paraId="463776C2" w14:textId="77777777" w:rsidR="00383102" w:rsidRPr="007A5FE2" w:rsidRDefault="00383102" w:rsidP="00383102">
      <w:pPr>
        <w:numPr>
          <w:ilvl w:val="0"/>
          <w:numId w:val="62"/>
        </w:numPr>
        <w:ind w:left="1080"/>
        <w:contextualSpacing/>
        <w:rPr>
          <w:rFonts w:cs="Arial"/>
        </w:rPr>
      </w:pPr>
      <w:r w:rsidRPr="007A5FE2">
        <w:rPr>
          <w:rFonts w:cs="Arial"/>
        </w:rPr>
        <w:t>the prevalence of private labels/customer brands;</w:t>
      </w:r>
    </w:p>
    <w:p w14:paraId="58D3BCDD" w14:textId="77777777" w:rsidR="00383102" w:rsidRPr="007A5FE2" w:rsidRDefault="00383102" w:rsidP="00383102">
      <w:pPr>
        <w:numPr>
          <w:ilvl w:val="0"/>
          <w:numId w:val="62"/>
        </w:numPr>
        <w:ind w:left="1080"/>
        <w:contextualSpacing/>
        <w:rPr>
          <w:rFonts w:cs="Arial"/>
        </w:rPr>
      </w:pPr>
      <w:r w:rsidRPr="007A5FE2">
        <w:rPr>
          <w:rFonts w:cs="Arial"/>
        </w:rPr>
        <w:t>the prevalence of generic or plain labels;</w:t>
      </w:r>
    </w:p>
    <w:p w14:paraId="4E015E46" w14:textId="77777777" w:rsidR="00383102" w:rsidRPr="007A5FE2" w:rsidRDefault="00383102" w:rsidP="00383102">
      <w:pPr>
        <w:numPr>
          <w:ilvl w:val="0"/>
          <w:numId w:val="62"/>
        </w:numPr>
        <w:ind w:left="1080"/>
        <w:contextualSpacing/>
        <w:rPr>
          <w:rFonts w:cs="Arial"/>
        </w:rPr>
      </w:pPr>
      <w:r w:rsidRPr="007A5FE2">
        <w:rPr>
          <w:rFonts w:cs="Arial"/>
        </w:rPr>
        <w:t>the prevalence of premium labels; and</w:t>
      </w:r>
    </w:p>
    <w:p w14:paraId="258A842A" w14:textId="77777777" w:rsidR="00383102" w:rsidRPr="007A5FE2" w:rsidRDefault="00383102" w:rsidP="00383102">
      <w:pPr>
        <w:numPr>
          <w:ilvl w:val="0"/>
          <w:numId w:val="62"/>
        </w:numPr>
        <w:ind w:left="1080"/>
        <w:contextualSpacing/>
        <w:rPr>
          <w:rFonts w:cs="Arial"/>
        </w:rPr>
      </w:pPr>
      <w:r w:rsidRPr="007A5FE2">
        <w:rPr>
          <w:rFonts w:cs="Arial"/>
        </w:rPr>
        <w:t>product segmentation.</w:t>
      </w:r>
    </w:p>
    <w:p w14:paraId="4DFD05D7" w14:textId="77777777" w:rsidR="00383102" w:rsidRPr="007A5FE2" w:rsidRDefault="00383102" w:rsidP="00383102"/>
    <w:p w14:paraId="7ED5E6FD" w14:textId="77777777" w:rsidR="00383102" w:rsidRPr="007A5FE2" w:rsidRDefault="00383102" w:rsidP="00383102">
      <w:pPr>
        <w:numPr>
          <w:ilvl w:val="0"/>
          <w:numId w:val="88"/>
        </w:numPr>
        <w:contextualSpacing/>
        <w:rPr>
          <w:rFonts w:cs="Arial"/>
        </w:rPr>
      </w:pPr>
      <w:r w:rsidRPr="007A5FE2">
        <w:rPr>
          <w:rFonts w:cs="Arial"/>
        </w:rPr>
        <w:t xml:space="preserve">Describe the end uses of </w:t>
      </w:r>
      <w:r>
        <w:rPr>
          <w:rFonts w:cs="Arial"/>
        </w:rPr>
        <w:t>the goods in the Chinese</w:t>
      </w:r>
      <w:r w:rsidRPr="007A5FE2">
        <w:rPr>
          <w:rFonts w:cs="Arial"/>
        </w:rPr>
        <w:t xml:space="preserve"> market from all sources.</w:t>
      </w:r>
    </w:p>
    <w:p w14:paraId="6F0B689A" w14:textId="77777777" w:rsidR="00383102" w:rsidRPr="007A5FE2" w:rsidRDefault="00383102" w:rsidP="00383102"/>
    <w:p w14:paraId="23B8BCFB" w14:textId="77777777" w:rsidR="00383102" w:rsidRPr="007A5FE2" w:rsidRDefault="00383102" w:rsidP="00383102">
      <w:pPr>
        <w:keepNext/>
        <w:numPr>
          <w:ilvl w:val="0"/>
          <w:numId w:val="88"/>
        </w:numPr>
        <w:contextualSpacing/>
        <w:rPr>
          <w:rFonts w:cs="Arial"/>
        </w:rPr>
      </w:pPr>
      <w:r w:rsidRPr="007A5FE2">
        <w:rPr>
          <w:rFonts w:cs="Arial"/>
        </w:rPr>
        <w:t xml:space="preserve">Describe the key product attributes that influence purchasing decisions or purchaser preferences in the </w:t>
      </w:r>
      <w:r>
        <w:rPr>
          <w:rFonts w:cs="Arial"/>
        </w:rPr>
        <w:t>Chinese</w:t>
      </w:r>
      <w:r w:rsidRPr="007A5FE2">
        <w:rPr>
          <w:rFonts w:cs="Arial"/>
        </w:rPr>
        <w:t xml:space="preserve"> market. Rank these preferences or purchasing influencers in order of importance.</w:t>
      </w:r>
    </w:p>
    <w:p w14:paraId="0136A55B" w14:textId="77777777" w:rsidR="00383102" w:rsidRPr="007A5FE2" w:rsidRDefault="00383102" w:rsidP="00383102"/>
    <w:p w14:paraId="28724211" w14:textId="77777777" w:rsidR="00383102" w:rsidRPr="007A5FE2" w:rsidRDefault="00383102" w:rsidP="00383102">
      <w:pPr>
        <w:keepNext/>
        <w:numPr>
          <w:ilvl w:val="0"/>
          <w:numId w:val="88"/>
        </w:numPr>
        <w:contextualSpacing/>
        <w:rPr>
          <w:rFonts w:cs="Arial"/>
        </w:rPr>
      </w:pPr>
      <w:r w:rsidRPr="007A5FE2">
        <w:rPr>
          <w:rFonts w:cs="Arial"/>
        </w:rPr>
        <w:t xml:space="preserve">Identify if there are any commercially significant market substitutes in the </w:t>
      </w:r>
      <w:r>
        <w:rPr>
          <w:rFonts w:cs="Arial"/>
        </w:rPr>
        <w:t>Chinese</w:t>
      </w:r>
      <w:r w:rsidRPr="007A5FE2">
        <w:rPr>
          <w:rFonts w:cs="Arial"/>
        </w:rPr>
        <w:t xml:space="preserve"> market for </w:t>
      </w:r>
      <w:r>
        <w:rPr>
          <w:rFonts w:cs="Arial"/>
        </w:rPr>
        <w:t>the goods.</w:t>
      </w:r>
    </w:p>
    <w:p w14:paraId="425D4DE2" w14:textId="77777777" w:rsidR="00383102" w:rsidRPr="007A5FE2" w:rsidRDefault="00383102" w:rsidP="00383102"/>
    <w:p w14:paraId="1081B5ED" w14:textId="77777777" w:rsidR="00383102" w:rsidRPr="007A5FE2" w:rsidRDefault="00383102" w:rsidP="00383102">
      <w:pPr>
        <w:numPr>
          <w:ilvl w:val="0"/>
          <w:numId w:val="88"/>
        </w:numPr>
        <w:contextualSpacing/>
        <w:rPr>
          <w:rFonts w:cs="Arial"/>
        </w:rPr>
      </w:pPr>
      <w:r w:rsidRPr="007A5FE2">
        <w:rPr>
          <w:rFonts w:cs="Arial"/>
        </w:rPr>
        <w:t xml:space="preserve">Identify if there are any commercially significant market complements in the </w:t>
      </w:r>
      <w:r>
        <w:rPr>
          <w:rFonts w:cs="Arial"/>
        </w:rPr>
        <w:t>Chinese</w:t>
      </w:r>
      <w:r w:rsidRPr="007A5FE2">
        <w:rPr>
          <w:rFonts w:cs="Arial"/>
        </w:rPr>
        <w:t xml:space="preserve"> market for </w:t>
      </w:r>
      <w:r>
        <w:rPr>
          <w:rFonts w:cs="Arial"/>
        </w:rPr>
        <w:t>the goods</w:t>
      </w:r>
      <w:r w:rsidRPr="007A5FE2">
        <w:rPr>
          <w:rFonts w:cs="Arial"/>
        </w:rPr>
        <w:t>.</w:t>
      </w:r>
    </w:p>
    <w:p w14:paraId="5B2D0695" w14:textId="77777777" w:rsidR="00383102" w:rsidRPr="007A5FE2" w:rsidRDefault="00383102" w:rsidP="00383102"/>
    <w:p w14:paraId="696278E3" w14:textId="77777777" w:rsidR="00383102" w:rsidRPr="007A5FE2" w:rsidRDefault="00383102" w:rsidP="00383102">
      <w:pPr>
        <w:numPr>
          <w:ilvl w:val="0"/>
          <w:numId w:val="88"/>
        </w:numPr>
        <w:contextualSpacing/>
        <w:rPr>
          <w:rFonts w:cs="Arial"/>
        </w:rPr>
      </w:pPr>
      <w:r w:rsidRPr="007A5FE2">
        <w:rPr>
          <w:rFonts w:cs="Arial"/>
        </w:rPr>
        <w:t xml:space="preserve">Have there been any changes in market or consumer preferences in the </w:t>
      </w:r>
      <w:r>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01C498DA" w14:textId="77777777" w:rsidR="00383102" w:rsidRPr="007A5FE2" w:rsidRDefault="00383102" w:rsidP="00383102"/>
    <w:p w14:paraId="6E288463" w14:textId="59097D5B" w:rsidR="00383102" w:rsidRDefault="00383102" w:rsidP="00383102">
      <w:pPr>
        <w:pStyle w:val="Heading2"/>
      </w:pPr>
      <w:bookmarkStart w:id="208" w:name="_Toc61447943"/>
      <w:bookmarkStart w:id="209" w:name="_Toc110426890"/>
      <w:r>
        <w:t>J-3  Relationship between price and cost</w:t>
      </w:r>
      <w:bookmarkEnd w:id="208"/>
      <w:bookmarkEnd w:id="209"/>
    </w:p>
    <w:p w14:paraId="236BB5B7" w14:textId="77777777" w:rsidR="00383102" w:rsidRPr="007A5FE2" w:rsidRDefault="00383102" w:rsidP="00383102">
      <w:pPr>
        <w:numPr>
          <w:ilvl w:val="0"/>
          <w:numId w:val="89"/>
        </w:numPr>
        <w:contextualSpacing/>
        <w:rPr>
          <w:rFonts w:cs="Arial"/>
        </w:rPr>
      </w:pPr>
      <w:r w:rsidRPr="007A5FE2">
        <w:rPr>
          <w:rFonts w:cs="Arial"/>
        </w:rPr>
        <w:t xml:space="preserve">Describe the importance of the </w:t>
      </w:r>
      <w:r>
        <w:rPr>
          <w:rFonts w:cs="Arial"/>
        </w:rPr>
        <w:t>Chinese</w:t>
      </w:r>
      <w:r w:rsidRPr="007A5FE2">
        <w:rPr>
          <w:rFonts w:cs="Arial"/>
        </w:rPr>
        <w:t xml:space="preserve"> market to your company’s operations. In your response describe:</w:t>
      </w:r>
    </w:p>
    <w:p w14:paraId="7626FFAC" w14:textId="77777777" w:rsidR="00383102" w:rsidRPr="007A5FE2" w:rsidRDefault="00383102" w:rsidP="00383102">
      <w:pPr>
        <w:numPr>
          <w:ilvl w:val="1"/>
          <w:numId w:val="90"/>
        </w:numPr>
        <w:contextualSpacing/>
        <w:rPr>
          <w:rFonts w:cs="Arial"/>
        </w:rPr>
      </w:pPr>
      <w:r w:rsidRPr="007A5FE2">
        <w:rPr>
          <w:rFonts w:cs="Arial"/>
        </w:rPr>
        <w:t xml:space="preserve">The proportion of your company’s sales revenue derived from sales of </w:t>
      </w:r>
      <w:r>
        <w:rPr>
          <w:rFonts w:cs="Arial"/>
        </w:rPr>
        <w:t>the goods in China</w:t>
      </w:r>
      <w:r w:rsidRPr="007A5FE2">
        <w:rPr>
          <w:rFonts w:cs="Arial"/>
        </w:rPr>
        <w:t>; and</w:t>
      </w:r>
    </w:p>
    <w:p w14:paraId="512B73A7" w14:textId="77777777" w:rsidR="00383102" w:rsidRPr="007A5FE2" w:rsidRDefault="00383102" w:rsidP="00383102">
      <w:pPr>
        <w:numPr>
          <w:ilvl w:val="1"/>
          <w:numId w:val="90"/>
        </w:numPr>
        <w:contextualSpacing/>
        <w:rPr>
          <w:rFonts w:cs="Arial"/>
        </w:rPr>
      </w:pPr>
      <w:r w:rsidRPr="007A5FE2">
        <w:rPr>
          <w:rFonts w:cs="Arial"/>
        </w:rPr>
        <w:t xml:space="preserve">The proportion of your company’s profit derived from sales of </w:t>
      </w:r>
      <w:r>
        <w:rPr>
          <w:rFonts w:cs="Arial"/>
        </w:rPr>
        <w:t>the goods in China</w:t>
      </w:r>
      <w:r w:rsidRPr="007A5FE2">
        <w:rPr>
          <w:rFonts w:cs="Arial"/>
        </w:rPr>
        <w:t>.</w:t>
      </w:r>
    </w:p>
    <w:p w14:paraId="0B00A56A" w14:textId="77777777" w:rsidR="00383102" w:rsidRDefault="00383102" w:rsidP="00383102">
      <w:pPr>
        <w:ind w:left="357"/>
        <w:rPr>
          <w:rFonts w:eastAsiaTheme="minorEastAsia" w:cs="Arial"/>
          <w:i/>
          <w:color w:val="000000" w:themeColor="text1"/>
        </w:rPr>
      </w:pPr>
    </w:p>
    <w:p w14:paraId="32D67B85" w14:textId="77777777" w:rsidR="00383102" w:rsidRPr="007A5FE2" w:rsidRDefault="00383102" w:rsidP="00383102">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694D7701" w14:textId="77777777" w:rsidR="00383102" w:rsidRPr="007A5FE2" w:rsidRDefault="00383102" w:rsidP="00383102">
      <w:pPr>
        <w:rPr>
          <w:rFonts w:cs="Arial"/>
        </w:rPr>
      </w:pPr>
    </w:p>
    <w:p w14:paraId="5BDB4B76" w14:textId="77777777" w:rsidR="00383102" w:rsidRPr="007A5FE2" w:rsidRDefault="00383102" w:rsidP="00383102">
      <w:pPr>
        <w:numPr>
          <w:ilvl w:val="0"/>
          <w:numId w:val="89"/>
        </w:numPr>
        <w:contextualSpacing/>
        <w:rPr>
          <w:rFonts w:cs="Arial"/>
        </w:rPr>
      </w:pPr>
      <w:r w:rsidRPr="007A5FE2">
        <w:rPr>
          <w:rFonts w:cs="Arial"/>
        </w:rPr>
        <w:t xml:space="preserve">Is your organisation/business entity the price leader </w:t>
      </w:r>
      <w:r>
        <w:rPr>
          <w:rFonts w:cs="Arial"/>
        </w:rPr>
        <w:t>for the goods in the Chinese market</w:t>
      </w:r>
      <w:r w:rsidRPr="007A5FE2">
        <w:rPr>
          <w:rFonts w:cs="Arial"/>
        </w:rPr>
        <w:t>? If no, please explain the reasons behind your response and specify the name(s) of the price leaders.</w:t>
      </w:r>
    </w:p>
    <w:p w14:paraId="06EACF81" w14:textId="77777777" w:rsidR="00383102" w:rsidRPr="007A5FE2" w:rsidRDefault="00383102" w:rsidP="00383102">
      <w:pPr>
        <w:pStyle w:val="ListParagraph"/>
        <w:rPr>
          <w:rFonts w:cs="Arial"/>
        </w:rPr>
      </w:pPr>
    </w:p>
    <w:p w14:paraId="79272EF9" w14:textId="60DD2FD9" w:rsidR="00383102" w:rsidRPr="007A5FE2" w:rsidRDefault="00383102" w:rsidP="00383102">
      <w:pPr>
        <w:numPr>
          <w:ilvl w:val="0"/>
          <w:numId w:val="89"/>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China</w:t>
      </w:r>
      <w:r w:rsidRPr="007A5FE2">
        <w:rPr>
          <w:rFonts w:cs="Arial"/>
        </w:rPr>
        <w:t xml:space="preserve">. If there are multiple strategies applied, please rank these by importance. If there are different strategies for different </w:t>
      </w:r>
      <w:r w:rsidR="00DE1C0E">
        <w:rPr>
          <w:rFonts w:cs="Arial"/>
        </w:rPr>
        <w:t>products, please specify these.</w:t>
      </w:r>
    </w:p>
    <w:p w14:paraId="6F41FF9D" w14:textId="77777777" w:rsidR="00383102" w:rsidRPr="007A5FE2" w:rsidRDefault="00383102" w:rsidP="00383102">
      <w:pPr>
        <w:contextualSpacing/>
        <w:rPr>
          <w:rFonts w:cs="Arial"/>
        </w:rPr>
      </w:pPr>
    </w:p>
    <w:p w14:paraId="51F81F4C" w14:textId="7452E441" w:rsidR="00383102" w:rsidRPr="007A5FE2" w:rsidRDefault="00383102" w:rsidP="00383102">
      <w:pPr>
        <w:numPr>
          <w:ilvl w:val="0"/>
          <w:numId w:val="89"/>
        </w:numPr>
        <w:contextualSpacing/>
        <w:rPr>
          <w:rFonts w:cs="Arial"/>
        </w:rPr>
      </w:pPr>
      <w:r w:rsidRPr="007A5FE2">
        <w:rPr>
          <w:rFonts w:cs="Arial"/>
        </w:rPr>
        <w:lastRenderedPageBreak/>
        <w:t xml:space="preserve">Explain the process for how the selling prices of </w:t>
      </w:r>
      <w:r>
        <w:rPr>
          <w:rFonts w:cs="Arial"/>
        </w:rPr>
        <w:t>the goods for the Chinese market</w:t>
      </w:r>
      <w:r w:rsidRPr="007A5FE2">
        <w:rPr>
          <w:rFonts w:cs="Arial"/>
        </w:rPr>
        <w:t xml:space="preserve"> b</w:t>
      </w:r>
      <w:r w:rsidR="00DE1C0E">
        <w:rPr>
          <w:rFonts w:cs="Arial"/>
        </w:rPr>
        <w:t>y your business are determined.</w:t>
      </w:r>
    </w:p>
    <w:p w14:paraId="36D58ACA" w14:textId="77777777" w:rsidR="00383102" w:rsidRPr="007A5FE2" w:rsidRDefault="00383102" w:rsidP="00383102">
      <w:pPr>
        <w:contextualSpacing/>
        <w:rPr>
          <w:rFonts w:cs="Arial"/>
        </w:rPr>
      </w:pPr>
    </w:p>
    <w:p w14:paraId="393A3B9A" w14:textId="77777777" w:rsidR="00383102" w:rsidRPr="007A5FE2" w:rsidRDefault="00383102" w:rsidP="00383102">
      <w:pPr>
        <w:numPr>
          <w:ilvl w:val="0"/>
          <w:numId w:val="89"/>
        </w:numPr>
        <w:contextualSpacing/>
        <w:rPr>
          <w:rFonts w:cs="Arial"/>
        </w:rPr>
      </w:pPr>
      <w:r w:rsidRPr="007A5FE2">
        <w:rPr>
          <w:rFonts w:cs="Arial"/>
        </w:rPr>
        <w:t xml:space="preserve">How frequently are your </w:t>
      </w:r>
      <w:r>
        <w:rPr>
          <w:rFonts w:cs="Arial"/>
        </w:rPr>
        <w:t>Chinese</w:t>
      </w:r>
      <w:r w:rsidRPr="007A5FE2">
        <w:rPr>
          <w:rFonts w:cs="Arial"/>
        </w:rPr>
        <w:t xml:space="preserve"> selling prices reviewed? Describe the process of price review and the factors that initiate and contribute to a review. Provide the names and positions of all persons involved.</w:t>
      </w:r>
    </w:p>
    <w:p w14:paraId="0A0D6315" w14:textId="77777777" w:rsidR="00383102" w:rsidRPr="007A5FE2" w:rsidRDefault="00383102" w:rsidP="00383102">
      <w:pPr>
        <w:contextualSpacing/>
        <w:rPr>
          <w:rFonts w:cs="Arial"/>
        </w:rPr>
      </w:pPr>
    </w:p>
    <w:p w14:paraId="3E9ED1D4" w14:textId="77777777" w:rsidR="00383102" w:rsidRPr="007A5FE2" w:rsidRDefault="00383102" w:rsidP="00383102">
      <w:pPr>
        <w:keepNext/>
        <w:numPr>
          <w:ilvl w:val="0"/>
          <w:numId w:val="89"/>
        </w:numPr>
        <w:ind w:left="357" w:hanging="357"/>
        <w:contextualSpacing/>
        <w:rPr>
          <w:rFonts w:cs="Arial"/>
        </w:rPr>
      </w:pPr>
      <w:r w:rsidRPr="007A5FE2">
        <w:rPr>
          <w:rFonts w:cs="Arial"/>
        </w:rPr>
        <w:t xml:space="preserve">Rank the following factors in terms of their influence on your pricing decisions in the </w:t>
      </w:r>
      <w:r>
        <w:rPr>
          <w:rFonts w:cs="Arial"/>
        </w:rPr>
        <w:t>Chinese</w:t>
      </w:r>
      <w:r w:rsidRPr="007A5FE2">
        <w:rPr>
          <w:rFonts w:cs="Arial"/>
        </w:rPr>
        <w:t xml:space="preserve"> market, with the most important factor ranked first and the least important factor ranked last:</w:t>
      </w:r>
    </w:p>
    <w:p w14:paraId="6DE48A81" w14:textId="77777777" w:rsidR="00383102" w:rsidRPr="007A5FE2" w:rsidRDefault="00383102" w:rsidP="00383102">
      <w:pPr>
        <w:numPr>
          <w:ilvl w:val="0"/>
          <w:numId w:val="65"/>
        </w:numPr>
        <w:ind w:left="1077" w:hanging="357"/>
        <w:contextualSpacing/>
        <w:rPr>
          <w:rFonts w:cs="Arial"/>
        </w:rPr>
      </w:pPr>
      <w:r w:rsidRPr="007A5FE2">
        <w:rPr>
          <w:rFonts w:cs="Arial"/>
        </w:rPr>
        <w:t>Competitors’ prices</w:t>
      </w:r>
    </w:p>
    <w:p w14:paraId="73A2648E" w14:textId="77777777" w:rsidR="00383102" w:rsidRPr="007A5FE2" w:rsidRDefault="00383102" w:rsidP="00383102">
      <w:pPr>
        <w:numPr>
          <w:ilvl w:val="0"/>
          <w:numId w:val="65"/>
        </w:numPr>
        <w:ind w:left="1077" w:hanging="357"/>
        <w:contextualSpacing/>
        <w:rPr>
          <w:rFonts w:cs="Arial"/>
        </w:rPr>
      </w:pPr>
      <w:r w:rsidRPr="007A5FE2">
        <w:rPr>
          <w:rFonts w:cs="Arial"/>
        </w:rPr>
        <w:t>Purchase price of raw materials</w:t>
      </w:r>
    </w:p>
    <w:p w14:paraId="37F898CB" w14:textId="77777777" w:rsidR="00383102" w:rsidRPr="007A5FE2" w:rsidRDefault="00383102" w:rsidP="00383102">
      <w:pPr>
        <w:numPr>
          <w:ilvl w:val="0"/>
          <w:numId w:val="65"/>
        </w:numPr>
        <w:ind w:left="1077" w:hanging="357"/>
        <w:contextualSpacing/>
        <w:rPr>
          <w:rFonts w:cs="Arial"/>
        </w:rPr>
      </w:pPr>
      <w:r w:rsidRPr="007A5FE2">
        <w:rPr>
          <w:rFonts w:cs="Arial"/>
        </w:rPr>
        <w:t>Cost to make and sell the goods</w:t>
      </w:r>
    </w:p>
    <w:p w14:paraId="570A6B4D" w14:textId="77777777" w:rsidR="00383102" w:rsidRPr="007A5FE2" w:rsidRDefault="00383102" w:rsidP="00383102">
      <w:pPr>
        <w:numPr>
          <w:ilvl w:val="0"/>
          <w:numId w:val="65"/>
        </w:numPr>
        <w:ind w:left="1077" w:hanging="357"/>
        <w:contextualSpacing/>
        <w:rPr>
          <w:rFonts w:cs="Arial"/>
        </w:rPr>
      </w:pPr>
      <w:r w:rsidRPr="007A5FE2">
        <w:rPr>
          <w:rFonts w:cs="Arial"/>
        </w:rPr>
        <w:t>Level of inventory</w:t>
      </w:r>
    </w:p>
    <w:p w14:paraId="45C354B8" w14:textId="77777777" w:rsidR="00383102" w:rsidRPr="007A5FE2" w:rsidRDefault="00383102" w:rsidP="00383102">
      <w:pPr>
        <w:numPr>
          <w:ilvl w:val="0"/>
          <w:numId w:val="65"/>
        </w:numPr>
        <w:ind w:left="1077" w:hanging="357"/>
        <w:contextualSpacing/>
        <w:rPr>
          <w:rFonts w:cs="Arial"/>
        </w:rPr>
      </w:pPr>
      <w:r w:rsidRPr="007A5FE2">
        <w:rPr>
          <w:rFonts w:cs="Arial"/>
        </w:rPr>
        <w:t>Value of the order</w:t>
      </w:r>
    </w:p>
    <w:p w14:paraId="7195F853" w14:textId="77777777" w:rsidR="00383102" w:rsidRPr="007A5FE2" w:rsidRDefault="00383102" w:rsidP="00383102">
      <w:pPr>
        <w:numPr>
          <w:ilvl w:val="0"/>
          <w:numId w:val="65"/>
        </w:numPr>
        <w:ind w:left="1077" w:hanging="357"/>
        <w:contextualSpacing/>
        <w:rPr>
          <w:rFonts w:cs="Arial"/>
        </w:rPr>
      </w:pPr>
      <w:r w:rsidRPr="007A5FE2">
        <w:rPr>
          <w:rFonts w:cs="Arial"/>
        </w:rPr>
        <w:t>Volume of the order</w:t>
      </w:r>
    </w:p>
    <w:p w14:paraId="21646E0F" w14:textId="77777777" w:rsidR="00383102" w:rsidRPr="007A5FE2" w:rsidRDefault="00383102" w:rsidP="00383102">
      <w:pPr>
        <w:numPr>
          <w:ilvl w:val="0"/>
          <w:numId w:val="65"/>
        </w:numPr>
        <w:ind w:left="1077" w:hanging="357"/>
        <w:contextualSpacing/>
        <w:rPr>
          <w:rFonts w:cs="Arial"/>
        </w:rPr>
      </w:pPr>
      <w:r w:rsidRPr="007A5FE2">
        <w:rPr>
          <w:rFonts w:cs="Arial"/>
        </w:rPr>
        <w:t>Value of forward orders</w:t>
      </w:r>
    </w:p>
    <w:p w14:paraId="24DEEA20" w14:textId="77777777" w:rsidR="00383102" w:rsidRPr="007A5FE2" w:rsidRDefault="00383102" w:rsidP="00383102">
      <w:pPr>
        <w:numPr>
          <w:ilvl w:val="0"/>
          <w:numId w:val="65"/>
        </w:numPr>
        <w:ind w:left="1077" w:hanging="357"/>
        <w:contextualSpacing/>
        <w:rPr>
          <w:rFonts w:cs="Arial"/>
        </w:rPr>
      </w:pPr>
      <w:r w:rsidRPr="007A5FE2">
        <w:rPr>
          <w:rFonts w:cs="Arial"/>
        </w:rPr>
        <w:t>Volume of forward orders</w:t>
      </w:r>
    </w:p>
    <w:p w14:paraId="16C89BB4" w14:textId="77777777" w:rsidR="00383102" w:rsidRPr="007A5FE2" w:rsidRDefault="00383102" w:rsidP="00383102">
      <w:pPr>
        <w:numPr>
          <w:ilvl w:val="0"/>
          <w:numId w:val="65"/>
        </w:numPr>
        <w:ind w:left="1077" w:hanging="357"/>
        <w:contextualSpacing/>
        <w:rPr>
          <w:rFonts w:cs="Arial"/>
        </w:rPr>
      </w:pPr>
      <w:r w:rsidRPr="007A5FE2">
        <w:rPr>
          <w:rFonts w:cs="Arial"/>
        </w:rPr>
        <w:t>Customer relationship management</w:t>
      </w:r>
    </w:p>
    <w:p w14:paraId="290A0635" w14:textId="77777777" w:rsidR="00383102" w:rsidRPr="007A5FE2" w:rsidRDefault="00383102" w:rsidP="00383102">
      <w:pPr>
        <w:numPr>
          <w:ilvl w:val="0"/>
          <w:numId w:val="65"/>
        </w:numPr>
        <w:ind w:left="1077" w:hanging="357"/>
        <w:contextualSpacing/>
        <w:rPr>
          <w:rFonts w:cs="Arial"/>
        </w:rPr>
      </w:pPr>
      <w:r w:rsidRPr="007A5FE2">
        <w:rPr>
          <w:rFonts w:cs="Arial"/>
        </w:rPr>
        <w:t>Supplier relationship management</w:t>
      </w:r>
    </w:p>
    <w:p w14:paraId="009CF37A" w14:textId="77777777" w:rsidR="00383102" w:rsidRPr="007A5FE2" w:rsidRDefault="00383102" w:rsidP="00383102">
      <w:pPr>
        <w:numPr>
          <w:ilvl w:val="0"/>
          <w:numId w:val="65"/>
        </w:numPr>
        <w:ind w:left="1077" w:hanging="357"/>
        <w:contextualSpacing/>
        <w:rPr>
          <w:rFonts w:cs="Arial"/>
        </w:rPr>
      </w:pPr>
      <w:r w:rsidRPr="007A5FE2">
        <w:rPr>
          <w:rFonts w:cs="Arial"/>
        </w:rPr>
        <w:t>Desired profit</w:t>
      </w:r>
    </w:p>
    <w:p w14:paraId="20354918" w14:textId="77777777" w:rsidR="00383102" w:rsidRPr="007A5FE2" w:rsidRDefault="00383102" w:rsidP="00383102">
      <w:pPr>
        <w:numPr>
          <w:ilvl w:val="0"/>
          <w:numId w:val="65"/>
        </w:numPr>
        <w:ind w:left="1077" w:hanging="357"/>
        <w:contextualSpacing/>
        <w:rPr>
          <w:rFonts w:cs="Arial"/>
        </w:rPr>
      </w:pPr>
      <w:r w:rsidRPr="007A5FE2">
        <w:rPr>
          <w:rFonts w:cs="Arial"/>
        </w:rPr>
        <w:t>Brand attributes</w:t>
      </w:r>
    </w:p>
    <w:p w14:paraId="3741D2EB" w14:textId="77777777" w:rsidR="00383102" w:rsidRPr="007A5FE2" w:rsidRDefault="00383102" w:rsidP="00383102">
      <w:pPr>
        <w:numPr>
          <w:ilvl w:val="0"/>
          <w:numId w:val="65"/>
        </w:numPr>
        <w:ind w:left="1077" w:hanging="357"/>
        <w:contextualSpacing/>
        <w:rPr>
          <w:rFonts w:cs="Arial"/>
        </w:rPr>
      </w:pPr>
      <w:r w:rsidRPr="007A5FE2">
        <w:rPr>
          <w:rFonts w:cs="Arial"/>
        </w:rPr>
        <w:t>Other [please define what this factor is in your response]</w:t>
      </w:r>
    </w:p>
    <w:p w14:paraId="7345655C" w14:textId="77777777" w:rsidR="00383102" w:rsidRPr="007A5FE2" w:rsidRDefault="00383102" w:rsidP="00383102">
      <w:pPr>
        <w:contextualSpacing/>
        <w:rPr>
          <w:rFonts w:cs="Arial"/>
        </w:rPr>
      </w:pPr>
    </w:p>
    <w:p w14:paraId="484E76CD" w14:textId="77777777" w:rsidR="00383102" w:rsidRPr="007A5FE2" w:rsidRDefault="00383102" w:rsidP="00383102">
      <w:pPr>
        <w:numPr>
          <w:ilvl w:val="0"/>
          <w:numId w:val="89"/>
        </w:numPr>
        <w:contextualSpacing/>
        <w:rPr>
          <w:rFonts w:cs="Arial"/>
        </w:rPr>
      </w:pPr>
      <w:r w:rsidRPr="007A5FE2">
        <w:rPr>
          <w:rFonts w:cs="Arial"/>
        </w:rPr>
        <w:t xml:space="preserve">Describe the relationship between selling price and costs to make and sell in the </w:t>
      </w:r>
      <w:r>
        <w:rPr>
          <w:rFonts w:cs="Arial"/>
        </w:rPr>
        <w:t xml:space="preserve">Chinese </w:t>
      </w:r>
      <w:r w:rsidRPr="007A5FE2">
        <w:rPr>
          <w:rFonts w:cs="Arial"/>
        </w:rPr>
        <w:t xml:space="preserve">market. Does your company maintain a desired profit margin for </w:t>
      </w:r>
      <w:r>
        <w:rPr>
          <w:rFonts w:cs="Arial"/>
        </w:rPr>
        <w:t>the goods</w:t>
      </w:r>
      <w:r w:rsidRPr="007A5FE2">
        <w:rPr>
          <w:rFonts w:cs="Arial"/>
        </w:rPr>
        <w:t>?</w:t>
      </w:r>
    </w:p>
    <w:p w14:paraId="05308465" w14:textId="77777777" w:rsidR="00383102" w:rsidRPr="007A5FE2" w:rsidRDefault="00383102" w:rsidP="00383102">
      <w:pPr>
        <w:contextualSpacing/>
        <w:rPr>
          <w:rFonts w:cs="Arial"/>
        </w:rPr>
      </w:pPr>
    </w:p>
    <w:p w14:paraId="3153DC14" w14:textId="074AFF15" w:rsidR="00383102" w:rsidRPr="007A5FE2" w:rsidRDefault="00383102" w:rsidP="00383102">
      <w:pPr>
        <w:numPr>
          <w:ilvl w:val="0"/>
          <w:numId w:val="89"/>
        </w:numPr>
        <w:contextualSpacing/>
        <w:rPr>
          <w:rFonts w:cs="Arial"/>
        </w:rPr>
      </w:pPr>
      <w:r w:rsidRPr="007A5FE2">
        <w:rPr>
          <w:rFonts w:cs="Arial"/>
        </w:rPr>
        <w:t xml:space="preserve">Do you offer price reductions (e.g., commissions, discounts, rebates, allowances or credit notes) in the </w:t>
      </w:r>
      <w:r>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w:t>
      </w:r>
      <w:r w:rsidR="00DE1C0E">
        <w:rPr>
          <w:rFonts w:cs="Arial"/>
        </w:rPr>
        <w:t>lishing these price reductions.</w:t>
      </w:r>
    </w:p>
    <w:p w14:paraId="792EA662" w14:textId="77777777" w:rsidR="00383102" w:rsidRPr="007A5FE2" w:rsidRDefault="00383102" w:rsidP="00383102">
      <w:pPr>
        <w:contextualSpacing/>
        <w:rPr>
          <w:rFonts w:cs="Arial"/>
        </w:rPr>
      </w:pPr>
    </w:p>
    <w:p w14:paraId="0DB1E382" w14:textId="3362ED13" w:rsidR="00383102" w:rsidRPr="007A5FE2" w:rsidRDefault="00383102" w:rsidP="00383102">
      <w:pPr>
        <w:numPr>
          <w:ilvl w:val="0"/>
          <w:numId w:val="89"/>
        </w:numPr>
        <w:contextualSpacing/>
        <w:rPr>
          <w:rFonts w:cs="Arial"/>
        </w:rPr>
      </w:pPr>
      <w:r w:rsidRPr="007A5FE2">
        <w:rPr>
          <w:rFonts w:cs="Arial"/>
        </w:rPr>
        <w:t xml:space="preserve">Do you offer bundled pricing in the </w:t>
      </w:r>
      <w:r>
        <w:rPr>
          <w:rFonts w:cs="Arial"/>
        </w:rPr>
        <w:t>Chinese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00DE1C0E">
        <w:rPr>
          <w:rFonts w:cs="Arial"/>
        </w:rPr>
        <w:t>.</w:t>
      </w:r>
    </w:p>
    <w:p w14:paraId="7C71A6E6" w14:textId="77777777" w:rsidR="00383102" w:rsidRPr="007A5FE2" w:rsidRDefault="00383102" w:rsidP="00383102">
      <w:pPr>
        <w:contextualSpacing/>
        <w:rPr>
          <w:rFonts w:cs="Arial"/>
        </w:rPr>
      </w:pPr>
    </w:p>
    <w:p w14:paraId="2F1CB9FF" w14:textId="4957FA62" w:rsidR="00383102" w:rsidRPr="007A5FE2" w:rsidRDefault="00383102" w:rsidP="00383102">
      <w:pPr>
        <w:numPr>
          <w:ilvl w:val="0"/>
          <w:numId w:val="89"/>
        </w:numPr>
        <w:contextualSpacing/>
        <w:rPr>
          <w:rFonts w:cs="Arial"/>
        </w:rPr>
      </w:pPr>
      <w:r w:rsidRPr="007A5FE2">
        <w:rPr>
          <w:rFonts w:cs="Arial"/>
        </w:rPr>
        <w:t xml:space="preserve">Does the volume of sales to a customer or the size of an order influence your selling price in </w:t>
      </w:r>
      <w:r>
        <w:rPr>
          <w:rFonts w:cs="Arial"/>
        </w:rPr>
        <w:t>China</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w:t>
      </w:r>
    </w:p>
    <w:p w14:paraId="7C182999" w14:textId="77777777" w:rsidR="00383102" w:rsidRPr="007A5FE2" w:rsidRDefault="00383102" w:rsidP="00383102">
      <w:pPr>
        <w:contextualSpacing/>
        <w:rPr>
          <w:rFonts w:cs="Arial"/>
        </w:rPr>
      </w:pPr>
    </w:p>
    <w:p w14:paraId="4600DB1A" w14:textId="77777777" w:rsidR="00383102" w:rsidRPr="007A5FE2" w:rsidRDefault="00383102" w:rsidP="00383102">
      <w:pPr>
        <w:numPr>
          <w:ilvl w:val="0"/>
          <w:numId w:val="89"/>
        </w:numPr>
        <w:contextualSpacing/>
        <w:rPr>
          <w:rFonts w:cs="Arial"/>
        </w:rPr>
      </w:pPr>
      <w:r w:rsidRPr="007A5FE2">
        <w:rPr>
          <w:rFonts w:cs="Arial"/>
        </w:rPr>
        <w:t xml:space="preserve">Does your organisation/business entity use sales contracts in the </w:t>
      </w:r>
      <w:r>
        <w:rPr>
          <w:rFonts w:cs="Arial"/>
        </w:rPr>
        <w:t>Chinese</w:t>
      </w:r>
      <w:r w:rsidRPr="007A5FE2">
        <w:rPr>
          <w:rFonts w:cs="Arial"/>
        </w:rPr>
        <w:t xml:space="preserve"> market? If yes:</w:t>
      </w:r>
    </w:p>
    <w:p w14:paraId="29E24C7D" w14:textId="77777777" w:rsidR="00383102" w:rsidRPr="007A5FE2" w:rsidRDefault="00383102" w:rsidP="00383102">
      <w:pPr>
        <w:numPr>
          <w:ilvl w:val="0"/>
          <w:numId w:val="91"/>
        </w:numPr>
        <w:ind w:left="1077" w:hanging="357"/>
        <w:contextualSpacing/>
        <w:rPr>
          <w:rFonts w:cs="Arial"/>
        </w:rPr>
      </w:pPr>
      <w:r w:rsidRPr="007A5FE2">
        <w:rPr>
          <w:rFonts w:cs="Arial"/>
        </w:rPr>
        <w:t>What proportion of your sales revenue would come from contracted sales versus uncontracted sales?</w:t>
      </w:r>
    </w:p>
    <w:p w14:paraId="699D1B4B" w14:textId="77777777" w:rsidR="00383102" w:rsidRPr="007A5FE2" w:rsidRDefault="00383102" w:rsidP="00383102">
      <w:pPr>
        <w:numPr>
          <w:ilvl w:val="0"/>
          <w:numId w:val="91"/>
        </w:numPr>
        <w:ind w:left="1077" w:hanging="357"/>
        <w:contextualSpacing/>
        <w:rPr>
          <w:rFonts w:cs="Arial"/>
        </w:rPr>
      </w:pPr>
      <w:r w:rsidRPr="007A5FE2">
        <w:rPr>
          <w:rFonts w:cs="Arial"/>
        </w:rPr>
        <w:t>Do you offer exclusivity contracts? If yes, what proportion of your sales revenue would come from exclusivity contracts?</w:t>
      </w:r>
    </w:p>
    <w:p w14:paraId="4B2CFBD0" w14:textId="77777777" w:rsidR="00383102" w:rsidRPr="007A5FE2" w:rsidRDefault="00383102" w:rsidP="00383102">
      <w:pPr>
        <w:numPr>
          <w:ilvl w:val="0"/>
          <w:numId w:val="91"/>
        </w:numPr>
        <w:ind w:left="1077" w:hanging="357"/>
        <w:contextualSpacing/>
        <w:rPr>
          <w:rFonts w:cs="Arial"/>
        </w:rPr>
      </w:pPr>
      <w:r w:rsidRPr="007A5FE2">
        <w:rPr>
          <w:rFonts w:cs="Arial"/>
        </w:rPr>
        <w:t>How frequently are sales contracts renegotiated?</w:t>
      </w:r>
    </w:p>
    <w:p w14:paraId="17C5462A" w14:textId="77777777" w:rsidR="00383102" w:rsidRPr="007A5FE2" w:rsidRDefault="00383102" w:rsidP="00383102">
      <w:pPr>
        <w:numPr>
          <w:ilvl w:val="0"/>
          <w:numId w:val="91"/>
        </w:numPr>
        <w:ind w:left="1077" w:hanging="357"/>
        <w:contextualSpacing/>
        <w:rPr>
          <w:rFonts w:cs="Arial"/>
        </w:rPr>
      </w:pPr>
      <w:r w:rsidRPr="007A5FE2">
        <w:rPr>
          <w:rFonts w:cs="Arial"/>
        </w:rPr>
        <w:t>How frequently are price reviews conducted between contracts?</w:t>
      </w:r>
    </w:p>
    <w:p w14:paraId="06216672" w14:textId="77777777" w:rsidR="00383102" w:rsidRPr="007A5FE2" w:rsidRDefault="00383102" w:rsidP="00383102">
      <w:pPr>
        <w:numPr>
          <w:ilvl w:val="0"/>
          <w:numId w:val="91"/>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4A63C4D5" w14:textId="77777777" w:rsidR="00383102" w:rsidRPr="007A5FE2" w:rsidRDefault="00383102" w:rsidP="00383102">
      <w:pPr>
        <w:numPr>
          <w:ilvl w:val="0"/>
          <w:numId w:val="91"/>
        </w:numPr>
        <w:ind w:left="1077" w:hanging="357"/>
        <w:contextualSpacing/>
        <w:rPr>
          <w:rFonts w:cs="Arial"/>
        </w:rPr>
      </w:pPr>
      <w:r w:rsidRPr="007A5FE2">
        <w:rPr>
          <w:rFonts w:cs="Arial"/>
        </w:rPr>
        <w:t>Do changes in your costs to make and sell enable you to review prices for customers within contracts?</w:t>
      </w:r>
    </w:p>
    <w:p w14:paraId="7082F9AA" w14:textId="77777777" w:rsidR="00383102" w:rsidRPr="007A5FE2" w:rsidRDefault="00383102" w:rsidP="00383102">
      <w:pPr>
        <w:numPr>
          <w:ilvl w:val="0"/>
          <w:numId w:val="91"/>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6BB0EA3D" w14:textId="77777777" w:rsidR="00383102" w:rsidRPr="007A5FE2" w:rsidRDefault="00383102" w:rsidP="00383102">
      <w:pPr>
        <w:contextualSpacing/>
        <w:rPr>
          <w:rFonts w:cs="Arial"/>
        </w:rPr>
      </w:pPr>
    </w:p>
    <w:p w14:paraId="7D170D2F" w14:textId="77777777" w:rsidR="00383102" w:rsidRPr="007A5FE2" w:rsidRDefault="00383102" w:rsidP="00383102">
      <w:pPr>
        <w:numPr>
          <w:ilvl w:val="0"/>
          <w:numId w:val="89"/>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w:t>
      </w:r>
      <w:r>
        <w:rPr>
          <w:rFonts w:cs="Arial"/>
        </w:rPr>
        <w:t>Chinese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Chinese </w:t>
      </w:r>
      <w:r w:rsidRPr="007A5FE2">
        <w:rPr>
          <w:rFonts w:cs="Arial"/>
        </w:rPr>
        <w:t>market.</w:t>
      </w:r>
    </w:p>
    <w:p w14:paraId="7861BAFB" w14:textId="77777777" w:rsidR="00383102" w:rsidRPr="007A5FE2" w:rsidRDefault="00383102" w:rsidP="00383102">
      <w:pPr>
        <w:contextualSpacing/>
        <w:rPr>
          <w:rFonts w:cs="Arial"/>
        </w:rPr>
      </w:pPr>
    </w:p>
    <w:p w14:paraId="584F3993" w14:textId="421AED30" w:rsidR="00383102" w:rsidRPr="007A5FE2" w:rsidRDefault="00383102" w:rsidP="00383102">
      <w:pPr>
        <w:keepNext/>
        <w:keepLines/>
        <w:numPr>
          <w:ilvl w:val="0"/>
          <w:numId w:val="89"/>
        </w:numPr>
        <w:ind w:left="357" w:hanging="357"/>
        <w:contextualSpacing/>
        <w:rPr>
          <w:rFonts w:cs="Arial"/>
        </w:rPr>
      </w:pPr>
      <w:r w:rsidRPr="007A5FE2">
        <w:rPr>
          <w:rFonts w:cs="Arial"/>
        </w:rPr>
        <w:lastRenderedPageBreak/>
        <w:t xml:space="preserve">How do you differentiate pricing for different </w:t>
      </w:r>
      <w:r>
        <w:rPr>
          <w:rFonts w:cs="Arial"/>
        </w:rPr>
        <w:t>products/models of the goods</w:t>
      </w:r>
      <w:r w:rsidRPr="007A5FE2">
        <w:rPr>
          <w:rFonts w:cs="Arial"/>
        </w:rPr>
        <w:t xml:space="preserve"> in the </w:t>
      </w:r>
      <w:r>
        <w:rPr>
          <w:rFonts w:cs="Arial"/>
        </w:rPr>
        <w:t>Chinese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w:t>
      </w:r>
      <w:r w:rsidR="00DE1C0E">
        <w:rPr>
          <w:rFonts w:cs="Arial"/>
        </w:rPr>
        <w:t>y) influence pricing decisions.</w:t>
      </w:r>
    </w:p>
    <w:p w14:paraId="7260A91F" w14:textId="77777777" w:rsidR="00383102" w:rsidRPr="007A5FE2" w:rsidRDefault="00383102" w:rsidP="00383102">
      <w:pPr>
        <w:contextualSpacing/>
        <w:rPr>
          <w:rFonts w:cs="Arial"/>
        </w:rPr>
      </w:pPr>
    </w:p>
    <w:p w14:paraId="0144F99C" w14:textId="77777777" w:rsidR="00383102" w:rsidRPr="007A5FE2" w:rsidRDefault="00383102" w:rsidP="00383102">
      <w:pPr>
        <w:numPr>
          <w:ilvl w:val="0"/>
          <w:numId w:val="89"/>
        </w:numPr>
        <w:contextualSpacing/>
        <w:rPr>
          <w:rFonts w:cs="Arial"/>
        </w:rPr>
      </w:pPr>
      <w:r w:rsidRPr="007A5FE2">
        <w:rPr>
          <w:rFonts w:cs="Arial"/>
        </w:rPr>
        <w:t xml:space="preserve">Do you tier or segment your </w:t>
      </w:r>
      <w:r>
        <w:rPr>
          <w:rFonts w:cs="Arial"/>
        </w:rPr>
        <w:t>Chinese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4E288626" w14:textId="77777777" w:rsidR="00383102" w:rsidRPr="007A5FE2" w:rsidRDefault="00383102" w:rsidP="00383102">
      <w:pPr>
        <w:numPr>
          <w:ilvl w:val="1"/>
          <w:numId w:val="92"/>
        </w:numPr>
        <w:contextualSpacing/>
        <w:rPr>
          <w:rFonts w:cs="Arial"/>
        </w:rPr>
      </w:pPr>
      <w:r w:rsidRPr="007A5FE2">
        <w:rPr>
          <w:rFonts w:cs="Arial"/>
        </w:rPr>
        <w:t>a general description of how this is done;</w:t>
      </w:r>
    </w:p>
    <w:p w14:paraId="03AF4DA8" w14:textId="77777777" w:rsidR="00383102" w:rsidRPr="007A5FE2" w:rsidRDefault="00383102" w:rsidP="00383102">
      <w:pPr>
        <w:numPr>
          <w:ilvl w:val="1"/>
          <w:numId w:val="92"/>
        </w:numPr>
        <w:contextualSpacing/>
        <w:rPr>
          <w:rFonts w:cs="Arial"/>
        </w:rPr>
      </w:pPr>
      <w:r w:rsidRPr="007A5FE2">
        <w:rPr>
          <w:rFonts w:cs="Arial"/>
        </w:rPr>
        <w:t>list the factors that influence pricing differentiation in different tiers or segments; and</w:t>
      </w:r>
    </w:p>
    <w:p w14:paraId="654E334E" w14:textId="3C1769AA" w:rsidR="00383102" w:rsidRPr="00DE1C0E" w:rsidRDefault="00383102" w:rsidP="00DE1C0E">
      <w:pPr>
        <w:numPr>
          <w:ilvl w:val="1"/>
          <w:numId w:val="92"/>
        </w:numPr>
        <w:contextualSpacing/>
        <w:rPr>
          <w:rFonts w:cs="Arial"/>
        </w:rPr>
      </w:pPr>
      <w:r w:rsidRPr="007A5FE2">
        <w:rPr>
          <w:rFonts w:cs="Arial"/>
        </w:rPr>
        <w:t>explain how cost to make and selling costs are considered in making pricing decisions for different tiers or segments.</w:t>
      </w:r>
    </w:p>
    <w:p w14:paraId="04132FD3" w14:textId="77777777" w:rsidR="00383102" w:rsidRPr="007A5FE2" w:rsidRDefault="00383102" w:rsidP="00383102">
      <w:pPr>
        <w:contextualSpacing/>
        <w:rPr>
          <w:rFonts w:cs="Arial"/>
        </w:rPr>
      </w:pPr>
    </w:p>
    <w:p w14:paraId="6F1E681F" w14:textId="429A9E3C" w:rsidR="00383102" w:rsidRDefault="00383102" w:rsidP="00383102">
      <w:pPr>
        <w:numPr>
          <w:ilvl w:val="0"/>
          <w:numId w:val="89"/>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China</w:t>
      </w:r>
      <w:r w:rsidRPr="007A5FE2">
        <w:rPr>
          <w:rFonts w:cs="Arial"/>
        </w:rPr>
        <w:t>? If yes, describe how prices are set for related party transactions and specify what proportion of your sales in terms of sales revenue</w:t>
      </w:r>
      <w:r w:rsidR="00DE1C0E">
        <w:rPr>
          <w:rFonts w:cs="Arial"/>
        </w:rPr>
        <w:t xml:space="preserve"> are to related party entities.</w:t>
      </w:r>
    </w:p>
    <w:p w14:paraId="0843C137" w14:textId="77777777" w:rsidR="00DE1C0E" w:rsidRDefault="00DE1C0E" w:rsidP="00DE1C0E">
      <w:pPr>
        <w:contextualSpacing/>
        <w:rPr>
          <w:rFonts w:cs="Arial"/>
        </w:rPr>
      </w:pPr>
    </w:p>
    <w:p w14:paraId="7C321E00" w14:textId="04D95E94" w:rsidR="00DE1C0E" w:rsidRPr="007A5FE2" w:rsidRDefault="00DE1C0E" w:rsidP="00DE1C0E">
      <w:pPr>
        <w:contextualSpacing/>
        <w:rPr>
          <w:rFonts w:cs="Arial"/>
        </w:rPr>
      </w:pPr>
      <w:r>
        <w:rPr>
          <w:rFonts w:eastAsiaTheme="minorEastAsia" w:cs="Arial"/>
          <w:i/>
          <w:color w:val="000000" w:themeColor="text1"/>
        </w:rPr>
        <w:t>Where possible, p</w:t>
      </w:r>
      <w:r w:rsidRPr="007A5FE2">
        <w:rPr>
          <w:rFonts w:eastAsiaTheme="minorEastAsia" w:cs="Arial"/>
          <w:i/>
          <w:color w:val="000000" w:themeColor="text1"/>
        </w:rPr>
        <w:t xml:space="preserve">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w:t>
      </w:r>
      <w:r>
        <w:rPr>
          <w:rFonts w:eastAsiaTheme="minorEastAsia" w:cs="Arial"/>
          <w:i/>
          <w:color w:val="000000" w:themeColor="text1"/>
        </w:rPr>
        <w:t xml:space="preserve">port your claims in response to </w:t>
      </w:r>
      <w:r w:rsidRPr="007A5FE2">
        <w:rPr>
          <w:rFonts w:eastAsiaTheme="minorEastAsia" w:cs="Arial"/>
          <w:i/>
          <w:color w:val="000000" w:themeColor="text1"/>
        </w:rPr>
        <w:t>question</w:t>
      </w:r>
      <w:r>
        <w:rPr>
          <w:rFonts w:eastAsiaTheme="minorEastAsia" w:cs="Arial"/>
          <w:i/>
          <w:color w:val="000000" w:themeColor="text1"/>
        </w:rPr>
        <w:t>s J-3.1(a) to J-3.15 inclusive.</w:t>
      </w:r>
    </w:p>
    <w:p w14:paraId="7C8D6F7C" w14:textId="77777777" w:rsidR="00383102" w:rsidRDefault="00383102" w:rsidP="00383102">
      <w:pPr>
        <w:contextualSpacing/>
        <w:rPr>
          <w:rFonts w:cs="Arial"/>
          <w:sz w:val="22"/>
        </w:rPr>
      </w:pPr>
    </w:p>
    <w:p w14:paraId="58FADC8F" w14:textId="12E64CB5" w:rsidR="00383102" w:rsidRPr="007A5FE2" w:rsidRDefault="00383102" w:rsidP="00383102">
      <w:pPr>
        <w:pStyle w:val="Heading2"/>
      </w:pPr>
      <w:bookmarkStart w:id="210" w:name="_Toc61447944"/>
      <w:bookmarkStart w:id="211" w:name="_Toc110426891"/>
      <w:r>
        <w:t>J</w:t>
      </w:r>
      <w:r w:rsidRPr="007A5FE2">
        <w:t>-4  Marketing and sales support in the Chinese market</w:t>
      </w:r>
      <w:bookmarkEnd w:id="210"/>
      <w:bookmarkEnd w:id="211"/>
    </w:p>
    <w:p w14:paraId="2AEC452C" w14:textId="77777777" w:rsidR="00383102" w:rsidRDefault="00383102" w:rsidP="00383102">
      <w:pPr>
        <w:contextualSpacing/>
        <w:rPr>
          <w:rFonts w:cs="Arial"/>
          <w:sz w:val="22"/>
        </w:rPr>
      </w:pPr>
    </w:p>
    <w:p w14:paraId="4526800D" w14:textId="77777777" w:rsidR="00383102" w:rsidRPr="007A5FE2" w:rsidRDefault="00383102" w:rsidP="00383102">
      <w:pPr>
        <w:numPr>
          <w:ilvl w:val="0"/>
          <w:numId w:val="93"/>
        </w:numPr>
        <w:ind w:left="357" w:hanging="357"/>
        <w:contextualSpacing/>
        <w:rPr>
          <w:rFonts w:cs="Arial"/>
        </w:rPr>
      </w:pPr>
      <w:r w:rsidRPr="007A5FE2">
        <w:rPr>
          <w:rFonts w:cs="Arial"/>
        </w:rPr>
        <w:t xml:space="preserve">How does your company market </w:t>
      </w:r>
      <w:r>
        <w:rPr>
          <w:rFonts w:cs="Arial"/>
        </w:rPr>
        <w:t>the goods in the Chinese</w:t>
      </w:r>
      <w:r w:rsidRPr="007A5FE2">
        <w:rPr>
          <w:rFonts w:cs="Arial"/>
        </w:rPr>
        <w:t xml:space="preserve"> market? Include in your response the value proposition used (e.g., competitive price, superior quality, reliability, availability, etc.).</w:t>
      </w:r>
    </w:p>
    <w:p w14:paraId="710B4F1B" w14:textId="77777777" w:rsidR="00383102" w:rsidRPr="007A5FE2" w:rsidRDefault="00383102" w:rsidP="00383102">
      <w:pPr>
        <w:contextualSpacing/>
        <w:rPr>
          <w:rFonts w:cs="Arial"/>
        </w:rPr>
      </w:pPr>
    </w:p>
    <w:p w14:paraId="59E6BD96" w14:textId="77777777" w:rsidR="00383102" w:rsidRPr="007A5FE2" w:rsidRDefault="00383102" w:rsidP="00383102">
      <w:pPr>
        <w:numPr>
          <w:ilvl w:val="0"/>
          <w:numId w:val="93"/>
        </w:numPr>
        <w:ind w:left="357" w:hanging="357"/>
        <w:contextualSpacing/>
        <w:rPr>
          <w:rFonts w:cs="Arial"/>
        </w:rPr>
      </w:pPr>
      <w:r w:rsidRPr="007A5FE2">
        <w:rPr>
          <w:rFonts w:cs="Arial"/>
        </w:rPr>
        <w:t xml:space="preserve">Does your company conduct brand segmentation in the </w:t>
      </w:r>
      <w:r>
        <w:rPr>
          <w:rFonts w:cs="Arial"/>
        </w:rPr>
        <w:t>Chinese market for the goods</w:t>
      </w:r>
      <w:r w:rsidRPr="007A5FE2">
        <w:rPr>
          <w:rFonts w:cs="Arial"/>
        </w:rPr>
        <w:t>? If yes, describe the brand segmentation used and provide the proportion of sales revenue derived from each brand segment.</w:t>
      </w:r>
    </w:p>
    <w:p w14:paraId="04040A39" w14:textId="77777777" w:rsidR="00383102" w:rsidRPr="007A5FE2" w:rsidRDefault="00383102" w:rsidP="00383102">
      <w:pPr>
        <w:contextualSpacing/>
        <w:rPr>
          <w:rFonts w:cs="Arial"/>
        </w:rPr>
      </w:pPr>
    </w:p>
    <w:p w14:paraId="2A08E14F" w14:textId="77777777" w:rsidR="00383102" w:rsidRPr="007A5FE2" w:rsidRDefault="00383102" w:rsidP="00383102">
      <w:pPr>
        <w:numPr>
          <w:ilvl w:val="0"/>
          <w:numId w:val="93"/>
        </w:numPr>
        <w:ind w:left="357" w:hanging="357"/>
        <w:contextualSpacing/>
        <w:rPr>
          <w:rFonts w:cs="Arial"/>
        </w:rPr>
      </w:pPr>
      <w:r w:rsidRPr="007A5FE2">
        <w:rPr>
          <w:rFonts w:cs="Arial"/>
        </w:rPr>
        <w:t xml:space="preserve">Provide examples of your </w:t>
      </w:r>
      <w:r>
        <w:rPr>
          <w:rFonts w:cs="Arial"/>
        </w:rPr>
        <w:t>Chinese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China</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31B85ACF" w14:textId="77777777" w:rsidR="00383102" w:rsidRPr="007A5FE2" w:rsidRDefault="00383102" w:rsidP="00383102">
      <w:pPr>
        <w:contextualSpacing/>
        <w:rPr>
          <w:rFonts w:cs="Arial"/>
        </w:rPr>
      </w:pPr>
    </w:p>
    <w:p w14:paraId="08807924" w14:textId="77777777" w:rsidR="00383102" w:rsidRPr="007A5FE2" w:rsidRDefault="00383102" w:rsidP="00383102">
      <w:pPr>
        <w:numPr>
          <w:ilvl w:val="0"/>
          <w:numId w:val="93"/>
        </w:numPr>
        <w:ind w:left="357" w:hanging="357"/>
        <w:contextualSpacing/>
        <w:rPr>
          <w:rFonts w:cs="Arial"/>
        </w:rPr>
      </w:pPr>
      <w:r w:rsidRPr="007A5FE2">
        <w:rPr>
          <w:rFonts w:cs="Arial"/>
        </w:rPr>
        <w:t xml:space="preserve">How many people are in your </w:t>
      </w:r>
      <w:r>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43B4078F" w14:textId="77777777" w:rsidR="00383102" w:rsidRPr="007A5FE2" w:rsidRDefault="00383102" w:rsidP="00383102">
      <w:pPr>
        <w:contextualSpacing/>
        <w:rPr>
          <w:rFonts w:cs="Arial"/>
        </w:rPr>
      </w:pPr>
    </w:p>
    <w:p w14:paraId="0FDCA259" w14:textId="53255091" w:rsidR="00605476" w:rsidRPr="00DE1C0E" w:rsidRDefault="00383102" w:rsidP="00605476">
      <w:pPr>
        <w:numPr>
          <w:ilvl w:val="0"/>
          <w:numId w:val="93"/>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4C8A5AF2" w14:textId="77777777" w:rsidR="00515B70" w:rsidRDefault="00515B70" w:rsidP="00033ADB">
      <w:pPr>
        <w:pStyle w:val="Heading1"/>
      </w:pPr>
      <w:bookmarkStart w:id="212" w:name="_Ref524005694"/>
      <w:bookmarkStart w:id="213" w:name="_Toc110426892"/>
      <w:r>
        <w:lastRenderedPageBreak/>
        <w:t>Exporter's declaration</w:t>
      </w:r>
      <w:bookmarkEnd w:id="198"/>
      <w:bookmarkEnd w:id="199"/>
      <w:bookmarkEnd w:id="200"/>
      <w:bookmarkEnd w:id="201"/>
      <w:bookmarkEnd w:id="202"/>
      <w:bookmarkEnd w:id="212"/>
      <w:bookmarkEnd w:id="213"/>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bookmarkStart w:id="214" w:name="_GoBack"/>
      <w:r>
        <w:rPr>
          <w:snapToGrid w:val="0"/>
        </w:rPr>
        <w:t>I hereby declare that.............................................................(company)</w:t>
      </w:r>
      <w:bookmarkEnd w:id="214"/>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15" w:name="_Toc219017579"/>
      <w:bookmarkStart w:id="216" w:name="_Toc356545595"/>
      <w:r w:rsidRPr="00BE3767">
        <w:rPr>
          <w:snapToGrid w:val="0"/>
          <w:sz w:val="28"/>
          <w:szCs w:val="28"/>
        </w:rPr>
        <w:t>Position in</w:t>
      </w:r>
      <w:bookmarkEnd w:id="215"/>
      <w:bookmarkEnd w:id="21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17" w:name="_Toc506971850"/>
      <w:bookmarkStart w:id="218" w:name="_Toc508203844"/>
      <w:bookmarkStart w:id="219" w:name="_Toc508290378"/>
      <w:bookmarkStart w:id="220" w:name="_Toc515637662"/>
      <w:bookmarkStart w:id="221" w:name="_Toc110426893"/>
      <w:r>
        <w:lastRenderedPageBreak/>
        <w:t>Appendix</w:t>
      </w:r>
      <w:r>
        <w:br/>
        <w:t>G</w:t>
      </w:r>
      <w:r w:rsidR="00515B70">
        <w:t>lossary of terms</w:t>
      </w:r>
      <w:bookmarkEnd w:id="217"/>
      <w:bookmarkEnd w:id="218"/>
      <w:bookmarkEnd w:id="219"/>
      <w:bookmarkEnd w:id="220"/>
      <w:bookmarkEnd w:id="22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5F2E7E3" w14:textId="77777777" w:rsidR="000D2D57" w:rsidRDefault="000D2D57" w:rsidP="00C01F98">
      <w:pPr>
        <w:rPr>
          <w:b/>
        </w:rPr>
      </w:pPr>
    </w:p>
    <w:p w14:paraId="128AE6BB" w14:textId="77777777" w:rsidR="000D2D57" w:rsidRDefault="000D2D57"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F2C2" w14:textId="77777777" w:rsidR="009A5F96" w:rsidRDefault="009A5F96">
      <w:r>
        <w:separator/>
      </w:r>
    </w:p>
    <w:p w14:paraId="7CE20046" w14:textId="77777777" w:rsidR="009A5F96" w:rsidRDefault="009A5F96"/>
  </w:endnote>
  <w:endnote w:type="continuationSeparator" w:id="0">
    <w:p w14:paraId="53D92230" w14:textId="77777777" w:rsidR="009A5F96" w:rsidRDefault="009A5F96">
      <w:r>
        <w:continuationSeparator/>
      </w:r>
    </w:p>
    <w:p w14:paraId="4C016E7E" w14:textId="77777777" w:rsidR="009A5F96" w:rsidRDefault="009A5F96"/>
  </w:endnote>
  <w:endnote w:type="continuationNotice" w:id="1">
    <w:p w14:paraId="79805D2B" w14:textId="77777777" w:rsidR="009A5F96" w:rsidRDefault="009A5F96"/>
    <w:p w14:paraId="4C8336ED" w14:textId="77777777" w:rsidR="009A5F96" w:rsidRDefault="009A5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DB7AB6E" w:rsidR="009A5F96" w:rsidRPr="00C758F7" w:rsidRDefault="009A5F96" w:rsidP="000534C1">
    <w:pPr>
      <w:pStyle w:val="Header"/>
      <w:jc w:val="center"/>
      <w:rPr>
        <w:color w:val="808080"/>
        <w:sz w:val="28"/>
      </w:rPr>
    </w:pPr>
    <w:r>
      <w:rPr>
        <w:b/>
        <w:color w:val="FF0000"/>
        <w:lang w:val="en-GB"/>
      </w:rPr>
      <w:t xml:space="preserve">OFFICIAL: </w:t>
    </w:r>
    <w:r w:rsidR="009B285F">
      <w:rPr>
        <w:b/>
        <w:color w:val="FF0000"/>
        <w:lang w:val="en-GB"/>
      </w:rPr>
      <w:t>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9A5F96" w:rsidRDefault="009A5F96" w:rsidP="00C758F7">
        <w:pPr>
          <w:pStyle w:val="Footer"/>
          <w:jc w:val="right"/>
        </w:pPr>
        <w:r>
          <w:fldChar w:fldCharType="begin"/>
        </w:r>
        <w:r>
          <w:instrText xml:space="preserve"> PAGE   \* MERGEFORMAT </w:instrText>
        </w:r>
        <w:r>
          <w:fldChar w:fldCharType="separate"/>
        </w:r>
        <w:r w:rsidR="009B1A4B">
          <w:rPr>
            <w:noProof/>
          </w:rPr>
          <w:t>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B45B1B8" w:rsidR="009A5F96" w:rsidRPr="000534C1" w:rsidRDefault="009A5F96" w:rsidP="000534C1">
    <w:pPr>
      <w:pStyle w:val="Header"/>
      <w:jc w:val="center"/>
      <w:rPr>
        <w:color w:val="808080"/>
        <w:sz w:val="28"/>
      </w:rPr>
    </w:pPr>
    <w:r>
      <w:rPr>
        <w:b/>
        <w:color w:val="FF0000"/>
        <w:lang w:val="en-GB"/>
      </w:rPr>
      <w:t xml:space="preserve">OFFICIAL: </w:t>
    </w:r>
    <w:r w:rsidR="006D737C">
      <w:rPr>
        <w:b/>
        <w:color w:val="FF0000"/>
        <w:lang w:val="en-GB"/>
      </w:rPr>
      <w:t>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3BAC1" w14:textId="77777777" w:rsidR="009A5F96" w:rsidRDefault="009A5F96">
      <w:r>
        <w:separator/>
      </w:r>
    </w:p>
    <w:p w14:paraId="25E05508" w14:textId="77777777" w:rsidR="009A5F96" w:rsidRDefault="009A5F96"/>
  </w:footnote>
  <w:footnote w:type="continuationSeparator" w:id="0">
    <w:p w14:paraId="4A3A9DB7" w14:textId="77777777" w:rsidR="009A5F96" w:rsidRDefault="009A5F96">
      <w:r>
        <w:continuationSeparator/>
      </w:r>
    </w:p>
    <w:p w14:paraId="45C15B75" w14:textId="77777777" w:rsidR="009A5F96" w:rsidRDefault="009A5F96"/>
  </w:footnote>
  <w:footnote w:type="continuationNotice" w:id="1">
    <w:p w14:paraId="62E8608B" w14:textId="77777777" w:rsidR="009A5F96" w:rsidRDefault="009A5F96"/>
    <w:p w14:paraId="07CC990E" w14:textId="77777777" w:rsidR="009A5F96" w:rsidRDefault="009A5F96"/>
  </w:footnote>
  <w:footnote w:id="2">
    <w:p w14:paraId="4C4D465B" w14:textId="79F67AD0" w:rsidR="009A5F96" w:rsidRDefault="009A5F96">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9A5F96" w:rsidRDefault="009A5F96">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9A5F96" w:rsidRDefault="009A5F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9A5F96" w:rsidRDefault="009A5F96">
    <w:pPr>
      <w:pStyle w:val="Header"/>
    </w:pPr>
  </w:p>
  <w:p w14:paraId="0145F2FD" w14:textId="77777777" w:rsidR="009A5F96" w:rsidRDefault="009A5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6E065728" w:rsidR="009A5F96" w:rsidRPr="00C758F7" w:rsidRDefault="009A5F96" w:rsidP="00C758F7">
    <w:pPr>
      <w:pStyle w:val="Header"/>
      <w:jc w:val="center"/>
      <w:rPr>
        <w:color w:val="808080"/>
        <w:sz w:val="28"/>
      </w:rPr>
    </w:pPr>
    <w:r>
      <w:rPr>
        <w:b/>
        <w:color w:val="FF0000"/>
        <w:lang w:val="en-GB"/>
      </w:rPr>
      <w:t xml:space="preserve">OFFICIAL: </w:t>
    </w:r>
    <w:r w:rsidR="009B285F">
      <w:rPr>
        <w:b/>
        <w:color w:val="FF0000"/>
        <w:lang w:val="en-GB"/>
      </w:rPr>
      <w:t>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46568" w14:textId="222DF911" w:rsidR="009A5F96" w:rsidRDefault="009A5F96" w:rsidP="007A583B">
    <w:pPr>
      <w:pStyle w:val="Header"/>
      <w:jc w:val="center"/>
      <w:rPr>
        <w:b/>
        <w:color w:val="FF0000"/>
      </w:rPr>
    </w:pPr>
    <w:r>
      <w:rPr>
        <w:b/>
        <w:color w:val="FF0000"/>
        <w:lang w:val="en-GB"/>
      </w:rPr>
      <w:t xml:space="preserve">OFFICIAL: </w:t>
    </w:r>
    <w:r w:rsidR="001153B9">
      <w:rPr>
        <w:b/>
        <w:color w:val="FF0000"/>
        <w:lang w:val="en-GB"/>
      </w:rPr>
      <w:t>SENSITIVE</w:t>
    </w:r>
    <w:r w:rsidRPr="007B1D24">
      <w:rPr>
        <w:b/>
        <w:color w:val="FF0000"/>
      </w:rPr>
      <w:t xml:space="preserve"> /</w:t>
    </w:r>
    <w:r>
      <w:rPr>
        <w:b/>
        <w:color w:val="FF0000"/>
      </w:rPr>
      <w:t xml:space="preserve"> </w:t>
    </w:r>
    <w:r w:rsidRPr="007B1D24">
      <w:rPr>
        <w:b/>
        <w:color w:val="FF0000"/>
      </w:rPr>
      <w:t>PUBLIC RECORD</w:t>
    </w:r>
  </w:p>
  <w:p w14:paraId="14C7997D" w14:textId="4857FF3D" w:rsidR="009A5F96" w:rsidRDefault="009A5F96" w:rsidP="007B1D24">
    <w:pPr>
      <w:pStyle w:val="Header"/>
      <w:jc w:val="center"/>
      <w:rPr>
        <w:b/>
        <w:color w:val="FF0000"/>
      </w:rPr>
    </w:pPr>
    <w:r>
      <w:rPr>
        <w:noProof/>
        <w:lang w:eastAsia="ja-JP"/>
      </w:rPr>
      <w:drawing>
        <wp:inline distT="0" distB="0" distL="0" distR="0" wp14:anchorId="72E7B527" wp14:editId="267E77DA">
          <wp:extent cx="5732145" cy="1189990"/>
          <wp:effectExtent l="0" t="0" r="0" b="0"/>
          <wp:docPr id="2" name="Picture 2" descr="C:\Users\xchew\AppData\Local\Microsoft\Windows\INetCache\Content.Word\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chew\AppData\Local\Microsoft\Windows\INetCache\Content.Word\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189990"/>
                  </a:xfrm>
                  <a:prstGeom prst="rect">
                    <a:avLst/>
                  </a:prstGeom>
                  <a:noFill/>
                  <a:ln>
                    <a:noFill/>
                  </a:ln>
                </pic:spPr>
              </pic:pic>
            </a:graphicData>
          </a:graphic>
        </wp:inline>
      </w:drawing>
    </w:r>
  </w:p>
  <w:p w14:paraId="5F283637" w14:textId="77777777" w:rsidR="009A5F96" w:rsidRPr="007B1D24" w:rsidRDefault="009A5F96"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F23EC5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14783"/>
    <w:multiLevelType w:val="hybridMultilevel"/>
    <w:tmpl w:val="B284105E"/>
    <w:lvl w:ilvl="0" w:tplc="2F9A751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86262F"/>
    <w:multiLevelType w:val="hybridMultilevel"/>
    <w:tmpl w:val="834C7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CE7661"/>
    <w:multiLevelType w:val="hybridMultilevel"/>
    <w:tmpl w:val="0B8091FC"/>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EA4161"/>
    <w:multiLevelType w:val="hybridMultilevel"/>
    <w:tmpl w:val="19AC1CFC"/>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F15C52"/>
    <w:multiLevelType w:val="hybridMultilevel"/>
    <w:tmpl w:val="097059B8"/>
    <w:lvl w:ilvl="0" w:tplc="0C090001">
      <w:start w:val="1"/>
      <w:numFmt w:val="bullet"/>
      <w:lvlText w:val=""/>
      <w:lvlJc w:val="left"/>
      <w:pPr>
        <w:ind w:left="360" w:hanging="360"/>
      </w:pPr>
      <w:rPr>
        <w:rFonts w:ascii="Symbol" w:hAnsi="Symbol"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1621FD0"/>
    <w:multiLevelType w:val="hybridMultilevel"/>
    <w:tmpl w:val="9FA64542"/>
    <w:lvl w:ilvl="0" w:tplc="4238F29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2"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9" w15:restartNumberingAfterBreak="0">
    <w:nsid w:val="4E0E2E43"/>
    <w:multiLevelType w:val="hybridMultilevel"/>
    <w:tmpl w:val="DBAAC81E"/>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E252F4C"/>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37E4167"/>
    <w:multiLevelType w:val="hybridMultilevel"/>
    <w:tmpl w:val="803E4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5D3376F"/>
    <w:multiLevelType w:val="hybridMultilevel"/>
    <w:tmpl w:val="1A3CD1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AF3D07"/>
    <w:multiLevelType w:val="hybridMultilevel"/>
    <w:tmpl w:val="0A32794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980188"/>
    <w:multiLevelType w:val="hybridMultilevel"/>
    <w:tmpl w:val="F6E658EC"/>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A631594"/>
    <w:multiLevelType w:val="hybridMultilevel"/>
    <w:tmpl w:val="B0F2C0C0"/>
    <w:lvl w:ilvl="0" w:tplc="FB128628">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E90558F"/>
    <w:multiLevelType w:val="hybridMultilevel"/>
    <w:tmpl w:val="484A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46755E3"/>
    <w:multiLevelType w:val="multilevel"/>
    <w:tmpl w:val="95E6115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8633B6C"/>
    <w:multiLevelType w:val="hybridMultilevel"/>
    <w:tmpl w:val="BAD8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8EA74C0"/>
    <w:multiLevelType w:val="hybridMultilevel"/>
    <w:tmpl w:val="3970D8FA"/>
    <w:lvl w:ilvl="0" w:tplc="7F2C4F0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7"/>
  </w:num>
  <w:num w:numId="2">
    <w:abstractNumId w:val="10"/>
  </w:num>
  <w:num w:numId="3">
    <w:abstractNumId w:val="51"/>
  </w:num>
  <w:num w:numId="4">
    <w:abstractNumId w:val="35"/>
  </w:num>
  <w:num w:numId="5">
    <w:abstractNumId w:val="7"/>
  </w:num>
  <w:num w:numId="6">
    <w:abstractNumId w:val="21"/>
  </w:num>
  <w:num w:numId="7">
    <w:abstractNumId w:val="8"/>
  </w:num>
  <w:num w:numId="8">
    <w:abstractNumId w:val="40"/>
  </w:num>
  <w:num w:numId="9">
    <w:abstractNumId w:val="16"/>
  </w:num>
  <w:num w:numId="10">
    <w:abstractNumId w:val="82"/>
  </w:num>
  <w:num w:numId="11">
    <w:abstractNumId w:val="98"/>
  </w:num>
  <w:num w:numId="12">
    <w:abstractNumId w:val="18"/>
  </w:num>
  <w:num w:numId="13">
    <w:abstractNumId w:val="97"/>
  </w:num>
  <w:num w:numId="14">
    <w:abstractNumId w:val="30"/>
  </w:num>
  <w:num w:numId="15">
    <w:abstractNumId w:val="64"/>
  </w:num>
  <w:num w:numId="16">
    <w:abstractNumId w:val="88"/>
  </w:num>
  <w:num w:numId="17">
    <w:abstractNumId w:val="74"/>
  </w:num>
  <w:num w:numId="18">
    <w:abstractNumId w:val="56"/>
  </w:num>
  <w:num w:numId="19">
    <w:abstractNumId w:val="68"/>
  </w:num>
  <w:num w:numId="20">
    <w:abstractNumId w:val="65"/>
  </w:num>
  <w:num w:numId="21">
    <w:abstractNumId w:val="41"/>
  </w:num>
  <w:num w:numId="22">
    <w:abstractNumId w:val="13"/>
  </w:num>
  <w:num w:numId="23">
    <w:abstractNumId w:val="57"/>
  </w:num>
  <w:num w:numId="24">
    <w:abstractNumId w:val="90"/>
  </w:num>
  <w:num w:numId="25">
    <w:abstractNumId w:val="43"/>
  </w:num>
  <w:num w:numId="26">
    <w:abstractNumId w:val="4"/>
  </w:num>
  <w:num w:numId="27">
    <w:abstractNumId w:val="49"/>
  </w:num>
  <w:num w:numId="28">
    <w:abstractNumId w:val="1"/>
  </w:num>
  <w:num w:numId="29">
    <w:abstractNumId w:val="5"/>
  </w:num>
  <w:num w:numId="30">
    <w:abstractNumId w:val="26"/>
  </w:num>
  <w:num w:numId="31">
    <w:abstractNumId w:val="66"/>
  </w:num>
  <w:num w:numId="32">
    <w:abstractNumId w:val="50"/>
  </w:num>
  <w:num w:numId="33">
    <w:abstractNumId w:val="70"/>
  </w:num>
  <w:num w:numId="34">
    <w:abstractNumId w:val="11"/>
  </w:num>
  <w:num w:numId="35">
    <w:abstractNumId w:val="99"/>
  </w:num>
  <w:num w:numId="36">
    <w:abstractNumId w:val="24"/>
  </w:num>
  <w:num w:numId="37">
    <w:abstractNumId w:val="20"/>
  </w:num>
  <w:num w:numId="38">
    <w:abstractNumId w:val="72"/>
  </w:num>
  <w:num w:numId="39">
    <w:abstractNumId w:val="19"/>
  </w:num>
  <w:num w:numId="40">
    <w:abstractNumId w:val="79"/>
  </w:num>
  <w:num w:numId="41">
    <w:abstractNumId w:val="52"/>
  </w:num>
  <w:num w:numId="42">
    <w:abstractNumId w:val="87"/>
  </w:num>
  <w:num w:numId="43">
    <w:abstractNumId w:val="53"/>
  </w:num>
  <w:num w:numId="44">
    <w:abstractNumId w:val="39"/>
  </w:num>
  <w:num w:numId="45">
    <w:abstractNumId w:val="6"/>
  </w:num>
  <w:num w:numId="46">
    <w:abstractNumId w:val="14"/>
  </w:num>
  <w:num w:numId="47">
    <w:abstractNumId w:val="9"/>
  </w:num>
  <w:num w:numId="48">
    <w:abstractNumId w:val="63"/>
  </w:num>
  <w:num w:numId="49">
    <w:abstractNumId w:val="42"/>
  </w:num>
  <w:num w:numId="50">
    <w:abstractNumId w:val="61"/>
  </w:num>
  <w:num w:numId="51">
    <w:abstractNumId w:val="54"/>
  </w:num>
  <w:num w:numId="52">
    <w:abstractNumId w:val="78"/>
  </w:num>
  <w:num w:numId="53">
    <w:abstractNumId w:val="31"/>
  </w:num>
  <w:num w:numId="54">
    <w:abstractNumId w:val="25"/>
  </w:num>
  <w:num w:numId="55">
    <w:abstractNumId w:val="80"/>
  </w:num>
  <w:num w:numId="56">
    <w:abstractNumId w:val="38"/>
  </w:num>
  <w:num w:numId="57">
    <w:abstractNumId w:val="23"/>
  </w:num>
  <w:num w:numId="58">
    <w:abstractNumId w:val="15"/>
  </w:num>
  <w:num w:numId="59">
    <w:abstractNumId w:val="46"/>
  </w:num>
  <w:num w:numId="60">
    <w:abstractNumId w:val="71"/>
  </w:num>
  <w:num w:numId="61">
    <w:abstractNumId w:val="84"/>
  </w:num>
  <w:num w:numId="62">
    <w:abstractNumId w:val="28"/>
  </w:num>
  <w:num w:numId="63">
    <w:abstractNumId w:val="81"/>
  </w:num>
  <w:num w:numId="64">
    <w:abstractNumId w:val="73"/>
  </w:num>
  <w:num w:numId="65">
    <w:abstractNumId w:val="45"/>
  </w:num>
  <w:num w:numId="66">
    <w:abstractNumId w:val="3"/>
  </w:num>
  <w:num w:numId="67">
    <w:abstractNumId w:val="44"/>
  </w:num>
  <w:num w:numId="68">
    <w:abstractNumId w:val="96"/>
  </w:num>
  <w:num w:numId="69">
    <w:abstractNumId w:val="92"/>
  </w:num>
  <w:num w:numId="70">
    <w:abstractNumId w:val="62"/>
  </w:num>
  <w:num w:numId="71">
    <w:abstractNumId w:val="86"/>
  </w:num>
  <w:num w:numId="72">
    <w:abstractNumId w:val="17"/>
  </w:num>
  <w:num w:numId="73">
    <w:abstractNumId w:val="75"/>
  </w:num>
  <w:num w:numId="74">
    <w:abstractNumId w:val="0"/>
  </w:num>
  <w:num w:numId="75">
    <w:abstractNumId w:val="69"/>
  </w:num>
  <w:num w:numId="76">
    <w:abstractNumId w:val="59"/>
  </w:num>
  <w:num w:numId="77">
    <w:abstractNumId w:val="76"/>
  </w:num>
  <w:num w:numId="78">
    <w:abstractNumId w:val="93"/>
  </w:num>
  <w:num w:numId="79">
    <w:abstractNumId w:val="32"/>
  </w:num>
  <w:num w:numId="80">
    <w:abstractNumId w:val="91"/>
  </w:num>
  <w:num w:numId="81">
    <w:abstractNumId w:val="12"/>
  </w:num>
  <w:num w:numId="82">
    <w:abstractNumId w:val="47"/>
  </w:num>
  <w:num w:numId="83">
    <w:abstractNumId w:val="27"/>
  </w:num>
  <w:num w:numId="84">
    <w:abstractNumId w:val="22"/>
  </w:num>
  <w:num w:numId="85">
    <w:abstractNumId w:val="29"/>
  </w:num>
  <w:num w:numId="86">
    <w:abstractNumId w:val="33"/>
  </w:num>
  <w:num w:numId="87">
    <w:abstractNumId w:val="77"/>
  </w:num>
  <w:num w:numId="88">
    <w:abstractNumId w:val="83"/>
  </w:num>
  <w:num w:numId="89">
    <w:abstractNumId w:val="58"/>
  </w:num>
  <w:num w:numId="90">
    <w:abstractNumId w:val="100"/>
  </w:num>
  <w:num w:numId="91">
    <w:abstractNumId w:val="2"/>
  </w:num>
  <w:num w:numId="92">
    <w:abstractNumId w:val="89"/>
  </w:num>
  <w:num w:numId="93">
    <w:abstractNumId w:val="34"/>
  </w:num>
  <w:num w:numId="94">
    <w:abstractNumId w:val="94"/>
  </w:num>
  <w:num w:numId="95">
    <w:abstractNumId w:val="55"/>
  </w:num>
  <w:num w:numId="96">
    <w:abstractNumId w:val="36"/>
  </w:num>
  <w:num w:numId="97">
    <w:abstractNumId w:val="48"/>
  </w:num>
  <w:num w:numId="98">
    <w:abstractNumId w:val="85"/>
  </w:num>
  <w:num w:numId="99">
    <w:abstractNumId w:val="60"/>
  </w:num>
  <w:num w:numId="100">
    <w:abstractNumId w:val="95"/>
  </w:num>
  <w:num w:numId="101">
    <w:abstractNumId w:val="6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0610A"/>
    <w:rsid w:val="00013AD4"/>
    <w:rsid w:val="00016750"/>
    <w:rsid w:val="00020927"/>
    <w:rsid w:val="000300F5"/>
    <w:rsid w:val="00033ADB"/>
    <w:rsid w:val="0003780C"/>
    <w:rsid w:val="00040263"/>
    <w:rsid w:val="000406C5"/>
    <w:rsid w:val="000411CB"/>
    <w:rsid w:val="00041E49"/>
    <w:rsid w:val="00042E68"/>
    <w:rsid w:val="00043432"/>
    <w:rsid w:val="00050269"/>
    <w:rsid w:val="000534C1"/>
    <w:rsid w:val="00055F89"/>
    <w:rsid w:val="00062DCC"/>
    <w:rsid w:val="00063D54"/>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77A0"/>
    <w:rsid w:val="000D09B2"/>
    <w:rsid w:val="000D2D57"/>
    <w:rsid w:val="000D2FD8"/>
    <w:rsid w:val="000D5213"/>
    <w:rsid w:val="000E0A2A"/>
    <w:rsid w:val="000E25B2"/>
    <w:rsid w:val="000F3039"/>
    <w:rsid w:val="0010121C"/>
    <w:rsid w:val="00105A1B"/>
    <w:rsid w:val="0010667C"/>
    <w:rsid w:val="001153B9"/>
    <w:rsid w:val="0011699A"/>
    <w:rsid w:val="0012258E"/>
    <w:rsid w:val="0012463D"/>
    <w:rsid w:val="00125B70"/>
    <w:rsid w:val="001316ED"/>
    <w:rsid w:val="00133475"/>
    <w:rsid w:val="001337AE"/>
    <w:rsid w:val="00134868"/>
    <w:rsid w:val="001359A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C0BD5"/>
    <w:rsid w:val="001C3377"/>
    <w:rsid w:val="001C6FEA"/>
    <w:rsid w:val="001E0F36"/>
    <w:rsid w:val="001F26FF"/>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2E55"/>
    <w:rsid w:val="00254A57"/>
    <w:rsid w:val="002569E3"/>
    <w:rsid w:val="00260C68"/>
    <w:rsid w:val="0026157E"/>
    <w:rsid w:val="002636E1"/>
    <w:rsid w:val="002646BE"/>
    <w:rsid w:val="00265E78"/>
    <w:rsid w:val="00273C70"/>
    <w:rsid w:val="00274DD3"/>
    <w:rsid w:val="002759FD"/>
    <w:rsid w:val="0028168A"/>
    <w:rsid w:val="002837AE"/>
    <w:rsid w:val="0029000F"/>
    <w:rsid w:val="002939BD"/>
    <w:rsid w:val="002972B5"/>
    <w:rsid w:val="002A2F67"/>
    <w:rsid w:val="002A5687"/>
    <w:rsid w:val="002B5633"/>
    <w:rsid w:val="002C0532"/>
    <w:rsid w:val="002D706F"/>
    <w:rsid w:val="002E149F"/>
    <w:rsid w:val="002E5132"/>
    <w:rsid w:val="002E74FA"/>
    <w:rsid w:val="002F43F5"/>
    <w:rsid w:val="003022BD"/>
    <w:rsid w:val="00302972"/>
    <w:rsid w:val="00304BE9"/>
    <w:rsid w:val="00317C21"/>
    <w:rsid w:val="00317D20"/>
    <w:rsid w:val="00321C73"/>
    <w:rsid w:val="003330C4"/>
    <w:rsid w:val="0033478A"/>
    <w:rsid w:val="003444A2"/>
    <w:rsid w:val="00345E94"/>
    <w:rsid w:val="00360FB1"/>
    <w:rsid w:val="00365FF6"/>
    <w:rsid w:val="00367E07"/>
    <w:rsid w:val="00372AB8"/>
    <w:rsid w:val="003735F5"/>
    <w:rsid w:val="00382777"/>
    <w:rsid w:val="00383102"/>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3F7017"/>
    <w:rsid w:val="00400213"/>
    <w:rsid w:val="00402D2E"/>
    <w:rsid w:val="00404502"/>
    <w:rsid w:val="004074D4"/>
    <w:rsid w:val="0040764B"/>
    <w:rsid w:val="00412763"/>
    <w:rsid w:val="004136BD"/>
    <w:rsid w:val="00414CC4"/>
    <w:rsid w:val="00415395"/>
    <w:rsid w:val="00417987"/>
    <w:rsid w:val="00424167"/>
    <w:rsid w:val="004265C5"/>
    <w:rsid w:val="00426FF7"/>
    <w:rsid w:val="00436091"/>
    <w:rsid w:val="00437725"/>
    <w:rsid w:val="00437E5F"/>
    <w:rsid w:val="00441162"/>
    <w:rsid w:val="00450323"/>
    <w:rsid w:val="004523B3"/>
    <w:rsid w:val="00454887"/>
    <w:rsid w:val="00456C00"/>
    <w:rsid w:val="00460B55"/>
    <w:rsid w:val="00462A83"/>
    <w:rsid w:val="00463D03"/>
    <w:rsid w:val="00464116"/>
    <w:rsid w:val="00465B31"/>
    <w:rsid w:val="00475396"/>
    <w:rsid w:val="00477F85"/>
    <w:rsid w:val="004864EC"/>
    <w:rsid w:val="0048752E"/>
    <w:rsid w:val="004A3113"/>
    <w:rsid w:val="004A4727"/>
    <w:rsid w:val="004B0AA8"/>
    <w:rsid w:val="004B1515"/>
    <w:rsid w:val="004C01F6"/>
    <w:rsid w:val="004C1FE5"/>
    <w:rsid w:val="004D68E3"/>
    <w:rsid w:val="004E439C"/>
    <w:rsid w:val="004F1D73"/>
    <w:rsid w:val="004F2703"/>
    <w:rsid w:val="004F2823"/>
    <w:rsid w:val="004F4ECE"/>
    <w:rsid w:val="004F619B"/>
    <w:rsid w:val="004F648E"/>
    <w:rsid w:val="004F66A3"/>
    <w:rsid w:val="00500EC2"/>
    <w:rsid w:val="0050329E"/>
    <w:rsid w:val="0050383D"/>
    <w:rsid w:val="0050403C"/>
    <w:rsid w:val="00504451"/>
    <w:rsid w:val="00505FE6"/>
    <w:rsid w:val="00506639"/>
    <w:rsid w:val="0050702E"/>
    <w:rsid w:val="00511E0B"/>
    <w:rsid w:val="00512A74"/>
    <w:rsid w:val="00515B70"/>
    <w:rsid w:val="00526BD6"/>
    <w:rsid w:val="0053631A"/>
    <w:rsid w:val="00537CF4"/>
    <w:rsid w:val="00543487"/>
    <w:rsid w:val="00554A3A"/>
    <w:rsid w:val="00555D93"/>
    <w:rsid w:val="005619C3"/>
    <w:rsid w:val="005645D2"/>
    <w:rsid w:val="00565BEA"/>
    <w:rsid w:val="00571618"/>
    <w:rsid w:val="005717E3"/>
    <w:rsid w:val="00571F6A"/>
    <w:rsid w:val="005748A0"/>
    <w:rsid w:val="00576EA5"/>
    <w:rsid w:val="00580E4D"/>
    <w:rsid w:val="00584CD2"/>
    <w:rsid w:val="00594263"/>
    <w:rsid w:val="00595F38"/>
    <w:rsid w:val="005A00D6"/>
    <w:rsid w:val="005A0C08"/>
    <w:rsid w:val="005A5D1E"/>
    <w:rsid w:val="005B0234"/>
    <w:rsid w:val="005B0CC7"/>
    <w:rsid w:val="005B109F"/>
    <w:rsid w:val="005B1AB5"/>
    <w:rsid w:val="005B3AB9"/>
    <w:rsid w:val="005C5B3D"/>
    <w:rsid w:val="005D3961"/>
    <w:rsid w:val="005D4E27"/>
    <w:rsid w:val="005E44C7"/>
    <w:rsid w:val="005E4E34"/>
    <w:rsid w:val="005E79B6"/>
    <w:rsid w:val="005F1155"/>
    <w:rsid w:val="0060137C"/>
    <w:rsid w:val="00603E09"/>
    <w:rsid w:val="00605476"/>
    <w:rsid w:val="00605FAA"/>
    <w:rsid w:val="00607E00"/>
    <w:rsid w:val="00610E0D"/>
    <w:rsid w:val="0061169B"/>
    <w:rsid w:val="0061243C"/>
    <w:rsid w:val="00614080"/>
    <w:rsid w:val="00615DD5"/>
    <w:rsid w:val="006222FD"/>
    <w:rsid w:val="00627A97"/>
    <w:rsid w:val="00632799"/>
    <w:rsid w:val="00635A36"/>
    <w:rsid w:val="00636046"/>
    <w:rsid w:val="00641045"/>
    <w:rsid w:val="00642167"/>
    <w:rsid w:val="00642704"/>
    <w:rsid w:val="00646099"/>
    <w:rsid w:val="00646F39"/>
    <w:rsid w:val="006479EF"/>
    <w:rsid w:val="00650EDD"/>
    <w:rsid w:val="00653EAA"/>
    <w:rsid w:val="00660BF5"/>
    <w:rsid w:val="006614D2"/>
    <w:rsid w:val="00676FEF"/>
    <w:rsid w:val="006778F5"/>
    <w:rsid w:val="00680233"/>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D737C"/>
    <w:rsid w:val="006E41BE"/>
    <w:rsid w:val="006F054E"/>
    <w:rsid w:val="00700B0E"/>
    <w:rsid w:val="007032AD"/>
    <w:rsid w:val="00703F32"/>
    <w:rsid w:val="00710CF2"/>
    <w:rsid w:val="007117FA"/>
    <w:rsid w:val="007210B2"/>
    <w:rsid w:val="00721C76"/>
    <w:rsid w:val="00721F19"/>
    <w:rsid w:val="0072339D"/>
    <w:rsid w:val="00727FDB"/>
    <w:rsid w:val="0073481B"/>
    <w:rsid w:val="00734F7B"/>
    <w:rsid w:val="00735490"/>
    <w:rsid w:val="007378F5"/>
    <w:rsid w:val="00741223"/>
    <w:rsid w:val="00743ECB"/>
    <w:rsid w:val="007449CF"/>
    <w:rsid w:val="00747485"/>
    <w:rsid w:val="00756C5F"/>
    <w:rsid w:val="00764F06"/>
    <w:rsid w:val="00766D5D"/>
    <w:rsid w:val="0076708C"/>
    <w:rsid w:val="007729B2"/>
    <w:rsid w:val="00773597"/>
    <w:rsid w:val="00777A3A"/>
    <w:rsid w:val="007804DF"/>
    <w:rsid w:val="00783BD0"/>
    <w:rsid w:val="00786753"/>
    <w:rsid w:val="00786914"/>
    <w:rsid w:val="00786C27"/>
    <w:rsid w:val="00793732"/>
    <w:rsid w:val="00795B36"/>
    <w:rsid w:val="00796BBB"/>
    <w:rsid w:val="00797AE9"/>
    <w:rsid w:val="007A1D9C"/>
    <w:rsid w:val="007A3E62"/>
    <w:rsid w:val="007A420F"/>
    <w:rsid w:val="007A48A1"/>
    <w:rsid w:val="007A583B"/>
    <w:rsid w:val="007A6F7C"/>
    <w:rsid w:val="007B1D24"/>
    <w:rsid w:val="007B45D1"/>
    <w:rsid w:val="007B55D3"/>
    <w:rsid w:val="007B6A78"/>
    <w:rsid w:val="007C0548"/>
    <w:rsid w:val="007C5BC1"/>
    <w:rsid w:val="007C7FEF"/>
    <w:rsid w:val="007D07EB"/>
    <w:rsid w:val="007D5DC0"/>
    <w:rsid w:val="007E2B92"/>
    <w:rsid w:val="007E3BC7"/>
    <w:rsid w:val="00802CA3"/>
    <w:rsid w:val="00803B59"/>
    <w:rsid w:val="00804AA3"/>
    <w:rsid w:val="00804BF8"/>
    <w:rsid w:val="00807760"/>
    <w:rsid w:val="00811950"/>
    <w:rsid w:val="00812250"/>
    <w:rsid w:val="00813610"/>
    <w:rsid w:val="00813CC9"/>
    <w:rsid w:val="00813DB1"/>
    <w:rsid w:val="0081790B"/>
    <w:rsid w:val="008205E6"/>
    <w:rsid w:val="0082296F"/>
    <w:rsid w:val="00827EBF"/>
    <w:rsid w:val="008339C4"/>
    <w:rsid w:val="00836CDF"/>
    <w:rsid w:val="00840E90"/>
    <w:rsid w:val="008419E4"/>
    <w:rsid w:val="00841FF3"/>
    <w:rsid w:val="008427C9"/>
    <w:rsid w:val="008438E9"/>
    <w:rsid w:val="00843E1D"/>
    <w:rsid w:val="0084749E"/>
    <w:rsid w:val="00850897"/>
    <w:rsid w:val="00850F30"/>
    <w:rsid w:val="008523DD"/>
    <w:rsid w:val="00855105"/>
    <w:rsid w:val="008553F9"/>
    <w:rsid w:val="00856576"/>
    <w:rsid w:val="00856ACB"/>
    <w:rsid w:val="008578AC"/>
    <w:rsid w:val="00857930"/>
    <w:rsid w:val="008636F7"/>
    <w:rsid w:val="00863FFD"/>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C1CAA"/>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23CAF"/>
    <w:rsid w:val="00924F70"/>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776A3"/>
    <w:rsid w:val="0098127C"/>
    <w:rsid w:val="009830BB"/>
    <w:rsid w:val="00983B79"/>
    <w:rsid w:val="00990063"/>
    <w:rsid w:val="00990DD9"/>
    <w:rsid w:val="00993CFB"/>
    <w:rsid w:val="00997C3D"/>
    <w:rsid w:val="00997D1D"/>
    <w:rsid w:val="009A1998"/>
    <w:rsid w:val="009A202A"/>
    <w:rsid w:val="009A522A"/>
    <w:rsid w:val="009A59CF"/>
    <w:rsid w:val="009A5F96"/>
    <w:rsid w:val="009A7272"/>
    <w:rsid w:val="009B1A4B"/>
    <w:rsid w:val="009B1B23"/>
    <w:rsid w:val="009B1F6A"/>
    <w:rsid w:val="009B285F"/>
    <w:rsid w:val="009B4131"/>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0627E"/>
    <w:rsid w:val="00A13310"/>
    <w:rsid w:val="00A1623A"/>
    <w:rsid w:val="00A16ACE"/>
    <w:rsid w:val="00A21064"/>
    <w:rsid w:val="00A2249F"/>
    <w:rsid w:val="00A22A3F"/>
    <w:rsid w:val="00A31915"/>
    <w:rsid w:val="00A31F9D"/>
    <w:rsid w:val="00A37B38"/>
    <w:rsid w:val="00A425C7"/>
    <w:rsid w:val="00A42853"/>
    <w:rsid w:val="00A441A4"/>
    <w:rsid w:val="00A4469C"/>
    <w:rsid w:val="00A4624F"/>
    <w:rsid w:val="00A477D8"/>
    <w:rsid w:val="00A539B5"/>
    <w:rsid w:val="00A53F60"/>
    <w:rsid w:val="00A56228"/>
    <w:rsid w:val="00A57015"/>
    <w:rsid w:val="00A5795C"/>
    <w:rsid w:val="00A6200D"/>
    <w:rsid w:val="00A64AA2"/>
    <w:rsid w:val="00A741CE"/>
    <w:rsid w:val="00A7714F"/>
    <w:rsid w:val="00A91E7C"/>
    <w:rsid w:val="00A93623"/>
    <w:rsid w:val="00A9542A"/>
    <w:rsid w:val="00AA0A9B"/>
    <w:rsid w:val="00AA78F8"/>
    <w:rsid w:val="00AB555A"/>
    <w:rsid w:val="00AC0C65"/>
    <w:rsid w:val="00AD07D2"/>
    <w:rsid w:val="00AD0F24"/>
    <w:rsid w:val="00AD1B18"/>
    <w:rsid w:val="00AD4991"/>
    <w:rsid w:val="00AD5F74"/>
    <w:rsid w:val="00AD67E9"/>
    <w:rsid w:val="00AE10C4"/>
    <w:rsid w:val="00AE1F0E"/>
    <w:rsid w:val="00AE24D3"/>
    <w:rsid w:val="00AE24FC"/>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4B17"/>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B435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CF0A2B"/>
    <w:rsid w:val="00D00823"/>
    <w:rsid w:val="00D0569D"/>
    <w:rsid w:val="00D17D95"/>
    <w:rsid w:val="00D22569"/>
    <w:rsid w:val="00D271A7"/>
    <w:rsid w:val="00D275DF"/>
    <w:rsid w:val="00D30F73"/>
    <w:rsid w:val="00D40FBD"/>
    <w:rsid w:val="00D5168C"/>
    <w:rsid w:val="00D516AF"/>
    <w:rsid w:val="00D53DC5"/>
    <w:rsid w:val="00D55AE7"/>
    <w:rsid w:val="00D62CBF"/>
    <w:rsid w:val="00D62E32"/>
    <w:rsid w:val="00D64261"/>
    <w:rsid w:val="00D66FC1"/>
    <w:rsid w:val="00D70248"/>
    <w:rsid w:val="00D7124A"/>
    <w:rsid w:val="00D73729"/>
    <w:rsid w:val="00D7535F"/>
    <w:rsid w:val="00D7626F"/>
    <w:rsid w:val="00D82E61"/>
    <w:rsid w:val="00D91FFA"/>
    <w:rsid w:val="00D930FB"/>
    <w:rsid w:val="00D97DCB"/>
    <w:rsid w:val="00DA13C5"/>
    <w:rsid w:val="00DB711D"/>
    <w:rsid w:val="00DB7C77"/>
    <w:rsid w:val="00DC3E97"/>
    <w:rsid w:val="00DC5273"/>
    <w:rsid w:val="00DC54BA"/>
    <w:rsid w:val="00DC7EC9"/>
    <w:rsid w:val="00DD2C05"/>
    <w:rsid w:val="00DD7965"/>
    <w:rsid w:val="00DE0C5C"/>
    <w:rsid w:val="00DE1C0E"/>
    <w:rsid w:val="00DE2CEB"/>
    <w:rsid w:val="00DE2D0F"/>
    <w:rsid w:val="00DE384C"/>
    <w:rsid w:val="00DE4A68"/>
    <w:rsid w:val="00DF06EA"/>
    <w:rsid w:val="00DF3ED7"/>
    <w:rsid w:val="00DF4FA8"/>
    <w:rsid w:val="00DF516A"/>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1F27"/>
    <w:rsid w:val="00E75751"/>
    <w:rsid w:val="00E81C99"/>
    <w:rsid w:val="00E82A0A"/>
    <w:rsid w:val="00E84F0F"/>
    <w:rsid w:val="00E8649F"/>
    <w:rsid w:val="00E90D2D"/>
    <w:rsid w:val="00E92850"/>
    <w:rsid w:val="00E93D6B"/>
    <w:rsid w:val="00EB6F79"/>
    <w:rsid w:val="00EC4B52"/>
    <w:rsid w:val="00EC583D"/>
    <w:rsid w:val="00ED2FF0"/>
    <w:rsid w:val="00EE0C51"/>
    <w:rsid w:val="00EE794D"/>
    <w:rsid w:val="00F022C6"/>
    <w:rsid w:val="00F11FBA"/>
    <w:rsid w:val="00F15D78"/>
    <w:rsid w:val="00F20434"/>
    <w:rsid w:val="00F22E1D"/>
    <w:rsid w:val="00F23F30"/>
    <w:rsid w:val="00F253E2"/>
    <w:rsid w:val="00F41ED4"/>
    <w:rsid w:val="00F44CFC"/>
    <w:rsid w:val="00F45671"/>
    <w:rsid w:val="00F47CAB"/>
    <w:rsid w:val="00F510FA"/>
    <w:rsid w:val="00F5197E"/>
    <w:rsid w:val="00F6060C"/>
    <w:rsid w:val="00F652A2"/>
    <w:rsid w:val="00F667CB"/>
    <w:rsid w:val="00F671C4"/>
    <w:rsid w:val="00F7557E"/>
    <w:rsid w:val="00F80193"/>
    <w:rsid w:val="00F801A3"/>
    <w:rsid w:val="00F82B16"/>
    <w:rsid w:val="00F849AD"/>
    <w:rsid w:val="00F84EE5"/>
    <w:rsid w:val="00F8517C"/>
    <w:rsid w:val="00F90E50"/>
    <w:rsid w:val="00F9173C"/>
    <w:rsid w:val="00F91CB8"/>
    <w:rsid w:val="00FA0F4A"/>
    <w:rsid w:val="00FA6961"/>
    <w:rsid w:val="00FB46C8"/>
    <w:rsid w:val="00FB4877"/>
    <w:rsid w:val="00FB50FA"/>
    <w:rsid w:val="00FD1A80"/>
    <w:rsid w:val="00FD384C"/>
    <w:rsid w:val="00FD4FD7"/>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9153"/>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 w:id="21206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8D220351934FB3741A77F0FF3FC9" ma:contentTypeVersion="61" ma:contentTypeDescription="Create a new document." ma:contentTypeScope="" ma:versionID="aff6e728bcbdff3e0e057a9681481f5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447274232c3074e9ab10dc96a042114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Exporter Questionnaire</TermName>
          <TermId xmlns="http://schemas.microsoft.com/office/infopath/2007/PartnerControls">40a4ce56-9325-4c76-b43d-e856b26594c5</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11</Value>
      <Value>55</Value>
      <Value>397</Value>
      <Value>565</Value>
      <Value>1091</Value>
      <Value>206</Value>
      <Value>4013</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X37KMNPMRHAR-2012690188-6174</_dlc_DocId>
    <_dlc_DocIdUrl xmlns="5d55e9dd-4cea-4593-8805-904a126b9efb">
      <Url>https://dochub/div/antidumpingcommission/businessfunctions/operations/aluminiumproducts/reviewsrevocations/_layouts/15/DocIdRedir.aspx?ID=X37KMNPMRHAR-2012690188-6174</Url>
      <Description>X37KMNPMRHAR-2012690188-6174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13712dbc-8c09-40ee-9417-ccf6208c32b7</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609</DocHub_Cas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3B79EFC5-F8A6-4021-818F-C8D33337B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DC4F02A7-442A-49F9-A09B-634654412D78}">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3BF6C36E-F229-4EC2-98B1-B9AF6DD6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49</Pages>
  <Words>16956</Words>
  <Characters>96653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113383</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Williams, Matthew</cp:lastModifiedBy>
  <cp:revision>43</cp:revision>
  <cp:lastPrinted>2013-05-16T23:12:00Z</cp:lastPrinted>
  <dcterms:created xsi:type="dcterms:W3CDTF">2022-07-05T04:44:00Z</dcterms:created>
  <dcterms:modified xsi:type="dcterms:W3CDTF">2022-08-04T23:05:00Z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0x0101008A7E8D220351934FB3741A77F0FF3FC9</vt:lpwstr>
  </property>
  <property fmtid="{D5CDD505-2E9C-101B-9397-08002B2CF9AE}" pid="7" name="_dlc_DocIdItemGuid">
    <vt:lpwstr>20bf1529-9f4b-4435-9fd9-26abb3915514</vt:lpwstr>
  </property>
  <property fmtid="{D5CDD505-2E9C-101B-9397-08002B2CF9AE}" pid="8" name="DocHub_Year">
    <vt:lpwstr>4013;#2022|4a777a70-2aa9-481e-a746-cca47d761c8e</vt:lpwstr>
  </property>
  <property fmtid="{D5CDD505-2E9C-101B-9397-08002B2CF9AE}" pid="9" name="DocHub_DocumentType">
    <vt:lpwstr>206;#Questionnaire|c725ebab-79e6-46da-aab1-b09883062aed</vt:lpwstr>
  </property>
  <property fmtid="{D5CDD505-2E9C-101B-9397-08002B2CF9AE}" pid="10" name="DocHub_SecurityClassification">
    <vt:lpwstr>11;#OFFICIAL:Sensitive|11f6fb0b-52ce-4109-8f7f-521b2a62f692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565;#Exporter Questionnaire|40a4ce56-9325-4c76-b43d-e856b26594c5</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55;#Aluminium extrusions|13712dbc-8c09-40ee-9417-ccf6208c32b7</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