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681A6" w14:textId="77777777" w:rsidR="00515B70" w:rsidRDefault="00AD5F74">
      <w:pPr>
        <w:widowControl w:val="0"/>
        <w:rPr>
          <w:snapToGrid w:val="0"/>
        </w:rPr>
      </w:pPr>
      <w:r w:rsidRPr="00AD5F74">
        <w:rPr>
          <w:noProof/>
          <w:snapToGrid w:val="0"/>
          <w:lang w:eastAsia="en-AU"/>
        </w:rPr>
        <w:drawing>
          <wp:anchor distT="0" distB="0" distL="114300" distR="114300" simplePos="0" relativeHeight="251658240" behindDoc="0" locked="0" layoutInCell="1" allowOverlap="1" wp14:anchorId="1A068328" wp14:editId="1A068329">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681A7" w14:textId="77777777" w:rsidR="00515B70" w:rsidRDefault="00515B70">
      <w:pPr>
        <w:widowControl w:val="0"/>
        <w:rPr>
          <w:snapToGrid w:val="0"/>
        </w:rPr>
      </w:pPr>
    </w:p>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Pr="00DA38E6" w:rsidRDefault="00515B70">
      <w:pPr>
        <w:widowControl w:val="0"/>
        <w:rPr>
          <w:snapToGrid w:val="0"/>
          <w:color w:val="000000" w:themeColor="text1"/>
        </w:rPr>
      </w:pPr>
    </w:p>
    <w:p w14:paraId="1A0681AB" w14:textId="42EC6FF3" w:rsidR="00317C21" w:rsidRPr="00DA38E6" w:rsidRDefault="00317C21">
      <w:pPr>
        <w:widowControl w:val="0"/>
        <w:rPr>
          <w:snapToGrid w:val="0"/>
          <w:color w:val="000000" w:themeColor="text1"/>
          <w:sz w:val="28"/>
        </w:rPr>
      </w:pPr>
      <w:r w:rsidRPr="00DA38E6">
        <w:rPr>
          <w:b/>
          <w:snapToGrid w:val="0"/>
          <w:color w:val="000000" w:themeColor="text1"/>
          <w:sz w:val="28"/>
        </w:rPr>
        <w:t xml:space="preserve">Case number: </w:t>
      </w:r>
      <w:r w:rsidR="00DA38E6" w:rsidRPr="00DA38E6">
        <w:rPr>
          <w:snapToGrid w:val="0"/>
          <w:color w:val="000000" w:themeColor="text1"/>
          <w:sz w:val="28"/>
        </w:rPr>
        <w:t>592</w:t>
      </w:r>
    </w:p>
    <w:p w14:paraId="1A0681AC" w14:textId="77777777" w:rsidR="00317C21" w:rsidRPr="00DA38E6" w:rsidRDefault="00317C21">
      <w:pPr>
        <w:widowControl w:val="0"/>
        <w:rPr>
          <w:color w:val="000000" w:themeColor="text1"/>
        </w:rPr>
      </w:pPr>
    </w:p>
    <w:p w14:paraId="1A0681AD" w14:textId="77777777" w:rsidR="00317C21" w:rsidRPr="00DA38E6" w:rsidRDefault="00317C21">
      <w:pPr>
        <w:widowControl w:val="0"/>
        <w:rPr>
          <w:color w:val="000000" w:themeColor="text1"/>
        </w:rPr>
      </w:pPr>
    </w:p>
    <w:p w14:paraId="1A0681AF" w14:textId="63F8B6E5" w:rsidR="00515B70" w:rsidRPr="00270625" w:rsidRDefault="00515B70">
      <w:pPr>
        <w:widowControl w:val="0"/>
        <w:rPr>
          <w:snapToGrid w:val="0"/>
          <w:color w:val="000000" w:themeColor="text1"/>
          <w:sz w:val="28"/>
        </w:rPr>
      </w:pPr>
      <w:r w:rsidRPr="00DA38E6">
        <w:rPr>
          <w:b/>
          <w:snapToGrid w:val="0"/>
          <w:color w:val="000000" w:themeColor="text1"/>
          <w:sz w:val="28"/>
        </w:rPr>
        <w:t xml:space="preserve">Product: </w:t>
      </w:r>
      <w:bookmarkStart w:id="0" w:name="goods"/>
      <w:r w:rsidR="00DA38E6" w:rsidRPr="00DA38E6">
        <w:rPr>
          <w:snapToGrid w:val="0"/>
          <w:color w:val="000000" w:themeColor="text1"/>
          <w:sz w:val="28"/>
        </w:rPr>
        <w:t>Zinc Coated (Galvanised) Steel</w:t>
      </w:r>
      <w:bookmarkEnd w:id="0"/>
    </w:p>
    <w:p w14:paraId="1A0681B0" w14:textId="77777777" w:rsidR="00317C21" w:rsidRPr="00DA38E6" w:rsidRDefault="00317C21">
      <w:pPr>
        <w:widowControl w:val="0"/>
        <w:rPr>
          <w:snapToGrid w:val="0"/>
          <w:color w:val="000000" w:themeColor="text1"/>
        </w:rPr>
      </w:pPr>
    </w:p>
    <w:p w14:paraId="1A0681B1" w14:textId="78771C3F" w:rsidR="00515B70" w:rsidRPr="00DA38E6" w:rsidRDefault="00515B70" w:rsidP="00DA38E6">
      <w:pPr>
        <w:widowControl w:val="0"/>
        <w:rPr>
          <w:snapToGrid w:val="0"/>
          <w:color w:val="000000" w:themeColor="text1"/>
        </w:rPr>
      </w:pPr>
      <w:r w:rsidRPr="00DA38E6">
        <w:rPr>
          <w:b/>
          <w:snapToGrid w:val="0"/>
          <w:color w:val="000000" w:themeColor="text1"/>
          <w:sz w:val="28"/>
        </w:rPr>
        <w:t>From:</w:t>
      </w:r>
      <w:r w:rsidRPr="00DA38E6">
        <w:rPr>
          <w:snapToGrid w:val="0"/>
          <w:color w:val="000000" w:themeColor="text1"/>
          <w:sz w:val="28"/>
        </w:rPr>
        <w:t xml:space="preserve"> </w:t>
      </w:r>
      <w:r w:rsidR="00DA38E6" w:rsidRPr="00DA38E6">
        <w:rPr>
          <w:snapToGrid w:val="0"/>
          <w:color w:val="000000" w:themeColor="text1"/>
          <w:sz w:val="28"/>
        </w:rPr>
        <w:t>Republic of In</w:t>
      </w:r>
      <w:r w:rsidR="00270625">
        <w:rPr>
          <w:snapToGrid w:val="0"/>
          <w:color w:val="000000" w:themeColor="text1"/>
          <w:sz w:val="28"/>
        </w:rPr>
        <w:t xml:space="preserve">dia, Malaysia and the Socialist </w:t>
      </w:r>
      <w:r w:rsidR="00DA38E6" w:rsidRPr="00DA38E6">
        <w:rPr>
          <w:snapToGrid w:val="0"/>
          <w:color w:val="000000" w:themeColor="text1"/>
          <w:sz w:val="28"/>
        </w:rPr>
        <w:t>Republic of Vietnam</w:t>
      </w:r>
    </w:p>
    <w:p w14:paraId="1A0681B2" w14:textId="77777777" w:rsidR="00515B70" w:rsidRPr="00DA38E6" w:rsidRDefault="00515B70">
      <w:pPr>
        <w:widowControl w:val="0"/>
        <w:rPr>
          <w:snapToGrid w:val="0"/>
          <w:color w:val="000000" w:themeColor="text1"/>
        </w:rPr>
      </w:pPr>
    </w:p>
    <w:p w14:paraId="1A0681B3" w14:textId="77777777" w:rsidR="00317C21" w:rsidRPr="00DA38E6" w:rsidRDefault="00317C21">
      <w:pPr>
        <w:widowControl w:val="0"/>
        <w:rPr>
          <w:snapToGrid w:val="0"/>
          <w:color w:val="000000" w:themeColor="text1"/>
        </w:rPr>
      </w:pPr>
    </w:p>
    <w:p w14:paraId="1A0681B4" w14:textId="0C839886" w:rsidR="00515B70" w:rsidRPr="00DA38E6" w:rsidRDefault="00317C21">
      <w:pPr>
        <w:widowControl w:val="0"/>
        <w:rPr>
          <w:snapToGrid w:val="0"/>
          <w:color w:val="000000" w:themeColor="text1"/>
          <w:sz w:val="28"/>
        </w:rPr>
      </w:pPr>
      <w:r w:rsidRPr="00DA38E6">
        <w:rPr>
          <w:b/>
          <w:snapToGrid w:val="0"/>
          <w:color w:val="000000" w:themeColor="text1"/>
          <w:sz w:val="28"/>
        </w:rPr>
        <w:t>Inquiry period</w:t>
      </w:r>
      <w:r w:rsidR="00515B70" w:rsidRPr="00DA38E6">
        <w:rPr>
          <w:b/>
          <w:snapToGrid w:val="0"/>
          <w:color w:val="000000" w:themeColor="text1"/>
          <w:sz w:val="28"/>
        </w:rPr>
        <w:t xml:space="preserve">: </w:t>
      </w:r>
      <w:r w:rsidR="00DA38E6" w:rsidRPr="00DA38E6">
        <w:rPr>
          <w:snapToGrid w:val="0"/>
          <w:color w:val="000000" w:themeColor="text1"/>
          <w:sz w:val="28"/>
        </w:rPr>
        <w:t>1 October 2020 to 30 September 2021</w:t>
      </w:r>
      <w:r w:rsidR="00DF4FA8" w:rsidRPr="00DA38E6">
        <w:rPr>
          <w:snapToGrid w:val="0"/>
          <w:color w:val="000000" w:themeColor="text1"/>
          <w:sz w:val="28"/>
        </w:rPr>
        <w:t xml:space="preserve"> (the period)</w:t>
      </w:r>
    </w:p>
    <w:p w14:paraId="1A0681B5" w14:textId="77777777" w:rsidR="00515B70" w:rsidRDefault="00515B70">
      <w:pPr>
        <w:widowControl w:val="0"/>
        <w:rPr>
          <w:snapToGrid w:val="0"/>
        </w:rPr>
      </w:pPr>
    </w:p>
    <w:p w14:paraId="1A0681B6" w14:textId="77777777"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7777777" w:rsidR="00884389" w:rsidRDefault="00884389" w:rsidP="00884389">
            <w:pPr>
              <w:widowControl w:val="0"/>
              <w:rPr>
                <w:b/>
                <w:snapToGrid w:val="0"/>
                <w:sz w:val="28"/>
              </w:rPr>
            </w:pPr>
            <w:r>
              <w:rPr>
                <w:b/>
                <w:snapToGrid w:val="0"/>
                <w:sz w:val="28"/>
              </w:rPr>
              <w:t>Response due by</w:t>
            </w:r>
          </w:p>
        </w:tc>
      </w:tr>
      <w:tr w:rsidR="00DA38E6" w:rsidRPr="00CE2EBB" w14:paraId="1A0681BC" w14:textId="77777777" w:rsidTr="00CE2EBB">
        <w:trPr>
          <w:trHeight w:val="567"/>
        </w:trPr>
        <w:tc>
          <w:tcPr>
            <w:tcW w:w="1980" w:type="dxa"/>
            <w:shd w:val="clear" w:color="auto" w:fill="auto"/>
            <w:vAlign w:val="center"/>
          </w:tcPr>
          <w:p w14:paraId="1A0681BA" w14:textId="77777777" w:rsidR="00884389" w:rsidRPr="00CE2EBB" w:rsidRDefault="00884389" w:rsidP="00884389">
            <w:pPr>
              <w:widowControl w:val="0"/>
              <w:rPr>
                <w:snapToGrid w:val="0"/>
                <w:color w:val="000000" w:themeColor="text1"/>
                <w:sz w:val="28"/>
              </w:rPr>
            </w:pPr>
            <w:r w:rsidRPr="00CE2EBB">
              <w:rPr>
                <w:snapToGrid w:val="0"/>
                <w:color w:val="000000" w:themeColor="text1"/>
                <w:sz w:val="28"/>
              </w:rPr>
              <w:t>A</w:t>
            </w:r>
          </w:p>
        </w:tc>
        <w:tc>
          <w:tcPr>
            <w:tcW w:w="7037" w:type="dxa"/>
            <w:shd w:val="clear" w:color="auto" w:fill="auto"/>
            <w:vAlign w:val="center"/>
          </w:tcPr>
          <w:p w14:paraId="1A0681BB" w14:textId="0662708F" w:rsidR="00884389" w:rsidRPr="00CE2EBB" w:rsidRDefault="00DA38E6" w:rsidP="00DA38E6">
            <w:pPr>
              <w:widowControl w:val="0"/>
              <w:rPr>
                <w:snapToGrid w:val="0"/>
                <w:color w:val="000000" w:themeColor="text1"/>
                <w:sz w:val="28"/>
              </w:rPr>
            </w:pPr>
            <w:r w:rsidRPr="00CE2EBB">
              <w:rPr>
                <w:snapToGrid w:val="0"/>
                <w:color w:val="000000" w:themeColor="text1"/>
                <w:sz w:val="28"/>
              </w:rPr>
              <w:t>13 October 2021</w:t>
            </w:r>
          </w:p>
        </w:tc>
      </w:tr>
      <w:tr w:rsidR="00DA38E6" w:rsidRPr="00CE2EBB" w14:paraId="1A0681BF" w14:textId="77777777" w:rsidTr="00CE2EBB">
        <w:trPr>
          <w:trHeight w:val="567"/>
        </w:trPr>
        <w:tc>
          <w:tcPr>
            <w:tcW w:w="1980" w:type="dxa"/>
            <w:shd w:val="clear" w:color="auto" w:fill="auto"/>
            <w:vAlign w:val="center"/>
          </w:tcPr>
          <w:p w14:paraId="1A0681BD" w14:textId="77777777" w:rsidR="00884389" w:rsidRPr="00CE2EBB" w:rsidRDefault="00884389" w:rsidP="00884389">
            <w:pPr>
              <w:widowControl w:val="0"/>
              <w:rPr>
                <w:snapToGrid w:val="0"/>
                <w:color w:val="000000" w:themeColor="text1"/>
                <w:sz w:val="28"/>
              </w:rPr>
            </w:pPr>
            <w:r w:rsidRPr="00CE2EBB">
              <w:rPr>
                <w:snapToGrid w:val="0"/>
                <w:color w:val="000000" w:themeColor="text1"/>
                <w:sz w:val="28"/>
              </w:rPr>
              <w:t>B &amp; C</w:t>
            </w:r>
          </w:p>
        </w:tc>
        <w:tc>
          <w:tcPr>
            <w:tcW w:w="7037" w:type="dxa"/>
            <w:shd w:val="clear" w:color="auto" w:fill="auto"/>
            <w:vAlign w:val="center"/>
          </w:tcPr>
          <w:p w14:paraId="1A0681BE" w14:textId="255CE86E" w:rsidR="00884389" w:rsidRPr="00CE2EBB" w:rsidRDefault="00DA38E6" w:rsidP="00884389">
            <w:pPr>
              <w:widowControl w:val="0"/>
              <w:rPr>
                <w:snapToGrid w:val="0"/>
                <w:color w:val="000000" w:themeColor="text1"/>
                <w:sz w:val="28"/>
              </w:rPr>
            </w:pPr>
            <w:r w:rsidRPr="00CE2EBB">
              <w:rPr>
                <w:snapToGrid w:val="0"/>
                <w:color w:val="000000" w:themeColor="text1"/>
                <w:sz w:val="28"/>
              </w:rPr>
              <w:t>27 October 2021</w:t>
            </w:r>
          </w:p>
        </w:tc>
      </w:tr>
      <w:tr w:rsidR="00DA38E6" w:rsidRPr="00DA38E6" w14:paraId="1A0681C2" w14:textId="77777777" w:rsidTr="00CE2EBB">
        <w:trPr>
          <w:trHeight w:val="567"/>
        </w:trPr>
        <w:tc>
          <w:tcPr>
            <w:tcW w:w="1980" w:type="dxa"/>
            <w:shd w:val="clear" w:color="auto" w:fill="auto"/>
            <w:vAlign w:val="center"/>
          </w:tcPr>
          <w:p w14:paraId="1A0681C0" w14:textId="77777777" w:rsidR="00884389" w:rsidRPr="00CE2EBB" w:rsidRDefault="00884389" w:rsidP="00884389">
            <w:pPr>
              <w:widowControl w:val="0"/>
              <w:rPr>
                <w:snapToGrid w:val="0"/>
                <w:color w:val="000000" w:themeColor="text1"/>
                <w:sz w:val="28"/>
              </w:rPr>
            </w:pPr>
            <w:r w:rsidRPr="00CE2EBB">
              <w:rPr>
                <w:snapToGrid w:val="0"/>
                <w:color w:val="000000" w:themeColor="text1"/>
                <w:sz w:val="28"/>
              </w:rPr>
              <w:t>D &amp; E</w:t>
            </w:r>
          </w:p>
        </w:tc>
        <w:tc>
          <w:tcPr>
            <w:tcW w:w="7037" w:type="dxa"/>
            <w:shd w:val="clear" w:color="auto" w:fill="auto"/>
            <w:vAlign w:val="center"/>
          </w:tcPr>
          <w:p w14:paraId="1A0681C1" w14:textId="51478427" w:rsidR="00884389" w:rsidRPr="00DA38E6" w:rsidRDefault="00DA38E6" w:rsidP="00884389">
            <w:pPr>
              <w:widowControl w:val="0"/>
              <w:rPr>
                <w:snapToGrid w:val="0"/>
                <w:color w:val="000000" w:themeColor="text1"/>
                <w:sz w:val="28"/>
              </w:rPr>
            </w:pPr>
            <w:r w:rsidRPr="00CE2EBB">
              <w:rPr>
                <w:snapToGrid w:val="0"/>
                <w:color w:val="000000" w:themeColor="text1"/>
                <w:sz w:val="28"/>
              </w:rPr>
              <w:t>3 November 2021</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36DC9D2D" w:rsidR="00317C21" w:rsidRPr="00DA38E6" w:rsidRDefault="009B1B23" w:rsidP="00317C21">
      <w:pPr>
        <w:widowControl w:val="0"/>
        <w:rPr>
          <w:snapToGrid w:val="0"/>
          <w:color w:val="000000" w:themeColor="text1"/>
          <w:sz w:val="28"/>
        </w:rPr>
      </w:pPr>
      <w:r w:rsidRPr="00DA38E6">
        <w:rPr>
          <w:b/>
          <w:snapToGrid w:val="0"/>
          <w:color w:val="000000" w:themeColor="text1"/>
          <w:sz w:val="28"/>
        </w:rPr>
        <w:t xml:space="preserve">Email </w:t>
      </w:r>
      <w:r w:rsidR="00FE025A" w:rsidRPr="00DA38E6">
        <w:rPr>
          <w:b/>
          <w:snapToGrid w:val="0"/>
          <w:color w:val="000000" w:themeColor="text1"/>
          <w:sz w:val="28"/>
        </w:rPr>
        <w:t>response</w:t>
      </w:r>
      <w:r w:rsidRPr="00DA38E6">
        <w:rPr>
          <w:b/>
          <w:snapToGrid w:val="0"/>
          <w:color w:val="000000" w:themeColor="text1"/>
          <w:sz w:val="28"/>
        </w:rPr>
        <w:t xml:space="preserve"> to</w:t>
      </w:r>
      <w:r w:rsidR="00317C21" w:rsidRPr="00DA38E6">
        <w:rPr>
          <w:b/>
          <w:snapToGrid w:val="0"/>
          <w:color w:val="000000" w:themeColor="text1"/>
          <w:sz w:val="28"/>
        </w:rPr>
        <w:t>:</w:t>
      </w:r>
      <w:r w:rsidR="00317C21" w:rsidRPr="00DA38E6">
        <w:rPr>
          <w:snapToGrid w:val="0"/>
          <w:color w:val="000000" w:themeColor="text1"/>
          <w:sz w:val="28"/>
        </w:rPr>
        <w:t xml:space="preserve"> </w:t>
      </w:r>
      <w:r w:rsidR="00DA38E6" w:rsidRPr="00DA38E6">
        <w:rPr>
          <w:snapToGrid w:val="0"/>
          <w:color w:val="000000" w:themeColor="text1"/>
          <w:sz w:val="28"/>
        </w:rPr>
        <w:t>investigations4</w:t>
      </w:r>
      <w:r w:rsidR="00317C21" w:rsidRPr="00DA38E6">
        <w:rPr>
          <w:snapToGrid w:val="0"/>
          <w:color w:val="000000" w:themeColor="text1"/>
          <w:sz w:val="28"/>
        </w:rPr>
        <w:t>@adcommission.gov.au</w:t>
      </w:r>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Pr>
          <w:snapToGrid w:val="0"/>
          <w:sz w:val="28"/>
        </w:rPr>
        <w:t xml:space="preserve"> </w:t>
      </w:r>
      <w:bookmarkStart w:id="1" w:name="_GoBack"/>
      <w:bookmarkEnd w:id="1"/>
    </w:p>
    <w:p w14:paraId="1A0681C9" w14:textId="77777777" w:rsidR="00515B70" w:rsidRDefault="00515B70" w:rsidP="00033ADB">
      <w:pPr>
        <w:pStyle w:val="Heading1"/>
      </w:pPr>
      <w:bookmarkStart w:id="2" w:name="_Toc506971814"/>
      <w:bookmarkStart w:id="3" w:name="_Toc508203806"/>
      <w:bookmarkStart w:id="4" w:name="_Toc508290340"/>
      <w:bookmarkStart w:id="5" w:name="_Toc515637624"/>
      <w:bookmarkStart w:id="6" w:name="_Toc84336419"/>
      <w:r>
        <w:lastRenderedPageBreak/>
        <w:t>Table of contents</w:t>
      </w:r>
      <w:bookmarkEnd w:id="2"/>
      <w:bookmarkEnd w:id="3"/>
      <w:bookmarkEnd w:id="4"/>
      <w:bookmarkEnd w:id="5"/>
      <w:bookmarkEnd w:id="6"/>
    </w:p>
    <w:p w14:paraId="38D6FFD3" w14:textId="77777777" w:rsidR="00CE2EBB"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84336419" w:history="1">
        <w:r w:rsidR="00CE2EBB" w:rsidRPr="0018174E">
          <w:rPr>
            <w:rStyle w:val="Hyperlink"/>
            <w:noProof/>
          </w:rPr>
          <w:t>Table of contents</w:t>
        </w:r>
        <w:r w:rsidR="00CE2EBB">
          <w:rPr>
            <w:noProof/>
            <w:webHidden/>
          </w:rPr>
          <w:tab/>
        </w:r>
        <w:r w:rsidR="00CE2EBB">
          <w:rPr>
            <w:noProof/>
            <w:webHidden/>
          </w:rPr>
          <w:fldChar w:fldCharType="begin"/>
        </w:r>
        <w:r w:rsidR="00CE2EBB">
          <w:rPr>
            <w:noProof/>
            <w:webHidden/>
          </w:rPr>
          <w:instrText xml:space="preserve"> PAGEREF _Toc84336419 \h </w:instrText>
        </w:r>
        <w:r w:rsidR="00CE2EBB">
          <w:rPr>
            <w:noProof/>
            <w:webHidden/>
          </w:rPr>
        </w:r>
        <w:r w:rsidR="00CE2EBB">
          <w:rPr>
            <w:noProof/>
            <w:webHidden/>
          </w:rPr>
          <w:fldChar w:fldCharType="separate"/>
        </w:r>
        <w:r w:rsidR="00CE2EBB">
          <w:rPr>
            <w:noProof/>
            <w:webHidden/>
          </w:rPr>
          <w:t>2</w:t>
        </w:r>
        <w:r w:rsidR="00CE2EBB">
          <w:rPr>
            <w:noProof/>
            <w:webHidden/>
          </w:rPr>
          <w:fldChar w:fldCharType="end"/>
        </w:r>
      </w:hyperlink>
    </w:p>
    <w:p w14:paraId="2B2117F9" w14:textId="77777777" w:rsidR="00CE2EBB" w:rsidRDefault="00270625">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336420" w:history="1">
        <w:r w:rsidR="00CE2EBB" w:rsidRPr="0018174E">
          <w:rPr>
            <w:rStyle w:val="Hyperlink"/>
            <w:noProof/>
          </w:rPr>
          <w:t>Instructions</w:t>
        </w:r>
        <w:r w:rsidR="00CE2EBB">
          <w:rPr>
            <w:noProof/>
            <w:webHidden/>
          </w:rPr>
          <w:tab/>
        </w:r>
        <w:r w:rsidR="00CE2EBB">
          <w:rPr>
            <w:noProof/>
            <w:webHidden/>
          </w:rPr>
          <w:fldChar w:fldCharType="begin"/>
        </w:r>
        <w:r w:rsidR="00CE2EBB">
          <w:rPr>
            <w:noProof/>
            <w:webHidden/>
          </w:rPr>
          <w:instrText xml:space="preserve"> PAGEREF _Toc84336420 \h </w:instrText>
        </w:r>
        <w:r w:rsidR="00CE2EBB">
          <w:rPr>
            <w:noProof/>
            <w:webHidden/>
          </w:rPr>
        </w:r>
        <w:r w:rsidR="00CE2EBB">
          <w:rPr>
            <w:noProof/>
            <w:webHidden/>
          </w:rPr>
          <w:fldChar w:fldCharType="separate"/>
        </w:r>
        <w:r w:rsidR="00CE2EBB">
          <w:rPr>
            <w:noProof/>
            <w:webHidden/>
          </w:rPr>
          <w:t>3</w:t>
        </w:r>
        <w:r w:rsidR="00CE2EBB">
          <w:rPr>
            <w:noProof/>
            <w:webHidden/>
          </w:rPr>
          <w:fldChar w:fldCharType="end"/>
        </w:r>
      </w:hyperlink>
    </w:p>
    <w:p w14:paraId="2FA16886" w14:textId="77777777" w:rsidR="00CE2EBB" w:rsidRDefault="00270625">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336421" w:history="1">
        <w:r w:rsidR="00CE2EBB" w:rsidRPr="0018174E">
          <w:rPr>
            <w:rStyle w:val="Hyperlink"/>
            <w:noProof/>
          </w:rPr>
          <w:t>Goods under consideration / Goods subject to Anti-dumping measures</w:t>
        </w:r>
        <w:r w:rsidR="00CE2EBB">
          <w:rPr>
            <w:noProof/>
            <w:webHidden/>
          </w:rPr>
          <w:tab/>
        </w:r>
        <w:r w:rsidR="00CE2EBB">
          <w:rPr>
            <w:noProof/>
            <w:webHidden/>
          </w:rPr>
          <w:fldChar w:fldCharType="begin"/>
        </w:r>
        <w:r w:rsidR="00CE2EBB">
          <w:rPr>
            <w:noProof/>
            <w:webHidden/>
          </w:rPr>
          <w:instrText xml:space="preserve"> PAGEREF _Toc84336421 \h </w:instrText>
        </w:r>
        <w:r w:rsidR="00CE2EBB">
          <w:rPr>
            <w:noProof/>
            <w:webHidden/>
          </w:rPr>
        </w:r>
        <w:r w:rsidR="00CE2EBB">
          <w:rPr>
            <w:noProof/>
            <w:webHidden/>
          </w:rPr>
          <w:fldChar w:fldCharType="separate"/>
        </w:r>
        <w:r w:rsidR="00CE2EBB">
          <w:rPr>
            <w:noProof/>
            <w:webHidden/>
          </w:rPr>
          <w:t>5</w:t>
        </w:r>
        <w:r w:rsidR="00CE2EBB">
          <w:rPr>
            <w:noProof/>
            <w:webHidden/>
          </w:rPr>
          <w:fldChar w:fldCharType="end"/>
        </w:r>
      </w:hyperlink>
    </w:p>
    <w:p w14:paraId="5E33B7F1" w14:textId="77777777" w:rsidR="00CE2EBB" w:rsidRDefault="00270625">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336422" w:history="1">
        <w:r w:rsidR="00CE2EBB" w:rsidRPr="0018174E">
          <w:rPr>
            <w:rStyle w:val="Hyperlink"/>
            <w:noProof/>
          </w:rPr>
          <w:t>Section A Company and supplier information</w:t>
        </w:r>
        <w:r w:rsidR="00CE2EBB">
          <w:rPr>
            <w:noProof/>
            <w:webHidden/>
          </w:rPr>
          <w:tab/>
        </w:r>
        <w:r w:rsidR="00CE2EBB">
          <w:rPr>
            <w:noProof/>
            <w:webHidden/>
          </w:rPr>
          <w:fldChar w:fldCharType="begin"/>
        </w:r>
        <w:r w:rsidR="00CE2EBB">
          <w:rPr>
            <w:noProof/>
            <w:webHidden/>
          </w:rPr>
          <w:instrText xml:space="preserve"> PAGEREF _Toc84336422 \h </w:instrText>
        </w:r>
        <w:r w:rsidR="00CE2EBB">
          <w:rPr>
            <w:noProof/>
            <w:webHidden/>
          </w:rPr>
        </w:r>
        <w:r w:rsidR="00CE2EBB">
          <w:rPr>
            <w:noProof/>
            <w:webHidden/>
          </w:rPr>
          <w:fldChar w:fldCharType="separate"/>
        </w:r>
        <w:r w:rsidR="00CE2EBB">
          <w:rPr>
            <w:noProof/>
            <w:webHidden/>
          </w:rPr>
          <w:t>8</w:t>
        </w:r>
        <w:r w:rsidR="00CE2EBB">
          <w:rPr>
            <w:noProof/>
            <w:webHidden/>
          </w:rPr>
          <w:fldChar w:fldCharType="end"/>
        </w:r>
      </w:hyperlink>
    </w:p>
    <w:p w14:paraId="01247B89" w14:textId="77777777" w:rsidR="00CE2EBB" w:rsidRDefault="00270625">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336423" w:history="1">
        <w:r w:rsidR="00CE2EBB" w:rsidRPr="0018174E">
          <w:rPr>
            <w:rStyle w:val="Hyperlink"/>
            <w:noProof/>
          </w:rPr>
          <w:t>Section B Imports &amp; forward orders</w:t>
        </w:r>
        <w:r w:rsidR="00CE2EBB">
          <w:rPr>
            <w:noProof/>
            <w:webHidden/>
          </w:rPr>
          <w:tab/>
        </w:r>
        <w:r w:rsidR="00CE2EBB">
          <w:rPr>
            <w:noProof/>
            <w:webHidden/>
          </w:rPr>
          <w:fldChar w:fldCharType="begin"/>
        </w:r>
        <w:r w:rsidR="00CE2EBB">
          <w:rPr>
            <w:noProof/>
            <w:webHidden/>
          </w:rPr>
          <w:instrText xml:space="preserve"> PAGEREF _Toc84336423 \h </w:instrText>
        </w:r>
        <w:r w:rsidR="00CE2EBB">
          <w:rPr>
            <w:noProof/>
            <w:webHidden/>
          </w:rPr>
        </w:r>
        <w:r w:rsidR="00CE2EBB">
          <w:rPr>
            <w:noProof/>
            <w:webHidden/>
          </w:rPr>
          <w:fldChar w:fldCharType="separate"/>
        </w:r>
        <w:r w:rsidR="00CE2EBB">
          <w:rPr>
            <w:noProof/>
            <w:webHidden/>
          </w:rPr>
          <w:t>9</w:t>
        </w:r>
        <w:r w:rsidR="00CE2EBB">
          <w:rPr>
            <w:noProof/>
            <w:webHidden/>
          </w:rPr>
          <w:fldChar w:fldCharType="end"/>
        </w:r>
      </w:hyperlink>
    </w:p>
    <w:p w14:paraId="6FA3E838" w14:textId="77777777" w:rsidR="00CE2EBB" w:rsidRDefault="00270625">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336424" w:history="1">
        <w:r w:rsidR="00CE2EBB" w:rsidRPr="0018174E">
          <w:rPr>
            <w:rStyle w:val="Hyperlink"/>
            <w:noProof/>
          </w:rPr>
          <w:t>Section C Sales and SG&amp;A</w:t>
        </w:r>
        <w:r w:rsidR="00CE2EBB">
          <w:rPr>
            <w:noProof/>
            <w:webHidden/>
          </w:rPr>
          <w:tab/>
        </w:r>
        <w:r w:rsidR="00CE2EBB">
          <w:rPr>
            <w:noProof/>
            <w:webHidden/>
          </w:rPr>
          <w:fldChar w:fldCharType="begin"/>
        </w:r>
        <w:r w:rsidR="00CE2EBB">
          <w:rPr>
            <w:noProof/>
            <w:webHidden/>
          </w:rPr>
          <w:instrText xml:space="preserve"> PAGEREF _Toc84336424 \h </w:instrText>
        </w:r>
        <w:r w:rsidR="00CE2EBB">
          <w:rPr>
            <w:noProof/>
            <w:webHidden/>
          </w:rPr>
        </w:r>
        <w:r w:rsidR="00CE2EBB">
          <w:rPr>
            <w:noProof/>
            <w:webHidden/>
          </w:rPr>
          <w:fldChar w:fldCharType="separate"/>
        </w:r>
        <w:r w:rsidR="00CE2EBB">
          <w:rPr>
            <w:noProof/>
            <w:webHidden/>
          </w:rPr>
          <w:t>10</w:t>
        </w:r>
        <w:r w:rsidR="00CE2EBB">
          <w:rPr>
            <w:noProof/>
            <w:webHidden/>
          </w:rPr>
          <w:fldChar w:fldCharType="end"/>
        </w:r>
      </w:hyperlink>
    </w:p>
    <w:p w14:paraId="7E10A80C" w14:textId="77777777" w:rsidR="00CE2EBB" w:rsidRDefault="00270625">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336425" w:history="1">
        <w:r w:rsidR="00CE2EBB" w:rsidRPr="0018174E">
          <w:rPr>
            <w:rStyle w:val="Hyperlink"/>
            <w:noProof/>
          </w:rPr>
          <w:t>Section D Further company and import information</w:t>
        </w:r>
        <w:r w:rsidR="00CE2EBB">
          <w:rPr>
            <w:noProof/>
            <w:webHidden/>
          </w:rPr>
          <w:tab/>
        </w:r>
        <w:r w:rsidR="00CE2EBB">
          <w:rPr>
            <w:noProof/>
            <w:webHidden/>
          </w:rPr>
          <w:fldChar w:fldCharType="begin"/>
        </w:r>
        <w:r w:rsidR="00CE2EBB">
          <w:rPr>
            <w:noProof/>
            <w:webHidden/>
          </w:rPr>
          <w:instrText xml:space="preserve"> PAGEREF _Toc84336425 \h </w:instrText>
        </w:r>
        <w:r w:rsidR="00CE2EBB">
          <w:rPr>
            <w:noProof/>
            <w:webHidden/>
          </w:rPr>
        </w:r>
        <w:r w:rsidR="00CE2EBB">
          <w:rPr>
            <w:noProof/>
            <w:webHidden/>
          </w:rPr>
          <w:fldChar w:fldCharType="separate"/>
        </w:r>
        <w:r w:rsidR="00CE2EBB">
          <w:rPr>
            <w:noProof/>
            <w:webHidden/>
          </w:rPr>
          <w:t>11</w:t>
        </w:r>
        <w:r w:rsidR="00CE2EBB">
          <w:rPr>
            <w:noProof/>
            <w:webHidden/>
          </w:rPr>
          <w:fldChar w:fldCharType="end"/>
        </w:r>
      </w:hyperlink>
    </w:p>
    <w:p w14:paraId="600BDBE7" w14:textId="77777777" w:rsidR="00CE2EBB" w:rsidRDefault="00270625">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336426" w:history="1">
        <w:r w:rsidR="00CE2EBB" w:rsidRPr="0018174E">
          <w:rPr>
            <w:rStyle w:val="Hyperlink"/>
            <w:noProof/>
          </w:rPr>
          <w:t>Section E Further sales information</w:t>
        </w:r>
        <w:r w:rsidR="00CE2EBB">
          <w:rPr>
            <w:noProof/>
            <w:webHidden/>
          </w:rPr>
          <w:tab/>
        </w:r>
        <w:r w:rsidR="00CE2EBB">
          <w:rPr>
            <w:noProof/>
            <w:webHidden/>
          </w:rPr>
          <w:fldChar w:fldCharType="begin"/>
        </w:r>
        <w:r w:rsidR="00CE2EBB">
          <w:rPr>
            <w:noProof/>
            <w:webHidden/>
          </w:rPr>
          <w:instrText xml:space="preserve"> PAGEREF _Toc84336426 \h </w:instrText>
        </w:r>
        <w:r w:rsidR="00CE2EBB">
          <w:rPr>
            <w:noProof/>
            <w:webHidden/>
          </w:rPr>
        </w:r>
        <w:r w:rsidR="00CE2EBB">
          <w:rPr>
            <w:noProof/>
            <w:webHidden/>
          </w:rPr>
          <w:fldChar w:fldCharType="separate"/>
        </w:r>
        <w:r w:rsidR="00CE2EBB">
          <w:rPr>
            <w:noProof/>
            <w:webHidden/>
          </w:rPr>
          <w:t>14</w:t>
        </w:r>
        <w:r w:rsidR="00CE2EBB">
          <w:rPr>
            <w:noProof/>
            <w:webHidden/>
          </w:rPr>
          <w:fldChar w:fldCharType="end"/>
        </w:r>
      </w:hyperlink>
    </w:p>
    <w:p w14:paraId="1A0681D2" w14:textId="75F8A3A4" w:rsidR="00DD2C05" w:rsidRPr="00DD2C05" w:rsidRDefault="00DD2C05" w:rsidP="00DD2C05">
      <w:r>
        <w:fldChar w:fldCharType="end"/>
      </w:r>
    </w:p>
    <w:p w14:paraId="1A0681D3" w14:textId="77777777" w:rsidR="00515B70" w:rsidRDefault="00515B70" w:rsidP="00033ADB">
      <w:pPr>
        <w:pStyle w:val="Heading1"/>
      </w:pPr>
      <w:bookmarkStart w:id="7" w:name="_Toc506971815"/>
      <w:bookmarkStart w:id="8" w:name="_Toc508203807"/>
      <w:bookmarkStart w:id="9" w:name="_Toc508290341"/>
      <w:bookmarkStart w:id="10" w:name="_Toc515637625"/>
      <w:bookmarkStart w:id="11" w:name="_Toc84336420"/>
      <w:r>
        <w:lastRenderedPageBreak/>
        <w:t>Instructions</w:t>
      </w:r>
      <w:bookmarkEnd w:id="7"/>
      <w:bookmarkEnd w:id="8"/>
      <w:bookmarkEnd w:id="9"/>
      <w:bookmarkEnd w:id="10"/>
      <w:bookmarkEnd w:id="11"/>
    </w:p>
    <w:p w14:paraId="1A0681D4" w14:textId="77777777" w:rsidR="00515B70" w:rsidRDefault="00515B70">
      <w:pPr>
        <w:widowControl w:val="0"/>
        <w:rPr>
          <w:snapToGrid w:val="0"/>
        </w:rPr>
      </w:pPr>
    </w:p>
    <w:p w14:paraId="1A0681D5" w14:textId="77777777" w:rsidR="00515B70" w:rsidRPr="00125B70" w:rsidRDefault="00515B70" w:rsidP="00C01F98">
      <w:bookmarkStart w:id="12" w:name="_Toc506971816"/>
      <w:bookmarkStart w:id="13" w:name="_Toc219017544"/>
      <w:bookmarkStart w:id="14" w:name="_Toc508203808"/>
      <w:bookmarkStart w:id="15" w:name="_Toc508290342"/>
      <w:bookmarkStart w:id="16" w:name="_Toc515637626"/>
      <w:r w:rsidRPr="00C01F98">
        <w:rPr>
          <w:b/>
        </w:rPr>
        <w:t>Why you have been asked to fill out this questionnaire</w:t>
      </w:r>
      <w:bookmarkEnd w:id="12"/>
      <w:r w:rsidR="00C44727" w:rsidRPr="00C01F98">
        <w:rPr>
          <w:b/>
        </w:rPr>
        <w:t>?</w:t>
      </w:r>
      <w:bookmarkEnd w:id="13"/>
      <w:bookmarkEnd w:id="14"/>
      <w:bookmarkEnd w:id="15"/>
      <w:bookmarkEnd w:id="16"/>
    </w:p>
    <w:p w14:paraId="1A0681D6" w14:textId="77777777" w:rsidR="00515B70" w:rsidRDefault="00515B70" w:rsidP="00773597">
      <w:pPr>
        <w:rPr>
          <w:snapToGrid w:val="0"/>
        </w:rPr>
      </w:pPr>
    </w:p>
    <w:p w14:paraId="1A0681D7" w14:textId="4B52F1C6" w:rsidR="00162238" w:rsidRPr="00D94910" w:rsidRDefault="00515B70" w:rsidP="00162238">
      <w:pPr>
        <w:rPr>
          <w:color w:val="000000" w:themeColor="text1"/>
        </w:rPr>
      </w:pPr>
      <w:r w:rsidRPr="00D94910">
        <w:rPr>
          <w:snapToGrid w:val="0"/>
          <w:color w:val="000000" w:themeColor="text1"/>
        </w:rPr>
        <w:t xml:space="preserve">The </w:t>
      </w:r>
      <w:r w:rsidR="00CD2329" w:rsidRPr="00D94910">
        <w:rPr>
          <w:snapToGrid w:val="0"/>
          <w:color w:val="000000" w:themeColor="text1"/>
        </w:rPr>
        <w:t>Anti-Dumping Commission (the Commission</w:t>
      </w:r>
      <w:r w:rsidRPr="00D94910">
        <w:rPr>
          <w:snapToGrid w:val="0"/>
          <w:color w:val="000000" w:themeColor="text1"/>
        </w:rPr>
        <w:t xml:space="preserve">) is </w:t>
      </w:r>
      <w:r w:rsidR="00605FAA" w:rsidRPr="00D94910">
        <w:rPr>
          <w:snapToGrid w:val="0"/>
          <w:color w:val="000000" w:themeColor="text1"/>
        </w:rPr>
        <w:t xml:space="preserve">conducting </w:t>
      </w:r>
      <w:r w:rsidR="002D37B8" w:rsidRPr="00D94910">
        <w:rPr>
          <w:snapToGrid w:val="0"/>
          <w:color w:val="000000" w:themeColor="text1"/>
        </w:rPr>
        <w:t>a</w:t>
      </w:r>
      <w:r w:rsidRPr="00D94910">
        <w:rPr>
          <w:snapToGrid w:val="0"/>
          <w:color w:val="000000" w:themeColor="text1"/>
        </w:rPr>
        <w:t xml:space="preserve"> </w:t>
      </w:r>
      <w:r w:rsidR="005B0E3D" w:rsidRPr="00D94910">
        <w:rPr>
          <w:snapToGrid w:val="0"/>
          <w:color w:val="000000" w:themeColor="text1"/>
        </w:rPr>
        <w:t xml:space="preserve">Continuation Inquiry </w:t>
      </w:r>
      <w:r w:rsidR="00605FAA" w:rsidRPr="00D94910">
        <w:rPr>
          <w:snapToGrid w:val="0"/>
          <w:color w:val="000000" w:themeColor="text1"/>
        </w:rPr>
        <w:t xml:space="preserve">into </w:t>
      </w:r>
      <w:r w:rsidR="00D94910" w:rsidRPr="00D94910">
        <w:rPr>
          <w:snapToGrid w:val="0"/>
          <w:color w:val="000000" w:themeColor="text1"/>
        </w:rPr>
        <w:t xml:space="preserve">zinc coated (galvanised) steel </w:t>
      </w:r>
      <w:r w:rsidR="00884389" w:rsidRPr="00D94910">
        <w:rPr>
          <w:snapToGrid w:val="0"/>
          <w:color w:val="000000" w:themeColor="text1"/>
        </w:rPr>
        <w:t xml:space="preserve">(the goods) </w:t>
      </w:r>
      <w:r w:rsidRPr="00D94910">
        <w:rPr>
          <w:snapToGrid w:val="0"/>
          <w:color w:val="000000" w:themeColor="text1"/>
        </w:rPr>
        <w:t xml:space="preserve">exported to Australia from </w:t>
      </w:r>
      <w:r w:rsidR="00D94910" w:rsidRPr="00D94910">
        <w:rPr>
          <w:rFonts w:cs="Arial"/>
          <w:color w:val="000000" w:themeColor="text1"/>
        </w:rPr>
        <w:t xml:space="preserve">Republic of India, Malaysia and </w:t>
      </w:r>
      <w:r w:rsidR="00D94910" w:rsidRPr="00D94910">
        <w:rPr>
          <w:snapToGrid w:val="0"/>
          <w:color w:val="000000" w:themeColor="text1"/>
        </w:rPr>
        <w:t xml:space="preserve">the Socialist Republic of Vietnam. </w:t>
      </w:r>
      <w:r w:rsidR="00162238" w:rsidRPr="00D94910">
        <w:rPr>
          <w:color w:val="000000" w:themeColor="text1"/>
        </w:rPr>
        <w:t xml:space="preserve">The Australian Dumping Notice No </w:t>
      </w:r>
      <w:r w:rsidR="00D94910" w:rsidRPr="00D94910">
        <w:rPr>
          <w:color w:val="000000" w:themeColor="text1"/>
        </w:rPr>
        <w:t>2021</w:t>
      </w:r>
      <w:r w:rsidR="00162238" w:rsidRPr="00D94910">
        <w:rPr>
          <w:color w:val="000000" w:themeColor="text1"/>
        </w:rPr>
        <w:t>/</w:t>
      </w:r>
      <w:r w:rsidR="00D94910" w:rsidRPr="00D94910">
        <w:rPr>
          <w:color w:val="000000" w:themeColor="text1"/>
        </w:rPr>
        <w:t>127</w:t>
      </w:r>
      <w:r w:rsidR="00162238" w:rsidRPr="00D94910">
        <w:rPr>
          <w:color w:val="000000" w:themeColor="text1"/>
        </w:rPr>
        <w:t>, available on the Commission’s website, provides details of the goods under consideration, the application and the investigation procedures.</w:t>
      </w:r>
    </w:p>
    <w:p w14:paraId="1A0681D8" w14:textId="77777777" w:rsidR="00162238" w:rsidRPr="00D94910" w:rsidRDefault="00162238" w:rsidP="00884389">
      <w:pPr>
        <w:rPr>
          <w:snapToGrid w:val="0"/>
          <w:color w:val="000000" w:themeColor="text1"/>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77777777" w:rsidR="00162238" w:rsidRPr="00196B09" w:rsidRDefault="00162238" w:rsidP="00162238">
      <w:pPr>
        <w:rPr>
          <w:snapToGrid w:val="0"/>
        </w:rPr>
      </w:pPr>
      <w:r w:rsidRPr="00196B09">
        <w:rPr>
          <w:snapToGrid w:val="0"/>
        </w:rPr>
        <w:t>Any information provided may be used by the Commission for any purpose consistent with its statutory functions.</w:t>
      </w:r>
    </w:p>
    <w:p w14:paraId="1A0681DC" w14:textId="77777777" w:rsidR="00FE025A" w:rsidRDefault="00FE025A" w:rsidP="00605FAA">
      <w:pPr>
        <w:rPr>
          <w:snapToGrid w:val="0"/>
        </w:rPr>
      </w:pPr>
    </w:p>
    <w:p w14:paraId="1A0681DD" w14:textId="77777777"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p>
    <w:p w14:paraId="1A0681DE" w14:textId="77777777" w:rsidR="005D42EE" w:rsidRDefault="005D42EE" w:rsidP="005D42EE">
      <w:pPr>
        <w:rPr>
          <w:snapToGrid w:val="0"/>
        </w:rPr>
      </w:pPr>
    </w:p>
    <w:p w14:paraId="1A0681DF" w14:textId="77777777"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the </w:t>
      </w:r>
      <w:r>
        <w:t>Commission</w:t>
      </w:r>
      <w:r w:rsidR="00423B52">
        <w:t xml:space="preserve"> as soon as possible</w:t>
      </w:r>
      <w:r w:rsidRPr="00253B8A">
        <w:rPr>
          <w:snapToGrid w:val="0"/>
        </w:rPr>
        <w:t>.</w:t>
      </w:r>
    </w:p>
    <w:p w14:paraId="1A0681E0" w14:textId="77777777" w:rsidR="005D42EE" w:rsidRPr="00253B8A" w:rsidRDefault="005D42EE" w:rsidP="005D42EE"/>
    <w:p w14:paraId="1A0681E1" w14:textId="77777777" w:rsidR="00515B70" w:rsidRPr="00125B70" w:rsidRDefault="00515B70" w:rsidP="00C01F98">
      <w:bookmarkStart w:id="17" w:name="_Toc506971817"/>
      <w:bookmarkStart w:id="18" w:name="_Toc219017545"/>
      <w:bookmarkStart w:id="19" w:name="_Toc508203809"/>
      <w:bookmarkStart w:id="20" w:name="_Toc508290343"/>
      <w:bookmarkStart w:id="21" w:name="_Toc515637627"/>
      <w:r w:rsidRPr="00C01F98">
        <w:rPr>
          <w:b/>
        </w:rPr>
        <w:t>What happens if you do not respond to this questionnaire?</w:t>
      </w:r>
      <w:bookmarkEnd w:id="17"/>
      <w:bookmarkEnd w:id="18"/>
      <w:bookmarkEnd w:id="19"/>
      <w:bookmarkEnd w:id="20"/>
      <w:bookmarkEnd w:id="21"/>
    </w:p>
    <w:p w14:paraId="1A0681E2" w14:textId="77777777" w:rsidR="00DD2C05" w:rsidRPr="00DD2C05" w:rsidRDefault="00DD2C05" w:rsidP="00DE0C5C"/>
    <w:p w14:paraId="1A0681E3" w14:textId="17ED1261" w:rsidR="00423B52" w:rsidRPr="00D94910" w:rsidRDefault="007B1D24" w:rsidP="00DE0C5C">
      <w:pPr>
        <w:rPr>
          <w:snapToGrid w:val="0"/>
          <w:color w:val="000000" w:themeColor="text1"/>
        </w:rPr>
      </w:pPr>
      <w:r w:rsidRPr="00D94910">
        <w:rPr>
          <w:snapToGrid w:val="0"/>
          <w:color w:val="000000" w:themeColor="text1"/>
        </w:rPr>
        <w:t xml:space="preserve">You do not have to complete the questionnaire. However, if you do not respond, do not provide all of the information sought, do not provide information within a reasonable time period, or do not allow the Commission to verify the information, </w:t>
      </w:r>
      <w:r w:rsidR="00423B52" w:rsidRPr="00D94910">
        <w:rPr>
          <w:snapToGrid w:val="0"/>
          <w:color w:val="000000" w:themeColor="text1"/>
        </w:rPr>
        <w:t>this may affect how the dumping margin and/or subsidy margin</w:t>
      </w:r>
      <w:r w:rsidR="00D94910" w:rsidRPr="00D94910">
        <w:rPr>
          <w:snapToGrid w:val="0"/>
          <w:color w:val="000000" w:themeColor="text1"/>
        </w:rPr>
        <w:t xml:space="preserve"> (apply to India only)</w:t>
      </w:r>
      <w:r w:rsidR="00423B52" w:rsidRPr="00D94910">
        <w:rPr>
          <w:snapToGrid w:val="0"/>
          <w:color w:val="000000" w:themeColor="text1"/>
        </w:rPr>
        <w:t xml:space="preserve"> 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77777777"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1A0681EA" w14:textId="77777777" w:rsidR="000300F5" w:rsidRDefault="000300F5" w:rsidP="006F781B">
      <w:pPr>
        <w:pStyle w:val="ListParagraph"/>
        <w:numPr>
          <w:ilvl w:val="0"/>
          <w:numId w:val="14"/>
        </w:numPr>
        <w:rPr>
          <w:rFonts w:cs="Arial"/>
        </w:rPr>
      </w:pPr>
      <w:r>
        <w:rPr>
          <w:rFonts w:cs="Arial"/>
        </w:rPr>
        <w:t>the Commission’s responsibility to conduct the case in a timely and efficient manner;</w:t>
      </w:r>
    </w:p>
    <w:p w14:paraId="1A0681EB" w14:textId="77777777" w:rsidR="00DE0C5C" w:rsidRPr="008553F9" w:rsidRDefault="008553F9" w:rsidP="006F781B">
      <w:pPr>
        <w:pStyle w:val="ListParagraph"/>
        <w:numPr>
          <w:ilvl w:val="0"/>
          <w:numId w:val="14"/>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77777777" w:rsidR="00DE0C5C" w:rsidRPr="008553F9" w:rsidRDefault="00DE0C5C" w:rsidP="006F781B">
      <w:pPr>
        <w:pStyle w:val="ListParagraph"/>
        <w:numPr>
          <w:ilvl w:val="0"/>
          <w:numId w:val="14"/>
        </w:numPr>
        <w:rPr>
          <w:rFonts w:cs="Arial"/>
        </w:rPr>
      </w:pPr>
      <w:r w:rsidRPr="008553F9">
        <w:rPr>
          <w:rFonts w:cs="Arial"/>
        </w:rPr>
        <w:t>ordinary business practices or commercial principles;</w:t>
      </w:r>
    </w:p>
    <w:p w14:paraId="1A0681ED" w14:textId="77777777" w:rsidR="00DE0C5C" w:rsidRPr="008553F9" w:rsidRDefault="00DE0C5C" w:rsidP="006F781B">
      <w:pPr>
        <w:pStyle w:val="ListParagraph"/>
        <w:numPr>
          <w:ilvl w:val="0"/>
          <w:numId w:val="14"/>
        </w:numPr>
        <w:rPr>
          <w:rFonts w:cs="Arial"/>
        </w:rPr>
      </w:pPr>
      <w:r w:rsidRPr="008553F9">
        <w:rPr>
          <w:rFonts w:cs="Arial"/>
        </w:rPr>
        <w:t xml:space="preserve">the Commission’s understanding of the relevant industry; </w:t>
      </w:r>
    </w:p>
    <w:p w14:paraId="1A0681EE" w14:textId="77777777" w:rsidR="000300F5" w:rsidRDefault="00DE0C5C" w:rsidP="006F781B">
      <w:pPr>
        <w:pStyle w:val="ListParagraph"/>
        <w:numPr>
          <w:ilvl w:val="0"/>
          <w:numId w:val="14"/>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A0681EF" w14:textId="77777777" w:rsidR="008553F9" w:rsidRPr="008553F9" w:rsidRDefault="00DE0C5C" w:rsidP="006F781B">
      <w:pPr>
        <w:pStyle w:val="ListParagraph"/>
        <w:numPr>
          <w:ilvl w:val="0"/>
          <w:numId w:val="14"/>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1A0681F5" w14:textId="77777777" w:rsidR="00C01F98" w:rsidRDefault="00C01F98" w:rsidP="00C01F98">
      <w:pPr>
        <w:rPr>
          <w:b/>
        </w:rPr>
      </w:pPr>
      <w:r>
        <w:rPr>
          <w:b/>
        </w:rPr>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lastRenderedPageBreak/>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2" w:name="_Toc506971821"/>
      <w:bookmarkStart w:id="23" w:name="_Toc219017549"/>
      <w:bookmarkStart w:id="24" w:name="_Toc508203813"/>
      <w:bookmarkStart w:id="25" w:name="_Toc508290347"/>
      <w:bookmarkStart w:id="26" w:name="_Toc515637631"/>
    </w:p>
    <w:p w14:paraId="1A0681F9" w14:textId="77777777" w:rsidR="00515B70" w:rsidRPr="00125B70" w:rsidRDefault="001E0F36" w:rsidP="00C01F98">
      <w:r w:rsidRPr="00C01F98">
        <w:rPr>
          <w:b/>
        </w:rPr>
        <w:t>V</w:t>
      </w:r>
      <w:r w:rsidR="00515B70" w:rsidRPr="00C01F98">
        <w:rPr>
          <w:b/>
        </w:rPr>
        <w:t>erification of the information that you supply</w:t>
      </w:r>
      <w:bookmarkEnd w:id="22"/>
      <w:bookmarkEnd w:id="23"/>
      <w:bookmarkEnd w:id="24"/>
      <w:bookmarkEnd w:id="25"/>
      <w:bookmarkEnd w:id="26"/>
    </w:p>
    <w:p w14:paraId="1A0681FA" w14:textId="77777777" w:rsidR="00515B70" w:rsidRDefault="00515B70" w:rsidP="00C758F7">
      <w:pPr>
        <w:rPr>
          <w:snapToGrid w:val="0"/>
        </w:rPr>
      </w:pPr>
    </w:p>
    <w:p w14:paraId="1A0681FB" w14:textId="6777B84C" w:rsidR="00423B52" w:rsidRDefault="00423B52" w:rsidP="00423B52">
      <w:pPr>
        <w:rPr>
          <w:snapToGrid w:val="0"/>
        </w:rPr>
      </w:pPr>
      <w:r w:rsidRPr="00423B52">
        <w:rPr>
          <w:snapToGrid w:val="0"/>
        </w:rPr>
        <w:t xml:space="preserve">The Commission may </w:t>
      </w:r>
      <w:r w:rsidR="00814E41">
        <w:rPr>
          <w:snapToGrid w:val="0"/>
        </w:rPr>
        <w:t>meet</w:t>
      </w:r>
      <w:r w:rsidRPr="00423B52">
        <w:rPr>
          <w:snapToGrid w:val="0"/>
        </w:rPr>
        <w:t xml:space="preserve"> your company to discuss the investigation and to verify the information your company provides. We will be in further contact with your company to negotiate a mutually convenient visit timeframe, if required. </w:t>
      </w:r>
      <w:r w:rsidR="00814E41">
        <w:rPr>
          <w:snapToGrid w:val="0"/>
        </w:rPr>
        <w:t xml:space="preserve">Given the current </w:t>
      </w:r>
      <w:r w:rsidR="00A37055">
        <w:rPr>
          <w:snapToGrid w:val="0"/>
        </w:rPr>
        <w:t>circumstances</w:t>
      </w:r>
      <w:r w:rsidR="00814E41">
        <w:rPr>
          <w:snapToGrid w:val="0"/>
        </w:rPr>
        <w:t xml:space="preserve"> with COVID-19, any meetings will be conducted either by either teleconference and/or videoconference.</w:t>
      </w:r>
    </w:p>
    <w:p w14:paraId="1A0681FC" w14:textId="77777777" w:rsidR="0078078F" w:rsidRPr="00423B52" w:rsidRDefault="0078078F" w:rsidP="00423B52">
      <w:pPr>
        <w:rPr>
          <w:snapToGrid w:val="0"/>
        </w:rPr>
      </w:pPr>
    </w:p>
    <w:p w14:paraId="1A0681FD" w14:textId="32CE95FF" w:rsidR="00423B52" w:rsidRDefault="00423B52" w:rsidP="00423B52">
      <w:pPr>
        <w:rPr>
          <w:snapToGrid w:val="0"/>
        </w:rPr>
      </w:pPr>
      <w:r w:rsidRPr="00423B52">
        <w:rPr>
          <w:snapToGrid w:val="0"/>
        </w:rPr>
        <w:t xml:space="preserve">In order for such a </w:t>
      </w:r>
      <w:r w:rsidR="00814E41">
        <w:rPr>
          <w:snapToGrid w:val="0"/>
        </w:rPr>
        <w:t>meeting</w:t>
      </w:r>
      <w:r w:rsidRPr="00423B52">
        <w:rPr>
          <w:snapToGrid w:val="0"/>
        </w:rPr>
        <w:t xml:space="preserve"> to run smoothly, the Commission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the Commission officers. </w:t>
      </w:r>
    </w:p>
    <w:p w14:paraId="1A0681FE" w14:textId="77777777" w:rsidR="0078078F" w:rsidRPr="00423B52" w:rsidRDefault="0078078F" w:rsidP="00423B52">
      <w:pPr>
        <w:rPr>
          <w:snapToGrid w:val="0"/>
        </w:rPr>
      </w:pPr>
    </w:p>
    <w:p w14:paraId="1A0681FF" w14:textId="77777777" w:rsidR="00423B52" w:rsidRDefault="00423B52" w:rsidP="00423B52">
      <w:pPr>
        <w:rPr>
          <w:snapToGrid w:val="0"/>
        </w:rPr>
      </w:pPr>
      <w:r w:rsidRPr="00423B52">
        <w:rPr>
          <w:snapToGrid w:val="0"/>
        </w:rPr>
        <w:t xml:space="preserve">The Commission appreciates that some of these documents, particularly financial statements, may be confidential to your business and understands a possible reluctance to supply such sensitive information. If the Commission cannot gain access to the relevant documentation, it may not be able to use your cost and sales information and may have to rely on other information to establish export prices and assess the Australian industry’s injury claims. </w:t>
      </w:r>
    </w:p>
    <w:p w14:paraId="1A068200" w14:textId="77777777" w:rsidR="0078078F" w:rsidRPr="00423B52" w:rsidRDefault="0078078F" w:rsidP="00423B52">
      <w:pPr>
        <w:rPr>
          <w:snapToGrid w:val="0"/>
        </w:rPr>
      </w:pPr>
    </w:p>
    <w:p w14:paraId="1A068201" w14:textId="47F8E74F" w:rsidR="00423B52" w:rsidRDefault="00423B52" w:rsidP="00423B52">
      <w:pPr>
        <w:rPr>
          <w:snapToGrid w:val="0"/>
        </w:rPr>
      </w:pPr>
      <w:r w:rsidRPr="00423B52">
        <w:rPr>
          <w:snapToGrid w:val="0"/>
        </w:rPr>
        <w:t>It is important that you fully understand the dumping and subsidisation investigation process, and the role of the Commission in car</w:t>
      </w:r>
      <w:r w:rsidR="0078078F">
        <w:rPr>
          <w:snapToGrid w:val="0"/>
        </w:rPr>
        <w:t>rying out the investigation.</w:t>
      </w:r>
      <w:r w:rsidRPr="00423B52">
        <w:rPr>
          <w:snapToGrid w:val="0"/>
        </w:rPr>
        <w:t xml:space="preserve"> To this end, </w:t>
      </w:r>
      <w:r w:rsidR="00814E41">
        <w:rPr>
          <w:snapToGrid w:val="0"/>
        </w:rPr>
        <w:t>any proposed meeting</w:t>
      </w:r>
      <w:r w:rsidRPr="00423B52">
        <w:rPr>
          <w:snapToGrid w:val="0"/>
        </w:rPr>
        <w:t xml:space="preserve"> </w:t>
      </w:r>
      <w:r w:rsidR="00814E41">
        <w:rPr>
          <w:snapToGrid w:val="0"/>
        </w:rPr>
        <w:t>with</w:t>
      </w:r>
      <w:r w:rsidRPr="00423B52">
        <w:rPr>
          <w:snapToGrid w:val="0"/>
        </w:rPr>
        <w:t xml:space="preserve"> your company will be useful </w:t>
      </w:r>
      <w:r w:rsidR="00DA64E4">
        <w:rPr>
          <w:snapToGrid w:val="0"/>
        </w:rPr>
        <w:t xml:space="preserve">opportunity </w:t>
      </w:r>
      <w:r w:rsidRPr="00423B52">
        <w:rPr>
          <w:snapToGrid w:val="0"/>
        </w:rPr>
        <w:t>for us to explain in detail the investigation procedures and related issues.</w:t>
      </w:r>
    </w:p>
    <w:p w14:paraId="1A068202" w14:textId="77777777" w:rsidR="00423B52" w:rsidRDefault="00423B52" w:rsidP="00C758F7">
      <w:pPr>
        <w:rPr>
          <w:snapToGrid w:val="0"/>
        </w:rPr>
      </w:pPr>
    </w:p>
    <w:p w14:paraId="1A068203" w14:textId="77777777" w:rsidR="009A202A" w:rsidRDefault="009A202A" w:rsidP="00F5197E">
      <w:r>
        <w:t>For information on the Commission’s verification procedures, refer to Anti-Dumping Notice No. 2016/30</w:t>
      </w:r>
      <w:r w:rsidR="00743ECB">
        <w:t xml:space="preserve"> available on the Commission’s website.</w:t>
      </w:r>
    </w:p>
    <w:p w14:paraId="1A068204" w14:textId="77777777" w:rsidR="00F5197E" w:rsidRDefault="00F5197E" w:rsidP="008A237F"/>
    <w:p w14:paraId="1A068205" w14:textId="77777777" w:rsidR="00515B70" w:rsidRPr="00125B70" w:rsidRDefault="003F419C" w:rsidP="00C01F98">
      <w:bookmarkStart w:id="27" w:name="_Toc506971825"/>
      <w:bookmarkStart w:id="28" w:name="_Toc219017553"/>
      <w:bookmarkStart w:id="29" w:name="_Toc508203817"/>
      <w:bookmarkStart w:id="30" w:name="_Toc508290351"/>
      <w:bookmarkStart w:id="31" w:name="_Toc515637635"/>
      <w:r>
        <w:rPr>
          <w:b/>
        </w:rPr>
        <w:t>Important</w:t>
      </w:r>
      <w:r w:rsidR="00515B70" w:rsidRPr="00C01F98">
        <w:rPr>
          <w:b/>
        </w:rPr>
        <w:t xml:space="preserve"> instructions for preparing your response</w:t>
      </w:r>
      <w:bookmarkEnd w:id="27"/>
      <w:bookmarkEnd w:id="28"/>
      <w:bookmarkEnd w:id="29"/>
      <w:bookmarkEnd w:id="30"/>
      <w:bookmarkEnd w:id="31"/>
    </w:p>
    <w:p w14:paraId="1A068206" w14:textId="77777777" w:rsidR="00515B70" w:rsidRDefault="00515B70" w:rsidP="00C01F98">
      <w:pPr>
        <w:rPr>
          <w:snapToGrid w:val="0"/>
        </w:rPr>
      </w:pPr>
    </w:p>
    <w:p w14:paraId="1A068207" w14:textId="7FD1CD3E" w:rsidR="00C63312" w:rsidRDefault="000838CC" w:rsidP="006F781B">
      <w:pPr>
        <w:pStyle w:val="ListParagraph"/>
        <w:numPr>
          <w:ilvl w:val="0"/>
          <w:numId w:val="15"/>
        </w:numPr>
        <w:ind w:left="360"/>
      </w:pPr>
      <w:r>
        <w:t>A</w:t>
      </w:r>
      <w:r w:rsidR="00C63312">
        <w:t>ll questions</w:t>
      </w:r>
      <w:r>
        <w:t xml:space="preserve"> in this </w:t>
      </w:r>
      <w:r w:rsidR="00814E41">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6F781B">
      <w:pPr>
        <w:pStyle w:val="ListParagraph"/>
        <w:numPr>
          <w:ilvl w:val="0"/>
          <w:numId w:val="15"/>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6F781B">
      <w:pPr>
        <w:pStyle w:val="ListParagraph"/>
        <w:numPr>
          <w:ilvl w:val="0"/>
          <w:numId w:val="15"/>
        </w:numPr>
        <w:ind w:left="360"/>
      </w:pPr>
      <w:r>
        <w:t>Clearly identify all units of measurement</w:t>
      </w:r>
      <w:r w:rsidR="00F22E1D">
        <w:t xml:space="preserve"> (e.g.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6F781B">
      <w:pPr>
        <w:pStyle w:val="ListParagraph"/>
        <w:numPr>
          <w:ilvl w:val="0"/>
          <w:numId w:val="15"/>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6F781B">
      <w:pPr>
        <w:pStyle w:val="ListParagraph"/>
        <w:numPr>
          <w:ilvl w:val="0"/>
          <w:numId w:val="15"/>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6F781B">
      <w:pPr>
        <w:pStyle w:val="ListParagraph"/>
        <w:numPr>
          <w:ilvl w:val="0"/>
          <w:numId w:val="15"/>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77777777" w:rsidR="000838CC" w:rsidRDefault="000838CC" w:rsidP="006F781B">
      <w:pPr>
        <w:pStyle w:val="ListParagraph"/>
        <w:numPr>
          <w:ilvl w:val="0"/>
          <w:numId w:val="15"/>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1A068214" w14:textId="77777777" w:rsidR="000838CC" w:rsidRDefault="000838CC" w:rsidP="000838CC">
      <w:pPr>
        <w:pStyle w:val="ListParagraph"/>
      </w:pPr>
    </w:p>
    <w:p w14:paraId="1A068215" w14:textId="611FDDEF" w:rsidR="000838CC" w:rsidRDefault="000838CC" w:rsidP="006F781B">
      <w:pPr>
        <w:pStyle w:val="ListParagraph"/>
        <w:numPr>
          <w:ilvl w:val="0"/>
          <w:numId w:val="15"/>
        </w:numPr>
        <w:ind w:left="360"/>
      </w:pPr>
      <w:r>
        <w:t>If you cannot present electronic data in the requested format</w:t>
      </w:r>
      <w:r w:rsidR="00586124">
        <w:t>,</w:t>
      </w:r>
      <w:r>
        <w:t xml:space="preserve"> contact the case officer as soon as possible.</w:t>
      </w:r>
    </w:p>
    <w:p w14:paraId="1A068216" w14:textId="77777777" w:rsidR="000838CC" w:rsidRDefault="000838CC" w:rsidP="000838CC"/>
    <w:p w14:paraId="1A068217" w14:textId="77777777" w:rsidR="00515B70" w:rsidRDefault="009057A6" w:rsidP="006F781B">
      <w:pPr>
        <w:pStyle w:val="ListParagraph"/>
        <w:numPr>
          <w:ilvl w:val="0"/>
          <w:numId w:val="15"/>
        </w:numPr>
        <w:ind w:left="360"/>
      </w:pPr>
      <w:r>
        <w:t>Where possible, electronic</w:t>
      </w:r>
      <w:r w:rsidR="00515B70">
        <w:t xml:space="preserve"> data should be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1A068218" w14:textId="77777777" w:rsidR="00C758F7" w:rsidRPr="002D37B8" w:rsidRDefault="00C758F7" w:rsidP="00033ADB">
      <w:pPr>
        <w:pStyle w:val="Heading1"/>
      </w:pPr>
      <w:bookmarkStart w:id="32" w:name="_Toc506971813"/>
      <w:bookmarkStart w:id="33" w:name="_Toc508203805"/>
      <w:bookmarkStart w:id="34" w:name="_Toc508290339"/>
      <w:bookmarkStart w:id="35" w:name="_Toc515637623"/>
      <w:bookmarkStart w:id="36" w:name="_Toc84336421"/>
      <w:r>
        <w:lastRenderedPageBreak/>
        <w:t>Goods under consideration</w:t>
      </w:r>
      <w:bookmarkEnd w:id="32"/>
      <w:bookmarkEnd w:id="33"/>
      <w:bookmarkEnd w:id="34"/>
      <w:bookmarkEnd w:id="35"/>
      <w:r w:rsidR="00D97DCB">
        <w:t xml:space="preserve"> / Goods subject to </w:t>
      </w:r>
      <w:r w:rsidR="00D97DCB" w:rsidRPr="002D37B8">
        <w:t>Anti-dumping measures</w:t>
      </w:r>
      <w:bookmarkEnd w:id="36"/>
    </w:p>
    <w:p w14:paraId="1A068219" w14:textId="77777777" w:rsidR="00C758F7" w:rsidRPr="002D37B8" w:rsidRDefault="00C758F7" w:rsidP="00C758F7">
      <w:pPr>
        <w:widowControl w:val="0"/>
        <w:rPr>
          <w:snapToGrid w:val="0"/>
        </w:rPr>
      </w:pPr>
    </w:p>
    <w:p w14:paraId="1A06821C" w14:textId="3205065E" w:rsidR="00D97DCB" w:rsidRPr="002D37B8" w:rsidRDefault="00D97DCB" w:rsidP="00C01F98">
      <w:pPr>
        <w:rPr>
          <w:snapToGrid w:val="0"/>
        </w:rPr>
      </w:pPr>
      <w:r w:rsidRPr="002D37B8">
        <w:rPr>
          <w:snapToGrid w:val="0"/>
        </w:rPr>
        <w:t>The goods subject to anti-dumping measures (the goods) are:</w:t>
      </w:r>
    </w:p>
    <w:p w14:paraId="1D71CE53" w14:textId="77777777" w:rsidR="00B71027" w:rsidRPr="002D37B8" w:rsidRDefault="00B71027" w:rsidP="00C01F98">
      <w:pPr>
        <w:rPr>
          <w:snapToGrid w:val="0"/>
        </w:rPr>
      </w:pPr>
    </w:p>
    <w:p w14:paraId="3467AEF5" w14:textId="25B58505" w:rsidR="00B71027" w:rsidRPr="002D37B8" w:rsidRDefault="00B71027" w:rsidP="00B71027">
      <w:pPr>
        <w:spacing w:after="120"/>
        <w:ind w:left="720"/>
        <w:rPr>
          <w:i/>
        </w:rPr>
      </w:pPr>
      <w:r w:rsidRPr="002D37B8">
        <w:rPr>
          <w:i/>
        </w:rPr>
        <w:t xml:space="preserve">‘flat rolled iron or steel products (whether or not containing alloys) that are plated or coated with zinc exported to Australia from India, Malaysia and Vietnam’. These goods are generically called ‘galvanised steel’. Galvanised steel of any width is included in this application. </w:t>
      </w:r>
    </w:p>
    <w:p w14:paraId="08AFCFB0" w14:textId="77777777" w:rsidR="00B71027" w:rsidRPr="002D37B8" w:rsidRDefault="00B71027" w:rsidP="00B71027">
      <w:pPr>
        <w:spacing w:after="120"/>
        <w:ind w:left="720"/>
        <w:rPr>
          <w:i/>
          <w:u w:val="single"/>
        </w:rPr>
      </w:pPr>
      <w:r w:rsidRPr="002D37B8">
        <w:rPr>
          <w:i/>
          <w:u w:val="single"/>
        </w:rPr>
        <w:t>Exclusions</w:t>
      </w:r>
    </w:p>
    <w:p w14:paraId="5BBF4EE1" w14:textId="6832CEDB" w:rsidR="00B71027" w:rsidRPr="002D37B8" w:rsidRDefault="00B71027" w:rsidP="00B71027">
      <w:pPr>
        <w:spacing w:after="120"/>
        <w:ind w:left="720"/>
        <w:rPr>
          <w:rFonts w:eastAsia="SimSun" w:cs="Arial"/>
          <w:i/>
          <w:color w:val="000000"/>
        </w:rPr>
      </w:pPr>
      <w:r w:rsidRPr="002D37B8">
        <w:rPr>
          <w:i/>
        </w:rPr>
        <w:t>These goods do not include painted galvanised steel, pre-painted galvanised steel, electro-galvanised steel, corrugated galvanised steel or aluminium zinc alloy coated or plated steel.</w:t>
      </w:r>
      <w:r w:rsidR="002D37B8" w:rsidRPr="002D37B8">
        <w:rPr>
          <w:i/>
        </w:rPr>
        <w:t>’</w:t>
      </w:r>
      <w:r w:rsidRPr="002D37B8">
        <w:rPr>
          <w:rFonts w:eastAsia="SimSun" w:cs="Arial"/>
          <w:i/>
          <w:color w:val="000000"/>
        </w:rPr>
        <w:t xml:space="preserve"> </w:t>
      </w:r>
    </w:p>
    <w:p w14:paraId="5541F391" w14:textId="77777777" w:rsidR="00B71027" w:rsidRPr="00B71027" w:rsidRDefault="00B71027" w:rsidP="00B71027">
      <w:pPr>
        <w:spacing w:after="120"/>
        <w:rPr>
          <w:u w:val="single"/>
        </w:rPr>
      </w:pPr>
      <w:r w:rsidRPr="002D37B8">
        <w:rPr>
          <w:u w:val="single"/>
        </w:rPr>
        <w:t>Additional information</w:t>
      </w:r>
    </w:p>
    <w:p w14:paraId="5E29D5BE" w14:textId="77777777" w:rsidR="00B71027" w:rsidRPr="00B71027" w:rsidRDefault="00B71027" w:rsidP="00B71027">
      <w:pPr>
        <w:spacing w:after="120"/>
        <w:ind w:right="125"/>
        <w:jc w:val="both"/>
      </w:pPr>
      <w:r w:rsidRPr="00B71027">
        <w:t>BlueScope Steel Ltd (BlueScope) provided the following additional information to support its description of the goods in its application for the original investigation:</w:t>
      </w:r>
    </w:p>
    <w:p w14:paraId="05F9D296" w14:textId="77777777" w:rsidR="00B71027" w:rsidRPr="00B71027" w:rsidRDefault="00B71027" w:rsidP="00B71027">
      <w:pPr>
        <w:spacing w:after="120"/>
        <w:ind w:left="720" w:right="125"/>
        <w:jc w:val="both"/>
        <w:rPr>
          <w:rFonts w:cs="Arial"/>
          <w:i/>
        </w:rPr>
      </w:pPr>
      <w:r w:rsidRPr="00B71027">
        <w:rPr>
          <w:rFonts w:cs="Arial"/>
          <w:i/>
        </w:rPr>
        <w:t>The goods include the same categories of goods as identified in Trade Measures Report No. 190 and 193, however, this application also includes goods that are alloyed (i.e. with minor additions, e.g. boron, chromium, etc). The goods the subject of this application include all zinc coated product options, including all grades/models of zinc coated steel, all coating mass classes and all surface treatments.</w:t>
      </w:r>
    </w:p>
    <w:p w14:paraId="5C1081EF" w14:textId="77777777" w:rsidR="00B71027" w:rsidRPr="00B71027" w:rsidRDefault="00B71027" w:rsidP="00B71027">
      <w:pPr>
        <w:spacing w:after="120"/>
        <w:ind w:left="720" w:right="125"/>
        <w:jc w:val="both"/>
        <w:rPr>
          <w:rFonts w:cs="Arial"/>
          <w:i/>
        </w:rPr>
      </w:pPr>
      <w:r w:rsidRPr="00B71027">
        <w:rPr>
          <w:rFonts w:cs="Arial"/>
          <w:i/>
        </w:rPr>
        <w:t xml:space="preserve">Trade or further generic names often used to describe the goods the subject of the application include: </w:t>
      </w:r>
    </w:p>
    <w:p w14:paraId="00558592" w14:textId="77777777" w:rsidR="00B71027" w:rsidRPr="00B71027" w:rsidRDefault="00B71027" w:rsidP="006F781B">
      <w:pPr>
        <w:numPr>
          <w:ilvl w:val="0"/>
          <w:numId w:val="29"/>
        </w:numPr>
        <w:spacing w:after="120"/>
        <w:ind w:left="2160" w:right="125"/>
        <w:jc w:val="both"/>
        <w:rPr>
          <w:rFonts w:cs="Arial"/>
          <w:i/>
        </w:rPr>
      </w:pPr>
      <w:r w:rsidRPr="00B71027">
        <w:rPr>
          <w:rFonts w:cs="Arial"/>
          <w:i/>
        </w:rPr>
        <w:t xml:space="preserve">“GALVABOND®” steel </w:t>
      </w:r>
    </w:p>
    <w:p w14:paraId="6BF1DA0C" w14:textId="77777777" w:rsidR="00B71027" w:rsidRPr="00B71027" w:rsidRDefault="00B71027" w:rsidP="006F781B">
      <w:pPr>
        <w:numPr>
          <w:ilvl w:val="0"/>
          <w:numId w:val="29"/>
        </w:numPr>
        <w:spacing w:after="120"/>
        <w:ind w:left="2160" w:right="125"/>
        <w:jc w:val="both"/>
        <w:rPr>
          <w:rFonts w:cs="Arial"/>
          <w:i/>
        </w:rPr>
      </w:pPr>
      <w:r w:rsidRPr="00B71027">
        <w:rPr>
          <w:rFonts w:cs="Arial"/>
          <w:i/>
        </w:rPr>
        <w:t>“ZINCFORM®” steel</w:t>
      </w:r>
    </w:p>
    <w:p w14:paraId="3846FE6A" w14:textId="77777777" w:rsidR="00B71027" w:rsidRPr="00B71027" w:rsidRDefault="00B71027" w:rsidP="006F781B">
      <w:pPr>
        <w:numPr>
          <w:ilvl w:val="0"/>
          <w:numId w:val="29"/>
        </w:numPr>
        <w:spacing w:after="120"/>
        <w:ind w:left="2160" w:right="125"/>
        <w:jc w:val="both"/>
        <w:rPr>
          <w:rFonts w:cs="Arial"/>
          <w:i/>
        </w:rPr>
      </w:pPr>
      <w:r w:rsidRPr="00B71027">
        <w:rPr>
          <w:rFonts w:cs="Arial"/>
          <w:i/>
        </w:rPr>
        <w:t>“GALVASPAN®” steel</w:t>
      </w:r>
    </w:p>
    <w:p w14:paraId="169AFAB5" w14:textId="77777777" w:rsidR="00B71027" w:rsidRPr="00B71027" w:rsidRDefault="00B71027" w:rsidP="006F781B">
      <w:pPr>
        <w:numPr>
          <w:ilvl w:val="0"/>
          <w:numId w:val="29"/>
        </w:numPr>
        <w:spacing w:after="120"/>
        <w:ind w:left="2160" w:right="125"/>
        <w:jc w:val="both"/>
        <w:rPr>
          <w:rFonts w:cs="Arial"/>
          <w:i/>
        </w:rPr>
      </w:pPr>
      <w:r w:rsidRPr="00B71027">
        <w:rPr>
          <w:rFonts w:cs="Arial"/>
          <w:i/>
        </w:rPr>
        <w:t xml:space="preserve">“ZINCHITEN®” steel </w:t>
      </w:r>
    </w:p>
    <w:p w14:paraId="5290AF32" w14:textId="77777777" w:rsidR="00B71027" w:rsidRPr="00B71027" w:rsidRDefault="00B71027" w:rsidP="006F781B">
      <w:pPr>
        <w:numPr>
          <w:ilvl w:val="0"/>
          <w:numId w:val="29"/>
        </w:numPr>
        <w:spacing w:after="120"/>
        <w:ind w:left="2160" w:right="125"/>
        <w:jc w:val="both"/>
        <w:rPr>
          <w:rFonts w:cs="Arial"/>
          <w:i/>
        </w:rPr>
      </w:pPr>
      <w:r w:rsidRPr="00B71027">
        <w:rPr>
          <w:rFonts w:cs="Arial"/>
          <w:i/>
        </w:rPr>
        <w:t xml:space="preserve">“ZINCANNEAL”steel </w:t>
      </w:r>
    </w:p>
    <w:p w14:paraId="139DE8E8" w14:textId="77777777" w:rsidR="00B71027" w:rsidRPr="00B71027" w:rsidRDefault="00B71027" w:rsidP="006F781B">
      <w:pPr>
        <w:numPr>
          <w:ilvl w:val="0"/>
          <w:numId w:val="29"/>
        </w:numPr>
        <w:spacing w:after="120"/>
        <w:ind w:left="2160" w:right="125"/>
        <w:jc w:val="both"/>
        <w:rPr>
          <w:rFonts w:cs="Arial"/>
          <w:i/>
        </w:rPr>
      </w:pPr>
      <w:r w:rsidRPr="00B71027">
        <w:rPr>
          <w:rFonts w:cs="Arial"/>
          <w:i/>
        </w:rPr>
        <w:t xml:space="preserve">“ZINCSEAL”steel </w:t>
      </w:r>
    </w:p>
    <w:p w14:paraId="2BFCDAA8" w14:textId="77777777" w:rsidR="00B71027" w:rsidRPr="00B71027" w:rsidRDefault="00B71027" w:rsidP="006F781B">
      <w:pPr>
        <w:numPr>
          <w:ilvl w:val="0"/>
          <w:numId w:val="29"/>
        </w:numPr>
        <w:spacing w:after="120"/>
        <w:ind w:left="2160" w:right="125"/>
        <w:jc w:val="both"/>
        <w:rPr>
          <w:rFonts w:cs="Arial"/>
          <w:i/>
        </w:rPr>
      </w:pPr>
      <w:r w:rsidRPr="00B71027">
        <w:rPr>
          <w:rFonts w:cs="Arial"/>
          <w:i/>
        </w:rPr>
        <w:t>Galv</w:t>
      </w:r>
    </w:p>
    <w:p w14:paraId="1E5D38B9" w14:textId="77777777" w:rsidR="00B71027" w:rsidRPr="00B71027" w:rsidRDefault="00B71027" w:rsidP="006F781B">
      <w:pPr>
        <w:numPr>
          <w:ilvl w:val="0"/>
          <w:numId w:val="29"/>
        </w:numPr>
        <w:spacing w:after="120"/>
        <w:ind w:left="2160" w:right="125"/>
        <w:jc w:val="both"/>
        <w:rPr>
          <w:rFonts w:cs="Arial"/>
          <w:i/>
        </w:rPr>
      </w:pPr>
      <w:r w:rsidRPr="00B71027">
        <w:rPr>
          <w:rFonts w:cs="Arial"/>
          <w:i/>
        </w:rPr>
        <w:t>GI</w:t>
      </w:r>
    </w:p>
    <w:p w14:paraId="7955D4F0" w14:textId="77777777" w:rsidR="00B71027" w:rsidRPr="00B71027" w:rsidRDefault="00B71027" w:rsidP="006F781B">
      <w:pPr>
        <w:numPr>
          <w:ilvl w:val="0"/>
          <w:numId w:val="29"/>
        </w:numPr>
        <w:spacing w:after="120"/>
        <w:ind w:left="2160" w:right="125"/>
        <w:jc w:val="both"/>
        <w:rPr>
          <w:rFonts w:cs="Arial"/>
          <w:i/>
        </w:rPr>
      </w:pPr>
      <w:r w:rsidRPr="00B71027">
        <w:rPr>
          <w:rFonts w:cs="Arial"/>
          <w:i/>
        </w:rPr>
        <w:t>Hot Dip Zinc coated steel</w:t>
      </w:r>
    </w:p>
    <w:p w14:paraId="6CD7032E" w14:textId="77777777" w:rsidR="00B71027" w:rsidRPr="00B71027" w:rsidRDefault="00B71027" w:rsidP="006F781B">
      <w:pPr>
        <w:numPr>
          <w:ilvl w:val="0"/>
          <w:numId w:val="29"/>
        </w:numPr>
        <w:spacing w:after="120"/>
        <w:ind w:left="2160" w:right="125"/>
        <w:jc w:val="both"/>
        <w:rPr>
          <w:rFonts w:cs="Arial"/>
          <w:i/>
        </w:rPr>
      </w:pPr>
      <w:r w:rsidRPr="00B71027">
        <w:rPr>
          <w:rFonts w:cs="Arial"/>
          <w:i/>
        </w:rPr>
        <w:t>Hot Dip Zinc/Iron alloy coated steel</w:t>
      </w:r>
    </w:p>
    <w:p w14:paraId="0FA1EFA1" w14:textId="77777777" w:rsidR="00B71027" w:rsidRPr="00B71027" w:rsidRDefault="00B71027" w:rsidP="006F781B">
      <w:pPr>
        <w:numPr>
          <w:ilvl w:val="0"/>
          <w:numId w:val="29"/>
        </w:numPr>
        <w:spacing w:after="120"/>
        <w:ind w:left="2160" w:right="125"/>
        <w:jc w:val="both"/>
        <w:rPr>
          <w:rFonts w:cs="Arial"/>
          <w:i/>
        </w:rPr>
      </w:pPr>
      <w:r w:rsidRPr="00B71027">
        <w:rPr>
          <w:rFonts w:cs="Arial"/>
          <w:i/>
        </w:rPr>
        <w:t>Galvanneal</w:t>
      </w:r>
    </w:p>
    <w:p w14:paraId="5272A6F7" w14:textId="77777777" w:rsidR="00B71027" w:rsidRPr="00B71027" w:rsidRDefault="00B71027" w:rsidP="006F781B">
      <w:pPr>
        <w:numPr>
          <w:ilvl w:val="0"/>
          <w:numId w:val="29"/>
        </w:numPr>
        <w:spacing w:after="120"/>
        <w:ind w:left="2160" w:right="125"/>
        <w:jc w:val="both"/>
        <w:rPr>
          <w:rFonts w:cs="Arial"/>
          <w:i/>
        </w:rPr>
      </w:pPr>
    </w:p>
    <w:p w14:paraId="137C2368" w14:textId="77777777" w:rsidR="00B71027" w:rsidRPr="00B71027" w:rsidRDefault="00B71027" w:rsidP="00B71027">
      <w:pPr>
        <w:spacing w:after="120"/>
        <w:ind w:left="720" w:right="125"/>
        <w:jc w:val="both"/>
        <w:rPr>
          <w:rFonts w:cs="Arial"/>
          <w:i/>
        </w:rPr>
      </w:pPr>
      <w:r w:rsidRPr="00B71027">
        <w:rPr>
          <w:rFonts w:cs="Arial"/>
          <w:i/>
        </w:rPr>
        <w:t>The amount of zinc coating on the steel is described as its coating mass and is nominated in grams per meter squared (g/m2) with the prefix being Z (Zinc) or ZF (Zinc converted to a Zinc/Iron alloy coating). The common coating masses used for zinc coating are: Z350, Z275, Z200/Z180, Z100, and for zinc/iron alloy coatings are ZF100, ZF80 and ZF30 or equivalents based on international standards and naming conventions.</w:t>
      </w:r>
    </w:p>
    <w:p w14:paraId="1C66FFCF" w14:textId="77777777" w:rsidR="00B71027" w:rsidRPr="00B71027" w:rsidRDefault="00B71027" w:rsidP="00B71027">
      <w:pPr>
        <w:spacing w:after="120"/>
        <w:ind w:left="720" w:right="125"/>
        <w:jc w:val="both"/>
        <w:rPr>
          <w:rFonts w:cs="Arial"/>
          <w:i/>
        </w:rPr>
      </w:pPr>
      <w:r w:rsidRPr="00B71027">
        <w:rPr>
          <w:rFonts w:cs="Arial"/>
          <w:i/>
        </w:rPr>
        <w:t>Surface treatments can include but not be limited to; passivated or not passivated (often referred to as chromated or unchromated), oiled or not oiled, skin passed or not skin passed, phosphated or not phosphated (for zinc iron alloy coated steel only).</w:t>
      </w:r>
    </w:p>
    <w:p w14:paraId="3670766D" w14:textId="77777777" w:rsidR="00B71027" w:rsidRPr="00B71027" w:rsidRDefault="00B71027" w:rsidP="00B71027">
      <w:pPr>
        <w:spacing w:after="120"/>
        <w:ind w:left="720" w:right="125"/>
        <w:jc w:val="both"/>
        <w:rPr>
          <w:rFonts w:cs="Arial"/>
          <w:i/>
        </w:rPr>
      </w:pPr>
      <w:r w:rsidRPr="00B71027">
        <w:rPr>
          <w:rFonts w:cs="Arial"/>
          <w:i/>
        </w:rPr>
        <w:t xml:space="preserve">There are a number of relevant International Standards for zinc coated products that cover their own range of products via specific grade designations, including the recommended or guaranteed properties of each of these product grades. </w:t>
      </w:r>
    </w:p>
    <w:p w14:paraId="137BFF5A" w14:textId="77777777" w:rsidR="00B71027" w:rsidRPr="00B71027" w:rsidRDefault="00B71027" w:rsidP="00B71027">
      <w:pPr>
        <w:spacing w:after="120"/>
        <w:ind w:left="720" w:right="125"/>
        <w:jc w:val="both"/>
        <w:rPr>
          <w:rFonts w:cs="Arial"/>
          <w:i/>
        </w:rPr>
      </w:pPr>
      <w:r w:rsidRPr="00B71027">
        <w:rPr>
          <w:rFonts w:cs="Arial"/>
          <w:i/>
        </w:rPr>
        <w:t>These relevant standards arenoted below in Table 3 “Relevant International Standards for zinc coated steel”.</w:t>
      </w:r>
    </w:p>
    <w:p w14:paraId="16FFEBAD" w14:textId="77777777" w:rsidR="00B71027" w:rsidRPr="00B71027" w:rsidRDefault="00B71027" w:rsidP="00B71027">
      <w:pPr>
        <w:spacing w:after="120"/>
        <w:ind w:right="125"/>
        <w:jc w:val="center"/>
        <w:rPr>
          <w:rFonts w:cs="Arial"/>
          <w:b/>
          <w:i/>
        </w:rPr>
      </w:pPr>
      <w:r w:rsidRPr="00B71027">
        <w:rPr>
          <w:rFonts w:cs="Arial"/>
          <w:i/>
          <w:noProof/>
          <w:lang w:eastAsia="en-AU"/>
        </w:rPr>
        <w:lastRenderedPageBreak/>
        <w:drawing>
          <wp:inline distT="0" distB="0" distL="0" distR="0" wp14:anchorId="43C599CB" wp14:editId="0EA9C9A8">
            <wp:extent cx="5441430" cy="23050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45521" cy="2306783"/>
                    </a:xfrm>
                    <a:prstGeom prst="rect">
                      <a:avLst/>
                    </a:prstGeom>
                    <a:noFill/>
                    <a:ln>
                      <a:noFill/>
                    </a:ln>
                  </pic:spPr>
                </pic:pic>
              </a:graphicData>
            </a:graphic>
          </wp:inline>
        </w:drawing>
      </w:r>
    </w:p>
    <w:p w14:paraId="1A068221"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1A068222" w14:textId="77777777" w:rsidR="00603E09" w:rsidRDefault="00603E09" w:rsidP="00C01F98">
      <w:pPr>
        <w:rPr>
          <w:snapToGrid w:val="0"/>
        </w:rPr>
      </w:pPr>
    </w:p>
    <w:p w14:paraId="1A068223" w14:textId="5E467D0E" w:rsidR="00603E09" w:rsidRPr="00C01F98" w:rsidRDefault="00603E09" w:rsidP="00C01F98">
      <w:pPr>
        <w:rPr>
          <w:snapToGrid w:val="0"/>
        </w:rPr>
      </w:pPr>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the Commission.</w:t>
      </w:r>
    </w:p>
    <w:p w14:paraId="1A068224" w14:textId="77777777" w:rsidR="00603E09" w:rsidRPr="00C01F98" w:rsidRDefault="00603E09" w:rsidP="00C01F98">
      <w:pPr>
        <w:rPr>
          <w:snapToGrid w:val="0"/>
        </w:rPr>
      </w:pPr>
    </w:p>
    <w:tbl>
      <w:tblPr>
        <w:tblW w:w="5421" w:type="pct"/>
        <w:tblLayout w:type="fixed"/>
        <w:tblLook w:val="04A0" w:firstRow="1" w:lastRow="0" w:firstColumn="1" w:lastColumn="0" w:noHBand="0" w:noVBand="1"/>
      </w:tblPr>
      <w:tblGrid>
        <w:gridCol w:w="587"/>
        <w:gridCol w:w="983"/>
        <w:gridCol w:w="4380"/>
        <w:gridCol w:w="991"/>
        <w:gridCol w:w="1277"/>
        <w:gridCol w:w="1558"/>
      </w:tblGrid>
      <w:tr w:rsidR="00B71027" w:rsidRPr="00252A49" w14:paraId="4E21F039" w14:textId="77777777" w:rsidTr="00B71027">
        <w:trPr>
          <w:cantSplit/>
          <w:trHeight w:val="20"/>
        </w:trPr>
        <w:tc>
          <w:tcPr>
            <w:tcW w:w="300" w:type="pct"/>
            <w:tcBorders>
              <w:top w:val="single" w:sz="4" w:space="0" w:color="auto"/>
              <w:left w:val="single" w:sz="4" w:space="0" w:color="auto"/>
              <w:bottom w:val="single" w:sz="4" w:space="0" w:color="auto"/>
              <w:right w:val="single" w:sz="4" w:space="0" w:color="808080" w:themeColor="background1" w:themeShade="80"/>
            </w:tcBorders>
            <w:shd w:val="clear" w:color="auto" w:fill="E0E0E0"/>
            <w:noWrap/>
            <w:vAlign w:val="center"/>
            <w:hideMark/>
          </w:tcPr>
          <w:p w14:paraId="09B1FE08" w14:textId="77777777" w:rsidR="00B71027" w:rsidRPr="00252A49" w:rsidRDefault="00B71027" w:rsidP="00B71027">
            <w:pPr>
              <w:keepNext/>
              <w:keepLines/>
              <w:snapToGrid w:val="0"/>
              <w:jc w:val="center"/>
              <w:rPr>
                <w:rFonts w:cs="Arial"/>
                <w:b/>
                <w:color w:val="000000"/>
                <w:sz w:val="18"/>
                <w:szCs w:val="18"/>
                <w:lang w:eastAsia="zh-CN"/>
              </w:rPr>
            </w:pPr>
            <w:r w:rsidRPr="00252A49">
              <w:rPr>
                <w:rFonts w:cs="Arial"/>
                <w:b/>
                <w:color w:val="000000"/>
                <w:sz w:val="18"/>
                <w:szCs w:val="18"/>
                <w:lang w:eastAsia="zh-CN"/>
              </w:rPr>
              <w:t>Item</w:t>
            </w:r>
          </w:p>
        </w:tc>
        <w:tc>
          <w:tcPr>
            <w:tcW w:w="503" w:type="pct"/>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E0E0E0"/>
            <w:noWrap/>
            <w:vAlign w:val="center"/>
            <w:hideMark/>
          </w:tcPr>
          <w:p w14:paraId="0C6B25CB" w14:textId="77777777" w:rsidR="00B71027" w:rsidRPr="00252A49" w:rsidRDefault="00B71027" w:rsidP="00B71027">
            <w:pPr>
              <w:keepNext/>
              <w:keepLines/>
              <w:snapToGrid w:val="0"/>
              <w:jc w:val="center"/>
              <w:rPr>
                <w:rFonts w:cs="Arial"/>
                <w:b/>
                <w:color w:val="000000"/>
                <w:sz w:val="18"/>
                <w:szCs w:val="18"/>
                <w:lang w:eastAsia="zh-CN"/>
              </w:rPr>
            </w:pPr>
            <w:r w:rsidRPr="00252A49">
              <w:rPr>
                <w:rFonts w:cs="Arial"/>
                <w:b/>
                <w:color w:val="000000"/>
                <w:sz w:val="18"/>
                <w:szCs w:val="18"/>
                <w:lang w:eastAsia="zh-CN"/>
              </w:rPr>
              <w:t>Category</w:t>
            </w:r>
          </w:p>
        </w:tc>
        <w:tc>
          <w:tcPr>
            <w:tcW w:w="2240" w:type="pct"/>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E0E0E0"/>
            <w:noWrap/>
            <w:vAlign w:val="center"/>
            <w:hideMark/>
          </w:tcPr>
          <w:p w14:paraId="059588A8" w14:textId="77777777" w:rsidR="00B71027" w:rsidRPr="00252A49" w:rsidRDefault="00B71027" w:rsidP="00B71027">
            <w:pPr>
              <w:keepNext/>
              <w:keepLines/>
              <w:snapToGrid w:val="0"/>
              <w:jc w:val="center"/>
              <w:rPr>
                <w:rFonts w:cs="Arial"/>
                <w:b/>
                <w:color w:val="000000"/>
                <w:sz w:val="18"/>
                <w:szCs w:val="18"/>
                <w:lang w:eastAsia="zh-CN"/>
              </w:rPr>
            </w:pPr>
            <w:r w:rsidRPr="00252A49">
              <w:rPr>
                <w:rFonts w:cs="Arial"/>
                <w:b/>
                <w:color w:val="000000"/>
                <w:sz w:val="18"/>
                <w:szCs w:val="18"/>
                <w:lang w:eastAsia="zh-CN"/>
              </w:rPr>
              <w:t>Sub-Category</w:t>
            </w:r>
          </w:p>
        </w:tc>
        <w:tc>
          <w:tcPr>
            <w:tcW w:w="507" w:type="pct"/>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E0E0E0"/>
            <w:noWrap/>
            <w:vAlign w:val="center"/>
            <w:hideMark/>
          </w:tcPr>
          <w:p w14:paraId="54A85971" w14:textId="77777777" w:rsidR="00B71027" w:rsidRPr="00252A49" w:rsidRDefault="00B71027" w:rsidP="00B71027">
            <w:pPr>
              <w:keepNext/>
              <w:keepLines/>
              <w:snapToGrid w:val="0"/>
              <w:jc w:val="center"/>
              <w:rPr>
                <w:rFonts w:cs="Arial"/>
                <w:b/>
                <w:color w:val="000000"/>
                <w:sz w:val="18"/>
                <w:szCs w:val="18"/>
                <w:lang w:eastAsia="zh-CN"/>
              </w:rPr>
            </w:pPr>
            <w:r w:rsidRPr="00252A49">
              <w:rPr>
                <w:rFonts w:cs="Arial"/>
                <w:b/>
                <w:color w:val="000000"/>
                <w:sz w:val="18"/>
                <w:szCs w:val="18"/>
                <w:lang w:eastAsia="zh-CN"/>
              </w:rPr>
              <w:t>Identifier</w:t>
            </w:r>
          </w:p>
        </w:tc>
        <w:tc>
          <w:tcPr>
            <w:tcW w:w="653" w:type="pct"/>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E0E0E0"/>
            <w:noWrap/>
            <w:vAlign w:val="center"/>
            <w:hideMark/>
          </w:tcPr>
          <w:p w14:paraId="597C17AB" w14:textId="77777777" w:rsidR="00B71027" w:rsidRPr="00252A49" w:rsidRDefault="00B71027" w:rsidP="00B71027">
            <w:pPr>
              <w:keepNext/>
              <w:keepLines/>
              <w:snapToGrid w:val="0"/>
              <w:jc w:val="center"/>
              <w:rPr>
                <w:rFonts w:cs="Arial"/>
                <w:b/>
                <w:color w:val="000000"/>
                <w:sz w:val="18"/>
                <w:szCs w:val="18"/>
                <w:lang w:eastAsia="zh-CN"/>
              </w:rPr>
            </w:pPr>
            <w:r w:rsidRPr="00252A49">
              <w:rPr>
                <w:rFonts w:cs="Arial"/>
                <w:b/>
                <w:color w:val="000000"/>
                <w:sz w:val="18"/>
                <w:szCs w:val="18"/>
                <w:lang w:eastAsia="zh-CN"/>
              </w:rPr>
              <w:t>Sales Data</w:t>
            </w:r>
          </w:p>
        </w:tc>
        <w:tc>
          <w:tcPr>
            <w:tcW w:w="797" w:type="pct"/>
            <w:tcBorders>
              <w:top w:val="single" w:sz="4" w:space="0" w:color="auto"/>
              <w:left w:val="single" w:sz="4" w:space="0" w:color="808080" w:themeColor="background1" w:themeShade="80"/>
              <w:bottom w:val="single" w:sz="4" w:space="0" w:color="auto"/>
              <w:right w:val="single" w:sz="4" w:space="0" w:color="auto"/>
            </w:tcBorders>
            <w:shd w:val="clear" w:color="auto" w:fill="E0E0E0"/>
            <w:noWrap/>
            <w:vAlign w:val="center"/>
            <w:hideMark/>
          </w:tcPr>
          <w:p w14:paraId="08A4F03D" w14:textId="77777777" w:rsidR="00B71027" w:rsidRPr="00252A49" w:rsidRDefault="00B71027" w:rsidP="00B71027">
            <w:pPr>
              <w:keepNext/>
              <w:keepLines/>
              <w:snapToGrid w:val="0"/>
              <w:jc w:val="center"/>
              <w:rPr>
                <w:rFonts w:cs="Arial"/>
                <w:b/>
                <w:color w:val="000000"/>
                <w:sz w:val="18"/>
                <w:szCs w:val="18"/>
                <w:lang w:eastAsia="zh-CN"/>
              </w:rPr>
            </w:pPr>
            <w:r w:rsidRPr="00252A49">
              <w:rPr>
                <w:rFonts w:cs="Arial"/>
                <w:b/>
                <w:color w:val="000000"/>
                <w:sz w:val="18"/>
                <w:szCs w:val="18"/>
                <w:lang w:eastAsia="zh-CN"/>
              </w:rPr>
              <w:t>Cost Data</w:t>
            </w:r>
          </w:p>
        </w:tc>
      </w:tr>
      <w:tr w:rsidR="00B71027" w:rsidRPr="00252A49" w14:paraId="4FE31C64" w14:textId="77777777" w:rsidTr="00B71027">
        <w:trPr>
          <w:trHeight w:val="20"/>
        </w:trPr>
        <w:tc>
          <w:tcPr>
            <w:tcW w:w="300" w:type="pct"/>
            <w:vMerge w:val="restar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07099E37"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1</w:t>
            </w:r>
          </w:p>
        </w:tc>
        <w:tc>
          <w:tcPr>
            <w:tcW w:w="503" w:type="pct"/>
            <w:vMerge w:val="restar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17075FDA"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Alloy  content</w:t>
            </w:r>
          </w:p>
        </w:tc>
        <w:tc>
          <w:tcPr>
            <w:tcW w:w="2240" w:type="pc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10F4E6B2"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Alloy</w:t>
            </w:r>
          </w:p>
        </w:tc>
        <w:tc>
          <w:tcPr>
            <w:tcW w:w="507" w:type="pc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1E42EC7E"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A</w:t>
            </w:r>
          </w:p>
        </w:tc>
        <w:tc>
          <w:tcPr>
            <w:tcW w:w="653" w:type="pct"/>
            <w:vMerge w:val="restar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08776F99" w14:textId="77777777" w:rsidR="00B71027" w:rsidRPr="00252A49" w:rsidRDefault="00B71027" w:rsidP="00B71027">
            <w:pPr>
              <w:snapToGrid w:val="0"/>
              <w:jc w:val="center"/>
              <w:rPr>
                <w:rFonts w:cs="Arial"/>
                <w:bCs/>
                <w:color w:val="000000"/>
                <w:sz w:val="18"/>
                <w:szCs w:val="18"/>
                <w:lang w:eastAsia="zh-CN"/>
              </w:rPr>
            </w:pPr>
            <w:r w:rsidRPr="00252A49">
              <w:rPr>
                <w:rFonts w:cs="Arial"/>
                <w:bCs/>
                <w:color w:val="000000"/>
                <w:sz w:val="18"/>
                <w:szCs w:val="18"/>
                <w:lang w:eastAsia="zh-CN"/>
              </w:rPr>
              <w:t>Mandatory</w:t>
            </w:r>
          </w:p>
        </w:tc>
        <w:tc>
          <w:tcPr>
            <w:tcW w:w="797" w:type="pct"/>
            <w:vMerge w:val="restar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6901018B"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Not applicable</w:t>
            </w:r>
          </w:p>
        </w:tc>
      </w:tr>
      <w:tr w:rsidR="00B71027" w:rsidRPr="00252A49" w14:paraId="15F8DD85" w14:textId="77777777" w:rsidTr="00B71027">
        <w:trPr>
          <w:trHeight w:val="20"/>
        </w:trPr>
        <w:tc>
          <w:tcPr>
            <w:tcW w:w="30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56C5065D" w14:textId="77777777" w:rsidR="00B71027" w:rsidRPr="00252A49" w:rsidRDefault="00B71027" w:rsidP="00B71027">
            <w:pPr>
              <w:snapToGrid w:val="0"/>
              <w:jc w:val="center"/>
              <w:rPr>
                <w:rFonts w:cs="Arial"/>
                <w:color w:val="000000"/>
                <w:sz w:val="18"/>
                <w:szCs w:val="18"/>
                <w:lang w:eastAsia="zh-CN"/>
              </w:rPr>
            </w:pPr>
          </w:p>
        </w:tc>
        <w:tc>
          <w:tcPr>
            <w:tcW w:w="5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5F91F60D" w14:textId="77777777" w:rsidR="00B71027" w:rsidRPr="00252A49" w:rsidRDefault="00B71027" w:rsidP="00B71027">
            <w:pPr>
              <w:snapToGrid w:val="0"/>
              <w:jc w:val="center"/>
              <w:rPr>
                <w:rFonts w:cs="Arial"/>
                <w:color w:val="000000"/>
                <w:sz w:val="18"/>
                <w:szCs w:val="18"/>
                <w:lang w:eastAsia="zh-CN"/>
              </w:rPr>
            </w:pP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7D992982"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Non-alloy</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77DA69CB"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NA</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11197D78" w14:textId="77777777" w:rsidR="00B71027" w:rsidRPr="00252A49" w:rsidRDefault="00B71027" w:rsidP="00B71027">
            <w:pPr>
              <w:snapToGrid w:val="0"/>
              <w:jc w:val="center"/>
              <w:rPr>
                <w:rFonts w:cs="Arial"/>
                <w:bCs/>
                <w:color w:val="000000"/>
                <w:sz w:val="18"/>
                <w:szCs w:val="18"/>
                <w:lang w:eastAsia="zh-CN"/>
              </w:rPr>
            </w:pPr>
          </w:p>
        </w:tc>
        <w:tc>
          <w:tcPr>
            <w:tcW w:w="7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19EF2DA7" w14:textId="77777777" w:rsidR="00B71027" w:rsidRPr="00252A49" w:rsidRDefault="00B71027" w:rsidP="00B71027">
            <w:pPr>
              <w:snapToGrid w:val="0"/>
              <w:jc w:val="center"/>
              <w:rPr>
                <w:rFonts w:cs="Arial"/>
                <w:color w:val="000000"/>
                <w:sz w:val="18"/>
                <w:szCs w:val="18"/>
                <w:lang w:eastAsia="zh-CN"/>
              </w:rPr>
            </w:pPr>
          </w:p>
        </w:tc>
      </w:tr>
      <w:tr w:rsidR="00B71027" w:rsidRPr="00252A49" w14:paraId="36016224" w14:textId="77777777" w:rsidTr="00B71027">
        <w:trPr>
          <w:trHeight w:val="20"/>
        </w:trPr>
        <w:tc>
          <w:tcPr>
            <w:tcW w:w="300"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756FE5A"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2</w:t>
            </w:r>
          </w:p>
        </w:tc>
        <w:tc>
          <w:tcPr>
            <w:tcW w:w="50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F687DAA"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Prime</w:t>
            </w: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6A9BAB9"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Prime</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86D2E7D"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P</w:t>
            </w:r>
          </w:p>
        </w:tc>
        <w:tc>
          <w:tcPr>
            <w:tcW w:w="65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F9D3EBD" w14:textId="77777777" w:rsidR="00B71027" w:rsidRPr="00252A49" w:rsidRDefault="00B71027" w:rsidP="00B71027">
            <w:pPr>
              <w:snapToGrid w:val="0"/>
              <w:jc w:val="center"/>
              <w:rPr>
                <w:rFonts w:cs="Arial"/>
                <w:bCs/>
                <w:color w:val="000000"/>
                <w:sz w:val="18"/>
                <w:szCs w:val="18"/>
                <w:lang w:eastAsia="zh-CN"/>
              </w:rPr>
            </w:pPr>
            <w:r w:rsidRPr="00252A49">
              <w:rPr>
                <w:rFonts w:cs="Arial"/>
                <w:bCs/>
                <w:color w:val="000000"/>
                <w:sz w:val="18"/>
                <w:szCs w:val="18"/>
                <w:lang w:eastAsia="zh-CN"/>
              </w:rPr>
              <w:t>Mandatory</w:t>
            </w:r>
          </w:p>
        </w:tc>
        <w:tc>
          <w:tcPr>
            <w:tcW w:w="7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E7C9D84"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Not applicable</w:t>
            </w:r>
          </w:p>
        </w:tc>
      </w:tr>
      <w:tr w:rsidR="00B71027" w:rsidRPr="00252A49" w14:paraId="0E752003" w14:textId="77777777" w:rsidTr="00B71027">
        <w:trPr>
          <w:trHeight w:val="20"/>
        </w:trPr>
        <w:tc>
          <w:tcPr>
            <w:tcW w:w="30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E1EBF10" w14:textId="77777777" w:rsidR="00B71027" w:rsidRPr="00252A49" w:rsidRDefault="00B71027" w:rsidP="00B71027">
            <w:pPr>
              <w:snapToGrid w:val="0"/>
              <w:jc w:val="center"/>
              <w:rPr>
                <w:rFonts w:cs="Arial"/>
                <w:color w:val="000000"/>
                <w:sz w:val="18"/>
                <w:szCs w:val="18"/>
                <w:lang w:eastAsia="zh-CN"/>
              </w:rPr>
            </w:pPr>
          </w:p>
        </w:tc>
        <w:tc>
          <w:tcPr>
            <w:tcW w:w="5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C94CDA9" w14:textId="77777777" w:rsidR="00B71027" w:rsidRPr="00252A49" w:rsidRDefault="00B71027" w:rsidP="00B71027">
            <w:pPr>
              <w:snapToGrid w:val="0"/>
              <w:jc w:val="center"/>
              <w:rPr>
                <w:rFonts w:cs="Arial"/>
                <w:color w:val="000000"/>
                <w:sz w:val="18"/>
                <w:szCs w:val="18"/>
                <w:lang w:eastAsia="zh-CN"/>
              </w:rPr>
            </w:pP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3A2A82E"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Non – Prime</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21ADA1A"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N</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B2E1F25" w14:textId="77777777" w:rsidR="00B71027" w:rsidRPr="00252A49" w:rsidRDefault="00B71027" w:rsidP="00B71027">
            <w:pPr>
              <w:snapToGrid w:val="0"/>
              <w:rPr>
                <w:rFonts w:cs="Arial"/>
                <w:bCs/>
                <w:color w:val="000000"/>
                <w:sz w:val="18"/>
                <w:szCs w:val="18"/>
                <w:lang w:eastAsia="zh-CN"/>
              </w:rPr>
            </w:pPr>
          </w:p>
        </w:tc>
        <w:tc>
          <w:tcPr>
            <w:tcW w:w="7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36D801F" w14:textId="77777777" w:rsidR="00B71027" w:rsidRPr="00252A49" w:rsidRDefault="00B71027" w:rsidP="00B71027">
            <w:pPr>
              <w:snapToGrid w:val="0"/>
              <w:rPr>
                <w:rFonts w:cs="Arial"/>
                <w:color w:val="000000"/>
                <w:sz w:val="18"/>
                <w:szCs w:val="18"/>
                <w:lang w:eastAsia="zh-CN"/>
              </w:rPr>
            </w:pPr>
          </w:p>
        </w:tc>
      </w:tr>
      <w:tr w:rsidR="00B71027" w:rsidRPr="00252A49" w14:paraId="2A9A2CF3" w14:textId="77777777" w:rsidTr="00B71027">
        <w:trPr>
          <w:trHeight w:val="20"/>
        </w:trPr>
        <w:tc>
          <w:tcPr>
            <w:tcW w:w="300"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E59D853"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3</w:t>
            </w:r>
          </w:p>
        </w:tc>
        <w:tc>
          <w:tcPr>
            <w:tcW w:w="50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7CCBBB3"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Steel             Base</w:t>
            </w: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44989D0"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Hot Rolled</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438A47D"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H</w:t>
            </w:r>
          </w:p>
        </w:tc>
        <w:tc>
          <w:tcPr>
            <w:tcW w:w="65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C0B2486" w14:textId="77777777" w:rsidR="00B71027" w:rsidRPr="00252A49" w:rsidRDefault="00B71027" w:rsidP="00B71027">
            <w:pPr>
              <w:snapToGrid w:val="0"/>
              <w:jc w:val="center"/>
              <w:rPr>
                <w:rFonts w:cs="Arial"/>
                <w:bCs/>
                <w:color w:val="000000"/>
                <w:sz w:val="18"/>
                <w:szCs w:val="18"/>
                <w:lang w:eastAsia="zh-CN"/>
              </w:rPr>
            </w:pPr>
            <w:r w:rsidRPr="00252A49">
              <w:rPr>
                <w:rFonts w:cs="Arial"/>
                <w:bCs/>
                <w:color w:val="000000"/>
                <w:sz w:val="18"/>
                <w:szCs w:val="18"/>
                <w:lang w:eastAsia="zh-CN"/>
              </w:rPr>
              <w:t>Mandatory</w:t>
            </w:r>
          </w:p>
        </w:tc>
        <w:tc>
          <w:tcPr>
            <w:tcW w:w="7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2853612" w14:textId="77777777" w:rsidR="00B71027" w:rsidRPr="00252A49" w:rsidRDefault="00B71027" w:rsidP="00B71027">
            <w:pPr>
              <w:snapToGrid w:val="0"/>
              <w:jc w:val="center"/>
              <w:rPr>
                <w:rFonts w:cs="Arial"/>
                <w:bCs/>
                <w:color w:val="000000"/>
                <w:sz w:val="18"/>
                <w:szCs w:val="18"/>
                <w:lang w:eastAsia="zh-CN"/>
              </w:rPr>
            </w:pPr>
            <w:r w:rsidRPr="00252A49">
              <w:rPr>
                <w:rFonts w:cs="Arial"/>
                <w:bCs/>
                <w:color w:val="000000"/>
                <w:sz w:val="18"/>
                <w:szCs w:val="18"/>
                <w:lang w:eastAsia="zh-CN"/>
              </w:rPr>
              <w:t>Mandatory</w:t>
            </w:r>
          </w:p>
        </w:tc>
      </w:tr>
      <w:tr w:rsidR="00B71027" w:rsidRPr="00252A49" w14:paraId="06689318" w14:textId="77777777" w:rsidTr="00B71027">
        <w:trPr>
          <w:trHeight w:val="20"/>
        </w:trPr>
        <w:tc>
          <w:tcPr>
            <w:tcW w:w="30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7BB2597" w14:textId="77777777" w:rsidR="00B71027" w:rsidRPr="00252A49" w:rsidRDefault="00B71027" w:rsidP="00B71027">
            <w:pPr>
              <w:snapToGrid w:val="0"/>
              <w:jc w:val="center"/>
              <w:rPr>
                <w:rFonts w:cs="Arial"/>
                <w:color w:val="000000"/>
                <w:sz w:val="18"/>
                <w:szCs w:val="18"/>
                <w:lang w:eastAsia="zh-CN"/>
              </w:rPr>
            </w:pPr>
          </w:p>
        </w:tc>
        <w:tc>
          <w:tcPr>
            <w:tcW w:w="5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19DFE5A" w14:textId="77777777" w:rsidR="00B71027" w:rsidRPr="00252A49" w:rsidRDefault="00B71027" w:rsidP="00B71027">
            <w:pPr>
              <w:snapToGrid w:val="0"/>
              <w:jc w:val="center"/>
              <w:rPr>
                <w:rFonts w:cs="Arial"/>
                <w:color w:val="000000"/>
                <w:sz w:val="18"/>
                <w:szCs w:val="18"/>
                <w:lang w:eastAsia="zh-CN"/>
              </w:rPr>
            </w:pP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5339D23"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Cold Rolled</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8200469"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C</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F55E890" w14:textId="77777777" w:rsidR="00B71027" w:rsidRPr="00252A49" w:rsidRDefault="00B71027" w:rsidP="00B71027">
            <w:pPr>
              <w:snapToGrid w:val="0"/>
              <w:rPr>
                <w:rFonts w:cs="Arial"/>
                <w:bCs/>
                <w:color w:val="000000"/>
                <w:sz w:val="18"/>
                <w:szCs w:val="18"/>
                <w:lang w:eastAsia="zh-CN"/>
              </w:rPr>
            </w:pPr>
          </w:p>
        </w:tc>
        <w:tc>
          <w:tcPr>
            <w:tcW w:w="7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DC7D3E6" w14:textId="77777777" w:rsidR="00B71027" w:rsidRPr="00252A49" w:rsidRDefault="00B71027" w:rsidP="00B71027">
            <w:pPr>
              <w:snapToGrid w:val="0"/>
              <w:rPr>
                <w:rFonts w:cs="Arial"/>
                <w:bCs/>
                <w:color w:val="000000"/>
                <w:sz w:val="18"/>
                <w:szCs w:val="18"/>
                <w:lang w:eastAsia="zh-CN"/>
              </w:rPr>
            </w:pPr>
          </w:p>
        </w:tc>
      </w:tr>
      <w:tr w:rsidR="00B71027" w:rsidRPr="00252A49" w14:paraId="283D0D46" w14:textId="77777777" w:rsidTr="00B71027">
        <w:trPr>
          <w:trHeight w:val="20"/>
        </w:trPr>
        <w:tc>
          <w:tcPr>
            <w:tcW w:w="300"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4DFA2DB"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4</w:t>
            </w:r>
          </w:p>
        </w:tc>
        <w:tc>
          <w:tcPr>
            <w:tcW w:w="50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277B307"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Coating               Type</w:t>
            </w: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51BFCF9"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Zinc Coated (Z)</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DC47F60"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Z</w:t>
            </w:r>
          </w:p>
        </w:tc>
        <w:tc>
          <w:tcPr>
            <w:tcW w:w="65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6575214" w14:textId="77777777" w:rsidR="00B71027" w:rsidRPr="00252A49" w:rsidRDefault="00B71027" w:rsidP="00B71027">
            <w:pPr>
              <w:snapToGrid w:val="0"/>
              <w:jc w:val="center"/>
              <w:rPr>
                <w:rFonts w:cs="Arial"/>
                <w:bCs/>
                <w:color w:val="000000"/>
                <w:sz w:val="18"/>
                <w:szCs w:val="18"/>
                <w:lang w:eastAsia="zh-CN"/>
              </w:rPr>
            </w:pPr>
            <w:r w:rsidRPr="00252A49">
              <w:rPr>
                <w:rFonts w:cs="Arial"/>
                <w:bCs/>
                <w:color w:val="000000"/>
                <w:sz w:val="18"/>
                <w:szCs w:val="18"/>
                <w:lang w:eastAsia="zh-CN"/>
              </w:rPr>
              <w:t>Mandatory</w:t>
            </w:r>
          </w:p>
        </w:tc>
        <w:tc>
          <w:tcPr>
            <w:tcW w:w="7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EF498B1" w14:textId="77777777" w:rsidR="00B71027" w:rsidRPr="00252A49" w:rsidRDefault="00B71027" w:rsidP="00B71027">
            <w:pPr>
              <w:snapToGrid w:val="0"/>
              <w:jc w:val="center"/>
              <w:rPr>
                <w:rFonts w:cs="Arial"/>
                <w:bCs/>
                <w:color w:val="000000"/>
                <w:sz w:val="18"/>
                <w:szCs w:val="18"/>
                <w:lang w:eastAsia="zh-CN"/>
              </w:rPr>
            </w:pPr>
            <w:r w:rsidRPr="00252A49">
              <w:rPr>
                <w:rFonts w:cs="Arial"/>
                <w:bCs/>
                <w:color w:val="000000"/>
                <w:sz w:val="18"/>
                <w:szCs w:val="18"/>
                <w:lang w:eastAsia="zh-CN"/>
              </w:rPr>
              <w:t>Mandatory</w:t>
            </w:r>
          </w:p>
        </w:tc>
      </w:tr>
      <w:tr w:rsidR="00B71027" w:rsidRPr="00252A49" w14:paraId="365941CB" w14:textId="77777777" w:rsidTr="00B71027">
        <w:trPr>
          <w:trHeight w:val="20"/>
        </w:trPr>
        <w:tc>
          <w:tcPr>
            <w:tcW w:w="30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932F718" w14:textId="77777777" w:rsidR="00B71027" w:rsidRPr="00252A49" w:rsidRDefault="00B71027" w:rsidP="00B71027">
            <w:pPr>
              <w:snapToGrid w:val="0"/>
              <w:jc w:val="center"/>
              <w:rPr>
                <w:rFonts w:cs="Arial"/>
                <w:color w:val="000000"/>
                <w:sz w:val="18"/>
                <w:szCs w:val="18"/>
                <w:lang w:eastAsia="zh-CN"/>
              </w:rPr>
            </w:pPr>
          </w:p>
        </w:tc>
        <w:tc>
          <w:tcPr>
            <w:tcW w:w="5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33E2431" w14:textId="77777777" w:rsidR="00B71027" w:rsidRPr="00252A49" w:rsidRDefault="00B71027" w:rsidP="00B71027">
            <w:pPr>
              <w:snapToGrid w:val="0"/>
              <w:jc w:val="center"/>
              <w:rPr>
                <w:rFonts w:cs="Arial"/>
                <w:color w:val="000000"/>
                <w:sz w:val="18"/>
                <w:szCs w:val="18"/>
                <w:lang w:eastAsia="zh-CN"/>
              </w:rPr>
            </w:pP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1FF48C9"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Zinc / Iron Alloy Coating (ZF / F)</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99830D1"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F</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E95AE0C" w14:textId="77777777" w:rsidR="00B71027" w:rsidRPr="00252A49" w:rsidRDefault="00B71027" w:rsidP="00B71027">
            <w:pPr>
              <w:snapToGrid w:val="0"/>
              <w:rPr>
                <w:rFonts w:cs="Arial"/>
                <w:bCs/>
                <w:color w:val="000000"/>
                <w:sz w:val="18"/>
                <w:szCs w:val="18"/>
                <w:lang w:eastAsia="zh-CN"/>
              </w:rPr>
            </w:pPr>
          </w:p>
        </w:tc>
        <w:tc>
          <w:tcPr>
            <w:tcW w:w="7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F42E065" w14:textId="77777777" w:rsidR="00B71027" w:rsidRPr="00252A49" w:rsidRDefault="00B71027" w:rsidP="00B71027">
            <w:pPr>
              <w:snapToGrid w:val="0"/>
              <w:rPr>
                <w:rFonts w:cs="Arial"/>
                <w:bCs/>
                <w:color w:val="000000"/>
                <w:sz w:val="18"/>
                <w:szCs w:val="18"/>
                <w:lang w:eastAsia="zh-CN"/>
              </w:rPr>
            </w:pPr>
          </w:p>
        </w:tc>
      </w:tr>
      <w:tr w:rsidR="00B71027" w:rsidRPr="00252A49" w14:paraId="09D92BD7" w14:textId="77777777" w:rsidTr="00B71027">
        <w:trPr>
          <w:trHeight w:val="20"/>
        </w:trPr>
        <w:tc>
          <w:tcPr>
            <w:tcW w:w="300"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93DEBF4"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5</w:t>
            </w:r>
          </w:p>
        </w:tc>
        <w:tc>
          <w:tcPr>
            <w:tcW w:w="50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791B5FF"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Coating               Mass</w:t>
            </w: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BFFE6FB"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&lt;= 100 g/m2</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34D0207"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1</w:t>
            </w:r>
          </w:p>
        </w:tc>
        <w:tc>
          <w:tcPr>
            <w:tcW w:w="65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C538E07" w14:textId="77777777" w:rsidR="00B71027" w:rsidRPr="00252A49" w:rsidRDefault="00B71027" w:rsidP="00B71027">
            <w:pPr>
              <w:snapToGrid w:val="0"/>
              <w:jc w:val="center"/>
              <w:rPr>
                <w:rFonts w:cs="Arial"/>
                <w:bCs/>
                <w:color w:val="000000"/>
                <w:sz w:val="18"/>
                <w:szCs w:val="18"/>
                <w:lang w:eastAsia="zh-CN"/>
              </w:rPr>
            </w:pPr>
            <w:r w:rsidRPr="00252A49">
              <w:rPr>
                <w:rFonts w:cs="Arial"/>
                <w:bCs/>
                <w:color w:val="000000"/>
                <w:sz w:val="18"/>
                <w:szCs w:val="18"/>
                <w:lang w:eastAsia="zh-CN"/>
              </w:rPr>
              <w:t>Mandatory</w:t>
            </w:r>
          </w:p>
        </w:tc>
        <w:tc>
          <w:tcPr>
            <w:tcW w:w="7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C7C60F4" w14:textId="77777777" w:rsidR="00B71027" w:rsidRPr="00252A49" w:rsidRDefault="00B71027" w:rsidP="00B71027">
            <w:pPr>
              <w:snapToGrid w:val="0"/>
              <w:jc w:val="center"/>
              <w:rPr>
                <w:rFonts w:cs="Arial"/>
                <w:bCs/>
                <w:color w:val="000000"/>
                <w:sz w:val="18"/>
                <w:szCs w:val="18"/>
                <w:lang w:eastAsia="zh-CN"/>
              </w:rPr>
            </w:pPr>
            <w:r w:rsidRPr="00252A49">
              <w:rPr>
                <w:rFonts w:cs="Arial"/>
                <w:bCs/>
                <w:color w:val="000000"/>
                <w:sz w:val="18"/>
                <w:szCs w:val="18"/>
                <w:lang w:eastAsia="zh-CN"/>
              </w:rPr>
              <w:t>Mandatory</w:t>
            </w:r>
          </w:p>
        </w:tc>
      </w:tr>
      <w:tr w:rsidR="00B71027" w:rsidRPr="00252A49" w14:paraId="3AF6176F" w14:textId="77777777" w:rsidTr="00B71027">
        <w:trPr>
          <w:trHeight w:val="20"/>
        </w:trPr>
        <w:tc>
          <w:tcPr>
            <w:tcW w:w="30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B738F4D" w14:textId="77777777" w:rsidR="00B71027" w:rsidRPr="00252A49" w:rsidRDefault="00B71027" w:rsidP="00B71027">
            <w:pPr>
              <w:snapToGrid w:val="0"/>
              <w:jc w:val="center"/>
              <w:rPr>
                <w:rFonts w:cs="Arial"/>
                <w:color w:val="000000"/>
                <w:sz w:val="18"/>
                <w:szCs w:val="18"/>
                <w:lang w:eastAsia="zh-CN"/>
              </w:rPr>
            </w:pPr>
          </w:p>
        </w:tc>
        <w:tc>
          <w:tcPr>
            <w:tcW w:w="5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B4D5FA7" w14:textId="77777777" w:rsidR="00B71027" w:rsidRPr="00252A49" w:rsidRDefault="00B71027" w:rsidP="00B71027">
            <w:pPr>
              <w:snapToGrid w:val="0"/>
              <w:jc w:val="center"/>
              <w:rPr>
                <w:rFonts w:cs="Arial"/>
                <w:color w:val="000000"/>
                <w:sz w:val="18"/>
                <w:szCs w:val="18"/>
                <w:lang w:eastAsia="zh-CN"/>
              </w:rPr>
            </w:pP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25B6C0C"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&gt;100 g/m2  to  &lt;= 220 g/m2</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84CF528"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2</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B65CF7A" w14:textId="77777777" w:rsidR="00B71027" w:rsidRPr="00252A49" w:rsidRDefault="00B71027" w:rsidP="00B71027">
            <w:pPr>
              <w:snapToGrid w:val="0"/>
              <w:rPr>
                <w:rFonts w:cs="Arial"/>
                <w:bCs/>
                <w:color w:val="000000"/>
                <w:sz w:val="18"/>
                <w:szCs w:val="18"/>
                <w:lang w:eastAsia="zh-CN"/>
              </w:rPr>
            </w:pPr>
          </w:p>
        </w:tc>
        <w:tc>
          <w:tcPr>
            <w:tcW w:w="7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BD57442" w14:textId="77777777" w:rsidR="00B71027" w:rsidRPr="00252A49" w:rsidRDefault="00B71027" w:rsidP="00B71027">
            <w:pPr>
              <w:snapToGrid w:val="0"/>
              <w:rPr>
                <w:rFonts w:cs="Arial"/>
                <w:bCs/>
                <w:color w:val="000000"/>
                <w:sz w:val="18"/>
                <w:szCs w:val="18"/>
                <w:lang w:eastAsia="zh-CN"/>
              </w:rPr>
            </w:pPr>
          </w:p>
        </w:tc>
      </w:tr>
      <w:tr w:rsidR="00B71027" w:rsidRPr="00252A49" w14:paraId="70E9BD77" w14:textId="77777777" w:rsidTr="00B71027">
        <w:trPr>
          <w:trHeight w:val="20"/>
        </w:trPr>
        <w:tc>
          <w:tcPr>
            <w:tcW w:w="30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DEDC555" w14:textId="77777777" w:rsidR="00B71027" w:rsidRPr="00252A49" w:rsidRDefault="00B71027" w:rsidP="00B71027">
            <w:pPr>
              <w:snapToGrid w:val="0"/>
              <w:jc w:val="center"/>
              <w:rPr>
                <w:rFonts w:cs="Arial"/>
                <w:color w:val="000000"/>
                <w:sz w:val="18"/>
                <w:szCs w:val="18"/>
                <w:lang w:eastAsia="zh-CN"/>
              </w:rPr>
            </w:pPr>
          </w:p>
        </w:tc>
        <w:tc>
          <w:tcPr>
            <w:tcW w:w="5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5B816B5" w14:textId="77777777" w:rsidR="00B71027" w:rsidRPr="00252A49" w:rsidRDefault="00B71027" w:rsidP="00B71027">
            <w:pPr>
              <w:snapToGrid w:val="0"/>
              <w:jc w:val="center"/>
              <w:rPr>
                <w:rFonts w:cs="Arial"/>
                <w:color w:val="000000"/>
                <w:sz w:val="18"/>
                <w:szCs w:val="18"/>
                <w:lang w:eastAsia="zh-CN"/>
              </w:rPr>
            </w:pP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24C0CE0"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&gt; 220 g/m2  to  &lt;= 300g/m2</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A96AF3D"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3</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1CD8409" w14:textId="77777777" w:rsidR="00B71027" w:rsidRPr="00252A49" w:rsidRDefault="00B71027" w:rsidP="00B71027">
            <w:pPr>
              <w:snapToGrid w:val="0"/>
              <w:rPr>
                <w:rFonts w:cs="Arial"/>
                <w:bCs/>
                <w:color w:val="000000"/>
                <w:sz w:val="18"/>
                <w:szCs w:val="18"/>
                <w:lang w:eastAsia="zh-CN"/>
              </w:rPr>
            </w:pPr>
          </w:p>
        </w:tc>
        <w:tc>
          <w:tcPr>
            <w:tcW w:w="7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44F350B" w14:textId="77777777" w:rsidR="00B71027" w:rsidRPr="00252A49" w:rsidRDefault="00B71027" w:rsidP="00B71027">
            <w:pPr>
              <w:snapToGrid w:val="0"/>
              <w:rPr>
                <w:rFonts w:cs="Arial"/>
                <w:bCs/>
                <w:color w:val="000000"/>
                <w:sz w:val="18"/>
                <w:szCs w:val="18"/>
                <w:lang w:eastAsia="zh-CN"/>
              </w:rPr>
            </w:pPr>
          </w:p>
        </w:tc>
      </w:tr>
      <w:tr w:rsidR="00B71027" w:rsidRPr="00252A49" w14:paraId="4699C4EA" w14:textId="77777777" w:rsidTr="00B71027">
        <w:trPr>
          <w:trHeight w:val="20"/>
        </w:trPr>
        <w:tc>
          <w:tcPr>
            <w:tcW w:w="30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2166E9F" w14:textId="77777777" w:rsidR="00B71027" w:rsidRPr="00252A49" w:rsidRDefault="00B71027" w:rsidP="00B71027">
            <w:pPr>
              <w:snapToGrid w:val="0"/>
              <w:jc w:val="center"/>
              <w:rPr>
                <w:rFonts w:cs="Arial"/>
                <w:color w:val="000000"/>
                <w:sz w:val="18"/>
                <w:szCs w:val="18"/>
                <w:lang w:eastAsia="zh-CN"/>
              </w:rPr>
            </w:pPr>
          </w:p>
        </w:tc>
        <w:tc>
          <w:tcPr>
            <w:tcW w:w="5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19EB549" w14:textId="77777777" w:rsidR="00B71027" w:rsidRPr="00252A49" w:rsidRDefault="00B71027" w:rsidP="00B71027">
            <w:pPr>
              <w:snapToGrid w:val="0"/>
              <w:jc w:val="center"/>
              <w:rPr>
                <w:rFonts w:cs="Arial"/>
                <w:color w:val="000000"/>
                <w:sz w:val="18"/>
                <w:szCs w:val="18"/>
                <w:lang w:eastAsia="zh-CN"/>
              </w:rPr>
            </w:pP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09D7E1A"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&gt;Z300 g/m2  to  &lt;= 400 g/m2</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4FB50FC"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4</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85EAD77" w14:textId="77777777" w:rsidR="00B71027" w:rsidRPr="00252A49" w:rsidRDefault="00B71027" w:rsidP="00B71027">
            <w:pPr>
              <w:snapToGrid w:val="0"/>
              <w:rPr>
                <w:rFonts w:cs="Arial"/>
                <w:bCs/>
                <w:color w:val="000000"/>
                <w:sz w:val="18"/>
                <w:szCs w:val="18"/>
                <w:lang w:eastAsia="zh-CN"/>
              </w:rPr>
            </w:pPr>
          </w:p>
        </w:tc>
        <w:tc>
          <w:tcPr>
            <w:tcW w:w="7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3316C02" w14:textId="77777777" w:rsidR="00B71027" w:rsidRPr="00252A49" w:rsidRDefault="00B71027" w:rsidP="00B71027">
            <w:pPr>
              <w:snapToGrid w:val="0"/>
              <w:rPr>
                <w:rFonts w:cs="Arial"/>
                <w:bCs/>
                <w:color w:val="000000"/>
                <w:sz w:val="18"/>
                <w:szCs w:val="18"/>
                <w:lang w:eastAsia="zh-CN"/>
              </w:rPr>
            </w:pPr>
          </w:p>
        </w:tc>
      </w:tr>
      <w:tr w:rsidR="00B71027" w:rsidRPr="00252A49" w14:paraId="477380D1" w14:textId="77777777" w:rsidTr="00B71027">
        <w:trPr>
          <w:trHeight w:val="20"/>
        </w:trPr>
        <w:tc>
          <w:tcPr>
            <w:tcW w:w="30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4243015" w14:textId="77777777" w:rsidR="00B71027" w:rsidRPr="00252A49" w:rsidRDefault="00B71027" w:rsidP="00B71027">
            <w:pPr>
              <w:snapToGrid w:val="0"/>
              <w:jc w:val="center"/>
              <w:rPr>
                <w:rFonts w:cs="Arial"/>
                <w:color w:val="000000"/>
                <w:sz w:val="18"/>
                <w:szCs w:val="18"/>
                <w:lang w:eastAsia="zh-CN"/>
              </w:rPr>
            </w:pPr>
          </w:p>
        </w:tc>
        <w:tc>
          <w:tcPr>
            <w:tcW w:w="5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B555EC2" w14:textId="77777777" w:rsidR="00B71027" w:rsidRPr="00252A49" w:rsidRDefault="00B71027" w:rsidP="00B71027">
            <w:pPr>
              <w:snapToGrid w:val="0"/>
              <w:jc w:val="center"/>
              <w:rPr>
                <w:rFonts w:cs="Arial"/>
                <w:color w:val="000000"/>
                <w:sz w:val="18"/>
                <w:szCs w:val="18"/>
                <w:lang w:eastAsia="zh-CN"/>
              </w:rPr>
            </w:pP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5211D1B"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&gt;400 g/m2</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2666C7B"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5</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E5C4BBA" w14:textId="77777777" w:rsidR="00B71027" w:rsidRPr="00252A49" w:rsidRDefault="00B71027" w:rsidP="00B71027">
            <w:pPr>
              <w:snapToGrid w:val="0"/>
              <w:rPr>
                <w:rFonts w:cs="Arial"/>
                <w:bCs/>
                <w:color w:val="000000"/>
                <w:sz w:val="18"/>
                <w:szCs w:val="18"/>
                <w:lang w:eastAsia="zh-CN"/>
              </w:rPr>
            </w:pPr>
          </w:p>
        </w:tc>
        <w:tc>
          <w:tcPr>
            <w:tcW w:w="7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5D1FC63" w14:textId="77777777" w:rsidR="00B71027" w:rsidRPr="00252A49" w:rsidRDefault="00B71027" w:rsidP="00B71027">
            <w:pPr>
              <w:snapToGrid w:val="0"/>
              <w:rPr>
                <w:rFonts w:cs="Arial"/>
                <w:bCs/>
                <w:color w:val="000000"/>
                <w:sz w:val="18"/>
                <w:szCs w:val="18"/>
                <w:lang w:eastAsia="zh-CN"/>
              </w:rPr>
            </w:pPr>
          </w:p>
        </w:tc>
      </w:tr>
      <w:tr w:rsidR="00B71027" w:rsidRPr="00252A49" w14:paraId="5A1D7C2E" w14:textId="77777777" w:rsidTr="00B71027">
        <w:trPr>
          <w:trHeight w:val="20"/>
        </w:trPr>
        <w:tc>
          <w:tcPr>
            <w:tcW w:w="300"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521B4D5"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6</w:t>
            </w:r>
          </w:p>
        </w:tc>
        <w:tc>
          <w:tcPr>
            <w:tcW w:w="50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9232039"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Steel            Grade</w:t>
            </w: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3982A8A" w14:textId="77777777" w:rsidR="00B71027" w:rsidRPr="00252A49" w:rsidRDefault="00B71027" w:rsidP="00B71027">
            <w:pPr>
              <w:snapToGrid w:val="0"/>
              <w:rPr>
                <w:rFonts w:cs="Arial"/>
                <w:color w:val="000000"/>
                <w:sz w:val="18"/>
                <w:szCs w:val="18"/>
                <w:lang w:eastAsia="zh-CN"/>
              </w:rPr>
            </w:pPr>
            <w:r w:rsidRPr="00252A49">
              <w:rPr>
                <w:rFonts w:cs="Arial"/>
                <w:bCs/>
                <w:color w:val="000000"/>
                <w:sz w:val="18"/>
                <w:szCs w:val="18"/>
                <w:lang w:eastAsia="zh-CN"/>
              </w:rPr>
              <w:t>G2</w:t>
            </w:r>
            <w:r w:rsidRPr="00252A49">
              <w:rPr>
                <w:rFonts w:cs="Arial"/>
                <w:color w:val="000000"/>
                <w:sz w:val="18"/>
                <w:szCs w:val="18"/>
                <w:lang w:eastAsia="zh-CN"/>
              </w:rPr>
              <w:t xml:space="preserve"> / SGCC / SGHC</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FA49EF6"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A</w:t>
            </w:r>
          </w:p>
        </w:tc>
        <w:tc>
          <w:tcPr>
            <w:tcW w:w="65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973315C" w14:textId="77777777" w:rsidR="00B71027" w:rsidRPr="00252A49" w:rsidRDefault="00B71027" w:rsidP="00B71027">
            <w:pPr>
              <w:snapToGrid w:val="0"/>
              <w:jc w:val="center"/>
              <w:rPr>
                <w:rFonts w:cs="Arial"/>
                <w:bCs/>
                <w:color w:val="000000"/>
                <w:sz w:val="18"/>
                <w:szCs w:val="18"/>
                <w:lang w:eastAsia="zh-CN"/>
              </w:rPr>
            </w:pPr>
            <w:r w:rsidRPr="00252A49">
              <w:rPr>
                <w:rFonts w:cs="Arial"/>
                <w:bCs/>
                <w:color w:val="000000"/>
                <w:sz w:val="18"/>
                <w:szCs w:val="18"/>
                <w:lang w:eastAsia="zh-CN"/>
              </w:rPr>
              <w:t>Mandatory</w:t>
            </w:r>
          </w:p>
        </w:tc>
        <w:tc>
          <w:tcPr>
            <w:tcW w:w="7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3398924" w14:textId="77777777" w:rsidR="00B71027" w:rsidRPr="00252A49" w:rsidRDefault="00B71027" w:rsidP="00B71027">
            <w:pPr>
              <w:snapToGrid w:val="0"/>
              <w:jc w:val="center"/>
              <w:rPr>
                <w:rFonts w:cs="Arial"/>
                <w:bCs/>
                <w:color w:val="000000"/>
                <w:sz w:val="18"/>
                <w:szCs w:val="18"/>
                <w:lang w:eastAsia="zh-CN"/>
              </w:rPr>
            </w:pPr>
            <w:r w:rsidRPr="00252A49">
              <w:rPr>
                <w:rFonts w:cs="Arial"/>
                <w:bCs/>
                <w:color w:val="000000"/>
                <w:sz w:val="18"/>
                <w:szCs w:val="18"/>
                <w:lang w:eastAsia="zh-CN"/>
              </w:rPr>
              <w:t>Mandatory</w:t>
            </w:r>
          </w:p>
        </w:tc>
      </w:tr>
      <w:tr w:rsidR="00B71027" w:rsidRPr="00252A49" w14:paraId="14242E16" w14:textId="77777777" w:rsidTr="00B71027">
        <w:trPr>
          <w:trHeight w:val="20"/>
        </w:trPr>
        <w:tc>
          <w:tcPr>
            <w:tcW w:w="30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831DF3B" w14:textId="77777777" w:rsidR="00B71027" w:rsidRPr="00252A49" w:rsidRDefault="00B71027" w:rsidP="00B71027">
            <w:pPr>
              <w:snapToGrid w:val="0"/>
              <w:jc w:val="center"/>
              <w:rPr>
                <w:rFonts w:cs="Arial"/>
                <w:color w:val="000000"/>
                <w:sz w:val="18"/>
                <w:szCs w:val="18"/>
                <w:lang w:eastAsia="zh-CN"/>
              </w:rPr>
            </w:pPr>
          </w:p>
        </w:tc>
        <w:tc>
          <w:tcPr>
            <w:tcW w:w="5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C4DB133" w14:textId="77777777" w:rsidR="00B71027" w:rsidRPr="00252A49" w:rsidRDefault="00B71027" w:rsidP="00B71027">
            <w:pPr>
              <w:snapToGrid w:val="0"/>
              <w:jc w:val="center"/>
              <w:rPr>
                <w:rFonts w:cs="Arial"/>
                <w:color w:val="000000"/>
                <w:sz w:val="18"/>
                <w:szCs w:val="18"/>
                <w:lang w:eastAsia="zh-CN"/>
              </w:rPr>
            </w:pP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B93D867" w14:textId="77777777" w:rsidR="00B71027" w:rsidRPr="00252A49" w:rsidRDefault="00B71027" w:rsidP="00B71027">
            <w:pPr>
              <w:snapToGrid w:val="0"/>
              <w:rPr>
                <w:rFonts w:cs="Arial"/>
                <w:color w:val="000000"/>
                <w:sz w:val="18"/>
                <w:szCs w:val="18"/>
                <w:lang w:eastAsia="zh-CN"/>
              </w:rPr>
            </w:pPr>
            <w:r w:rsidRPr="00252A49">
              <w:rPr>
                <w:rFonts w:cs="Arial"/>
                <w:bCs/>
                <w:color w:val="000000"/>
                <w:sz w:val="18"/>
                <w:szCs w:val="18"/>
                <w:lang w:eastAsia="zh-CN"/>
              </w:rPr>
              <w:t>G3</w:t>
            </w:r>
            <w:r w:rsidRPr="00252A49">
              <w:rPr>
                <w:rFonts w:cs="Arial"/>
                <w:color w:val="000000"/>
                <w:sz w:val="18"/>
                <w:szCs w:val="18"/>
                <w:lang w:eastAsia="zh-CN"/>
              </w:rPr>
              <w:t xml:space="preserve"> / SGCD </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1E1D064"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B</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F047899" w14:textId="77777777" w:rsidR="00B71027" w:rsidRPr="00252A49" w:rsidRDefault="00B71027" w:rsidP="00B71027">
            <w:pPr>
              <w:snapToGrid w:val="0"/>
              <w:rPr>
                <w:rFonts w:cs="Arial"/>
                <w:bCs/>
                <w:color w:val="000000"/>
                <w:sz w:val="18"/>
                <w:szCs w:val="18"/>
                <w:lang w:eastAsia="zh-CN"/>
              </w:rPr>
            </w:pPr>
          </w:p>
        </w:tc>
        <w:tc>
          <w:tcPr>
            <w:tcW w:w="7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993718D" w14:textId="77777777" w:rsidR="00B71027" w:rsidRPr="00252A49" w:rsidRDefault="00B71027" w:rsidP="00B71027">
            <w:pPr>
              <w:snapToGrid w:val="0"/>
              <w:rPr>
                <w:rFonts w:cs="Arial"/>
                <w:bCs/>
                <w:color w:val="000000"/>
                <w:sz w:val="18"/>
                <w:szCs w:val="18"/>
                <w:lang w:eastAsia="zh-CN"/>
              </w:rPr>
            </w:pPr>
          </w:p>
        </w:tc>
      </w:tr>
      <w:tr w:rsidR="00B71027" w:rsidRPr="00252A49" w14:paraId="0A782BDC" w14:textId="77777777" w:rsidTr="00B71027">
        <w:trPr>
          <w:trHeight w:val="20"/>
        </w:trPr>
        <w:tc>
          <w:tcPr>
            <w:tcW w:w="30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B08B3AB" w14:textId="77777777" w:rsidR="00B71027" w:rsidRPr="00252A49" w:rsidRDefault="00B71027" w:rsidP="00B71027">
            <w:pPr>
              <w:snapToGrid w:val="0"/>
              <w:jc w:val="center"/>
              <w:rPr>
                <w:rFonts w:cs="Arial"/>
                <w:color w:val="000000"/>
                <w:sz w:val="18"/>
                <w:szCs w:val="18"/>
                <w:lang w:eastAsia="zh-CN"/>
              </w:rPr>
            </w:pPr>
          </w:p>
        </w:tc>
        <w:tc>
          <w:tcPr>
            <w:tcW w:w="5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7E1915F" w14:textId="77777777" w:rsidR="00B71027" w:rsidRPr="00252A49" w:rsidRDefault="00B71027" w:rsidP="00B71027">
            <w:pPr>
              <w:snapToGrid w:val="0"/>
              <w:jc w:val="center"/>
              <w:rPr>
                <w:rFonts w:cs="Arial"/>
                <w:color w:val="000000"/>
                <w:sz w:val="18"/>
                <w:szCs w:val="18"/>
                <w:lang w:eastAsia="zh-CN"/>
              </w:rPr>
            </w:pP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392B2B8" w14:textId="77777777" w:rsidR="00B71027" w:rsidRPr="00252A49" w:rsidRDefault="00B71027" w:rsidP="00B71027">
            <w:pPr>
              <w:snapToGrid w:val="0"/>
              <w:rPr>
                <w:rFonts w:cs="Arial"/>
                <w:color w:val="000000"/>
                <w:sz w:val="18"/>
                <w:szCs w:val="18"/>
                <w:lang w:eastAsia="zh-CN"/>
              </w:rPr>
            </w:pPr>
            <w:r w:rsidRPr="00252A49">
              <w:rPr>
                <w:rFonts w:cs="Arial"/>
                <w:bCs/>
                <w:sz w:val="18"/>
                <w:szCs w:val="18"/>
                <w:lang w:eastAsia="zh-CN"/>
              </w:rPr>
              <w:t>G250 / SGC 340 / SGHC 340 / SGC 340 / SGHC 340</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DDF0213"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C</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F5F8CCF" w14:textId="77777777" w:rsidR="00B71027" w:rsidRPr="00252A49" w:rsidRDefault="00B71027" w:rsidP="00B71027">
            <w:pPr>
              <w:snapToGrid w:val="0"/>
              <w:rPr>
                <w:rFonts w:cs="Arial"/>
                <w:bCs/>
                <w:color w:val="000000"/>
                <w:sz w:val="18"/>
                <w:szCs w:val="18"/>
                <w:lang w:eastAsia="zh-CN"/>
              </w:rPr>
            </w:pPr>
          </w:p>
        </w:tc>
        <w:tc>
          <w:tcPr>
            <w:tcW w:w="7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FA9CF6B" w14:textId="77777777" w:rsidR="00B71027" w:rsidRPr="00252A49" w:rsidRDefault="00B71027" w:rsidP="00B71027">
            <w:pPr>
              <w:snapToGrid w:val="0"/>
              <w:rPr>
                <w:rFonts w:cs="Arial"/>
                <w:bCs/>
                <w:color w:val="000000"/>
                <w:sz w:val="18"/>
                <w:szCs w:val="18"/>
                <w:lang w:eastAsia="zh-CN"/>
              </w:rPr>
            </w:pPr>
          </w:p>
        </w:tc>
      </w:tr>
      <w:tr w:rsidR="00B71027" w:rsidRPr="00252A49" w14:paraId="2A4537EF" w14:textId="77777777" w:rsidTr="00B71027">
        <w:trPr>
          <w:trHeight w:val="20"/>
        </w:trPr>
        <w:tc>
          <w:tcPr>
            <w:tcW w:w="30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F3753FD" w14:textId="77777777" w:rsidR="00B71027" w:rsidRPr="00252A49" w:rsidRDefault="00B71027" w:rsidP="00B71027">
            <w:pPr>
              <w:snapToGrid w:val="0"/>
              <w:jc w:val="center"/>
              <w:rPr>
                <w:rFonts w:cs="Arial"/>
                <w:color w:val="000000"/>
                <w:sz w:val="18"/>
                <w:szCs w:val="18"/>
                <w:lang w:eastAsia="zh-CN"/>
              </w:rPr>
            </w:pPr>
          </w:p>
        </w:tc>
        <w:tc>
          <w:tcPr>
            <w:tcW w:w="5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89DEC2C" w14:textId="77777777" w:rsidR="00B71027" w:rsidRPr="00252A49" w:rsidRDefault="00B71027" w:rsidP="00B71027">
            <w:pPr>
              <w:snapToGrid w:val="0"/>
              <w:jc w:val="center"/>
              <w:rPr>
                <w:rFonts w:cs="Arial"/>
                <w:color w:val="000000"/>
                <w:sz w:val="18"/>
                <w:szCs w:val="18"/>
                <w:lang w:eastAsia="zh-CN"/>
              </w:rPr>
            </w:pP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D7A36F6" w14:textId="77777777" w:rsidR="00B71027" w:rsidRPr="00252A49" w:rsidRDefault="00B71027" w:rsidP="00B71027">
            <w:pPr>
              <w:snapToGrid w:val="0"/>
              <w:rPr>
                <w:rFonts w:cs="Arial"/>
                <w:color w:val="000000"/>
                <w:sz w:val="18"/>
                <w:szCs w:val="18"/>
                <w:lang w:eastAsia="zh-CN"/>
              </w:rPr>
            </w:pPr>
            <w:r w:rsidRPr="00252A49">
              <w:rPr>
                <w:rFonts w:cs="Arial"/>
                <w:bCs/>
                <w:color w:val="000000"/>
                <w:sz w:val="18"/>
                <w:szCs w:val="18"/>
                <w:lang w:eastAsia="zh-CN"/>
              </w:rPr>
              <w:t>G300 / G350 / SGC 400 / SGHC 400 / SGC 440 / SGCH 440 / SGC 490 / SGHC 490</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49B798D"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D</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B92C534" w14:textId="77777777" w:rsidR="00B71027" w:rsidRPr="00252A49" w:rsidRDefault="00B71027" w:rsidP="00B71027">
            <w:pPr>
              <w:snapToGrid w:val="0"/>
              <w:rPr>
                <w:rFonts w:cs="Arial"/>
                <w:bCs/>
                <w:color w:val="000000"/>
                <w:sz w:val="18"/>
                <w:szCs w:val="18"/>
                <w:lang w:eastAsia="zh-CN"/>
              </w:rPr>
            </w:pPr>
          </w:p>
        </w:tc>
        <w:tc>
          <w:tcPr>
            <w:tcW w:w="7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8A43176" w14:textId="77777777" w:rsidR="00B71027" w:rsidRPr="00252A49" w:rsidRDefault="00B71027" w:rsidP="00B71027">
            <w:pPr>
              <w:snapToGrid w:val="0"/>
              <w:rPr>
                <w:rFonts w:cs="Arial"/>
                <w:bCs/>
                <w:color w:val="000000"/>
                <w:sz w:val="18"/>
                <w:szCs w:val="18"/>
                <w:lang w:eastAsia="zh-CN"/>
              </w:rPr>
            </w:pPr>
          </w:p>
        </w:tc>
      </w:tr>
      <w:tr w:rsidR="00B71027" w:rsidRPr="00252A49" w14:paraId="386D4274" w14:textId="77777777" w:rsidTr="00B71027">
        <w:trPr>
          <w:trHeight w:val="20"/>
        </w:trPr>
        <w:tc>
          <w:tcPr>
            <w:tcW w:w="30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C7F84B2" w14:textId="77777777" w:rsidR="00B71027" w:rsidRPr="00252A49" w:rsidRDefault="00B71027" w:rsidP="00B71027">
            <w:pPr>
              <w:snapToGrid w:val="0"/>
              <w:jc w:val="center"/>
              <w:rPr>
                <w:rFonts w:cs="Arial"/>
                <w:color w:val="000000"/>
                <w:sz w:val="18"/>
                <w:szCs w:val="18"/>
                <w:lang w:eastAsia="zh-CN"/>
              </w:rPr>
            </w:pPr>
          </w:p>
        </w:tc>
        <w:tc>
          <w:tcPr>
            <w:tcW w:w="5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3127556" w14:textId="77777777" w:rsidR="00B71027" w:rsidRPr="00252A49" w:rsidRDefault="00B71027" w:rsidP="00B71027">
            <w:pPr>
              <w:snapToGrid w:val="0"/>
              <w:jc w:val="center"/>
              <w:rPr>
                <w:rFonts w:cs="Arial"/>
                <w:color w:val="000000"/>
                <w:sz w:val="18"/>
                <w:szCs w:val="18"/>
                <w:lang w:eastAsia="zh-CN"/>
              </w:rPr>
            </w:pP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62C2175" w14:textId="77777777" w:rsidR="00B71027" w:rsidRPr="00252A49" w:rsidRDefault="00B71027" w:rsidP="00B71027">
            <w:pPr>
              <w:snapToGrid w:val="0"/>
              <w:rPr>
                <w:rFonts w:cs="Arial"/>
                <w:bCs/>
                <w:color w:val="000000"/>
                <w:sz w:val="18"/>
                <w:szCs w:val="18"/>
                <w:lang w:eastAsia="zh-CN"/>
              </w:rPr>
            </w:pPr>
            <w:r w:rsidRPr="00252A49">
              <w:rPr>
                <w:rFonts w:cs="Arial"/>
                <w:bCs/>
                <w:color w:val="000000"/>
                <w:sz w:val="18"/>
                <w:szCs w:val="18"/>
                <w:lang w:eastAsia="zh-CN"/>
              </w:rPr>
              <w:t>G450 / G500</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60C6EB5"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E</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5FFE134" w14:textId="77777777" w:rsidR="00B71027" w:rsidRPr="00252A49" w:rsidRDefault="00B71027" w:rsidP="00B71027">
            <w:pPr>
              <w:snapToGrid w:val="0"/>
              <w:rPr>
                <w:rFonts w:cs="Arial"/>
                <w:bCs/>
                <w:color w:val="000000"/>
                <w:sz w:val="18"/>
                <w:szCs w:val="18"/>
                <w:lang w:eastAsia="zh-CN"/>
              </w:rPr>
            </w:pPr>
          </w:p>
        </w:tc>
        <w:tc>
          <w:tcPr>
            <w:tcW w:w="7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46F84B8" w14:textId="77777777" w:rsidR="00B71027" w:rsidRPr="00252A49" w:rsidRDefault="00B71027" w:rsidP="00B71027">
            <w:pPr>
              <w:snapToGrid w:val="0"/>
              <w:rPr>
                <w:rFonts w:cs="Arial"/>
                <w:bCs/>
                <w:color w:val="000000"/>
                <w:sz w:val="18"/>
                <w:szCs w:val="18"/>
                <w:lang w:eastAsia="zh-CN"/>
              </w:rPr>
            </w:pPr>
          </w:p>
        </w:tc>
      </w:tr>
      <w:tr w:rsidR="00B71027" w:rsidRPr="00252A49" w14:paraId="2834D4F8" w14:textId="77777777" w:rsidTr="00B71027">
        <w:trPr>
          <w:trHeight w:val="20"/>
        </w:trPr>
        <w:tc>
          <w:tcPr>
            <w:tcW w:w="30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29B3EAC" w14:textId="77777777" w:rsidR="00B71027" w:rsidRPr="00252A49" w:rsidRDefault="00B71027" w:rsidP="00B71027">
            <w:pPr>
              <w:snapToGrid w:val="0"/>
              <w:jc w:val="center"/>
              <w:rPr>
                <w:rFonts w:cs="Arial"/>
                <w:color w:val="000000"/>
                <w:sz w:val="18"/>
                <w:szCs w:val="18"/>
                <w:lang w:eastAsia="zh-CN"/>
              </w:rPr>
            </w:pPr>
          </w:p>
        </w:tc>
        <w:tc>
          <w:tcPr>
            <w:tcW w:w="5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8C020DB" w14:textId="77777777" w:rsidR="00B71027" w:rsidRPr="00252A49" w:rsidRDefault="00B71027" w:rsidP="00B71027">
            <w:pPr>
              <w:snapToGrid w:val="0"/>
              <w:jc w:val="center"/>
              <w:rPr>
                <w:rFonts w:cs="Arial"/>
                <w:color w:val="000000"/>
                <w:sz w:val="18"/>
                <w:szCs w:val="18"/>
                <w:lang w:eastAsia="zh-CN"/>
              </w:rPr>
            </w:pP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DB93943" w14:textId="77777777" w:rsidR="00B71027" w:rsidRPr="00252A49" w:rsidRDefault="00B71027" w:rsidP="00B71027">
            <w:pPr>
              <w:snapToGrid w:val="0"/>
              <w:rPr>
                <w:rFonts w:cs="Arial"/>
                <w:color w:val="000000"/>
                <w:sz w:val="18"/>
                <w:szCs w:val="18"/>
                <w:lang w:eastAsia="zh-CN"/>
              </w:rPr>
            </w:pPr>
            <w:r w:rsidRPr="00252A49">
              <w:rPr>
                <w:rFonts w:cs="Arial"/>
                <w:bCs/>
                <w:color w:val="000000"/>
                <w:sz w:val="18"/>
                <w:szCs w:val="18"/>
                <w:lang w:eastAsia="zh-CN"/>
              </w:rPr>
              <w:t>G550</w:t>
            </w:r>
            <w:r w:rsidRPr="00252A49">
              <w:rPr>
                <w:rFonts w:cs="Arial"/>
                <w:color w:val="000000"/>
                <w:sz w:val="18"/>
                <w:szCs w:val="18"/>
                <w:lang w:eastAsia="zh-CN"/>
              </w:rPr>
              <w:t xml:space="preserve"> / SGC 570</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5D6B905"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F</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984F46B" w14:textId="77777777" w:rsidR="00B71027" w:rsidRPr="00252A49" w:rsidRDefault="00B71027" w:rsidP="00B71027">
            <w:pPr>
              <w:snapToGrid w:val="0"/>
              <w:rPr>
                <w:rFonts w:cs="Arial"/>
                <w:bCs/>
                <w:color w:val="000000"/>
                <w:sz w:val="18"/>
                <w:szCs w:val="18"/>
                <w:lang w:eastAsia="zh-CN"/>
              </w:rPr>
            </w:pPr>
          </w:p>
        </w:tc>
        <w:tc>
          <w:tcPr>
            <w:tcW w:w="7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CA1939A" w14:textId="77777777" w:rsidR="00B71027" w:rsidRPr="00252A49" w:rsidRDefault="00B71027" w:rsidP="00B71027">
            <w:pPr>
              <w:snapToGrid w:val="0"/>
              <w:rPr>
                <w:rFonts w:cs="Arial"/>
                <w:bCs/>
                <w:color w:val="000000"/>
                <w:sz w:val="18"/>
                <w:szCs w:val="18"/>
                <w:lang w:eastAsia="zh-CN"/>
              </w:rPr>
            </w:pPr>
          </w:p>
        </w:tc>
      </w:tr>
      <w:tr w:rsidR="00B71027" w:rsidRPr="00252A49" w14:paraId="4A521A8B" w14:textId="77777777" w:rsidTr="00B71027">
        <w:trPr>
          <w:trHeight w:val="20"/>
        </w:trPr>
        <w:tc>
          <w:tcPr>
            <w:tcW w:w="30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DDAF009" w14:textId="77777777" w:rsidR="00B71027" w:rsidRPr="00252A49" w:rsidRDefault="00B71027" w:rsidP="00B71027">
            <w:pPr>
              <w:snapToGrid w:val="0"/>
              <w:jc w:val="center"/>
              <w:rPr>
                <w:rFonts w:cs="Arial"/>
                <w:color w:val="000000"/>
                <w:sz w:val="18"/>
                <w:szCs w:val="18"/>
                <w:lang w:eastAsia="zh-CN"/>
              </w:rPr>
            </w:pPr>
          </w:p>
        </w:tc>
        <w:tc>
          <w:tcPr>
            <w:tcW w:w="5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33736C1" w14:textId="77777777" w:rsidR="00B71027" w:rsidRPr="00252A49" w:rsidRDefault="00B71027" w:rsidP="00B71027">
            <w:pPr>
              <w:snapToGrid w:val="0"/>
              <w:jc w:val="center"/>
              <w:rPr>
                <w:rFonts w:cs="Arial"/>
                <w:color w:val="000000"/>
                <w:sz w:val="18"/>
                <w:szCs w:val="18"/>
                <w:lang w:eastAsia="zh-CN"/>
              </w:rPr>
            </w:pP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83C4768"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Other</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B8C2A96"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G</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B4A931C" w14:textId="77777777" w:rsidR="00B71027" w:rsidRPr="00252A49" w:rsidRDefault="00B71027" w:rsidP="00B71027">
            <w:pPr>
              <w:snapToGrid w:val="0"/>
              <w:rPr>
                <w:rFonts w:cs="Arial"/>
                <w:bCs/>
                <w:color w:val="000000"/>
                <w:sz w:val="18"/>
                <w:szCs w:val="18"/>
                <w:lang w:eastAsia="zh-CN"/>
              </w:rPr>
            </w:pPr>
          </w:p>
        </w:tc>
        <w:tc>
          <w:tcPr>
            <w:tcW w:w="7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6FA721C" w14:textId="77777777" w:rsidR="00B71027" w:rsidRPr="00252A49" w:rsidRDefault="00B71027" w:rsidP="00B71027">
            <w:pPr>
              <w:snapToGrid w:val="0"/>
              <w:rPr>
                <w:rFonts w:cs="Arial"/>
                <w:bCs/>
                <w:color w:val="000000"/>
                <w:sz w:val="18"/>
                <w:szCs w:val="18"/>
                <w:lang w:eastAsia="zh-CN"/>
              </w:rPr>
            </w:pPr>
          </w:p>
        </w:tc>
      </w:tr>
      <w:tr w:rsidR="00B71027" w:rsidRPr="00252A49" w14:paraId="6CE823FE" w14:textId="77777777" w:rsidTr="00B71027">
        <w:trPr>
          <w:trHeight w:val="20"/>
        </w:trPr>
        <w:tc>
          <w:tcPr>
            <w:tcW w:w="300"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AD1103A"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7</w:t>
            </w:r>
          </w:p>
        </w:tc>
        <w:tc>
          <w:tcPr>
            <w:tcW w:w="50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16850B8"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Base            Metal Thickness</w:t>
            </w: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9ED7FE8"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&lt; 0.40 mm</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750B1B0"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1</w:t>
            </w:r>
          </w:p>
        </w:tc>
        <w:tc>
          <w:tcPr>
            <w:tcW w:w="65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DBD6E94" w14:textId="77777777" w:rsidR="00B71027" w:rsidRPr="00252A49" w:rsidRDefault="00B71027" w:rsidP="00B71027">
            <w:pPr>
              <w:snapToGrid w:val="0"/>
              <w:jc w:val="center"/>
              <w:rPr>
                <w:rFonts w:cs="Arial"/>
                <w:bCs/>
                <w:color w:val="000000"/>
                <w:sz w:val="18"/>
                <w:szCs w:val="18"/>
                <w:lang w:eastAsia="zh-CN"/>
              </w:rPr>
            </w:pPr>
            <w:r w:rsidRPr="00252A49">
              <w:rPr>
                <w:rFonts w:cs="Arial"/>
                <w:bCs/>
                <w:color w:val="000000"/>
                <w:sz w:val="18"/>
                <w:szCs w:val="18"/>
                <w:lang w:eastAsia="zh-CN"/>
              </w:rPr>
              <w:t>Mandatory</w:t>
            </w:r>
          </w:p>
        </w:tc>
        <w:tc>
          <w:tcPr>
            <w:tcW w:w="7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747DBBD" w14:textId="77777777" w:rsidR="00B71027" w:rsidRPr="00252A49" w:rsidRDefault="00B71027" w:rsidP="00B71027">
            <w:pPr>
              <w:snapToGrid w:val="0"/>
              <w:jc w:val="center"/>
              <w:rPr>
                <w:rFonts w:cs="Arial"/>
                <w:bCs/>
                <w:color w:val="000000"/>
                <w:sz w:val="18"/>
                <w:szCs w:val="18"/>
                <w:lang w:eastAsia="zh-CN"/>
              </w:rPr>
            </w:pPr>
            <w:r w:rsidRPr="00252A49">
              <w:rPr>
                <w:rFonts w:cs="Arial"/>
                <w:bCs/>
                <w:color w:val="000000"/>
                <w:sz w:val="18"/>
                <w:szCs w:val="18"/>
                <w:lang w:eastAsia="zh-CN"/>
              </w:rPr>
              <w:t>Mandatory</w:t>
            </w:r>
          </w:p>
        </w:tc>
      </w:tr>
      <w:tr w:rsidR="00B71027" w:rsidRPr="00252A49" w14:paraId="094349A3" w14:textId="77777777" w:rsidTr="00B71027">
        <w:trPr>
          <w:trHeight w:val="20"/>
        </w:trPr>
        <w:tc>
          <w:tcPr>
            <w:tcW w:w="30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0B9ABFB" w14:textId="77777777" w:rsidR="00B71027" w:rsidRPr="00252A49" w:rsidRDefault="00B71027" w:rsidP="00B71027">
            <w:pPr>
              <w:snapToGrid w:val="0"/>
              <w:jc w:val="center"/>
              <w:rPr>
                <w:rFonts w:cs="Arial"/>
                <w:color w:val="000000"/>
                <w:sz w:val="18"/>
                <w:szCs w:val="18"/>
                <w:lang w:eastAsia="zh-CN"/>
              </w:rPr>
            </w:pPr>
          </w:p>
        </w:tc>
        <w:tc>
          <w:tcPr>
            <w:tcW w:w="5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E077475" w14:textId="77777777" w:rsidR="00B71027" w:rsidRPr="00252A49" w:rsidRDefault="00B71027" w:rsidP="00B71027">
            <w:pPr>
              <w:snapToGrid w:val="0"/>
              <w:jc w:val="center"/>
              <w:rPr>
                <w:rFonts w:cs="Arial"/>
                <w:color w:val="000000"/>
                <w:sz w:val="18"/>
                <w:szCs w:val="18"/>
                <w:lang w:eastAsia="zh-CN"/>
              </w:rPr>
            </w:pP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F0B6FCA"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=&gt; 0.40 mm  to  &lt; 0.50 mm</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4CC7692"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2</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2ED7EE1" w14:textId="77777777" w:rsidR="00B71027" w:rsidRPr="00252A49" w:rsidRDefault="00B71027" w:rsidP="00B71027">
            <w:pPr>
              <w:snapToGrid w:val="0"/>
              <w:rPr>
                <w:rFonts w:cs="Arial"/>
                <w:bCs/>
                <w:color w:val="000000"/>
                <w:sz w:val="18"/>
                <w:szCs w:val="18"/>
                <w:lang w:eastAsia="zh-CN"/>
              </w:rPr>
            </w:pPr>
          </w:p>
        </w:tc>
        <w:tc>
          <w:tcPr>
            <w:tcW w:w="7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C294E49" w14:textId="77777777" w:rsidR="00B71027" w:rsidRPr="00252A49" w:rsidRDefault="00B71027" w:rsidP="00B71027">
            <w:pPr>
              <w:snapToGrid w:val="0"/>
              <w:rPr>
                <w:rFonts w:cs="Arial"/>
                <w:bCs/>
                <w:color w:val="000000"/>
                <w:sz w:val="18"/>
                <w:szCs w:val="18"/>
                <w:lang w:eastAsia="zh-CN"/>
              </w:rPr>
            </w:pPr>
          </w:p>
        </w:tc>
      </w:tr>
      <w:tr w:rsidR="00B71027" w:rsidRPr="00252A49" w14:paraId="7F20D8AE" w14:textId="77777777" w:rsidTr="00B71027">
        <w:trPr>
          <w:trHeight w:val="20"/>
        </w:trPr>
        <w:tc>
          <w:tcPr>
            <w:tcW w:w="30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56CB858" w14:textId="77777777" w:rsidR="00B71027" w:rsidRPr="00252A49" w:rsidRDefault="00B71027" w:rsidP="00B71027">
            <w:pPr>
              <w:snapToGrid w:val="0"/>
              <w:jc w:val="center"/>
              <w:rPr>
                <w:rFonts w:cs="Arial"/>
                <w:color w:val="000000"/>
                <w:sz w:val="18"/>
                <w:szCs w:val="18"/>
                <w:lang w:eastAsia="zh-CN"/>
              </w:rPr>
            </w:pPr>
          </w:p>
        </w:tc>
        <w:tc>
          <w:tcPr>
            <w:tcW w:w="5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6E908C5" w14:textId="77777777" w:rsidR="00B71027" w:rsidRPr="00252A49" w:rsidRDefault="00B71027" w:rsidP="00B71027">
            <w:pPr>
              <w:snapToGrid w:val="0"/>
              <w:jc w:val="center"/>
              <w:rPr>
                <w:rFonts w:cs="Arial"/>
                <w:color w:val="000000"/>
                <w:sz w:val="18"/>
                <w:szCs w:val="18"/>
                <w:lang w:eastAsia="zh-CN"/>
              </w:rPr>
            </w:pP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50250B3"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=&gt; 0.50 mm  to  &lt; 0.75 mm</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4DEA26B"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3</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C09AFF9" w14:textId="77777777" w:rsidR="00B71027" w:rsidRPr="00252A49" w:rsidRDefault="00B71027" w:rsidP="00B71027">
            <w:pPr>
              <w:snapToGrid w:val="0"/>
              <w:rPr>
                <w:rFonts w:cs="Arial"/>
                <w:bCs/>
                <w:color w:val="000000"/>
                <w:sz w:val="18"/>
                <w:szCs w:val="18"/>
                <w:lang w:eastAsia="zh-CN"/>
              </w:rPr>
            </w:pPr>
          </w:p>
        </w:tc>
        <w:tc>
          <w:tcPr>
            <w:tcW w:w="7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AB0B9C6" w14:textId="77777777" w:rsidR="00B71027" w:rsidRPr="00252A49" w:rsidRDefault="00B71027" w:rsidP="00B71027">
            <w:pPr>
              <w:snapToGrid w:val="0"/>
              <w:rPr>
                <w:rFonts w:cs="Arial"/>
                <w:bCs/>
                <w:color w:val="000000"/>
                <w:sz w:val="18"/>
                <w:szCs w:val="18"/>
                <w:lang w:eastAsia="zh-CN"/>
              </w:rPr>
            </w:pPr>
          </w:p>
        </w:tc>
      </w:tr>
      <w:tr w:rsidR="00B71027" w:rsidRPr="00252A49" w14:paraId="54977BE0" w14:textId="77777777" w:rsidTr="00B71027">
        <w:trPr>
          <w:trHeight w:val="20"/>
        </w:trPr>
        <w:tc>
          <w:tcPr>
            <w:tcW w:w="30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A25948E" w14:textId="77777777" w:rsidR="00B71027" w:rsidRPr="00252A49" w:rsidRDefault="00B71027" w:rsidP="00B71027">
            <w:pPr>
              <w:snapToGrid w:val="0"/>
              <w:jc w:val="center"/>
              <w:rPr>
                <w:rFonts w:cs="Arial"/>
                <w:color w:val="000000"/>
                <w:sz w:val="18"/>
                <w:szCs w:val="18"/>
                <w:lang w:eastAsia="zh-CN"/>
              </w:rPr>
            </w:pPr>
          </w:p>
        </w:tc>
        <w:tc>
          <w:tcPr>
            <w:tcW w:w="5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EC0E379" w14:textId="77777777" w:rsidR="00B71027" w:rsidRPr="00252A49" w:rsidRDefault="00B71027" w:rsidP="00B71027">
            <w:pPr>
              <w:snapToGrid w:val="0"/>
              <w:jc w:val="center"/>
              <w:rPr>
                <w:rFonts w:cs="Arial"/>
                <w:color w:val="000000"/>
                <w:sz w:val="18"/>
                <w:szCs w:val="18"/>
                <w:lang w:eastAsia="zh-CN"/>
              </w:rPr>
            </w:pP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8E39BA2"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=&gt; 0.75 mm  to  &lt; 1.00 mm</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ED6674C"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4</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245B975" w14:textId="77777777" w:rsidR="00B71027" w:rsidRPr="00252A49" w:rsidRDefault="00B71027" w:rsidP="00B71027">
            <w:pPr>
              <w:snapToGrid w:val="0"/>
              <w:rPr>
                <w:rFonts w:cs="Arial"/>
                <w:bCs/>
                <w:color w:val="000000"/>
                <w:sz w:val="18"/>
                <w:szCs w:val="18"/>
                <w:lang w:eastAsia="zh-CN"/>
              </w:rPr>
            </w:pPr>
          </w:p>
        </w:tc>
        <w:tc>
          <w:tcPr>
            <w:tcW w:w="7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7E89818" w14:textId="77777777" w:rsidR="00B71027" w:rsidRPr="00252A49" w:rsidRDefault="00B71027" w:rsidP="00B71027">
            <w:pPr>
              <w:snapToGrid w:val="0"/>
              <w:rPr>
                <w:rFonts w:cs="Arial"/>
                <w:bCs/>
                <w:color w:val="000000"/>
                <w:sz w:val="18"/>
                <w:szCs w:val="18"/>
                <w:lang w:eastAsia="zh-CN"/>
              </w:rPr>
            </w:pPr>
          </w:p>
        </w:tc>
      </w:tr>
      <w:tr w:rsidR="00B71027" w:rsidRPr="00252A49" w14:paraId="4EF35FFE" w14:textId="77777777" w:rsidTr="00B71027">
        <w:trPr>
          <w:trHeight w:val="20"/>
        </w:trPr>
        <w:tc>
          <w:tcPr>
            <w:tcW w:w="30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2781259" w14:textId="77777777" w:rsidR="00B71027" w:rsidRPr="00252A49" w:rsidRDefault="00B71027" w:rsidP="00B71027">
            <w:pPr>
              <w:snapToGrid w:val="0"/>
              <w:jc w:val="center"/>
              <w:rPr>
                <w:rFonts w:cs="Arial"/>
                <w:color w:val="000000"/>
                <w:sz w:val="18"/>
                <w:szCs w:val="18"/>
                <w:lang w:eastAsia="zh-CN"/>
              </w:rPr>
            </w:pPr>
          </w:p>
        </w:tc>
        <w:tc>
          <w:tcPr>
            <w:tcW w:w="5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364AF3B" w14:textId="77777777" w:rsidR="00B71027" w:rsidRPr="00252A49" w:rsidRDefault="00B71027" w:rsidP="00B71027">
            <w:pPr>
              <w:snapToGrid w:val="0"/>
              <w:jc w:val="center"/>
              <w:rPr>
                <w:rFonts w:cs="Arial"/>
                <w:color w:val="000000"/>
                <w:sz w:val="18"/>
                <w:szCs w:val="18"/>
                <w:lang w:eastAsia="zh-CN"/>
              </w:rPr>
            </w:pP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8A34E8A"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=&gt; 1.00 mm  to  &lt; 1.50 mm</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C08D163"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5</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95580DC" w14:textId="77777777" w:rsidR="00B71027" w:rsidRPr="00252A49" w:rsidRDefault="00B71027" w:rsidP="00B71027">
            <w:pPr>
              <w:snapToGrid w:val="0"/>
              <w:rPr>
                <w:rFonts w:cs="Arial"/>
                <w:bCs/>
                <w:color w:val="000000"/>
                <w:sz w:val="18"/>
                <w:szCs w:val="18"/>
                <w:lang w:eastAsia="zh-CN"/>
              </w:rPr>
            </w:pPr>
          </w:p>
        </w:tc>
        <w:tc>
          <w:tcPr>
            <w:tcW w:w="7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03D2CC0" w14:textId="77777777" w:rsidR="00B71027" w:rsidRPr="00252A49" w:rsidRDefault="00B71027" w:rsidP="00B71027">
            <w:pPr>
              <w:snapToGrid w:val="0"/>
              <w:rPr>
                <w:rFonts w:cs="Arial"/>
                <w:bCs/>
                <w:color w:val="000000"/>
                <w:sz w:val="18"/>
                <w:szCs w:val="18"/>
                <w:lang w:eastAsia="zh-CN"/>
              </w:rPr>
            </w:pPr>
          </w:p>
        </w:tc>
      </w:tr>
      <w:tr w:rsidR="00B71027" w:rsidRPr="00252A49" w14:paraId="41D9DD05" w14:textId="77777777" w:rsidTr="00B71027">
        <w:trPr>
          <w:trHeight w:val="20"/>
        </w:trPr>
        <w:tc>
          <w:tcPr>
            <w:tcW w:w="30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9B676A0" w14:textId="77777777" w:rsidR="00B71027" w:rsidRPr="00252A49" w:rsidRDefault="00B71027" w:rsidP="00B71027">
            <w:pPr>
              <w:snapToGrid w:val="0"/>
              <w:jc w:val="center"/>
              <w:rPr>
                <w:rFonts w:cs="Arial"/>
                <w:color w:val="000000"/>
                <w:sz w:val="18"/>
                <w:szCs w:val="18"/>
                <w:lang w:eastAsia="zh-CN"/>
              </w:rPr>
            </w:pPr>
          </w:p>
        </w:tc>
        <w:tc>
          <w:tcPr>
            <w:tcW w:w="5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7F1D2C9" w14:textId="77777777" w:rsidR="00B71027" w:rsidRPr="00252A49" w:rsidRDefault="00B71027" w:rsidP="00B71027">
            <w:pPr>
              <w:snapToGrid w:val="0"/>
              <w:jc w:val="center"/>
              <w:rPr>
                <w:rFonts w:cs="Arial"/>
                <w:color w:val="000000"/>
                <w:sz w:val="18"/>
                <w:szCs w:val="18"/>
                <w:lang w:eastAsia="zh-CN"/>
              </w:rPr>
            </w:pP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33029C2"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=&gt; 1.50 mm  to  &lt; 2.00 mm</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9BECEEB"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6</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814E63D" w14:textId="77777777" w:rsidR="00B71027" w:rsidRPr="00252A49" w:rsidRDefault="00B71027" w:rsidP="00B71027">
            <w:pPr>
              <w:snapToGrid w:val="0"/>
              <w:rPr>
                <w:rFonts w:cs="Arial"/>
                <w:bCs/>
                <w:color w:val="000000"/>
                <w:sz w:val="18"/>
                <w:szCs w:val="18"/>
                <w:lang w:eastAsia="zh-CN"/>
              </w:rPr>
            </w:pPr>
          </w:p>
        </w:tc>
        <w:tc>
          <w:tcPr>
            <w:tcW w:w="7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4D175F9" w14:textId="77777777" w:rsidR="00B71027" w:rsidRPr="00252A49" w:rsidRDefault="00B71027" w:rsidP="00B71027">
            <w:pPr>
              <w:snapToGrid w:val="0"/>
              <w:rPr>
                <w:rFonts w:cs="Arial"/>
                <w:bCs/>
                <w:color w:val="000000"/>
                <w:sz w:val="18"/>
                <w:szCs w:val="18"/>
                <w:lang w:eastAsia="zh-CN"/>
              </w:rPr>
            </w:pPr>
          </w:p>
        </w:tc>
      </w:tr>
      <w:tr w:rsidR="00B71027" w:rsidRPr="00252A49" w14:paraId="79817F07" w14:textId="77777777" w:rsidTr="00B71027">
        <w:trPr>
          <w:trHeight w:val="20"/>
        </w:trPr>
        <w:tc>
          <w:tcPr>
            <w:tcW w:w="30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E00DBFC" w14:textId="77777777" w:rsidR="00B71027" w:rsidRPr="00252A49" w:rsidRDefault="00B71027" w:rsidP="00B71027">
            <w:pPr>
              <w:snapToGrid w:val="0"/>
              <w:jc w:val="center"/>
              <w:rPr>
                <w:rFonts w:cs="Arial"/>
                <w:color w:val="000000"/>
                <w:sz w:val="18"/>
                <w:szCs w:val="18"/>
                <w:lang w:eastAsia="zh-CN"/>
              </w:rPr>
            </w:pPr>
          </w:p>
        </w:tc>
        <w:tc>
          <w:tcPr>
            <w:tcW w:w="5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2044436" w14:textId="77777777" w:rsidR="00B71027" w:rsidRPr="00252A49" w:rsidRDefault="00B71027" w:rsidP="00B71027">
            <w:pPr>
              <w:snapToGrid w:val="0"/>
              <w:jc w:val="center"/>
              <w:rPr>
                <w:rFonts w:cs="Arial"/>
                <w:color w:val="000000"/>
                <w:sz w:val="18"/>
                <w:szCs w:val="18"/>
                <w:lang w:eastAsia="zh-CN"/>
              </w:rPr>
            </w:pP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8B9BA83"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=&gt; 2.00 mm  to  &lt;2.50 mm</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83506D5"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7</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5541203" w14:textId="77777777" w:rsidR="00B71027" w:rsidRPr="00252A49" w:rsidRDefault="00B71027" w:rsidP="00B71027">
            <w:pPr>
              <w:snapToGrid w:val="0"/>
              <w:rPr>
                <w:rFonts w:cs="Arial"/>
                <w:bCs/>
                <w:color w:val="000000"/>
                <w:sz w:val="18"/>
                <w:szCs w:val="18"/>
                <w:lang w:eastAsia="zh-CN"/>
              </w:rPr>
            </w:pPr>
          </w:p>
        </w:tc>
        <w:tc>
          <w:tcPr>
            <w:tcW w:w="7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543E7DE" w14:textId="77777777" w:rsidR="00B71027" w:rsidRPr="00252A49" w:rsidRDefault="00B71027" w:rsidP="00B71027">
            <w:pPr>
              <w:snapToGrid w:val="0"/>
              <w:rPr>
                <w:rFonts w:cs="Arial"/>
                <w:bCs/>
                <w:color w:val="000000"/>
                <w:sz w:val="18"/>
                <w:szCs w:val="18"/>
                <w:lang w:eastAsia="zh-CN"/>
              </w:rPr>
            </w:pPr>
          </w:p>
        </w:tc>
      </w:tr>
      <w:tr w:rsidR="00B71027" w:rsidRPr="00252A49" w14:paraId="13AEB30F" w14:textId="77777777" w:rsidTr="00B71027">
        <w:trPr>
          <w:trHeight w:val="20"/>
        </w:trPr>
        <w:tc>
          <w:tcPr>
            <w:tcW w:w="30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7F32C12" w14:textId="77777777" w:rsidR="00B71027" w:rsidRPr="00252A49" w:rsidRDefault="00B71027" w:rsidP="00B71027">
            <w:pPr>
              <w:snapToGrid w:val="0"/>
              <w:jc w:val="center"/>
              <w:rPr>
                <w:rFonts w:cs="Arial"/>
                <w:color w:val="000000"/>
                <w:sz w:val="18"/>
                <w:szCs w:val="18"/>
                <w:lang w:eastAsia="zh-CN"/>
              </w:rPr>
            </w:pPr>
          </w:p>
        </w:tc>
        <w:tc>
          <w:tcPr>
            <w:tcW w:w="5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6EEAA8C" w14:textId="77777777" w:rsidR="00B71027" w:rsidRPr="00252A49" w:rsidRDefault="00B71027" w:rsidP="00B71027">
            <w:pPr>
              <w:snapToGrid w:val="0"/>
              <w:jc w:val="center"/>
              <w:rPr>
                <w:rFonts w:cs="Arial"/>
                <w:color w:val="000000"/>
                <w:sz w:val="18"/>
                <w:szCs w:val="18"/>
                <w:lang w:eastAsia="zh-CN"/>
              </w:rPr>
            </w:pP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D118803"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=&gt; 2.50 mm</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49BBC0C"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8</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589F3D9" w14:textId="77777777" w:rsidR="00B71027" w:rsidRPr="00252A49" w:rsidRDefault="00B71027" w:rsidP="00B71027">
            <w:pPr>
              <w:snapToGrid w:val="0"/>
              <w:rPr>
                <w:rFonts w:cs="Arial"/>
                <w:bCs/>
                <w:color w:val="000000"/>
                <w:sz w:val="18"/>
                <w:szCs w:val="18"/>
                <w:lang w:eastAsia="zh-CN"/>
              </w:rPr>
            </w:pPr>
          </w:p>
        </w:tc>
        <w:tc>
          <w:tcPr>
            <w:tcW w:w="7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85C9D5B" w14:textId="77777777" w:rsidR="00B71027" w:rsidRPr="00252A49" w:rsidRDefault="00B71027" w:rsidP="00B71027">
            <w:pPr>
              <w:snapToGrid w:val="0"/>
              <w:rPr>
                <w:rFonts w:cs="Arial"/>
                <w:bCs/>
                <w:color w:val="000000"/>
                <w:sz w:val="18"/>
                <w:szCs w:val="18"/>
                <w:lang w:eastAsia="zh-CN"/>
              </w:rPr>
            </w:pPr>
          </w:p>
        </w:tc>
      </w:tr>
      <w:tr w:rsidR="00B71027" w:rsidRPr="00252A49" w14:paraId="2EC1EAB4" w14:textId="77777777" w:rsidTr="00B71027">
        <w:trPr>
          <w:trHeight w:val="20"/>
        </w:trPr>
        <w:tc>
          <w:tcPr>
            <w:tcW w:w="300"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0181174"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8</w:t>
            </w:r>
          </w:p>
        </w:tc>
        <w:tc>
          <w:tcPr>
            <w:tcW w:w="50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662622A"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Width</w:t>
            </w: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bottom"/>
            <w:hideMark/>
          </w:tcPr>
          <w:p w14:paraId="275CA2A0"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&lt; 600 mm</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7D7A4E6"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A</w:t>
            </w:r>
          </w:p>
        </w:tc>
        <w:tc>
          <w:tcPr>
            <w:tcW w:w="65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6DDDE0E" w14:textId="77777777" w:rsidR="00B71027" w:rsidRPr="00252A49" w:rsidRDefault="00B71027" w:rsidP="00B71027">
            <w:pPr>
              <w:snapToGrid w:val="0"/>
              <w:jc w:val="center"/>
              <w:rPr>
                <w:rFonts w:cs="Arial"/>
                <w:bCs/>
                <w:color w:val="000000"/>
                <w:sz w:val="18"/>
                <w:szCs w:val="18"/>
                <w:lang w:eastAsia="zh-CN"/>
              </w:rPr>
            </w:pPr>
            <w:r w:rsidRPr="00252A49">
              <w:rPr>
                <w:rFonts w:cs="Arial"/>
                <w:bCs/>
                <w:color w:val="000000"/>
                <w:sz w:val="18"/>
                <w:szCs w:val="18"/>
                <w:lang w:eastAsia="zh-CN"/>
              </w:rPr>
              <w:t>Mandatory</w:t>
            </w:r>
          </w:p>
        </w:tc>
        <w:tc>
          <w:tcPr>
            <w:tcW w:w="7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89C7209"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Optional</w:t>
            </w:r>
          </w:p>
        </w:tc>
      </w:tr>
      <w:tr w:rsidR="00B71027" w:rsidRPr="00252A49" w14:paraId="18A588DC" w14:textId="77777777" w:rsidTr="00B71027">
        <w:trPr>
          <w:trHeight w:val="20"/>
        </w:trPr>
        <w:tc>
          <w:tcPr>
            <w:tcW w:w="30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055C6FE" w14:textId="77777777" w:rsidR="00B71027" w:rsidRPr="00252A49" w:rsidRDefault="00B71027" w:rsidP="00B71027">
            <w:pPr>
              <w:snapToGrid w:val="0"/>
              <w:jc w:val="center"/>
              <w:rPr>
                <w:rFonts w:cs="Arial"/>
                <w:color w:val="000000"/>
                <w:sz w:val="18"/>
                <w:szCs w:val="18"/>
                <w:lang w:eastAsia="zh-CN"/>
              </w:rPr>
            </w:pPr>
          </w:p>
        </w:tc>
        <w:tc>
          <w:tcPr>
            <w:tcW w:w="5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5BFE2AD" w14:textId="77777777" w:rsidR="00B71027" w:rsidRPr="00252A49" w:rsidRDefault="00B71027" w:rsidP="00B71027">
            <w:pPr>
              <w:snapToGrid w:val="0"/>
              <w:jc w:val="center"/>
              <w:rPr>
                <w:rFonts w:cs="Arial"/>
                <w:color w:val="000000"/>
                <w:sz w:val="18"/>
                <w:szCs w:val="18"/>
                <w:lang w:eastAsia="zh-CN"/>
              </w:rPr>
            </w:pP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bottom"/>
            <w:hideMark/>
          </w:tcPr>
          <w:p w14:paraId="3D67EFF9"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=&gt; 600 mm  to  &lt;= 1220mm</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76DF73A"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B</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0B248C2" w14:textId="77777777" w:rsidR="00B71027" w:rsidRPr="00252A49" w:rsidRDefault="00B71027" w:rsidP="00B71027">
            <w:pPr>
              <w:snapToGrid w:val="0"/>
              <w:rPr>
                <w:rFonts w:cs="Arial"/>
                <w:bCs/>
                <w:color w:val="000000"/>
                <w:sz w:val="18"/>
                <w:szCs w:val="18"/>
                <w:lang w:eastAsia="zh-CN"/>
              </w:rPr>
            </w:pPr>
          </w:p>
        </w:tc>
        <w:tc>
          <w:tcPr>
            <w:tcW w:w="7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29E0867" w14:textId="77777777" w:rsidR="00B71027" w:rsidRPr="00252A49" w:rsidRDefault="00B71027" w:rsidP="00B71027">
            <w:pPr>
              <w:snapToGrid w:val="0"/>
              <w:rPr>
                <w:rFonts w:cs="Arial"/>
                <w:color w:val="000000"/>
                <w:sz w:val="18"/>
                <w:szCs w:val="18"/>
                <w:lang w:eastAsia="zh-CN"/>
              </w:rPr>
            </w:pPr>
          </w:p>
        </w:tc>
      </w:tr>
      <w:tr w:rsidR="00B71027" w:rsidRPr="00252A49" w14:paraId="5AF63B28" w14:textId="77777777" w:rsidTr="00B71027">
        <w:trPr>
          <w:trHeight w:val="20"/>
        </w:trPr>
        <w:tc>
          <w:tcPr>
            <w:tcW w:w="30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18018F2" w14:textId="77777777" w:rsidR="00B71027" w:rsidRPr="00252A49" w:rsidRDefault="00B71027" w:rsidP="00B71027">
            <w:pPr>
              <w:snapToGrid w:val="0"/>
              <w:jc w:val="center"/>
              <w:rPr>
                <w:rFonts w:cs="Arial"/>
                <w:color w:val="000000"/>
                <w:sz w:val="18"/>
                <w:szCs w:val="18"/>
                <w:lang w:eastAsia="zh-CN"/>
              </w:rPr>
            </w:pPr>
          </w:p>
        </w:tc>
        <w:tc>
          <w:tcPr>
            <w:tcW w:w="5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A49B828" w14:textId="77777777" w:rsidR="00B71027" w:rsidRPr="00252A49" w:rsidRDefault="00B71027" w:rsidP="00B71027">
            <w:pPr>
              <w:snapToGrid w:val="0"/>
              <w:jc w:val="center"/>
              <w:rPr>
                <w:rFonts w:cs="Arial"/>
                <w:color w:val="000000"/>
                <w:sz w:val="18"/>
                <w:szCs w:val="18"/>
                <w:lang w:eastAsia="zh-CN"/>
              </w:rPr>
            </w:pP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bottom"/>
            <w:hideMark/>
          </w:tcPr>
          <w:p w14:paraId="092AB1DF"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 xml:space="preserve">&gt; 1220mm </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5F67B99"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C</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BF07048" w14:textId="77777777" w:rsidR="00B71027" w:rsidRPr="00252A49" w:rsidRDefault="00B71027" w:rsidP="00B71027">
            <w:pPr>
              <w:snapToGrid w:val="0"/>
              <w:rPr>
                <w:rFonts w:cs="Arial"/>
                <w:bCs/>
                <w:color w:val="000000"/>
                <w:sz w:val="18"/>
                <w:szCs w:val="18"/>
                <w:lang w:eastAsia="zh-CN"/>
              </w:rPr>
            </w:pPr>
          </w:p>
        </w:tc>
        <w:tc>
          <w:tcPr>
            <w:tcW w:w="7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2102982" w14:textId="77777777" w:rsidR="00B71027" w:rsidRPr="00252A49" w:rsidRDefault="00B71027" w:rsidP="00B71027">
            <w:pPr>
              <w:snapToGrid w:val="0"/>
              <w:rPr>
                <w:rFonts w:cs="Arial"/>
                <w:color w:val="000000"/>
                <w:sz w:val="18"/>
                <w:szCs w:val="18"/>
                <w:lang w:eastAsia="zh-CN"/>
              </w:rPr>
            </w:pPr>
          </w:p>
        </w:tc>
      </w:tr>
      <w:tr w:rsidR="00B71027" w:rsidRPr="00252A49" w14:paraId="64CC1308" w14:textId="77777777" w:rsidTr="00B71027">
        <w:trPr>
          <w:trHeight w:val="20"/>
        </w:trPr>
        <w:tc>
          <w:tcPr>
            <w:tcW w:w="300"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348548F"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9</w:t>
            </w:r>
          </w:p>
        </w:tc>
        <w:tc>
          <w:tcPr>
            <w:tcW w:w="50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8E0C26B"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Form</w:t>
            </w: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18F8638" w14:textId="77777777" w:rsidR="00B71027" w:rsidRPr="00252A49" w:rsidRDefault="00B71027" w:rsidP="00B71027">
            <w:pPr>
              <w:snapToGrid w:val="0"/>
              <w:rPr>
                <w:rFonts w:cs="Arial"/>
                <w:color w:val="000000"/>
                <w:sz w:val="18"/>
                <w:szCs w:val="18"/>
                <w:lang w:eastAsia="zh-CN"/>
              </w:rPr>
            </w:pPr>
            <w:r w:rsidRPr="00252A49">
              <w:rPr>
                <w:rFonts w:cs="Arial"/>
                <w:color w:val="000000"/>
                <w:sz w:val="18"/>
                <w:szCs w:val="18"/>
                <w:lang w:eastAsia="zh-CN"/>
              </w:rPr>
              <w:t>Coil</w:t>
            </w:r>
          </w:p>
        </w:tc>
        <w:tc>
          <w:tcPr>
            <w:tcW w:w="5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A1CFC37"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C</w:t>
            </w:r>
          </w:p>
        </w:tc>
        <w:tc>
          <w:tcPr>
            <w:tcW w:w="65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504BD13" w14:textId="77777777" w:rsidR="00B71027" w:rsidRPr="00252A49" w:rsidRDefault="00B71027" w:rsidP="00B71027">
            <w:pPr>
              <w:snapToGrid w:val="0"/>
              <w:jc w:val="center"/>
              <w:rPr>
                <w:rFonts w:cs="Arial"/>
                <w:bCs/>
                <w:color w:val="000000"/>
                <w:sz w:val="18"/>
                <w:szCs w:val="18"/>
                <w:lang w:eastAsia="zh-CN"/>
              </w:rPr>
            </w:pPr>
            <w:r w:rsidRPr="00252A49">
              <w:rPr>
                <w:rFonts w:cs="Arial"/>
                <w:bCs/>
                <w:color w:val="000000"/>
                <w:sz w:val="18"/>
                <w:szCs w:val="18"/>
                <w:lang w:eastAsia="zh-CN"/>
              </w:rPr>
              <w:t>Mandatory</w:t>
            </w:r>
          </w:p>
        </w:tc>
        <w:tc>
          <w:tcPr>
            <w:tcW w:w="7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1D63561" w14:textId="77777777" w:rsidR="00B71027" w:rsidRPr="00252A49" w:rsidRDefault="00B71027" w:rsidP="00B71027">
            <w:pPr>
              <w:snapToGrid w:val="0"/>
              <w:jc w:val="center"/>
              <w:rPr>
                <w:rFonts w:cs="Arial"/>
                <w:color w:val="000000"/>
                <w:sz w:val="18"/>
                <w:szCs w:val="18"/>
                <w:lang w:eastAsia="zh-CN"/>
              </w:rPr>
            </w:pPr>
            <w:r w:rsidRPr="00252A49">
              <w:rPr>
                <w:rFonts w:cs="Arial"/>
                <w:color w:val="000000"/>
                <w:sz w:val="18"/>
                <w:szCs w:val="18"/>
                <w:lang w:eastAsia="zh-CN"/>
              </w:rPr>
              <w:t>Optional</w:t>
            </w:r>
          </w:p>
        </w:tc>
      </w:tr>
      <w:tr w:rsidR="00B71027" w:rsidRPr="00252A49" w14:paraId="3AC2429F" w14:textId="77777777" w:rsidTr="00B71027">
        <w:trPr>
          <w:trHeight w:val="20"/>
        </w:trPr>
        <w:tc>
          <w:tcPr>
            <w:tcW w:w="30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4030E80" w14:textId="77777777" w:rsidR="00B71027" w:rsidRPr="00252A49" w:rsidRDefault="00B71027" w:rsidP="00B71027">
            <w:pPr>
              <w:snapToGrid w:val="0"/>
              <w:rPr>
                <w:rFonts w:cs="Arial"/>
                <w:color w:val="000000"/>
                <w:lang w:eastAsia="zh-CN"/>
              </w:rPr>
            </w:pPr>
          </w:p>
        </w:tc>
        <w:tc>
          <w:tcPr>
            <w:tcW w:w="50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44FE9E5" w14:textId="77777777" w:rsidR="00B71027" w:rsidRPr="00252A49" w:rsidRDefault="00B71027" w:rsidP="00B71027">
            <w:pPr>
              <w:snapToGrid w:val="0"/>
              <w:rPr>
                <w:rFonts w:cs="Arial"/>
                <w:color w:val="000000"/>
                <w:lang w:eastAsia="zh-CN"/>
              </w:rPr>
            </w:pPr>
          </w:p>
        </w:tc>
        <w:tc>
          <w:tcPr>
            <w:tcW w:w="22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FFFFF" w:themeFill="background1"/>
            <w:noWrap/>
            <w:vAlign w:val="center"/>
            <w:hideMark/>
          </w:tcPr>
          <w:p w14:paraId="08CC9BCF" w14:textId="77777777" w:rsidR="00B71027" w:rsidRPr="00252A49" w:rsidRDefault="00B71027" w:rsidP="00B71027">
            <w:pPr>
              <w:snapToGrid w:val="0"/>
              <w:rPr>
                <w:rFonts w:cs="Arial"/>
                <w:color w:val="000000"/>
                <w:lang w:eastAsia="zh-CN"/>
              </w:rPr>
            </w:pPr>
            <w:r w:rsidRPr="00252A49">
              <w:rPr>
                <w:rFonts w:cs="Arial"/>
                <w:color w:val="000000"/>
                <w:lang w:eastAsia="zh-CN"/>
              </w:rPr>
              <w:t>Sheet</w:t>
            </w:r>
          </w:p>
        </w:tc>
        <w:tc>
          <w:tcPr>
            <w:tcW w:w="507"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C820EB8" w14:textId="061DB026" w:rsidR="00B71027" w:rsidRPr="00252A49" w:rsidRDefault="00B71027" w:rsidP="00B71027">
            <w:pPr>
              <w:snapToGrid w:val="0"/>
              <w:jc w:val="center"/>
              <w:rPr>
                <w:rFonts w:cs="Arial"/>
                <w:color w:val="000000"/>
                <w:lang w:eastAsia="zh-CN"/>
              </w:rPr>
            </w:pPr>
            <w:r w:rsidRPr="00252A49">
              <w:rPr>
                <w:rFonts w:cs="Arial"/>
                <w:color w:val="000000"/>
                <w:lang w:eastAsia="zh-CN"/>
              </w:rPr>
              <w:t>S</w:t>
            </w:r>
          </w:p>
        </w:tc>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47B7D5E" w14:textId="77777777" w:rsidR="00B71027" w:rsidRPr="00252A49" w:rsidRDefault="00B71027" w:rsidP="00B71027">
            <w:pPr>
              <w:snapToGrid w:val="0"/>
              <w:rPr>
                <w:rFonts w:cs="Arial"/>
                <w:bCs/>
                <w:color w:val="000000"/>
                <w:lang w:eastAsia="zh-CN"/>
              </w:rPr>
            </w:pPr>
          </w:p>
        </w:tc>
        <w:tc>
          <w:tcPr>
            <w:tcW w:w="7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0852E6D" w14:textId="77777777" w:rsidR="00B71027" w:rsidRPr="00252A49" w:rsidRDefault="00B71027" w:rsidP="00B71027">
            <w:pPr>
              <w:snapToGrid w:val="0"/>
              <w:rPr>
                <w:rFonts w:cs="Arial"/>
                <w:color w:val="000000"/>
                <w:lang w:eastAsia="zh-CN"/>
              </w:rPr>
            </w:pPr>
          </w:p>
        </w:tc>
      </w:tr>
    </w:tbl>
    <w:p w14:paraId="1A068240" w14:textId="77777777" w:rsidR="00603E09" w:rsidRDefault="00603E09" w:rsidP="00C01F98">
      <w:pPr>
        <w:rPr>
          <w:snapToGrid w:val="0"/>
        </w:rPr>
      </w:pPr>
    </w:p>
    <w:p w14:paraId="1A068241" w14:textId="30F317BB" w:rsidR="00891546" w:rsidRDefault="00400213" w:rsidP="006C4A3A">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00B71027">
        <w:rPr>
          <w:rFonts w:cs="Arial"/>
          <w:lang w:eastAsia="en-AU"/>
        </w:rPr>
        <w:t>A-P-C-F</w:t>
      </w:r>
      <w:r w:rsidR="00C07592">
        <w:rPr>
          <w:rFonts w:cs="Arial"/>
          <w:lang w:eastAsia="en-AU"/>
        </w:rPr>
        <w:t>-</w:t>
      </w:r>
      <w:r w:rsidR="00B71027">
        <w:rPr>
          <w:rFonts w:cs="Arial"/>
          <w:lang w:eastAsia="en-AU"/>
        </w:rPr>
        <w:t>3</w:t>
      </w:r>
      <w:r w:rsidR="00C07592">
        <w:rPr>
          <w:rFonts w:cs="Arial"/>
          <w:lang w:eastAsia="en-AU"/>
        </w:rPr>
        <w:t>-C</w:t>
      </w:r>
      <w:r w:rsidR="00B71027">
        <w:rPr>
          <w:rFonts w:cs="Arial"/>
          <w:lang w:eastAsia="en-AU"/>
        </w:rPr>
        <w:t>-</w:t>
      </w:r>
      <w:r w:rsidR="00C07592">
        <w:rPr>
          <w:rFonts w:cs="Arial"/>
          <w:lang w:eastAsia="en-AU"/>
        </w:rPr>
        <w:t>5-B-S</w:t>
      </w:r>
    </w:p>
    <w:p w14:paraId="1A068242" w14:textId="77777777" w:rsidR="00891546" w:rsidRDefault="00891546" w:rsidP="006C4A3A">
      <w:pPr>
        <w:rPr>
          <w:lang w:eastAsia="en-AU"/>
        </w:rPr>
      </w:pPr>
    </w:p>
    <w:p w14:paraId="1A068245" w14:textId="322A2A4E" w:rsidR="006C4A3A" w:rsidRDefault="006C4A3A" w:rsidP="006C4A3A">
      <w:pPr>
        <w:rPr>
          <w:lang w:eastAsia="en-AU"/>
        </w:rPr>
      </w:pPr>
      <w:r>
        <w:rPr>
          <w:lang w:eastAsia="en-AU"/>
        </w:rPr>
        <w:lastRenderedPageBreak/>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7" w:name="_Toc506971828"/>
      <w:bookmarkStart w:id="38" w:name="_Toc508203820"/>
      <w:bookmarkStart w:id="39" w:name="_Toc508290354"/>
      <w:bookmarkStart w:id="40" w:name="_Toc515637638"/>
      <w:bookmarkStart w:id="41" w:name="_Ref520387621"/>
      <w:bookmarkStart w:id="42" w:name="_Toc84336422"/>
      <w:r>
        <w:lastRenderedPageBreak/>
        <w:t>Section A</w:t>
      </w:r>
      <w:r>
        <w:br/>
        <w:t xml:space="preserve">Company </w:t>
      </w:r>
      <w:bookmarkEnd w:id="37"/>
      <w:bookmarkEnd w:id="38"/>
      <w:bookmarkEnd w:id="39"/>
      <w:bookmarkEnd w:id="40"/>
      <w:r w:rsidR="00D9744D">
        <w:t xml:space="preserve">and supplier </w:t>
      </w:r>
      <w:r w:rsidR="00E82A0A">
        <w:t>i</w:t>
      </w:r>
      <w:r w:rsidR="00B61189">
        <w:t>nformation</w:t>
      </w:r>
      <w:bookmarkEnd w:id="41"/>
      <w:bookmarkEnd w:id="42"/>
    </w:p>
    <w:p w14:paraId="1A068249" w14:textId="77777777" w:rsidR="00515B70" w:rsidRDefault="00515B70">
      <w:pPr>
        <w:widowControl w:val="0"/>
        <w:ind w:right="-574"/>
        <w:jc w:val="both"/>
        <w:rPr>
          <w:snapToGrid w:val="0"/>
        </w:rPr>
      </w:pPr>
    </w:p>
    <w:p w14:paraId="1A06824A" w14:textId="77777777" w:rsidR="00515B70" w:rsidRPr="00747485" w:rsidRDefault="00515B70" w:rsidP="006F781B">
      <w:pPr>
        <w:pStyle w:val="ListParagraph"/>
        <w:numPr>
          <w:ilvl w:val="0"/>
          <w:numId w:val="1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77777777" w:rsidR="00CC27E7" w:rsidRDefault="00CC27E7" w:rsidP="006F781B">
      <w:pPr>
        <w:pStyle w:val="ListParagraph"/>
        <w:numPr>
          <w:ilvl w:val="0"/>
          <w:numId w:val="1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6F781B">
      <w:pPr>
        <w:pStyle w:val="ListParagraph"/>
        <w:numPr>
          <w:ilvl w:val="0"/>
          <w:numId w:val="13"/>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6F781B">
      <w:pPr>
        <w:pStyle w:val="ListParagraph"/>
        <w:numPr>
          <w:ilvl w:val="0"/>
          <w:numId w:val="13"/>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6F781B">
      <w:pPr>
        <w:pStyle w:val="ListParagraph"/>
        <w:numPr>
          <w:ilvl w:val="0"/>
          <w:numId w:val="13"/>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77777777" w:rsidR="0025165E" w:rsidRDefault="00CC27E7" w:rsidP="006F781B">
      <w:pPr>
        <w:pStyle w:val="ListParagraph"/>
        <w:numPr>
          <w:ilvl w:val="0"/>
          <w:numId w:val="13"/>
        </w:numPr>
        <w:rPr>
          <w:snapToGrid w:val="0"/>
        </w:rPr>
      </w:pPr>
      <w:r w:rsidRPr="00CC27E7">
        <w:rPr>
          <w:snapToGrid w:val="0"/>
        </w:rPr>
        <w:t>Was your company ever known by a different legal and/or trading name? If yes, provide details</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6F781B">
      <w:pPr>
        <w:pStyle w:val="ListParagraph"/>
        <w:numPr>
          <w:ilvl w:val="0"/>
          <w:numId w:val="13"/>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77777777" w:rsidR="00931BC3" w:rsidRPr="00C333F7" w:rsidRDefault="00931BC3" w:rsidP="006F781B">
      <w:pPr>
        <w:pStyle w:val="ListParagraph"/>
        <w:numPr>
          <w:ilvl w:val="0"/>
          <w:numId w:val="13"/>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 xml:space="preserve">broker’s fees, port charges), transportation from the port of discharge.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6F781B">
      <w:pPr>
        <w:pStyle w:val="ListParagraph"/>
        <w:numPr>
          <w:ilvl w:val="0"/>
          <w:numId w:val="13"/>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7777777" w:rsidR="005712BD" w:rsidRPr="00931BC3" w:rsidRDefault="005712BD" w:rsidP="006F781B">
      <w:pPr>
        <w:pStyle w:val="ListParagraph"/>
        <w:numPr>
          <w:ilvl w:val="0"/>
          <w:numId w:val="13"/>
        </w:numPr>
        <w:rPr>
          <w:snapToGrid w:val="0"/>
        </w:rPr>
      </w:pPr>
      <w:r w:rsidRPr="00931BC3">
        <w:rPr>
          <w:snapToGrid w:val="0"/>
        </w:rPr>
        <w:t>C</w:t>
      </w:r>
      <w:r>
        <w:t>omplete</w:t>
      </w:r>
      <w:r w:rsidRPr="003735F5">
        <w:t xml:space="preserve"> </w:t>
      </w:r>
      <w:r>
        <w:t>the worksheet</w:t>
      </w:r>
      <w:r w:rsidRPr="003735F5">
        <w:t xml:space="preserve"> named “</w:t>
      </w:r>
      <w:r>
        <w:t>A</w:t>
      </w:r>
      <w:r w:rsidR="00931BC3">
        <w:t>-1</w:t>
      </w:r>
      <w:r w:rsidR="00B93D19">
        <w:t>0</w:t>
      </w:r>
      <w:r>
        <w:t xml:space="preserve"> Supplier information</w:t>
      </w:r>
      <w:r w:rsidR="00931BC3">
        <w:t>”</w:t>
      </w:r>
    </w:p>
    <w:p w14:paraId="1A068267" w14:textId="781ED315" w:rsidR="00931BC3" w:rsidRDefault="00931BC3" w:rsidP="006F781B">
      <w:pPr>
        <w:pStyle w:val="ListParagraph"/>
        <w:numPr>
          <w:ilvl w:val="0"/>
          <w:numId w:val="21"/>
        </w:numPr>
      </w:pPr>
      <w:r w:rsidRPr="00931BC3">
        <w:t xml:space="preserve">This worksheet lists </w:t>
      </w:r>
      <w:r>
        <w:t>your suppliers and manufacture</w:t>
      </w:r>
      <w:r w:rsidR="0085783F">
        <w:t>r</w:t>
      </w:r>
      <w:r>
        <w:t>s (if different), their contact details and an estimation of the import volumes from each supplier of the goods over the period</w:t>
      </w:r>
      <w:r w:rsidRPr="00931BC3">
        <w:t>.</w:t>
      </w:r>
    </w:p>
    <w:p w14:paraId="1A06826A" w14:textId="115E3DDB" w:rsidR="000827B9" w:rsidRDefault="005717B9" w:rsidP="006F781B">
      <w:pPr>
        <w:pStyle w:val="ListParagraph"/>
        <w:numPr>
          <w:ilvl w:val="0"/>
          <w:numId w:val="21"/>
        </w:numPr>
      </w:pPr>
      <w:r w:rsidRPr="00C07592">
        <w:rPr>
          <w:color w:val="000000" w:themeColor="text1"/>
        </w:rPr>
        <w:t xml:space="preserve">The Commission may seek to </w:t>
      </w:r>
      <w:r w:rsidR="001937B5">
        <w:rPr>
          <w:color w:val="000000" w:themeColor="text1"/>
        </w:rPr>
        <w:t>meet to</w:t>
      </w:r>
      <w:r w:rsidR="00173315">
        <w:rPr>
          <w:color w:val="000000" w:themeColor="text1"/>
        </w:rPr>
        <w:t xml:space="preserve"> </w:t>
      </w:r>
      <w:r w:rsidRPr="00C07592">
        <w:rPr>
          <w:color w:val="000000" w:themeColor="text1"/>
        </w:rPr>
        <w:t xml:space="preserve">discuss the case and to verify the data submitted in your import questionnaire responses </w:t>
      </w:r>
      <w:r w:rsidR="000827B9" w:rsidRPr="00C07592">
        <w:rPr>
          <w:color w:val="000000" w:themeColor="text1"/>
        </w:rPr>
        <w:t>between</w:t>
      </w:r>
      <w:r w:rsidRPr="00C07592">
        <w:rPr>
          <w:color w:val="000000" w:themeColor="text1"/>
        </w:rPr>
        <w:t xml:space="preserve"> </w:t>
      </w:r>
      <w:r w:rsidR="00C07592" w:rsidRPr="00C07592">
        <w:rPr>
          <w:color w:val="000000" w:themeColor="text1"/>
        </w:rPr>
        <w:t>November and December 2021</w:t>
      </w:r>
      <w:r w:rsidRPr="00C07592">
        <w:rPr>
          <w:color w:val="000000" w:themeColor="text1"/>
        </w:rPr>
        <w:t xml:space="preserve">.  </w:t>
      </w:r>
    </w:p>
    <w:p w14:paraId="1A06826B" w14:textId="77777777" w:rsidR="005717B9" w:rsidRPr="00931BC3" w:rsidRDefault="000827B9" w:rsidP="006F781B">
      <w:pPr>
        <w:pStyle w:val="ListParagraph"/>
        <w:numPr>
          <w:ilvl w:val="0"/>
          <w:numId w:val="21"/>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43" w:name="_Ref520387649"/>
      <w:bookmarkStart w:id="44" w:name="_Toc506971835"/>
      <w:bookmarkStart w:id="45" w:name="_Toc508203827"/>
      <w:bookmarkStart w:id="46" w:name="_Toc508290361"/>
      <w:bookmarkStart w:id="47" w:name="_Toc515637645"/>
      <w:bookmarkStart w:id="48" w:name="_Toc84336423"/>
      <w:r>
        <w:lastRenderedPageBreak/>
        <w:t>Section B</w:t>
      </w:r>
      <w:r>
        <w:br/>
      </w:r>
      <w:bookmarkEnd w:id="43"/>
      <w:bookmarkEnd w:id="44"/>
      <w:bookmarkEnd w:id="45"/>
      <w:bookmarkEnd w:id="46"/>
      <w:bookmarkEnd w:id="47"/>
      <w:r w:rsidR="00B93D19">
        <w:t xml:space="preserve">Imports </w:t>
      </w:r>
      <w:r w:rsidR="00C333F7">
        <w:t>&amp; forward orders</w:t>
      </w:r>
      <w:bookmarkEnd w:id="48"/>
    </w:p>
    <w:p w14:paraId="1A06826D" w14:textId="77777777" w:rsidR="00C333F7" w:rsidRDefault="00C333F7" w:rsidP="00C333F7"/>
    <w:p w14:paraId="1A06826E" w14:textId="77777777" w:rsidR="002F4B72" w:rsidRDefault="00877C00" w:rsidP="006F781B">
      <w:pPr>
        <w:pStyle w:val="ListParagraph"/>
        <w:numPr>
          <w:ilvl w:val="0"/>
          <w:numId w:val="7"/>
        </w:numPr>
      </w:pPr>
      <w:r>
        <w:t>A</w:t>
      </w:r>
      <w:r w:rsidRPr="00877C00">
        <w:t>fter receiving Part A of the questionnaire</w:t>
      </w:r>
      <w:r>
        <w:t>, t</w:t>
      </w:r>
      <w:r w:rsidR="002F4B72">
        <w:t xml:space="preserve">he Commission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2F4B72">
        <w:t xml:space="preserve">according </w:t>
      </w:r>
      <w:r w:rsidR="000226DD">
        <w:t>your company’s records.</w:t>
      </w:r>
    </w:p>
    <w:p w14:paraId="1A06826F" w14:textId="77777777" w:rsidR="008A5D25" w:rsidRDefault="008A5D25" w:rsidP="006F781B">
      <w:pPr>
        <w:pStyle w:val="ListParagraph"/>
        <w:numPr>
          <w:ilvl w:val="0"/>
          <w:numId w:val="22"/>
        </w:numPr>
      </w:pPr>
      <w:r>
        <w:t>If the import listing provided does not include all of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77777777" w:rsidR="002F4B72" w:rsidRDefault="002F4B72" w:rsidP="006F781B">
      <w:pPr>
        <w:pStyle w:val="ListParagraph"/>
        <w:numPr>
          <w:ilvl w:val="0"/>
          <w:numId w:val="7"/>
        </w:numPr>
      </w:pPr>
      <w:r>
        <w:t>C</w:t>
      </w:r>
      <w:r w:rsidR="00174C64">
        <w:t>omplete the worksheet named “B-2</w:t>
      </w:r>
      <w:r>
        <w:t xml:space="preserve"> Cost to import and sell”</w:t>
      </w:r>
      <w:r w:rsidR="00877C00">
        <w:t xml:space="preserve"> in relation to t</w:t>
      </w:r>
      <w:r w:rsidR="00877C00" w:rsidRPr="00877C00">
        <w:t>he selected importations highlighted in the full import listing that will be provided to you in question B.1 above.</w:t>
      </w:r>
    </w:p>
    <w:p w14:paraId="1A068272" w14:textId="77777777" w:rsidR="002F4B72" w:rsidRDefault="002F4B72" w:rsidP="006F781B">
      <w:pPr>
        <w:pStyle w:val="ListParagraph"/>
        <w:numPr>
          <w:ilvl w:val="0"/>
          <w:numId w:val="22"/>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6F781B">
      <w:pPr>
        <w:pStyle w:val="ListParagraph"/>
        <w:numPr>
          <w:ilvl w:val="0"/>
          <w:numId w:val="22"/>
        </w:numPr>
      </w:pPr>
      <w:r>
        <w:t xml:space="preserve">Please provide the costs </w:t>
      </w:r>
      <w:r w:rsidRPr="00D007D9">
        <w:rPr>
          <w:u w:val="single"/>
        </w:rPr>
        <w:t>excluding</w:t>
      </w:r>
      <w:r>
        <w:t xml:space="preserve"> GST.</w:t>
      </w:r>
    </w:p>
    <w:p w14:paraId="1A068274" w14:textId="77777777" w:rsidR="00174C64" w:rsidRDefault="00174C64" w:rsidP="006F781B">
      <w:pPr>
        <w:pStyle w:val="ListParagraph"/>
        <w:numPr>
          <w:ilvl w:val="0"/>
          <w:numId w:val="22"/>
        </w:numPr>
      </w:pPr>
      <w:r>
        <w:t>This worksheet also includes details of the sale where the selected importation can be directly linked to a sale.</w:t>
      </w:r>
    </w:p>
    <w:p w14:paraId="1A068275" w14:textId="77777777" w:rsidR="007774AE" w:rsidRPr="00A2249F" w:rsidRDefault="007774AE" w:rsidP="006F781B">
      <w:pPr>
        <w:pStyle w:val="ListParagraph"/>
        <w:numPr>
          <w:ilvl w:val="0"/>
          <w:numId w:val="22"/>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6F781B">
      <w:pPr>
        <w:pStyle w:val="ListParagraph"/>
        <w:numPr>
          <w:ilvl w:val="0"/>
          <w:numId w:val="22"/>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77777777" w:rsidR="00075E32" w:rsidRDefault="00075E32" w:rsidP="006F781B">
      <w:pPr>
        <w:pStyle w:val="ListParagraph"/>
        <w:numPr>
          <w:ilvl w:val="0"/>
          <w:numId w:val="7"/>
        </w:numPr>
        <w:rPr>
          <w:snapToGrid w:val="0"/>
        </w:rPr>
      </w:pPr>
      <w:r>
        <w:t>C</w:t>
      </w:r>
      <w:r w:rsidRPr="00D007D9">
        <w:t>omplete</w:t>
      </w:r>
      <w:r w:rsidRPr="00D007D9">
        <w:rPr>
          <w:snapToGrid w:val="0"/>
        </w:rPr>
        <w:t xml:space="preserve"> the </w:t>
      </w:r>
      <w:r>
        <w:rPr>
          <w:snapToGrid w:val="0"/>
        </w:rPr>
        <w:t xml:space="preserve">worksheet named </w:t>
      </w:r>
      <w:r w:rsidRPr="00D007D9">
        <w:rPr>
          <w:snapToGrid w:val="0"/>
        </w:rPr>
        <w:t>“</w:t>
      </w:r>
      <w:r>
        <w:rPr>
          <w:snapToGrid w:val="0"/>
        </w:rPr>
        <w:t>B-3 Forward Orders”.</w:t>
      </w:r>
    </w:p>
    <w:p w14:paraId="1A068279" w14:textId="77777777" w:rsidR="00075E32" w:rsidRPr="00FD1F89" w:rsidRDefault="00075E32" w:rsidP="006F781B">
      <w:pPr>
        <w:pStyle w:val="ListParagraph"/>
        <w:numPr>
          <w:ilvl w:val="0"/>
          <w:numId w:val="16"/>
        </w:numPr>
      </w:pPr>
      <w:r w:rsidRPr="00FD1F89">
        <w:t xml:space="preserve">This worksheet </w:t>
      </w:r>
      <w:r>
        <w:t>lists your current forward orders of the goods</w:t>
      </w:r>
      <w:r w:rsidRPr="00FD1F89">
        <w:t>.</w:t>
      </w:r>
    </w:p>
    <w:p w14:paraId="1A06827A" w14:textId="77777777" w:rsidR="00075E32" w:rsidRDefault="00075E32" w:rsidP="006F781B">
      <w:pPr>
        <w:pStyle w:val="ListParagraph"/>
        <w:numPr>
          <w:ilvl w:val="0"/>
          <w:numId w:val="1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9" w:name="_Toc84336424"/>
      <w:r>
        <w:lastRenderedPageBreak/>
        <w:t>Section C</w:t>
      </w:r>
      <w:r>
        <w:br/>
        <w:t>Sales and SG&amp;A</w:t>
      </w:r>
      <w:bookmarkEnd w:id="49"/>
    </w:p>
    <w:p w14:paraId="1A06827D" w14:textId="77777777" w:rsidR="00B93D19" w:rsidRDefault="00B93D19" w:rsidP="00075E32">
      <w:pPr>
        <w:pStyle w:val="ListParagraph"/>
        <w:ind w:left="360"/>
        <w:rPr>
          <w:snapToGrid w:val="0"/>
        </w:rPr>
      </w:pPr>
    </w:p>
    <w:p w14:paraId="1A06827E" w14:textId="77777777" w:rsidR="00075E32" w:rsidRPr="00D75F88" w:rsidRDefault="00075E32" w:rsidP="006F781B">
      <w:pPr>
        <w:pStyle w:val="ListParagraph"/>
        <w:numPr>
          <w:ilvl w:val="0"/>
          <w:numId w:val="28"/>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6F781B">
      <w:pPr>
        <w:pStyle w:val="ListParagraph"/>
        <w:numPr>
          <w:ilvl w:val="0"/>
          <w:numId w:val="24"/>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6F781B">
      <w:pPr>
        <w:pStyle w:val="ListParagraph"/>
        <w:numPr>
          <w:ilvl w:val="0"/>
          <w:numId w:val="24"/>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6F781B">
      <w:pPr>
        <w:pStyle w:val="ListParagraph"/>
        <w:numPr>
          <w:ilvl w:val="0"/>
          <w:numId w:val="27"/>
        </w:numPr>
        <w:rPr>
          <w:snapToGrid w:val="0"/>
        </w:rPr>
      </w:pPr>
      <w:r>
        <w:rPr>
          <w:snapToGrid w:val="0"/>
        </w:rPr>
        <w:t>Complete the remaining questions in this section.</w:t>
      </w:r>
    </w:p>
    <w:p w14:paraId="1A068284" w14:textId="77777777" w:rsidR="00075E32" w:rsidRPr="00C333F7" w:rsidRDefault="00075E32" w:rsidP="00C333F7"/>
    <w:p w14:paraId="1A068285" w14:textId="77777777" w:rsidR="00877C00" w:rsidRDefault="00E905E6" w:rsidP="006F781B">
      <w:pPr>
        <w:pStyle w:val="ListParagraph"/>
        <w:numPr>
          <w:ilvl w:val="0"/>
          <w:numId w:val="28"/>
        </w:numPr>
      </w:pPr>
      <w:r>
        <w:t>Complete</w:t>
      </w:r>
      <w:r w:rsidRPr="003735F5">
        <w:t xml:space="preserve"> </w:t>
      </w:r>
      <w:r>
        <w:t>the worksheet</w:t>
      </w:r>
      <w:r w:rsidRPr="003735F5">
        <w:t xml:space="preserve"> named “</w:t>
      </w:r>
      <w:r w:rsidR="00B93D19">
        <w:t>C-2</w:t>
      </w:r>
      <w:r>
        <w:t xml:space="preserve"> </w:t>
      </w:r>
      <w:r w:rsidR="00215160">
        <w:t>S</w:t>
      </w:r>
      <w:r w:rsidRPr="003735F5">
        <w:t xml:space="preserve">ales” </w:t>
      </w:r>
      <w:r w:rsidR="00877C00">
        <w:t>in relation to importation of the goods that are subsequently sold by your company in the condition in which they were imported over the period.</w:t>
      </w:r>
      <w:r w:rsidR="00877C00" w:rsidRPr="00877C00">
        <w:t xml:space="preserve"> </w:t>
      </w:r>
    </w:p>
    <w:p w14:paraId="1A068286" w14:textId="77777777" w:rsidR="007774AE" w:rsidRPr="007774AE" w:rsidRDefault="00877C00" w:rsidP="006F781B">
      <w:pPr>
        <w:pStyle w:val="ListParagraph"/>
        <w:numPr>
          <w:ilvl w:val="0"/>
          <w:numId w:val="10"/>
        </w:numPr>
      </w:pPr>
      <w:r>
        <w:t xml:space="preserve">This worksheet lists </w:t>
      </w:r>
      <w:r w:rsidRPr="003735F5">
        <w:t>all</w:t>
      </w:r>
      <w:r>
        <w:t xml:space="preserve"> </w:t>
      </w:r>
      <w:r w:rsidR="007774AE">
        <w:t xml:space="preserve">of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77777777" w:rsidR="007774AE" w:rsidRPr="007774AE" w:rsidRDefault="007774AE" w:rsidP="006F781B">
      <w:pPr>
        <w:pStyle w:val="ListParagraph"/>
        <w:numPr>
          <w:ilvl w:val="0"/>
          <w:numId w:val="10"/>
        </w:numPr>
      </w:pPr>
      <w:r>
        <w:rPr>
          <w:szCs w:val="24"/>
        </w:rPr>
        <w:t>If you import the goods from multiple countries, please identify the country of origin of each sale.</w:t>
      </w:r>
    </w:p>
    <w:p w14:paraId="1A068288" w14:textId="513B42DA" w:rsidR="00E905E6" w:rsidRDefault="007774AE" w:rsidP="006F781B">
      <w:pPr>
        <w:pStyle w:val="ListParagraph"/>
        <w:numPr>
          <w:ilvl w:val="0"/>
          <w:numId w:val="10"/>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The Commission may require your related company to also complete this worksheet</w:t>
      </w:r>
      <w:r w:rsidR="00877C00">
        <w:t xml:space="preserve"> </w:t>
      </w:r>
      <w:r>
        <w:t>if that company also subsequently sells the goods in the same condition in which they were imported</w:t>
      </w:r>
      <w:r w:rsidR="00877C00">
        <w:t>.</w:t>
      </w:r>
    </w:p>
    <w:p w14:paraId="1A068289" w14:textId="643E8F46" w:rsidR="00E905E6" w:rsidRPr="00207CF1" w:rsidRDefault="00E905E6" w:rsidP="006F781B">
      <w:pPr>
        <w:pStyle w:val="ListParagraph"/>
        <w:numPr>
          <w:ilvl w:val="0"/>
          <w:numId w:val="10"/>
        </w:numPr>
        <w:rPr>
          <w:color w:val="000000" w:themeColor="text1"/>
          <w:szCs w:val="24"/>
        </w:rPr>
      </w:pPr>
      <w:r w:rsidRPr="00207CF1">
        <w:rPr>
          <w:color w:val="000000" w:themeColor="text1"/>
          <w:szCs w:val="24"/>
        </w:rPr>
        <w:t xml:space="preserve">This worksheet must also include </w:t>
      </w:r>
      <w:r w:rsidR="007774AE" w:rsidRPr="00207CF1">
        <w:rPr>
          <w:color w:val="000000" w:themeColor="text1"/>
          <w:szCs w:val="24"/>
        </w:rPr>
        <w:t>sales</w:t>
      </w:r>
      <w:r w:rsidRPr="00207CF1">
        <w:rPr>
          <w:color w:val="000000" w:themeColor="text1"/>
          <w:szCs w:val="24"/>
        </w:rPr>
        <w:t xml:space="preserve"> of the goods that have been exempted from anti-dumping duties under 8(7) and section 10(8) of the </w:t>
      </w:r>
      <w:r w:rsidRPr="00207CF1">
        <w:rPr>
          <w:i/>
          <w:color w:val="000000" w:themeColor="text1"/>
          <w:szCs w:val="24"/>
        </w:rPr>
        <w:t>Customs Tariff (Anti-Dumping) Act 1975</w:t>
      </w:r>
      <w:r w:rsidRPr="00207CF1">
        <w:rPr>
          <w:color w:val="000000" w:themeColor="text1"/>
          <w:szCs w:val="24"/>
        </w:rPr>
        <w:t xml:space="preserve">. </w:t>
      </w:r>
    </w:p>
    <w:p w14:paraId="1A06828A" w14:textId="01FE2A13" w:rsidR="00E905E6" w:rsidRPr="00A2249F" w:rsidRDefault="00E905E6" w:rsidP="006F781B">
      <w:pPr>
        <w:pStyle w:val="ListParagraph"/>
        <w:numPr>
          <w:ilvl w:val="0"/>
          <w:numId w:val="10"/>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6F781B">
      <w:pPr>
        <w:pStyle w:val="ListParagraph"/>
        <w:numPr>
          <w:ilvl w:val="0"/>
          <w:numId w:val="10"/>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08E5826C" w:rsidR="00E905E6" w:rsidRPr="00C63312" w:rsidRDefault="00E905E6" w:rsidP="00E905E6"/>
    <w:p w14:paraId="1A06828D" w14:textId="64051114" w:rsidR="00E905E6" w:rsidRPr="007032AD" w:rsidRDefault="00E905E6" w:rsidP="006F781B">
      <w:pPr>
        <w:pStyle w:val="ListParagraph"/>
        <w:numPr>
          <w:ilvl w:val="0"/>
          <w:numId w:val="28"/>
        </w:numPr>
      </w:pPr>
      <w:r w:rsidRPr="007032AD">
        <w:t xml:space="preserve">Complete the worksheet named </w:t>
      </w:r>
      <w:r w:rsidRPr="006A593A">
        <w:t>"</w:t>
      </w:r>
      <w:r w:rsidR="00B93D19">
        <w:t>C-3</w:t>
      </w:r>
      <w:r>
        <w:t xml:space="preserve"> </w:t>
      </w:r>
      <w:r w:rsidRPr="00C01F98">
        <w:t>SG&amp;A</w:t>
      </w:r>
      <w:r>
        <w:t xml:space="preserve"> listing</w:t>
      </w:r>
      <w:r w:rsidRPr="007032AD">
        <w:t>".</w:t>
      </w:r>
    </w:p>
    <w:p w14:paraId="1A06828E" w14:textId="66B14EDA" w:rsidR="00E905E6" w:rsidRDefault="00E905E6" w:rsidP="006F781B">
      <w:pPr>
        <w:pStyle w:val="ListParagraph"/>
        <w:numPr>
          <w:ilvl w:val="0"/>
          <w:numId w:val="1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1A06828F" w14:textId="1743FCB0" w:rsidR="00E905E6" w:rsidRPr="00A2249F" w:rsidRDefault="00E905E6" w:rsidP="006F781B">
      <w:pPr>
        <w:pStyle w:val="ListParagraph"/>
        <w:numPr>
          <w:ilvl w:val="0"/>
          <w:numId w:val="1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6F781B">
      <w:pPr>
        <w:pStyle w:val="ListParagraph"/>
        <w:numPr>
          <w:ilvl w:val="0"/>
          <w:numId w:val="16"/>
        </w:numPr>
      </w:pPr>
      <w:r w:rsidRPr="007032AD">
        <w:t xml:space="preserve">If you have used formulas to complete this worksheet, these formulas must be retained. </w:t>
      </w:r>
    </w:p>
    <w:p w14:paraId="1A068291" w14:textId="17CB3CF0" w:rsidR="00E905E6" w:rsidRDefault="00E905E6" w:rsidP="00E905E6"/>
    <w:p w14:paraId="1A068292" w14:textId="2C8B0FAF" w:rsidR="00E905E6" w:rsidRDefault="00E905E6" w:rsidP="006F781B">
      <w:pPr>
        <w:pStyle w:val="ListParagraph"/>
        <w:numPr>
          <w:ilvl w:val="0"/>
          <w:numId w:val="28"/>
        </w:numPr>
      </w:pPr>
      <w:r w:rsidRPr="007032AD">
        <w:t>Complete the worksheet named "</w:t>
      </w:r>
      <w:r w:rsidR="00B93D19">
        <w:t>C-4</w:t>
      </w:r>
      <w:r>
        <w:t xml:space="preserve"> SG&amp;A calculation</w:t>
      </w:r>
      <w:r w:rsidRPr="007032AD">
        <w:t>".</w:t>
      </w:r>
      <w:r w:rsidRPr="004744D3">
        <w:t xml:space="preserve"> </w:t>
      </w:r>
    </w:p>
    <w:p w14:paraId="1A068293" w14:textId="086AB0A8" w:rsidR="00E905E6" w:rsidRDefault="00D007D9" w:rsidP="006F781B">
      <w:pPr>
        <w:pStyle w:val="ListParagraph"/>
        <w:numPr>
          <w:ilvl w:val="0"/>
          <w:numId w:val="16"/>
        </w:numPr>
      </w:pPr>
      <w:r>
        <w:t>This worksheet calculates your company’s SG&amp;A expenses as a percentage of revenue.</w:t>
      </w:r>
    </w:p>
    <w:p w14:paraId="1A068294" w14:textId="38AFDA59" w:rsidR="00E905E6" w:rsidRPr="00A2249F" w:rsidRDefault="00E905E6" w:rsidP="006F781B">
      <w:pPr>
        <w:pStyle w:val="ListParagraph"/>
        <w:numPr>
          <w:ilvl w:val="0"/>
          <w:numId w:val="16"/>
        </w:numPr>
      </w:pPr>
      <w:r w:rsidRPr="003735F5">
        <w:t>You must provide this list in electronic format</w:t>
      </w:r>
      <w:r>
        <w:t xml:space="preserve"> using the template provided</w:t>
      </w:r>
      <w:r w:rsidRPr="003735F5">
        <w:t xml:space="preserve">. </w:t>
      </w:r>
    </w:p>
    <w:p w14:paraId="1A068295" w14:textId="7523B4EA" w:rsidR="00E905E6" w:rsidRDefault="00E905E6" w:rsidP="006F781B">
      <w:pPr>
        <w:pStyle w:val="ListParagraph"/>
        <w:numPr>
          <w:ilvl w:val="0"/>
          <w:numId w:val="1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50" w:name="_Toc84336425"/>
      <w:r>
        <w:lastRenderedPageBreak/>
        <w:t xml:space="preserve">Section </w:t>
      </w:r>
      <w:r w:rsidR="00B93D19">
        <w:t>D</w:t>
      </w:r>
      <w:r w:rsidR="00D9744D">
        <w:br/>
      </w:r>
      <w:r>
        <w:t>Further</w:t>
      </w:r>
      <w:r w:rsidR="00F94714">
        <w:t xml:space="preserve"> company and import</w:t>
      </w:r>
      <w:r w:rsidR="00D9744D">
        <w:t xml:space="preserve"> information</w:t>
      </w:r>
      <w:bookmarkEnd w:id="50"/>
    </w:p>
    <w:p w14:paraId="1A068298" w14:textId="77777777" w:rsidR="00D9744D" w:rsidRDefault="00D9744D">
      <w:pPr>
        <w:widowControl w:val="0"/>
        <w:ind w:right="-680"/>
        <w:jc w:val="both"/>
        <w:rPr>
          <w:snapToGrid w:val="0"/>
        </w:rPr>
      </w:pPr>
    </w:p>
    <w:p w14:paraId="1A068299" w14:textId="77777777" w:rsidR="005712BD" w:rsidRDefault="005712BD" w:rsidP="006F781B">
      <w:pPr>
        <w:pStyle w:val="ListParagraph"/>
        <w:numPr>
          <w:ilvl w:val="0"/>
          <w:numId w:val="20"/>
        </w:numPr>
        <w:rPr>
          <w:snapToGrid w:val="0"/>
        </w:rPr>
      </w:pPr>
      <w:r>
        <w:rPr>
          <w:snapToGrid w:val="0"/>
        </w:rPr>
        <w:t xml:space="preserve">Is your company part of a group (e.g. parent company with subsidiaries, common ownership, joint-ventures)? If yes, provide: </w:t>
      </w:r>
    </w:p>
    <w:p w14:paraId="1A06829A" w14:textId="77777777" w:rsidR="005712BD" w:rsidRDefault="005712BD" w:rsidP="006F781B">
      <w:pPr>
        <w:pStyle w:val="ListParagraph"/>
        <w:numPr>
          <w:ilvl w:val="0"/>
          <w:numId w:val="17"/>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6F781B">
      <w:pPr>
        <w:pStyle w:val="ListParagraph"/>
        <w:numPr>
          <w:ilvl w:val="0"/>
          <w:numId w:val="17"/>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77777777" w:rsidR="005712BD" w:rsidRDefault="005712BD" w:rsidP="006F781B">
      <w:pPr>
        <w:pStyle w:val="ListParagraph"/>
        <w:numPr>
          <w:ilvl w:val="0"/>
          <w:numId w:val="20"/>
        </w:numPr>
        <w:rPr>
          <w:snapToGrid w:val="0"/>
        </w:rPr>
      </w:pPr>
      <w:r>
        <w:rPr>
          <w:snapToGrid w:val="0"/>
        </w:rPr>
        <w:t xml:space="preserve">Is your company or parent company publically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6F781B">
      <w:pPr>
        <w:pStyle w:val="ListParagraph"/>
        <w:numPr>
          <w:ilvl w:val="0"/>
          <w:numId w:val="18"/>
        </w:numPr>
        <w:rPr>
          <w:snapToGrid w:val="0"/>
        </w:rPr>
      </w:pPr>
      <w:r>
        <w:rPr>
          <w:snapToGrid w:val="0"/>
        </w:rPr>
        <w:t xml:space="preserve">The stock exchange where it is listed; </w:t>
      </w:r>
      <w:r w:rsidRPr="00C01F98">
        <w:rPr>
          <w:snapToGrid w:val="0"/>
          <w:u w:val="single"/>
        </w:rPr>
        <w:t>and</w:t>
      </w:r>
    </w:p>
    <w:p w14:paraId="1A0682A0" w14:textId="77777777" w:rsidR="005712BD" w:rsidRPr="000F3039" w:rsidRDefault="005712BD" w:rsidP="006F781B">
      <w:pPr>
        <w:pStyle w:val="ListParagraph"/>
        <w:numPr>
          <w:ilvl w:val="0"/>
          <w:numId w:val="18"/>
        </w:numPr>
        <w:rPr>
          <w:snapToGrid w:val="0"/>
        </w:rPr>
      </w:pPr>
      <w:r>
        <w:rPr>
          <w:snapToGrid w:val="0"/>
        </w:rPr>
        <w:t>Any principle shareholders</w:t>
      </w:r>
      <w:r>
        <w:rPr>
          <w:rStyle w:val="FootnoteReference"/>
          <w:snapToGrid w:val="0"/>
        </w:rPr>
        <w:footnoteReference w:id="2"/>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6F781B">
      <w:pPr>
        <w:pStyle w:val="ListParagraph"/>
        <w:numPr>
          <w:ilvl w:val="0"/>
          <w:numId w:val="19"/>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6F781B">
      <w:pPr>
        <w:pStyle w:val="ListParagraph"/>
        <w:numPr>
          <w:ilvl w:val="0"/>
          <w:numId w:val="20"/>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6F781B">
      <w:pPr>
        <w:pStyle w:val="ListParagraph"/>
        <w:numPr>
          <w:ilvl w:val="0"/>
          <w:numId w:val="20"/>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6F781B">
      <w:pPr>
        <w:pStyle w:val="ListParagraph"/>
        <w:numPr>
          <w:ilvl w:val="0"/>
          <w:numId w:val="20"/>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6F781B">
      <w:pPr>
        <w:pStyle w:val="ListParagraph"/>
        <w:numPr>
          <w:ilvl w:val="0"/>
          <w:numId w:val="20"/>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6F781B">
      <w:pPr>
        <w:pStyle w:val="ListParagraph"/>
        <w:numPr>
          <w:ilvl w:val="0"/>
          <w:numId w:val="20"/>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6F781B">
      <w:pPr>
        <w:pStyle w:val="ListParagraph"/>
        <w:numPr>
          <w:ilvl w:val="0"/>
          <w:numId w:val="20"/>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6F781B">
      <w:pPr>
        <w:pStyle w:val="ListParagraph"/>
        <w:numPr>
          <w:ilvl w:val="0"/>
          <w:numId w:val="20"/>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6F781B">
      <w:pPr>
        <w:pStyle w:val="ListParagraph"/>
        <w:numPr>
          <w:ilvl w:val="0"/>
          <w:numId w:val="20"/>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6F781B">
      <w:pPr>
        <w:pStyle w:val="ListParagraph"/>
        <w:numPr>
          <w:ilvl w:val="0"/>
          <w:numId w:val="20"/>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6F781B">
      <w:pPr>
        <w:pStyle w:val="ListParagraph"/>
        <w:numPr>
          <w:ilvl w:val="0"/>
          <w:numId w:val="20"/>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6F781B">
      <w:pPr>
        <w:pStyle w:val="ListParagraph"/>
        <w:numPr>
          <w:ilvl w:val="0"/>
          <w:numId w:val="20"/>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6F781B">
      <w:pPr>
        <w:pStyle w:val="ListParagraph"/>
        <w:numPr>
          <w:ilvl w:val="0"/>
          <w:numId w:val="20"/>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77777777" w:rsidR="00D55AE7" w:rsidRDefault="00D55AE7" w:rsidP="006F781B">
      <w:pPr>
        <w:pStyle w:val="ListParagraph"/>
        <w:numPr>
          <w:ilvl w:val="0"/>
          <w:numId w:val="20"/>
        </w:numPr>
      </w:pPr>
      <w:r>
        <w:t>Does your company maintain different profit centres? If yes, provide profit &amp; loss statement</w:t>
      </w:r>
      <w:r w:rsidR="00AA78F8">
        <w:t>s</w:t>
      </w:r>
      <w:r>
        <w:t xml:space="preserve"> for the profit centre that the goods falls into for:</w:t>
      </w:r>
    </w:p>
    <w:p w14:paraId="1A0682BF" w14:textId="77777777" w:rsidR="00D55AE7" w:rsidRDefault="00D55AE7" w:rsidP="006F781B">
      <w:pPr>
        <w:pStyle w:val="ListParagraph"/>
        <w:numPr>
          <w:ilvl w:val="0"/>
          <w:numId w:val="25"/>
        </w:numPr>
      </w:pPr>
      <w:r>
        <w:t xml:space="preserve">the most recent financial year; </w:t>
      </w:r>
      <w:r w:rsidRPr="00C01F98">
        <w:rPr>
          <w:u w:val="single"/>
        </w:rPr>
        <w:t>and</w:t>
      </w:r>
    </w:p>
    <w:p w14:paraId="1A0682C0" w14:textId="77777777" w:rsidR="00D55AE7" w:rsidRDefault="00DF4FA8" w:rsidP="006F781B">
      <w:pPr>
        <w:pStyle w:val="ListParagraph"/>
        <w:numPr>
          <w:ilvl w:val="0"/>
          <w:numId w:val="25"/>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6F781B">
      <w:pPr>
        <w:pStyle w:val="ListParagraph"/>
        <w:numPr>
          <w:ilvl w:val="0"/>
          <w:numId w:val="20"/>
        </w:numPr>
      </w:pPr>
      <w:r>
        <w:t xml:space="preserve">If </w:t>
      </w:r>
      <w:r w:rsidR="00DF4FA8">
        <w:t>the period</w:t>
      </w:r>
      <w:r>
        <w:t xml:space="preserve"> is different to your financial period, please provide:</w:t>
      </w:r>
    </w:p>
    <w:p w14:paraId="1A0682C3" w14:textId="77777777" w:rsidR="00FF12B0" w:rsidRDefault="00FF12B0" w:rsidP="006F781B">
      <w:pPr>
        <w:pStyle w:val="ListParagraph"/>
        <w:numPr>
          <w:ilvl w:val="0"/>
          <w:numId w:val="26"/>
        </w:numPr>
      </w:pPr>
      <w:r>
        <w:lastRenderedPageBreak/>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6F781B">
      <w:pPr>
        <w:pStyle w:val="ListParagraph"/>
        <w:numPr>
          <w:ilvl w:val="0"/>
          <w:numId w:val="26"/>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6F781B">
      <w:pPr>
        <w:pStyle w:val="ListParagraph"/>
        <w:numPr>
          <w:ilvl w:val="0"/>
          <w:numId w:val="20"/>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6F781B">
      <w:pPr>
        <w:pStyle w:val="ListParagraph"/>
        <w:numPr>
          <w:ilvl w:val="0"/>
          <w:numId w:val="20"/>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6F781B">
      <w:pPr>
        <w:pStyle w:val="ListParagraph"/>
        <w:numPr>
          <w:ilvl w:val="0"/>
          <w:numId w:val="20"/>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6F781B">
      <w:pPr>
        <w:pStyle w:val="ListParagraph"/>
        <w:numPr>
          <w:ilvl w:val="0"/>
          <w:numId w:val="20"/>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6F781B">
      <w:pPr>
        <w:pStyle w:val="ListParagraph"/>
        <w:numPr>
          <w:ilvl w:val="1"/>
          <w:numId w:val="5"/>
        </w:numPr>
      </w:pPr>
      <w:r w:rsidRPr="000B4058">
        <w:t xml:space="preserve">Price </w:t>
      </w:r>
      <w:r w:rsidR="00743ECB">
        <w:t xml:space="preserve">determination and/or </w:t>
      </w:r>
      <w:r w:rsidRPr="000B4058">
        <w:t>negotiation process</w:t>
      </w:r>
    </w:p>
    <w:p w14:paraId="1A0682D4" w14:textId="77777777" w:rsidR="000B4058" w:rsidRPr="000B4058" w:rsidRDefault="000B4058" w:rsidP="006F781B">
      <w:pPr>
        <w:pStyle w:val="ListParagraph"/>
        <w:numPr>
          <w:ilvl w:val="1"/>
          <w:numId w:val="5"/>
        </w:numPr>
      </w:pPr>
      <w:r w:rsidRPr="000B4058">
        <w:t>Order placement process</w:t>
      </w:r>
    </w:p>
    <w:p w14:paraId="1A0682D5" w14:textId="77777777" w:rsidR="000B4058" w:rsidRPr="000B4058" w:rsidRDefault="0025165E" w:rsidP="006F781B">
      <w:pPr>
        <w:pStyle w:val="ListParagraph"/>
        <w:numPr>
          <w:ilvl w:val="1"/>
          <w:numId w:val="5"/>
        </w:numPr>
      </w:pPr>
      <w:r>
        <w:t xml:space="preserve">Order fulfilment </w:t>
      </w:r>
      <w:r w:rsidR="000B4058" w:rsidRPr="000B4058">
        <w:t>process</w:t>
      </w:r>
      <w:r>
        <w:t xml:space="preserve"> and lead time</w:t>
      </w:r>
    </w:p>
    <w:p w14:paraId="1A0682D6" w14:textId="77777777" w:rsidR="000B4058" w:rsidRDefault="000B4058" w:rsidP="006F781B">
      <w:pPr>
        <w:pStyle w:val="ListParagraph"/>
        <w:numPr>
          <w:ilvl w:val="1"/>
          <w:numId w:val="5"/>
        </w:numPr>
      </w:pPr>
      <w:r w:rsidRPr="000B4058">
        <w:t xml:space="preserve">Delivery </w:t>
      </w:r>
      <w:r w:rsidR="00D5168C">
        <w:t xml:space="preserve">terms and </w:t>
      </w:r>
      <w:r w:rsidRPr="000B4058">
        <w:t>process</w:t>
      </w:r>
    </w:p>
    <w:p w14:paraId="1A0682D7" w14:textId="77777777" w:rsidR="00A13310" w:rsidRDefault="00A13310" w:rsidP="006F781B">
      <w:pPr>
        <w:pStyle w:val="ListParagraph"/>
        <w:numPr>
          <w:ilvl w:val="1"/>
          <w:numId w:val="5"/>
        </w:numPr>
      </w:pPr>
      <w:r>
        <w:t>Invoicing process</w:t>
      </w:r>
    </w:p>
    <w:p w14:paraId="1A0682D8" w14:textId="77777777" w:rsidR="00D5168C" w:rsidRDefault="00D5168C" w:rsidP="006F781B">
      <w:pPr>
        <w:pStyle w:val="ListParagraph"/>
        <w:numPr>
          <w:ilvl w:val="1"/>
          <w:numId w:val="5"/>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6F781B">
      <w:pPr>
        <w:pStyle w:val="ListParagraph"/>
        <w:numPr>
          <w:ilvl w:val="0"/>
          <w:numId w:val="20"/>
        </w:numPr>
      </w:pPr>
      <w:r>
        <w:t>Do you purchase the goods in Australian Dollars</w:t>
      </w:r>
      <w:r w:rsidR="006A44DF">
        <w:t>? If not:</w:t>
      </w:r>
    </w:p>
    <w:p w14:paraId="1A0682DB" w14:textId="77777777" w:rsidR="006A44DF" w:rsidRDefault="006A44DF" w:rsidP="006F781B">
      <w:pPr>
        <w:pStyle w:val="ListParagraph"/>
        <w:numPr>
          <w:ilvl w:val="0"/>
          <w:numId w:val="23"/>
        </w:numPr>
      </w:pPr>
      <w:r>
        <w:t>Do your pay you</w:t>
      </w:r>
      <w:r w:rsidR="0084077B">
        <w:t>r suppliers from</w:t>
      </w:r>
      <w:r>
        <w:t xml:space="preserve"> a foreign currency denominated account? If yes, provide details;</w:t>
      </w:r>
    </w:p>
    <w:p w14:paraId="1A0682DC" w14:textId="77777777" w:rsidR="006A44DF" w:rsidRDefault="006A44DF" w:rsidP="006F781B">
      <w:pPr>
        <w:pStyle w:val="ListParagraph"/>
        <w:numPr>
          <w:ilvl w:val="0"/>
          <w:numId w:val="23"/>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6F781B">
      <w:pPr>
        <w:pStyle w:val="ListParagraph"/>
        <w:numPr>
          <w:ilvl w:val="0"/>
          <w:numId w:val="23"/>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6F781B">
      <w:pPr>
        <w:pStyle w:val="ListParagraph"/>
        <w:numPr>
          <w:ilvl w:val="0"/>
          <w:numId w:val="20"/>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6F781B">
      <w:pPr>
        <w:pStyle w:val="ListParagraph"/>
        <w:numPr>
          <w:ilvl w:val="0"/>
          <w:numId w:val="20"/>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77777777" w:rsidR="00E31890" w:rsidRDefault="001A4735" w:rsidP="006F781B">
      <w:pPr>
        <w:pStyle w:val="ListParagraph"/>
        <w:numPr>
          <w:ilvl w:val="0"/>
          <w:numId w:val="20"/>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an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6F781B">
      <w:pPr>
        <w:pStyle w:val="ListParagraph"/>
        <w:numPr>
          <w:ilvl w:val="0"/>
          <w:numId w:val="20"/>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6F781B">
      <w:pPr>
        <w:pStyle w:val="ListParagraph"/>
        <w:numPr>
          <w:ilvl w:val="0"/>
          <w:numId w:val="20"/>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5338A084" w:rsidR="00454887" w:rsidRPr="00C63312" w:rsidRDefault="00990043" w:rsidP="006F781B">
      <w:pPr>
        <w:pStyle w:val="ListParagraph"/>
        <w:numPr>
          <w:ilvl w:val="0"/>
          <w:numId w:val="20"/>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6F781B">
      <w:pPr>
        <w:pStyle w:val="bullet"/>
        <w:numPr>
          <w:ilvl w:val="0"/>
          <w:numId w:val="6"/>
        </w:numPr>
      </w:pPr>
      <w:r>
        <w:t>Contracts</w:t>
      </w:r>
    </w:p>
    <w:p w14:paraId="1A0682EB" w14:textId="77777777" w:rsidR="001A4735" w:rsidRPr="007422EE" w:rsidRDefault="001A4735" w:rsidP="006F781B">
      <w:pPr>
        <w:pStyle w:val="bullet"/>
        <w:numPr>
          <w:ilvl w:val="0"/>
          <w:numId w:val="6"/>
        </w:numPr>
      </w:pPr>
      <w:r w:rsidRPr="001636D4">
        <w:lastRenderedPageBreak/>
        <w:t>Purchase order</w:t>
      </w:r>
      <w:r>
        <w:t xml:space="preserve"> and o</w:t>
      </w:r>
      <w:r w:rsidRPr="007422EE">
        <w:t>rder confirmation</w:t>
      </w:r>
    </w:p>
    <w:p w14:paraId="1A0682EC" w14:textId="77777777" w:rsidR="001A4735" w:rsidRPr="001636D4" w:rsidRDefault="001A4735" w:rsidP="006F781B">
      <w:pPr>
        <w:pStyle w:val="bullet"/>
        <w:numPr>
          <w:ilvl w:val="0"/>
          <w:numId w:val="6"/>
        </w:numPr>
      </w:pPr>
      <w:r w:rsidRPr="001636D4">
        <w:t>Commercial invoice</w:t>
      </w:r>
      <w:r>
        <w:t xml:space="preserve"> and packing list</w:t>
      </w:r>
    </w:p>
    <w:p w14:paraId="1A0682ED" w14:textId="77777777" w:rsidR="004B78AC" w:rsidRDefault="004B78AC" w:rsidP="006F781B">
      <w:pPr>
        <w:pStyle w:val="bullet"/>
        <w:numPr>
          <w:ilvl w:val="0"/>
          <w:numId w:val="6"/>
        </w:numPr>
      </w:pPr>
      <w:r>
        <w:t>Proof of payment to your supplier and the relevant accounts payable ledger</w:t>
      </w:r>
    </w:p>
    <w:p w14:paraId="1A0682EE" w14:textId="77777777" w:rsidR="004B78AC" w:rsidRPr="001636D4" w:rsidRDefault="004B78AC" w:rsidP="006F781B">
      <w:pPr>
        <w:pStyle w:val="bullet"/>
        <w:numPr>
          <w:ilvl w:val="0"/>
          <w:numId w:val="6"/>
        </w:numPr>
      </w:pPr>
      <w:r>
        <w:t>Bill of lading</w:t>
      </w:r>
    </w:p>
    <w:p w14:paraId="1A0682EF" w14:textId="77777777" w:rsidR="00454887" w:rsidRDefault="00454887" w:rsidP="006F781B">
      <w:pPr>
        <w:pStyle w:val="bullet"/>
        <w:numPr>
          <w:ilvl w:val="0"/>
          <w:numId w:val="6"/>
        </w:numPr>
      </w:pPr>
      <w:r>
        <w:t xml:space="preserve">Documents showing </w:t>
      </w:r>
      <w:r w:rsidR="004B78AC">
        <w:t xml:space="preserve">any </w:t>
      </w:r>
      <w:r w:rsidR="005E4E34">
        <w:t>b</w:t>
      </w:r>
      <w:r>
        <w:t>ank charges</w:t>
      </w:r>
    </w:p>
    <w:p w14:paraId="1A0682F0" w14:textId="77777777" w:rsidR="004B78AC" w:rsidRDefault="001A4735" w:rsidP="006F781B">
      <w:pPr>
        <w:pStyle w:val="bullet"/>
        <w:numPr>
          <w:ilvl w:val="0"/>
          <w:numId w:val="6"/>
        </w:numPr>
      </w:pPr>
      <w:r>
        <w:t xml:space="preserve">Invoices for </w:t>
      </w:r>
      <w:r w:rsidR="004B78AC">
        <w:t xml:space="preserve">all importation expenses, including: </w:t>
      </w:r>
    </w:p>
    <w:p w14:paraId="1A0682F1" w14:textId="77777777" w:rsidR="004B78AC" w:rsidRDefault="004B78AC" w:rsidP="006F781B">
      <w:pPr>
        <w:pStyle w:val="bullet"/>
        <w:numPr>
          <w:ilvl w:val="1"/>
          <w:numId w:val="6"/>
        </w:numPr>
      </w:pPr>
      <w:r>
        <w:t>Import broker’s fees</w:t>
      </w:r>
    </w:p>
    <w:p w14:paraId="1A0682F2" w14:textId="77777777" w:rsidR="004B78AC" w:rsidRDefault="004B78AC" w:rsidP="006F781B">
      <w:pPr>
        <w:pStyle w:val="bullet"/>
        <w:numPr>
          <w:ilvl w:val="1"/>
          <w:numId w:val="6"/>
        </w:numPr>
      </w:pPr>
      <w:r>
        <w:t>Import duties</w:t>
      </w:r>
    </w:p>
    <w:p w14:paraId="1A0682F3" w14:textId="77777777" w:rsidR="004B78AC" w:rsidRDefault="004B78AC" w:rsidP="006F781B">
      <w:pPr>
        <w:pStyle w:val="bullet"/>
        <w:numPr>
          <w:ilvl w:val="1"/>
          <w:numId w:val="6"/>
        </w:numPr>
      </w:pPr>
      <w:r>
        <w:t>Port handling charges</w:t>
      </w:r>
    </w:p>
    <w:p w14:paraId="1A0682F4" w14:textId="77777777" w:rsidR="00454887" w:rsidRDefault="004B78AC" w:rsidP="006F781B">
      <w:pPr>
        <w:pStyle w:val="bullet"/>
        <w:numPr>
          <w:ilvl w:val="1"/>
          <w:numId w:val="6"/>
        </w:numPr>
      </w:pPr>
      <w:r>
        <w:t>I</w:t>
      </w:r>
      <w:r w:rsidR="001A4735">
        <w:t>nland transport</w:t>
      </w:r>
      <w:r>
        <w:t xml:space="preserve"> expenses from the port</w:t>
      </w:r>
    </w:p>
    <w:p w14:paraId="1A0682F5" w14:textId="77777777" w:rsidR="004B78AC" w:rsidRDefault="004B78AC" w:rsidP="006F781B">
      <w:pPr>
        <w:pStyle w:val="bullet"/>
        <w:numPr>
          <w:ilvl w:val="0"/>
          <w:numId w:val="6"/>
        </w:numPr>
      </w:pPr>
      <w:r>
        <w:t>Invoices for ocean freight &amp; marine insurance (if applicable, for example where purchases are made on an ex-works or free-on-board basis)</w:t>
      </w:r>
    </w:p>
    <w:p w14:paraId="1A0682F6" w14:textId="77777777" w:rsidR="001A4735" w:rsidRDefault="00454887" w:rsidP="006F781B">
      <w:pPr>
        <w:pStyle w:val="bullet"/>
        <w:numPr>
          <w:ilvl w:val="0"/>
          <w:numId w:val="6"/>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6F781B">
      <w:pPr>
        <w:pStyle w:val="bullet"/>
        <w:numPr>
          <w:ilvl w:val="0"/>
          <w:numId w:val="6"/>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51" w:name="_Toc84336426"/>
      <w:r>
        <w:lastRenderedPageBreak/>
        <w:t>Section E</w:t>
      </w:r>
      <w:r w:rsidR="00F94714">
        <w:br/>
        <w:t xml:space="preserve">Further </w:t>
      </w:r>
      <w:r w:rsidR="00163775">
        <w:t>sales</w:t>
      </w:r>
      <w:r w:rsidR="00F94714">
        <w:t xml:space="preserve"> information</w:t>
      </w:r>
      <w:bookmarkEnd w:id="51"/>
    </w:p>
    <w:p w14:paraId="1A0682FA" w14:textId="77777777" w:rsidR="00A44BEC" w:rsidRDefault="00A44BEC" w:rsidP="00A44BEC"/>
    <w:p w14:paraId="1A0682FB" w14:textId="77777777"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“No” in question C.1)</w:t>
      </w:r>
      <w:r>
        <w:t>.</w:t>
      </w:r>
    </w:p>
    <w:p w14:paraId="1A0682FC" w14:textId="77777777" w:rsidR="00F94714" w:rsidRDefault="00F94714">
      <w:pPr>
        <w:ind w:right="-822"/>
      </w:pPr>
    </w:p>
    <w:p w14:paraId="1A0682FD" w14:textId="77777777" w:rsidR="0048752E" w:rsidRDefault="0048752E" w:rsidP="006F781B">
      <w:pPr>
        <w:pStyle w:val="ListParagraph"/>
        <w:numPr>
          <w:ilvl w:val="0"/>
          <w:numId w:val="9"/>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6F781B">
      <w:pPr>
        <w:pStyle w:val="ListParagraph"/>
        <w:numPr>
          <w:ilvl w:val="1"/>
          <w:numId w:val="9"/>
        </w:numPr>
      </w:pPr>
      <w:r>
        <w:t>Marketing and advertising activities</w:t>
      </w:r>
    </w:p>
    <w:p w14:paraId="1A0682FF" w14:textId="77777777" w:rsidR="00A13310" w:rsidRPr="000B4058" w:rsidRDefault="00A13310" w:rsidP="006F781B">
      <w:pPr>
        <w:pStyle w:val="ListParagraph"/>
        <w:numPr>
          <w:ilvl w:val="1"/>
          <w:numId w:val="9"/>
        </w:numPr>
      </w:pPr>
      <w:r w:rsidRPr="000B4058">
        <w:t xml:space="preserve">Price </w:t>
      </w:r>
      <w:r w:rsidR="008B6BAD">
        <w:t xml:space="preserve">determination and/or </w:t>
      </w:r>
      <w:r w:rsidRPr="000B4058">
        <w:t>negotiation process</w:t>
      </w:r>
    </w:p>
    <w:p w14:paraId="1A068300" w14:textId="77777777" w:rsidR="00A13310" w:rsidRPr="000B4058" w:rsidRDefault="00A13310" w:rsidP="006F781B">
      <w:pPr>
        <w:pStyle w:val="ListParagraph"/>
        <w:numPr>
          <w:ilvl w:val="1"/>
          <w:numId w:val="9"/>
        </w:numPr>
      </w:pPr>
      <w:r w:rsidRPr="000B4058">
        <w:t>Order placement process</w:t>
      </w:r>
    </w:p>
    <w:p w14:paraId="1A068301" w14:textId="77777777" w:rsidR="00A13310" w:rsidRPr="000B4058" w:rsidRDefault="00A13310" w:rsidP="006F781B">
      <w:pPr>
        <w:pStyle w:val="ListParagraph"/>
        <w:numPr>
          <w:ilvl w:val="1"/>
          <w:numId w:val="9"/>
        </w:numPr>
      </w:pPr>
      <w:r>
        <w:t xml:space="preserve">Order fulfilment </w:t>
      </w:r>
      <w:r w:rsidRPr="000B4058">
        <w:t>process</w:t>
      </w:r>
      <w:r>
        <w:t xml:space="preserve"> and lead time</w:t>
      </w:r>
    </w:p>
    <w:p w14:paraId="1A068302" w14:textId="77777777" w:rsidR="00A13310" w:rsidRDefault="00A13310" w:rsidP="006F781B">
      <w:pPr>
        <w:pStyle w:val="ListParagraph"/>
        <w:numPr>
          <w:ilvl w:val="1"/>
          <w:numId w:val="9"/>
        </w:numPr>
      </w:pPr>
      <w:r w:rsidRPr="000B4058">
        <w:t xml:space="preserve">Delivery </w:t>
      </w:r>
      <w:r>
        <w:t xml:space="preserve">terms and </w:t>
      </w:r>
      <w:r w:rsidRPr="000B4058">
        <w:t>process</w:t>
      </w:r>
    </w:p>
    <w:p w14:paraId="1A068303" w14:textId="77777777" w:rsidR="00A13310" w:rsidRDefault="00A13310" w:rsidP="006F781B">
      <w:pPr>
        <w:pStyle w:val="ListParagraph"/>
        <w:numPr>
          <w:ilvl w:val="1"/>
          <w:numId w:val="9"/>
        </w:numPr>
      </w:pPr>
      <w:r>
        <w:t>Invoicing process</w:t>
      </w:r>
    </w:p>
    <w:p w14:paraId="1A068304" w14:textId="77777777" w:rsidR="00A13310" w:rsidRDefault="00A13310" w:rsidP="006F781B">
      <w:pPr>
        <w:pStyle w:val="ListParagraph"/>
        <w:numPr>
          <w:ilvl w:val="1"/>
          <w:numId w:val="9"/>
        </w:numPr>
      </w:pPr>
      <w:r>
        <w:t>Payment terms and process</w:t>
      </w:r>
    </w:p>
    <w:p w14:paraId="1A068305" w14:textId="77777777" w:rsidR="0048752E" w:rsidRDefault="0048752E" w:rsidP="00C01F98"/>
    <w:p w14:paraId="1A068306" w14:textId="77777777" w:rsidR="000B4058" w:rsidRDefault="000B4058" w:rsidP="006F781B">
      <w:pPr>
        <w:pStyle w:val="ListParagraph"/>
        <w:numPr>
          <w:ilvl w:val="0"/>
          <w:numId w:val="9"/>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6F781B">
      <w:pPr>
        <w:pStyle w:val="ListParagraph"/>
        <w:numPr>
          <w:ilvl w:val="0"/>
          <w:numId w:val="9"/>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6F781B">
      <w:pPr>
        <w:pStyle w:val="ListParagraph"/>
        <w:numPr>
          <w:ilvl w:val="0"/>
          <w:numId w:val="9"/>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6F781B">
      <w:pPr>
        <w:pStyle w:val="ListParagraph"/>
        <w:numPr>
          <w:ilvl w:val="0"/>
          <w:numId w:val="9"/>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6F781B">
      <w:pPr>
        <w:pStyle w:val="ListParagraph"/>
        <w:numPr>
          <w:ilvl w:val="0"/>
          <w:numId w:val="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54087457" w:rsidR="00E74763" w:rsidRDefault="00E74763" w:rsidP="006F781B">
      <w:pPr>
        <w:pStyle w:val="ListParagraph"/>
        <w:numPr>
          <w:ilvl w:val="0"/>
          <w:numId w:val="9"/>
        </w:numPr>
      </w:pPr>
      <w:r>
        <w:t>Complete worksheet “</w:t>
      </w:r>
      <w:r w:rsidR="00AA11A9">
        <w:t>E</w:t>
      </w:r>
      <w:r w:rsidR="00B93D19">
        <w:t>-</w:t>
      </w:r>
      <w:r w:rsidR="00163775">
        <w:t>7</w:t>
      </w:r>
      <w:r w:rsidRPr="00C36A6A">
        <w:t xml:space="preserve"> </w:t>
      </w:r>
      <w:r w:rsidR="00934480">
        <w:t>S</w:t>
      </w:r>
      <w:r w:rsidRPr="00C36A6A">
        <w:t>ales source” showing the relevant source of the data used for each column of worksheet “</w:t>
      </w:r>
      <w:r w:rsidR="00B93D19">
        <w:t>C-2</w:t>
      </w:r>
      <w:r w:rsidRPr="00C36A6A">
        <w:t xml:space="preserve"> </w:t>
      </w:r>
      <w:r w:rsidR="00215160">
        <w:t>S</w:t>
      </w:r>
      <w:r w:rsidRPr="00C36A6A">
        <w:t xml:space="preserve">ales”. </w:t>
      </w:r>
    </w:p>
    <w:p w14:paraId="1A068311" w14:textId="77777777" w:rsidR="00C00A82" w:rsidRDefault="00C00A82" w:rsidP="00C01F98"/>
    <w:p w14:paraId="1A068312" w14:textId="77777777" w:rsidR="00D5168C" w:rsidRPr="00215160" w:rsidRDefault="00D5168C" w:rsidP="006F781B">
      <w:pPr>
        <w:pStyle w:val="ListParagraph"/>
        <w:numPr>
          <w:ilvl w:val="0"/>
          <w:numId w:val="9"/>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6F781B">
      <w:pPr>
        <w:pStyle w:val="bullet"/>
        <w:numPr>
          <w:ilvl w:val="0"/>
          <w:numId w:val="6"/>
        </w:numPr>
      </w:pPr>
      <w:r w:rsidRPr="00215160">
        <w:t>Contracts</w:t>
      </w:r>
    </w:p>
    <w:p w14:paraId="1A068314" w14:textId="77777777" w:rsidR="00D5168C" w:rsidRPr="00215160" w:rsidRDefault="00D5168C" w:rsidP="006F781B">
      <w:pPr>
        <w:pStyle w:val="bullet"/>
        <w:numPr>
          <w:ilvl w:val="0"/>
          <w:numId w:val="6"/>
        </w:numPr>
      </w:pPr>
      <w:r w:rsidRPr="00215160">
        <w:t>Purchase order and order confirmation</w:t>
      </w:r>
    </w:p>
    <w:p w14:paraId="1A068315" w14:textId="77777777" w:rsidR="00D5168C" w:rsidRPr="00215160" w:rsidRDefault="00D5168C" w:rsidP="006F781B">
      <w:pPr>
        <w:pStyle w:val="bullet"/>
        <w:numPr>
          <w:ilvl w:val="0"/>
          <w:numId w:val="6"/>
        </w:numPr>
      </w:pPr>
      <w:r w:rsidRPr="00215160">
        <w:t>Commercial invoice and packing list</w:t>
      </w:r>
    </w:p>
    <w:p w14:paraId="1A068316" w14:textId="77777777" w:rsidR="00D5168C" w:rsidRPr="00215160" w:rsidRDefault="00D5168C" w:rsidP="006F781B">
      <w:pPr>
        <w:pStyle w:val="bullet"/>
        <w:numPr>
          <w:ilvl w:val="0"/>
          <w:numId w:val="6"/>
        </w:numPr>
      </w:pPr>
      <w:r w:rsidRPr="00215160">
        <w:t>Proof of payment and accounts receivable ledger</w:t>
      </w:r>
    </w:p>
    <w:p w14:paraId="1A068317" w14:textId="77777777" w:rsidR="00D5168C" w:rsidRPr="00215160" w:rsidRDefault="00D5168C" w:rsidP="006F781B">
      <w:pPr>
        <w:pStyle w:val="bullet"/>
        <w:numPr>
          <w:ilvl w:val="0"/>
          <w:numId w:val="6"/>
        </w:numPr>
      </w:pPr>
      <w:r w:rsidRPr="00215160">
        <w:t xml:space="preserve">Documents showing </w:t>
      </w:r>
      <w:r w:rsidR="0012258E" w:rsidRPr="00215160">
        <w:t>b</w:t>
      </w:r>
      <w:r w:rsidRPr="00215160">
        <w:t>ank charges</w:t>
      </w:r>
    </w:p>
    <w:p w14:paraId="1A068318" w14:textId="77777777" w:rsidR="00D5168C" w:rsidRPr="00215160" w:rsidRDefault="00D5168C" w:rsidP="006F781B">
      <w:pPr>
        <w:pStyle w:val="bullet"/>
        <w:numPr>
          <w:ilvl w:val="0"/>
          <w:numId w:val="6"/>
        </w:numPr>
      </w:pPr>
      <w:r w:rsidRPr="00215160">
        <w:t>Delivery invoices</w:t>
      </w:r>
    </w:p>
    <w:p w14:paraId="1A068319" w14:textId="77777777" w:rsidR="00D5168C" w:rsidRDefault="00D5168C" w:rsidP="00D5168C">
      <w:pPr>
        <w:ind w:right="-822"/>
      </w:pPr>
    </w:p>
    <w:p w14:paraId="1A06831A" w14:textId="6364051F" w:rsidR="00D5168C" w:rsidRDefault="00D5168C" w:rsidP="006F781B">
      <w:pPr>
        <w:pStyle w:val="ListParagraph"/>
        <w:numPr>
          <w:ilvl w:val="0"/>
          <w:numId w:val="9"/>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B93D19">
        <w:t>C-2</w:t>
      </w:r>
      <w:r w:rsidR="00A22A3F">
        <w:t xml:space="preserve"> </w:t>
      </w:r>
      <w:r w:rsidR="00215160">
        <w:t>S</w:t>
      </w:r>
      <w:r w:rsidR="00A22A3F" w:rsidRPr="003735F5">
        <w:t xml:space="preserve">ales”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0F255619" w:rsidR="00D5168C" w:rsidRDefault="00D5168C" w:rsidP="006F781B">
      <w:pPr>
        <w:pStyle w:val="ListParagraph"/>
        <w:numPr>
          <w:ilvl w:val="0"/>
          <w:numId w:val="9"/>
        </w:numPr>
      </w:pPr>
      <w:r w:rsidRPr="001F538E">
        <w:t xml:space="preserve">Please complete the </w:t>
      </w:r>
      <w:r w:rsidR="000E25B2">
        <w:t>worksheet named “</w:t>
      </w:r>
      <w:r w:rsidR="00B93D19">
        <w:t>E-</w:t>
      </w:r>
      <w:r w:rsidR="00AA11A9">
        <w:t>10</w:t>
      </w:r>
      <w:r w:rsidR="003E323C">
        <w:t xml:space="preserve"> </w:t>
      </w:r>
      <w:r w:rsidR="000E25B2">
        <w:t xml:space="preserve">Upwards sales” to demonstrate that the </w:t>
      </w:r>
      <w:r w:rsidR="00B93D19">
        <w:t>“C-2</w:t>
      </w:r>
      <w:r w:rsidR="00215160">
        <w:t xml:space="preserve"> Sales” listing is</w:t>
      </w:r>
      <w:r w:rsidR="000E25B2">
        <w:t xml:space="preserve"> complete.</w:t>
      </w:r>
    </w:p>
    <w:p w14:paraId="1A06831D" w14:textId="77777777" w:rsidR="00A2249F" w:rsidRDefault="00A2249F" w:rsidP="006F781B">
      <w:pPr>
        <w:pStyle w:val="ListParagraph"/>
        <w:numPr>
          <w:ilvl w:val="0"/>
          <w:numId w:val="12"/>
        </w:numPr>
      </w:pPr>
      <w:r w:rsidRPr="00A2249F">
        <w:t xml:space="preserve">You must provide this list in electronic format using the template provided. </w:t>
      </w:r>
    </w:p>
    <w:p w14:paraId="1A06831E" w14:textId="77777777" w:rsidR="000B0D5C" w:rsidRPr="004744D3" w:rsidRDefault="000B0D5C" w:rsidP="006F781B">
      <w:pPr>
        <w:pStyle w:val="ListParagraph"/>
        <w:numPr>
          <w:ilvl w:val="0"/>
          <w:numId w:val="12"/>
        </w:numPr>
      </w:pPr>
      <w:r>
        <w:t>Please use the currency that your accounts are kept in.</w:t>
      </w:r>
    </w:p>
    <w:p w14:paraId="1A06831F" w14:textId="77777777" w:rsidR="00A2249F" w:rsidRPr="004744D3" w:rsidRDefault="00A2249F" w:rsidP="006F781B">
      <w:pPr>
        <w:pStyle w:val="ListParagraph"/>
        <w:numPr>
          <w:ilvl w:val="0"/>
          <w:numId w:val="11"/>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2664BCC6" w:rsidR="00D5168C" w:rsidRPr="001F538E" w:rsidRDefault="00D5168C" w:rsidP="006F781B">
      <w:pPr>
        <w:pStyle w:val="ListParagraph"/>
        <w:numPr>
          <w:ilvl w:val="0"/>
          <w:numId w:val="9"/>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required to complete the “</w:t>
      </w:r>
      <w:r w:rsidR="00B93D19">
        <w:rPr>
          <w:snapToGrid w:val="0"/>
        </w:rPr>
        <w:t>E-</w:t>
      </w:r>
      <w:r w:rsidR="00AA11A9">
        <w:rPr>
          <w:snapToGrid w:val="0"/>
        </w:rPr>
        <w:t>10</w:t>
      </w:r>
      <w:r w:rsidR="00E0279F">
        <w:rPr>
          <w:snapToGrid w:val="0"/>
        </w:rPr>
        <w:t xml:space="preserve"> </w:t>
      </w:r>
      <w:r w:rsidRPr="001F538E">
        <w:rPr>
          <w:snapToGrid w:val="0"/>
        </w:rPr>
        <w:t>Upwards sales”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01AABA8C" w:rsidR="00D5168C" w:rsidRPr="001F538E" w:rsidRDefault="00D5168C" w:rsidP="006F781B">
      <w:pPr>
        <w:pStyle w:val="ListParagraph"/>
        <w:numPr>
          <w:ilvl w:val="0"/>
          <w:numId w:val="9"/>
        </w:numPr>
      </w:pPr>
      <w:r w:rsidRPr="001F538E">
        <w:lastRenderedPageBreak/>
        <w:t xml:space="preserve">For any amount </w:t>
      </w:r>
      <w:r w:rsidR="00385E4B">
        <w:t>in the “</w:t>
      </w:r>
      <w:r w:rsidR="00B93D19">
        <w:t>E-</w:t>
      </w:r>
      <w:r w:rsidR="00AA11A9">
        <w:t>10</w:t>
      </w:r>
      <w:r w:rsidR="00813610">
        <w:t xml:space="preserve"> </w:t>
      </w:r>
      <w:r w:rsidR="00385E4B">
        <w:t xml:space="preserve">Upwards sales” worksheet </w:t>
      </w:r>
      <w:r w:rsidRPr="001F538E">
        <w:t>that is hard coded (i.e. not a formula), please cross-reference by providing</w:t>
      </w:r>
      <w:r>
        <w:t>:</w:t>
      </w:r>
    </w:p>
    <w:p w14:paraId="1A068324" w14:textId="77777777" w:rsidR="00D5168C" w:rsidRPr="001F538E" w:rsidRDefault="00D5168C" w:rsidP="006F781B">
      <w:pPr>
        <w:pStyle w:val="ListParagraph"/>
        <w:numPr>
          <w:ilvl w:val="0"/>
          <w:numId w:val="8"/>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6F781B">
      <w:pPr>
        <w:pStyle w:val="ListParagraph"/>
        <w:numPr>
          <w:ilvl w:val="0"/>
          <w:numId w:val="8"/>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6F781B">
      <w:pPr>
        <w:pStyle w:val="ListParagraph"/>
        <w:numPr>
          <w:ilvl w:val="0"/>
          <w:numId w:val="8"/>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6"/>
      <w:headerReference w:type="default" r:id="rId17"/>
      <w:footerReference w:type="default" r:id="rId18"/>
      <w:headerReference w:type="first" r:id="rId19"/>
      <w:footerReference w:type="first" r:id="rId20"/>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34C68" w14:textId="77777777" w:rsidR="00270625" w:rsidRDefault="00270625">
      <w:r>
        <w:separator/>
      </w:r>
    </w:p>
    <w:p w14:paraId="24C6F0F3" w14:textId="77777777" w:rsidR="00270625" w:rsidRDefault="00270625"/>
  </w:endnote>
  <w:endnote w:type="continuationSeparator" w:id="0">
    <w:p w14:paraId="1666CEA4" w14:textId="77777777" w:rsidR="00270625" w:rsidRDefault="00270625">
      <w:r>
        <w:continuationSeparator/>
      </w:r>
    </w:p>
    <w:p w14:paraId="0112259A" w14:textId="77777777" w:rsidR="00270625" w:rsidRDefault="00270625"/>
  </w:endnote>
  <w:endnote w:type="continuationNotice" w:id="1">
    <w:p w14:paraId="1B4DDA68" w14:textId="77777777" w:rsidR="00270625" w:rsidRDefault="00270625"/>
    <w:p w14:paraId="14C07F7E" w14:textId="77777777" w:rsidR="00270625" w:rsidRDefault="00270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3E" w14:textId="77777777" w:rsidR="00270625" w:rsidRPr="00C758F7" w:rsidRDefault="00270625"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270625" w:rsidRDefault="00270625" w:rsidP="00C758F7">
        <w:pPr>
          <w:pStyle w:val="Footer"/>
          <w:jc w:val="right"/>
        </w:pPr>
        <w:r>
          <w:fldChar w:fldCharType="begin"/>
        </w:r>
        <w:r>
          <w:instrText xml:space="preserve"> PAGE   \* MERGEFORMAT </w:instrText>
        </w:r>
        <w:r>
          <w:fldChar w:fldCharType="separate"/>
        </w:r>
        <w:r w:rsidR="00CB14A0">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42" w14:textId="77777777" w:rsidR="00270625" w:rsidRPr="000534C1" w:rsidRDefault="00270625"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01BBD" w14:textId="77777777" w:rsidR="00270625" w:rsidRDefault="00270625">
      <w:r>
        <w:separator/>
      </w:r>
    </w:p>
    <w:p w14:paraId="2E14DD9B" w14:textId="77777777" w:rsidR="00270625" w:rsidRDefault="00270625"/>
  </w:footnote>
  <w:footnote w:type="continuationSeparator" w:id="0">
    <w:p w14:paraId="46BC7A00" w14:textId="77777777" w:rsidR="00270625" w:rsidRDefault="00270625">
      <w:r>
        <w:continuationSeparator/>
      </w:r>
    </w:p>
    <w:p w14:paraId="47A12459" w14:textId="77777777" w:rsidR="00270625" w:rsidRDefault="00270625"/>
  </w:footnote>
  <w:footnote w:type="continuationNotice" w:id="1">
    <w:p w14:paraId="65A5569D" w14:textId="77777777" w:rsidR="00270625" w:rsidRDefault="00270625"/>
    <w:p w14:paraId="12F8BA87" w14:textId="77777777" w:rsidR="00270625" w:rsidRDefault="00270625"/>
  </w:footnote>
  <w:footnote w:id="2">
    <w:p w14:paraId="1A068344" w14:textId="77777777" w:rsidR="00270625" w:rsidRDefault="00270625"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3A" w14:textId="77777777" w:rsidR="00270625" w:rsidRDefault="002706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270625" w:rsidRDefault="00270625">
    <w:pPr>
      <w:pStyle w:val="Header"/>
    </w:pPr>
  </w:p>
  <w:p w14:paraId="1A06833C" w14:textId="77777777" w:rsidR="00270625" w:rsidRDefault="002706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3D" w14:textId="77777777" w:rsidR="00270625" w:rsidRPr="00C758F7" w:rsidRDefault="00270625"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40" w14:textId="77777777" w:rsidR="00270625" w:rsidRDefault="00270625" w:rsidP="007B1D24">
    <w:pPr>
      <w:pStyle w:val="Header"/>
      <w:jc w:val="center"/>
      <w:rPr>
        <w:b/>
        <w:color w:val="FF0000"/>
      </w:rPr>
    </w:pPr>
    <w:r>
      <w:rPr>
        <w:b/>
        <w:color w:val="FF0000"/>
        <w:lang w:val="en-GB"/>
      </w:rPr>
      <w:t>OFFICIAL: Sensitive</w:t>
    </w:r>
  </w:p>
  <w:p w14:paraId="1A068341" w14:textId="77777777" w:rsidR="00270625" w:rsidRPr="007B1D24" w:rsidRDefault="00270625"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3" w15:restartNumberingAfterBreak="0">
    <w:nsid w:val="13E90211"/>
    <w:multiLevelType w:val="hybridMultilevel"/>
    <w:tmpl w:val="CF7EB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A5109A"/>
    <w:multiLevelType w:val="hybridMultilevel"/>
    <w:tmpl w:val="CC521DAE"/>
    <w:lvl w:ilvl="0" w:tplc="BE32302E">
      <w:start w:val="7"/>
      <w:numFmt w:val="bullet"/>
      <w:lvlText w:val="-"/>
      <w:lvlJc w:val="left"/>
      <w:pPr>
        <w:ind w:left="1440" w:hanging="360"/>
      </w:pPr>
      <w:rPr>
        <w:rFonts w:ascii="Calibri" w:eastAsia="Times New Roman" w:hAnsi="Calibri"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0"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6"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8"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9"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1"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25"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abstractNumId w:val="17"/>
  </w:num>
  <w:num w:numId="2">
    <w:abstractNumId w:val="2"/>
  </w:num>
  <w:num w:numId="3">
    <w:abstractNumId w:val="20"/>
  </w:num>
  <w:num w:numId="4">
    <w:abstractNumId w:val="16"/>
  </w:num>
  <w:num w:numId="5">
    <w:abstractNumId w:val="5"/>
  </w:num>
  <w:num w:numId="6">
    <w:abstractNumId w:val="26"/>
  </w:num>
  <w:num w:numId="7">
    <w:abstractNumId w:val="6"/>
  </w:num>
  <w:num w:numId="8">
    <w:abstractNumId w:val="14"/>
  </w:num>
  <w:num w:numId="9">
    <w:abstractNumId w:val="22"/>
  </w:num>
  <w:num w:numId="10">
    <w:abstractNumId w:val="27"/>
  </w:num>
  <w:num w:numId="11">
    <w:abstractNumId w:val="19"/>
  </w:num>
  <w:num w:numId="12">
    <w:abstractNumId w:val="8"/>
  </w:num>
  <w:num w:numId="13">
    <w:abstractNumId w:val="23"/>
  </w:num>
  <w:num w:numId="14">
    <w:abstractNumId w:val="1"/>
  </w:num>
  <w:num w:numId="15">
    <w:abstractNumId w:val="21"/>
  </w:num>
  <w:num w:numId="16">
    <w:abstractNumId w:val="7"/>
  </w:num>
  <w:num w:numId="17">
    <w:abstractNumId w:val="9"/>
  </w:num>
  <w:num w:numId="18">
    <w:abstractNumId w:val="24"/>
  </w:num>
  <w:num w:numId="19">
    <w:abstractNumId w:val="28"/>
  </w:num>
  <w:num w:numId="20">
    <w:abstractNumId w:val="13"/>
  </w:num>
  <w:num w:numId="21">
    <w:abstractNumId w:val="10"/>
  </w:num>
  <w:num w:numId="22">
    <w:abstractNumId w:val="3"/>
  </w:num>
  <w:num w:numId="23">
    <w:abstractNumId w:val="12"/>
  </w:num>
  <w:num w:numId="24">
    <w:abstractNumId w:val="11"/>
  </w:num>
  <w:num w:numId="25">
    <w:abstractNumId w:val="18"/>
  </w:num>
  <w:num w:numId="26">
    <w:abstractNumId w:val="15"/>
  </w:num>
  <w:num w:numId="27">
    <w:abstractNumId w:val="25"/>
  </w:num>
  <w:num w:numId="28">
    <w:abstractNumId w:val="0"/>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5C"/>
    <w:rsid w:val="00002DBD"/>
    <w:rsid w:val="00005DF9"/>
    <w:rsid w:val="00013AD4"/>
    <w:rsid w:val="00020927"/>
    <w:rsid w:val="000226DD"/>
    <w:rsid w:val="000300F5"/>
    <w:rsid w:val="00033ADB"/>
    <w:rsid w:val="0003780C"/>
    <w:rsid w:val="00040263"/>
    <w:rsid w:val="000411CB"/>
    <w:rsid w:val="00041E49"/>
    <w:rsid w:val="00042E68"/>
    <w:rsid w:val="00043432"/>
    <w:rsid w:val="00050269"/>
    <w:rsid w:val="000534C1"/>
    <w:rsid w:val="00062DCC"/>
    <w:rsid w:val="0006455B"/>
    <w:rsid w:val="000717D4"/>
    <w:rsid w:val="00075E32"/>
    <w:rsid w:val="00077FF0"/>
    <w:rsid w:val="0008030E"/>
    <w:rsid w:val="000827B9"/>
    <w:rsid w:val="000838CC"/>
    <w:rsid w:val="0009232D"/>
    <w:rsid w:val="000958DB"/>
    <w:rsid w:val="000963CD"/>
    <w:rsid w:val="000A32B8"/>
    <w:rsid w:val="000A3FF8"/>
    <w:rsid w:val="000A6818"/>
    <w:rsid w:val="000B0D5C"/>
    <w:rsid w:val="000B4058"/>
    <w:rsid w:val="000B49B8"/>
    <w:rsid w:val="000C77A0"/>
    <w:rsid w:val="000D09B2"/>
    <w:rsid w:val="000D2FD8"/>
    <w:rsid w:val="000D5213"/>
    <w:rsid w:val="000E0A2A"/>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257C"/>
    <w:rsid w:val="00142C7F"/>
    <w:rsid w:val="001503E3"/>
    <w:rsid w:val="0015285B"/>
    <w:rsid w:val="00154205"/>
    <w:rsid w:val="00155E7E"/>
    <w:rsid w:val="00156EC0"/>
    <w:rsid w:val="00157175"/>
    <w:rsid w:val="00162238"/>
    <w:rsid w:val="00163775"/>
    <w:rsid w:val="00166678"/>
    <w:rsid w:val="00171404"/>
    <w:rsid w:val="00173315"/>
    <w:rsid w:val="00174C64"/>
    <w:rsid w:val="00175127"/>
    <w:rsid w:val="00182832"/>
    <w:rsid w:val="001845EE"/>
    <w:rsid w:val="0018517B"/>
    <w:rsid w:val="0018746C"/>
    <w:rsid w:val="001921C4"/>
    <w:rsid w:val="001937B5"/>
    <w:rsid w:val="00194309"/>
    <w:rsid w:val="00195966"/>
    <w:rsid w:val="00197C8D"/>
    <w:rsid w:val="001A42E9"/>
    <w:rsid w:val="001A4735"/>
    <w:rsid w:val="001C0BD5"/>
    <w:rsid w:val="001C3377"/>
    <w:rsid w:val="001C6FEA"/>
    <w:rsid w:val="001E0F36"/>
    <w:rsid w:val="001F26FF"/>
    <w:rsid w:val="0020502F"/>
    <w:rsid w:val="0020769D"/>
    <w:rsid w:val="00207CF1"/>
    <w:rsid w:val="00215160"/>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0625"/>
    <w:rsid w:val="00273C70"/>
    <w:rsid w:val="00274DD3"/>
    <w:rsid w:val="002759FD"/>
    <w:rsid w:val="0029000F"/>
    <w:rsid w:val="002939BD"/>
    <w:rsid w:val="002972B5"/>
    <w:rsid w:val="002A2F67"/>
    <w:rsid w:val="002A5687"/>
    <w:rsid w:val="002C0532"/>
    <w:rsid w:val="002D37B8"/>
    <w:rsid w:val="002D706F"/>
    <w:rsid w:val="002D70B0"/>
    <w:rsid w:val="002E5132"/>
    <w:rsid w:val="002E74FA"/>
    <w:rsid w:val="002F4B72"/>
    <w:rsid w:val="003022BD"/>
    <w:rsid w:val="003046BA"/>
    <w:rsid w:val="00304BE9"/>
    <w:rsid w:val="0031505C"/>
    <w:rsid w:val="00317C21"/>
    <w:rsid w:val="00317D20"/>
    <w:rsid w:val="003330C4"/>
    <w:rsid w:val="0033478A"/>
    <w:rsid w:val="003444A2"/>
    <w:rsid w:val="00345E94"/>
    <w:rsid w:val="00360FB1"/>
    <w:rsid w:val="00365FF6"/>
    <w:rsid w:val="00366385"/>
    <w:rsid w:val="00367E07"/>
    <w:rsid w:val="003735F5"/>
    <w:rsid w:val="00382777"/>
    <w:rsid w:val="0038583B"/>
    <w:rsid w:val="00385E4B"/>
    <w:rsid w:val="00386500"/>
    <w:rsid w:val="00394C34"/>
    <w:rsid w:val="00394C80"/>
    <w:rsid w:val="00397F45"/>
    <w:rsid w:val="003A70B2"/>
    <w:rsid w:val="003B0E82"/>
    <w:rsid w:val="003B5648"/>
    <w:rsid w:val="003C05C0"/>
    <w:rsid w:val="003C09A2"/>
    <w:rsid w:val="003C1F30"/>
    <w:rsid w:val="003C53B8"/>
    <w:rsid w:val="003C6E4C"/>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5966"/>
    <w:rsid w:val="00417987"/>
    <w:rsid w:val="00423B52"/>
    <w:rsid w:val="00424167"/>
    <w:rsid w:val="00426FF7"/>
    <w:rsid w:val="00436091"/>
    <w:rsid w:val="00437725"/>
    <w:rsid w:val="00437E5F"/>
    <w:rsid w:val="0044113C"/>
    <w:rsid w:val="00441162"/>
    <w:rsid w:val="00441EA0"/>
    <w:rsid w:val="004523B3"/>
    <w:rsid w:val="00454887"/>
    <w:rsid w:val="00460B55"/>
    <w:rsid w:val="00462A83"/>
    <w:rsid w:val="00463D03"/>
    <w:rsid w:val="00464116"/>
    <w:rsid w:val="00465B31"/>
    <w:rsid w:val="00475396"/>
    <w:rsid w:val="00477F85"/>
    <w:rsid w:val="004864EC"/>
    <w:rsid w:val="0048752E"/>
    <w:rsid w:val="004A3113"/>
    <w:rsid w:val="004B0AA8"/>
    <w:rsid w:val="004B1515"/>
    <w:rsid w:val="004B78AC"/>
    <w:rsid w:val="004C01F6"/>
    <w:rsid w:val="004C1FE5"/>
    <w:rsid w:val="004D68E3"/>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26BD6"/>
    <w:rsid w:val="0053631A"/>
    <w:rsid w:val="00543487"/>
    <w:rsid w:val="00554A3A"/>
    <w:rsid w:val="00555D93"/>
    <w:rsid w:val="005619C3"/>
    <w:rsid w:val="00565BEA"/>
    <w:rsid w:val="005712BD"/>
    <w:rsid w:val="00571618"/>
    <w:rsid w:val="005717B9"/>
    <w:rsid w:val="005717E3"/>
    <w:rsid w:val="00571F6A"/>
    <w:rsid w:val="005748A0"/>
    <w:rsid w:val="00584CD2"/>
    <w:rsid w:val="00586124"/>
    <w:rsid w:val="00594263"/>
    <w:rsid w:val="00595F38"/>
    <w:rsid w:val="005A00D6"/>
    <w:rsid w:val="005A0C08"/>
    <w:rsid w:val="005A5D1E"/>
    <w:rsid w:val="005B0234"/>
    <w:rsid w:val="005B0CC7"/>
    <w:rsid w:val="005B0E3D"/>
    <w:rsid w:val="005B109F"/>
    <w:rsid w:val="005C5B3D"/>
    <w:rsid w:val="005D3961"/>
    <w:rsid w:val="005D42EE"/>
    <w:rsid w:val="005D4E27"/>
    <w:rsid w:val="005E4E34"/>
    <w:rsid w:val="005E79B6"/>
    <w:rsid w:val="005F1155"/>
    <w:rsid w:val="0060137C"/>
    <w:rsid w:val="00603E09"/>
    <w:rsid w:val="00605476"/>
    <w:rsid w:val="00605FAA"/>
    <w:rsid w:val="00607E00"/>
    <w:rsid w:val="00610E0D"/>
    <w:rsid w:val="0061169B"/>
    <w:rsid w:val="0061243C"/>
    <w:rsid w:val="00614080"/>
    <w:rsid w:val="00615DD5"/>
    <w:rsid w:val="00627637"/>
    <w:rsid w:val="00627A97"/>
    <w:rsid w:val="00632799"/>
    <w:rsid w:val="00635A36"/>
    <w:rsid w:val="00636046"/>
    <w:rsid w:val="00641045"/>
    <w:rsid w:val="00642167"/>
    <w:rsid w:val="00642704"/>
    <w:rsid w:val="00646099"/>
    <w:rsid w:val="006479EF"/>
    <w:rsid w:val="00650EDD"/>
    <w:rsid w:val="00653EAA"/>
    <w:rsid w:val="00660BF5"/>
    <w:rsid w:val="006614D2"/>
    <w:rsid w:val="00676FEF"/>
    <w:rsid w:val="006778F5"/>
    <w:rsid w:val="0068068B"/>
    <w:rsid w:val="00682B35"/>
    <w:rsid w:val="00683E3B"/>
    <w:rsid w:val="00691870"/>
    <w:rsid w:val="00691E0A"/>
    <w:rsid w:val="0069494E"/>
    <w:rsid w:val="006A40B1"/>
    <w:rsid w:val="006A44DF"/>
    <w:rsid w:val="006A593A"/>
    <w:rsid w:val="006B016C"/>
    <w:rsid w:val="006C0F17"/>
    <w:rsid w:val="006C156E"/>
    <w:rsid w:val="006C4A3A"/>
    <w:rsid w:val="006C5B0E"/>
    <w:rsid w:val="006D372D"/>
    <w:rsid w:val="006E41BE"/>
    <w:rsid w:val="006F054E"/>
    <w:rsid w:val="006F781B"/>
    <w:rsid w:val="00700B0E"/>
    <w:rsid w:val="007032AD"/>
    <w:rsid w:val="00703F32"/>
    <w:rsid w:val="00710CF2"/>
    <w:rsid w:val="00712208"/>
    <w:rsid w:val="00715556"/>
    <w:rsid w:val="007210B2"/>
    <w:rsid w:val="00721F19"/>
    <w:rsid w:val="0072339D"/>
    <w:rsid w:val="00727FDB"/>
    <w:rsid w:val="00734F7B"/>
    <w:rsid w:val="00735490"/>
    <w:rsid w:val="007378F5"/>
    <w:rsid w:val="00741223"/>
    <w:rsid w:val="00743ECB"/>
    <w:rsid w:val="007449CF"/>
    <w:rsid w:val="00747485"/>
    <w:rsid w:val="00756C5F"/>
    <w:rsid w:val="00764F06"/>
    <w:rsid w:val="0076708C"/>
    <w:rsid w:val="00771EE9"/>
    <w:rsid w:val="00773597"/>
    <w:rsid w:val="007774AE"/>
    <w:rsid w:val="00777A3A"/>
    <w:rsid w:val="007804DF"/>
    <w:rsid w:val="0078078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4E41"/>
    <w:rsid w:val="0081790B"/>
    <w:rsid w:val="008205E6"/>
    <w:rsid w:val="00827EBF"/>
    <w:rsid w:val="00836CDF"/>
    <w:rsid w:val="0084077B"/>
    <w:rsid w:val="00840E90"/>
    <w:rsid w:val="008427C9"/>
    <w:rsid w:val="008438E9"/>
    <w:rsid w:val="00843E1D"/>
    <w:rsid w:val="00850897"/>
    <w:rsid w:val="00850F30"/>
    <w:rsid w:val="008523DD"/>
    <w:rsid w:val="00855105"/>
    <w:rsid w:val="008553F9"/>
    <w:rsid w:val="00856576"/>
    <w:rsid w:val="0085783F"/>
    <w:rsid w:val="008578AC"/>
    <w:rsid w:val="00857930"/>
    <w:rsid w:val="008636F7"/>
    <w:rsid w:val="00866976"/>
    <w:rsid w:val="00877C00"/>
    <w:rsid w:val="00877FBA"/>
    <w:rsid w:val="0088086D"/>
    <w:rsid w:val="00882592"/>
    <w:rsid w:val="00882648"/>
    <w:rsid w:val="00883843"/>
    <w:rsid w:val="00884389"/>
    <w:rsid w:val="008861E2"/>
    <w:rsid w:val="00891546"/>
    <w:rsid w:val="00892F1C"/>
    <w:rsid w:val="008974A9"/>
    <w:rsid w:val="008A237F"/>
    <w:rsid w:val="008A310D"/>
    <w:rsid w:val="008A3D76"/>
    <w:rsid w:val="008A5D25"/>
    <w:rsid w:val="008B5B1C"/>
    <w:rsid w:val="008B6A08"/>
    <w:rsid w:val="008B6BAD"/>
    <w:rsid w:val="008D6F7E"/>
    <w:rsid w:val="008E0163"/>
    <w:rsid w:val="008E145D"/>
    <w:rsid w:val="008E5134"/>
    <w:rsid w:val="008E52C8"/>
    <w:rsid w:val="008E6403"/>
    <w:rsid w:val="008F0CD4"/>
    <w:rsid w:val="008F48A2"/>
    <w:rsid w:val="009057A6"/>
    <w:rsid w:val="00905F1F"/>
    <w:rsid w:val="00907249"/>
    <w:rsid w:val="00907C4E"/>
    <w:rsid w:val="0091494E"/>
    <w:rsid w:val="00915EB6"/>
    <w:rsid w:val="00917165"/>
    <w:rsid w:val="00920A8A"/>
    <w:rsid w:val="00926474"/>
    <w:rsid w:val="00930E62"/>
    <w:rsid w:val="00930F9D"/>
    <w:rsid w:val="00931BC3"/>
    <w:rsid w:val="00934480"/>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43"/>
    <w:rsid w:val="00990063"/>
    <w:rsid w:val="00990DD9"/>
    <w:rsid w:val="00993CFB"/>
    <w:rsid w:val="00997C3D"/>
    <w:rsid w:val="00997D1D"/>
    <w:rsid w:val="009A03EC"/>
    <w:rsid w:val="009A202A"/>
    <w:rsid w:val="009A522A"/>
    <w:rsid w:val="009A7272"/>
    <w:rsid w:val="009B1B23"/>
    <w:rsid w:val="009B1F6A"/>
    <w:rsid w:val="009B4131"/>
    <w:rsid w:val="009C2F07"/>
    <w:rsid w:val="009C3D1E"/>
    <w:rsid w:val="009C7E54"/>
    <w:rsid w:val="009D003C"/>
    <w:rsid w:val="009D3126"/>
    <w:rsid w:val="009D76E1"/>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37055"/>
    <w:rsid w:val="00A37B38"/>
    <w:rsid w:val="00A425C7"/>
    <w:rsid w:val="00A42853"/>
    <w:rsid w:val="00A441A4"/>
    <w:rsid w:val="00A44BEC"/>
    <w:rsid w:val="00A4624F"/>
    <w:rsid w:val="00A477D8"/>
    <w:rsid w:val="00A539B5"/>
    <w:rsid w:val="00A53F60"/>
    <w:rsid w:val="00A56228"/>
    <w:rsid w:val="00A5795C"/>
    <w:rsid w:val="00A6200D"/>
    <w:rsid w:val="00A7714F"/>
    <w:rsid w:val="00A91E7C"/>
    <w:rsid w:val="00A93623"/>
    <w:rsid w:val="00A9542A"/>
    <w:rsid w:val="00AA0A9B"/>
    <w:rsid w:val="00AA11A9"/>
    <w:rsid w:val="00AA4F46"/>
    <w:rsid w:val="00AA78F8"/>
    <w:rsid w:val="00AB555A"/>
    <w:rsid w:val="00AC0C65"/>
    <w:rsid w:val="00AD07D2"/>
    <w:rsid w:val="00AD0F24"/>
    <w:rsid w:val="00AD1B18"/>
    <w:rsid w:val="00AD4991"/>
    <w:rsid w:val="00AD5F74"/>
    <w:rsid w:val="00AD67E9"/>
    <w:rsid w:val="00AE1F0E"/>
    <w:rsid w:val="00AE24D3"/>
    <w:rsid w:val="00AE2F26"/>
    <w:rsid w:val="00AE4205"/>
    <w:rsid w:val="00AE696C"/>
    <w:rsid w:val="00B103A1"/>
    <w:rsid w:val="00B10545"/>
    <w:rsid w:val="00B11BFE"/>
    <w:rsid w:val="00B15B55"/>
    <w:rsid w:val="00B215D6"/>
    <w:rsid w:val="00B22669"/>
    <w:rsid w:val="00B27AC2"/>
    <w:rsid w:val="00B31522"/>
    <w:rsid w:val="00B33B4F"/>
    <w:rsid w:val="00B34418"/>
    <w:rsid w:val="00B36B72"/>
    <w:rsid w:val="00B372B3"/>
    <w:rsid w:val="00B37735"/>
    <w:rsid w:val="00B46660"/>
    <w:rsid w:val="00B60DFB"/>
    <w:rsid w:val="00B61189"/>
    <w:rsid w:val="00B6355A"/>
    <w:rsid w:val="00B64E36"/>
    <w:rsid w:val="00B6558E"/>
    <w:rsid w:val="00B67D88"/>
    <w:rsid w:val="00B71027"/>
    <w:rsid w:val="00B71636"/>
    <w:rsid w:val="00B8162A"/>
    <w:rsid w:val="00B81A1C"/>
    <w:rsid w:val="00B84F73"/>
    <w:rsid w:val="00B870C9"/>
    <w:rsid w:val="00B87198"/>
    <w:rsid w:val="00B873C2"/>
    <w:rsid w:val="00B9361F"/>
    <w:rsid w:val="00B93709"/>
    <w:rsid w:val="00B93D19"/>
    <w:rsid w:val="00B94691"/>
    <w:rsid w:val="00B96FBE"/>
    <w:rsid w:val="00B9740D"/>
    <w:rsid w:val="00B977BC"/>
    <w:rsid w:val="00BA68CA"/>
    <w:rsid w:val="00BA6F53"/>
    <w:rsid w:val="00BA7DE8"/>
    <w:rsid w:val="00BB193A"/>
    <w:rsid w:val="00BC2270"/>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07592"/>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1461"/>
    <w:rsid w:val="00CB14A0"/>
    <w:rsid w:val="00CB2923"/>
    <w:rsid w:val="00CC27E7"/>
    <w:rsid w:val="00CC670A"/>
    <w:rsid w:val="00CD2329"/>
    <w:rsid w:val="00CD5628"/>
    <w:rsid w:val="00CD569F"/>
    <w:rsid w:val="00CD7F21"/>
    <w:rsid w:val="00CE16C7"/>
    <w:rsid w:val="00CE2EBB"/>
    <w:rsid w:val="00CE6194"/>
    <w:rsid w:val="00CE67F9"/>
    <w:rsid w:val="00CE6A69"/>
    <w:rsid w:val="00CE736B"/>
    <w:rsid w:val="00CF03AA"/>
    <w:rsid w:val="00D007D9"/>
    <w:rsid w:val="00D00823"/>
    <w:rsid w:val="00D0569D"/>
    <w:rsid w:val="00D07CC3"/>
    <w:rsid w:val="00D17D95"/>
    <w:rsid w:val="00D22569"/>
    <w:rsid w:val="00D271A7"/>
    <w:rsid w:val="00D40FBD"/>
    <w:rsid w:val="00D47E2D"/>
    <w:rsid w:val="00D5168C"/>
    <w:rsid w:val="00D516AF"/>
    <w:rsid w:val="00D53DC5"/>
    <w:rsid w:val="00D55AE7"/>
    <w:rsid w:val="00D62CBF"/>
    <w:rsid w:val="00D62E32"/>
    <w:rsid w:val="00D64261"/>
    <w:rsid w:val="00D66FC1"/>
    <w:rsid w:val="00D70248"/>
    <w:rsid w:val="00D7124A"/>
    <w:rsid w:val="00D7535F"/>
    <w:rsid w:val="00D75F88"/>
    <w:rsid w:val="00D7626F"/>
    <w:rsid w:val="00D82E61"/>
    <w:rsid w:val="00D91FFA"/>
    <w:rsid w:val="00D94910"/>
    <w:rsid w:val="00D9744D"/>
    <w:rsid w:val="00D97DCB"/>
    <w:rsid w:val="00DA13C5"/>
    <w:rsid w:val="00DA38E6"/>
    <w:rsid w:val="00DA64E4"/>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10F8"/>
    <w:rsid w:val="00E74763"/>
    <w:rsid w:val="00E75751"/>
    <w:rsid w:val="00E82A0A"/>
    <w:rsid w:val="00E84C0F"/>
    <w:rsid w:val="00E84F0F"/>
    <w:rsid w:val="00E8649F"/>
    <w:rsid w:val="00E905E6"/>
    <w:rsid w:val="00E90D2D"/>
    <w:rsid w:val="00E913F6"/>
    <w:rsid w:val="00E92850"/>
    <w:rsid w:val="00EB6F79"/>
    <w:rsid w:val="00EC18AA"/>
    <w:rsid w:val="00EC4B52"/>
    <w:rsid w:val="00EC583D"/>
    <w:rsid w:val="00ED11EF"/>
    <w:rsid w:val="00EE0C51"/>
    <w:rsid w:val="00EE794D"/>
    <w:rsid w:val="00F022C6"/>
    <w:rsid w:val="00F11FBA"/>
    <w:rsid w:val="00F15D78"/>
    <w:rsid w:val="00F20434"/>
    <w:rsid w:val="00F21BD4"/>
    <w:rsid w:val="00F22E1D"/>
    <w:rsid w:val="00F23F30"/>
    <w:rsid w:val="00F253E2"/>
    <w:rsid w:val="00F44CFC"/>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94714"/>
    <w:rsid w:val="00FA0F4A"/>
    <w:rsid w:val="00FA6961"/>
    <w:rsid w:val="00FB46C8"/>
    <w:rsid w:val="00FB4877"/>
    <w:rsid w:val="00FB50FA"/>
    <w:rsid w:val="00FC31F6"/>
    <w:rsid w:val="00FD1F89"/>
    <w:rsid w:val="00FD384C"/>
    <w:rsid w:val="00FE025A"/>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qFormat/>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unhideWhenUsed/>
    <w:rsid w:val="00C95376"/>
    <w:rPr>
      <w:sz w:val="16"/>
      <w:szCs w:val="16"/>
    </w:rPr>
  </w:style>
  <w:style w:type="paragraph" w:styleId="CommentText">
    <w:name w:val="annotation text"/>
    <w:basedOn w:val="Normal"/>
    <w:link w:val="CommentTextChar"/>
    <w:uiPriority w:val="99"/>
    <w:unhideWhenUsed/>
    <w:rsid w:val="00C95376"/>
  </w:style>
  <w:style w:type="character" w:customStyle="1" w:styleId="CommentTextChar">
    <w:name w:val="Comment Text Char"/>
    <w:basedOn w:val="DefaultParagraphFont"/>
    <w:link w:val="CommentText"/>
    <w:uiPriority w:val="99"/>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3</Value>
      <Value>72</Value>
      <Value>206</Value>
      <Value>37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X37KMNPMRHAR-157620385-9314</_dlc_DocId>
    <_dlc_DocIdUrl xmlns="5d55e9dd-4cea-4593-8805-904a126b9efb">
      <Url>https://dochub/div/antidumpingcommission/businessfunctions/operations/steelproducts/continuation/_layouts/15/DocIdRedir.aspx?ID=X37KMNPMRHAR-157620385-9314</Url>
      <Description>X37KMNPMRHAR-157620385-9314</Description>
    </_dlc_DocIdUrl>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Zinc coated (galvanised) steel</TermName>
          <TermId xmlns="http://schemas.microsoft.com/office/infopath/2007/PartnerControls">e8d81b09-793e-4abd-ab94-7f9c11d090dc</TermId>
        </TermInfo>
      </Terms>
    </e1a8023ac9bd4d13a46790ba8a934c2f>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a525dd14246c4526810fcf7cf11229a1>
    <he2708d2568a40a6ba455dff069e5096 xmlns="5d55e9dd-4cea-4593-8805-904a126b9efb">
      <Terms xmlns="http://schemas.microsoft.com/office/infopath/2007/PartnerControls"/>
    </he2708d2568a40a6ba455dff069e5096>
    <DocHub_CaseNumber xmlns="5d55e9dd-4cea-4593-8805-904a126b9efb">592</DocHub_CaseNumber>
    <IconOverlay xmlns="http://schemas.microsoft.com/sharepoint/v4" xsi:nil="true"/>
    <b3318d1e01eb4610a351b730b44661e9 xmlns="5d55e9dd-4cea-4593-8805-904a126b9efb">
      <Terms xmlns="http://schemas.microsoft.com/office/infopath/2007/PartnerControls"/>
    </b3318d1e01eb4610a351b730b44661e9>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nba65ea250ff47ef835926baceee72a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F5C04EDC608E4A99894EF31F09EBE3" ma:contentTypeVersion="61" ma:contentTypeDescription="Create a new document." ma:contentTypeScope="" ma:versionID="a523171071cfeba1a2233ea75ee65821">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3c7cc6d6c2be97bd79392ecb0c5e271d"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3.xml><?xml version="1.0" encoding="utf-8"?>
<ds:datastoreItem xmlns:ds="http://schemas.openxmlformats.org/officeDocument/2006/customXml" ds:itemID="{DC4F02A7-442A-49F9-A09B-634654412D78}">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d55e9dd-4cea-4593-8805-904a126b9efb"/>
    <ds:schemaRef ds:uri="http://www.w3.org/XML/1998/namespace"/>
    <ds:schemaRef ds:uri="http://purl.org/dc/dcmitype/"/>
  </ds:schemaRefs>
</ds:datastoreItem>
</file>

<file path=customXml/itemProps4.xml><?xml version="1.0" encoding="utf-8"?>
<ds:datastoreItem xmlns:ds="http://schemas.openxmlformats.org/officeDocument/2006/customXml" ds:itemID="{A4D0349B-6FCF-4072-9041-9F0FF81E7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02EFC0-89E1-4098-9A08-FC4EAB0F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4219</Words>
  <Characters>22713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26879</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Chew, An</dc:creator>
  <cp:keywords/>
  <cp:lastModifiedBy>Oh, Carina</cp:lastModifiedBy>
  <cp:revision>2</cp:revision>
  <cp:lastPrinted>2013-05-16T23:12:00Z</cp:lastPrinted>
  <dcterms:created xsi:type="dcterms:W3CDTF">2021-10-14T01:50:00Z</dcterms:created>
  <dcterms:modified xsi:type="dcterms:W3CDTF">2021-10-14T01:50:00Z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0x010100F4F5C04EDC608E4A99894EF31F09EBE3</vt:lpwstr>
  </property>
  <property fmtid="{D5CDD505-2E9C-101B-9397-08002B2CF9AE}" pid="7" name="_dlc_DocIdItemGuid">
    <vt:lpwstr>bf19f695-79e5-4f20-809a-120748a9af0a</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37;#Zinc coated (galvanised) steel|e8d81b09-793e-4abd-ab94-7f9c11d090dc</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