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078A5C2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14FA7E30" w:rsidR="0050702E" w:rsidRPr="0050702E" w:rsidRDefault="0050702E">
      <w:pPr>
        <w:widowControl w:val="0"/>
        <w:jc w:val="center"/>
        <w:rPr>
          <w:b/>
          <w:snapToGrid w:val="0"/>
          <w:sz w:val="36"/>
        </w:rPr>
      </w:pPr>
    </w:p>
    <w:p w14:paraId="25AAE7EA" w14:textId="77777777" w:rsidR="00515B70" w:rsidRDefault="00515B70">
      <w:pPr>
        <w:widowControl w:val="0"/>
        <w:rPr>
          <w:snapToGrid w:val="0"/>
        </w:rPr>
      </w:pPr>
    </w:p>
    <w:p w14:paraId="288FD387" w14:textId="2735E207" w:rsidR="00317C21" w:rsidRPr="00F0126F" w:rsidRDefault="00317C21">
      <w:pPr>
        <w:widowControl w:val="0"/>
        <w:rPr>
          <w:snapToGrid w:val="0"/>
          <w:color w:val="000000" w:themeColor="text1"/>
          <w:sz w:val="28"/>
        </w:rPr>
      </w:pPr>
      <w:r>
        <w:rPr>
          <w:b/>
          <w:snapToGrid w:val="0"/>
          <w:sz w:val="28"/>
        </w:rPr>
        <w:t xml:space="preserve">Case </w:t>
      </w:r>
      <w:r w:rsidRPr="00F0126F">
        <w:rPr>
          <w:b/>
          <w:snapToGrid w:val="0"/>
          <w:color w:val="000000" w:themeColor="text1"/>
          <w:sz w:val="28"/>
        </w:rPr>
        <w:t xml:space="preserve">number: </w:t>
      </w:r>
      <w:r w:rsidR="00AA0981">
        <w:rPr>
          <w:snapToGrid w:val="0"/>
          <w:color w:val="000000" w:themeColor="text1"/>
          <w:sz w:val="28"/>
        </w:rPr>
        <w:t>582</w:t>
      </w:r>
    </w:p>
    <w:p w14:paraId="30B29B84" w14:textId="77777777" w:rsidR="00317C21" w:rsidRPr="00F0126F" w:rsidRDefault="00317C21">
      <w:pPr>
        <w:widowControl w:val="0"/>
        <w:rPr>
          <w:color w:val="000000" w:themeColor="text1"/>
        </w:rPr>
      </w:pPr>
    </w:p>
    <w:p w14:paraId="4F04D6A4" w14:textId="77777777" w:rsidR="00317C21" w:rsidRPr="00F0126F" w:rsidRDefault="00317C21">
      <w:pPr>
        <w:widowControl w:val="0"/>
        <w:rPr>
          <w:color w:val="000000" w:themeColor="text1"/>
        </w:rPr>
      </w:pPr>
    </w:p>
    <w:p w14:paraId="07AB3A8E" w14:textId="230DDC20" w:rsidR="00515B70" w:rsidRPr="00F0126F" w:rsidRDefault="00515B70">
      <w:pPr>
        <w:widowControl w:val="0"/>
        <w:rPr>
          <w:snapToGrid w:val="0"/>
          <w:color w:val="000000" w:themeColor="text1"/>
          <w:sz w:val="28"/>
        </w:rPr>
      </w:pPr>
      <w:r w:rsidRPr="00F0126F">
        <w:rPr>
          <w:b/>
          <w:snapToGrid w:val="0"/>
          <w:color w:val="000000" w:themeColor="text1"/>
          <w:sz w:val="28"/>
        </w:rPr>
        <w:t xml:space="preserve">Product: </w:t>
      </w:r>
      <w:bookmarkStart w:id="0" w:name="goods"/>
      <w:r w:rsidR="00F0126F" w:rsidRPr="00F0126F">
        <w:rPr>
          <w:snapToGrid w:val="0"/>
          <w:color w:val="000000" w:themeColor="text1"/>
          <w:sz w:val="28"/>
        </w:rPr>
        <w:t>Clear float glass</w:t>
      </w:r>
    </w:p>
    <w:bookmarkEnd w:id="0"/>
    <w:p w14:paraId="4EF21F6B" w14:textId="77777777" w:rsidR="00515B70" w:rsidRPr="00F0126F" w:rsidRDefault="00515B70">
      <w:pPr>
        <w:widowControl w:val="0"/>
        <w:rPr>
          <w:snapToGrid w:val="0"/>
          <w:color w:val="000000" w:themeColor="text1"/>
        </w:rPr>
      </w:pPr>
    </w:p>
    <w:p w14:paraId="39AC30CD" w14:textId="77777777" w:rsidR="00317C21" w:rsidRPr="00F0126F" w:rsidRDefault="00317C21">
      <w:pPr>
        <w:widowControl w:val="0"/>
        <w:rPr>
          <w:snapToGrid w:val="0"/>
          <w:color w:val="000000" w:themeColor="text1"/>
        </w:rPr>
      </w:pPr>
    </w:p>
    <w:p w14:paraId="1DD8F5A7" w14:textId="35ABE696" w:rsidR="00515B70" w:rsidRPr="00F0126F" w:rsidRDefault="00515B70">
      <w:pPr>
        <w:widowControl w:val="0"/>
        <w:rPr>
          <w:snapToGrid w:val="0"/>
          <w:color w:val="000000" w:themeColor="text1"/>
        </w:rPr>
      </w:pPr>
      <w:r w:rsidRPr="00F0126F">
        <w:rPr>
          <w:b/>
          <w:snapToGrid w:val="0"/>
          <w:color w:val="000000" w:themeColor="text1"/>
          <w:sz w:val="28"/>
        </w:rPr>
        <w:t>From:</w:t>
      </w:r>
      <w:r w:rsidRPr="00F0126F">
        <w:rPr>
          <w:snapToGrid w:val="0"/>
          <w:color w:val="000000" w:themeColor="text1"/>
          <w:sz w:val="28"/>
        </w:rPr>
        <w:t xml:space="preserve"> </w:t>
      </w:r>
      <w:r w:rsidR="00AA0981">
        <w:rPr>
          <w:snapToGrid w:val="0"/>
          <w:color w:val="000000" w:themeColor="text1"/>
          <w:sz w:val="28"/>
        </w:rPr>
        <w:t>Malaysia and the United Arab Emirates</w:t>
      </w:r>
    </w:p>
    <w:p w14:paraId="2754BE98" w14:textId="77777777" w:rsidR="00515B70" w:rsidRPr="00F0126F" w:rsidRDefault="00515B70">
      <w:pPr>
        <w:widowControl w:val="0"/>
        <w:rPr>
          <w:snapToGrid w:val="0"/>
          <w:color w:val="000000" w:themeColor="text1"/>
        </w:rPr>
      </w:pPr>
    </w:p>
    <w:p w14:paraId="79208629" w14:textId="77777777" w:rsidR="00317C21" w:rsidRPr="000F4DFA" w:rsidRDefault="00317C21">
      <w:pPr>
        <w:widowControl w:val="0"/>
        <w:rPr>
          <w:snapToGrid w:val="0"/>
          <w:color w:val="000000" w:themeColor="text1"/>
        </w:rPr>
      </w:pPr>
    </w:p>
    <w:p w14:paraId="6FC7D4E4" w14:textId="4C7B554B" w:rsidR="00515B70" w:rsidRPr="0091494E" w:rsidRDefault="00317C21">
      <w:pPr>
        <w:widowControl w:val="0"/>
        <w:rPr>
          <w:snapToGrid w:val="0"/>
          <w:sz w:val="28"/>
        </w:rPr>
      </w:pPr>
      <w:r w:rsidRPr="000F4DFA">
        <w:rPr>
          <w:b/>
          <w:snapToGrid w:val="0"/>
          <w:color w:val="000000" w:themeColor="text1"/>
          <w:sz w:val="28"/>
        </w:rPr>
        <w:t>In</w:t>
      </w:r>
      <w:r w:rsidR="00AA0981">
        <w:rPr>
          <w:b/>
          <w:snapToGrid w:val="0"/>
          <w:color w:val="000000" w:themeColor="text1"/>
          <w:sz w:val="28"/>
        </w:rPr>
        <w:t>vestigation</w:t>
      </w:r>
      <w:r w:rsidRPr="000F4DFA">
        <w:rPr>
          <w:b/>
          <w:snapToGrid w:val="0"/>
          <w:color w:val="000000" w:themeColor="text1"/>
          <w:sz w:val="28"/>
        </w:rPr>
        <w:t xml:space="preserve"> period</w:t>
      </w:r>
      <w:r w:rsidR="00515B70" w:rsidRPr="000F4DFA">
        <w:rPr>
          <w:b/>
          <w:snapToGrid w:val="0"/>
          <w:color w:val="000000" w:themeColor="text1"/>
          <w:sz w:val="28"/>
        </w:rPr>
        <w:t xml:space="preserve">: </w:t>
      </w:r>
      <w:r w:rsidR="00F0126F" w:rsidRPr="000F4DFA">
        <w:rPr>
          <w:snapToGrid w:val="0"/>
          <w:color w:val="000000" w:themeColor="text1"/>
          <w:sz w:val="28"/>
        </w:rPr>
        <w:t xml:space="preserve">1 </w:t>
      </w:r>
      <w:r w:rsidR="00AA0981">
        <w:rPr>
          <w:snapToGrid w:val="0"/>
          <w:color w:val="000000" w:themeColor="text1"/>
          <w:sz w:val="28"/>
        </w:rPr>
        <w:t>April</w:t>
      </w:r>
      <w:r w:rsidR="00F0126F" w:rsidRPr="000F4DFA">
        <w:rPr>
          <w:snapToGrid w:val="0"/>
          <w:color w:val="000000" w:themeColor="text1"/>
          <w:sz w:val="28"/>
        </w:rPr>
        <w:t xml:space="preserve"> 2020 to 31 </w:t>
      </w:r>
      <w:r w:rsidR="00AA0981">
        <w:rPr>
          <w:snapToGrid w:val="0"/>
          <w:color w:val="000000" w:themeColor="text1"/>
          <w:sz w:val="28"/>
        </w:rPr>
        <w:t xml:space="preserve">March 2021 </w:t>
      </w:r>
      <w:r w:rsidR="00DF4FA8" w:rsidRPr="000F4DFA">
        <w:rPr>
          <w:snapToGrid w:val="0"/>
          <w:color w:val="000000" w:themeColor="text1"/>
          <w:sz w:val="28"/>
        </w:rPr>
        <w:t xml:space="preserve">(the </w:t>
      </w:r>
      <w:r w:rsidR="00DF4FA8" w:rsidRPr="00DF4FA8">
        <w:rPr>
          <w:snapToGrid w:val="0"/>
          <w:sz w:val="28"/>
        </w:rPr>
        <w:t>period)</w:t>
      </w:r>
    </w:p>
    <w:p w14:paraId="603F34B9" w14:textId="77777777"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12B1D8B7"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9A4FD8" w:rsidRPr="00450FF8">
        <w:rPr>
          <w:snapToGrid w:val="0"/>
          <w:sz w:val="28"/>
        </w:rPr>
        <w:t>3 June 2021</w:t>
      </w:r>
      <w:bookmarkStart w:id="1" w:name="_GoBack"/>
      <w:bookmarkEnd w:id="1"/>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4AFBF114" w:rsidR="00317C21" w:rsidRDefault="009B1B23" w:rsidP="00317C21">
      <w:pPr>
        <w:widowControl w:val="0"/>
        <w:rPr>
          <w:snapToGrid w:val="0"/>
          <w:sz w:val="28"/>
        </w:rPr>
      </w:pPr>
      <w:r>
        <w:rPr>
          <w:b/>
          <w:snapToGrid w:val="0"/>
          <w:sz w:val="28"/>
        </w:rPr>
        <w:t xml:space="preserve">Email </w:t>
      </w:r>
      <w:r w:rsidRPr="00F0126F">
        <w:rPr>
          <w:b/>
          <w:snapToGrid w:val="0"/>
          <w:color w:val="000000" w:themeColor="text1"/>
          <w:sz w:val="28"/>
        </w:rPr>
        <w:t>enquiries to</w:t>
      </w:r>
      <w:r w:rsidR="00317C21" w:rsidRPr="00F0126F">
        <w:rPr>
          <w:b/>
          <w:snapToGrid w:val="0"/>
          <w:color w:val="000000" w:themeColor="text1"/>
          <w:sz w:val="28"/>
        </w:rPr>
        <w:t>:</w:t>
      </w:r>
      <w:r w:rsidR="00317C21" w:rsidRPr="00F0126F">
        <w:rPr>
          <w:snapToGrid w:val="0"/>
          <w:color w:val="000000" w:themeColor="text1"/>
          <w:sz w:val="28"/>
        </w:rPr>
        <w:t xml:space="preserve"> </w:t>
      </w:r>
      <w:r w:rsidR="00F0126F" w:rsidRPr="00F0126F">
        <w:rPr>
          <w:snapToGrid w:val="0"/>
          <w:color w:val="000000" w:themeColor="text1"/>
          <w:sz w:val="28"/>
        </w:rPr>
        <w:t>investigations3</w:t>
      </w:r>
      <w:r w:rsidR="00317C21" w:rsidRPr="00F0126F">
        <w:rPr>
          <w:snapToGrid w:val="0"/>
          <w:color w:val="000000" w:themeColor="text1"/>
          <w:sz w:val="28"/>
        </w:rPr>
        <w:t>@adcommission</w:t>
      </w:r>
      <w:r w:rsidR="00317C21" w:rsidRPr="00920A8A">
        <w:rPr>
          <w:snapToGrid w:val="0"/>
          <w:sz w:val="28"/>
        </w:rPr>
        <w:t>.gov.au</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2" w:name="_Toc506971814"/>
      <w:bookmarkStart w:id="3" w:name="_Toc508203806"/>
      <w:bookmarkStart w:id="4" w:name="_Toc508290340"/>
      <w:bookmarkStart w:id="5" w:name="_Toc515637624"/>
      <w:bookmarkStart w:id="6" w:name="_Toc69995784"/>
      <w:r>
        <w:lastRenderedPageBreak/>
        <w:t>Table of contents</w:t>
      </w:r>
      <w:bookmarkEnd w:id="2"/>
      <w:bookmarkEnd w:id="3"/>
      <w:bookmarkEnd w:id="4"/>
      <w:bookmarkEnd w:id="5"/>
      <w:bookmarkEnd w:id="6"/>
    </w:p>
    <w:p w14:paraId="4ED146B1" w14:textId="77777777" w:rsidR="00DA76B9"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69995784" w:history="1">
        <w:r w:rsidR="00DA76B9" w:rsidRPr="00290B18">
          <w:rPr>
            <w:rStyle w:val="Hyperlink"/>
            <w:noProof/>
          </w:rPr>
          <w:t>Table of contents</w:t>
        </w:r>
        <w:r w:rsidR="00DA76B9">
          <w:rPr>
            <w:noProof/>
            <w:webHidden/>
          </w:rPr>
          <w:tab/>
        </w:r>
        <w:r w:rsidR="00DA76B9">
          <w:rPr>
            <w:noProof/>
            <w:webHidden/>
          </w:rPr>
          <w:fldChar w:fldCharType="begin"/>
        </w:r>
        <w:r w:rsidR="00DA76B9">
          <w:rPr>
            <w:noProof/>
            <w:webHidden/>
          </w:rPr>
          <w:instrText xml:space="preserve"> PAGEREF _Toc69995784 \h </w:instrText>
        </w:r>
        <w:r w:rsidR="00DA76B9">
          <w:rPr>
            <w:noProof/>
            <w:webHidden/>
          </w:rPr>
        </w:r>
        <w:r w:rsidR="00DA76B9">
          <w:rPr>
            <w:noProof/>
            <w:webHidden/>
          </w:rPr>
          <w:fldChar w:fldCharType="separate"/>
        </w:r>
        <w:r w:rsidR="00DA76B9">
          <w:rPr>
            <w:noProof/>
            <w:webHidden/>
          </w:rPr>
          <w:t>2</w:t>
        </w:r>
        <w:r w:rsidR="00DA76B9">
          <w:rPr>
            <w:noProof/>
            <w:webHidden/>
          </w:rPr>
          <w:fldChar w:fldCharType="end"/>
        </w:r>
      </w:hyperlink>
    </w:p>
    <w:p w14:paraId="4D91E238"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785" w:history="1">
        <w:r w:rsidR="00DA76B9" w:rsidRPr="00290B18">
          <w:rPr>
            <w:rStyle w:val="Hyperlink"/>
            <w:noProof/>
          </w:rPr>
          <w:t>Instructions</w:t>
        </w:r>
        <w:r w:rsidR="00DA76B9">
          <w:rPr>
            <w:noProof/>
            <w:webHidden/>
          </w:rPr>
          <w:tab/>
        </w:r>
        <w:r w:rsidR="00DA76B9">
          <w:rPr>
            <w:noProof/>
            <w:webHidden/>
          </w:rPr>
          <w:fldChar w:fldCharType="begin"/>
        </w:r>
        <w:r w:rsidR="00DA76B9">
          <w:rPr>
            <w:noProof/>
            <w:webHidden/>
          </w:rPr>
          <w:instrText xml:space="preserve"> PAGEREF _Toc69995785 \h </w:instrText>
        </w:r>
        <w:r w:rsidR="00DA76B9">
          <w:rPr>
            <w:noProof/>
            <w:webHidden/>
          </w:rPr>
        </w:r>
        <w:r w:rsidR="00DA76B9">
          <w:rPr>
            <w:noProof/>
            <w:webHidden/>
          </w:rPr>
          <w:fldChar w:fldCharType="separate"/>
        </w:r>
        <w:r w:rsidR="00DA76B9">
          <w:rPr>
            <w:noProof/>
            <w:webHidden/>
          </w:rPr>
          <w:t>4</w:t>
        </w:r>
        <w:r w:rsidR="00DA76B9">
          <w:rPr>
            <w:noProof/>
            <w:webHidden/>
          </w:rPr>
          <w:fldChar w:fldCharType="end"/>
        </w:r>
      </w:hyperlink>
    </w:p>
    <w:p w14:paraId="70A06A17"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786" w:history="1">
        <w:r w:rsidR="00DA76B9" w:rsidRPr="00290B18">
          <w:rPr>
            <w:rStyle w:val="Hyperlink"/>
            <w:noProof/>
          </w:rPr>
          <w:t>Checklist</w:t>
        </w:r>
        <w:r w:rsidR="00DA76B9">
          <w:rPr>
            <w:noProof/>
            <w:webHidden/>
          </w:rPr>
          <w:tab/>
        </w:r>
        <w:r w:rsidR="00DA76B9">
          <w:rPr>
            <w:noProof/>
            <w:webHidden/>
          </w:rPr>
          <w:fldChar w:fldCharType="begin"/>
        </w:r>
        <w:r w:rsidR="00DA76B9">
          <w:rPr>
            <w:noProof/>
            <w:webHidden/>
          </w:rPr>
          <w:instrText xml:space="preserve"> PAGEREF _Toc69995786 \h </w:instrText>
        </w:r>
        <w:r w:rsidR="00DA76B9">
          <w:rPr>
            <w:noProof/>
            <w:webHidden/>
          </w:rPr>
        </w:r>
        <w:r w:rsidR="00DA76B9">
          <w:rPr>
            <w:noProof/>
            <w:webHidden/>
          </w:rPr>
          <w:fldChar w:fldCharType="separate"/>
        </w:r>
        <w:r w:rsidR="00DA76B9">
          <w:rPr>
            <w:noProof/>
            <w:webHidden/>
          </w:rPr>
          <w:t>7</w:t>
        </w:r>
        <w:r w:rsidR="00DA76B9">
          <w:rPr>
            <w:noProof/>
            <w:webHidden/>
          </w:rPr>
          <w:fldChar w:fldCharType="end"/>
        </w:r>
      </w:hyperlink>
    </w:p>
    <w:p w14:paraId="5512D5D6"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787" w:history="1">
        <w:r w:rsidR="00DA76B9" w:rsidRPr="00290B18">
          <w:rPr>
            <w:rStyle w:val="Hyperlink"/>
            <w:noProof/>
          </w:rPr>
          <w:t>Goods under consideration / Goods subject to Anti-dumping measures</w:t>
        </w:r>
        <w:r w:rsidR="00DA76B9">
          <w:rPr>
            <w:noProof/>
            <w:webHidden/>
          </w:rPr>
          <w:tab/>
        </w:r>
        <w:r w:rsidR="00DA76B9">
          <w:rPr>
            <w:noProof/>
            <w:webHidden/>
          </w:rPr>
          <w:fldChar w:fldCharType="begin"/>
        </w:r>
        <w:r w:rsidR="00DA76B9">
          <w:rPr>
            <w:noProof/>
            <w:webHidden/>
          </w:rPr>
          <w:instrText xml:space="preserve"> PAGEREF _Toc69995787 \h </w:instrText>
        </w:r>
        <w:r w:rsidR="00DA76B9">
          <w:rPr>
            <w:noProof/>
            <w:webHidden/>
          </w:rPr>
        </w:r>
        <w:r w:rsidR="00DA76B9">
          <w:rPr>
            <w:noProof/>
            <w:webHidden/>
          </w:rPr>
          <w:fldChar w:fldCharType="separate"/>
        </w:r>
        <w:r w:rsidR="00DA76B9">
          <w:rPr>
            <w:noProof/>
            <w:webHidden/>
          </w:rPr>
          <w:t>8</w:t>
        </w:r>
        <w:r w:rsidR="00DA76B9">
          <w:rPr>
            <w:noProof/>
            <w:webHidden/>
          </w:rPr>
          <w:fldChar w:fldCharType="end"/>
        </w:r>
      </w:hyperlink>
    </w:p>
    <w:p w14:paraId="4EA258B8"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788" w:history="1">
        <w:r w:rsidR="00DA76B9" w:rsidRPr="00290B18">
          <w:rPr>
            <w:rStyle w:val="Hyperlink"/>
            <w:noProof/>
          </w:rPr>
          <w:t>Section A Company information</w:t>
        </w:r>
        <w:r w:rsidR="00DA76B9">
          <w:rPr>
            <w:noProof/>
            <w:webHidden/>
          </w:rPr>
          <w:tab/>
        </w:r>
        <w:r w:rsidR="00DA76B9">
          <w:rPr>
            <w:noProof/>
            <w:webHidden/>
          </w:rPr>
          <w:fldChar w:fldCharType="begin"/>
        </w:r>
        <w:r w:rsidR="00DA76B9">
          <w:rPr>
            <w:noProof/>
            <w:webHidden/>
          </w:rPr>
          <w:instrText xml:space="preserve"> PAGEREF _Toc69995788 \h </w:instrText>
        </w:r>
        <w:r w:rsidR="00DA76B9">
          <w:rPr>
            <w:noProof/>
            <w:webHidden/>
          </w:rPr>
        </w:r>
        <w:r w:rsidR="00DA76B9">
          <w:rPr>
            <w:noProof/>
            <w:webHidden/>
          </w:rPr>
          <w:fldChar w:fldCharType="separate"/>
        </w:r>
        <w:r w:rsidR="00DA76B9">
          <w:rPr>
            <w:noProof/>
            <w:webHidden/>
          </w:rPr>
          <w:t>10</w:t>
        </w:r>
        <w:r w:rsidR="00DA76B9">
          <w:rPr>
            <w:noProof/>
            <w:webHidden/>
          </w:rPr>
          <w:fldChar w:fldCharType="end"/>
        </w:r>
      </w:hyperlink>
    </w:p>
    <w:p w14:paraId="45326CDA"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89" w:history="1">
        <w:r w:rsidR="00DA76B9" w:rsidRPr="00290B18">
          <w:rPr>
            <w:rStyle w:val="Hyperlink"/>
            <w:noProof/>
          </w:rPr>
          <w:t>A-1</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Company representative and location</w:t>
        </w:r>
        <w:r w:rsidR="00DA76B9">
          <w:rPr>
            <w:noProof/>
            <w:webHidden/>
          </w:rPr>
          <w:tab/>
        </w:r>
        <w:r w:rsidR="00DA76B9">
          <w:rPr>
            <w:noProof/>
            <w:webHidden/>
          </w:rPr>
          <w:fldChar w:fldCharType="begin"/>
        </w:r>
        <w:r w:rsidR="00DA76B9">
          <w:rPr>
            <w:noProof/>
            <w:webHidden/>
          </w:rPr>
          <w:instrText xml:space="preserve"> PAGEREF _Toc69995789 \h </w:instrText>
        </w:r>
        <w:r w:rsidR="00DA76B9">
          <w:rPr>
            <w:noProof/>
            <w:webHidden/>
          </w:rPr>
        </w:r>
        <w:r w:rsidR="00DA76B9">
          <w:rPr>
            <w:noProof/>
            <w:webHidden/>
          </w:rPr>
          <w:fldChar w:fldCharType="separate"/>
        </w:r>
        <w:r w:rsidR="00DA76B9">
          <w:rPr>
            <w:noProof/>
            <w:webHidden/>
          </w:rPr>
          <w:t>10</w:t>
        </w:r>
        <w:r w:rsidR="00DA76B9">
          <w:rPr>
            <w:noProof/>
            <w:webHidden/>
          </w:rPr>
          <w:fldChar w:fldCharType="end"/>
        </w:r>
      </w:hyperlink>
    </w:p>
    <w:p w14:paraId="3A86B126"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90" w:history="1">
        <w:r w:rsidR="00DA76B9" w:rsidRPr="00290B18">
          <w:rPr>
            <w:rStyle w:val="Hyperlink"/>
            <w:noProof/>
          </w:rPr>
          <w:t>A-2</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Company information</w:t>
        </w:r>
        <w:r w:rsidR="00DA76B9">
          <w:rPr>
            <w:noProof/>
            <w:webHidden/>
          </w:rPr>
          <w:tab/>
        </w:r>
        <w:r w:rsidR="00DA76B9">
          <w:rPr>
            <w:noProof/>
            <w:webHidden/>
          </w:rPr>
          <w:fldChar w:fldCharType="begin"/>
        </w:r>
        <w:r w:rsidR="00DA76B9">
          <w:rPr>
            <w:noProof/>
            <w:webHidden/>
          </w:rPr>
          <w:instrText xml:space="preserve"> PAGEREF _Toc69995790 \h </w:instrText>
        </w:r>
        <w:r w:rsidR="00DA76B9">
          <w:rPr>
            <w:noProof/>
            <w:webHidden/>
          </w:rPr>
        </w:r>
        <w:r w:rsidR="00DA76B9">
          <w:rPr>
            <w:noProof/>
            <w:webHidden/>
          </w:rPr>
          <w:fldChar w:fldCharType="separate"/>
        </w:r>
        <w:r w:rsidR="00DA76B9">
          <w:rPr>
            <w:noProof/>
            <w:webHidden/>
          </w:rPr>
          <w:t>10</w:t>
        </w:r>
        <w:r w:rsidR="00DA76B9">
          <w:rPr>
            <w:noProof/>
            <w:webHidden/>
          </w:rPr>
          <w:fldChar w:fldCharType="end"/>
        </w:r>
      </w:hyperlink>
    </w:p>
    <w:p w14:paraId="5C46E35B"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91" w:history="1">
        <w:r w:rsidR="00DA76B9" w:rsidRPr="00290B18">
          <w:rPr>
            <w:rStyle w:val="Hyperlink"/>
            <w:noProof/>
          </w:rPr>
          <w:t>A-3</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General accounting information</w:t>
        </w:r>
        <w:r w:rsidR="00DA76B9">
          <w:rPr>
            <w:noProof/>
            <w:webHidden/>
          </w:rPr>
          <w:tab/>
        </w:r>
        <w:r w:rsidR="00DA76B9">
          <w:rPr>
            <w:noProof/>
            <w:webHidden/>
          </w:rPr>
          <w:fldChar w:fldCharType="begin"/>
        </w:r>
        <w:r w:rsidR="00DA76B9">
          <w:rPr>
            <w:noProof/>
            <w:webHidden/>
          </w:rPr>
          <w:instrText xml:space="preserve"> PAGEREF _Toc69995791 \h </w:instrText>
        </w:r>
        <w:r w:rsidR="00DA76B9">
          <w:rPr>
            <w:noProof/>
            <w:webHidden/>
          </w:rPr>
        </w:r>
        <w:r w:rsidR="00DA76B9">
          <w:rPr>
            <w:noProof/>
            <w:webHidden/>
          </w:rPr>
          <w:fldChar w:fldCharType="separate"/>
        </w:r>
        <w:r w:rsidR="00DA76B9">
          <w:rPr>
            <w:noProof/>
            <w:webHidden/>
          </w:rPr>
          <w:t>11</w:t>
        </w:r>
        <w:r w:rsidR="00DA76B9">
          <w:rPr>
            <w:noProof/>
            <w:webHidden/>
          </w:rPr>
          <w:fldChar w:fldCharType="end"/>
        </w:r>
      </w:hyperlink>
    </w:p>
    <w:p w14:paraId="268D111F"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92" w:history="1">
        <w:r w:rsidR="00DA76B9" w:rsidRPr="00290B18">
          <w:rPr>
            <w:rStyle w:val="Hyperlink"/>
            <w:noProof/>
          </w:rPr>
          <w:t>A-4</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Financial Documents</w:t>
        </w:r>
        <w:r w:rsidR="00DA76B9">
          <w:rPr>
            <w:noProof/>
            <w:webHidden/>
          </w:rPr>
          <w:tab/>
        </w:r>
        <w:r w:rsidR="00DA76B9">
          <w:rPr>
            <w:noProof/>
            <w:webHidden/>
          </w:rPr>
          <w:fldChar w:fldCharType="begin"/>
        </w:r>
        <w:r w:rsidR="00DA76B9">
          <w:rPr>
            <w:noProof/>
            <w:webHidden/>
          </w:rPr>
          <w:instrText xml:space="preserve"> PAGEREF _Toc69995792 \h </w:instrText>
        </w:r>
        <w:r w:rsidR="00DA76B9">
          <w:rPr>
            <w:noProof/>
            <w:webHidden/>
          </w:rPr>
        </w:r>
        <w:r w:rsidR="00DA76B9">
          <w:rPr>
            <w:noProof/>
            <w:webHidden/>
          </w:rPr>
          <w:fldChar w:fldCharType="separate"/>
        </w:r>
        <w:r w:rsidR="00DA76B9">
          <w:rPr>
            <w:noProof/>
            <w:webHidden/>
          </w:rPr>
          <w:t>11</w:t>
        </w:r>
        <w:r w:rsidR="00DA76B9">
          <w:rPr>
            <w:noProof/>
            <w:webHidden/>
          </w:rPr>
          <w:fldChar w:fldCharType="end"/>
        </w:r>
      </w:hyperlink>
    </w:p>
    <w:p w14:paraId="0CD69DCB"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793" w:history="1">
        <w:r w:rsidR="00DA76B9" w:rsidRPr="00290B18">
          <w:rPr>
            <w:rStyle w:val="Hyperlink"/>
            <w:noProof/>
          </w:rPr>
          <w:t>Section B Export sales to Australia</w:t>
        </w:r>
        <w:r w:rsidR="00DA76B9">
          <w:rPr>
            <w:noProof/>
            <w:webHidden/>
          </w:rPr>
          <w:tab/>
        </w:r>
        <w:r w:rsidR="00DA76B9">
          <w:rPr>
            <w:noProof/>
            <w:webHidden/>
          </w:rPr>
          <w:fldChar w:fldCharType="begin"/>
        </w:r>
        <w:r w:rsidR="00DA76B9">
          <w:rPr>
            <w:noProof/>
            <w:webHidden/>
          </w:rPr>
          <w:instrText xml:space="preserve"> PAGEREF _Toc69995793 \h </w:instrText>
        </w:r>
        <w:r w:rsidR="00DA76B9">
          <w:rPr>
            <w:noProof/>
            <w:webHidden/>
          </w:rPr>
        </w:r>
        <w:r w:rsidR="00DA76B9">
          <w:rPr>
            <w:noProof/>
            <w:webHidden/>
          </w:rPr>
          <w:fldChar w:fldCharType="separate"/>
        </w:r>
        <w:r w:rsidR="00DA76B9">
          <w:rPr>
            <w:noProof/>
            <w:webHidden/>
          </w:rPr>
          <w:t>13</w:t>
        </w:r>
        <w:r w:rsidR="00DA76B9">
          <w:rPr>
            <w:noProof/>
            <w:webHidden/>
          </w:rPr>
          <w:fldChar w:fldCharType="end"/>
        </w:r>
      </w:hyperlink>
    </w:p>
    <w:p w14:paraId="20702BD2"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94" w:history="1">
        <w:r w:rsidR="00DA76B9" w:rsidRPr="00290B18">
          <w:rPr>
            <w:rStyle w:val="Hyperlink"/>
            <w:noProof/>
          </w:rPr>
          <w:t>B-1</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Australian export sales process</w:t>
        </w:r>
        <w:r w:rsidR="00DA76B9">
          <w:rPr>
            <w:noProof/>
            <w:webHidden/>
          </w:rPr>
          <w:tab/>
        </w:r>
        <w:r w:rsidR="00DA76B9">
          <w:rPr>
            <w:noProof/>
            <w:webHidden/>
          </w:rPr>
          <w:fldChar w:fldCharType="begin"/>
        </w:r>
        <w:r w:rsidR="00DA76B9">
          <w:rPr>
            <w:noProof/>
            <w:webHidden/>
          </w:rPr>
          <w:instrText xml:space="preserve"> PAGEREF _Toc69995794 \h </w:instrText>
        </w:r>
        <w:r w:rsidR="00DA76B9">
          <w:rPr>
            <w:noProof/>
            <w:webHidden/>
          </w:rPr>
        </w:r>
        <w:r w:rsidR="00DA76B9">
          <w:rPr>
            <w:noProof/>
            <w:webHidden/>
          </w:rPr>
          <w:fldChar w:fldCharType="separate"/>
        </w:r>
        <w:r w:rsidR="00DA76B9">
          <w:rPr>
            <w:noProof/>
            <w:webHidden/>
          </w:rPr>
          <w:t>13</w:t>
        </w:r>
        <w:r w:rsidR="00DA76B9">
          <w:rPr>
            <w:noProof/>
            <w:webHidden/>
          </w:rPr>
          <w:fldChar w:fldCharType="end"/>
        </w:r>
      </w:hyperlink>
    </w:p>
    <w:p w14:paraId="0A4DDE2D"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95" w:history="1">
        <w:r w:rsidR="00DA76B9" w:rsidRPr="00290B18">
          <w:rPr>
            <w:rStyle w:val="Hyperlink"/>
            <w:noProof/>
          </w:rPr>
          <w:t>B-2</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Australian sales listing</w:t>
        </w:r>
        <w:r w:rsidR="00DA76B9">
          <w:rPr>
            <w:noProof/>
            <w:webHidden/>
          </w:rPr>
          <w:tab/>
        </w:r>
        <w:r w:rsidR="00DA76B9">
          <w:rPr>
            <w:noProof/>
            <w:webHidden/>
          </w:rPr>
          <w:fldChar w:fldCharType="begin"/>
        </w:r>
        <w:r w:rsidR="00DA76B9">
          <w:rPr>
            <w:noProof/>
            <w:webHidden/>
          </w:rPr>
          <w:instrText xml:space="preserve"> PAGEREF _Toc69995795 \h </w:instrText>
        </w:r>
        <w:r w:rsidR="00DA76B9">
          <w:rPr>
            <w:noProof/>
            <w:webHidden/>
          </w:rPr>
        </w:r>
        <w:r w:rsidR="00DA76B9">
          <w:rPr>
            <w:noProof/>
            <w:webHidden/>
          </w:rPr>
          <w:fldChar w:fldCharType="separate"/>
        </w:r>
        <w:r w:rsidR="00DA76B9">
          <w:rPr>
            <w:noProof/>
            <w:webHidden/>
          </w:rPr>
          <w:t>13</w:t>
        </w:r>
        <w:r w:rsidR="00DA76B9">
          <w:rPr>
            <w:noProof/>
            <w:webHidden/>
          </w:rPr>
          <w:fldChar w:fldCharType="end"/>
        </w:r>
      </w:hyperlink>
    </w:p>
    <w:p w14:paraId="68511161"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96" w:history="1">
        <w:r w:rsidR="00DA76B9" w:rsidRPr="00290B18">
          <w:rPr>
            <w:rStyle w:val="Hyperlink"/>
            <w:noProof/>
          </w:rPr>
          <w:t>B-3</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Sample export documents</w:t>
        </w:r>
        <w:r w:rsidR="00DA76B9">
          <w:rPr>
            <w:noProof/>
            <w:webHidden/>
          </w:rPr>
          <w:tab/>
        </w:r>
        <w:r w:rsidR="00DA76B9">
          <w:rPr>
            <w:noProof/>
            <w:webHidden/>
          </w:rPr>
          <w:fldChar w:fldCharType="begin"/>
        </w:r>
        <w:r w:rsidR="00DA76B9">
          <w:rPr>
            <w:noProof/>
            <w:webHidden/>
          </w:rPr>
          <w:instrText xml:space="preserve"> PAGEREF _Toc69995796 \h </w:instrText>
        </w:r>
        <w:r w:rsidR="00DA76B9">
          <w:rPr>
            <w:noProof/>
            <w:webHidden/>
          </w:rPr>
        </w:r>
        <w:r w:rsidR="00DA76B9">
          <w:rPr>
            <w:noProof/>
            <w:webHidden/>
          </w:rPr>
          <w:fldChar w:fldCharType="separate"/>
        </w:r>
        <w:r w:rsidR="00DA76B9">
          <w:rPr>
            <w:noProof/>
            <w:webHidden/>
          </w:rPr>
          <w:t>14</w:t>
        </w:r>
        <w:r w:rsidR="00DA76B9">
          <w:rPr>
            <w:noProof/>
            <w:webHidden/>
          </w:rPr>
          <w:fldChar w:fldCharType="end"/>
        </w:r>
      </w:hyperlink>
    </w:p>
    <w:p w14:paraId="09149673"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97" w:history="1">
        <w:r w:rsidR="00DA76B9" w:rsidRPr="00290B18">
          <w:rPr>
            <w:rStyle w:val="Hyperlink"/>
            <w:noProof/>
          </w:rPr>
          <w:t>B-4</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Reconciliation of sales to financial accounts</w:t>
        </w:r>
        <w:r w:rsidR="00DA76B9">
          <w:rPr>
            <w:noProof/>
            <w:webHidden/>
          </w:rPr>
          <w:tab/>
        </w:r>
        <w:r w:rsidR="00DA76B9">
          <w:rPr>
            <w:noProof/>
            <w:webHidden/>
          </w:rPr>
          <w:fldChar w:fldCharType="begin"/>
        </w:r>
        <w:r w:rsidR="00DA76B9">
          <w:rPr>
            <w:noProof/>
            <w:webHidden/>
          </w:rPr>
          <w:instrText xml:space="preserve"> PAGEREF _Toc69995797 \h </w:instrText>
        </w:r>
        <w:r w:rsidR="00DA76B9">
          <w:rPr>
            <w:noProof/>
            <w:webHidden/>
          </w:rPr>
        </w:r>
        <w:r w:rsidR="00DA76B9">
          <w:rPr>
            <w:noProof/>
            <w:webHidden/>
          </w:rPr>
          <w:fldChar w:fldCharType="separate"/>
        </w:r>
        <w:r w:rsidR="00DA76B9">
          <w:rPr>
            <w:noProof/>
            <w:webHidden/>
          </w:rPr>
          <w:t>14</w:t>
        </w:r>
        <w:r w:rsidR="00DA76B9">
          <w:rPr>
            <w:noProof/>
            <w:webHidden/>
          </w:rPr>
          <w:fldChar w:fldCharType="end"/>
        </w:r>
      </w:hyperlink>
    </w:p>
    <w:p w14:paraId="75DC75F1"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798" w:history="1">
        <w:r w:rsidR="00DA76B9" w:rsidRPr="00290B18">
          <w:rPr>
            <w:rStyle w:val="Hyperlink"/>
            <w:noProof/>
          </w:rPr>
          <w:t>B-5</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Reconciliation of direct selling expenses to financial accounts</w:t>
        </w:r>
        <w:r w:rsidR="00DA76B9">
          <w:rPr>
            <w:noProof/>
            <w:webHidden/>
          </w:rPr>
          <w:tab/>
        </w:r>
        <w:r w:rsidR="00DA76B9">
          <w:rPr>
            <w:noProof/>
            <w:webHidden/>
          </w:rPr>
          <w:fldChar w:fldCharType="begin"/>
        </w:r>
        <w:r w:rsidR="00DA76B9">
          <w:rPr>
            <w:noProof/>
            <w:webHidden/>
          </w:rPr>
          <w:instrText xml:space="preserve"> PAGEREF _Toc69995798 \h </w:instrText>
        </w:r>
        <w:r w:rsidR="00DA76B9">
          <w:rPr>
            <w:noProof/>
            <w:webHidden/>
          </w:rPr>
        </w:r>
        <w:r w:rsidR="00DA76B9">
          <w:rPr>
            <w:noProof/>
            <w:webHidden/>
          </w:rPr>
          <w:fldChar w:fldCharType="separate"/>
        </w:r>
        <w:r w:rsidR="00DA76B9">
          <w:rPr>
            <w:noProof/>
            <w:webHidden/>
          </w:rPr>
          <w:t>14</w:t>
        </w:r>
        <w:r w:rsidR="00DA76B9">
          <w:rPr>
            <w:noProof/>
            <w:webHidden/>
          </w:rPr>
          <w:fldChar w:fldCharType="end"/>
        </w:r>
      </w:hyperlink>
    </w:p>
    <w:p w14:paraId="25A59949"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799" w:history="1">
        <w:r w:rsidR="00DA76B9" w:rsidRPr="00290B18">
          <w:rPr>
            <w:rStyle w:val="Hyperlink"/>
            <w:noProof/>
          </w:rPr>
          <w:t>Section C Exported goods &amp; like goods</w:t>
        </w:r>
        <w:r w:rsidR="00DA76B9">
          <w:rPr>
            <w:noProof/>
            <w:webHidden/>
          </w:rPr>
          <w:tab/>
        </w:r>
        <w:r w:rsidR="00DA76B9">
          <w:rPr>
            <w:noProof/>
            <w:webHidden/>
          </w:rPr>
          <w:fldChar w:fldCharType="begin"/>
        </w:r>
        <w:r w:rsidR="00DA76B9">
          <w:rPr>
            <w:noProof/>
            <w:webHidden/>
          </w:rPr>
          <w:instrText xml:space="preserve"> PAGEREF _Toc69995799 \h </w:instrText>
        </w:r>
        <w:r w:rsidR="00DA76B9">
          <w:rPr>
            <w:noProof/>
            <w:webHidden/>
          </w:rPr>
        </w:r>
        <w:r w:rsidR="00DA76B9">
          <w:rPr>
            <w:noProof/>
            <w:webHidden/>
          </w:rPr>
          <w:fldChar w:fldCharType="separate"/>
        </w:r>
        <w:r w:rsidR="00DA76B9">
          <w:rPr>
            <w:noProof/>
            <w:webHidden/>
          </w:rPr>
          <w:t>16</w:t>
        </w:r>
        <w:r w:rsidR="00DA76B9">
          <w:rPr>
            <w:noProof/>
            <w:webHidden/>
          </w:rPr>
          <w:fldChar w:fldCharType="end"/>
        </w:r>
      </w:hyperlink>
    </w:p>
    <w:p w14:paraId="5CF64D60"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00" w:history="1">
        <w:r w:rsidR="00DA76B9" w:rsidRPr="00290B18">
          <w:rPr>
            <w:rStyle w:val="Hyperlink"/>
            <w:noProof/>
          </w:rPr>
          <w:t>C-1</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Models exported to Australia</w:t>
        </w:r>
        <w:r w:rsidR="00DA76B9">
          <w:rPr>
            <w:noProof/>
            <w:webHidden/>
          </w:rPr>
          <w:tab/>
        </w:r>
        <w:r w:rsidR="00DA76B9">
          <w:rPr>
            <w:noProof/>
            <w:webHidden/>
          </w:rPr>
          <w:fldChar w:fldCharType="begin"/>
        </w:r>
        <w:r w:rsidR="00DA76B9">
          <w:rPr>
            <w:noProof/>
            <w:webHidden/>
          </w:rPr>
          <w:instrText xml:space="preserve"> PAGEREF _Toc69995800 \h </w:instrText>
        </w:r>
        <w:r w:rsidR="00DA76B9">
          <w:rPr>
            <w:noProof/>
            <w:webHidden/>
          </w:rPr>
        </w:r>
        <w:r w:rsidR="00DA76B9">
          <w:rPr>
            <w:noProof/>
            <w:webHidden/>
          </w:rPr>
          <w:fldChar w:fldCharType="separate"/>
        </w:r>
        <w:r w:rsidR="00DA76B9">
          <w:rPr>
            <w:noProof/>
            <w:webHidden/>
          </w:rPr>
          <w:t>16</w:t>
        </w:r>
        <w:r w:rsidR="00DA76B9">
          <w:rPr>
            <w:noProof/>
            <w:webHidden/>
          </w:rPr>
          <w:fldChar w:fldCharType="end"/>
        </w:r>
      </w:hyperlink>
    </w:p>
    <w:p w14:paraId="70033D21"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01" w:history="1">
        <w:r w:rsidR="00DA76B9" w:rsidRPr="00290B18">
          <w:rPr>
            <w:rStyle w:val="Hyperlink"/>
            <w:noProof/>
          </w:rPr>
          <w:t>C-2</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Models sold in the domestic market</w:t>
        </w:r>
        <w:r w:rsidR="00DA76B9">
          <w:rPr>
            <w:noProof/>
            <w:webHidden/>
          </w:rPr>
          <w:tab/>
        </w:r>
        <w:r w:rsidR="00DA76B9">
          <w:rPr>
            <w:noProof/>
            <w:webHidden/>
          </w:rPr>
          <w:fldChar w:fldCharType="begin"/>
        </w:r>
        <w:r w:rsidR="00DA76B9">
          <w:rPr>
            <w:noProof/>
            <w:webHidden/>
          </w:rPr>
          <w:instrText xml:space="preserve"> PAGEREF _Toc69995801 \h </w:instrText>
        </w:r>
        <w:r w:rsidR="00DA76B9">
          <w:rPr>
            <w:noProof/>
            <w:webHidden/>
          </w:rPr>
        </w:r>
        <w:r w:rsidR="00DA76B9">
          <w:rPr>
            <w:noProof/>
            <w:webHidden/>
          </w:rPr>
          <w:fldChar w:fldCharType="separate"/>
        </w:r>
        <w:r w:rsidR="00DA76B9">
          <w:rPr>
            <w:noProof/>
            <w:webHidden/>
          </w:rPr>
          <w:t>16</w:t>
        </w:r>
        <w:r w:rsidR="00DA76B9">
          <w:rPr>
            <w:noProof/>
            <w:webHidden/>
          </w:rPr>
          <w:fldChar w:fldCharType="end"/>
        </w:r>
      </w:hyperlink>
    </w:p>
    <w:p w14:paraId="474D1259"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02" w:history="1">
        <w:r w:rsidR="00DA76B9" w:rsidRPr="00290B18">
          <w:rPr>
            <w:rStyle w:val="Hyperlink"/>
            <w:noProof/>
          </w:rPr>
          <w:t>C-3</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Internal product codes</w:t>
        </w:r>
        <w:r w:rsidR="00DA76B9">
          <w:rPr>
            <w:noProof/>
            <w:webHidden/>
          </w:rPr>
          <w:tab/>
        </w:r>
        <w:r w:rsidR="00DA76B9">
          <w:rPr>
            <w:noProof/>
            <w:webHidden/>
          </w:rPr>
          <w:fldChar w:fldCharType="begin"/>
        </w:r>
        <w:r w:rsidR="00DA76B9">
          <w:rPr>
            <w:noProof/>
            <w:webHidden/>
          </w:rPr>
          <w:instrText xml:space="preserve"> PAGEREF _Toc69995802 \h </w:instrText>
        </w:r>
        <w:r w:rsidR="00DA76B9">
          <w:rPr>
            <w:noProof/>
            <w:webHidden/>
          </w:rPr>
        </w:r>
        <w:r w:rsidR="00DA76B9">
          <w:rPr>
            <w:noProof/>
            <w:webHidden/>
          </w:rPr>
          <w:fldChar w:fldCharType="separate"/>
        </w:r>
        <w:r w:rsidR="00DA76B9">
          <w:rPr>
            <w:noProof/>
            <w:webHidden/>
          </w:rPr>
          <w:t>16</w:t>
        </w:r>
        <w:r w:rsidR="00DA76B9">
          <w:rPr>
            <w:noProof/>
            <w:webHidden/>
          </w:rPr>
          <w:fldChar w:fldCharType="end"/>
        </w:r>
      </w:hyperlink>
    </w:p>
    <w:p w14:paraId="72C5C7CE"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803" w:history="1">
        <w:r w:rsidR="00DA76B9" w:rsidRPr="00290B18">
          <w:rPr>
            <w:rStyle w:val="Hyperlink"/>
            <w:noProof/>
          </w:rPr>
          <w:t>Section D Domestic sales</w:t>
        </w:r>
        <w:r w:rsidR="00DA76B9">
          <w:rPr>
            <w:noProof/>
            <w:webHidden/>
          </w:rPr>
          <w:tab/>
        </w:r>
        <w:r w:rsidR="00DA76B9">
          <w:rPr>
            <w:noProof/>
            <w:webHidden/>
          </w:rPr>
          <w:fldChar w:fldCharType="begin"/>
        </w:r>
        <w:r w:rsidR="00DA76B9">
          <w:rPr>
            <w:noProof/>
            <w:webHidden/>
          </w:rPr>
          <w:instrText xml:space="preserve"> PAGEREF _Toc69995803 \h </w:instrText>
        </w:r>
        <w:r w:rsidR="00DA76B9">
          <w:rPr>
            <w:noProof/>
            <w:webHidden/>
          </w:rPr>
        </w:r>
        <w:r w:rsidR="00DA76B9">
          <w:rPr>
            <w:noProof/>
            <w:webHidden/>
          </w:rPr>
          <w:fldChar w:fldCharType="separate"/>
        </w:r>
        <w:r w:rsidR="00DA76B9">
          <w:rPr>
            <w:noProof/>
            <w:webHidden/>
          </w:rPr>
          <w:t>17</w:t>
        </w:r>
        <w:r w:rsidR="00DA76B9">
          <w:rPr>
            <w:noProof/>
            <w:webHidden/>
          </w:rPr>
          <w:fldChar w:fldCharType="end"/>
        </w:r>
      </w:hyperlink>
    </w:p>
    <w:p w14:paraId="288F241F"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04" w:history="1">
        <w:r w:rsidR="00DA76B9" w:rsidRPr="00290B18">
          <w:rPr>
            <w:rStyle w:val="Hyperlink"/>
            <w:noProof/>
          </w:rPr>
          <w:t>D-1</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Domestic sales process</w:t>
        </w:r>
        <w:r w:rsidR="00DA76B9">
          <w:rPr>
            <w:noProof/>
            <w:webHidden/>
          </w:rPr>
          <w:tab/>
        </w:r>
        <w:r w:rsidR="00DA76B9">
          <w:rPr>
            <w:noProof/>
            <w:webHidden/>
          </w:rPr>
          <w:fldChar w:fldCharType="begin"/>
        </w:r>
        <w:r w:rsidR="00DA76B9">
          <w:rPr>
            <w:noProof/>
            <w:webHidden/>
          </w:rPr>
          <w:instrText xml:space="preserve"> PAGEREF _Toc69995804 \h </w:instrText>
        </w:r>
        <w:r w:rsidR="00DA76B9">
          <w:rPr>
            <w:noProof/>
            <w:webHidden/>
          </w:rPr>
        </w:r>
        <w:r w:rsidR="00DA76B9">
          <w:rPr>
            <w:noProof/>
            <w:webHidden/>
          </w:rPr>
          <w:fldChar w:fldCharType="separate"/>
        </w:r>
        <w:r w:rsidR="00DA76B9">
          <w:rPr>
            <w:noProof/>
            <w:webHidden/>
          </w:rPr>
          <w:t>17</w:t>
        </w:r>
        <w:r w:rsidR="00DA76B9">
          <w:rPr>
            <w:noProof/>
            <w:webHidden/>
          </w:rPr>
          <w:fldChar w:fldCharType="end"/>
        </w:r>
      </w:hyperlink>
    </w:p>
    <w:p w14:paraId="16697D86"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05" w:history="1">
        <w:r w:rsidR="00DA76B9" w:rsidRPr="00290B18">
          <w:rPr>
            <w:rStyle w:val="Hyperlink"/>
            <w:noProof/>
          </w:rPr>
          <w:t>D-2</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Domestic sales listing</w:t>
        </w:r>
        <w:r w:rsidR="00DA76B9">
          <w:rPr>
            <w:noProof/>
            <w:webHidden/>
          </w:rPr>
          <w:tab/>
        </w:r>
        <w:r w:rsidR="00DA76B9">
          <w:rPr>
            <w:noProof/>
            <w:webHidden/>
          </w:rPr>
          <w:fldChar w:fldCharType="begin"/>
        </w:r>
        <w:r w:rsidR="00DA76B9">
          <w:rPr>
            <w:noProof/>
            <w:webHidden/>
          </w:rPr>
          <w:instrText xml:space="preserve"> PAGEREF _Toc69995805 \h </w:instrText>
        </w:r>
        <w:r w:rsidR="00DA76B9">
          <w:rPr>
            <w:noProof/>
            <w:webHidden/>
          </w:rPr>
        </w:r>
        <w:r w:rsidR="00DA76B9">
          <w:rPr>
            <w:noProof/>
            <w:webHidden/>
          </w:rPr>
          <w:fldChar w:fldCharType="separate"/>
        </w:r>
        <w:r w:rsidR="00DA76B9">
          <w:rPr>
            <w:noProof/>
            <w:webHidden/>
          </w:rPr>
          <w:t>17</w:t>
        </w:r>
        <w:r w:rsidR="00DA76B9">
          <w:rPr>
            <w:noProof/>
            <w:webHidden/>
          </w:rPr>
          <w:fldChar w:fldCharType="end"/>
        </w:r>
      </w:hyperlink>
    </w:p>
    <w:p w14:paraId="6801435C"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06" w:history="1">
        <w:r w:rsidR="00DA76B9" w:rsidRPr="00290B18">
          <w:rPr>
            <w:rStyle w:val="Hyperlink"/>
            <w:noProof/>
          </w:rPr>
          <w:t>D-3</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Sample domestic sales documents</w:t>
        </w:r>
        <w:r w:rsidR="00DA76B9">
          <w:rPr>
            <w:noProof/>
            <w:webHidden/>
          </w:rPr>
          <w:tab/>
        </w:r>
        <w:r w:rsidR="00DA76B9">
          <w:rPr>
            <w:noProof/>
            <w:webHidden/>
          </w:rPr>
          <w:fldChar w:fldCharType="begin"/>
        </w:r>
        <w:r w:rsidR="00DA76B9">
          <w:rPr>
            <w:noProof/>
            <w:webHidden/>
          </w:rPr>
          <w:instrText xml:space="preserve"> PAGEREF _Toc69995806 \h </w:instrText>
        </w:r>
        <w:r w:rsidR="00DA76B9">
          <w:rPr>
            <w:noProof/>
            <w:webHidden/>
          </w:rPr>
        </w:r>
        <w:r w:rsidR="00DA76B9">
          <w:rPr>
            <w:noProof/>
            <w:webHidden/>
          </w:rPr>
          <w:fldChar w:fldCharType="separate"/>
        </w:r>
        <w:r w:rsidR="00DA76B9">
          <w:rPr>
            <w:noProof/>
            <w:webHidden/>
          </w:rPr>
          <w:t>17</w:t>
        </w:r>
        <w:r w:rsidR="00DA76B9">
          <w:rPr>
            <w:noProof/>
            <w:webHidden/>
          </w:rPr>
          <w:fldChar w:fldCharType="end"/>
        </w:r>
      </w:hyperlink>
    </w:p>
    <w:p w14:paraId="13821DC8"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07" w:history="1">
        <w:r w:rsidR="00DA76B9" w:rsidRPr="00290B18">
          <w:rPr>
            <w:rStyle w:val="Hyperlink"/>
            <w:noProof/>
          </w:rPr>
          <w:t>D-4</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Reconciliation of sales to financial accounts</w:t>
        </w:r>
        <w:r w:rsidR="00DA76B9">
          <w:rPr>
            <w:noProof/>
            <w:webHidden/>
          </w:rPr>
          <w:tab/>
        </w:r>
        <w:r w:rsidR="00DA76B9">
          <w:rPr>
            <w:noProof/>
            <w:webHidden/>
          </w:rPr>
          <w:fldChar w:fldCharType="begin"/>
        </w:r>
        <w:r w:rsidR="00DA76B9">
          <w:rPr>
            <w:noProof/>
            <w:webHidden/>
          </w:rPr>
          <w:instrText xml:space="preserve"> PAGEREF _Toc69995807 \h </w:instrText>
        </w:r>
        <w:r w:rsidR="00DA76B9">
          <w:rPr>
            <w:noProof/>
            <w:webHidden/>
          </w:rPr>
        </w:r>
        <w:r w:rsidR="00DA76B9">
          <w:rPr>
            <w:noProof/>
            <w:webHidden/>
          </w:rPr>
          <w:fldChar w:fldCharType="separate"/>
        </w:r>
        <w:r w:rsidR="00DA76B9">
          <w:rPr>
            <w:noProof/>
            <w:webHidden/>
          </w:rPr>
          <w:t>18</w:t>
        </w:r>
        <w:r w:rsidR="00DA76B9">
          <w:rPr>
            <w:noProof/>
            <w:webHidden/>
          </w:rPr>
          <w:fldChar w:fldCharType="end"/>
        </w:r>
      </w:hyperlink>
    </w:p>
    <w:p w14:paraId="01BD30B7"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808" w:history="1">
        <w:r w:rsidR="00DA76B9" w:rsidRPr="00290B18">
          <w:rPr>
            <w:rStyle w:val="Hyperlink"/>
            <w:noProof/>
          </w:rPr>
          <w:t>Section E  Due allowance</w:t>
        </w:r>
        <w:r w:rsidR="00DA76B9">
          <w:rPr>
            <w:noProof/>
            <w:webHidden/>
          </w:rPr>
          <w:tab/>
        </w:r>
        <w:r w:rsidR="00DA76B9">
          <w:rPr>
            <w:noProof/>
            <w:webHidden/>
          </w:rPr>
          <w:fldChar w:fldCharType="begin"/>
        </w:r>
        <w:r w:rsidR="00DA76B9">
          <w:rPr>
            <w:noProof/>
            <w:webHidden/>
          </w:rPr>
          <w:instrText xml:space="preserve"> PAGEREF _Toc69995808 \h </w:instrText>
        </w:r>
        <w:r w:rsidR="00DA76B9">
          <w:rPr>
            <w:noProof/>
            <w:webHidden/>
          </w:rPr>
        </w:r>
        <w:r w:rsidR="00DA76B9">
          <w:rPr>
            <w:noProof/>
            <w:webHidden/>
          </w:rPr>
          <w:fldChar w:fldCharType="separate"/>
        </w:r>
        <w:r w:rsidR="00DA76B9">
          <w:rPr>
            <w:noProof/>
            <w:webHidden/>
          </w:rPr>
          <w:t>19</w:t>
        </w:r>
        <w:r w:rsidR="00DA76B9">
          <w:rPr>
            <w:noProof/>
            <w:webHidden/>
          </w:rPr>
          <w:fldChar w:fldCharType="end"/>
        </w:r>
      </w:hyperlink>
    </w:p>
    <w:p w14:paraId="520292A7"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09" w:history="1">
        <w:r w:rsidR="00DA76B9" w:rsidRPr="00290B18">
          <w:rPr>
            <w:rStyle w:val="Hyperlink"/>
            <w:noProof/>
          </w:rPr>
          <w:t>E-1</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Credit expense</w:t>
        </w:r>
        <w:r w:rsidR="00DA76B9">
          <w:rPr>
            <w:noProof/>
            <w:webHidden/>
          </w:rPr>
          <w:tab/>
        </w:r>
        <w:r w:rsidR="00DA76B9">
          <w:rPr>
            <w:noProof/>
            <w:webHidden/>
          </w:rPr>
          <w:fldChar w:fldCharType="begin"/>
        </w:r>
        <w:r w:rsidR="00DA76B9">
          <w:rPr>
            <w:noProof/>
            <w:webHidden/>
          </w:rPr>
          <w:instrText xml:space="preserve"> PAGEREF _Toc69995809 \h </w:instrText>
        </w:r>
        <w:r w:rsidR="00DA76B9">
          <w:rPr>
            <w:noProof/>
            <w:webHidden/>
          </w:rPr>
        </w:r>
        <w:r w:rsidR="00DA76B9">
          <w:rPr>
            <w:noProof/>
            <w:webHidden/>
          </w:rPr>
          <w:fldChar w:fldCharType="separate"/>
        </w:r>
        <w:r w:rsidR="00DA76B9">
          <w:rPr>
            <w:noProof/>
            <w:webHidden/>
          </w:rPr>
          <w:t>19</w:t>
        </w:r>
        <w:r w:rsidR="00DA76B9">
          <w:rPr>
            <w:noProof/>
            <w:webHidden/>
          </w:rPr>
          <w:fldChar w:fldCharType="end"/>
        </w:r>
      </w:hyperlink>
    </w:p>
    <w:p w14:paraId="47C0F706"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10" w:history="1">
        <w:r w:rsidR="00DA76B9" w:rsidRPr="00290B18">
          <w:rPr>
            <w:rStyle w:val="Hyperlink"/>
            <w:noProof/>
          </w:rPr>
          <w:t>E-2</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Packaging</w:t>
        </w:r>
        <w:r w:rsidR="00DA76B9">
          <w:rPr>
            <w:noProof/>
            <w:webHidden/>
          </w:rPr>
          <w:tab/>
        </w:r>
        <w:r w:rsidR="00DA76B9">
          <w:rPr>
            <w:noProof/>
            <w:webHidden/>
          </w:rPr>
          <w:fldChar w:fldCharType="begin"/>
        </w:r>
        <w:r w:rsidR="00DA76B9">
          <w:rPr>
            <w:noProof/>
            <w:webHidden/>
          </w:rPr>
          <w:instrText xml:space="preserve"> PAGEREF _Toc69995810 \h </w:instrText>
        </w:r>
        <w:r w:rsidR="00DA76B9">
          <w:rPr>
            <w:noProof/>
            <w:webHidden/>
          </w:rPr>
        </w:r>
        <w:r w:rsidR="00DA76B9">
          <w:rPr>
            <w:noProof/>
            <w:webHidden/>
          </w:rPr>
          <w:fldChar w:fldCharType="separate"/>
        </w:r>
        <w:r w:rsidR="00DA76B9">
          <w:rPr>
            <w:noProof/>
            <w:webHidden/>
          </w:rPr>
          <w:t>19</w:t>
        </w:r>
        <w:r w:rsidR="00DA76B9">
          <w:rPr>
            <w:noProof/>
            <w:webHidden/>
          </w:rPr>
          <w:fldChar w:fldCharType="end"/>
        </w:r>
      </w:hyperlink>
    </w:p>
    <w:p w14:paraId="50D1704E"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11" w:history="1">
        <w:r w:rsidR="00DA76B9" w:rsidRPr="00290B18">
          <w:rPr>
            <w:rStyle w:val="Hyperlink"/>
            <w:noProof/>
          </w:rPr>
          <w:t>E-3</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Delivery</w:t>
        </w:r>
        <w:r w:rsidR="00DA76B9">
          <w:rPr>
            <w:noProof/>
            <w:webHidden/>
          </w:rPr>
          <w:tab/>
        </w:r>
        <w:r w:rsidR="00DA76B9">
          <w:rPr>
            <w:noProof/>
            <w:webHidden/>
          </w:rPr>
          <w:fldChar w:fldCharType="begin"/>
        </w:r>
        <w:r w:rsidR="00DA76B9">
          <w:rPr>
            <w:noProof/>
            <w:webHidden/>
          </w:rPr>
          <w:instrText xml:space="preserve"> PAGEREF _Toc69995811 \h </w:instrText>
        </w:r>
        <w:r w:rsidR="00DA76B9">
          <w:rPr>
            <w:noProof/>
            <w:webHidden/>
          </w:rPr>
        </w:r>
        <w:r w:rsidR="00DA76B9">
          <w:rPr>
            <w:noProof/>
            <w:webHidden/>
          </w:rPr>
          <w:fldChar w:fldCharType="separate"/>
        </w:r>
        <w:r w:rsidR="00DA76B9">
          <w:rPr>
            <w:noProof/>
            <w:webHidden/>
          </w:rPr>
          <w:t>19</w:t>
        </w:r>
        <w:r w:rsidR="00DA76B9">
          <w:rPr>
            <w:noProof/>
            <w:webHidden/>
          </w:rPr>
          <w:fldChar w:fldCharType="end"/>
        </w:r>
      </w:hyperlink>
    </w:p>
    <w:p w14:paraId="0DCE32FC"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12" w:history="1">
        <w:r w:rsidR="00DA76B9" w:rsidRPr="00290B18">
          <w:rPr>
            <w:rStyle w:val="Hyperlink"/>
            <w:noProof/>
          </w:rPr>
          <w:t>E-4</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Other direct selling expenses</w:t>
        </w:r>
        <w:r w:rsidR="00DA76B9">
          <w:rPr>
            <w:noProof/>
            <w:webHidden/>
          </w:rPr>
          <w:tab/>
        </w:r>
        <w:r w:rsidR="00DA76B9">
          <w:rPr>
            <w:noProof/>
            <w:webHidden/>
          </w:rPr>
          <w:fldChar w:fldCharType="begin"/>
        </w:r>
        <w:r w:rsidR="00DA76B9">
          <w:rPr>
            <w:noProof/>
            <w:webHidden/>
          </w:rPr>
          <w:instrText xml:space="preserve"> PAGEREF _Toc69995812 \h </w:instrText>
        </w:r>
        <w:r w:rsidR="00DA76B9">
          <w:rPr>
            <w:noProof/>
            <w:webHidden/>
          </w:rPr>
        </w:r>
        <w:r w:rsidR="00DA76B9">
          <w:rPr>
            <w:noProof/>
            <w:webHidden/>
          </w:rPr>
          <w:fldChar w:fldCharType="separate"/>
        </w:r>
        <w:r w:rsidR="00DA76B9">
          <w:rPr>
            <w:noProof/>
            <w:webHidden/>
          </w:rPr>
          <w:t>20</w:t>
        </w:r>
        <w:r w:rsidR="00DA76B9">
          <w:rPr>
            <w:noProof/>
            <w:webHidden/>
          </w:rPr>
          <w:fldChar w:fldCharType="end"/>
        </w:r>
      </w:hyperlink>
    </w:p>
    <w:p w14:paraId="3A86AE6F"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13" w:history="1">
        <w:r w:rsidR="00DA76B9" w:rsidRPr="00290B18">
          <w:rPr>
            <w:rStyle w:val="Hyperlink"/>
            <w:noProof/>
          </w:rPr>
          <w:t>E-5</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Other adjustment claims</w:t>
        </w:r>
        <w:r w:rsidR="00DA76B9">
          <w:rPr>
            <w:noProof/>
            <w:webHidden/>
          </w:rPr>
          <w:tab/>
        </w:r>
        <w:r w:rsidR="00DA76B9">
          <w:rPr>
            <w:noProof/>
            <w:webHidden/>
          </w:rPr>
          <w:fldChar w:fldCharType="begin"/>
        </w:r>
        <w:r w:rsidR="00DA76B9">
          <w:rPr>
            <w:noProof/>
            <w:webHidden/>
          </w:rPr>
          <w:instrText xml:space="preserve"> PAGEREF _Toc69995813 \h </w:instrText>
        </w:r>
        <w:r w:rsidR="00DA76B9">
          <w:rPr>
            <w:noProof/>
            <w:webHidden/>
          </w:rPr>
        </w:r>
        <w:r w:rsidR="00DA76B9">
          <w:rPr>
            <w:noProof/>
            <w:webHidden/>
          </w:rPr>
          <w:fldChar w:fldCharType="separate"/>
        </w:r>
        <w:r w:rsidR="00DA76B9">
          <w:rPr>
            <w:noProof/>
            <w:webHidden/>
          </w:rPr>
          <w:t>20</w:t>
        </w:r>
        <w:r w:rsidR="00DA76B9">
          <w:rPr>
            <w:noProof/>
            <w:webHidden/>
          </w:rPr>
          <w:fldChar w:fldCharType="end"/>
        </w:r>
      </w:hyperlink>
    </w:p>
    <w:p w14:paraId="5BDEBDB3"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814" w:history="1">
        <w:r w:rsidR="00DA76B9" w:rsidRPr="00290B18">
          <w:rPr>
            <w:rStyle w:val="Hyperlink"/>
            <w:noProof/>
          </w:rPr>
          <w:t>Section F Third country sales</w:t>
        </w:r>
        <w:r w:rsidR="00DA76B9">
          <w:rPr>
            <w:noProof/>
            <w:webHidden/>
          </w:rPr>
          <w:tab/>
        </w:r>
        <w:r w:rsidR="00DA76B9">
          <w:rPr>
            <w:noProof/>
            <w:webHidden/>
          </w:rPr>
          <w:fldChar w:fldCharType="begin"/>
        </w:r>
        <w:r w:rsidR="00DA76B9">
          <w:rPr>
            <w:noProof/>
            <w:webHidden/>
          </w:rPr>
          <w:instrText xml:space="preserve"> PAGEREF _Toc69995814 \h </w:instrText>
        </w:r>
        <w:r w:rsidR="00DA76B9">
          <w:rPr>
            <w:noProof/>
            <w:webHidden/>
          </w:rPr>
        </w:r>
        <w:r w:rsidR="00DA76B9">
          <w:rPr>
            <w:noProof/>
            <w:webHidden/>
          </w:rPr>
          <w:fldChar w:fldCharType="separate"/>
        </w:r>
        <w:r w:rsidR="00DA76B9">
          <w:rPr>
            <w:noProof/>
            <w:webHidden/>
          </w:rPr>
          <w:t>21</w:t>
        </w:r>
        <w:r w:rsidR="00DA76B9">
          <w:rPr>
            <w:noProof/>
            <w:webHidden/>
          </w:rPr>
          <w:fldChar w:fldCharType="end"/>
        </w:r>
      </w:hyperlink>
    </w:p>
    <w:p w14:paraId="0B207304"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15" w:history="1">
        <w:r w:rsidR="00DA76B9" w:rsidRPr="00290B18">
          <w:rPr>
            <w:rStyle w:val="Hyperlink"/>
            <w:noProof/>
          </w:rPr>
          <w:t>F-1</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Third country sales process</w:t>
        </w:r>
        <w:r w:rsidR="00DA76B9">
          <w:rPr>
            <w:noProof/>
            <w:webHidden/>
          </w:rPr>
          <w:tab/>
        </w:r>
        <w:r w:rsidR="00DA76B9">
          <w:rPr>
            <w:noProof/>
            <w:webHidden/>
          </w:rPr>
          <w:fldChar w:fldCharType="begin"/>
        </w:r>
        <w:r w:rsidR="00DA76B9">
          <w:rPr>
            <w:noProof/>
            <w:webHidden/>
          </w:rPr>
          <w:instrText xml:space="preserve"> PAGEREF _Toc69995815 \h </w:instrText>
        </w:r>
        <w:r w:rsidR="00DA76B9">
          <w:rPr>
            <w:noProof/>
            <w:webHidden/>
          </w:rPr>
        </w:r>
        <w:r w:rsidR="00DA76B9">
          <w:rPr>
            <w:noProof/>
            <w:webHidden/>
          </w:rPr>
          <w:fldChar w:fldCharType="separate"/>
        </w:r>
        <w:r w:rsidR="00DA76B9">
          <w:rPr>
            <w:noProof/>
            <w:webHidden/>
          </w:rPr>
          <w:t>21</w:t>
        </w:r>
        <w:r w:rsidR="00DA76B9">
          <w:rPr>
            <w:noProof/>
            <w:webHidden/>
          </w:rPr>
          <w:fldChar w:fldCharType="end"/>
        </w:r>
      </w:hyperlink>
    </w:p>
    <w:p w14:paraId="76E92502"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16" w:history="1">
        <w:r w:rsidR="00DA76B9" w:rsidRPr="00290B18">
          <w:rPr>
            <w:rStyle w:val="Hyperlink"/>
            <w:noProof/>
          </w:rPr>
          <w:t>F-2</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Third country sales listing</w:t>
        </w:r>
        <w:r w:rsidR="00DA76B9">
          <w:rPr>
            <w:noProof/>
            <w:webHidden/>
          </w:rPr>
          <w:tab/>
        </w:r>
        <w:r w:rsidR="00DA76B9">
          <w:rPr>
            <w:noProof/>
            <w:webHidden/>
          </w:rPr>
          <w:fldChar w:fldCharType="begin"/>
        </w:r>
        <w:r w:rsidR="00DA76B9">
          <w:rPr>
            <w:noProof/>
            <w:webHidden/>
          </w:rPr>
          <w:instrText xml:space="preserve"> PAGEREF _Toc69995816 \h </w:instrText>
        </w:r>
        <w:r w:rsidR="00DA76B9">
          <w:rPr>
            <w:noProof/>
            <w:webHidden/>
          </w:rPr>
        </w:r>
        <w:r w:rsidR="00DA76B9">
          <w:rPr>
            <w:noProof/>
            <w:webHidden/>
          </w:rPr>
          <w:fldChar w:fldCharType="separate"/>
        </w:r>
        <w:r w:rsidR="00DA76B9">
          <w:rPr>
            <w:noProof/>
            <w:webHidden/>
          </w:rPr>
          <w:t>21</w:t>
        </w:r>
        <w:r w:rsidR="00DA76B9">
          <w:rPr>
            <w:noProof/>
            <w:webHidden/>
          </w:rPr>
          <w:fldChar w:fldCharType="end"/>
        </w:r>
      </w:hyperlink>
    </w:p>
    <w:p w14:paraId="693DC5A5"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17" w:history="1">
        <w:r w:rsidR="00DA76B9" w:rsidRPr="00290B18">
          <w:rPr>
            <w:rStyle w:val="Hyperlink"/>
            <w:noProof/>
          </w:rPr>
          <w:t>F-3</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Differences in sales to third countries</w:t>
        </w:r>
        <w:r w:rsidR="00DA76B9">
          <w:rPr>
            <w:noProof/>
            <w:webHidden/>
          </w:rPr>
          <w:tab/>
        </w:r>
        <w:r w:rsidR="00DA76B9">
          <w:rPr>
            <w:noProof/>
            <w:webHidden/>
          </w:rPr>
          <w:fldChar w:fldCharType="begin"/>
        </w:r>
        <w:r w:rsidR="00DA76B9">
          <w:rPr>
            <w:noProof/>
            <w:webHidden/>
          </w:rPr>
          <w:instrText xml:space="preserve"> PAGEREF _Toc69995817 \h </w:instrText>
        </w:r>
        <w:r w:rsidR="00DA76B9">
          <w:rPr>
            <w:noProof/>
            <w:webHidden/>
          </w:rPr>
        </w:r>
        <w:r w:rsidR="00DA76B9">
          <w:rPr>
            <w:noProof/>
            <w:webHidden/>
          </w:rPr>
          <w:fldChar w:fldCharType="separate"/>
        </w:r>
        <w:r w:rsidR="00DA76B9">
          <w:rPr>
            <w:noProof/>
            <w:webHidden/>
          </w:rPr>
          <w:t>21</w:t>
        </w:r>
        <w:r w:rsidR="00DA76B9">
          <w:rPr>
            <w:noProof/>
            <w:webHidden/>
          </w:rPr>
          <w:fldChar w:fldCharType="end"/>
        </w:r>
      </w:hyperlink>
    </w:p>
    <w:p w14:paraId="01D437F7"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818" w:history="1">
        <w:r w:rsidR="00DA76B9" w:rsidRPr="00290B18">
          <w:rPr>
            <w:rStyle w:val="Hyperlink"/>
            <w:noProof/>
          </w:rPr>
          <w:t>Section G Cost to make and sell</w:t>
        </w:r>
        <w:r w:rsidR="00DA76B9">
          <w:rPr>
            <w:noProof/>
            <w:webHidden/>
          </w:rPr>
          <w:tab/>
        </w:r>
        <w:r w:rsidR="00DA76B9">
          <w:rPr>
            <w:noProof/>
            <w:webHidden/>
          </w:rPr>
          <w:fldChar w:fldCharType="begin"/>
        </w:r>
        <w:r w:rsidR="00DA76B9">
          <w:rPr>
            <w:noProof/>
            <w:webHidden/>
          </w:rPr>
          <w:instrText xml:space="preserve"> PAGEREF _Toc69995818 \h </w:instrText>
        </w:r>
        <w:r w:rsidR="00DA76B9">
          <w:rPr>
            <w:noProof/>
            <w:webHidden/>
          </w:rPr>
        </w:r>
        <w:r w:rsidR="00DA76B9">
          <w:rPr>
            <w:noProof/>
            <w:webHidden/>
          </w:rPr>
          <w:fldChar w:fldCharType="separate"/>
        </w:r>
        <w:r w:rsidR="00DA76B9">
          <w:rPr>
            <w:noProof/>
            <w:webHidden/>
          </w:rPr>
          <w:t>22</w:t>
        </w:r>
        <w:r w:rsidR="00DA76B9">
          <w:rPr>
            <w:noProof/>
            <w:webHidden/>
          </w:rPr>
          <w:fldChar w:fldCharType="end"/>
        </w:r>
      </w:hyperlink>
    </w:p>
    <w:p w14:paraId="4573BD38"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19" w:history="1">
        <w:r w:rsidR="00DA76B9" w:rsidRPr="00290B18">
          <w:rPr>
            <w:rStyle w:val="Hyperlink"/>
            <w:noProof/>
          </w:rPr>
          <w:t>G-1.</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Production process</w:t>
        </w:r>
        <w:r w:rsidR="00DA76B9">
          <w:rPr>
            <w:noProof/>
            <w:webHidden/>
          </w:rPr>
          <w:tab/>
        </w:r>
        <w:r w:rsidR="00DA76B9">
          <w:rPr>
            <w:noProof/>
            <w:webHidden/>
          </w:rPr>
          <w:fldChar w:fldCharType="begin"/>
        </w:r>
        <w:r w:rsidR="00DA76B9">
          <w:rPr>
            <w:noProof/>
            <w:webHidden/>
          </w:rPr>
          <w:instrText xml:space="preserve"> PAGEREF _Toc69995819 \h </w:instrText>
        </w:r>
        <w:r w:rsidR="00DA76B9">
          <w:rPr>
            <w:noProof/>
            <w:webHidden/>
          </w:rPr>
        </w:r>
        <w:r w:rsidR="00DA76B9">
          <w:rPr>
            <w:noProof/>
            <w:webHidden/>
          </w:rPr>
          <w:fldChar w:fldCharType="separate"/>
        </w:r>
        <w:r w:rsidR="00DA76B9">
          <w:rPr>
            <w:noProof/>
            <w:webHidden/>
          </w:rPr>
          <w:t>22</w:t>
        </w:r>
        <w:r w:rsidR="00DA76B9">
          <w:rPr>
            <w:noProof/>
            <w:webHidden/>
          </w:rPr>
          <w:fldChar w:fldCharType="end"/>
        </w:r>
      </w:hyperlink>
    </w:p>
    <w:p w14:paraId="042EF9EC"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0" w:history="1">
        <w:r w:rsidR="00DA76B9" w:rsidRPr="00290B18">
          <w:rPr>
            <w:rStyle w:val="Hyperlink"/>
            <w:noProof/>
          </w:rPr>
          <w:t>G-2.</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Cost accounting practices</w:t>
        </w:r>
        <w:r w:rsidR="00DA76B9">
          <w:rPr>
            <w:noProof/>
            <w:webHidden/>
          </w:rPr>
          <w:tab/>
        </w:r>
        <w:r w:rsidR="00DA76B9">
          <w:rPr>
            <w:noProof/>
            <w:webHidden/>
          </w:rPr>
          <w:fldChar w:fldCharType="begin"/>
        </w:r>
        <w:r w:rsidR="00DA76B9">
          <w:rPr>
            <w:noProof/>
            <w:webHidden/>
          </w:rPr>
          <w:instrText xml:space="preserve"> PAGEREF _Toc69995820 \h </w:instrText>
        </w:r>
        <w:r w:rsidR="00DA76B9">
          <w:rPr>
            <w:noProof/>
            <w:webHidden/>
          </w:rPr>
        </w:r>
        <w:r w:rsidR="00DA76B9">
          <w:rPr>
            <w:noProof/>
            <w:webHidden/>
          </w:rPr>
          <w:fldChar w:fldCharType="separate"/>
        </w:r>
        <w:r w:rsidR="00DA76B9">
          <w:rPr>
            <w:noProof/>
            <w:webHidden/>
          </w:rPr>
          <w:t>22</w:t>
        </w:r>
        <w:r w:rsidR="00DA76B9">
          <w:rPr>
            <w:noProof/>
            <w:webHidden/>
          </w:rPr>
          <w:fldChar w:fldCharType="end"/>
        </w:r>
      </w:hyperlink>
    </w:p>
    <w:p w14:paraId="19367E6C"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1" w:history="1">
        <w:r w:rsidR="00DA76B9" w:rsidRPr="00290B18">
          <w:rPr>
            <w:rStyle w:val="Hyperlink"/>
            <w:noProof/>
          </w:rPr>
          <w:t>G-3</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Cost to make on domestic market</w:t>
        </w:r>
        <w:r w:rsidR="00DA76B9">
          <w:rPr>
            <w:noProof/>
            <w:webHidden/>
          </w:rPr>
          <w:tab/>
        </w:r>
        <w:r w:rsidR="00DA76B9">
          <w:rPr>
            <w:noProof/>
            <w:webHidden/>
          </w:rPr>
          <w:fldChar w:fldCharType="begin"/>
        </w:r>
        <w:r w:rsidR="00DA76B9">
          <w:rPr>
            <w:noProof/>
            <w:webHidden/>
          </w:rPr>
          <w:instrText xml:space="preserve"> PAGEREF _Toc69995821 \h </w:instrText>
        </w:r>
        <w:r w:rsidR="00DA76B9">
          <w:rPr>
            <w:noProof/>
            <w:webHidden/>
          </w:rPr>
        </w:r>
        <w:r w:rsidR="00DA76B9">
          <w:rPr>
            <w:noProof/>
            <w:webHidden/>
          </w:rPr>
          <w:fldChar w:fldCharType="separate"/>
        </w:r>
        <w:r w:rsidR="00DA76B9">
          <w:rPr>
            <w:noProof/>
            <w:webHidden/>
          </w:rPr>
          <w:t>22</w:t>
        </w:r>
        <w:r w:rsidR="00DA76B9">
          <w:rPr>
            <w:noProof/>
            <w:webHidden/>
          </w:rPr>
          <w:fldChar w:fldCharType="end"/>
        </w:r>
      </w:hyperlink>
    </w:p>
    <w:p w14:paraId="5A9CA4BD"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2" w:history="1">
        <w:r w:rsidR="00DA76B9" w:rsidRPr="00290B18">
          <w:rPr>
            <w:rStyle w:val="Hyperlink"/>
            <w:noProof/>
          </w:rPr>
          <w:t>G-4</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Selling, General &amp; Administration expenses</w:t>
        </w:r>
        <w:r w:rsidR="00DA76B9">
          <w:rPr>
            <w:noProof/>
            <w:webHidden/>
          </w:rPr>
          <w:tab/>
        </w:r>
        <w:r w:rsidR="00DA76B9">
          <w:rPr>
            <w:noProof/>
            <w:webHidden/>
          </w:rPr>
          <w:fldChar w:fldCharType="begin"/>
        </w:r>
        <w:r w:rsidR="00DA76B9">
          <w:rPr>
            <w:noProof/>
            <w:webHidden/>
          </w:rPr>
          <w:instrText xml:space="preserve"> PAGEREF _Toc69995822 \h </w:instrText>
        </w:r>
        <w:r w:rsidR="00DA76B9">
          <w:rPr>
            <w:noProof/>
            <w:webHidden/>
          </w:rPr>
        </w:r>
        <w:r w:rsidR="00DA76B9">
          <w:rPr>
            <w:noProof/>
            <w:webHidden/>
          </w:rPr>
          <w:fldChar w:fldCharType="separate"/>
        </w:r>
        <w:r w:rsidR="00DA76B9">
          <w:rPr>
            <w:noProof/>
            <w:webHidden/>
          </w:rPr>
          <w:t>23</w:t>
        </w:r>
        <w:r w:rsidR="00DA76B9">
          <w:rPr>
            <w:noProof/>
            <w:webHidden/>
          </w:rPr>
          <w:fldChar w:fldCharType="end"/>
        </w:r>
      </w:hyperlink>
    </w:p>
    <w:p w14:paraId="4668C6A5"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3" w:history="1">
        <w:r w:rsidR="00DA76B9" w:rsidRPr="00290B18">
          <w:rPr>
            <w:rStyle w:val="Hyperlink"/>
            <w:noProof/>
          </w:rPr>
          <w:t>G-5</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Cost to make the goods exported to Australia</w:t>
        </w:r>
        <w:r w:rsidR="00DA76B9">
          <w:rPr>
            <w:noProof/>
            <w:webHidden/>
          </w:rPr>
          <w:tab/>
        </w:r>
        <w:r w:rsidR="00DA76B9">
          <w:rPr>
            <w:noProof/>
            <w:webHidden/>
          </w:rPr>
          <w:fldChar w:fldCharType="begin"/>
        </w:r>
        <w:r w:rsidR="00DA76B9">
          <w:rPr>
            <w:noProof/>
            <w:webHidden/>
          </w:rPr>
          <w:instrText xml:space="preserve"> PAGEREF _Toc69995823 \h </w:instrText>
        </w:r>
        <w:r w:rsidR="00DA76B9">
          <w:rPr>
            <w:noProof/>
            <w:webHidden/>
          </w:rPr>
        </w:r>
        <w:r w:rsidR="00DA76B9">
          <w:rPr>
            <w:noProof/>
            <w:webHidden/>
          </w:rPr>
          <w:fldChar w:fldCharType="separate"/>
        </w:r>
        <w:r w:rsidR="00DA76B9">
          <w:rPr>
            <w:noProof/>
            <w:webHidden/>
          </w:rPr>
          <w:t>23</w:t>
        </w:r>
        <w:r w:rsidR="00DA76B9">
          <w:rPr>
            <w:noProof/>
            <w:webHidden/>
          </w:rPr>
          <w:fldChar w:fldCharType="end"/>
        </w:r>
      </w:hyperlink>
    </w:p>
    <w:p w14:paraId="3C997591"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4" w:history="1">
        <w:r w:rsidR="00DA76B9" w:rsidRPr="00290B18">
          <w:rPr>
            <w:rStyle w:val="Hyperlink"/>
            <w:noProof/>
          </w:rPr>
          <w:t>G-6</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Cost allocation methodology</w:t>
        </w:r>
        <w:r w:rsidR="00DA76B9">
          <w:rPr>
            <w:noProof/>
            <w:webHidden/>
          </w:rPr>
          <w:tab/>
        </w:r>
        <w:r w:rsidR="00DA76B9">
          <w:rPr>
            <w:noProof/>
            <w:webHidden/>
          </w:rPr>
          <w:fldChar w:fldCharType="begin"/>
        </w:r>
        <w:r w:rsidR="00DA76B9">
          <w:rPr>
            <w:noProof/>
            <w:webHidden/>
          </w:rPr>
          <w:instrText xml:space="preserve"> PAGEREF _Toc69995824 \h </w:instrText>
        </w:r>
        <w:r w:rsidR="00DA76B9">
          <w:rPr>
            <w:noProof/>
            <w:webHidden/>
          </w:rPr>
        </w:r>
        <w:r w:rsidR="00DA76B9">
          <w:rPr>
            <w:noProof/>
            <w:webHidden/>
          </w:rPr>
          <w:fldChar w:fldCharType="separate"/>
        </w:r>
        <w:r w:rsidR="00DA76B9">
          <w:rPr>
            <w:noProof/>
            <w:webHidden/>
          </w:rPr>
          <w:t>23</w:t>
        </w:r>
        <w:r w:rsidR="00DA76B9">
          <w:rPr>
            <w:noProof/>
            <w:webHidden/>
          </w:rPr>
          <w:fldChar w:fldCharType="end"/>
        </w:r>
      </w:hyperlink>
    </w:p>
    <w:p w14:paraId="66401C68"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5" w:history="1">
        <w:r w:rsidR="00DA76B9" w:rsidRPr="00290B18">
          <w:rPr>
            <w:rStyle w:val="Hyperlink"/>
            <w:noProof/>
          </w:rPr>
          <w:t xml:space="preserve">G-7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Major raw material costs</w:t>
        </w:r>
        <w:r w:rsidR="00DA76B9">
          <w:rPr>
            <w:noProof/>
            <w:webHidden/>
          </w:rPr>
          <w:tab/>
        </w:r>
        <w:r w:rsidR="00DA76B9">
          <w:rPr>
            <w:noProof/>
            <w:webHidden/>
          </w:rPr>
          <w:fldChar w:fldCharType="begin"/>
        </w:r>
        <w:r w:rsidR="00DA76B9">
          <w:rPr>
            <w:noProof/>
            <w:webHidden/>
          </w:rPr>
          <w:instrText xml:space="preserve"> PAGEREF _Toc69995825 \h </w:instrText>
        </w:r>
        <w:r w:rsidR="00DA76B9">
          <w:rPr>
            <w:noProof/>
            <w:webHidden/>
          </w:rPr>
        </w:r>
        <w:r w:rsidR="00DA76B9">
          <w:rPr>
            <w:noProof/>
            <w:webHidden/>
          </w:rPr>
          <w:fldChar w:fldCharType="separate"/>
        </w:r>
        <w:r w:rsidR="00DA76B9">
          <w:rPr>
            <w:noProof/>
            <w:webHidden/>
          </w:rPr>
          <w:t>23</w:t>
        </w:r>
        <w:r w:rsidR="00DA76B9">
          <w:rPr>
            <w:noProof/>
            <w:webHidden/>
          </w:rPr>
          <w:fldChar w:fldCharType="end"/>
        </w:r>
      </w:hyperlink>
    </w:p>
    <w:p w14:paraId="448EAEBA"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6" w:history="1">
        <w:r w:rsidR="00DA76B9" w:rsidRPr="00290B18">
          <w:rPr>
            <w:rStyle w:val="Hyperlink"/>
            <w:noProof/>
          </w:rPr>
          <w:t xml:space="preserve">G-8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Reconciliation of cost to make to audited financial statements</w:t>
        </w:r>
        <w:r w:rsidR="00DA76B9">
          <w:rPr>
            <w:noProof/>
            <w:webHidden/>
          </w:rPr>
          <w:tab/>
        </w:r>
        <w:r w:rsidR="00DA76B9">
          <w:rPr>
            <w:noProof/>
            <w:webHidden/>
          </w:rPr>
          <w:fldChar w:fldCharType="begin"/>
        </w:r>
        <w:r w:rsidR="00DA76B9">
          <w:rPr>
            <w:noProof/>
            <w:webHidden/>
          </w:rPr>
          <w:instrText xml:space="preserve"> PAGEREF _Toc69995826 \h </w:instrText>
        </w:r>
        <w:r w:rsidR="00DA76B9">
          <w:rPr>
            <w:noProof/>
            <w:webHidden/>
          </w:rPr>
        </w:r>
        <w:r w:rsidR="00DA76B9">
          <w:rPr>
            <w:noProof/>
            <w:webHidden/>
          </w:rPr>
          <w:fldChar w:fldCharType="separate"/>
        </w:r>
        <w:r w:rsidR="00DA76B9">
          <w:rPr>
            <w:noProof/>
            <w:webHidden/>
          </w:rPr>
          <w:t>24</w:t>
        </w:r>
        <w:r w:rsidR="00DA76B9">
          <w:rPr>
            <w:noProof/>
            <w:webHidden/>
          </w:rPr>
          <w:fldChar w:fldCharType="end"/>
        </w:r>
      </w:hyperlink>
    </w:p>
    <w:p w14:paraId="30D1F375"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7" w:history="1">
        <w:r w:rsidR="00DA76B9" w:rsidRPr="00290B18">
          <w:rPr>
            <w:rStyle w:val="Hyperlink"/>
            <w:noProof/>
          </w:rPr>
          <w:t xml:space="preserve">G-9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Production of the goods under consideration</w:t>
        </w:r>
        <w:r w:rsidR="00DA76B9">
          <w:rPr>
            <w:noProof/>
            <w:webHidden/>
          </w:rPr>
          <w:tab/>
        </w:r>
        <w:r w:rsidR="00DA76B9">
          <w:rPr>
            <w:noProof/>
            <w:webHidden/>
          </w:rPr>
          <w:fldChar w:fldCharType="begin"/>
        </w:r>
        <w:r w:rsidR="00DA76B9">
          <w:rPr>
            <w:noProof/>
            <w:webHidden/>
          </w:rPr>
          <w:instrText xml:space="preserve"> PAGEREF _Toc69995827 \h </w:instrText>
        </w:r>
        <w:r w:rsidR="00DA76B9">
          <w:rPr>
            <w:noProof/>
            <w:webHidden/>
          </w:rPr>
        </w:r>
        <w:r w:rsidR="00DA76B9">
          <w:rPr>
            <w:noProof/>
            <w:webHidden/>
          </w:rPr>
          <w:fldChar w:fldCharType="separate"/>
        </w:r>
        <w:r w:rsidR="00DA76B9">
          <w:rPr>
            <w:noProof/>
            <w:webHidden/>
          </w:rPr>
          <w:t>24</w:t>
        </w:r>
        <w:r w:rsidR="00DA76B9">
          <w:rPr>
            <w:noProof/>
            <w:webHidden/>
          </w:rPr>
          <w:fldChar w:fldCharType="end"/>
        </w:r>
      </w:hyperlink>
    </w:p>
    <w:p w14:paraId="017599D6"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28" w:history="1">
        <w:r w:rsidR="00DA76B9" w:rsidRPr="00290B18">
          <w:rPr>
            <w:rStyle w:val="Hyperlink"/>
            <w:noProof/>
          </w:rPr>
          <w:t xml:space="preserve">G-10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Capacity Utilisation</w:t>
        </w:r>
        <w:r w:rsidR="00DA76B9">
          <w:rPr>
            <w:noProof/>
            <w:webHidden/>
          </w:rPr>
          <w:tab/>
        </w:r>
        <w:r w:rsidR="00DA76B9">
          <w:rPr>
            <w:noProof/>
            <w:webHidden/>
          </w:rPr>
          <w:fldChar w:fldCharType="begin"/>
        </w:r>
        <w:r w:rsidR="00DA76B9">
          <w:rPr>
            <w:noProof/>
            <w:webHidden/>
          </w:rPr>
          <w:instrText xml:space="preserve"> PAGEREF _Toc69995828 \h </w:instrText>
        </w:r>
        <w:r w:rsidR="00DA76B9">
          <w:rPr>
            <w:noProof/>
            <w:webHidden/>
          </w:rPr>
        </w:r>
        <w:r w:rsidR="00DA76B9">
          <w:rPr>
            <w:noProof/>
            <w:webHidden/>
          </w:rPr>
          <w:fldChar w:fldCharType="separate"/>
        </w:r>
        <w:r w:rsidR="00DA76B9">
          <w:rPr>
            <w:noProof/>
            <w:webHidden/>
          </w:rPr>
          <w:t>25</w:t>
        </w:r>
        <w:r w:rsidR="00DA76B9">
          <w:rPr>
            <w:noProof/>
            <w:webHidden/>
          </w:rPr>
          <w:fldChar w:fldCharType="end"/>
        </w:r>
      </w:hyperlink>
    </w:p>
    <w:p w14:paraId="179B616A"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829" w:history="1">
        <w:r w:rsidR="00DA76B9" w:rsidRPr="00290B18">
          <w:rPr>
            <w:rStyle w:val="Hyperlink"/>
            <w:noProof/>
          </w:rPr>
          <w:t>Section H Countervailing</w:t>
        </w:r>
        <w:r w:rsidR="00DA76B9">
          <w:rPr>
            <w:noProof/>
            <w:webHidden/>
          </w:rPr>
          <w:tab/>
        </w:r>
        <w:r w:rsidR="00DA76B9">
          <w:rPr>
            <w:noProof/>
            <w:webHidden/>
          </w:rPr>
          <w:fldChar w:fldCharType="begin"/>
        </w:r>
        <w:r w:rsidR="00DA76B9">
          <w:rPr>
            <w:noProof/>
            <w:webHidden/>
          </w:rPr>
          <w:instrText xml:space="preserve"> PAGEREF _Toc69995829 \h </w:instrText>
        </w:r>
        <w:r w:rsidR="00DA76B9">
          <w:rPr>
            <w:noProof/>
            <w:webHidden/>
          </w:rPr>
        </w:r>
        <w:r w:rsidR="00DA76B9">
          <w:rPr>
            <w:noProof/>
            <w:webHidden/>
          </w:rPr>
          <w:fldChar w:fldCharType="separate"/>
        </w:r>
        <w:r w:rsidR="00DA76B9">
          <w:rPr>
            <w:noProof/>
            <w:webHidden/>
          </w:rPr>
          <w:t>26</w:t>
        </w:r>
        <w:r w:rsidR="00DA76B9">
          <w:rPr>
            <w:noProof/>
            <w:webHidden/>
          </w:rPr>
          <w:fldChar w:fldCharType="end"/>
        </w:r>
      </w:hyperlink>
    </w:p>
    <w:p w14:paraId="3EF4DB9A"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30" w:history="1">
        <w:r w:rsidR="00DA76B9" w:rsidRPr="00290B18">
          <w:rPr>
            <w:rStyle w:val="Hyperlink"/>
            <w:noProof/>
          </w:rPr>
          <w:t xml:space="preserve">H-1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General</w:t>
        </w:r>
        <w:r w:rsidR="00DA76B9">
          <w:rPr>
            <w:noProof/>
            <w:webHidden/>
          </w:rPr>
          <w:tab/>
        </w:r>
        <w:r w:rsidR="00DA76B9">
          <w:rPr>
            <w:noProof/>
            <w:webHidden/>
          </w:rPr>
          <w:fldChar w:fldCharType="begin"/>
        </w:r>
        <w:r w:rsidR="00DA76B9">
          <w:rPr>
            <w:noProof/>
            <w:webHidden/>
          </w:rPr>
          <w:instrText xml:space="preserve"> PAGEREF _Toc69995830 \h </w:instrText>
        </w:r>
        <w:r w:rsidR="00DA76B9">
          <w:rPr>
            <w:noProof/>
            <w:webHidden/>
          </w:rPr>
        </w:r>
        <w:r w:rsidR="00DA76B9">
          <w:rPr>
            <w:noProof/>
            <w:webHidden/>
          </w:rPr>
          <w:fldChar w:fldCharType="separate"/>
        </w:r>
        <w:r w:rsidR="00DA76B9">
          <w:rPr>
            <w:noProof/>
            <w:webHidden/>
          </w:rPr>
          <w:t>26</w:t>
        </w:r>
        <w:r w:rsidR="00DA76B9">
          <w:rPr>
            <w:noProof/>
            <w:webHidden/>
          </w:rPr>
          <w:fldChar w:fldCharType="end"/>
        </w:r>
      </w:hyperlink>
    </w:p>
    <w:p w14:paraId="52997BD9"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31" w:history="1">
        <w:r w:rsidR="00DA76B9" w:rsidRPr="00290B18">
          <w:rPr>
            <w:rStyle w:val="Hyperlink"/>
            <w:noProof/>
          </w:rPr>
          <w:t xml:space="preserve">H-2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Provision of goods at less than adequate remuneration</w:t>
        </w:r>
        <w:r w:rsidR="00DA76B9">
          <w:rPr>
            <w:noProof/>
            <w:webHidden/>
          </w:rPr>
          <w:tab/>
        </w:r>
        <w:r w:rsidR="00DA76B9">
          <w:rPr>
            <w:noProof/>
            <w:webHidden/>
          </w:rPr>
          <w:fldChar w:fldCharType="begin"/>
        </w:r>
        <w:r w:rsidR="00DA76B9">
          <w:rPr>
            <w:noProof/>
            <w:webHidden/>
          </w:rPr>
          <w:instrText xml:space="preserve"> PAGEREF _Toc69995831 \h </w:instrText>
        </w:r>
        <w:r w:rsidR="00DA76B9">
          <w:rPr>
            <w:noProof/>
            <w:webHidden/>
          </w:rPr>
        </w:r>
        <w:r w:rsidR="00DA76B9">
          <w:rPr>
            <w:noProof/>
            <w:webHidden/>
          </w:rPr>
          <w:fldChar w:fldCharType="separate"/>
        </w:r>
        <w:r w:rsidR="00DA76B9">
          <w:rPr>
            <w:noProof/>
            <w:webHidden/>
          </w:rPr>
          <w:t>26</w:t>
        </w:r>
        <w:r w:rsidR="00DA76B9">
          <w:rPr>
            <w:noProof/>
            <w:webHidden/>
          </w:rPr>
          <w:fldChar w:fldCharType="end"/>
        </w:r>
      </w:hyperlink>
    </w:p>
    <w:p w14:paraId="65310E58"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32" w:history="1">
        <w:r w:rsidR="00DA76B9" w:rsidRPr="00290B18">
          <w:rPr>
            <w:rStyle w:val="Hyperlink"/>
            <w:noProof/>
          </w:rPr>
          <w:t xml:space="preserve">H-3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Preferential tax policies</w:t>
        </w:r>
        <w:r w:rsidR="00DA76B9">
          <w:rPr>
            <w:noProof/>
            <w:webHidden/>
          </w:rPr>
          <w:tab/>
        </w:r>
        <w:r w:rsidR="00DA76B9">
          <w:rPr>
            <w:noProof/>
            <w:webHidden/>
          </w:rPr>
          <w:fldChar w:fldCharType="begin"/>
        </w:r>
        <w:r w:rsidR="00DA76B9">
          <w:rPr>
            <w:noProof/>
            <w:webHidden/>
          </w:rPr>
          <w:instrText xml:space="preserve"> PAGEREF _Toc69995832 \h </w:instrText>
        </w:r>
        <w:r w:rsidR="00DA76B9">
          <w:rPr>
            <w:noProof/>
            <w:webHidden/>
          </w:rPr>
        </w:r>
        <w:r w:rsidR="00DA76B9">
          <w:rPr>
            <w:noProof/>
            <w:webHidden/>
          </w:rPr>
          <w:fldChar w:fldCharType="separate"/>
        </w:r>
        <w:r w:rsidR="00DA76B9">
          <w:rPr>
            <w:noProof/>
            <w:webHidden/>
          </w:rPr>
          <w:t>27</w:t>
        </w:r>
        <w:r w:rsidR="00DA76B9">
          <w:rPr>
            <w:noProof/>
            <w:webHidden/>
          </w:rPr>
          <w:fldChar w:fldCharType="end"/>
        </w:r>
      </w:hyperlink>
    </w:p>
    <w:p w14:paraId="26002FFF"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33" w:history="1">
        <w:r w:rsidR="00DA76B9" w:rsidRPr="00290B18">
          <w:rPr>
            <w:rStyle w:val="Hyperlink"/>
            <w:noProof/>
          </w:rPr>
          <w:t xml:space="preserve">H-4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Financial grants</w:t>
        </w:r>
        <w:r w:rsidR="00DA76B9">
          <w:rPr>
            <w:noProof/>
            <w:webHidden/>
          </w:rPr>
          <w:tab/>
        </w:r>
        <w:r w:rsidR="00DA76B9">
          <w:rPr>
            <w:noProof/>
            <w:webHidden/>
          </w:rPr>
          <w:fldChar w:fldCharType="begin"/>
        </w:r>
        <w:r w:rsidR="00DA76B9">
          <w:rPr>
            <w:noProof/>
            <w:webHidden/>
          </w:rPr>
          <w:instrText xml:space="preserve"> PAGEREF _Toc69995833 \h </w:instrText>
        </w:r>
        <w:r w:rsidR="00DA76B9">
          <w:rPr>
            <w:noProof/>
            <w:webHidden/>
          </w:rPr>
        </w:r>
        <w:r w:rsidR="00DA76B9">
          <w:rPr>
            <w:noProof/>
            <w:webHidden/>
          </w:rPr>
          <w:fldChar w:fldCharType="separate"/>
        </w:r>
        <w:r w:rsidR="00DA76B9">
          <w:rPr>
            <w:noProof/>
            <w:webHidden/>
          </w:rPr>
          <w:t>27</w:t>
        </w:r>
        <w:r w:rsidR="00DA76B9">
          <w:rPr>
            <w:noProof/>
            <w:webHidden/>
          </w:rPr>
          <w:fldChar w:fldCharType="end"/>
        </w:r>
      </w:hyperlink>
    </w:p>
    <w:p w14:paraId="703DFDEF" w14:textId="77777777" w:rsidR="00DA76B9" w:rsidRDefault="003C519C">
      <w:pPr>
        <w:pStyle w:val="TOC2"/>
        <w:rPr>
          <w:rFonts w:asciiTheme="minorHAnsi" w:eastAsiaTheme="minorEastAsia" w:hAnsiTheme="minorHAnsi" w:cstheme="minorBidi"/>
          <w:smallCaps w:val="0"/>
          <w:noProof/>
          <w:sz w:val="22"/>
          <w:szCs w:val="22"/>
          <w:lang w:eastAsia="en-AU"/>
        </w:rPr>
      </w:pPr>
      <w:hyperlink w:anchor="_Toc69995834" w:history="1">
        <w:r w:rsidR="00DA76B9" w:rsidRPr="00290B18">
          <w:rPr>
            <w:rStyle w:val="Hyperlink"/>
            <w:noProof/>
          </w:rPr>
          <w:t xml:space="preserve">H-5 </w:t>
        </w:r>
        <w:r w:rsidR="00DA76B9">
          <w:rPr>
            <w:rFonts w:asciiTheme="minorHAnsi" w:eastAsiaTheme="minorEastAsia" w:hAnsiTheme="minorHAnsi" w:cstheme="minorBidi"/>
            <w:smallCaps w:val="0"/>
            <w:noProof/>
            <w:sz w:val="22"/>
            <w:szCs w:val="22"/>
            <w:lang w:eastAsia="en-AU"/>
          </w:rPr>
          <w:tab/>
        </w:r>
        <w:r w:rsidR="00DA76B9" w:rsidRPr="00290B18">
          <w:rPr>
            <w:rStyle w:val="Hyperlink"/>
            <w:noProof/>
          </w:rPr>
          <w:t>Other Programs</w:t>
        </w:r>
        <w:r w:rsidR="00DA76B9">
          <w:rPr>
            <w:noProof/>
            <w:webHidden/>
          </w:rPr>
          <w:tab/>
        </w:r>
        <w:r w:rsidR="00DA76B9">
          <w:rPr>
            <w:noProof/>
            <w:webHidden/>
          </w:rPr>
          <w:fldChar w:fldCharType="begin"/>
        </w:r>
        <w:r w:rsidR="00DA76B9">
          <w:rPr>
            <w:noProof/>
            <w:webHidden/>
          </w:rPr>
          <w:instrText xml:space="preserve"> PAGEREF _Toc69995834 \h </w:instrText>
        </w:r>
        <w:r w:rsidR="00DA76B9">
          <w:rPr>
            <w:noProof/>
            <w:webHidden/>
          </w:rPr>
        </w:r>
        <w:r w:rsidR="00DA76B9">
          <w:rPr>
            <w:noProof/>
            <w:webHidden/>
          </w:rPr>
          <w:fldChar w:fldCharType="separate"/>
        </w:r>
        <w:r w:rsidR="00DA76B9">
          <w:rPr>
            <w:noProof/>
            <w:webHidden/>
          </w:rPr>
          <w:t>28</w:t>
        </w:r>
        <w:r w:rsidR="00DA76B9">
          <w:rPr>
            <w:noProof/>
            <w:webHidden/>
          </w:rPr>
          <w:fldChar w:fldCharType="end"/>
        </w:r>
      </w:hyperlink>
    </w:p>
    <w:p w14:paraId="1543B1CA"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835" w:history="1">
        <w:r w:rsidR="00DA76B9" w:rsidRPr="00290B18">
          <w:rPr>
            <w:rStyle w:val="Hyperlink"/>
            <w:noProof/>
          </w:rPr>
          <w:t>Exporter's declaration</w:t>
        </w:r>
        <w:r w:rsidR="00DA76B9">
          <w:rPr>
            <w:noProof/>
            <w:webHidden/>
          </w:rPr>
          <w:tab/>
        </w:r>
        <w:r w:rsidR="00DA76B9">
          <w:rPr>
            <w:noProof/>
            <w:webHidden/>
          </w:rPr>
          <w:fldChar w:fldCharType="begin"/>
        </w:r>
        <w:r w:rsidR="00DA76B9">
          <w:rPr>
            <w:noProof/>
            <w:webHidden/>
          </w:rPr>
          <w:instrText xml:space="preserve"> PAGEREF _Toc69995835 \h </w:instrText>
        </w:r>
        <w:r w:rsidR="00DA76B9">
          <w:rPr>
            <w:noProof/>
            <w:webHidden/>
          </w:rPr>
        </w:r>
        <w:r w:rsidR="00DA76B9">
          <w:rPr>
            <w:noProof/>
            <w:webHidden/>
          </w:rPr>
          <w:fldChar w:fldCharType="separate"/>
        </w:r>
        <w:r w:rsidR="00DA76B9">
          <w:rPr>
            <w:noProof/>
            <w:webHidden/>
          </w:rPr>
          <w:t>30</w:t>
        </w:r>
        <w:r w:rsidR="00DA76B9">
          <w:rPr>
            <w:noProof/>
            <w:webHidden/>
          </w:rPr>
          <w:fldChar w:fldCharType="end"/>
        </w:r>
      </w:hyperlink>
    </w:p>
    <w:p w14:paraId="61083E84" w14:textId="77777777" w:rsidR="00DA76B9" w:rsidRDefault="003C519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95836" w:history="1">
        <w:r w:rsidR="00DA76B9" w:rsidRPr="00290B18">
          <w:rPr>
            <w:rStyle w:val="Hyperlink"/>
            <w:noProof/>
          </w:rPr>
          <w:t>Appendix Glossary of terms</w:t>
        </w:r>
        <w:r w:rsidR="00DA76B9">
          <w:rPr>
            <w:noProof/>
            <w:webHidden/>
          </w:rPr>
          <w:tab/>
        </w:r>
        <w:r w:rsidR="00DA76B9">
          <w:rPr>
            <w:noProof/>
            <w:webHidden/>
          </w:rPr>
          <w:fldChar w:fldCharType="begin"/>
        </w:r>
        <w:r w:rsidR="00DA76B9">
          <w:rPr>
            <w:noProof/>
            <w:webHidden/>
          </w:rPr>
          <w:instrText xml:space="preserve"> PAGEREF _Toc69995836 \h </w:instrText>
        </w:r>
        <w:r w:rsidR="00DA76B9">
          <w:rPr>
            <w:noProof/>
            <w:webHidden/>
          </w:rPr>
        </w:r>
        <w:r w:rsidR="00DA76B9">
          <w:rPr>
            <w:noProof/>
            <w:webHidden/>
          </w:rPr>
          <w:fldChar w:fldCharType="separate"/>
        </w:r>
        <w:r w:rsidR="00DA76B9">
          <w:rPr>
            <w:noProof/>
            <w:webHidden/>
          </w:rPr>
          <w:t>31</w:t>
        </w:r>
        <w:r w:rsidR="00DA76B9">
          <w:rPr>
            <w:noProof/>
            <w:webHidden/>
          </w:rPr>
          <w:fldChar w:fldCharType="end"/>
        </w:r>
      </w:hyperlink>
    </w:p>
    <w:p w14:paraId="66CA5AF6" w14:textId="77777777" w:rsidR="00DD2C05" w:rsidRPr="00DD2C05" w:rsidRDefault="00DD2C05" w:rsidP="00DD2C05">
      <w:r>
        <w:fldChar w:fldCharType="end"/>
      </w:r>
    </w:p>
    <w:p w14:paraId="7C108D78" w14:textId="1506FCE8" w:rsidR="00515B70" w:rsidRDefault="00515B70" w:rsidP="00033ADB">
      <w:pPr>
        <w:pStyle w:val="Heading1"/>
      </w:pPr>
      <w:bookmarkStart w:id="7" w:name="_Toc506971815"/>
      <w:bookmarkStart w:id="8" w:name="_Toc508203807"/>
      <w:bookmarkStart w:id="9" w:name="_Toc508290341"/>
      <w:bookmarkStart w:id="10" w:name="_Toc515637625"/>
      <w:bookmarkStart w:id="11" w:name="_Toc69995785"/>
      <w:r>
        <w:lastRenderedPageBreak/>
        <w:t>Instructions</w:t>
      </w:r>
      <w:bookmarkEnd w:id="7"/>
      <w:bookmarkEnd w:id="8"/>
      <w:bookmarkEnd w:id="9"/>
      <w:bookmarkEnd w:id="10"/>
      <w:bookmarkEnd w:id="11"/>
    </w:p>
    <w:p w14:paraId="22102956" w14:textId="77777777" w:rsidR="00515B70" w:rsidRDefault="00515B70">
      <w:pPr>
        <w:widowControl w:val="0"/>
        <w:rPr>
          <w:snapToGrid w:val="0"/>
        </w:rPr>
      </w:pPr>
    </w:p>
    <w:p w14:paraId="610E7BB7" w14:textId="77777777"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03AD1385" w14:textId="77777777" w:rsidR="00515B70" w:rsidRDefault="00515B70" w:rsidP="00773597">
      <w:pPr>
        <w:rPr>
          <w:snapToGrid w:val="0"/>
        </w:rPr>
      </w:pPr>
    </w:p>
    <w:p w14:paraId="21D28858" w14:textId="038A1B5F" w:rsidR="00515B70" w:rsidRPr="00F0126F" w:rsidRDefault="00515B70" w:rsidP="00605FAA">
      <w:pPr>
        <w:rPr>
          <w:snapToGrid w:val="0"/>
          <w:color w:val="000000" w:themeColor="text1"/>
        </w:rPr>
      </w:pPr>
      <w:r>
        <w:rPr>
          <w:snapToGrid w:val="0"/>
        </w:rPr>
        <w:t xml:space="preserve">The </w:t>
      </w:r>
      <w:r w:rsidR="00CD2329">
        <w:rPr>
          <w:snapToGrid w:val="0"/>
        </w:rPr>
        <w:t xml:space="preserve">Anti-Dumping </w:t>
      </w:r>
      <w:r w:rsidR="00CD2329" w:rsidRPr="00F0126F">
        <w:rPr>
          <w:snapToGrid w:val="0"/>
          <w:color w:val="000000" w:themeColor="text1"/>
        </w:rPr>
        <w:t>Commission (the Commission</w:t>
      </w:r>
      <w:r w:rsidRPr="00F0126F">
        <w:rPr>
          <w:snapToGrid w:val="0"/>
          <w:color w:val="000000" w:themeColor="text1"/>
        </w:rPr>
        <w:t xml:space="preserve">) is </w:t>
      </w:r>
      <w:r w:rsidR="00F0126F" w:rsidRPr="00F0126F">
        <w:rPr>
          <w:snapToGrid w:val="0"/>
          <w:color w:val="000000" w:themeColor="text1"/>
        </w:rPr>
        <w:t>conducting a</w:t>
      </w:r>
      <w:r w:rsidR="00AA0981">
        <w:rPr>
          <w:snapToGrid w:val="0"/>
          <w:color w:val="000000" w:themeColor="text1"/>
        </w:rPr>
        <w:t>n</w:t>
      </w:r>
      <w:r w:rsidR="00F0126F" w:rsidRPr="00F0126F">
        <w:rPr>
          <w:snapToGrid w:val="0"/>
          <w:color w:val="000000" w:themeColor="text1"/>
        </w:rPr>
        <w:t xml:space="preserve"> </w:t>
      </w:r>
      <w:r w:rsidR="00AA0981">
        <w:rPr>
          <w:snapToGrid w:val="0"/>
          <w:color w:val="000000" w:themeColor="text1"/>
        </w:rPr>
        <w:t>investigation</w:t>
      </w:r>
      <w:r w:rsidR="00F0126F" w:rsidRPr="00F0126F">
        <w:rPr>
          <w:snapToGrid w:val="0"/>
          <w:color w:val="000000" w:themeColor="text1"/>
        </w:rPr>
        <w:t xml:space="preserve"> </w:t>
      </w:r>
      <w:r w:rsidR="00605FAA" w:rsidRPr="00F0126F">
        <w:rPr>
          <w:snapToGrid w:val="0"/>
          <w:color w:val="000000" w:themeColor="text1"/>
        </w:rPr>
        <w:t xml:space="preserve">into </w:t>
      </w:r>
      <w:r w:rsidR="00F0126F" w:rsidRPr="00F0126F">
        <w:rPr>
          <w:snapToGrid w:val="0"/>
          <w:color w:val="000000" w:themeColor="text1"/>
        </w:rPr>
        <w:t>clear float glass</w:t>
      </w:r>
      <w:r w:rsidRPr="00F0126F">
        <w:rPr>
          <w:snapToGrid w:val="0"/>
          <w:color w:val="000000" w:themeColor="text1"/>
        </w:rPr>
        <w:t xml:space="preserve"> exported to Australia from </w:t>
      </w:r>
      <w:r w:rsidR="00AA0981">
        <w:rPr>
          <w:snapToGrid w:val="0"/>
          <w:color w:val="000000" w:themeColor="text1"/>
        </w:rPr>
        <w:t>Malaysia and the United Arab Emirates (UAE)</w:t>
      </w:r>
      <w:r w:rsidR="00D271A7" w:rsidRPr="00F0126F">
        <w:rPr>
          <w:snapToGrid w:val="0"/>
          <w:color w:val="000000" w:themeColor="text1"/>
        </w:rPr>
        <w:t>.</w:t>
      </w:r>
    </w:p>
    <w:p w14:paraId="24C56632" w14:textId="77777777" w:rsidR="00515B70" w:rsidRPr="00F0126F" w:rsidRDefault="00515B70" w:rsidP="00605FAA">
      <w:pPr>
        <w:rPr>
          <w:snapToGrid w:val="0"/>
          <w:color w:val="000000" w:themeColor="text1"/>
        </w:rPr>
      </w:pPr>
    </w:p>
    <w:p w14:paraId="43EE57EB" w14:textId="7062C5F7" w:rsidR="00515B70" w:rsidRDefault="00CD2329" w:rsidP="00605FAA">
      <w:pPr>
        <w:rPr>
          <w:snapToGrid w:val="0"/>
          <w:color w:val="000000" w:themeColor="text1"/>
        </w:rPr>
      </w:pPr>
      <w:r w:rsidRPr="00F0126F">
        <w:rPr>
          <w:snapToGrid w:val="0"/>
          <w:color w:val="000000" w:themeColor="text1"/>
        </w:rPr>
        <w:t>The Commission</w:t>
      </w:r>
      <w:r w:rsidR="00515B70" w:rsidRPr="00F0126F">
        <w:rPr>
          <w:snapToGrid w:val="0"/>
          <w:color w:val="000000" w:themeColor="text1"/>
        </w:rPr>
        <w:t xml:space="preserve"> will use the information you provide to determine normal values and export prices over the </w:t>
      </w:r>
      <w:r w:rsidR="00AA0981">
        <w:rPr>
          <w:snapToGrid w:val="0"/>
          <w:color w:val="000000" w:themeColor="text1"/>
        </w:rPr>
        <w:t>investigation</w:t>
      </w:r>
      <w:r w:rsidR="00515B70" w:rsidRPr="00F0126F">
        <w:rPr>
          <w:snapToGrid w:val="0"/>
          <w:color w:val="000000" w:themeColor="text1"/>
        </w:rPr>
        <w:t xml:space="preserve"> period</w:t>
      </w:r>
      <w:r w:rsidR="00DF4FA8" w:rsidRPr="00F0126F">
        <w:rPr>
          <w:snapToGrid w:val="0"/>
          <w:color w:val="000000" w:themeColor="text1"/>
        </w:rPr>
        <w:t xml:space="preserve"> (the period)</w:t>
      </w:r>
      <w:r w:rsidR="00515B70" w:rsidRPr="00F0126F">
        <w:rPr>
          <w:snapToGrid w:val="0"/>
          <w:color w:val="000000" w:themeColor="text1"/>
        </w:rPr>
        <w:t>. This information will determi</w:t>
      </w:r>
      <w:r w:rsidR="00463D03" w:rsidRPr="00F0126F">
        <w:rPr>
          <w:snapToGrid w:val="0"/>
          <w:color w:val="000000" w:themeColor="text1"/>
        </w:rPr>
        <w:t xml:space="preserve">ne whether </w:t>
      </w:r>
      <w:r w:rsidR="00F0126F" w:rsidRPr="00F0126F">
        <w:rPr>
          <w:snapToGrid w:val="0"/>
          <w:color w:val="000000" w:themeColor="text1"/>
        </w:rPr>
        <w:t>clear float glass</w:t>
      </w:r>
      <w:r w:rsidR="00197C8D" w:rsidRPr="00F0126F">
        <w:rPr>
          <w:snapToGrid w:val="0"/>
          <w:color w:val="000000" w:themeColor="text1"/>
        </w:rPr>
        <w:t xml:space="preserve"> </w:t>
      </w:r>
      <w:r w:rsidR="0091494E" w:rsidRPr="00F0126F">
        <w:rPr>
          <w:snapToGrid w:val="0"/>
          <w:color w:val="000000" w:themeColor="text1"/>
        </w:rPr>
        <w:t>is</w:t>
      </w:r>
      <w:r w:rsidR="00F0126F" w:rsidRPr="00F0126F">
        <w:rPr>
          <w:snapToGrid w:val="0"/>
          <w:color w:val="000000" w:themeColor="text1"/>
        </w:rPr>
        <w:t xml:space="preserve"> dumped.</w:t>
      </w:r>
    </w:p>
    <w:p w14:paraId="474B07AE" w14:textId="1CDFD5BD" w:rsidR="00D71018" w:rsidRDefault="00D71018" w:rsidP="00605FAA">
      <w:pPr>
        <w:rPr>
          <w:snapToGrid w:val="0"/>
          <w:color w:val="000000" w:themeColor="text1"/>
        </w:rPr>
      </w:pPr>
    </w:p>
    <w:p w14:paraId="4D53A4A3" w14:textId="5A9F7A9B" w:rsidR="00D71018" w:rsidRPr="00F0126F" w:rsidRDefault="00D71018" w:rsidP="00605FAA">
      <w:pPr>
        <w:rPr>
          <w:snapToGrid w:val="0"/>
          <w:color w:val="000000" w:themeColor="text1"/>
        </w:rPr>
      </w:pPr>
      <w:r>
        <w:rPr>
          <w:snapToGrid w:val="0"/>
          <w:color w:val="000000" w:themeColor="text1"/>
        </w:rPr>
        <w:t>Any information provided may be used by the Commission for any purpose consistent with its statutory functions.</w:t>
      </w:r>
    </w:p>
    <w:p w14:paraId="29AF9E5A" w14:textId="77777777" w:rsidR="00515B70" w:rsidRDefault="00515B70" w:rsidP="00605FAA">
      <w:pPr>
        <w:rPr>
          <w:snapToGrid w:val="0"/>
        </w:rPr>
      </w:pPr>
    </w:p>
    <w:p w14:paraId="515A9D37" w14:textId="77777777" w:rsidR="003F419C" w:rsidRPr="00125B70" w:rsidRDefault="003F419C" w:rsidP="003F419C">
      <w:r w:rsidRPr="004744D3">
        <w:rPr>
          <w:b/>
        </w:rPr>
        <w:t>If you do not manufacture the goods</w:t>
      </w:r>
    </w:p>
    <w:p w14:paraId="1C4E1B81" w14:textId="77777777" w:rsidR="003F419C" w:rsidRDefault="003F419C" w:rsidP="003F419C">
      <w:pPr>
        <w:rPr>
          <w:snapToGrid w:val="0"/>
        </w:rPr>
      </w:pPr>
    </w:p>
    <w:p w14:paraId="7B81D324"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77777777" w:rsidR="00C01F98" w:rsidRPr="00253B8A" w:rsidRDefault="00C01F98" w:rsidP="00C01F98"/>
    <w:p w14:paraId="6843B174"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33103232" w14:textId="77777777" w:rsidR="00DD2C05" w:rsidRPr="00DD2C05" w:rsidRDefault="00DD2C05" w:rsidP="00DE0C5C"/>
    <w:p w14:paraId="0F6265D5" w14:textId="457CD10D"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D4C3BFB"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50A5F036"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74CAD6B6"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49C054C"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3045DBD6" w14:textId="77777777" w:rsidR="008553F9" w:rsidRDefault="008553F9" w:rsidP="00DE0C5C"/>
    <w:p w14:paraId="030F73D7" w14:textId="0132E945"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435A518B" w:rsidR="00515B70" w:rsidRPr="00125B70" w:rsidRDefault="00515B70" w:rsidP="00C01F98">
      <w:bookmarkStart w:id="22" w:name="_Toc506971819"/>
      <w:bookmarkStart w:id="23" w:name="_Toc219017547"/>
      <w:bookmarkStart w:id="24" w:name="_Toc508203811"/>
      <w:bookmarkStart w:id="25" w:name="_Toc508290345"/>
      <w:bookmarkStart w:id="26" w:name="_Toc515637629"/>
      <w:r w:rsidRPr="00C01F98">
        <w:rPr>
          <w:b/>
        </w:rPr>
        <w:t xml:space="preserve">Confidential and non-confidential </w:t>
      </w:r>
      <w:r w:rsidR="005D4E27">
        <w:rPr>
          <w:b/>
        </w:rPr>
        <w:t>response</w:t>
      </w:r>
      <w:r w:rsidRPr="00C01F98">
        <w:rPr>
          <w:b/>
        </w:rPr>
        <w:t>s</w:t>
      </w:r>
      <w:bookmarkEnd w:id="22"/>
      <w:bookmarkEnd w:id="23"/>
      <w:bookmarkEnd w:id="24"/>
      <w:bookmarkEnd w:id="25"/>
      <w:bookmarkEnd w:id="26"/>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7777777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7" w:name="_Toc506971821"/>
      <w:bookmarkStart w:id="28" w:name="_Toc219017549"/>
      <w:bookmarkStart w:id="29" w:name="_Toc508203813"/>
      <w:bookmarkStart w:id="30" w:name="_Toc508290347"/>
      <w:bookmarkStart w:id="31" w:name="_Toc515637631"/>
      <w:r w:rsidRPr="00C01F98">
        <w:rPr>
          <w:b/>
        </w:rPr>
        <w:t>V</w:t>
      </w:r>
      <w:r w:rsidR="00515B70" w:rsidRPr="00C01F98">
        <w:rPr>
          <w:b/>
        </w:rPr>
        <w:t>erification of the information that you supply</w:t>
      </w:r>
      <w:bookmarkEnd w:id="27"/>
      <w:bookmarkEnd w:id="28"/>
      <w:bookmarkEnd w:id="29"/>
      <w:bookmarkEnd w:id="30"/>
      <w:bookmarkEnd w:id="31"/>
    </w:p>
    <w:p w14:paraId="668EAB95" w14:textId="77777777" w:rsidR="00515B70" w:rsidRDefault="00515B70" w:rsidP="00C758F7">
      <w:pPr>
        <w:rPr>
          <w:snapToGrid w:val="0"/>
        </w:rPr>
      </w:pPr>
    </w:p>
    <w:p w14:paraId="0A5963C0"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77777777"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w:t>
      </w:r>
      <w:r w:rsidR="00877FBA" w:rsidRPr="008A237F">
        <w:rPr>
          <w:snapToGrid w:val="0"/>
        </w:rPr>
        <w:lastRenderedPageBreak/>
        <w:t>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77777777" w:rsidR="00676FEF" w:rsidRDefault="00676FEF" w:rsidP="00676FEF">
      <w:r>
        <w:t>The Commission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173B7849"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6107FDB6" w:rsidR="00F5197E" w:rsidRDefault="00F5197E" w:rsidP="00F5197E">
      <w:r>
        <w:t>You will be provided</w:t>
      </w:r>
      <w:r w:rsidR="007D07EB">
        <w:t xml:space="preserve"> with</w:t>
      </w:r>
      <w:r>
        <w:t xml:space="preserve"> an opportunity to comment on the accuracy and confidentiality of the verification report prior to its pu</w:t>
      </w:r>
      <w:r w:rsidR="00F0126F">
        <w:t>blication on the public record.</w:t>
      </w:r>
    </w:p>
    <w:p w14:paraId="2367C1D3" w14:textId="77777777" w:rsidR="00857930" w:rsidRDefault="00857930" w:rsidP="00F5197E"/>
    <w:p w14:paraId="5E83914B" w14:textId="77777777" w:rsidR="009A202A" w:rsidRDefault="009A202A" w:rsidP="00F5197E">
      <w:r>
        <w:t>For information on the Commission’s verification procedures, refer to Anti-Dumping Notice No. 2016/30</w:t>
      </w:r>
      <w:r w:rsidR="00743ECB">
        <w:t xml:space="preserve"> available on the Commission’s website.</w:t>
      </w:r>
    </w:p>
    <w:p w14:paraId="7869DBAF" w14:textId="77777777" w:rsidR="00F5197E" w:rsidRDefault="00F5197E" w:rsidP="008A237F"/>
    <w:p w14:paraId="101DC8EE" w14:textId="77777777" w:rsidR="00515B70" w:rsidRPr="00125B70" w:rsidRDefault="003F419C" w:rsidP="00C01F98">
      <w:bookmarkStart w:id="32" w:name="_Toc506971825"/>
      <w:bookmarkStart w:id="33" w:name="_Toc219017553"/>
      <w:bookmarkStart w:id="34" w:name="_Toc508203817"/>
      <w:bookmarkStart w:id="35" w:name="_Toc508290351"/>
      <w:bookmarkStart w:id="36" w:name="_Toc515637635"/>
      <w:r>
        <w:rPr>
          <w:b/>
        </w:rPr>
        <w:t>Important</w:t>
      </w:r>
      <w:r w:rsidR="00515B70" w:rsidRPr="00C01F98">
        <w:rPr>
          <w:b/>
        </w:rPr>
        <w:t xml:space="preserve"> instructions for preparing your response</w:t>
      </w:r>
      <w:bookmarkEnd w:id="32"/>
      <w:bookmarkEnd w:id="33"/>
      <w:bookmarkEnd w:id="34"/>
      <w:bookmarkEnd w:id="35"/>
      <w:bookmarkEnd w:id="36"/>
    </w:p>
    <w:p w14:paraId="61B20BC8" w14:textId="77777777" w:rsidR="00515B70" w:rsidRDefault="00515B70" w:rsidP="00C01F98">
      <w:pPr>
        <w:rPr>
          <w:snapToGrid w:val="0"/>
        </w:rPr>
      </w:pPr>
    </w:p>
    <w:p w14:paraId="067ACFC7"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216EE1">
      <w:pPr>
        <w:pStyle w:val="ListParagraph"/>
        <w:numPr>
          <w:ilvl w:val="0"/>
          <w:numId w:val="51"/>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1C0CE06" w14:textId="77777777" w:rsidR="000838CC" w:rsidRDefault="000838CC" w:rsidP="000838CC">
      <w:pPr>
        <w:pStyle w:val="ListParagraph"/>
      </w:pPr>
    </w:p>
    <w:p w14:paraId="7CAC8109"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00DF33B4" w14:textId="77777777" w:rsidR="000838CC" w:rsidRDefault="000838CC" w:rsidP="000838CC"/>
    <w:p w14:paraId="0DCF3691" w14:textId="77777777" w:rsidR="00515B70" w:rsidRDefault="009057A6" w:rsidP="00216EE1">
      <w:pPr>
        <w:pStyle w:val="ListParagraph"/>
        <w:numPr>
          <w:ilvl w:val="0"/>
          <w:numId w:val="51"/>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616D18AA" w14:textId="77777777" w:rsidR="00B64E36" w:rsidRDefault="00B64E36" w:rsidP="00B64E36">
      <w:pPr>
        <w:pStyle w:val="Heading1"/>
      </w:pPr>
      <w:bookmarkStart w:id="37" w:name="_Toc506971849"/>
      <w:bookmarkStart w:id="38" w:name="_Toc508203843"/>
      <w:bookmarkStart w:id="39" w:name="_Toc508290377"/>
      <w:bookmarkStart w:id="40" w:name="_Toc515637661"/>
      <w:bookmarkStart w:id="41" w:name="_Toc69995786"/>
      <w:r>
        <w:lastRenderedPageBreak/>
        <w:t>Checklist</w:t>
      </w:r>
      <w:bookmarkEnd w:id="37"/>
      <w:bookmarkEnd w:id="38"/>
      <w:bookmarkEnd w:id="39"/>
      <w:bookmarkEnd w:id="40"/>
      <w:bookmarkEnd w:id="41"/>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Pr="00C47985" w:rsidRDefault="003E323C" w:rsidP="00B64E36">
            <w:pPr>
              <w:rPr>
                <w:color w:val="000000" w:themeColor="text1"/>
              </w:rPr>
            </w:pPr>
            <w:r w:rsidRPr="00C47985">
              <w:rPr>
                <w:color w:val="000000" w:themeColor="text1"/>
              </w:rPr>
              <w:t>G-7.4 Raw material purchases</w:t>
            </w:r>
          </w:p>
        </w:tc>
        <w:tc>
          <w:tcPr>
            <w:tcW w:w="1418" w:type="dxa"/>
          </w:tcPr>
          <w:p w14:paraId="11CDD526" w14:textId="77777777" w:rsidR="003E323C" w:rsidRPr="00C47985" w:rsidRDefault="00367E07" w:rsidP="00B64E36">
            <w:pPr>
              <w:jc w:val="center"/>
              <w:rPr>
                <w:color w:val="000000" w:themeColor="text1"/>
                <w:sz w:val="28"/>
              </w:rPr>
            </w:pPr>
            <w:r w:rsidRPr="00C47985">
              <w:rPr>
                <w:color w:val="000000" w:themeColor="text1"/>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C47985" w:rsidRDefault="003E323C" w:rsidP="003E323C">
            <w:pPr>
              <w:rPr>
                <w:color w:val="000000" w:themeColor="text1"/>
              </w:rPr>
            </w:pPr>
            <w:r w:rsidRPr="00C47985">
              <w:rPr>
                <w:color w:val="000000" w:themeColor="text1"/>
              </w:rPr>
              <w:t>G-8 Upwards costs</w:t>
            </w:r>
          </w:p>
        </w:tc>
        <w:tc>
          <w:tcPr>
            <w:tcW w:w="1418" w:type="dxa"/>
          </w:tcPr>
          <w:p w14:paraId="4B9CEB93" w14:textId="77777777" w:rsidR="003E323C" w:rsidRPr="00C47985" w:rsidRDefault="00367E07" w:rsidP="00B64E36">
            <w:pPr>
              <w:jc w:val="center"/>
              <w:rPr>
                <w:color w:val="000000" w:themeColor="text1"/>
                <w:sz w:val="28"/>
              </w:rPr>
            </w:pPr>
            <w:r w:rsidRPr="00C47985">
              <w:rPr>
                <w:color w:val="000000" w:themeColor="text1"/>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C47985" w:rsidRDefault="009D3B0F" w:rsidP="003E323C">
            <w:pPr>
              <w:rPr>
                <w:color w:val="000000" w:themeColor="text1"/>
              </w:rPr>
            </w:pPr>
            <w:r w:rsidRPr="00C47985">
              <w:rPr>
                <w:color w:val="000000" w:themeColor="text1"/>
              </w:rPr>
              <w:t>G-10</w:t>
            </w:r>
            <w:r w:rsidR="000A6818" w:rsidRPr="00C47985">
              <w:rPr>
                <w:color w:val="000000" w:themeColor="text1"/>
              </w:rPr>
              <w:t xml:space="preserve"> Capacity Utilisation</w:t>
            </w:r>
          </w:p>
        </w:tc>
        <w:tc>
          <w:tcPr>
            <w:tcW w:w="1418" w:type="dxa"/>
          </w:tcPr>
          <w:p w14:paraId="64B8175C" w14:textId="77777777" w:rsidR="000A6818" w:rsidRPr="00C47985" w:rsidRDefault="000A6818" w:rsidP="00B64E36">
            <w:pPr>
              <w:jc w:val="center"/>
              <w:rPr>
                <w:color w:val="000000" w:themeColor="text1"/>
                <w:sz w:val="28"/>
              </w:rPr>
            </w:pPr>
            <w:r w:rsidRPr="00C47985">
              <w:rPr>
                <w:color w:val="000000" w:themeColor="text1"/>
                <w:sz w:val="28"/>
              </w:rPr>
              <w:sym w:font="Monotype Sorts" w:char="F07F"/>
            </w:r>
          </w:p>
        </w:tc>
      </w:tr>
    </w:tbl>
    <w:p w14:paraId="4112C26F" w14:textId="77777777" w:rsidR="00C758F7" w:rsidRDefault="00C758F7" w:rsidP="00033ADB">
      <w:pPr>
        <w:pStyle w:val="Heading1"/>
      </w:pPr>
      <w:bookmarkStart w:id="42" w:name="_Toc506971813"/>
      <w:bookmarkStart w:id="43" w:name="_Toc508203805"/>
      <w:bookmarkStart w:id="44" w:name="_Toc508290339"/>
      <w:bookmarkStart w:id="45" w:name="_Toc515637623"/>
      <w:bookmarkStart w:id="46" w:name="_Toc69995787"/>
      <w:r>
        <w:lastRenderedPageBreak/>
        <w:t>Goods under consideration</w:t>
      </w:r>
      <w:bookmarkEnd w:id="42"/>
      <w:bookmarkEnd w:id="43"/>
      <w:bookmarkEnd w:id="44"/>
      <w:bookmarkEnd w:id="45"/>
      <w:r w:rsidR="00D97DCB">
        <w:t xml:space="preserve"> / Goods subject to Anti-dumping measures</w:t>
      </w:r>
      <w:bookmarkEnd w:id="46"/>
    </w:p>
    <w:p w14:paraId="07B9F15F" w14:textId="77777777" w:rsidR="00C758F7" w:rsidRDefault="00C758F7" w:rsidP="00C758F7">
      <w:pPr>
        <w:widowControl w:val="0"/>
        <w:rPr>
          <w:snapToGrid w:val="0"/>
        </w:rPr>
      </w:pPr>
    </w:p>
    <w:p w14:paraId="036D8336" w14:textId="2D2A942C" w:rsidR="00C758F7" w:rsidRDefault="00C758F7" w:rsidP="00C758F7">
      <w:pPr>
        <w:rPr>
          <w:snapToGrid w:val="0"/>
        </w:rPr>
      </w:pPr>
      <w:r>
        <w:rPr>
          <w:snapToGrid w:val="0"/>
        </w:rPr>
        <w:t xml:space="preserve">The goods under consideration (the goods) i.e. the goods exported to Australia, </w:t>
      </w:r>
      <w:r w:rsidRPr="00C47985">
        <w:rPr>
          <w:snapToGrid w:val="0"/>
          <w:color w:val="000000" w:themeColor="text1"/>
        </w:rPr>
        <w:t>allegedly at dumped prices, are:</w:t>
      </w:r>
    </w:p>
    <w:p w14:paraId="1B4F5CDA" w14:textId="77777777" w:rsidR="00C758F7" w:rsidRPr="00D97DCB" w:rsidRDefault="00C758F7" w:rsidP="00C758F7">
      <w:pPr>
        <w:widowControl w:val="0"/>
        <w:rPr>
          <w:snapToGrid w:val="0"/>
          <w:color w:val="7030A0"/>
        </w:rPr>
      </w:pPr>
    </w:p>
    <w:p w14:paraId="4EA9CD71" w14:textId="55831CA6"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7646F7DF" w14:textId="058DECDC" w:rsidR="00603E09" w:rsidRPr="00F0126F" w:rsidRDefault="00F0126F" w:rsidP="00F0126F">
      <w:pPr>
        <w:ind w:left="714"/>
        <w:rPr>
          <w:i/>
          <w:color w:val="000000" w:themeColor="text1"/>
        </w:rPr>
      </w:pPr>
      <w:r w:rsidRPr="0008345D">
        <w:rPr>
          <w:i/>
          <w:color w:val="000000" w:themeColor="text1"/>
        </w:rPr>
        <w:t xml:space="preserve">Clear float glass (CFG) in nominal thickness of 3 to 12 millimetres (mm).  </w:t>
      </w:r>
    </w:p>
    <w:p w14:paraId="1BA02877" w14:textId="77777777" w:rsidR="00603E09" w:rsidRPr="00C01F98" w:rsidRDefault="00603E09" w:rsidP="00C01F98">
      <w:pPr>
        <w:rPr>
          <w:snapToGrid w:val="0"/>
        </w:rPr>
      </w:pPr>
    </w:p>
    <w:p w14:paraId="5233FE18" w14:textId="77777777" w:rsidR="00F22D45" w:rsidRDefault="00F22D45" w:rsidP="00F22D45">
      <w:pPr>
        <w:autoSpaceDE w:val="0"/>
        <w:autoSpaceDN w:val="0"/>
        <w:adjustRightInd w:val="0"/>
      </w:pPr>
      <w:r w:rsidRPr="00D85D53">
        <w:t xml:space="preserve">The tolerances for each of these thicknesses are set out in </w:t>
      </w:r>
      <w:r w:rsidRPr="00444D91">
        <w:t>the following table</w:t>
      </w:r>
      <w:r w:rsidRPr="00D85D53">
        <w:t>.</w:t>
      </w:r>
    </w:p>
    <w:p w14:paraId="1345E2EE" w14:textId="77777777" w:rsidR="00F22D45" w:rsidRPr="00D85D53" w:rsidRDefault="00F22D45" w:rsidP="00F22D45">
      <w:pPr>
        <w:autoSpaceDE w:val="0"/>
        <w:autoSpaceDN w:val="0"/>
        <w:adjustRightInd w:val="0"/>
        <w:rPr>
          <w:b/>
          <w:u w:val="single"/>
        </w:rPr>
      </w:pPr>
    </w:p>
    <w:tbl>
      <w:tblPr>
        <w:tblW w:w="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673"/>
        <w:gridCol w:w="1595"/>
      </w:tblGrid>
      <w:tr w:rsidR="00F22D45" w:rsidRPr="00F22D45" w14:paraId="5DF2EFAC" w14:textId="77777777" w:rsidTr="00AA0981">
        <w:trPr>
          <w:tblHeader/>
          <w:jc w:val="center"/>
        </w:trPr>
        <w:tc>
          <w:tcPr>
            <w:tcW w:w="2639" w:type="dxa"/>
            <w:vMerge w:val="restart"/>
            <w:shd w:val="clear" w:color="auto" w:fill="D9D9D9" w:themeFill="background1" w:themeFillShade="D9"/>
            <w:vAlign w:val="center"/>
          </w:tcPr>
          <w:p w14:paraId="2FA7C539" w14:textId="77777777" w:rsidR="00F22D45" w:rsidRPr="00F22D45" w:rsidRDefault="00F22D45" w:rsidP="00AA0981">
            <w:pPr>
              <w:spacing w:before="60" w:after="60"/>
              <w:jc w:val="center"/>
              <w:rPr>
                <w:b/>
                <w:szCs w:val="22"/>
              </w:rPr>
            </w:pPr>
            <w:r w:rsidRPr="00F22D45">
              <w:rPr>
                <w:b/>
                <w:szCs w:val="22"/>
              </w:rPr>
              <w:t>Nominal thickness (mm)</w:t>
            </w:r>
          </w:p>
        </w:tc>
        <w:tc>
          <w:tcPr>
            <w:tcW w:w="3268" w:type="dxa"/>
            <w:gridSpan w:val="2"/>
            <w:shd w:val="clear" w:color="auto" w:fill="D9D9D9" w:themeFill="background1" w:themeFillShade="D9"/>
          </w:tcPr>
          <w:p w14:paraId="5245E1C4" w14:textId="77777777" w:rsidR="00F22D45" w:rsidRPr="00F22D45" w:rsidRDefault="00F22D45" w:rsidP="00AA0981">
            <w:pPr>
              <w:spacing w:before="60" w:after="60"/>
              <w:jc w:val="center"/>
              <w:rPr>
                <w:b/>
                <w:szCs w:val="22"/>
              </w:rPr>
            </w:pPr>
            <w:r w:rsidRPr="00F22D45">
              <w:rPr>
                <w:b/>
                <w:szCs w:val="22"/>
              </w:rPr>
              <w:t>Acceptable tolerances (mm)</w:t>
            </w:r>
          </w:p>
        </w:tc>
      </w:tr>
      <w:tr w:rsidR="00F22D45" w:rsidRPr="00F22D45" w14:paraId="30261851" w14:textId="77777777" w:rsidTr="00AA0981">
        <w:trPr>
          <w:tblHeader/>
          <w:jc w:val="center"/>
        </w:trPr>
        <w:tc>
          <w:tcPr>
            <w:tcW w:w="2639" w:type="dxa"/>
            <w:vMerge/>
            <w:shd w:val="clear" w:color="auto" w:fill="D9D9D9" w:themeFill="background1" w:themeFillShade="D9"/>
          </w:tcPr>
          <w:p w14:paraId="4BE180A9" w14:textId="77777777" w:rsidR="00F22D45" w:rsidRPr="00F22D45" w:rsidRDefault="00F22D45" w:rsidP="00AA0981">
            <w:pPr>
              <w:spacing w:before="60" w:after="60"/>
              <w:rPr>
                <w:szCs w:val="22"/>
              </w:rPr>
            </w:pPr>
          </w:p>
        </w:tc>
        <w:tc>
          <w:tcPr>
            <w:tcW w:w="1673" w:type="dxa"/>
            <w:shd w:val="clear" w:color="auto" w:fill="D9D9D9" w:themeFill="background1" w:themeFillShade="D9"/>
          </w:tcPr>
          <w:p w14:paraId="2511B1CE" w14:textId="77777777" w:rsidR="00F22D45" w:rsidRPr="00F22D45" w:rsidRDefault="00F22D45" w:rsidP="00AA0981">
            <w:pPr>
              <w:spacing w:before="60" w:after="60"/>
              <w:jc w:val="center"/>
              <w:rPr>
                <w:szCs w:val="22"/>
              </w:rPr>
            </w:pPr>
            <w:r w:rsidRPr="00F22D45">
              <w:rPr>
                <w:szCs w:val="22"/>
              </w:rPr>
              <w:t>Minimum</w:t>
            </w:r>
          </w:p>
        </w:tc>
        <w:tc>
          <w:tcPr>
            <w:tcW w:w="1595" w:type="dxa"/>
            <w:shd w:val="clear" w:color="auto" w:fill="D9D9D9" w:themeFill="background1" w:themeFillShade="D9"/>
          </w:tcPr>
          <w:p w14:paraId="32DF0095" w14:textId="77777777" w:rsidR="00F22D45" w:rsidRPr="00F22D45" w:rsidRDefault="00F22D45" w:rsidP="00AA0981">
            <w:pPr>
              <w:spacing w:before="60" w:after="60"/>
              <w:jc w:val="center"/>
              <w:rPr>
                <w:szCs w:val="22"/>
              </w:rPr>
            </w:pPr>
            <w:r w:rsidRPr="00F22D45">
              <w:rPr>
                <w:szCs w:val="22"/>
              </w:rPr>
              <w:t>Maximum</w:t>
            </w:r>
          </w:p>
        </w:tc>
      </w:tr>
      <w:tr w:rsidR="00F22D45" w:rsidRPr="00F22D45" w14:paraId="4B6B7C9A" w14:textId="77777777" w:rsidTr="00AA0981">
        <w:trPr>
          <w:jc w:val="center"/>
        </w:trPr>
        <w:tc>
          <w:tcPr>
            <w:tcW w:w="2639" w:type="dxa"/>
            <w:shd w:val="clear" w:color="auto" w:fill="auto"/>
          </w:tcPr>
          <w:p w14:paraId="407F9A24" w14:textId="77777777" w:rsidR="00F22D45" w:rsidRPr="00F22D45" w:rsidRDefault="00F22D45" w:rsidP="00AA0981">
            <w:pPr>
              <w:pStyle w:val="Table"/>
              <w:spacing w:before="60" w:after="60"/>
              <w:jc w:val="center"/>
              <w:rPr>
                <w:sz w:val="20"/>
                <w:szCs w:val="22"/>
              </w:rPr>
            </w:pPr>
            <w:r w:rsidRPr="00F22D45">
              <w:rPr>
                <w:sz w:val="20"/>
                <w:szCs w:val="22"/>
              </w:rPr>
              <w:t>3</w:t>
            </w:r>
          </w:p>
        </w:tc>
        <w:tc>
          <w:tcPr>
            <w:tcW w:w="1673" w:type="dxa"/>
            <w:shd w:val="clear" w:color="auto" w:fill="auto"/>
          </w:tcPr>
          <w:p w14:paraId="7A493230" w14:textId="77777777" w:rsidR="00F22D45" w:rsidRPr="00F22D45" w:rsidRDefault="00F22D45" w:rsidP="00AA0981">
            <w:pPr>
              <w:pStyle w:val="Table"/>
              <w:spacing w:before="60" w:after="60"/>
              <w:jc w:val="center"/>
              <w:rPr>
                <w:sz w:val="20"/>
                <w:szCs w:val="22"/>
              </w:rPr>
            </w:pPr>
            <w:r w:rsidRPr="00F22D45">
              <w:rPr>
                <w:sz w:val="20"/>
                <w:szCs w:val="22"/>
              </w:rPr>
              <w:t>2.80</w:t>
            </w:r>
          </w:p>
        </w:tc>
        <w:tc>
          <w:tcPr>
            <w:tcW w:w="1595" w:type="dxa"/>
            <w:shd w:val="clear" w:color="auto" w:fill="auto"/>
          </w:tcPr>
          <w:p w14:paraId="651756D8" w14:textId="77777777" w:rsidR="00F22D45" w:rsidRPr="00F22D45" w:rsidRDefault="00F22D45" w:rsidP="00AA0981">
            <w:pPr>
              <w:pStyle w:val="Table"/>
              <w:spacing w:before="60" w:after="60"/>
              <w:jc w:val="center"/>
              <w:rPr>
                <w:sz w:val="20"/>
                <w:szCs w:val="22"/>
              </w:rPr>
            </w:pPr>
            <w:r w:rsidRPr="00F22D45">
              <w:rPr>
                <w:sz w:val="20"/>
                <w:szCs w:val="22"/>
              </w:rPr>
              <w:t>3.50</w:t>
            </w:r>
          </w:p>
        </w:tc>
      </w:tr>
      <w:tr w:rsidR="00F22D45" w:rsidRPr="00F22D45" w14:paraId="75D3390F" w14:textId="77777777" w:rsidTr="00AA0981">
        <w:trPr>
          <w:jc w:val="center"/>
        </w:trPr>
        <w:tc>
          <w:tcPr>
            <w:tcW w:w="2639" w:type="dxa"/>
            <w:shd w:val="clear" w:color="auto" w:fill="auto"/>
          </w:tcPr>
          <w:p w14:paraId="7597FB81" w14:textId="77777777" w:rsidR="00F22D45" w:rsidRPr="00F22D45" w:rsidRDefault="00F22D45" w:rsidP="00AA0981">
            <w:pPr>
              <w:pStyle w:val="Table"/>
              <w:spacing w:before="60" w:after="60"/>
              <w:jc w:val="center"/>
              <w:rPr>
                <w:sz w:val="20"/>
                <w:szCs w:val="22"/>
              </w:rPr>
            </w:pPr>
            <w:r w:rsidRPr="00F22D45">
              <w:rPr>
                <w:sz w:val="20"/>
                <w:szCs w:val="22"/>
              </w:rPr>
              <w:t>4</w:t>
            </w:r>
          </w:p>
        </w:tc>
        <w:tc>
          <w:tcPr>
            <w:tcW w:w="1673" w:type="dxa"/>
            <w:shd w:val="clear" w:color="auto" w:fill="auto"/>
          </w:tcPr>
          <w:p w14:paraId="629882B7" w14:textId="77777777" w:rsidR="00F22D45" w:rsidRPr="00F22D45" w:rsidRDefault="00F22D45" w:rsidP="00AA0981">
            <w:pPr>
              <w:pStyle w:val="Table"/>
              <w:spacing w:before="60" w:after="60"/>
              <w:jc w:val="center"/>
              <w:rPr>
                <w:sz w:val="20"/>
                <w:szCs w:val="22"/>
              </w:rPr>
            </w:pPr>
            <w:r w:rsidRPr="00F22D45">
              <w:rPr>
                <w:sz w:val="20"/>
                <w:szCs w:val="22"/>
              </w:rPr>
              <w:t>3.51</w:t>
            </w:r>
          </w:p>
        </w:tc>
        <w:tc>
          <w:tcPr>
            <w:tcW w:w="1595" w:type="dxa"/>
            <w:shd w:val="clear" w:color="auto" w:fill="auto"/>
          </w:tcPr>
          <w:p w14:paraId="0FDB9441" w14:textId="77777777" w:rsidR="00F22D45" w:rsidRPr="00F22D45" w:rsidRDefault="00F22D45" w:rsidP="00AA0981">
            <w:pPr>
              <w:pStyle w:val="Table"/>
              <w:spacing w:before="60" w:after="60"/>
              <w:jc w:val="center"/>
              <w:rPr>
                <w:sz w:val="20"/>
                <w:szCs w:val="22"/>
              </w:rPr>
            </w:pPr>
            <w:r w:rsidRPr="00F22D45">
              <w:rPr>
                <w:sz w:val="20"/>
                <w:szCs w:val="22"/>
              </w:rPr>
              <w:t>4.50</w:t>
            </w:r>
          </w:p>
        </w:tc>
      </w:tr>
      <w:tr w:rsidR="00F22D45" w:rsidRPr="00F22D45" w14:paraId="7011E7EC" w14:textId="77777777" w:rsidTr="00AA0981">
        <w:trPr>
          <w:jc w:val="center"/>
        </w:trPr>
        <w:tc>
          <w:tcPr>
            <w:tcW w:w="2639" w:type="dxa"/>
            <w:shd w:val="clear" w:color="auto" w:fill="auto"/>
          </w:tcPr>
          <w:p w14:paraId="4340DE2C" w14:textId="77777777" w:rsidR="00F22D45" w:rsidRPr="00F22D45" w:rsidRDefault="00F22D45" w:rsidP="00AA0981">
            <w:pPr>
              <w:pStyle w:val="Table"/>
              <w:spacing w:before="60" w:after="60"/>
              <w:jc w:val="center"/>
              <w:rPr>
                <w:sz w:val="20"/>
                <w:szCs w:val="22"/>
              </w:rPr>
            </w:pPr>
            <w:r w:rsidRPr="00F22D45">
              <w:rPr>
                <w:sz w:val="20"/>
                <w:szCs w:val="22"/>
              </w:rPr>
              <w:t>5</w:t>
            </w:r>
          </w:p>
        </w:tc>
        <w:tc>
          <w:tcPr>
            <w:tcW w:w="1673" w:type="dxa"/>
            <w:shd w:val="clear" w:color="auto" w:fill="auto"/>
          </w:tcPr>
          <w:p w14:paraId="2A982337" w14:textId="77777777" w:rsidR="00F22D45" w:rsidRPr="00F22D45" w:rsidRDefault="00F22D45" w:rsidP="00AA0981">
            <w:pPr>
              <w:pStyle w:val="Table"/>
              <w:spacing w:before="60" w:after="60"/>
              <w:jc w:val="center"/>
              <w:rPr>
                <w:sz w:val="20"/>
                <w:szCs w:val="22"/>
              </w:rPr>
            </w:pPr>
            <w:r w:rsidRPr="00F22D45">
              <w:rPr>
                <w:sz w:val="20"/>
                <w:szCs w:val="22"/>
              </w:rPr>
              <w:t>4.51</w:t>
            </w:r>
          </w:p>
        </w:tc>
        <w:tc>
          <w:tcPr>
            <w:tcW w:w="1595" w:type="dxa"/>
            <w:shd w:val="clear" w:color="auto" w:fill="auto"/>
          </w:tcPr>
          <w:p w14:paraId="298BB7AB" w14:textId="77777777" w:rsidR="00F22D45" w:rsidRPr="00F22D45" w:rsidRDefault="00F22D45" w:rsidP="00AA0981">
            <w:pPr>
              <w:pStyle w:val="Table"/>
              <w:spacing w:before="60" w:after="60"/>
              <w:jc w:val="center"/>
              <w:rPr>
                <w:sz w:val="20"/>
                <w:szCs w:val="22"/>
              </w:rPr>
            </w:pPr>
            <w:r w:rsidRPr="00F22D45">
              <w:rPr>
                <w:sz w:val="20"/>
                <w:szCs w:val="22"/>
              </w:rPr>
              <w:t>5.50</w:t>
            </w:r>
          </w:p>
        </w:tc>
      </w:tr>
      <w:tr w:rsidR="00F22D45" w:rsidRPr="00F22D45" w14:paraId="00FCC334" w14:textId="77777777" w:rsidTr="00AA0981">
        <w:trPr>
          <w:jc w:val="center"/>
        </w:trPr>
        <w:tc>
          <w:tcPr>
            <w:tcW w:w="2639" w:type="dxa"/>
            <w:shd w:val="clear" w:color="auto" w:fill="auto"/>
          </w:tcPr>
          <w:p w14:paraId="79FB298A" w14:textId="77777777" w:rsidR="00F22D45" w:rsidRPr="00F22D45" w:rsidRDefault="00F22D45" w:rsidP="00AA0981">
            <w:pPr>
              <w:pStyle w:val="Table"/>
              <w:spacing w:before="60" w:after="60"/>
              <w:jc w:val="center"/>
              <w:rPr>
                <w:sz w:val="20"/>
                <w:szCs w:val="22"/>
              </w:rPr>
            </w:pPr>
            <w:r w:rsidRPr="00F22D45">
              <w:rPr>
                <w:sz w:val="20"/>
                <w:szCs w:val="22"/>
              </w:rPr>
              <w:t>6</w:t>
            </w:r>
          </w:p>
        </w:tc>
        <w:tc>
          <w:tcPr>
            <w:tcW w:w="1673" w:type="dxa"/>
            <w:shd w:val="clear" w:color="auto" w:fill="auto"/>
          </w:tcPr>
          <w:p w14:paraId="3375870C" w14:textId="77777777" w:rsidR="00F22D45" w:rsidRPr="00F22D45" w:rsidRDefault="00F22D45" w:rsidP="00AA0981">
            <w:pPr>
              <w:pStyle w:val="Table"/>
              <w:spacing w:before="60" w:after="60"/>
              <w:jc w:val="center"/>
              <w:rPr>
                <w:sz w:val="20"/>
                <w:szCs w:val="22"/>
              </w:rPr>
            </w:pPr>
            <w:r w:rsidRPr="00F22D45">
              <w:rPr>
                <w:sz w:val="20"/>
                <w:szCs w:val="22"/>
              </w:rPr>
              <w:t>5.51</w:t>
            </w:r>
          </w:p>
        </w:tc>
        <w:tc>
          <w:tcPr>
            <w:tcW w:w="1595" w:type="dxa"/>
            <w:shd w:val="clear" w:color="auto" w:fill="auto"/>
          </w:tcPr>
          <w:p w14:paraId="3ECAB133" w14:textId="77777777" w:rsidR="00F22D45" w:rsidRPr="00F22D45" w:rsidRDefault="00F22D45" w:rsidP="00AA0981">
            <w:pPr>
              <w:pStyle w:val="Table"/>
              <w:spacing w:before="60" w:after="60"/>
              <w:jc w:val="center"/>
              <w:rPr>
                <w:sz w:val="20"/>
                <w:szCs w:val="22"/>
              </w:rPr>
            </w:pPr>
            <w:r w:rsidRPr="00F22D45">
              <w:rPr>
                <w:sz w:val="20"/>
                <w:szCs w:val="22"/>
              </w:rPr>
              <w:t>7.00</w:t>
            </w:r>
          </w:p>
        </w:tc>
      </w:tr>
      <w:tr w:rsidR="00F22D45" w:rsidRPr="00F22D45" w14:paraId="3E88214E" w14:textId="77777777" w:rsidTr="00AA0981">
        <w:trPr>
          <w:jc w:val="center"/>
        </w:trPr>
        <w:tc>
          <w:tcPr>
            <w:tcW w:w="2639" w:type="dxa"/>
            <w:shd w:val="clear" w:color="auto" w:fill="auto"/>
          </w:tcPr>
          <w:p w14:paraId="7BD954EA" w14:textId="77777777" w:rsidR="00F22D45" w:rsidRPr="00F22D45" w:rsidRDefault="00F22D45" w:rsidP="00AA0981">
            <w:pPr>
              <w:pStyle w:val="Table"/>
              <w:spacing w:before="60" w:after="60"/>
              <w:jc w:val="center"/>
              <w:rPr>
                <w:sz w:val="20"/>
                <w:szCs w:val="22"/>
              </w:rPr>
            </w:pPr>
            <w:r w:rsidRPr="00F22D45">
              <w:rPr>
                <w:sz w:val="20"/>
                <w:szCs w:val="22"/>
              </w:rPr>
              <w:t>8</w:t>
            </w:r>
          </w:p>
        </w:tc>
        <w:tc>
          <w:tcPr>
            <w:tcW w:w="1673" w:type="dxa"/>
            <w:shd w:val="clear" w:color="auto" w:fill="auto"/>
          </w:tcPr>
          <w:p w14:paraId="5B9B8999" w14:textId="77777777" w:rsidR="00F22D45" w:rsidRPr="00F22D45" w:rsidRDefault="00F22D45" w:rsidP="00AA0981">
            <w:pPr>
              <w:pStyle w:val="Table"/>
              <w:spacing w:before="60" w:after="60"/>
              <w:jc w:val="center"/>
              <w:rPr>
                <w:sz w:val="20"/>
                <w:szCs w:val="22"/>
              </w:rPr>
            </w:pPr>
            <w:r w:rsidRPr="00F22D45">
              <w:rPr>
                <w:sz w:val="20"/>
                <w:szCs w:val="22"/>
              </w:rPr>
              <w:t>7.01</w:t>
            </w:r>
          </w:p>
        </w:tc>
        <w:tc>
          <w:tcPr>
            <w:tcW w:w="1595" w:type="dxa"/>
            <w:shd w:val="clear" w:color="auto" w:fill="auto"/>
          </w:tcPr>
          <w:p w14:paraId="78FA89DF" w14:textId="77777777" w:rsidR="00F22D45" w:rsidRPr="00F22D45" w:rsidRDefault="00F22D45" w:rsidP="00AA0981">
            <w:pPr>
              <w:pStyle w:val="Table"/>
              <w:spacing w:before="60" w:after="60"/>
              <w:jc w:val="center"/>
              <w:rPr>
                <w:sz w:val="20"/>
                <w:szCs w:val="22"/>
              </w:rPr>
            </w:pPr>
            <w:r w:rsidRPr="00F22D45">
              <w:rPr>
                <w:sz w:val="20"/>
                <w:szCs w:val="22"/>
              </w:rPr>
              <w:t>9.00</w:t>
            </w:r>
          </w:p>
        </w:tc>
      </w:tr>
      <w:tr w:rsidR="00F22D45" w:rsidRPr="00F22D45" w14:paraId="1C42622C" w14:textId="77777777" w:rsidTr="00AA0981">
        <w:trPr>
          <w:jc w:val="center"/>
        </w:trPr>
        <w:tc>
          <w:tcPr>
            <w:tcW w:w="2639" w:type="dxa"/>
            <w:shd w:val="clear" w:color="auto" w:fill="auto"/>
          </w:tcPr>
          <w:p w14:paraId="07727964" w14:textId="77777777" w:rsidR="00F22D45" w:rsidRPr="00F22D45" w:rsidRDefault="00F22D45" w:rsidP="00AA0981">
            <w:pPr>
              <w:pStyle w:val="Table"/>
              <w:spacing w:before="60" w:after="60"/>
              <w:jc w:val="center"/>
              <w:rPr>
                <w:sz w:val="20"/>
                <w:szCs w:val="22"/>
              </w:rPr>
            </w:pPr>
            <w:r w:rsidRPr="00F22D45">
              <w:rPr>
                <w:sz w:val="20"/>
                <w:szCs w:val="22"/>
              </w:rPr>
              <w:t>10</w:t>
            </w:r>
          </w:p>
        </w:tc>
        <w:tc>
          <w:tcPr>
            <w:tcW w:w="1673" w:type="dxa"/>
            <w:shd w:val="clear" w:color="auto" w:fill="auto"/>
          </w:tcPr>
          <w:p w14:paraId="4DA7B2D1" w14:textId="77777777" w:rsidR="00F22D45" w:rsidRPr="00F22D45" w:rsidRDefault="00F22D45" w:rsidP="00AA0981">
            <w:pPr>
              <w:pStyle w:val="Table"/>
              <w:spacing w:before="60" w:after="60"/>
              <w:jc w:val="center"/>
              <w:rPr>
                <w:sz w:val="20"/>
                <w:szCs w:val="22"/>
              </w:rPr>
            </w:pPr>
            <w:r w:rsidRPr="00F22D45">
              <w:rPr>
                <w:sz w:val="20"/>
                <w:szCs w:val="22"/>
              </w:rPr>
              <w:t>9.01</w:t>
            </w:r>
          </w:p>
        </w:tc>
        <w:tc>
          <w:tcPr>
            <w:tcW w:w="1595" w:type="dxa"/>
            <w:shd w:val="clear" w:color="auto" w:fill="auto"/>
          </w:tcPr>
          <w:p w14:paraId="3583CC53" w14:textId="77777777" w:rsidR="00F22D45" w:rsidRPr="00F22D45" w:rsidRDefault="00F22D45" w:rsidP="00AA0981">
            <w:pPr>
              <w:pStyle w:val="Table"/>
              <w:spacing w:before="60" w:after="60"/>
              <w:jc w:val="center"/>
              <w:rPr>
                <w:sz w:val="20"/>
                <w:szCs w:val="22"/>
              </w:rPr>
            </w:pPr>
            <w:r w:rsidRPr="00F22D45">
              <w:rPr>
                <w:sz w:val="20"/>
                <w:szCs w:val="22"/>
              </w:rPr>
              <w:t>11.00</w:t>
            </w:r>
          </w:p>
        </w:tc>
      </w:tr>
      <w:tr w:rsidR="00F22D45" w:rsidRPr="00F22D45" w14:paraId="2647DD40" w14:textId="77777777" w:rsidTr="00AA0981">
        <w:trPr>
          <w:jc w:val="center"/>
        </w:trPr>
        <w:tc>
          <w:tcPr>
            <w:tcW w:w="2639" w:type="dxa"/>
            <w:shd w:val="clear" w:color="auto" w:fill="auto"/>
          </w:tcPr>
          <w:p w14:paraId="39BCF98B" w14:textId="77777777" w:rsidR="00F22D45" w:rsidRPr="00F22D45" w:rsidRDefault="00F22D45" w:rsidP="00AA0981">
            <w:pPr>
              <w:pStyle w:val="Table"/>
              <w:spacing w:before="60" w:after="60"/>
              <w:jc w:val="center"/>
              <w:rPr>
                <w:sz w:val="20"/>
                <w:szCs w:val="22"/>
              </w:rPr>
            </w:pPr>
            <w:r w:rsidRPr="00F22D45">
              <w:rPr>
                <w:sz w:val="20"/>
                <w:szCs w:val="22"/>
              </w:rPr>
              <w:t>12</w:t>
            </w:r>
          </w:p>
        </w:tc>
        <w:tc>
          <w:tcPr>
            <w:tcW w:w="1673" w:type="dxa"/>
            <w:shd w:val="clear" w:color="auto" w:fill="auto"/>
          </w:tcPr>
          <w:p w14:paraId="21BE0EE2" w14:textId="77777777" w:rsidR="00F22D45" w:rsidRPr="00F22D45" w:rsidRDefault="00F22D45" w:rsidP="00AA0981">
            <w:pPr>
              <w:pStyle w:val="Table"/>
              <w:spacing w:before="60" w:after="60"/>
              <w:jc w:val="center"/>
              <w:rPr>
                <w:sz w:val="20"/>
                <w:szCs w:val="22"/>
              </w:rPr>
            </w:pPr>
            <w:r w:rsidRPr="00F22D45">
              <w:rPr>
                <w:sz w:val="20"/>
                <w:szCs w:val="22"/>
              </w:rPr>
              <w:t>11.01</w:t>
            </w:r>
          </w:p>
        </w:tc>
        <w:tc>
          <w:tcPr>
            <w:tcW w:w="1595" w:type="dxa"/>
            <w:shd w:val="clear" w:color="auto" w:fill="auto"/>
          </w:tcPr>
          <w:p w14:paraId="134DAF39" w14:textId="77777777" w:rsidR="00F22D45" w:rsidRPr="00F22D45" w:rsidRDefault="00F22D45" w:rsidP="00AA0981">
            <w:pPr>
              <w:pStyle w:val="Table"/>
              <w:spacing w:before="60" w:after="60"/>
              <w:jc w:val="center"/>
              <w:rPr>
                <w:sz w:val="20"/>
                <w:szCs w:val="22"/>
              </w:rPr>
            </w:pPr>
            <w:r w:rsidRPr="00F22D45">
              <w:rPr>
                <w:sz w:val="20"/>
                <w:szCs w:val="22"/>
              </w:rPr>
              <w:t>12.30</w:t>
            </w:r>
          </w:p>
        </w:tc>
      </w:tr>
    </w:tbl>
    <w:p w14:paraId="2DFF94ED" w14:textId="77777777" w:rsidR="00F22D45" w:rsidRDefault="00F22D45" w:rsidP="00F22D45">
      <w:pPr>
        <w:spacing w:before="120"/>
      </w:pPr>
      <w:r>
        <w:t>The goods have the following characteristics:</w:t>
      </w:r>
    </w:p>
    <w:p w14:paraId="4101162C" w14:textId="77777777" w:rsidR="00F22D45" w:rsidRDefault="00F22D45" w:rsidP="00F22D45">
      <w:pPr>
        <w:pStyle w:val="ListParagraph"/>
        <w:numPr>
          <w:ilvl w:val="0"/>
          <w:numId w:val="96"/>
        </w:numPr>
        <w:spacing w:before="120" w:after="120"/>
      </w:pPr>
      <w:r>
        <w:t>transparent;</w:t>
      </w:r>
    </w:p>
    <w:p w14:paraId="61BC7A29" w14:textId="77777777" w:rsidR="00F22D45" w:rsidRDefault="00F22D45" w:rsidP="00F22D45">
      <w:pPr>
        <w:pStyle w:val="ListParagraph"/>
        <w:numPr>
          <w:ilvl w:val="0"/>
          <w:numId w:val="96"/>
        </w:numPr>
        <w:spacing w:before="120" w:after="120"/>
      </w:pPr>
      <w:r>
        <w:t>flat; and</w:t>
      </w:r>
    </w:p>
    <w:p w14:paraId="16A7717B" w14:textId="77777777" w:rsidR="00F22D45" w:rsidRDefault="00F22D45" w:rsidP="00F22D45">
      <w:pPr>
        <w:pStyle w:val="ListParagraph"/>
        <w:numPr>
          <w:ilvl w:val="0"/>
          <w:numId w:val="96"/>
        </w:numPr>
        <w:spacing w:before="120" w:after="120"/>
      </w:pPr>
      <w:r>
        <w:t>rectangular or square in shape.</w:t>
      </w:r>
    </w:p>
    <w:p w14:paraId="4C447EB4" w14:textId="41B47ECF" w:rsidR="00F22D45" w:rsidRPr="00866476" w:rsidRDefault="00F22D45" w:rsidP="00F22D45">
      <w:pPr>
        <w:spacing w:before="120"/>
      </w:pPr>
      <w:r>
        <w:t>G</w:t>
      </w:r>
      <w:r w:rsidRPr="006D630F">
        <w:t>lass with the following characteristics is not the goods the subject of the original notice</w:t>
      </w:r>
      <w:r>
        <w:t>:</w:t>
      </w:r>
    </w:p>
    <w:p w14:paraId="7ABD97E1" w14:textId="77777777" w:rsidR="00F22D45" w:rsidRPr="00104F3E" w:rsidRDefault="00F22D45" w:rsidP="00F22D45">
      <w:pPr>
        <w:pStyle w:val="ListParagraph"/>
        <w:numPr>
          <w:ilvl w:val="0"/>
          <w:numId w:val="95"/>
        </w:numPr>
        <w:spacing w:before="120" w:after="120"/>
        <w:rPr>
          <w:color w:val="000000" w:themeColor="text1"/>
        </w:rPr>
      </w:pPr>
      <w:r w:rsidRPr="00104F3E">
        <w:rPr>
          <w:color w:val="000000" w:themeColor="text1"/>
        </w:rPr>
        <w:t>coated, coloured, tinted or opaque;</w:t>
      </w:r>
    </w:p>
    <w:p w14:paraId="5678806F" w14:textId="77777777" w:rsidR="00F22D45" w:rsidRPr="00104F3E" w:rsidRDefault="00F22D45" w:rsidP="00F22D45">
      <w:pPr>
        <w:pStyle w:val="ListParagraph"/>
        <w:numPr>
          <w:ilvl w:val="0"/>
          <w:numId w:val="95"/>
        </w:numPr>
        <w:spacing w:before="120" w:after="120"/>
        <w:rPr>
          <w:color w:val="000000" w:themeColor="text1"/>
        </w:rPr>
      </w:pPr>
      <w:r w:rsidRPr="00104F3E">
        <w:rPr>
          <w:color w:val="000000" w:themeColor="text1"/>
        </w:rPr>
        <w:t>absorbent, reflective or non-reflective layer;</w:t>
      </w:r>
    </w:p>
    <w:p w14:paraId="67E3F92A" w14:textId="77777777" w:rsidR="00F22D45" w:rsidRDefault="00F22D45" w:rsidP="00F22D45">
      <w:pPr>
        <w:pStyle w:val="ListParagraph"/>
        <w:numPr>
          <w:ilvl w:val="0"/>
          <w:numId w:val="95"/>
        </w:numPr>
        <w:spacing w:before="120" w:after="120"/>
      </w:pPr>
      <w:r>
        <w:t>wired;</w:t>
      </w:r>
    </w:p>
    <w:p w14:paraId="2FDAAE1B" w14:textId="77777777" w:rsidR="00F22D45" w:rsidRDefault="00F22D45" w:rsidP="00F22D45">
      <w:pPr>
        <w:pStyle w:val="ListParagraph"/>
        <w:numPr>
          <w:ilvl w:val="0"/>
          <w:numId w:val="95"/>
        </w:numPr>
        <w:spacing w:before="120" w:after="120"/>
      </w:pPr>
      <w:r>
        <w:t>bent, edge-worked, engraved, drilled, enamelled or otherwise worked;</w:t>
      </w:r>
    </w:p>
    <w:p w14:paraId="73560039" w14:textId="77777777" w:rsidR="00F22D45" w:rsidRDefault="00F22D45" w:rsidP="00F22D45">
      <w:pPr>
        <w:pStyle w:val="ListParagraph"/>
        <w:numPr>
          <w:ilvl w:val="0"/>
          <w:numId w:val="95"/>
        </w:numPr>
        <w:spacing w:before="120" w:after="120"/>
      </w:pPr>
      <w:r>
        <w:t>framed or fitted with other materials;</w:t>
      </w:r>
    </w:p>
    <w:p w14:paraId="4553704F" w14:textId="77777777" w:rsidR="00F22D45" w:rsidRDefault="00F22D45" w:rsidP="00F22D45">
      <w:pPr>
        <w:pStyle w:val="ListParagraph"/>
        <w:numPr>
          <w:ilvl w:val="0"/>
          <w:numId w:val="95"/>
        </w:numPr>
        <w:spacing w:before="120" w:after="120"/>
      </w:pPr>
      <w:r>
        <w:t>toughened (tempered) or laminated;</w:t>
      </w:r>
    </w:p>
    <w:p w14:paraId="2D086C3B" w14:textId="77777777" w:rsidR="00F22D45" w:rsidRDefault="00F22D45" w:rsidP="00F22D45">
      <w:pPr>
        <w:pStyle w:val="ListParagraph"/>
        <w:numPr>
          <w:ilvl w:val="0"/>
          <w:numId w:val="95"/>
        </w:numPr>
        <w:spacing w:before="120" w:after="120"/>
      </w:pPr>
      <w:r>
        <w:t>acid etched; or</w:t>
      </w:r>
    </w:p>
    <w:p w14:paraId="6A3D19D8" w14:textId="57C3F771" w:rsidR="00603E09" w:rsidRDefault="00F22D45" w:rsidP="00F22D45">
      <w:pPr>
        <w:pStyle w:val="ListParagraph"/>
        <w:numPr>
          <w:ilvl w:val="0"/>
          <w:numId w:val="95"/>
        </w:numPr>
        <w:spacing w:before="120" w:after="120"/>
      </w:pPr>
      <w:r>
        <w:t>low iron.</w:t>
      </w:r>
    </w:p>
    <w:p w14:paraId="705CD38B" w14:textId="77777777" w:rsidR="00F22D45" w:rsidRPr="00C01F98" w:rsidRDefault="00F22D45" w:rsidP="00F22D45">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77777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FAE687B" w14:textId="77777777" w:rsidR="00603E09" w:rsidRDefault="00603E09" w:rsidP="00C01F98">
      <w:pPr>
        <w:rPr>
          <w:snapToGrid w:val="0"/>
        </w:rPr>
      </w:pPr>
    </w:p>
    <w:p w14:paraId="10964898" w14:textId="60F84CF3" w:rsidR="00F22D45" w:rsidRDefault="00F22D45" w:rsidP="00C01F98">
      <w:pPr>
        <w:rPr>
          <w:snapToGrid w:val="0"/>
        </w:rPr>
      </w:pPr>
    </w:p>
    <w:p w14:paraId="3C674614" w14:textId="77777777" w:rsidR="00F22D45" w:rsidRDefault="00F22D45" w:rsidP="00C01F98">
      <w:pPr>
        <w:rPr>
          <w:snapToGrid w:val="0"/>
        </w:rPr>
      </w:pPr>
    </w:p>
    <w:p w14:paraId="2D83D7AC" w14:textId="77777777" w:rsidR="00F22D45" w:rsidRDefault="00F22D45" w:rsidP="00C01F98">
      <w:pPr>
        <w:rPr>
          <w:snapToGrid w:val="0"/>
        </w:rPr>
      </w:pPr>
    </w:p>
    <w:p w14:paraId="54BEE7C1" w14:textId="77777777" w:rsidR="00F22D45" w:rsidRPr="00C01F98" w:rsidRDefault="00F22D45" w:rsidP="00C01F98">
      <w:pPr>
        <w:rPr>
          <w:snapToGrid w:val="0"/>
        </w:rPr>
      </w:pPr>
    </w:p>
    <w:tbl>
      <w:tblPr>
        <w:tblStyle w:val="TableGrid"/>
        <w:tblpPr w:leftFromText="180" w:rightFromText="180" w:vertAnchor="text" w:horzAnchor="margin" w:tblpXSpec="center" w:tblpY="626"/>
        <w:tblW w:w="9209" w:type="dxa"/>
        <w:tblLayout w:type="fixed"/>
        <w:tblLook w:val="04A0" w:firstRow="1" w:lastRow="0" w:firstColumn="1" w:lastColumn="0" w:noHBand="0" w:noVBand="1"/>
      </w:tblPr>
      <w:tblGrid>
        <w:gridCol w:w="1696"/>
        <w:gridCol w:w="1843"/>
        <w:gridCol w:w="1843"/>
        <w:gridCol w:w="1984"/>
        <w:gridCol w:w="1843"/>
      </w:tblGrid>
      <w:tr w:rsidR="00F22D45" w:rsidRPr="00F22D45" w14:paraId="1077591C" w14:textId="77777777" w:rsidTr="00AA0981">
        <w:trPr>
          <w:trHeight w:val="339"/>
        </w:trPr>
        <w:tc>
          <w:tcPr>
            <w:tcW w:w="1696" w:type="dxa"/>
            <w:shd w:val="clear" w:color="auto" w:fill="A6A6A6" w:themeFill="background1" w:themeFillShade="A6"/>
          </w:tcPr>
          <w:p w14:paraId="3BC09527" w14:textId="77777777" w:rsidR="00F22D45" w:rsidRPr="00F22D45" w:rsidRDefault="00F22D45" w:rsidP="00826019">
            <w:pPr>
              <w:spacing w:before="60" w:after="60"/>
              <w:jc w:val="center"/>
              <w:rPr>
                <w:b/>
                <w:lang w:val="en-US"/>
              </w:rPr>
            </w:pPr>
            <w:r w:rsidRPr="00F22D45">
              <w:rPr>
                <w:b/>
                <w:lang w:val="en-US"/>
              </w:rPr>
              <w:lastRenderedPageBreak/>
              <w:t>Category</w:t>
            </w:r>
          </w:p>
        </w:tc>
        <w:tc>
          <w:tcPr>
            <w:tcW w:w="1843" w:type="dxa"/>
            <w:shd w:val="clear" w:color="auto" w:fill="A6A6A6" w:themeFill="background1" w:themeFillShade="A6"/>
          </w:tcPr>
          <w:p w14:paraId="6626D122" w14:textId="77777777" w:rsidR="00F22D45" w:rsidRPr="00F22D45" w:rsidRDefault="00F22D45" w:rsidP="00826019">
            <w:pPr>
              <w:spacing w:before="60" w:after="60"/>
              <w:jc w:val="center"/>
              <w:rPr>
                <w:b/>
                <w:lang w:val="en-US"/>
              </w:rPr>
            </w:pPr>
            <w:r w:rsidRPr="00F22D45">
              <w:rPr>
                <w:b/>
                <w:lang w:val="en-US"/>
              </w:rPr>
              <w:t>Sub-category</w:t>
            </w:r>
          </w:p>
        </w:tc>
        <w:tc>
          <w:tcPr>
            <w:tcW w:w="1843" w:type="dxa"/>
            <w:shd w:val="clear" w:color="auto" w:fill="A6A6A6" w:themeFill="background1" w:themeFillShade="A6"/>
          </w:tcPr>
          <w:p w14:paraId="7A31E8A1" w14:textId="77777777" w:rsidR="00F22D45" w:rsidRPr="00F22D45" w:rsidRDefault="00F22D45" w:rsidP="00826019">
            <w:pPr>
              <w:spacing w:before="60" w:after="60"/>
              <w:jc w:val="center"/>
              <w:rPr>
                <w:b/>
                <w:lang w:val="en-US"/>
              </w:rPr>
            </w:pPr>
            <w:r w:rsidRPr="00F22D45">
              <w:rPr>
                <w:b/>
                <w:lang w:val="en-US"/>
              </w:rPr>
              <w:t>Identifier</w:t>
            </w:r>
          </w:p>
        </w:tc>
        <w:tc>
          <w:tcPr>
            <w:tcW w:w="1984" w:type="dxa"/>
            <w:shd w:val="clear" w:color="auto" w:fill="A6A6A6" w:themeFill="background1" w:themeFillShade="A6"/>
          </w:tcPr>
          <w:p w14:paraId="67B65C2D" w14:textId="77777777" w:rsidR="00F22D45" w:rsidRPr="00F22D45" w:rsidRDefault="00F22D45" w:rsidP="00826019">
            <w:pPr>
              <w:spacing w:before="60" w:after="60"/>
              <w:jc w:val="center"/>
              <w:rPr>
                <w:b/>
                <w:lang w:val="en-US"/>
              </w:rPr>
            </w:pPr>
            <w:r w:rsidRPr="00F22D45">
              <w:rPr>
                <w:b/>
                <w:lang w:val="en-US"/>
              </w:rPr>
              <w:t>Sales data</w:t>
            </w:r>
          </w:p>
        </w:tc>
        <w:tc>
          <w:tcPr>
            <w:tcW w:w="1843" w:type="dxa"/>
            <w:shd w:val="clear" w:color="auto" w:fill="A6A6A6" w:themeFill="background1" w:themeFillShade="A6"/>
          </w:tcPr>
          <w:p w14:paraId="59FB1592" w14:textId="77777777" w:rsidR="00F22D45" w:rsidRPr="00F22D45" w:rsidRDefault="00F22D45" w:rsidP="00826019">
            <w:pPr>
              <w:spacing w:before="60" w:after="60"/>
              <w:jc w:val="center"/>
              <w:rPr>
                <w:b/>
                <w:lang w:val="en-US"/>
              </w:rPr>
            </w:pPr>
            <w:r w:rsidRPr="00F22D45">
              <w:rPr>
                <w:b/>
                <w:lang w:val="en-US"/>
              </w:rPr>
              <w:t>Cost data</w:t>
            </w:r>
          </w:p>
        </w:tc>
      </w:tr>
      <w:tr w:rsidR="00F22D45" w:rsidRPr="00F22D45" w14:paraId="00070B82" w14:textId="77777777" w:rsidTr="00AA0981">
        <w:trPr>
          <w:trHeight w:val="339"/>
        </w:trPr>
        <w:tc>
          <w:tcPr>
            <w:tcW w:w="1696" w:type="dxa"/>
            <w:vMerge w:val="restart"/>
            <w:vAlign w:val="center"/>
          </w:tcPr>
          <w:p w14:paraId="4DA23D32" w14:textId="77777777" w:rsidR="00F22D45" w:rsidRPr="00F22D45" w:rsidRDefault="00F22D45" w:rsidP="00826019">
            <w:pPr>
              <w:spacing w:before="60" w:after="60"/>
              <w:jc w:val="center"/>
              <w:rPr>
                <w:lang w:val="en-US"/>
              </w:rPr>
            </w:pPr>
            <w:r w:rsidRPr="00F22D45">
              <w:rPr>
                <w:lang w:val="en-US"/>
              </w:rPr>
              <w:t>Nominal thickness</w:t>
            </w:r>
          </w:p>
        </w:tc>
        <w:tc>
          <w:tcPr>
            <w:tcW w:w="1843" w:type="dxa"/>
            <w:vAlign w:val="center"/>
          </w:tcPr>
          <w:p w14:paraId="64127F94" w14:textId="77777777" w:rsidR="00F22D45" w:rsidRPr="00F22D45" w:rsidRDefault="00F22D45" w:rsidP="00826019">
            <w:pPr>
              <w:spacing w:before="60" w:after="60"/>
              <w:jc w:val="center"/>
              <w:rPr>
                <w:lang w:val="en-US"/>
              </w:rPr>
            </w:pPr>
            <w:r w:rsidRPr="00F22D45">
              <w:t>3 mm</w:t>
            </w:r>
          </w:p>
        </w:tc>
        <w:tc>
          <w:tcPr>
            <w:tcW w:w="1843" w:type="dxa"/>
            <w:vAlign w:val="center"/>
          </w:tcPr>
          <w:p w14:paraId="34B5377E" w14:textId="77777777" w:rsidR="00F22D45" w:rsidRPr="00F22D45" w:rsidRDefault="00F22D45" w:rsidP="00826019">
            <w:pPr>
              <w:spacing w:before="60" w:after="60"/>
              <w:jc w:val="center"/>
              <w:rPr>
                <w:lang w:val="en-US"/>
              </w:rPr>
            </w:pPr>
            <w:r w:rsidRPr="00F22D45">
              <w:rPr>
                <w:lang w:val="en-US"/>
              </w:rPr>
              <w:t>3</w:t>
            </w:r>
          </w:p>
        </w:tc>
        <w:tc>
          <w:tcPr>
            <w:tcW w:w="1984" w:type="dxa"/>
            <w:vMerge w:val="restart"/>
            <w:vAlign w:val="center"/>
          </w:tcPr>
          <w:p w14:paraId="271EB7BD" w14:textId="77777777" w:rsidR="00F22D45" w:rsidRPr="00F22D45" w:rsidRDefault="00F22D45" w:rsidP="00826019">
            <w:pPr>
              <w:spacing w:before="60" w:after="60"/>
              <w:jc w:val="center"/>
              <w:rPr>
                <w:lang w:val="en-US"/>
              </w:rPr>
            </w:pPr>
            <w:r w:rsidRPr="00F22D45">
              <w:rPr>
                <w:lang w:val="en-US"/>
              </w:rPr>
              <w:t>Mandatory</w:t>
            </w:r>
          </w:p>
        </w:tc>
        <w:tc>
          <w:tcPr>
            <w:tcW w:w="1843" w:type="dxa"/>
            <w:vMerge w:val="restart"/>
            <w:vAlign w:val="center"/>
          </w:tcPr>
          <w:p w14:paraId="607B94C4" w14:textId="77777777" w:rsidR="00F22D45" w:rsidRPr="00F22D45" w:rsidRDefault="00F22D45" w:rsidP="00826019">
            <w:pPr>
              <w:spacing w:before="60" w:after="60"/>
              <w:jc w:val="center"/>
              <w:rPr>
                <w:lang w:val="en-US"/>
              </w:rPr>
            </w:pPr>
            <w:r w:rsidRPr="00F22D45">
              <w:rPr>
                <w:lang w:val="en-US"/>
              </w:rPr>
              <w:t>Mandatory</w:t>
            </w:r>
          </w:p>
        </w:tc>
      </w:tr>
      <w:tr w:rsidR="00F22D45" w:rsidRPr="00F22D45" w14:paraId="37B79109" w14:textId="77777777" w:rsidTr="00AA0981">
        <w:trPr>
          <w:trHeight w:val="339"/>
        </w:trPr>
        <w:tc>
          <w:tcPr>
            <w:tcW w:w="1696" w:type="dxa"/>
            <w:vMerge/>
            <w:vAlign w:val="center"/>
          </w:tcPr>
          <w:p w14:paraId="295127B6" w14:textId="77777777" w:rsidR="00F22D45" w:rsidRPr="00F22D45" w:rsidRDefault="00F22D45" w:rsidP="00826019">
            <w:pPr>
              <w:spacing w:before="60" w:after="60"/>
              <w:rPr>
                <w:lang w:val="en-US"/>
              </w:rPr>
            </w:pPr>
          </w:p>
        </w:tc>
        <w:tc>
          <w:tcPr>
            <w:tcW w:w="1843" w:type="dxa"/>
            <w:vAlign w:val="center"/>
          </w:tcPr>
          <w:p w14:paraId="296D2E69" w14:textId="77777777" w:rsidR="00F22D45" w:rsidRPr="00F22D45" w:rsidRDefault="00F22D45" w:rsidP="00826019">
            <w:pPr>
              <w:spacing w:before="60" w:after="60"/>
              <w:jc w:val="center"/>
              <w:rPr>
                <w:lang w:val="en-US"/>
              </w:rPr>
            </w:pPr>
            <w:r w:rsidRPr="00F22D45">
              <w:t>4 mm</w:t>
            </w:r>
          </w:p>
        </w:tc>
        <w:tc>
          <w:tcPr>
            <w:tcW w:w="1843" w:type="dxa"/>
            <w:vAlign w:val="center"/>
          </w:tcPr>
          <w:p w14:paraId="5C9A4996" w14:textId="77777777" w:rsidR="00F22D45" w:rsidRPr="00F22D45" w:rsidRDefault="00F22D45" w:rsidP="00826019">
            <w:pPr>
              <w:spacing w:before="60" w:after="60"/>
              <w:jc w:val="center"/>
              <w:rPr>
                <w:lang w:val="en-US"/>
              </w:rPr>
            </w:pPr>
            <w:r w:rsidRPr="00F22D45">
              <w:rPr>
                <w:lang w:val="en-US"/>
              </w:rPr>
              <w:t>4</w:t>
            </w:r>
          </w:p>
        </w:tc>
        <w:tc>
          <w:tcPr>
            <w:tcW w:w="1984" w:type="dxa"/>
            <w:vMerge/>
            <w:vAlign w:val="center"/>
          </w:tcPr>
          <w:p w14:paraId="2605D85C" w14:textId="77777777" w:rsidR="00F22D45" w:rsidRPr="00F22D45" w:rsidRDefault="00F22D45" w:rsidP="00826019">
            <w:pPr>
              <w:spacing w:before="60" w:after="60"/>
              <w:rPr>
                <w:lang w:val="en-US"/>
              </w:rPr>
            </w:pPr>
          </w:p>
        </w:tc>
        <w:tc>
          <w:tcPr>
            <w:tcW w:w="1843" w:type="dxa"/>
            <w:vMerge/>
            <w:vAlign w:val="center"/>
          </w:tcPr>
          <w:p w14:paraId="494A053B" w14:textId="77777777" w:rsidR="00F22D45" w:rsidRPr="00F22D45" w:rsidRDefault="00F22D45" w:rsidP="00826019">
            <w:pPr>
              <w:spacing w:before="60" w:after="60"/>
              <w:rPr>
                <w:lang w:val="en-US"/>
              </w:rPr>
            </w:pPr>
          </w:p>
        </w:tc>
      </w:tr>
      <w:tr w:rsidR="00F22D45" w:rsidRPr="00F22D45" w14:paraId="5236C945" w14:textId="77777777" w:rsidTr="00AA0981">
        <w:trPr>
          <w:trHeight w:val="339"/>
        </w:trPr>
        <w:tc>
          <w:tcPr>
            <w:tcW w:w="1696" w:type="dxa"/>
            <w:vMerge/>
            <w:vAlign w:val="center"/>
          </w:tcPr>
          <w:p w14:paraId="1843CFA1" w14:textId="77777777" w:rsidR="00F22D45" w:rsidRPr="00F22D45" w:rsidRDefault="00F22D45" w:rsidP="00826019">
            <w:pPr>
              <w:spacing w:before="60" w:after="60"/>
              <w:rPr>
                <w:lang w:val="en-US"/>
              </w:rPr>
            </w:pPr>
          </w:p>
        </w:tc>
        <w:tc>
          <w:tcPr>
            <w:tcW w:w="1843" w:type="dxa"/>
            <w:vAlign w:val="center"/>
          </w:tcPr>
          <w:p w14:paraId="7C81004B" w14:textId="77777777" w:rsidR="00F22D45" w:rsidRPr="00F22D45" w:rsidRDefault="00F22D45" w:rsidP="00826019">
            <w:pPr>
              <w:spacing w:before="60" w:after="60"/>
              <w:jc w:val="center"/>
              <w:rPr>
                <w:lang w:val="en-US"/>
              </w:rPr>
            </w:pPr>
            <w:r w:rsidRPr="00F22D45">
              <w:t>5 mm</w:t>
            </w:r>
          </w:p>
        </w:tc>
        <w:tc>
          <w:tcPr>
            <w:tcW w:w="1843" w:type="dxa"/>
            <w:vAlign w:val="center"/>
          </w:tcPr>
          <w:p w14:paraId="7BF52EE9" w14:textId="77777777" w:rsidR="00F22D45" w:rsidRPr="00F22D45" w:rsidRDefault="00F22D45" w:rsidP="00826019">
            <w:pPr>
              <w:spacing w:before="60" w:after="60"/>
              <w:jc w:val="center"/>
              <w:rPr>
                <w:lang w:val="en-US"/>
              </w:rPr>
            </w:pPr>
            <w:r w:rsidRPr="00F22D45">
              <w:rPr>
                <w:lang w:val="en-US"/>
              </w:rPr>
              <w:t>5</w:t>
            </w:r>
          </w:p>
        </w:tc>
        <w:tc>
          <w:tcPr>
            <w:tcW w:w="1984" w:type="dxa"/>
            <w:vMerge/>
            <w:vAlign w:val="center"/>
          </w:tcPr>
          <w:p w14:paraId="08158F9E" w14:textId="77777777" w:rsidR="00F22D45" w:rsidRPr="00F22D45" w:rsidRDefault="00F22D45" w:rsidP="00826019">
            <w:pPr>
              <w:spacing w:before="60" w:after="60"/>
              <w:rPr>
                <w:lang w:val="en-US"/>
              </w:rPr>
            </w:pPr>
          </w:p>
        </w:tc>
        <w:tc>
          <w:tcPr>
            <w:tcW w:w="1843" w:type="dxa"/>
            <w:vMerge/>
            <w:vAlign w:val="center"/>
          </w:tcPr>
          <w:p w14:paraId="3E335453" w14:textId="77777777" w:rsidR="00F22D45" w:rsidRPr="00F22D45" w:rsidRDefault="00F22D45" w:rsidP="00826019">
            <w:pPr>
              <w:spacing w:before="60" w:after="60"/>
              <w:rPr>
                <w:lang w:val="en-US"/>
              </w:rPr>
            </w:pPr>
          </w:p>
        </w:tc>
      </w:tr>
      <w:tr w:rsidR="00F22D45" w:rsidRPr="00F22D45" w14:paraId="5D663C51" w14:textId="77777777" w:rsidTr="00AA0981">
        <w:trPr>
          <w:trHeight w:val="339"/>
        </w:trPr>
        <w:tc>
          <w:tcPr>
            <w:tcW w:w="1696" w:type="dxa"/>
            <w:vMerge/>
            <w:vAlign w:val="center"/>
          </w:tcPr>
          <w:p w14:paraId="1AD44318" w14:textId="77777777" w:rsidR="00F22D45" w:rsidRPr="00F22D45" w:rsidRDefault="00F22D45" w:rsidP="00826019">
            <w:pPr>
              <w:spacing w:before="60" w:after="60"/>
              <w:rPr>
                <w:lang w:val="en-US"/>
              </w:rPr>
            </w:pPr>
          </w:p>
        </w:tc>
        <w:tc>
          <w:tcPr>
            <w:tcW w:w="1843" w:type="dxa"/>
            <w:vAlign w:val="center"/>
          </w:tcPr>
          <w:p w14:paraId="5C1EC031" w14:textId="77777777" w:rsidR="00F22D45" w:rsidRPr="00F22D45" w:rsidRDefault="00F22D45" w:rsidP="00826019">
            <w:pPr>
              <w:spacing w:before="60" w:after="60"/>
              <w:jc w:val="center"/>
              <w:rPr>
                <w:lang w:val="en-US"/>
              </w:rPr>
            </w:pPr>
            <w:r w:rsidRPr="00F22D45">
              <w:t>6 mm</w:t>
            </w:r>
          </w:p>
        </w:tc>
        <w:tc>
          <w:tcPr>
            <w:tcW w:w="1843" w:type="dxa"/>
            <w:vAlign w:val="center"/>
          </w:tcPr>
          <w:p w14:paraId="22BFF4CA" w14:textId="77777777" w:rsidR="00F22D45" w:rsidRPr="00F22D45" w:rsidRDefault="00F22D45" w:rsidP="00826019">
            <w:pPr>
              <w:spacing w:before="60" w:after="60"/>
              <w:jc w:val="center"/>
              <w:rPr>
                <w:lang w:val="en-US"/>
              </w:rPr>
            </w:pPr>
            <w:r w:rsidRPr="00F22D45">
              <w:rPr>
                <w:lang w:val="en-US"/>
              </w:rPr>
              <w:t>6</w:t>
            </w:r>
          </w:p>
        </w:tc>
        <w:tc>
          <w:tcPr>
            <w:tcW w:w="1984" w:type="dxa"/>
            <w:vMerge/>
            <w:vAlign w:val="center"/>
          </w:tcPr>
          <w:p w14:paraId="391EACD2" w14:textId="77777777" w:rsidR="00F22D45" w:rsidRPr="00F22D45" w:rsidRDefault="00F22D45" w:rsidP="00826019">
            <w:pPr>
              <w:spacing w:before="60" w:after="60"/>
              <w:rPr>
                <w:lang w:val="en-US"/>
              </w:rPr>
            </w:pPr>
          </w:p>
        </w:tc>
        <w:tc>
          <w:tcPr>
            <w:tcW w:w="1843" w:type="dxa"/>
            <w:vMerge/>
            <w:vAlign w:val="center"/>
          </w:tcPr>
          <w:p w14:paraId="68D8BA0C" w14:textId="77777777" w:rsidR="00F22D45" w:rsidRPr="00F22D45" w:rsidRDefault="00F22D45" w:rsidP="00826019">
            <w:pPr>
              <w:spacing w:before="60" w:after="60"/>
              <w:rPr>
                <w:lang w:val="en-US"/>
              </w:rPr>
            </w:pPr>
          </w:p>
        </w:tc>
      </w:tr>
      <w:tr w:rsidR="00F22D45" w:rsidRPr="00F22D45" w14:paraId="2071FD77" w14:textId="77777777" w:rsidTr="00AA0981">
        <w:trPr>
          <w:trHeight w:val="339"/>
        </w:trPr>
        <w:tc>
          <w:tcPr>
            <w:tcW w:w="1696" w:type="dxa"/>
            <w:vMerge/>
            <w:vAlign w:val="center"/>
          </w:tcPr>
          <w:p w14:paraId="3624E716" w14:textId="77777777" w:rsidR="00F22D45" w:rsidRPr="00F22D45" w:rsidRDefault="00F22D45" w:rsidP="00826019">
            <w:pPr>
              <w:spacing w:before="60" w:after="60"/>
              <w:rPr>
                <w:lang w:val="en-US"/>
              </w:rPr>
            </w:pPr>
          </w:p>
        </w:tc>
        <w:tc>
          <w:tcPr>
            <w:tcW w:w="1843" w:type="dxa"/>
            <w:vAlign w:val="center"/>
          </w:tcPr>
          <w:p w14:paraId="40C213E7" w14:textId="77777777" w:rsidR="00F22D45" w:rsidRPr="00F22D45" w:rsidRDefault="00F22D45" w:rsidP="00826019">
            <w:pPr>
              <w:spacing w:before="60" w:after="60"/>
              <w:jc w:val="center"/>
              <w:rPr>
                <w:lang w:val="en-US"/>
              </w:rPr>
            </w:pPr>
            <w:r w:rsidRPr="00F22D45">
              <w:t>8 mm</w:t>
            </w:r>
          </w:p>
        </w:tc>
        <w:tc>
          <w:tcPr>
            <w:tcW w:w="1843" w:type="dxa"/>
            <w:vAlign w:val="center"/>
          </w:tcPr>
          <w:p w14:paraId="708267BF" w14:textId="77777777" w:rsidR="00F22D45" w:rsidRPr="00F22D45" w:rsidRDefault="00F22D45" w:rsidP="00826019">
            <w:pPr>
              <w:spacing w:before="60" w:after="60"/>
              <w:jc w:val="center"/>
              <w:rPr>
                <w:lang w:val="en-US"/>
              </w:rPr>
            </w:pPr>
            <w:r w:rsidRPr="00F22D45">
              <w:rPr>
                <w:lang w:val="en-US"/>
              </w:rPr>
              <w:t>8</w:t>
            </w:r>
          </w:p>
        </w:tc>
        <w:tc>
          <w:tcPr>
            <w:tcW w:w="1984" w:type="dxa"/>
            <w:vMerge/>
            <w:vAlign w:val="center"/>
          </w:tcPr>
          <w:p w14:paraId="55D2FAA1" w14:textId="77777777" w:rsidR="00F22D45" w:rsidRPr="00F22D45" w:rsidRDefault="00F22D45" w:rsidP="00826019">
            <w:pPr>
              <w:spacing w:before="60" w:after="60"/>
              <w:rPr>
                <w:lang w:val="en-US"/>
              </w:rPr>
            </w:pPr>
          </w:p>
        </w:tc>
        <w:tc>
          <w:tcPr>
            <w:tcW w:w="1843" w:type="dxa"/>
            <w:vMerge/>
            <w:vAlign w:val="center"/>
          </w:tcPr>
          <w:p w14:paraId="19E5D03A" w14:textId="77777777" w:rsidR="00F22D45" w:rsidRPr="00F22D45" w:rsidRDefault="00F22D45" w:rsidP="00826019">
            <w:pPr>
              <w:spacing w:before="60" w:after="60"/>
              <w:rPr>
                <w:lang w:val="en-US"/>
              </w:rPr>
            </w:pPr>
          </w:p>
        </w:tc>
      </w:tr>
      <w:tr w:rsidR="00F22D45" w:rsidRPr="00F22D45" w14:paraId="4106FC4D" w14:textId="77777777" w:rsidTr="00AA0981">
        <w:trPr>
          <w:trHeight w:val="339"/>
        </w:trPr>
        <w:tc>
          <w:tcPr>
            <w:tcW w:w="1696" w:type="dxa"/>
            <w:vMerge/>
            <w:vAlign w:val="center"/>
          </w:tcPr>
          <w:p w14:paraId="50158124" w14:textId="77777777" w:rsidR="00F22D45" w:rsidRPr="00F22D45" w:rsidRDefault="00F22D45" w:rsidP="00826019">
            <w:pPr>
              <w:spacing w:before="60" w:after="60"/>
              <w:rPr>
                <w:lang w:val="en-US"/>
              </w:rPr>
            </w:pPr>
          </w:p>
        </w:tc>
        <w:tc>
          <w:tcPr>
            <w:tcW w:w="1843" w:type="dxa"/>
            <w:vAlign w:val="center"/>
          </w:tcPr>
          <w:p w14:paraId="640823C8" w14:textId="77777777" w:rsidR="00F22D45" w:rsidRPr="00F22D45" w:rsidRDefault="00F22D45" w:rsidP="00826019">
            <w:pPr>
              <w:spacing w:before="60" w:after="60"/>
              <w:jc w:val="center"/>
              <w:rPr>
                <w:lang w:val="en-US"/>
              </w:rPr>
            </w:pPr>
            <w:r w:rsidRPr="00F22D45">
              <w:t>10 mm</w:t>
            </w:r>
          </w:p>
        </w:tc>
        <w:tc>
          <w:tcPr>
            <w:tcW w:w="1843" w:type="dxa"/>
            <w:vAlign w:val="center"/>
          </w:tcPr>
          <w:p w14:paraId="2751AA77" w14:textId="77777777" w:rsidR="00F22D45" w:rsidRPr="00F22D45" w:rsidRDefault="00F22D45" w:rsidP="00826019">
            <w:pPr>
              <w:spacing w:before="60" w:after="60"/>
              <w:jc w:val="center"/>
              <w:rPr>
                <w:lang w:val="en-US"/>
              </w:rPr>
            </w:pPr>
            <w:r w:rsidRPr="00F22D45">
              <w:rPr>
                <w:lang w:val="en-US"/>
              </w:rPr>
              <w:t>10</w:t>
            </w:r>
          </w:p>
        </w:tc>
        <w:tc>
          <w:tcPr>
            <w:tcW w:w="1984" w:type="dxa"/>
            <w:vMerge/>
            <w:vAlign w:val="center"/>
          </w:tcPr>
          <w:p w14:paraId="030565E9" w14:textId="77777777" w:rsidR="00F22D45" w:rsidRPr="00F22D45" w:rsidRDefault="00F22D45" w:rsidP="00826019">
            <w:pPr>
              <w:spacing w:before="60" w:after="60"/>
              <w:rPr>
                <w:lang w:val="en-US"/>
              </w:rPr>
            </w:pPr>
          </w:p>
        </w:tc>
        <w:tc>
          <w:tcPr>
            <w:tcW w:w="1843" w:type="dxa"/>
            <w:vMerge/>
            <w:vAlign w:val="center"/>
          </w:tcPr>
          <w:p w14:paraId="0123447C" w14:textId="77777777" w:rsidR="00F22D45" w:rsidRPr="00F22D45" w:rsidRDefault="00F22D45" w:rsidP="00826019">
            <w:pPr>
              <w:spacing w:before="60" w:after="60"/>
              <w:rPr>
                <w:lang w:val="en-US"/>
              </w:rPr>
            </w:pPr>
          </w:p>
        </w:tc>
      </w:tr>
      <w:tr w:rsidR="00F22D45" w:rsidRPr="00F22D45" w14:paraId="31CB4920" w14:textId="77777777" w:rsidTr="00AA0981">
        <w:trPr>
          <w:trHeight w:val="339"/>
        </w:trPr>
        <w:tc>
          <w:tcPr>
            <w:tcW w:w="1696" w:type="dxa"/>
            <w:vMerge/>
            <w:vAlign w:val="center"/>
          </w:tcPr>
          <w:p w14:paraId="4409E9BD" w14:textId="77777777" w:rsidR="00F22D45" w:rsidRPr="00F22D45" w:rsidRDefault="00F22D45" w:rsidP="00826019">
            <w:pPr>
              <w:spacing w:before="60" w:after="60"/>
              <w:rPr>
                <w:lang w:val="en-US"/>
              </w:rPr>
            </w:pPr>
          </w:p>
        </w:tc>
        <w:tc>
          <w:tcPr>
            <w:tcW w:w="1843" w:type="dxa"/>
            <w:vAlign w:val="center"/>
          </w:tcPr>
          <w:p w14:paraId="4B58C13D" w14:textId="77777777" w:rsidR="00F22D45" w:rsidRPr="00F22D45" w:rsidRDefault="00F22D45" w:rsidP="00826019">
            <w:pPr>
              <w:spacing w:before="60" w:after="60"/>
              <w:jc w:val="center"/>
              <w:rPr>
                <w:lang w:val="en-US"/>
              </w:rPr>
            </w:pPr>
            <w:r w:rsidRPr="00F22D45">
              <w:t>12 mm</w:t>
            </w:r>
          </w:p>
        </w:tc>
        <w:tc>
          <w:tcPr>
            <w:tcW w:w="1843" w:type="dxa"/>
            <w:vAlign w:val="center"/>
          </w:tcPr>
          <w:p w14:paraId="26FA293D" w14:textId="77777777" w:rsidR="00F22D45" w:rsidRPr="00F22D45" w:rsidRDefault="00F22D45" w:rsidP="00826019">
            <w:pPr>
              <w:spacing w:before="60" w:after="60"/>
              <w:jc w:val="center"/>
              <w:rPr>
                <w:lang w:val="en-US"/>
              </w:rPr>
            </w:pPr>
            <w:r w:rsidRPr="00F22D45">
              <w:rPr>
                <w:lang w:val="en-US"/>
              </w:rPr>
              <w:t>12</w:t>
            </w:r>
          </w:p>
        </w:tc>
        <w:tc>
          <w:tcPr>
            <w:tcW w:w="1984" w:type="dxa"/>
            <w:vMerge/>
            <w:vAlign w:val="center"/>
          </w:tcPr>
          <w:p w14:paraId="660CC819" w14:textId="77777777" w:rsidR="00F22D45" w:rsidRPr="00F22D45" w:rsidRDefault="00F22D45" w:rsidP="00826019">
            <w:pPr>
              <w:spacing w:before="60" w:after="60"/>
              <w:rPr>
                <w:lang w:val="en-US"/>
              </w:rPr>
            </w:pPr>
          </w:p>
        </w:tc>
        <w:tc>
          <w:tcPr>
            <w:tcW w:w="1843" w:type="dxa"/>
            <w:vMerge/>
            <w:vAlign w:val="center"/>
          </w:tcPr>
          <w:p w14:paraId="1365571A" w14:textId="77777777" w:rsidR="00F22D45" w:rsidRPr="00F22D45" w:rsidRDefault="00F22D45" w:rsidP="00826019">
            <w:pPr>
              <w:spacing w:before="60" w:after="60"/>
              <w:rPr>
                <w:lang w:val="en-US"/>
              </w:rPr>
            </w:pPr>
          </w:p>
        </w:tc>
      </w:tr>
    </w:tbl>
    <w:p w14:paraId="3C688464" w14:textId="77777777" w:rsidR="00603E09" w:rsidRDefault="00603E09" w:rsidP="00C01F98">
      <w:pPr>
        <w:rPr>
          <w:snapToGrid w:val="0"/>
        </w:rPr>
      </w:pPr>
    </w:p>
    <w:p w14:paraId="53947A32" w14:textId="77777777" w:rsidR="00F22D45" w:rsidRDefault="00F22D45" w:rsidP="00C01F98">
      <w:pPr>
        <w:rPr>
          <w:snapToGrid w:val="0"/>
        </w:rPr>
      </w:pP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9964B5B" w14:textId="3FD5939E" w:rsidR="00603E09" w:rsidRPr="00F22D45" w:rsidRDefault="006C4A3A" w:rsidP="00C01F98">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5D59263" w14:textId="77777777" w:rsidR="00515B70" w:rsidRDefault="00515B70" w:rsidP="00033ADB">
      <w:pPr>
        <w:pStyle w:val="Heading1"/>
      </w:pPr>
      <w:bookmarkStart w:id="47" w:name="_Toc506971828"/>
      <w:bookmarkStart w:id="48" w:name="_Toc508203820"/>
      <w:bookmarkStart w:id="49" w:name="_Toc508290354"/>
      <w:bookmarkStart w:id="50" w:name="_Toc515637638"/>
      <w:bookmarkStart w:id="51" w:name="_Ref520387621"/>
      <w:bookmarkStart w:id="52" w:name="_Toc69995788"/>
      <w:r>
        <w:lastRenderedPageBreak/>
        <w:t>Section A</w:t>
      </w:r>
      <w:r>
        <w:br/>
        <w:t xml:space="preserve">Company </w:t>
      </w:r>
      <w:bookmarkEnd w:id="47"/>
      <w:bookmarkEnd w:id="48"/>
      <w:bookmarkEnd w:id="49"/>
      <w:bookmarkEnd w:id="50"/>
      <w:r w:rsidR="00E82A0A">
        <w:t>i</w:t>
      </w:r>
      <w:r w:rsidR="00B61189">
        <w:t>nformation</w:t>
      </w:r>
      <w:bookmarkEnd w:id="51"/>
      <w:bookmarkEnd w:id="52"/>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69995789"/>
      <w:r>
        <w:t>A-1</w:t>
      </w:r>
      <w:r>
        <w:tab/>
      </w:r>
      <w:bookmarkEnd w:id="53"/>
      <w:bookmarkEnd w:id="54"/>
      <w:bookmarkEnd w:id="55"/>
      <w:bookmarkEnd w:id="56"/>
      <w:bookmarkEnd w:id="57"/>
      <w:bookmarkEnd w:id="58"/>
      <w:r w:rsidR="00CC27E7">
        <w:t xml:space="preserve">Company representative </w:t>
      </w:r>
      <w:r w:rsidR="00251F2A">
        <w:t>and location</w:t>
      </w:r>
      <w:bookmarkEnd w:id="59"/>
    </w:p>
    <w:p w14:paraId="519206C2"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216EE1">
      <w:pPr>
        <w:pStyle w:val="ListParagraph"/>
        <w:numPr>
          <w:ilvl w:val="0"/>
          <w:numId w:val="36"/>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216EE1">
      <w:pPr>
        <w:pStyle w:val="ListParagraph"/>
        <w:numPr>
          <w:ilvl w:val="0"/>
          <w:numId w:val="36"/>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69995790"/>
      <w:r>
        <w:t>A-</w:t>
      </w:r>
      <w:r w:rsidR="00CC27E7">
        <w:t>2</w:t>
      </w:r>
      <w:r>
        <w:tab/>
        <w:t>Company information</w:t>
      </w:r>
      <w:bookmarkEnd w:id="60"/>
      <w:bookmarkEnd w:id="61"/>
      <w:bookmarkEnd w:id="62"/>
      <w:bookmarkEnd w:id="63"/>
      <w:bookmarkEnd w:id="64"/>
      <w:bookmarkEnd w:id="65"/>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69995791"/>
      <w:r>
        <w:t>A-</w:t>
      </w:r>
      <w:r w:rsidR="00D66FC1">
        <w:t>3</w:t>
      </w:r>
      <w:r>
        <w:tab/>
        <w:t>General accounting information</w:t>
      </w:r>
      <w:bookmarkEnd w:id="66"/>
      <w:bookmarkEnd w:id="67"/>
      <w:bookmarkEnd w:id="68"/>
      <w:bookmarkEnd w:id="69"/>
      <w:bookmarkEnd w:id="70"/>
      <w:bookmarkEnd w:id="71"/>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69995792"/>
      <w:r>
        <w:t>A-</w:t>
      </w:r>
      <w:r w:rsidR="00D66FC1">
        <w:t>4</w:t>
      </w:r>
      <w:r>
        <w:tab/>
      </w:r>
      <w:bookmarkEnd w:id="72"/>
      <w:bookmarkEnd w:id="73"/>
      <w:bookmarkEnd w:id="74"/>
      <w:bookmarkEnd w:id="75"/>
      <w:bookmarkEnd w:id="76"/>
      <w:bookmarkEnd w:id="77"/>
      <w:r w:rsidR="00796BBB">
        <w:t>Financial Documents</w:t>
      </w:r>
      <w:bookmarkEnd w:id="78"/>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9" w:name="_Ref520387649"/>
      <w:bookmarkStart w:id="80" w:name="_Toc69995793"/>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1243FBA5" w14:textId="77777777" w:rsidR="00515B70" w:rsidRDefault="00515B70">
      <w:pPr>
        <w:widowControl w:val="0"/>
        <w:ind w:right="-745"/>
        <w:jc w:val="both"/>
        <w:rPr>
          <w:snapToGrid w:val="0"/>
        </w:rPr>
      </w:pPr>
    </w:p>
    <w:p w14:paraId="21537BAF" w14:textId="77777777" w:rsidR="0088086D" w:rsidRDefault="00515B70" w:rsidP="00C01F98">
      <w:pPr>
        <w:pStyle w:val="Heading2"/>
      </w:pPr>
      <w:bookmarkStart w:id="85" w:name="_Toc69995794"/>
      <w:r w:rsidRPr="003735F5">
        <w:t>B-</w:t>
      </w:r>
      <w:r w:rsidR="0088086D">
        <w:t>1</w:t>
      </w:r>
      <w:r w:rsidRPr="003735F5">
        <w:tab/>
      </w:r>
      <w:r w:rsidR="0088086D">
        <w:t>Australian export sales process</w:t>
      </w:r>
      <w:bookmarkEnd w:id="85"/>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4FB14178"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6" w:name="_Toc69995795"/>
      <w:r w:rsidRPr="003735F5">
        <w:t>B-</w:t>
      </w:r>
      <w:r w:rsidR="00E31890">
        <w:t>2</w:t>
      </w:r>
      <w:r w:rsidRPr="003735F5">
        <w:tab/>
      </w:r>
      <w:r w:rsidR="00E31890">
        <w:t>Australian sales listing</w:t>
      </w:r>
      <w:bookmarkEnd w:id="86"/>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7A186E04" w14:textId="3C5DAB9B" w:rsidR="00194309" w:rsidRPr="00C47985" w:rsidRDefault="00382777" w:rsidP="00C47985">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70F9C19F" w14:textId="70E7F1BD" w:rsidR="00AA0981" w:rsidRPr="00C36A6A" w:rsidRDefault="00C36A6A" w:rsidP="00C36A6A">
      <w:pPr>
        <w:pStyle w:val="ListParagraph"/>
        <w:numPr>
          <w:ilvl w:val="0"/>
          <w:numId w:val="12"/>
        </w:numPr>
      </w:pPr>
      <w:r w:rsidRPr="00C36A6A">
        <w:t>Complete worksheet “B-2.2 Australian sales source” showing the relevant source of the data used for each column of wo</w:t>
      </w:r>
      <w:r w:rsidR="00AA0981">
        <w:t>rksheet “B-2 Australian sales”.</w:t>
      </w:r>
      <w:r w:rsidR="000A761A">
        <w:t xml:space="preserve">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7" w:name="_Toc69995796"/>
      <w:r w:rsidRPr="003735F5">
        <w:rPr>
          <w:szCs w:val="28"/>
        </w:rPr>
        <w:t>B-</w:t>
      </w:r>
      <w:r w:rsidR="001A4735">
        <w:rPr>
          <w:szCs w:val="28"/>
        </w:rPr>
        <w:t>3</w:t>
      </w:r>
      <w:r>
        <w:tab/>
      </w:r>
      <w:r w:rsidR="001A4735" w:rsidRPr="00C63312">
        <w:rPr>
          <w:szCs w:val="28"/>
        </w:rPr>
        <w:t>Sample export documents</w:t>
      </w:r>
      <w:bookmarkEnd w:id="87"/>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8" w:name="_Toc506971836"/>
    </w:p>
    <w:p w14:paraId="5C359B14" w14:textId="77777777" w:rsidR="00454887" w:rsidRPr="00125B70" w:rsidRDefault="00C758F7" w:rsidP="00C01F98">
      <w:pPr>
        <w:pStyle w:val="Heading2"/>
      </w:pPr>
      <w:bookmarkStart w:id="89" w:name="_Toc6999579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23D42669" w14:textId="77777777" w:rsidR="000B0D5C" w:rsidRPr="004744D3" w:rsidRDefault="000B0D5C" w:rsidP="00E0279F">
      <w:pPr>
        <w:pStyle w:val="ListParagraph"/>
        <w:numPr>
          <w:ilvl w:val="0"/>
          <w:numId w:val="89"/>
        </w:numPr>
      </w:pPr>
      <w:r>
        <w:t>Please use the currency that your accounts are kept in.</w:t>
      </w:r>
    </w:p>
    <w:p w14:paraId="1CD25274"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0" w:name="_Toc69995798"/>
      <w:r>
        <w:t>B-5</w:t>
      </w:r>
      <w:r>
        <w:tab/>
        <w:t xml:space="preserve">Reconciliation of direct </w:t>
      </w:r>
      <w:r w:rsidR="007378F5">
        <w:t xml:space="preserve">selling </w:t>
      </w:r>
      <w:r>
        <w:t>expenses to financial accounts</w:t>
      </w:r>
      <w:bookmarkEnd w:id="90"/>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lastRenderedPageBreak/>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1" w:name="_Toc508203828"/>
      <w:bookmarkStart w:id="92" w:name="_Toc508290362"/>
      <w:bookmarkStart w:id="93" w:name="_Toc515637646"/>
      <w:bookmarkStart w:id="94" w:name="_Ref520387664"/>
      <w:bookmarkStart w:id="95" w:name="_Toc69995799"/>
      <w:r>
        <w:lastRenderedPageBreak/>
        <w:t>Section C</w:t>
      </w:r>
      <w:r>
        <w:br/>
      </w:r>
      <w:r w:rsidR="006614D2">
        <w:t>Exported goods</w:t>
      </w:r>
      <w:r w:rsidR="003E323C">
        <w:t xml:space="preserve"> &amp; l</w:t>
      </w:r>
      <w:r>
        <w:t>ike goods</w:t>
      </w:r>
      <w:bookmarkEnd w:id="88"/>
      <w:bookmarkEnd w:id="91"/>
      <w:bookmarkEnd w:id="92"/>
      <w:bookmarkEnd w:id="93"/>
      <w:bookmarkEnd w:id="94"/>
      <w:bookmarkEnd w:id="95"/>
    </w:p>
    <w:p w14:paraId="71278E1F" w14:textId="77777777" w:rsidR="00E40618" w:rsidRDefault="00E40618" w:rsidP="00C01F98">
      <w:pPr>
        <w:rPr>
          <w:snapToGrid w:val="0"/>
          <w:highlight w:val="yellow"/>
        </w:rPr>
      </w:pPr>
    </w:p>
    <w:p w14:paraId="15842A02"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6" w:name="_Toc69995800"/>
      <w:r w:rsidRPr="003735F5">
        <w:t>C-1</w:t>
      </w:r>
      <w:r>
        <w:tab/>
      </w:r>
      <w:r w:rsidR="00B10545">
        <w:t>Models exported to Australia</w:t>
      </w:r>
      <w:bookmarkEnd w:id="96"/>
    </w:p>
    <w:p w14:paraId="03643177"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B263DDE" w14:textId="77777777" w:rsidR="00143435" w:rsidRDefault="00143435" w:rsidP="00143435">
      <w:pPr>
        <w:pStyle w:val="ListParagraph"/>
        <w:ind w:left="360"/>
      </w:pPr>
    </w:p>
    <w:p w14:paraId="752039B3" w14:textId="77777777" w:rsidR="00143435" w:rsidRDefault="00143435" w:rsidP="00143435">
      <w:pPr>
        <w:pStyle w:val="ListParagraph"/>
        <w:numPr>
          <w:ilvl w:val="0"/>
          <w:numId w:val="37"/>
        </w:numPr>
      </w:pPr>
      <w:r>
        <w:t>The Commission understands that CFG is produced and sold according to a range of international standards with varying tolerances on thickness, dimensions, spot defects, etc. Please identify the standard to which the goods exported to Australia are produced and sold.</w:t>
      </w:r>
    </w:p>
    <w:p w14:paraId="35CA5748" w14:textId="77777777" w:rsidR="00891546" w:rsidRDefault="00891546" w:rsidP="00C01F98">
      <w:pPr>
        <w:pStyle w:val="ListParagraph"/>
        <w:ind w:left="360"/>
      </w:pPr>
    </w:p>
    <w:p w14:paraId="2E832FB6"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7" w:name="_Toc69995801"/>
      <w:r w:rsidRPr="003735F5">
        <w:t>C-2</w:t>
      </w:r>
      <w:r>
        <w:tab/>
      </w:r>
      <w:r w:rsidR="00B10545">
        <w:t>Models sold in the domestic market</w:t>
      </w:r>
      <w:bookmarkEnd w:id="97"/>
    </w:p>
    <w:p w14:paraId="670A967A"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1B9ABC9" w14:textId="77777777" w:rsidR="00143435" w:rsidRDefault="00143435" w:rsidP="00143435">
      <w:pPr>
        <w:pStyle w:val="ListParagraph"/>
        <w:ind w:left="360"/>
      </w:pPr>
    </w:p>
    <w:p w14:paraId="3B86DE82" w14:textId="7B003740" w:rsidR="00143435" w:rsidRDefault="00143435" w:rsidP="00143435">
      <w:pPr>
        <w:pStyle w:val="ListParagraph"/>
        <w:numPr>
          <w:ilvl w:val="0"/>
          <w:numId w:val="38"/>
        </w:numPr>
      </w:pPr>
      <w:r>
        <w:t>The Commission understands that CFG is produced and sold according to a range of international standards with varying tolerances on thickness, dimensions, spot defects, etc. Please identify the standard to which like goods sold on the domestic market are produced and sold.</w:t>
      </w:r>
    </w:p>
    <w:p w14:paraId="1C3BA40F" w14:textId="77777777" w:rsidR="00891546" w:rsidRDefault="00891546" w:rsidP="00C01F98">
      <w:pPr>
        <w:pStyle w:val="ListParagraph"/>
        <w:ind w:left="360"/>
      </w:pPr>
    </w:p>
    <w:p w14:paraId="37118FD8"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37C8146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8" w:name="_Toc69995802"/>
      <w:r>
        <w:t>C-3</w:t>
      </w:r>
      <w:r>
        <w:tab/>
        <w:t>Internal product codes</w:t>
      </w:r>
      <w:bookmarkEnd w:id="98"/>
    </w:p>
    <w:p w14:paraId="43D0EE19" w14:textId="77777777" w:rsidR="0009232D" w:rsidRDefault="0009232D" w:rsidP="00216EE1">
      <w:pPr>
        <w:pStyle w:val="ListParagraph"/>
        <w:numPr>
          <w:ilvl w:val="0"/>
          <w:numId w:val="39"/>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4F1509E6"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Default="002A5687" w:rsidP="00216EE1">
      <w:pPr>
        <w:pStyle w:val="ListParagraph"/>
        <w:numPr>
          <w:ilvl w:val="0"/>
          <w:numId w:val="40"/>
        </w:numPr>
      </w:pPr>
      <w:r>
        <w:t>Provide details on the method used to identify the MCC in the sales and cost spreadsheets.</w:t>
      </w:r>
    </w:p>
    <w:p w14:paraId="771E3A68" w14:textId="77777777" w:rsidR="000A761A" w:rsidRDefault="000A761A" w:rsidP="000A761A"/>
    <w:p w14:paraId="0D31DF1E" w14:textId="23686603" w:rsidR="000A761A" w:rsidRPr="0009232D" w:rsidRDefault="000A761A" w:rsidP="000A761A">
      <w:pPr>
        <w:pStyle w:val="ListParagraph"/>
        <w:numPr>
          <w:ilvl w:val="0"/>
          <w:numId w:val="39"/>
        </w:numPr>
      </w:pPr>
      <w:r>
        <w:t>Provide the conversion table your company uses to convert between m</w:t>
      </w:r>
      <w:r>
        <w:rPr>
          <w:vertAlign w:val="superscript"/>
        </w:rPr>
        <w:t>2</w:t>
      </w:r>
      <w:r>
        <w:t xml:space="preserve"> and tonnes for each thickness exported to Australian and sold on the domestic market.</w:t>
      </w:r>
    </w:p>
    <w:p w14:paraId="7B1CE1C2" w14:textId="77777777" w:rsidR="00515B70" w:rsidRDefault="00515B70" w:rsidP="00033ADB">
      <w:pPr>
        <w:pStyle w:val="Heading1"/>
      </w:pPr>
      <w:bookmarkStart w:id="99" w:name="_Toc506971837"/>
      <w:bookmarkStart w:id="100" w:name="_Toc508203829"/>
      <w:bookmarkStart w:id="101" w:name="_Toc508290363"/>
      <w:bookmarkStart w:id="102" w:name="_Toc515637647"/>
      <w:bookmarkStart w:id="103" w:name="_Ref520387677"/>
      <w:bookmarkStart w:id="104" w:name="_Toc69995803"/>
      <w:r>
        <w:lastRenderedPageBreak/>
        <w:t>Section D</w:t>
      </w:r>
      <w:r>
        <w:br/>
        <w:t>Domestic sales</w:t>
      </w:r>
      <w:bookmarkEnd w:id="99"/>
      <w:bookmarkEnd w:id="100"/>
      <w:bookmarkEnd w:id="101"/>
      <w:bookmarkEnd w:id="102"/>
      <w:bookmarkEnd w:id="103"/>
      <w:bookmarkEnd w:id="104"/>
      <w:r>
        <w:t xml:space="preserve"> </w:t>
      </w:r>
    </w:p>
    <w:p w14:paraId="2178CF77" w14:textId="77777777" w:rsidR="00C47985" w:rsidRPr="00345E94" w:rsidRDefault="00C47985" w:rsidP="00C758F7">
      <w:pPr>
        <w:rPr>
          <w:snapToGrid w:val="0"/>
        </w:rPr>
      </w:pPr>
    </w:p>
    <w:p w14:paraId="59727A2B" w14:textId="77777777" w:rsidR="0048752E" w:rsidRDefault="00515B70" w:rsidP="00C01F98">
      <w:pPr>
        <w:pStyle w:val="Heading2"/>
      </w:pPr>
      <w:bookmarkStart w:id="105" w:name="_Toc69995804"/>
      <w:r w:rsidRPr="003735F5">
        <w:rPr>
          <w:szCs w:val="28"/>
        </w:rPr>
        <w:t>D-1</w:t>
      </w:r>
      <w:r>
        <w:tab/>
      </w:r>
      <w:r w:rsidR="0048752E">
        <w:t>Domestic sales process</w:t>
      </w:r>
      <w:bookmarkEnd w:id="105"/>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3A0849CC"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6" w:name="_Toc69995805"/>
      <w:r w:rsidRPr="003735F5">
        <w:rPr>
          <w:szCs w:val="28"/>
        </w:rPr>
        <w:t>D-</w:t>
      </w:r>
      <w:r w:rsidR="00C00A82">
        <w:rPr>
          <w:szCs w:val="28"/>
        </w:rPr>
        <w:t>2</w:t>
      </w:r>
      <w:r>
        <w:tab/>
      </w:r>
      <w:r w:rsidR="00C00A82">
        <w:t>Domestic sales listing</w:t>
      </w:r>
      <w:bookmarkEnd w:id="106"/>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7" w:name="_Toc69995806"/>
      <w:r w:rsidRPr="003735F5">
        <w:rPr>
          <w:szCs w:val="28"/>
        </w:rPr>
        <w:t>D-</w:t>
      </w:r>
      <w:r w:rsidR="00D5168C">
        <w:rPr>
          <w:szCs w:val="28"/>
        </w:rPr>
        <w:t>3</w:t>
      </w:r>
      <w:r>
        <w:tab/>
      </w:r>
      <w:r w:rsidR="00D5168C">
        <w:t>Sample domestic sales documents</w:t>
      </w:r>
      <w:bookmarkEnd w:id="107"/>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8" w:name="_Toc6999580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8"/>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0E2ECB45" w14:textId="77777777" w:rsidR="000B0D5C" w:rsidRPr="004744D3" w:rsidRDefault="000B0D5C" w:rsidP="0018517B">
      <w:pPr>
        <w:pStyle w:val="ListParagraph"/>
        <w:numPr>
          <w:ilvl w:val="0"/>
          <w:numId w:val="31"/>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9" w:name="_Toc506971838"/>
      <w:bookmarkStart w:id="110" w:name="_Toc508203830"/>
      <w:bookmarkStart w:id="111" w:name="_Toc508290364"/>
      <w:bookmarkStart w:id="112" w:name="_Toc515637648"/>
      <w:bookmarkStart w:id="113" w:name="_Ref520387689"/>
      <w:bookmarkStart w:id="114" w:name="_Toc69995808"/>
      <w:r>
        <w:lastRenderedPageBreak/>
        <w:t xml:space="preserve">Section E </w:t>
      </w:r>
      <w:r>
        <w:br/>
      </w:r>
      <w:bookmarkEnd w:id="109"/>
      <w:bookmarkEnd w:id="110"/>
      <w:bookmarkEnd w:id="111"/>
      <w:bookmarkEnd w:id="112"/>
      <w:r w:rsidR="007378F5">
        <w:t>Due a</w:t>
      </w:r>
      <w:r w:rsidR="00FB46C8">
        <w:t>llowance</w:t>
      </w:r>
      <w:bookmarkEnd w:id="113"/>
      <w:bookmarkEnd w:id="114"/>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5" w:name="_Toc506971839"/>
      <w:bookmarkStart w:id="116" w:name="_Toc219017567"/>
      <w:bookmarkStart w:id="117" w:name="_Toc508203831"/>
      <w:bookmarkStart w:id="118" w:name="_Toc508290365"/>
      <w:bookmarkStart w:id="119" w:name="_Toc515637649"/>
      <w:bookmarkStart w:id="120" w:name="_Toc69995809"/>
      <w:r w:rsidRPr="003735F5">
        <w:rPr>
          <w:szCs w:val="28"/>
        </w:rPr>
        <w:t>E-1</w:t>
      </w:r>
      <w:r w:rsidR="003735F5" w:rsidRPr="003735F5">
        <w:rPr>
          <w:szCs w:val="28"/>
        </w:rPr>
        <w:tab/>
      </w:r>
      <w:bookmarkEnd w:id="115"/>
      <w:bookmarkEnd w:id="116"/>
      <w:bookmarkEnd w:id="117"/>
      <w:bookmarkEnd w:id="118"/>
      <w:bookmarkEnd w:id="119"/>
      <w:r w:rsidR="00FB46C8">
        <w:rPr>
          <w:szCs w:val="28"/>
        </w:rPr>
        <w:t xml:space="preserve">Credit </w:t>
      </w:r>
      <w:r w:rsidR="00F7557E">
        <w:rPr>
          <w:szCs w:val="28"/>
        </w:rPr>
        <w:t>expense</w:t>
      </w:r>
      <w:bookmarkEnd w:id="120"/>
    </w:p>
    <w:p w14:paraId="7E644669"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CE4BA1E"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3846189B" w14:textId="77777777" w:rsidR="004F2703" w:rsidRDefault="004F2703" w:rsidP="00216EE1">
      <w:pPr>
        <w:pStyle w:val="ListParagraph"/>
        <w:numPr>
          <w:ilvl w:val="2"/>
          <w:numId w:val="44"/>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216EE1">
      <w:pPr>
        <w:pStyle w:val="ListParagraph"/>
        <w:numPr>
          <w:ilvl w:val="2"/>
          <w:numId w:val="44"/>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9A7272">
      <w:pPr>
        <w:pStyle w:val="ListParagraph"/>
        <w:numPr>
          <w:ilvl w:val="2"/>
          <w:numId w:val="44"/>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1" w:name="_Toc69995810"/>
      <w:r w:rsidRPr="003735F5">
        <w:rPr>
          <w:szCs w:val="28"/>
        </w:rPr>
        <w:t>E-</w:t>
      </w:r>
      <w:r>
        <w:rPr>
          <w:szCs w:val="28"/>
        </w:rPr>
        <w:t>2</w:t>
      </w:r>
      <w:r w:rsidRPr="003735F5">
        <w:rPr>
          <w:szCs w:val="28"/>
        </w:rPr>
        <w:tab/>
      </w:r>
      <w:r>
        <w:rPr>
          <w:szCs w:val="28"/>
        </w:rPr>
        <w:t>Packaging</w:t>
      </w:r>
      <w:bookmarkEnd w:id="121"/>
    </w:p>
    <w:p w14:paraId="4CEC99D9" w14:textId="77777777" w:rsidR="0006455B" w:rsidRDefault="0006455B" w:rsidP="00216EE1">
      <w:pPr>
        <w:pStyle w:val="ListParagraph"/>
        <w:numPr>
          <w:ilvl w:val="0"/>
          <w:numId w:val="46"/>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216EE1">
      <w:pPr>
        <w:pStyle w:val="ListParagraph"/>
        <w:numPr>
          <w:ilvl w:val="1"/>
          <w:numId w:val="46"/>
        </w:numPr>
      </w:pPr>
      <w:r>
        <w:t>P</w:t>
      </w:r>
      <w:r w:rsidR="004F2703">
        <w:t>rovide details of the differences</w:t>
      </w:r>
    </w:p>
    <w:p w14:paraId="373EDE52" w14:textId="77777777" w:rsidR="004F2703" w:rsidRDefault="0006455B" w:rsidP="00216EE1">
      <w:pPr>
        <w:pStyle w:val="ListParagraph"/>
        <w:numPr>
          <w:ilvl w:val="1"/>
          <w:numId w:val="46"/>
        </w:numPr>
      </w:pPr>
      <w:r>
        <w:t>Calculate the weighted average packaging cost for each model sold on the domestic market</w:t>
      </w:r>
    </w:p>
    <w:p w14:paraId="01E3CA02" w14:textId="77777777" w:rsidR="0006455B" w:rsidRDefault="0006455B" w:rsidP="00216EE1">
      <w:pPr>
        <w:pStyle w:val="ListParagraph"/>
        <w:numPr>
          <w:ilvl w:val="1"/>
          <w:numId w:val="46"/>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2" w:name="_Toc69995811"/>
      <w:r w:rsidRPr="003735F5">
        <w:rPr>
          <w:szCs w:val="28"/>
        </w:rPr>
        <w:t>E-</w:t>
      </w:r>
      <w:r>
        <w:rPr>
          <w:szCs w:val="28"/>
        </w:rPr>
        <w:t>3</w:t>
      </w:r>
      <w:r w:rsidRPr="003735F5">
        <w:rPr>
          <w:szCs w:val="28"/>
        </w:rPr>
        <w:tab/>
      </w:r>
      <w:r w:rsidR="0006455B">
        <w:rPr>
          <w:szCs w:val="28"/>
        </w:rPr>
        <w:t>Delivery</w:t>
      </w:r>
      <w:bookmarkEnd w:id="122"/>
    </w:p>
    <w:p w14:paraId="21569BC4"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216EE1">
      <w:pPr>
        <w:pStyle w:val="ListParagraph"/>
        <w:numPr>
          <w:ilvl w:val="0"/>
          <w:numId w:val="48"/>
        </w:numPr>
      </w:pPr>
      <w:r>
        <w:t>What are the delivery terms of the export sales of the goods to Australia?</w:t>
      </w:r>
    </w:p>
    <w:p w14:paraId="577577FD" w14:textId="77777777" w:rsidR="00AB555A" w:rsidRDefault="00AB555A" w:rsidP="00C01F98">
      <w:pPr>
        <w:pStyle w:val="ListParagraph"/>
      </w:pPr>
    </w:p>
    <w:p w14:paraId="50890D96"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4DB03D1" w14:textId="77777777" w:rsidR="00AB555A" w:rsidRDefault="00AB555A" w:rsidP="00C01F98">
      <w:pPr>
        <w:pStyle w:val="ListParagraph"/>
      </w:pPr>
    </w:p>
    <w:p w14:paraId="512E37F9"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3" w:name="_Toc69995812"/>
      <w:r w:rsidRPr="003735F5">
        <w:rPr>
          <w:szCs w:val="28"/>
        </w:rPr>
        <w:t>E-</w:t>
      </w:r>
      <w:r w:rsidR="000958DB">
        <w:rPr>
          <w:szCs w:val="28"/>
        </w:rPr>
        <w:t>4</w:t>
      </w:r>
      <w:r w:rsidRPr="003735F5">
        <w:rPr>
          <w:szCs w:val="28"/>
        </w:rPr>
        <w:tab/>
      </w:r>
      <w:r>
        <w:rPr>
          <w:szCs w:val="28"/>
        </w:rPr>
        <w:t>Other direct selling expenses</w:t>
      </w:r>
      <w:bookmarkEnd w:id="123"/>
    </w:p>
    <w:p w14:paraId="5D25B5ED"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66B04149"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12C584BC"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7A76EFE1" w14:textId="77777777" w:rsidR="007378F5" w:rsidRDefault="007378F5" w:rsidP="00216EE1">
      <w:pPr>
        <w:pStyle w:val="ListParagraph"/>
        <w:numPr>
          <w:ilvl w:val="0"/>
          <w:numId w:val="49"/>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216EE1">
      <w:pPr>
        <w:pStyle w:val="ListParagraph"/>
        <w:numPr>
          <w:ilvl w:val="0"/>
          <w:numId w:val="49"/>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4" w:name="_Toc69995813"/>
      <w:r w:rsidRPr="003735F5">
        <w:rPr>
          <w:szCs w:val="28"/>
        </w:rPr>
        <w:t>E-</w:t>
      </w:r>
      <w:r w:rsidR="000958DB">
        <w:rPr>
          <w:szCs w:val="28"/>
        </w:rPr>
        <w:t>5</w:t>
      </w:r>
      <w:r w:rsidRPr="003735F5">
        <w:rPr>
          <w:szCs w:val="28"/>
        </w:rPr>
        <w:tab/>
      </w:r>
      <w:r>
        <w:rPr>
          <w:szCs w:val="28"/>
        </w:rPr>
        <w:t>Other adjustment claims</w:t>
      </w:r>
      <w:bookmarkEnd w:id="124"/>
    </w:p>
    <w:p w14:paraId="6F065E53"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5" w:name="_Ref520387702"/>
      <w:bookmarkStart w:id="126" w:name="_Toc506971842"/>
      <w:bookmarkStart w:id="127" w:name="_Toc508203834"/>
      <w:bookmarkStart w:id="128" w:name="_Toc508290368"/>
      <w:bookmarkStart w:id="129" w:name="_Toc515637652"/>
      <w:bookmarkStart w:id="130" w:name="_Toc69995814"/>
      <w:r>
        <w:lastRenderedPageBreak/>
        <w:t>Section F</w:t>
      </w:r>
      <w:r>
        <w:br/>
      </w:r>
      <w:r w:rsidR="00F671C4">
        <w:t>T</w:t>
      </w:r>
      <w:r>
        <w:t>hird country sales</w:t>
      </w:r>
      <w:bookmarkEnd w:id="125"/>
      <w:bookmarkEnd w:id="126"/>
      <w:bookmarkEnd w:id="127"/>
      <w:bookmarkEnd w:id="128"/>
      <w:bookmarkEnd w:id="129"/>
      <w:bookmarkEnd w:id="130"/>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1" w:name="_Toc69995815"/>
      <w:r w:rsidRPr="00E1340D">
        <w:t>F-1</w:t>
      </w:r>
      <w:r w:rsidRPr="00E1340D">
        <w:tab/>
      </w:r>
      <w:r w:rsidR="00394C80">
        <w:t>Third country sales process</w:t>
      </w:r>
      <w:bookmarkEnd w:id="131"/>
    </w:p>
    <w:p w14:paraId="6A4961AB"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AA0FEE8" w:rsidR="00394C80" w:rsidRPr="00AD67E9" w:rsidRDefault="004A4727" w:rsidP="00216EE1">
      <w:pPr>
        <w:pStyle w:val="ListParagraph"/>
        <w:numPr>
          <w:ilvl w:val="0"/>
          <w:numId w:val="42"/>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216EE1">
      <w:pPr>
        <w:pStyle w:val="ListParagraph"/>
        <w:numPr>
          <w:ilvl w:val="1"/>
          <w:numId w:val="42"/>
        </w:numPr>
        <w:rPr>
          <w:szCs w:val="24"/>
        </w:rPr>
      </w:pPr>
      <w:r>
        <w:rPr>
          <w:szCs w:val="24"/>
        </w:rPr>
        <w:t>What date are you claiming as the date of sale?</w:t>
      </w:r>
    </w:p>
    <w:p w14:paraId="50CC328E" w14:textId="77777777" w:rsidR="00394C80" w:rsidRPr="00C63312" w:rsidRDefault="00394C80" w:rsidP="00216EE1">
      <w:pPr>
        <w:pStyle w:val="ListParagraph"/>
        <w:numPr>
          <w:ilvl w:val="1"/>
          <w:numId w:val="42"/>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2" w:name="_Toc69995816"/>
      <w:r>
        <w:t>F-2</w:t>
      </w:r>
      <w:r>
        <w:tab/>
      </w:r>
      <w:r w:rsidR="006C156E">
        <w:t>Third country sales listing</w:t>
      </w:r>
      <w:bookmarkEnd w:id="132"/>
    </w:p>
    <w:p w14:paraId="2307C31D"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C36A6A">
      <w:pPr>
        <w:pStyle w:val="ListParagraph"/>
        <w:numPr>
          <w:ilvl w:val="0"/>
          <w:numId w:val="41"/>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3" w:name="_Toc69995817"/>
      <w:r w:rsidRPr="00E1340D">
        <w:t>F-</w:t>
      </w:r>
      <w:r w:rsidR="00E436C5">
        <w:t>3</w:t>
      </w:r>
      <w:r w:rsidRPr="00E1340D">
        <w:tab/>
      </w:r>
      <w:r w:rsidR="00317D20">
        <w:t>Differences in sales to third countries</w:t>
      </w:r>
      <w:bookmarkEnd w:id="133"/>
    </w:p>
    <w:p w14:paraId="2DCE2D23"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4" w:name="_Ref520387712"/>
      <w:bookmarkStart w:id="135" w:name="_Toc506971843"/>
      <w:bookmarkStart w:id="136" w:name="_Toc508203835"/>
      <w:bookmarkStart w:id="137" w:name="_Toc508290369"/>
      <w:bookmarkStart w:id="138" w:name="_Toc515637653"/>
      <w:bookmarkStart w:id="139" w:name="_Toc69995818"/>
      <w:r>
        <w:lastRenderedPageBreak/>
        <w:t>Section G</w:t>
      </w:r>
      <w:r>
        <w:br/>
      </w:r>
      <w:r w:rsidR="00033ADB">
        <w:t>Cost to make and sell</w:t>
      </w:r>
      <w:bookmarkEnd w:id="134"/>
      <w:bookmarkEnd w:id="135"/>
      <w:bookmarkEnd w:id="136"/>
      <w:bookmarkEnd w:id="137"/>
      <w:bookmarkEnd w:id="138"/>
      <w:bookmarkEnd w:id="139"/>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0" w:name="_Toc506971844"/>
      <w:bookmarkStart w:id="141" w:name="_Toc219017572"/>
      <w:bookmarkStart w:id="142" w:name="_Toc508203836"/>
      <w:bookmarkStart w:id="143" w:name="_Toc508290370"/>
      <w:bookmarkStart w:id="144" w:name="_Toc515637654"/>
      <w:bookmarkStart w:id="145" w:name="_Toc69995819"/>
      <w:r>
        <w:t>G-1.</w:t>
      </w:r>
      <w:r>
        <w:tab/>
        <w:t>Production process</w:t>
      </w:r>
      <w:bookmarkEnd w:id="140"/>
      <w:bookmarkEnd w:id="141"/>
      <w:bookmarkEnd w:id="142"/>
      <w:bookmarkEnd w:id="143"/>
      <w:bookmarkEnd w:id="144"/>
      <w:bookmarkEnd w:id="145"/>
    </w:p>
    <w:p w14:paraId="32CB5A79"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6" w:name="_Toc506971845"/>
      <w:bookmarkStart w:id="147" w:name="_Toc219017574"/>
      <w:bookmarkStart w:id="148" w:name="_Toc508203838"/>
      <w:bookmarkStart w:id="149" w:name="_Toc508290372"/>
      <w:bookmarkStart w:id="150" w:name="_Toc515637656"/>
      <w:bookmarkStart w:id="151" w:name="_Toc69995820"/>
      <w:r w:rsidRPr="00E1340D">
        <w:t>G-</w:t>
      </w:r>
      <w:r w:rsidR="0048752E">
        <w:t>2</w:t>
      </w:r>
      <w:r w:rsidRPr="00E1340D">
        <w:t>.</w:t>
      </w:r>
      <w:r w:rsidRPr="00E1340D">
        <w:tab/>
        <w:t>Cost accounting practices</w:t>
      </w:r>
      <w:bookmarkEnd w:id="146"/>
      <w:bookmarkEnd w:id="147"/>
      <w:bookmarkEnd w:id="148"/>
      <w:bookmarkEnd w:id="149"/>
      <w:bookmarkEnd w:id="150"/>
      <w:bookmarkEnd w:id="151"/>
    </w:p>
    <w:p w14:paraId="24B51564"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2" w:name="_Toc506971846"/>
      <w:bookmarkStart w:id="153" w:name="_Toc219017575"/>
      <w:bookmarkStart w:id="154" w:name="_Toc508203839"/>
      <w:bookmarkStart w:id="155" w:name="_Toc508290373"/>
      <w:bookmarkStart w:id="156" w:name="_Toc515637657"/>
      <w:bookmarkStart w:id="157" w:name="_Toc69995821"/>
      <w:r w:rsidRPr="00977000">
        <w:t>G-</w:t>
      </w:r>
      <w:r w:rsidR="00977000" w:rsidRPr="00977000">
        <w:t>3</w:t>
      </w:r>
      <w:r w:rsidRPr="00977000">
        <w:tab/>
        <w:t>Cost to make on domestic market</w:t>
      </w:r>
      <w:bookmarkEnd w:id="152"/>
      <w:bookmarkEnd w:id="153"/>
      <w:bookmarkEnd w:id="154"/>
      <w:bookmarkEnd w:id="155"/>
      <w:bookmarkEnd w:id="156"/>
      <w:bookmarkEnd w:id="157"/>
    </w:p>
    <w:p w14:paraId="7755C606"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0534599"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216EE1">
      <w:pPr>
        <w:pStyle w:val="ListParagraph"/>
        <w:numPr>
          <w:ilvl w:val="0"/>
          <w:numId w:val="56"/>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AE1F0E">
      <w:pPr>
        <w:pStyle w:val="ListParagraph"/>
        <w:numPr>
          <w:ilvl w:val="0"/>
          <w:numId w:val="55"/>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8" w:name="_Toc69995822"/>
      <w:r w:rsidRPr="00C01F98">
        <w:t>G-4</w:t>
      </w:r>
      <w:r w:rsidRPr="00C01F98">
        <w:tab/>
      </w:r>
      <w:r w:rsidR="00594263">
        <w:t xml:space="preserve">Selling, </w:t>
      </w:r>
      <w:r w:rsidR="00813610">
        <w:t>General &amp;</w:t>
      </w:r>
      <w:r w:rsidR="00594263">
        <w:t xml:space="preserve"> Administration expenses</w:t>
      </w:r>
      <w:bookmarkEnd w:id="158"/>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47B9B715"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3AB187A8" w14:textId="77777777" w:rsidR="007D5DC0" w:rsidRDefault="00554A3A" w:rsidP="00BF31C0">
      <w:pPr>
        <w:pStyle w:val="ListParagraph"/>
        <w:numPr>
          <w:ilvl w:val="0"/>
          <w:numId w:val="57"/>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9" w:name="_Toc506971847"/>
      <w:bookmarkStart w:id="160" w:name="_Toc219017576"/>
      <w:bookmarkStart w:id="161" w:name="_Toc508203840"/>
      <w:bookmarkStart w:id="162" w:name="_Toc508290374"/>
      <w:bookmarkStart w:id="163" w:name="_Toc515637658"/>
      <w:bookmarkStart w:id="164" w:name="_Toc69995823"/>
      <w:r>
        <w:t>G-5</w:t>
      </w:r>
      <w:r>
        <w:tab/>
        <w:t xml:space="preserve">Cost to make </w:t>
      </w:r>
      <w:r w:rsidR="00977000">
        <w:t xml:space="preserve">the </w:t>
      </w:r>
      <w:r>
        <w:t>goods exported to Australia</w:t>
      </w:r>
      <w:bookmarkEnd w:id="159"/>
      <w:bookmarkEnd w:id="160"/>
      <w:bookmarkEnd w:id="161"/>
      <w:bookmarkEnd w:id="162"/>
      <w:bookmarkEnd w:id="163"/>
      <w:bookmarkEnd w:id="164"/>
    </w:p>
    <w:p w14:paraId="78B183A1"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AE1F0E">
      <w:pPr>
        <w:pStyle w:val="ListParagraph"/>
        <w:numPr>
          <w:ilvl w:val="0"/>
          <w:numId w:val="58"/>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77777777" w:rsidR="00BE5C16" w:rsidRDefault="00397F45" w:rsidP="00E1340D">
      <w:pPr>
        <w:pStyle w:val="Heading2"/>
      </w:pPr>
      <w:bookmarkStart w:id="165" w:name="_Toc69995824"/>
      <w:bookmarkStart w:id="166" w:name="_Toc219017577"/>
      <w:bookmarkStart w:id="167" w:name="_Toc508203841"/>
      <w:bookmarkStart w:id="168" w:name="_Toc508290375"/>
      <w:bookmarkStart w:id="169" w:name="_Toc515637659"/>
      <w:r>
        <w:t>G-6</w:t>
      </w:r>
      <w:r w:rsidR="00515B70">
        <w:tab/>
      </w:r>
      <w:r w:rsidR="00977000">
        <w:t>Cost allocation methodology</w:t>
      </w:r>
      <w:bookmarkEnd w:id="165"/>
    </w:p>
    <w:p w14:paraId="2D651EB2"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0" w:name="_Toc69995825"/>
      <w:r>
        <w:t xml:space="preserve">G-7 </w:t>
      </w:r>
      <w:r w:rsidR="000C77A0">
        <w:tab/>
      </w:r>
      <w:r w:rsidR="00515B70">
        <w:t>Major raw material costs</w:t>
      </w:r>
      <w:bookmarkEnd w:id="166"/>
      <w:bookmarkEnd w:id="167"/>
      <w:bookmarkEnd w:id="168"/>
      <w:bookmarkEnd w:id="169"/>
      <w:bookmarkEnd w:id="170"/>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1" w:name="_Toc69995826"/>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1"/>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4BE64558" w14:textId="77777777" w:rsidR="000B0D5C" w:rsidRPr="004744D3" w:rsidRDefault="000B0D5C" w:rsidP="00216EE1">
      <w:pPr>
        <w:pStyle w:val="ListParagraph"/>
        <w:numPr>
          <w:ilvl w:val="0"/>
          <w:numId w:val="59"/>
        </w:numPr>
      </w:pPr>
      <w:r>
        <w:t>Please use the currency that your accounts are kept in.</w:t>
      </w:r>
    </w:p>
    <w:p w14:paraId="5BFF206D"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216EE1">
      <w:pPr>
        <w:pStyle w:val="ListParagraph"/>
        <w:numPr>
          <w:ilvl w:val="0"/>
          <w:numId w:val="60"/>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AE1F0E">
      <w:pPr>
        <w:pStyle w:val="ListParagraph"/>
        <w:numPr>
          <w:ilvl w:val="0"/>
          <w:numId w:val="60"/>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2" w:name="_Toc48752861"/>
      <w:bookmarkStart w:id="173" w:name="_Toc69995827"/>
      <w:r>
        <w:t>G-9</w:t>
      </w:r>
      <w:r w:rsidRPr="00A37B38">
        <w:t xml:space="preserve"> </w:t>
      </w:r>
      <w:r>
        <w:tab/>
      </w:r>
      <w:r w:rsidRPr="00A37B38">
        <w:t xml:space="preserve">Production of the goods </w:t>
      </w:r>
      <w:bookmarkEnd w:id="172"/>
      <w:r>
        <w:t>under consideration</w:t>
      </w:r>
      <w:bookmarkEnd w:id="173"/>
    </w:p>
    <w:p w14:paraId="2161D504" w14:textId="77777777" w:rsidR="009D3B0F" w:rsidRDefault="009D3B0F" w:rsidP="009D3B0F">
      <w:pPr>
        <w:numPr>
          <w:ilvl w:val="0"/>
          <w:numId w:val="9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9D3B0F">
      <w:pPr>
        <w:numPr>
          <w:ilvl w:val="0"/>
          <w:numId w:val="9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9D3B0F">
      <w:pPr>
        <w:pStyle w:val="ListParagraph"/>
        <w:numPr>
          <w:ilvl w:val="0"/>
          <w:numId w:val="91"/>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77777777"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540A5B38" w14:textId="77777777" w:rsidR="009D3B0F" w:rsidRDefault="009D3B0F" w:rsidP="009D3B0F">
      <w:pPr>
        <w:ind w:left="360"/>
        <w:contextualSpacing/>
        <w:rPr>
          <w:rFonts w:cs="Arial"/>
        </w:rPr>
      </w:pPr>
    </w:p>
    <w:p w14:paraId="2C5A4671" w14:textId="77777777" w:rsidR="009D3B0F" w:rsidRPr="000C77A0" w:rsidRDefault="009D3B0F" w:rsidP="009D3B0F">
      <w:pPr>
        <w:numPr>
          <w:ilvl w:val="0"/>
          <w:numId w:val="91"/>
        </w:numPr>
        <w:spacing w:after="120"/>
        <w:ind w:left="357" w:hanging="357"/>
        <w:rPr>
          <w:rFonts w:cs="Arial"/>
        </w:rPr>
      </w:pPr>
      <w:r w:rsidRPr="000C77A0">
        <w:rPr>
          <w:rFonts w:cs="Arial"/>
        </w:rPr>
        <w:t>Do you have warehousing facilities for the goods exported to Australia or sold domestically? If no, what do you do with excess inventory? If yes, please outline:</w:t>
      </w:r>
    </w:p>
    <w:p w14:paraId="1E4D2163" w14:textId="77777777" w:rsidR="009D3B0F" w:rsidRPr="000C77A0" w:rsidRDefault="009D3B0F" w:rsidP="009D3B0F">
      <w:pPr>
        <w:numPr>
          <w:ilvl w:val="1"/>
          <w:numId w:val="92"/>
        </w:numPr>
        <w:contextualSpacing/>
        <w:rPr>
          <w:rFonts w:cs="Arial"/>
        </w:rPr>
      </w:pPr>
      <w:r w:rsidRPr="000C77A0">
        <w:rPr>
          <w:rFonts w:cs="Arial"/>
        </w:rPr>
        <w:t>the volume capacity of these facilities;</w:t>
      </w:r>
    </w:p>
    <w:p w14:paraId="10069F9F" w14:textId="77777777" w:rsidR="009D3B0F" w:rsidRPr="000C77A0" w:rsidRDefault="009D3B0F" w:rsidP="009D3B0F">
      <w:pPr>
        <w:numPr>
          <w:ilvl w:val="1"/>
          <w:numId w:val="92"/>
        </w:numPr>
        <w:contextualSpacing/>
        <w:rPr>
          <w:rFonts w:cs="Arial"/>
        </w:rPr>
      </w:pPr>
      <w:r w:rsidRPr="000C77A0">
        <w:rPr>
          <w:rFonts w:cs="Arial"/>
        </w:rPr>
        <w:t>the monthly amount of inventory maintained during the period; and</w:t>
      </w:r>
    </w:p>
    <w:p w14:paraId="69264344" w14:textId="77777777" w:rsidR="009D3B0F" w:rsidRPr="000C77A0" w:rsidRDefault="009D3B0F" w:rsidP="009D3B0F">
      <w:pPr>
        <w:numPr>
          <w:ilvl w:val="1"/>
          <w:numId w:val="92"/>
        </w:numPr>
        <w:contextualSpacing/>
        <w:rPr>
          <w:rFonts w:cs="Arial"/>
        </w:rPr>
      </w:pPr>
      <w:r w:rsidRPr="000C77A0">
        <w:rPr>
          <w:rFonts w:cs="Arial"/>
        </w:rPr>
        <w:t>the average period of time that inventory is retained, and how this is calculated.</w:t>
      </w:r>
    </w:p>
    <w:p w14:paraId="6B8496BF" w14:textId="77777777" w:rsidR="009D3B0F" w:rsidRDefault="009D3B0F" w:rsidP="008F0CD4">
      <w:pPr>
        <w:rPr>
          <w:i/>
          <w:snapToGrid w:val="0"/>
        </w:rPr>
      </w:pPr>
    </w:p>
    <w:p w14:paraId="6F6F8B9B" w14:textId="68AF4E51" w:rsidR="008F0CD4" w:rsidRDefault="008F0CD4" w:rsidP="008F0CD4">
      <w:pPr>
        <w:pStyle w:val="Heading2"/>
      </w:pPr>
      <w:bookmarkStart w:id="174" w:name="_Toc69995828"/>
      <w:r w:rsidRPr="003444A2">
        <w:t>G-</w:t>
      </w:r>
      <w:r w:rsidR="009D3B0F">
        <w:t>10</w:t>
      </w:r>
      <w:r w:rsidRPr="003444A2">
        <w:t xml:space="preserve"> </w:t>
      </w:r>
      <w:r w:rsidR="000C77A0">
        <w:tab/>
      </w:r>
      <w:r>
        <w:t>Capacity Utilisation</w:t>
      </w:r>
      <w:bookmarkEnd w:id="174"/>
    </w:p>
    <w:p w14:paraId="254BB1B8" w14:textId="7E682A85" w:rsidR="008F0CD4" w:rsidRPr="001F538E" w:rsidRDefault="008F0CD4" w:rsidP="000A32B8">
      <w:pPr>
        <w:pStyle w:val="ListParagraph"/>
        <w:numPr>
          <w:ilvl w:val="0"/>
          <w:numId w:val="90"/>
        </w:numPr>
      </w:pPr>
      <w:r w:rsidRPr="001F538E">
        <w:t>Please complete the worksheet named “</w:t>
      </w:r>
      <w:r w:rsidR="00917165">
        <w:t xml:space="preserve">G-9 </w:t>
      </w:r>
      <w:r w:rsidR="001503E3">
        <w:t>Capacity Utilisation</w:t>
      </w:r>
      <w:r w:rsidRPr="001F538E">
        <w:t>”.</w:t>
      </w:r>
    </w:p>
    <w:p w14:paraId="63EDB5C9"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3163C6F9" w14:textId="77777777" w:rsidR="008F0CD4"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169F497A" w14:textId="77777777" w:rsidR="00A37B38" w:rsidRPr="004744D3" w:rsidRDefault="00A37B38" w:rsidP="00A37B38">
      <w:pPr>
        <w:pStyle w:val="ListParagraph"/>
        <w:numPr>
          <w:ilvl w:val="0"/>
          <w:numId w:val="90"/>
        </w:numPr>
      </w:pPr>
      <w:r w:rsidRPr="00A37B38">
        <w:t>Explain how the production capacity and capacity utilisation has been calculated.</w:t>
      </w:r>
    </w:p>
    <w:p w14:paraId="77D29061" w14:textId="77777777" w:rsidR="008F0CD4" w:rsidRDefault="008F0CD4" w:rsidP="008F0CD4">
      <w:pPr>
        <w:rPr>
          <w:snapToGrid w:val="0"/>
        </w:rPr>
      </w:pPr>
    </w:p>
    <w:p w14:paraId="452381C4" w14:textId="5FB8DCCC" w:rsidR="00BD11BB" w:rsidRDefault="00BD11BB" w:rsidP="00BD11BB">
      <w:pPr>
        <w:pStyle w:val="Heading1"/>
      </w:pPr>
      <w:bookmarkStart w:id="175" w:name="_Toc69995829"/>
      <w:r>
        <w:lastRenderedPageBreak/>
        <w:t>Section H</w:t>
      </w:r>
      <w:r>
        <w:br/>
        <w:t>Countervailing</w:t>
      </w:r>
      <w:bookmarkEnd w:id="175"/>
    </w:p>
    <w:p w14:paraId="6DF36458" w14:textId="77777777" w:rsidR="00BD11BB" w:rsidRDefault="00BD11BB" w:rsidP="00BD11BB"/>
    <w:p w14:paraId="2D5D830C" w14:textId="77777777" w:rsidR="00BD11BB" w:rsidRPr="0073471C" w:rsidRDefault="00BD11BB" w:rsidP="00BD11BB">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77793F98" w14:textId="77777777" w:rsidR="00BD11BB" w:rsidRPr="0073471C" w:rsidRDefault="00BD11BB" w:rsidP="00BD11BB">
      <w:pPr>
        <w:autoSpaceDE w:val="0"/>
        <w:autoSpaceDN w:val="0"/>
        <w:adjustRightInd w:val="0"/>
        <w:rPr>
          <w:rFonts w:cs="Arial"/>
          <w:b/>
          <w:caps/>
          <w:snapToGrid w:val="0"/>
          <w:szCs w:val="24"/>
        </w:rPr>
      </w:pPr>
    </w:p>
    <w:tbl>
      <w:tblPr>
        <w:tblStyle w:val="TableGrid1"/>
        <w:tblW w:w="8982" w:type="dxa"/>
        <w:tblLayout w:type="fixed"/>
        <w:tblLook w:val="04A0" w:firstRow="1" w:lastRow="0" w:firstColumn="1" w:lastColumn="0" w:noHBand="0" w:noVBand="1"/>
      </w:tblPr>
      <w:tblGrid>
        <w:gridCol w:w="1668"/>
        <w:gridCol w:w="1077"/>
        <w:gridCol w:w="6237"/>
      </w:tblGrid>
      <w:tr w:rsidR="00BD11BB" w:rsidRPr="0073471C" w14:paraId="2A76956D" w14:textId="77777777" w:rsidTr="00BD11BB">
        <w:trPr>
          <w:tblHeader/>
        </w:trPr>
        <w:tc>
          <w:tcPr>
            <w:tcW w:w="1668" w:type="dxa"/>
            <w:shd w:val="clear" w:color="auto" w:fill="D9D9D9" w:themeFill="background1" w:themeFillShade="D9"/>
          </w:tcPr>
          <w:p w14:paraId="01899B11" w14:textId="77777777" w:rsidR="00BD11BB" w:rsidRPr="00BD11BB" w:rsidRDefault="00BD11BB" w:rsidP="00BD11BB">
            <w:pPr>
              <w:spacing w:before="60" w:after="60"/>
              <w:rPr>
                <w:rFonts w:eastAsia="MS Mincho" w:cs="Arial"/>
                <w:b/>
                <w:sz w:val="20"/>
              </w:rPr>
            </w:pPr>
            <w:r w:rsidRPr="00BD11BB">
              <w:rPr>
                <w:rFonts w:eastAsia="MS Mincho" w:cs="Arial"/>
                <w:b/>
                <w:sz w:val="20"/>
              </w:rPr>
              <w:t>Category</w:t>
            </w:r>
          </w:p>
        </w:tc>
        <w:tc>
          <w:tcPr>
            <w:tcW w:w="1077" w:type="dxa"/>
            <w:shd w:val="clear" w:color="auto" w:fill="D9D9D9" w:themeFill="background1" w:themeFillShade="D9"/>
          </w:tcPr>
          <w:p w14:paraId="170E7D92" w14:textId="77777777" w:rsidR="00BD11BB" w:rsidRPr="00BD11BB" w:rsidRDefault="00BD11BB" w:rsidP="00BD11BB">
            <w:pPr>
              <w:spacing w:before="60" w:after="60"/>
              <w:rPr>
                <w:rFonts w:eastAsia="MS Mincho" w:cs="Arial"/>
                <w:b/>
                <w:sz w:val="20"/>
                <w:szCs w:val="20"/>
              </w:rPr>
            </w:pPr>
            <w:r w:rsidRPr="00BD11BB">
              <w:rPr>
                <w:rFonts w:eastAsia="MS Mincho" w:cs="Arial"/>
                <w:b/>
                <w:sz w:val="20"/>
                <w:szCs w:val="20"/>
              </w:rPr>
              <w:t>Program number</w:t>
            </w:r>
          </w:p>
        </w:tc>
        <w:tc>
          <w:tcPr>
            <w:tcW w:w="6237" w:type="dxa"/>
            <w:shd w:val="clear" w:color="auto" w:fill="D9D9D9" w:themeFill="background1" w:themeFillShade="D9"/>
          </w:tcPr>
          <w:p w14:paraId="21F40BD4" w14:textId="77777777" w:rsidR="00BD11BB" w:rsidRPr="00BD11BB" w:rsidRDefault="00BD11BB" w:rsidP="00BD11BB">
            <w:pPr>
              <w:spacing w:before="60" w:after="60"/>
              <w:rPr>
                <w:rFonts w:eastAsia="MS Mincho" w:cs="Arial"/>
                <w:b/>
                <w:sz w:val="20"/>
              </w:rPr>
            </w:pPr>
            <w:r w:rsidRPr="00BD11BB">
              <w:rPr>
                <w:rFonts w:eastAsia="MS Mincho" w:cs="Arial"/>
                <w:b/>
                <w:sz w:val="20"/>
              </w:rPr>
              <w:t>Program name</w:t>
            </w:r>
          </w:p>
        </w:tc>
      </w:tr>
      <w:tr w:rsidR="00BD11BB" w:rsidRPr="0073471C" w14:paraId="4BDFA671" w14:textId="77777777" w:rsidTr="00BD11BB">
        <w:tc>
          <w:tcPr>
            <w:tcW w:w="1668" w:type="dxa"/>
            <w:vAlign w:val="center"/>
          </w:tcPr>
          <w:p w14:paraId="224F4AC8" w14:textId="77777777" w:rsidR="00BD11BB" w:rsidRPr="0073471C" w:rsidRDefault="00BD11BB" w:rsidP="00BD11BB">
            <w:pPr>
              <w:spacing w:before="60" w:after="60"/>
              <w:rPr>
                <w:rFonts w:cs="Arial"/>
                <w:sz w:val="20"/>
              </w:rPr>
            </w:pPr>
            <w:r>
              <w:rPr>
                <w:rFonts w:cs="Arial"/>
                <w:sz w:val="20"/>
              </w:rPr>
              <w:t>Provision of goods at less than adequate remuneration</w:t>
            </w:r>
          </w:p>
        </w:tc>
        <w:tc>
          <w:tcPr>
            <w:tcW w:w="1077" w:type="dxa"/>
            <w:vAlign w:val="center"/>
          </w:tcPr>
          <w:p w14:paraId="56F4A41F" w14:textId="414DB39B" w:rsidR="00BD11BB" w:rsidRPr="0073471C" w:rsidRDefault="00826019" w:rsidP="00BD11BB">
            <w:pPr>
              <w:spacing w:before="60" w:after="60"/>
              <w:jc w:val="center"/>
              <w:rPr>
                <w:rFonts w:eastAsia="MS Mincho" w:cs="Arial"/>
              </w:rPr>
            </w:pPr>
            <w:r>
              <w:rPr>
                <w:rFonts w:eastAsia="MS Mincho" w:cs="Arial"/>
              </w:rPr>
              <w:t>1</w:t>
            </w:r>
          </w:p>
        </w:tc>
        <w:tc>
          <w:tcPr>
            <w:tcW w:w="6237" w:type="dxa"/>
            <w:vAlign w:val="center"/>
          </w:tcPr>
          <w:p w14:paraId="02492A12" w14:textId="0D2D1F16" w:rsidR="00BD11BB" w:rsidRPr="0073471C" w:rsidRDefault="00BD11BB" w:rsidP="00BD11BB">
            <w:pPr>
              <w:spacing w:before="60" w:after="60"/>
              <w:rPr>
                <w:rFonts w:eastAsia="MS Mincho" w:cs="Arial"/>
                <w:sz w:val="20"/>
              </w:rPr>
            </w:pPr>
            <w:r>
              <w:rPr>
                <w:rFonts w:eastAsia="MS Mincho" w:cs="Arial"/>
                <w:sz w:val="20"/>
              </w:rPr>
              <w:t>Gas at less than adequate remuneration</w:t>
            </w:r>
          </w:p>
        </w:tc>
      </w:tr>
      <w:tr w:rsidR="00BD11BB" w:rsidRPr="0073471C" w14:paraId="14F545AC" w14:textId="77777777" w:rsidTr="00BD11BB">
        <w:tc>
          <w:tcPr>
            <w:tcW w:w="1668" w:type="dxa"/>
            <w:vMerge w:val="restart"/>
            <w:vAlign w:val="center"/>
          </w:tcPr>
          <w:p w14:paraId="3EA72F68" w14:textId="77777777" w:rsidR="00BD11BB" w:rsidRPr="0073471C" w:rsidRDefault="00BD11BB" w:rsidP="00BD11BB">
            <w:pPr>
              <w:spacing w:before="60" w:after="60"/>
              <w:rPr>
                <w:rFonts w:cs="Arial"/>
                <w:sz w:val="20"/>
              </w:rPr>
            </w:pPr>
            <w:r w:rsidRPr="0073471C">
              <w:rPr>
                <w:rFonts w:cs="Arial"/>
                <w:sz w:val="20"/>
              </w:rPr>
              <w:t xml:space="preserve">Preferential tax policies </w:t>
            </w:r>
          </w:p>
        </w:tc>
        <w:tc>
          <w:tcPr>
            <w:tcW w:w="1077" w:type="dxa"/>
            <w:vAlign w:val="center"/>
          </w:tcPr>
          <w:p w14:paraId="2ED28A30" w14:textId="5CF020B1" w:rsidR="00BD11BB" w:rsidRPr="0073471C" w:rsidRDefault="00826019" w:rsidP="00BD11BB">
            <w:pPr>
              <w:spacing w:before="60" w:after="60"/>
              <w:jc w:val="center"/>
              <w:rPr>
                <w:rFonts w:eastAsia="MS Mincho" w:cs="Arial"/>
              </w:rPr>
            </w:pPr>
            <w:r>
              <w:rPr>
                <w:rFonts w:eastAsia="MS Mincho" w:cs="Arial"/>
              </w:rPr>
              <w:t>2</w:t>
            </w:r>
          </w:p>
        </w:tc>
        <w:tc>
          <w:tcPr>
            <w:tcW w:w="6237" w:type="dxa"/>
            <w:vAlign w:val="center"/>
          </w:tcPr>
          <w:p w14:paraId="5E0C325F" w14:textId="135319E3" w:rsidR="00BD11BB" w:rsidRPr="0073471C" w:rsidRDefault="00BD11BB" w:rsidP="00826019">
            <w:pPr>
              <w:spacing w:before="60" w:after="60"/>
              <w:rPr>
                <w:rFonts w:eastAsia="MS Mincho" w:cs="Arial"/>
                <w:sz w:val="20"/>
              </w:rPr>
            </w:pPr>
            <w:r>
              <w:rPr>
                <w:rFonts w:eastAsia="MS Mincho" w:cs="Arial"/>
                <w:sz w:val="20"/>
              </w:rPr>
              <w:t xml:space="preserve">Income tax reductions </w:t>
            </w:r>
            <w:r w:rsidR="00826019">
              <w:rPr>
                <w:rFonts w:eastAsia="MS Mincho" w:cs="Arial"/>
                <w:sz w:val="20"/>
              </w:rPr>
              <w:t>(“</w:t>
            </w:r>
            <w:r>
              <w:rPr>
                <w:rFonts w:eastAsia="MS Mincho" w:cs="Arial"/>
                <w:sz w:val="20"/>
              </w:rPr>
              <w:t>Pioneer Status</w:t>
            </w:r>
            <w:r w:rsidR="00826019">
              <w:rPr>
                <w:rFonts w:eastAsia="MS Mincho" w:cs="Arial"/>
                <w:sz w:val="20"/>
              </w:rPr>
              <w:t>”</w:t>
            </w:r>
            <w:r>
              <w:rPr>
                <w:rFonts w:eastAsia="MS Mincho" w:cs="Arial"/>
                <w:sz w:val="20"/>
              </w:rPr>
              <w:t>)</w:t>
            </w:r>
          </w:p>
        </w:tc>
      </w:tr>
      <w:tr w:rsidR="00BD11BB" w:rsidRPr="0073471C" w14:paraId="684DC95F" w14:textId="77777777" w:rsidTr="00BD11BB">
        <w:tc>
          <w:tcPr>
            <w:tcW w:w="1668" w:type="dxa"/>
            <w:vMerge/>
          </w:tcPr>
          <w:p w14:paraId="207EA530" w14:textId="77777777" w:rsidR="00BD11BB" w:rsidRPr="0073471C" w:rsidRDefault="00BD11BB" w:rsidP="00BD11BB">
            <w:pPr>
              <w:spacing w:before="60" w:after="60"/>
              <w:rPr>
                <w:rFonts w:cs="Arial"/>
                <w:sz w:val="20"/>
              </w:rPr>
            </w:pPr>
          </w:p>
        </w:tc>
        <w:tc>
          <w:tcPr>
            <w:tcW w:w="1077" w:type="dxa"/>
            <w:vAlign w:val="center"/>
          </w:tcPr>
          <w:p w14:paraId="3593E3C7" w14:textId="5874A259" w:rsidR="00BD11BB" w:rsidRPr="0073471C" w:rsidRDefault="00826019" w:rsidP="00BD11BB">
            <w:pPr>
              <w:spacing w:before="60" w:after="60"/>
              <w:jc w:val="center"/>
              <w:rPr>
                <w:rFonts w:eastAsia="MS Mincho" w:cs="Arial"/>
              </w:rPr>
            </w:pPr>
            <w:r>
              <w:rPr>
                <w:rFonts w:eastAsia="MS Mincho" w:cs="Arial"/>
              </w:rPr>
              <w:t>3</w:t>
            </w:r>
          </w:p>
        </w:tc>
        <w:tc>
          <w:tcPr>
            <w:tcW w:w="6237" w:type="dxa"/>
            <w:vAlign w:val="center"/>
          </w:tcPr>
          <w:p w14:paraId="05960BC2" w14:textId="065E4314" w:rsidR="00BD11BB" w:rsidRPr="0073471C" w:rsidRDefault="00BD11BB" w:rsidP="00BD11BB">
            <w:pPr>
              <w:spacing w:before="60" w:after="60"/>
              <w:rPr>
                <w:rFonts w:eastAsia="MS Mincho" w:cs="Arial"/>
                <w:sz w:val="20"/>
              </w:rPr>
            </w:pPr>
            <w:r>
              <w:rPr>
                <w:rFonts w:eastAsia="MS Mincho" w:cs="Arial"/>
                <w:sz w:val="20"/>
              </w:rPr>
              <w:t>Income tax allowance</w:t>
            </w:r>
          </w:p>
        </w:tc>
      </w:tr>
      <w:tr w:rsidR="00BD11BB" w:rsidRPr="0073471C" w14:paraId="11A1E8AD" w14:textId="77777777" w:rsidTr="00BD11BB">
        <w:tc>
          <w:tcPr>
            <w:tcW w:w="1668" w:type="dxa"/>
            <w:vMerge/>
          </w:tcPr>
          <w:p w14:paraId="0B332EB0" w14:textId="77777777" w:rsidR="00BD11BB" w:rsidRPr="0073471C" w:rsidRDefault="00BD11BB" w:rsidP="00BD11BB">
            <w:pPr>
              <w:spacing w:before="60" w:after="60"/>
              <w:rPr>
                <w:rFonts w:cs="Arial"/>
                <w:sz w:val="20"/>
              </w:rPr>
            </w:pPr>
          </w:p>
        </w:tc>
        <w:tc>
          <w:tcPr>
            <w:tcW w:w="1077" w:type="dxa"/>
            <w:vAlign w:val="center"/>
          </w:tcPr>
          <w:p w14:paraId="4592BC00" w14:textId="78C980B5" w:rsidR="00BD11BB" w:rsidRPr="0073471C" w:rsidRDefault="00826019" w:rsidP="00BD11BB">
            <w:pPr>
              <w:spacing w:before="60" w:after="60"/>
              <w:jc w:val="center"/>
              <w:rPr>
                <w:rFonts w:eastAsia="MS Mincho" w:cs="Arial"/>
              </w:rPr>
            </w:pPr>
            <w:r>
              <w:rPr>
                <w:rFonts w:eastAsia="MS Mincho" w:cs="Arial"/>
              </w:rPr>
              <w:t>4</w:t>
            </w:r>
          </w:p>
        </w:tc>
        <w:tc>
          <w:tcPr>
            <w:tcW w:w="6237" w:type="dxa"/>
            <w:vAlign w:val="center"/>
          </w:tcPr>
          <w:p w14:paraId="29433055" w14:textId="694014C1" w:rsidR="00BD11BB" w:rsidRPr="0073471C" w:rsidRDefault="00BD11BB" w:rsidP="00BD11BB">
            <w:pPr>
              <w:spacing w:before="60" w:after="60"/>
              <w:rPr>
                <w:rFonts w:eastAsia="MS Mincho" w:cs="Arial"/>
                <w:sz w:val="20"/>
              </w:rPr>
            </w:pPr>
            <w:r>
              <w:rPr>
                <w:rFonts w:eastAsia="MS Mincho" w:cs="Arial"/>
                <w:sz w:val="20"/>
              </w:rPr>
              <w:t>Double deductions for export credit insurance</w:t>
            </w:r>
          </w:p>
        </w:tc>
      </w:tr>
      <w:tr w:rsidR="00BD11BB" w:rsidRPr="0073471C" w14:paraId="475E77F3" w14:textId="77777777" w:rsidTr="00BD11BB">
        <w:tc>
          <w:tcPr>
            <w:tcW w:w="1668" w:type="dxa"/>
            <w:vMerge/>
          </w:tcPr>
          <w:p w14:paraId="0B67E661" w14:textId="77777777" w:rsidR="00BD11BB" w:rsidRPr="0073471C" w:rsidRDefault="00BD11BB" w:rsidP="00BD11BB">
            <w:pPr>
              <w:spacing w:before="60" w:after="60"/>
              <w:rPr>
                <w:rFonts w:cs="Arial"/>
                <w:sz w:val="20"/>
              </w:rPr>
            </w:pPr>
          </w:p>
        </w:tc>
        <w:tc>
          <w:tcPr>
            <w:tcW w:w="1077" w:type="dxa"/>
            <w:vAlign w:val="center"/>
          </w:tcPr>
          <w:p w14:paraId="2BFDCD30" w14:textId="15338057" w:rsidR="00BD11BB" w:rsidRPr="0073471C" w:rsidRDefault="00826019" w:rsidP="00BD11BB">
            <w:pPr>
              <w:spacing w:before="60" w:after="60"/>
              <w:jc w:val="center"/>
              <w:rPr>
                <w:rFonts w:eastAsia="MS Mincho" w:cs="Arial"/>
              </w:rPr>
            </w:pPr>
            <w:r>
              <w:rPr>
                <w:rFonts w:eastAsia="MS Mincho" w:cs="Arial"/>
              </w:rPr>
              <w:t>5</w:t>
            </w:r>
          </w:p>
        </w:tc>
        <w:tc>
          <w:tcPr>
            <w:tcW w:w="6237" w:type="dxa"/>
            <w:vAlign w:val="center"/>
          </w:tcPr>
          <w:p w14:paraId="42B57BE2" w14:textId="5A691CAF" w:rsidR="00BD11BB" w:rsidRPr="0073471C" w:rsidRDefault="00BD11BB" w:rsidP="00BD11BB">
            <w:pPr>
              <w:spacing w:before="60" w:after="60"/>
              <w:rPr>
                <w:rFonts w:eastAsia="MS Mincho" w:cs="Arial"/>
                <w:sz w:val="20"/>
              </w:rPr>
            </w:pPr>
            <w:r>
              <w:rPr>
                <w:rFonts w:eastAsia="MS Mincho" w:cs="Arial"/>
                <w:sz w:val="20"/>
              </w:rPr>
              <w:t>Reinvestment allowance</w:t>
            </w:r>
          </w:p>
        </w:tc>
      </w:tr>
    </w:tbl>
    <w:p w14:paraId="4B2ACBB7" w14:textId="77777777" w:rsidR="00BD11BB" w:rsidRDefault="00BD11BB" w:rsidP="00BD11BB"/>
    <w:p w14:paraId="43D60877" w14:textId="366928E9" w:rsidR="00BD11BB" w:rsidRDefault="00BD11BB" w:rsidP="00BD11BB">
      <w:pPr>
        <w:pStyle w:val="Heading2"/>
      </w:pPr>
      <w:bookmarkStart w:id="176" w:name="_Toc63761880"/>
      <w:bookmarkStart w:id="177" w:name="_Toc69995830"/>
      <w:r>
        <w:t xml:space="preserve">H-1 </w:t>
      </w:r>
      <w:r>
        <w:tab/>
        <w:t>General</w:t>
      </w:r>
      <w:bookmarkEnd w:id="176"/>
      <w:bookmarkEnd w:id="177"/>
    </w:p>
    <w:p w14:paraId="050FA708" w14:textId="3F219F66" w:rsidR="00BD11BB" w:rsidRDefault="00BD11BB" w:rsidP="00BD11BB">
      <w:pPr>
        <w:pStyle w:val="ListParagraph"/>
        <w:numPr>
          <w:ilvl w:val="0"/>
          <w:numId w:val="81"/>
        </w:numPr>
      </w:pPr>
      <w:r>
        <w:t>Complete the worksheet named “</w:t>
      </w:r>
      <w:r w:rsidR="00DA76B9">
        <w:t>H</w:t>
      </w:r>
      <w:r w:rsidRPr="00DA76B9">
        <w:t>-1 Company turnover</w:t>
      </w:r>
      <w:r>
        <w:t>”</w:t>
      </w:r>
    </w:p>
    <w:p w14:paraId="4487A3AA" w14:textId="77777777" w:rsidR="00BD11BB" w:rsidRDefault="00BD11BB" w:rsidP="00BD11BB">
      <w:pPr>
        <w:pStyle w:val="ListParagraph"/>
        <w:numPr>
          <w:ilvl w:val="0"/>
          <w:numId w:val="86"/>
        </w:numPr>
      </w:pPr>
      <w:r>
        <w:t>This worksheet is a table of the total company revenue over the period and split into:</w:t>
      </w:r>
    </w:p>
    <w:p w14:paraId="229E8EB8" w14:textId="77777777" w:rsidR="00BD11BB" w:rsidRDefault="00BD11BB" w:rsidP="00BD11BB">
      <w:pPr>
        <w:pStyle w:val="ListParagraph"/>
        <w:numPr>
          <w:ilvl w:val="1"/>
          <w:numId w:val="86"/>
        </w:numPr>
      </w:pPr>
      <w:r>
        <w:t>Total revenue for Australian sales, domestic sales and third country sales</w:t>
      </w:r>
    </w:p>
    <w:p w14:paraId="37D5FA24" w14:textId="77777777" w:rsidR="00BD11BB" w:rsidRDefault="00BD11BB" w:rsidP="00BD11BB">
      <w:pPr>
        <w:pStyle w:val="ListParagraph"/>
        <w:numPr>
          <w:ilvl w:val="1"/>
          <w:numId w:val="86"/>
        </w:numPr>
      </w:pPr>
      <w:r>
        <w:t>Revenue of the goods for Australian sales, domestic sales and third country sales</w:t>
      </w:r>
    </w:p>
    <w:p w14:paraId="26EA13FE" w14:textId="77777777" w:rsidR="00BD11BB" w:rsidRDefault="00BD11BB" w:rsidP="00BD11BB">
      <w:pPr>
        <w:pStyle w:val="ListParagraph"/>
        <w:numPr>
          <w:ilvl w:val="0"/>
          <w:numId w:val="86"/>
        </w:numPr>
      </w:pPr>
      <w:r>
        <w:t xml:space="preserve">You must provide this table in electronic format using the template provided. </w:t>
      </w:r>
    </w:p>
    <w:p w14:paraId="7D0DB3BD" w14:textId="77777777" w:rsidR="00BD11BB" w:rsidRDefault="00BD11BB" w:rsidP="00BD11BB">
      <w:pPr>
        <w:pStyle w:val="ListParagraph"/>
        <w:numPr>
          <w:ilvl w:val="0"/>
          <w:numId w:val="86"/>
        </w:numPr>
      </w:pPr>
      <w:r>
        <w:t xml:space="preserve">If you have used formulas to complete this worksheet, these formulas must be retained. </w:t>
      </w:r>
    </w:p>
    <w:p w14:paraId="11B549E8" w14:textId="77777777" w:rsidR="00BD11BB" w:rsidRDefault="00BD11BB" w:rsidP="00BD11BB">
      <w:pPr>
        <w:pStyle w:val="ListParagraph"/>
        <w:ind w:left="360"/>
      </w:pPr>
    </w:p>
    <w:p w14:paraId="72E100A7" w14:textId="44345388" w:rsidR="00BD11BB" w:rsidRDefault="00BD11BB" w:rsidP="00BD11BB">
      <w:pPr>
        <w:pStyle w:val="Heading2"/>
      </w:pPr>
      <w:bookmarkStart w:id="178" w:name="_Toc63761881"/>
      <w:bookmarkStart w:id="179" w:name="_Toc69995831"/>
      <w:r>
        <w:t xml:space="preserve">H-2 </w:t>
      </w:r>
      <w:r>
        <w:tab/>
        <w:t>Provision of goods at less than adequate remuneration</w:t>
      </w:r>
      <w:bookmarkEnd w:id="178"/>
      <w:bookmarkEnd w:id="179"/>
      <w:r>
        <w:t xml:space="preserve"> </w:t>
      </w:r>
    </w:p>
    <w:p w14:paraId="0D05DF58" w14:textId="77777777" w:rsidR="006F1A94" w:rsidRDefault="006F1A94" w:rsidP="006F1A94"/>
    <w:p w14:paraId="573C595E" w14:textId="62A70C25" w:rsidR="00DC2B62" w:rsidRDefault="00DC2B62" w:rsidP="00DC2B62">
      <w:pPr>
        <w:pStyle w:val="ListParagraph"/>
        <w:numPr>
          <w:ilvl w:val="0"/>
          <w:numId w:val="80"/>
        </w:numPr>
      </w:pPr>
      <w:r w:rsidRPr="00C014EF">
        <w:t xml:space="preserve">Did your business or any related business receive any benefit under </w:t>
      </w:r>
      <w:r w:rsidR="00E46ECF">
        <w:t xml:space="preserve">Program 1 </w:t>
      </w:r>
      <w:r w:rsidRPr="00C014EF">
        <w:t xml:space="preserve">during </w:t>
      </w:r>
      <w:r>
        <w:t>the period</w:t>
      </w:r>
      <w:r w:rsidRPr="00C014EF">
        <w:t>? If yes, provide details.</w:t>
      </w:r>
    </w:p>
    <w:p w14:paraId="413D5639" w14:textId="77777777" w:rsidR="00DC2B62" w:rsidRPr="008C1D69" w:rsidRDefault="00DC2B62" w:rsidP="00DC2B62">
      <w:pPr>
        <w:rPr>
          <w:rFonts w:cs="Arial"/>
          <w:bCs/>
          <w:szCs w:val="24"/>
          <w:lang w:eastAsia="en-AU"/>
        </w:rPr>
      </w:pPr>
    </w:p>
    <w:p w14:paraId="692191D6" w14:textId="66277857" w:rsidR="00DC2B62" w:rsidRDefault="00DC2B62" w:rsidP="00DC2B62">
      <w:pPr>
        <w:pStyle w:val="ListParagraph"/>
        <w:numPr>
          <w:ilvl w:val="0"/>
          <w:numId w:val="80"/>
        </w:numPr>
        <w:rPr>
          <w:rFonts w:cs="Arial"/>
          <w:bCs/>
          <w:szCs w:val="24"/>
          <w:lang w:eastAsia="en-AU"/>
        </w:rPr>
      </w:pPr>
      <w:r w:rsidRPr="0024271C">
        <w:rPr>
          <w:rFonts w:cs="Arial"/>
          <w:bCs/>
          <w:szCs w:val="24"/>
          <w:lang w:eastAsia="en-AU"/>
        </w:rPr>
        <w:t xml:space="preserve">Did your business receive any reduction/reduced price for the purchase of </w:t>
      </w:r>
      <w:r w:rsidR="00E46ECF">
        <w:rPr>
          <w:rFonts w:cs="Arial"/>
          <w:bCs/>
          <w:szCs w:val="24"/>
          <w:lang w:eastAsia="en-AU"/>
        </w:rPr>
        <w:t xml:space="preserve">natural gas </w:t>
      </w:r>
      <w:r w:rsidRPr="0024271C">
        <w:rPr>
          <w:rFonts w:cs="Arial"/>
          <w:bCs/>
          <w:szCs w:val="24"/>
          <w:lang w:eastAsia="en-AU"/>
        </w:rPr>
        <w:t xml:space="preserve">during the </w:t>
      </w:r>
      <w:r w:rsidRPr="008B6F62">
        <w:rPr>
          <w:rFonts w:cs="Arial"/>
          <w:szCs w:val="24"/>
          <w:lang w:eastAsia="en-AU"/>
        </w:rPr>
        <w:t>investigation period</w:t>
      </w:r>
      <w:r w:rsidRPr="008B6F62">
        <w:rPr>
          <w:rFonts w:cs="Arial"/>
          <w:bCs/>
          <w:szCs w:val="24"/>
          <w:lang w:eastAsia="en-AU"/>
        </w:rPr>
        <w:t xml:space="preserve">? </w:t>
      </w:r>
      <w:r w:rsidRPr="0024271C">
        <w:rPr>
          <w:rFonts w:cs="Arial"/>
          <w:bCs/>
          <w:szCs w:val="24"/>
          <w:lang w:eastAsia="en-AU"/>
        </w:rPr>
        <w:t>If so, describe the eligibility criteria</w:t>
      </w:r>
      <w:r>
        <w:rPr>
          <w:rFonts w:cs="Arial"/>
          <w:bCs/>
          <w:szCs w:val="24"/>
          <w:lang w:eastAsia="en-AU"/>
        </w:rPr>
        <w:t xml:space="preserve">, </w:t>
      </w:r>
      <w:r w:rsidRPr="009C3C55">
        <w:rPr>
          <w:rFonts w:cs="Arial"/>
          <w:bCs/>
          <w:szCs w:val="24"/>
          <w:lang w:eastAsia="en-AU"/>
        </w:rPr>
        <w:t>application and approval procedures for obtaining a benefit under the program.</w:t>
      </w:r>
    </w:p>
    <w:p w14:paraId="54BCEB1E" w14:textId="77777777" w:rsidR="00DC2B62" w:rsidRDefault="00DC2B62" w:rsidP="00DC2B62">
      <w:pPr>
        <w:pStyle w:val="ListParagraph"/>
        <w:ind w:left="360"/>
        <w:rPr>
          <w:rFonts w:cs="Arial"/>
          <w:bCs/>
          <w:szCs w:val="24"/>
          <w:lang w:eastAsia="en-AU"/>
        </w:rPr>
      </w:pPr>
    </w:p>
    <w:p w14:paraId="6E94BBB5" w14:textId="77777777" w:rsidR="00DC2B62" w:rsidRPr="0024271C" w:rsidRDefault="00DC2B62" w:rsidP="00DC2B62">
      <w:pPr>
        <w:pStyle w:val="ListParagraph"/>
        <w:numPr>
          <w:ilvl w:val="0"/>
          <w:numId w:val="80"/>
        </w:numPr>
        <w:rPr>
          <w:rFonts w:cs="Arial"/>
          <w:bCs/>
          <w:szCs w:val="24"/>
          <w:lang w:eastAsia="en-AU"/>
        </w:rPr>
      </w:pPr>
      <w:r w:rsidRPr="0024271C">
        <w:rPr>
          <w:rFonts w:cs="Arial"/>
          <w:bCs/>
          <w:szCs w:val="24"/>
          <w:lang w:eastAsia="en-AU"/>
        </w:rPr>
        <w:t xml:space="preserve">Provide copies of all contractual agreements that detail the obligations of the </w:t>
      </w:r>
      <w:r>
        <w:rPr>
          <w:rFonts w:cs="Arial"/>
          <w:bCs/>
          <w:szCs w:val="24"/>
          <w:lang w:eastAsia="en-AU"/>
        </w:rPr>
        <w:t xml:space="preserve">SOE or </w:t>
      </w:r>
      <w:r w:rsidRPr="0024271C">
        <w:rPr>
          <w:rFonts w:cs="Arial"/>
          <w:bCs/>
          <w:szCs w:val="24"/>
          <w:lang w:eastAsia="en-AU"/>
        </w:rPr>
        <w:t>SIE and your business with reference to the granting and receipt of the assistance/benefits.</w:t>
      </w:r>
    </w:p>
    <w:p w14:paraId="3555E7F2" w14:textId="48A26127" w:rsidR="006F1A94" w:rsidRDefault="006F1A94" w:rsidP="00E46ECF">
      <w:pPr>
        <w:pStyle w:val="ListParagraph"/>
        <w:ind w:left="360"/>
      </w:pPr>
    </w:p>
    <w:p w14:paraId="3BAFF280" w14:textId="4C1EED8C" w:rsidR="006F1A94" w:rsidRDefault="006F1A94" w:rsidP="006F1A94">
      <w:pPr>
        <w:pStyle w:val="ListParagraph"/>
        <w:numPr>
          <w:ilvl w:val="0"/>
          <w:numId w:val="80"/>
        </w:numPr>
      </w:pPr>
      <w:r>
        <w:t>If your business purchased natural gas in relation to the production of CFG, whether for power generation or other processes relating to the production of CFG, was the gas utility company a wholly state owned enterprise (SOE) or a state invested enterprise (SIE)? Please provide the names of the companies that supplied your company</w:t>
      </w:r>
      <w:r w:rsidR="00826019">
        <w:t>’s</w:t>
      </w:r>
      <w:r>
        <w:t xml:space="preserve"> natural gas during the investigation period</w:t>
      </w:r>
      <w:r w:rsidR="00826019">
        <w:t>, and</w:t>
      </w:r>
      <w:r>
        <w:t xml:space="preserve"> </w:t>
      </w:r>
      <w:r w:rsidR="00826019">
        <w:t xml:space="preserve">indicate </w:t>
      </w:r>
      <w:r>
        <w:t>the nature of the supplier, e.g. SOE, SIE or private.</w:t>
      </w:r>
    </w:p>
    <w:p w14:paraId="76FE2325" w14:textId="77777777" w:rsidR="006F1A94" w:rsidRDefault="006F1A94" w:rsidP="00E46ECF"/>
    <w:p w14:paraId="0E973EAD" w14:textId="42FB4029" w:rsidR="006F1A94" w:rsidRDefault="006F1A94" w:rsidP="006F1A94">
      <w:pPr>
        <w:pStyle w:val="ListParagraph"/>
        <w:numPr>
          <w:ilvl w:val="0"/>
          <w:numId w:val="80"/>
        </w:numPr>
      </w:pPr>
      <w:r>
        <w:t>Provide a summary of all payments made for natural gas during the investigation period in the attached spreadsheet labelled “</w:t>
      </w:r>
      <w:r w:rsidR="00E46ECF" w:rsidRPr="00E46ECF">
        <w:t>H-2</w:t>
      </w:r>
      <w:r w:rsidRPr="00E46ECF">
        <w:t xml:space="preserve"> Natural Gas</w:t>
      </w:r>
      <w:r w:rsidR="00E46ECF" w:rsidRPr="00E46ECF">
        <w:t xml:space="preserve"> Purchases</w:t>
      </w:r>
      <w:r>
        <w:t>” and provide copies of invoices and evidence of payment.</w:t>
      </w:r>
    </w:p>
    <w:p w14:paraId="6572866F" w14:textId="77777777" w:rsidR="00E46ECF" w:rsidRDefault="00E46ECF" w:rsidP="00E46ECF"/>
    <w:p w14:paraId="59F26792" w14:textId="623D692F" w:rsidR="00E46ECF" w:rsidRDefault="00E46ECF" w:rsidP="00E46ECF">
      <w:pPr>
        <w:pStyle w:val="ListParagraph"/>
        <w:numPr>
          <w:ilvl w:val="0"/>
          <w:numId w:val="80"/>
        </w:numPr>
      </w:pPr>
      <w:r>
        <w:t xml:space="preserve">Please provide copies of any relevant contracts or purchase agreements relating to your suppliers of natural gas listed in your response to </w:t>
      </w:r>
      <w:r w:rsidRPr="00E46ECF">
        <w:t>H-2.5</w:t>
      </w:r>
      <w:r>
        <w:t>.</w:t>
      </w:r>
      <w:r w:rsidRPr="00F37152">
        <w:t xml:space="preserve"> </w:t>
      </w:r>
    </w:p>
    <w:p w14:paraId="5B4C2C9E" w14:textId="77777777" w:rsidR="006F1A94" w:rsidRDefault="006F1A94" w:rsidP="006F1A94">
      <w:pPr>
        <w:pStyle w:val="ListParagraph"/>
        <w:ind w:left="0"/>
      </w:pPr>
    </w:p>
    <w:p w14:paraId="145884F7" w14:textId="77777777" w:rsidR="006F1A94" w:rsidRDefault="006F1A94" w:rsidP="006F1A94">
      <w:pPr>
        <w:pStyle w:val="ListParagraph"/>
        <w:numPr>
          <w:ilvl w:val="0"/>
          <w:numId w:val="80"/>
        </w:numPr>
      </w:pPr>
      <w:r>
        <w:t>Does your business or related business lease or purchase land use rights in relation to land from a SOE or SIE? If so provide a copy of the agreement(s).</w:t>
      </w:r>
    </w:p>
    <w:p w14:paraId="22F1A9DC" w14:textId="77777777" w:rsidR="006F1A94" w:rsidRDefault="006F1A94" w:rsidP="006F1A94">
      <w:pPr>
        <w:pStyle w:val="ListParagraph"/>
      </w:pPr>
    </w:p>
    <w:p w14:paraId="67A77EFE" w14:textId="0001DFAB" w:rsidR="00BD11BB" w:rsidRDefault="00BD11BB" w:rsidP="00BD11BB">
      <w:pPr>
        <w:pStyle w:val="Heading2"/>
      </w:pPr>
      <w:bookmarkStart w:id="180" w:name="_Toc63761882"/>
      <w:bookmarkStart w:id="181" w:name="_Toc69995832"/>
      <w:r>
        <w:lastRenderedPageBreak/>
        <w:t xml:space="preserve">H-3 </w:t>
      </w:r>
      <w:r>
        <w:tab/>
        <w:t>Preferential tax policies</w:t>
      </w:r>
      <w:bookmarkEnd w:id="180"/>
      <w:bookmarkEnd w:id="181"/>
      <w:r>
        <w:t xml:space="preserve"> </w:t>
      </w:r>
    </w:p>
    <w:p w14:paraId="1FBFB7D5" w14:textId="25873C03" w:rsidR="00BD11BB" w:rsidRDefault="00BD11BB" w:rsidP="00BD11BB">
      <w:pPr>
        <w:pStyle w:val="ListParagraph"/>
        <w:numPr>
          <w:ilvl w:val="0"/>
          <w:numId w:val="87"/>
        </w:numPr>
      </w:pPr>
      <w:r>
        <w:t>Complete the worksheet named “</w:t>
      </w:r>
      <w:r w:rsidR="00DA76B9">
        <w:t>H</w:t>
      </w:r>
      <w:r w:rsidRPr="00DA76B9">
        <w:t>-3 Income Tax</w:t>
      </w:r>
      <w:r>
        <w:t>”</w:t>
      </w:r>
    </w:p>
    <w:p w14:paraId="18FC2CE4" w14:textId="77777777" w:rsidR="00BD11BB" w:rsidRDefault="00BD11BB" w:rsidP="00BD11BB">
      <w:pPr>
        <w:pStyle w:val="ListParagraph"/>
        <w:numPr>
          <w:ilvl w:val="0"/>
          <w:numId w:val="86"/>
        </w:numPr>
      </w:pPr>
      <w:r>
        <w:t>This worksheet is a table of your company’s income tax liability over the last three financial years.</w:t>
      </w:r>
    </w:p>
    <w:p w14:paraId="1D52D762" w14:textId="77777777" w:rsidR="00BD11BB" w:rsidRDefault="00BD11BB" w:rsidP="00BD11BB">
      <w:pPr>
        <w:pStyle w:val="ListParagraph"/>
        <w:numPr>
          <w:ilvl w:val="0"/>
          <w:numId w:val="86"/>
        </w:numPr>
      </w:pPr>
      <w:r>
        <w:t xml:space="preserve">You must provide this table in electronic format using the template provided. </w:t>
      </w:r>
    </w:p>
    <w:p w14:paraId="0E1D990E" w14:textId="77777777" w:rsidR="00BD11BB" w:rsidRDefault="00BD11BB" w:rsidP="00BD11BB">
      <w:pPr>
        <w:pStyle w:val="ListParagraph"/>
        <w:numPr>
          <w:ilvl w:val="0"/>
          <w:numId w:val="86"/>
        </w:numPr>
      </w:pPr>
      <w:r>
        <w:t xml:space="preserve">If you have used formulas to complete this worksheet, these formulas must be retained. </w:t>
      </w:r>
    </w:p>
    <w:p w14:paraId="20856862" w14:textId="77777777" w:rsidR="00BD11BB" w:rsidRDefault="00BD11BB" w:rsidP="00BD11BB">
      <w:pPr>
        <w:pStyle w:val="ListParagraph"/>
        <w:ind w:left="360"/>
      </w:pPr>
    </w:p>
    <w:p w14:paraId="39023737" w14:textId="77777777" w:rsidR="00BD11BB" w:rsidRDefault="00BD11BB" w:rsidP="00BD11BB">
      <w:pPr>
        <w:pStyle w:val="ListParagraph"/>
        <w:numPr>
          <w:ilvl w:val="0"/>
          <w:numId w:val="87"/>
        </w:numPr>
      </w:pPr>
      <w:r>
        <w:t xml:space="preserve">Provide a copy of your company’s annual tax return for the last three financial years. </w:t>
      </w:r>
      <w:r w:rsidRPr="00FD384C">
        <w:t>If the documents are not in English, please provide a translation of the documents.</w:t>
      </w:r>
    </w:p>
    <w:p w14:paraId="250D1AFD" w14:textId="77777777" w:rsidR="00BD11BB" w:rsidRDefault="00BD11BB" w:rsidP="00BD11BB">
      <w:pPr>
        <w:pStyle w:val="ListParagraph"/>
        <w:ind w:left="360"/>
      </w:pPr>
    </w:p>
    <w:p w14:paraId="02D125DE" w14:textId="77777777" w:rsidR="00BD11BB" w:rsidRDefault="00BD11BB" w:rsidP="00BD11BB">
      <w:pPr>
        <w:pStyle w:val="ListParagraph"/>
        <w:numPr>
          <w:ilvl w:val="0"/>
          <w:numId w:val="87"/>
        </w:numPr>
      </w:pPr>
      <w:r>
        <w:t>Provide proof of your company’s tax payments to your tax authority over the last three financial years, including any progress payments made and related forms submitted to reconcile the annual tax return.</w:t>
      </w:r>
    </w:p>
    <w:p w14:paraId="2CA673D7" w14:textId="77777777" w:rsidR="00BD11BB" w:rsidRDefault="00BD11BB" w:rsidP="00BD11BB">
      <w:pPr>
        <w:pStyle w:val="ListParagraph"/>
        <w:ind w:left="360"/>
      </w:pPr>
    </w:p>
    <w:p w14:paraId="08B6CFCF" w14:textId="77777777" w:rsidR="00BD11BB" w:rsidRPr="00D91FFA" w:rsidRDefault="00BD11BB" w:rsidP="00BD11BB">
      <w:pPr>
        <w:pStyle w:val="ListParagraph"/>
        <w:numPr>
          <w:ilvl w:val="0"/>
          <w:numId w:val="87"/>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684EF45D" w14:textId="77777777" w:rsidR="00BD11BB" w:rsidRPr="00D91FFA" w:rsidRDefault="00BD11BB" w:rsidP="00BD11BB">
      <w:pPr>
        <w:pStyle w:val="ListParagraph"/>
        <w:ind w:left="360"/>
      </w:pPr>
    </w:p>
    <w:p w14:paraId="38018E85" w14:textId="41F805E8" w:rsidR="00BD11BB" w:rsidRDefault="00BD11BB" w:rsidP="00BD11BB">
      <w:pPr>
        <w:pStyle w:val="ListParagraph"/>
        <w:numPr>
          <w:ilvl w:val="0"/>
          <w:numId w:val="87"/>
        </w:numPr>
      </w:pPr>
      <w:r>
        <w:t xml:space="preserve">Did your company pay less than the general tax rate for enterprises referred to in question </w:t>
      </w:r>
      <w:r w:rsidR="00DA76B9">
        <w:t>H</w:t>
      </w:r>
      <w:r w:rsidRPr="00DA76B9">
        <w:t>-3.4</w:t>
      </w:r>
      <w:r>
        <w:t>? If yes:</w:t>
      </w:r>
    </w:p>
    <w:p w14:paraId="2EC54C06" w14:textId="77777777" w:rsidR="00BD11BB" w:rsidRDefault="00BD11BB" w:rsidP="00BD11BB">
      <w:pPr>
        <w:pStyle w:val="ListParagraph"/>
        <w:numPr>
          <w:ilvl w:val="1"/>
          <w:numId w:val="81"/>
        </w:numPr>
      </w:pPr>
      <w:r>
        <w:t>What tax rate did your company pay?</w:t>
      </w:r>
    </w:p>
    <w:p w14:paraId="62025580" w14:textId="77777777" w:rsidR="00BD11BB" w:rsidRDefault="00BD11BB" w:rsidP="00BD11BB">
      <w:pPr>
        <w:pStyle w:val="ListParagraph"/>
        <w:numPr>
          <w:ilvl w:val="1"/>
          <w:numId w:val="81"/>
        </w:numPr>
      </w:pPr>
      <w:r>
        <w:t xml:space="preserve">Was the reduction in the tax paid or payable related to </w:t>
      </w:r>
      <w:r w:rsidRPr="00D91FFA">
        <w:t xml:space="preserve">any of the preferential income tax programs </w:t>
      </w:r>
      <w:r>
        <w:t xml:space="preserve">in the table at the top of </w:t>
      </w:r>
      <w:r>
        <w:fldChar w:fldCharType="begin"/>
      </w:r>
      <w:r>
        <w:instrText xml:space="preserve"> REF _Ref521675005 \h </w:instrText>
      </w:r>
      <w:r>
        <w:fldChar w:fldCharType="separate"/>
      </w:r>
      <w:r>
        <w:t>Section I</w:t>
      </w:r>
      <w:r>
        <w:br/>
        <w:t>Countervailing</w:t>
      </w:r>
      <w:r>
        <w:fldChar w:fldCharType="end"/>
      </w:r>
      <w:r>
        <w:t xml:space="preserve"> above?</w:t>
      </w:r>
    </w:p>
    <w:p w14:paraId="0E96E8BE" w14:textId="77777777" w:rsidR="00BD11BB" w:rsidRDefault="00BD11BB" w:rsidP="00BD11BB">
      <w:pPr>
        <w:pStyle w:val="ListParagraph"/>
        <w:numPr>
          <w:ilvl w:val="1"/>
          <w:numId w:val="81"/>
        </w:numPr>
      </w:pPr>
      <w:r>
        <w:t>What is the name of the program?</w:t>
      </w:r>
    </w:p>
    <w:p w14:paraId="4E6B8150" w14:textId="77777777" w:rsidR="00BD11BB" w:rsidRDefault="00BD11BB" w:rsidP="00BD11BB">
      <w:pPr>
        <w:pStyle w:val="ListParagraph"/>
        <w:numPr>
          <w:ilvl w:val="1"/>
          <w:numId w:val="81"/>
        </w:numPr>
      </w:pPr>
      <w:r>
        <w:t>What is the name of the authority granting your company the reduced tax rate?</w:t>
      </w:r>
    </w:p>
    <w:p w14:paraId="0D4CAE0F" w14:textId="77777777" w:rsidR="00BD11BB" w:rsidRDefault="00BD11BB" w:rsidP="00BD11BB">
      <w:pPr>
        <w:pStyle w:val="ListParagraph"/>
        <w:numPr>
          <w:ilvl w:val="1"/>
          <w:numId w:val="81"/>
        </w:numPr>
      </w:pPr>
      <w:r>
        <w:t>What is the eligibility criteria to benefit from the reduced tax rate?</w:t>
      </w:r>
    </w:p>
    <w:p w14:paraId="51BE40AD" w14:textId="77777777" w:rsidR="00BD11BB" w:rsidRDefault="00BD11BB" w:rsidP="00BD11BB">
      <w:pPr>
        <w:pStyle w:val="ListParagraph"/>
        <w:numPr>
          <w:ilvl w:val="1"/>
          <w:numId w:val="81"/>
        </w:numPr>
      </w:pPr>
      <w:r>
        <w:t>Provide details of the application process</w:t>
      </w:r>
    </w:p>
    <w:p w14:paraId="0AC414C7" w14:textId="77777777" w:rsidR="00BD11BB" w:rsidRDefault="00BD11BB" w:rsidP="00BD11BB">
      <w:pPr>
        <w:pStyle w:val="ListParagraph"/>
        <w:numPr>
          <w:ilvl w:val="1"/>
          <w:numId w:val="81"/>
        </w:numPr>
      </w:pPr>
      <w:r>
        <w:t>Provide a copy of the blank application from. If the documents are not in English, please provide a translation of the documents.</w:t>
      </w:r>
    </w:p>
    <w:p w14:paraId="1F5DC74C" w14:textId="77777777" w:rsidR="00BD11BB" w:rsidRDefault="00BD11BB" w:rsidP="00BD11BB">
      <w:pPr>
        <w:pStyle w:val="ListParagraph"/>
        <w:numPr>
          <w:ilvl w:val="1"/>
          <w:numId w:val="81"/>
        </w:numPr>
      </w:pPr>
      <w:r>
        <w:t>Provide a copy of your company’s completed application from, including all attachments to the application form. If the documents are not in English, please provide a translation of the documents.</w:t>
      </w:r>
    </w:p>
    <w:p w14:paraId="6BB38081" w14:textId="77777777" w:rsidR="00BD11BB" w:rsidRDefault="00BD11BB" w:rsidP="00BD11BB">
      <w:pPr>
        <w:pStyle w:val="ListParagraph"/>
        <w:numPr>
          <w:ilvl w:val="1"/>
          <w:numId w:val="81"/>
        </w:numPr>
      </w:pPr>
      <w:r>
        <w:t>Provide a copy of any confirmation or other correspondence from the authority approving your company for the reduction in tax rate. If the documents are not in English, please provide a translation of the documents.</w:t>
      </w:r>
    </w:p>
    <w:p w14:paraId="6055C328" w14:textId="77777777" w:rsidR="00BD11BB" w:rsidRPr="008427C9" w:rsidRDefault="00BD11BB" w:rsidP="00BD11BB">
      <w:pPr>
        <w:pStyle w:val="ListParagraph"/>
        <w:numPr>
          <w:ilvl w:val="1"/>
          <w:numId w:val="81"/>
        </w:numPr>
      </w:pPr>
      <w:r w:rsidRPr="008427C9">
        <w:t>Outline the fees charged to, or expenses incurred by your business for purposes of receiving the program.</w:t>
      </w:r>
    </w:p>
    <w:p w14:paraId="552CBDC1" w14:textId="77777777" w:rsidR="00BD11BB" w:rsidRDefault="00BD11BB" w:rsidP="00BD11BB"/>
    <w:p w14:paraId="3078885B" w14:textId="69FED9F7" w:rsidR="00BD11BB" w:rsidRDefault="00BD11BB" w:rsidP="00BD11BB">
      <w:pPr>
        <w:pStyle w:val="Heading2"/>
      </w:pPr>
      <w:bookmarkStart w:id="182" w:name="_Toc63761883"/>
      <w:bookmarkStart w:id="183" w:name="_Toc69995833"/>
      <w:r>
        <w:t xml:space="preserve">H-4 </w:t>
      </w:r>
      <w:r>
        <w:tab/>
        <w:t>Financial grants</w:t>
      </w:r>
      <w:bookmarkEnd w:id="182"/>
      <w:bookmarkEnd w:id="183"/>
      <w:r>
        <w:t xml:space="preserve"> </w:t>
      </w:r>
    </w:p>
    <w:p w14:paraId="1B13CC79" w14:textId="2F168BBF" w:rsidR="00BD11BB" w:rsidRDefault="00BD11BB" w:rsidP="00BD11BB">
      <w:pPr>
        <w:pStyle w:val="ListParagraph"/>
        <w:numPr>
          <w:ilvl w:val="0"/>
          <w:numId w:val="82"/>
        </w:numPr>
      </w:pPr>
      <w:r>
        <w:t>Complete the worksheet named “</w:t>
      </w:r>
      <w:r w:rsidR="00DA76B9">
        <w:t>H</w:t>
      </w:r>
      <w:r w:rsidRPr="00DA76B9">
        <w:t>-4 Grants</w:t>
      </w:r>
      <w:r>
        <w:t>”</w:t>
      </w:r>
    </w:p>
    <w:p w14:paraId="61980763" w14:textId="77777777" w:rsidR="00BD11BB" w:rsidRDefault="00BD11BB" w:rsidP="00BD11BB">
      <w:pPr>
        <w:pStyle w:val="ListParagraph"/>
        <w:numPr>
          <w:ilvl w:val="0"/>
          <w:numId w:val="86"/>
        </w:numPr>
      </w:pPr>
      <w:r>
        <w:t>This worksheet is a table of the grants received by company over the period plus the two preceding years.</w:t>
      </w:r>
    </w:p>
    <w:p w14:paraId="20603B1B" w14:textId="77777777" w:rsidR="00BD11BB" w:rsidRDefault="00BD11BB" w:rsidP="00BD11BB">
      <w:pPr>
        <w:pStyle w:val="ListParagraph"/>
        <w:numPr>
          <w:ilvl w:val="0"/>
          <w:numId w:val="86"/>
        </w:numPr>
      </w:pPr>
      <w:r>
        <w:t xml:space="preserve">You must provide this table in electronic format using the template provided. </w:t>
      </w:r>
    </w:p>
    <w:p w14:paraId="26C841FE" w14:textId="77777777" w:rsidR="00BD11BB" w:rsidRDefault="00BD11BB" w:rsidP="00BD11BB">
      <w:pPr>
        <w:pStyle w:val="ListParagraph"/>
        <w:numPr>
          <w:ilvl w:val="0"/>
          <w:numId w:val="86"/>
        </w:numPr>
      </w:pPr>
      <w:r>
        <w:t xml:space="preserve">If you have used formulas to complete this worksheet, these formulas must be retained. </w:t>
      </w:r>
    </w:p>
    <w:p w14:paraId="6B98762D" w14:textId="77777777" w:rsidR="00BD11BB" w:rsidRDefault="00BD11BB" w:rsidP="00BD11BB">
      <w:pPr>
        <w:pStyle w:val="ListParagraph"/>
        <w:ind w:left="360"/>
      </w:pPr>
    </w:p>
    <w:p w14:paraId="52FA926F" w14:textId="77777777" w:rsidR="00BD11BB" w:rsidRDefault="00BD11BB" w:rsidP="00BD11BB">
      <w:pPr>
        <w:pStyle w:val="ListParagraph"/>
        <w:numPr>
          <w:ilvl w:val="0"/>
          <w:numId w:val="82"/>
        </w:numPr>
      </w:pPr>
      <w:r>
        <w:t>Provide a copy of your company’s non-operating income and/or other business income ledgers, extracted directly from your accounting system, for the period covering the period plus the 2 preceding years.</w:t>
      </w:r>
    </w:p>
    <w:p w14:paraId="71D0905A" w14:textId="77777777" w:rsidR="00BD11BB" w:rsidRDefault="00BD11BB" w:rsidP="00BD11BB"/>
    <w:p w14:paraId="693EB957" w14:textId="77777777" w:rsidR="00BD11BB" w:rsidRDefault="00BD11BB" w:rsidP="00BD11BB">
      <w:pPr>
        <w:pStyle w:val="ListParagraph"/>
        <w:numPr>
          <w:ilvl w:val="0"/>
          <w:numId w:val="82"/>
        </w:numPr>
      </w:pPr>
      <w:r>
        <w:t>Did your company receive any grants (or any other financial contribution) from any level of government during the period plus the two preceding years?</w:t>
      </w:r>
    </w:p>
    <w:p w14:paraId="26592722" w14:textId="77777777" w:rsidR="00BD11BB" w:rsidRDefault="00BD11BB" w:rsidP="00BD11BB">
      <w:pPr>
        <w:pStyle w:val="ListParagraph"/>
        <w:ind w:left="360"/>
      </w:pPr>
      <w:r>
        <w:t>If yes:</w:t>
      </w:r>
    </w:p>
    <w:p w14:paraId="453F05BD" w14:textId="77777777" w:rsidR="00BD11BB" w:rsidRDefault="00BD11BB" w:rsidP="00BD11BB">
      <w:pPr>
        <w:pStyle w:val="ListParagraph"/>
        <w:numPr>
          <w:ilvl w:val="1"/>
          <w:numId w:val="82"/>
        </w:numPr>
      </w:pPr>
      <w:r>
        <w:t>Were any of the grants related to any program listed in the table at the top of Section I above? If yes, identify the program.</w:t>
      </w:r>
    </w:p>
    <w:p w14:paraId="1DCBFAF4" w14:textId="77777777" w:rsidR="00BD11BB" w:rsidRDefault="00BD11BB" w:rsidP="00BD11BB">
      <w:pPr>
        <w:pStyle w:val="ListParagraph"/>
        <w:numPr>
          <w:ilvl w:val="1"/>
          <w:numId w:val="82"/>
        </w:numPr>
      </w:pPr>
      <w:r>
        <w:t>Were any of the grants related to programs not listed in the table at the top of Section I above? If yes, provide the names of the programs.</w:t>
      </w:r>
    </w:p>
    <w:p w14:paraId="35672D92" w14:textId="77777777" w:rsidR="00BD11BB" w:rsidRDefault="00BD11BB" w:rsidP="00BD11BB"/>
    <w:p w14:paraId="524C0617" w14:textId="7152F016" w:rsidR="00BD11BB" w:rsidRDefault="00BD11BB" w:rsidP="00BD11BB">
      <w:pPr>
        <w:pStyle w:val="ListParagraph"/>
        <w:numPr>
          <w:ilvl w:val="0"/>
          <w:numId w:val="82"/>
        </w:numPr>
      </w:pPr>
      <w:r>
        <w:t xml:space="preserve">For each of the grants listed in </w:t>
      </w:r>
      <w:r w:rsidR="00DA76B9">
        <w:t>H</w:t>
      </w:r>
      <w:r w:rsidRPr="00DA76B9">
        <w:t>-4.3</w:t>
      </w:r>
      <w:r>
        <w:t>:</w:t>
      </w:r>
    </w:p>
    <w:p w14:paraId="49928835" w14:textId="77777777" w:rsidR="00BD11BB" w:rsidRDefault="00BD11BB" w:rsidP="00BD11BB">
      <w:pPr>
        <w:pStyle w:val="ListParagraph"/>
        <w:numPr>
          <w:ilvl w:val="1"/>
          <w:numId w:val="82"/>
        </w:numPr>
      </w:pPr>
      <w:r>
        <w:t>What is the name of the grant?</w:t>
      </w:r>
    </w:p>
    <w:p w14:paraId="158029A8" w14:textId="77777777" w:rsidR="00BD11BB" w:rsidRDefault="00BD11BB" w:rsidP="00BD11BB">
      <w:pPr>
        <w:pStyle w:val="ListParagraph"/>
        <w:numPr>
          <w:ilvl w:val="1"/>
          <w:numId w:val="82"/>
        </w:numPr>
      </w:pPr>
      <w:r>
        <w:lastRenderedPageBreak/>
        <w:t>What is the name of the authority providing the grant?</w:t>
      </w:r>
    </w:p>
    <w:p w14:paraId="70CAC1AF" w14:textId="77777777" w:rsidR="00BD11BB" w:rsidRDefault="00BD11BB" w:rsidP="00BD11BB">
      <w:pPr>
        <w:pStyle w:val="ListParagraph"/>
        <w:numPr>
          <w:ilvl w:val="1"/>
          <w:numId w:val="82"/>
        </w:numPr>
      </w:pPr>
      <w:r>
        <w:t>What is the eligibility criteria to receive the grant?</w:t>
      </w:r>
    </w:p>
    <w:p w14:paraId="2D75447F" w14:textId="77777777" w:rsidR="00BD11BB" w:rsidRDefault="00BD11BB" w:rsidP="00BD11BB">
      <w:pPr>
        <w:pStyle w:val="ListParagraph"/>
        <w:numPr>
          <w:ilvl w:val="1"/>
          <w:numId w:val="82"/>
        </w:numPr>
      </w:pPr>
      <w:r>
        <w:t>Is the grant directly related to the goods under consideration, export sales to Australia and/or export sales generally?</w:t>
      </w:r>
    </w:p>
    <w:p w14:paraId="06D18199" w14:textId="77777777" w:rsidR="00BD11BB" w:rsidRDefault="00BD11BB" w:rsidP="00BD11BB">
      <w:pPr>
        <w:pStyle w:val="ListParagraph"/>
        <w:numPr>
          <w:ilvl w:val="1"/>
          <w:numId w:val="82"/>
        </w:numPr>
      </w:pPr>
      <w:r>
        <w:t>Provide details of the application process.</w:t>
      </w:r>
    </w:p>
    <w:p w14:paraId="2E658CAC" w14:textId="77777777" w:rsidR="00BD11BB" w:rsidRDefault="00BD11BB" w:rsidP="00BD11BB">
      <w:pPr>
        <w:pStyle w:val="ListParagraph"/>
        <w:numPr>
          <w:ilvl w:val="1"/>
          <w:numId w:val="82"/>
        </w:numPr>
      </w:pPr>
      <w:r>
        <w:t>Provide a copy of the blank application from. If the documents are not in English, please provide a translation of the documents.</w:t>
      </w:r>
    </w:p>
    <w:p w14:paraId="08D25DE8" w14:textId="77777777" w:rsidR="00BD11BB" w:rsidRDefault="00BD11BB" w:rsidP="00BD11BB">
      <w:pPr>
        <w:pStyle w:val="ListParagraph"/>
        <w:numPr>
          <w:ilvl w:val="1"/>
          <w:numId w:val="82"/>
        </w:numPr>
      </w:pPr>
      <w:r>
        <w:t>Provide a copy of your company’s completed application from, including all attachments to the application form. If the documents are not in English, please provide a translation of the documents.</w:t>
      </w:r>
    </w:p>
    <w:p w14:paraId="09694256" w14:textId="77777777" w:rsidR="00BD11BB" w:rsidRDefault="00BD11BB" w:rsidP="00BD11BB">
      <w:pPr>
        <w:pStyle w:val="ListParagraph"/>
        <w:numPr>
          <w:ilvl w:val="1"/>
          <w:numId w:val="82"/>
        </w:numPr>
      </w:pPr>
      <w:r>
        <w:t>Provide a copy of any confirmation or other correspondence from the authority approving the grant. If the documents are not in English, please provide a translation of the documents.</w:t>
      </w:r>
    </w:p>
    <w:p w14:paraId="2622816F" w14:textId="77777777" w:rsidR="00BD11BB" w:rsidRDefault="00BD11BB" w:rsidP="00BD11BB">
      <w:pPr>
        <w:pStyle w:val="ListParagraph"/>
        <w:numPr>
          <w:ilvl w:val="1"/>
          <w:numId w:val="82"/>
        </w:numPr>
      </w:pPr>
      <w:r>
        <w:t xml:space="preserve">Provide proof of payment of your company receiving the grant (e.g. bank statements). </w:t>
      </w:r>
    </w:p>
    <w:p w14:paraId="14CC4EE7" w14:textId="77777777" w:rsidR="00BD11BB" w:rsidRDefault="00BD11BB" w:rsidP="00BD11BB">
      <w:pPr>
        <w:pStyle w:val="ListParagraph"/>
        <w:numPr>
          <w:ilvl w:val="1"/>
          <w:numId w:val="82"/>
        </w:numPr>
      </w:pPr>
      <w:r>
        <w:t>Provide a copy of the accounting journal entries relating to the grant.</w:t>
      </w:r>
    </w:p>
    <w:p w14:paraId="7CFBA3A5" w14:textId="77777777" w:rsidR="00BD11BB" w:rsidRPr="008427C9" w:rsidRDefault="00BD11BB" w:rsidP="00BD11BB">
      <w:pPr>
        <w:pStyle w:val="ListParagraph"/>
        <w:numPr>
          <w:ilvl w:val="1"/>
          <w:numId w:val="82"/>
        </w:numPr>
      </w:pPr>
      <w:r w:rsidRPr="008427C9">
        <w:t xml:space="preserve">Outline the fees charged to, or expenses incurred by your business for purposes of receiving the </w:t>
      </w:r>
      <w:r>
        <w:t>grant</w:t>
      </w:r>
      <w:r w:rsidRPr="008427C9">
        <w:t>.</w:t>
      </w:r>
    </w:p>
    <w:p w14:paraId="5CC1E5D4" w14:textId="77777777" w:rsidR="00BD11BB" w:rsidRDefault="00BD11BB" w:rsidP="00BD11BB"/>
    <w:p w14:paraId="159ADDA5" w14:textId="2A7DAFA7" w:rsidR="00BD11BB" w:rsidRDefault="00BD11BB" w:rsidP="00BD11BB">
      <w:pPr>
        <w:pStyle w:val="Heading2"/>
      </w:pPr>
      <w:bookmarkStart w:id="184" w:name="_Toc63761884"/>
      <w:bookmarkStart w:id="185" w:name="_Toc69995834"/>
      <w:r>
        <w:t xml:space="preserve">H-5 </w:t>
      </w:r>
      <w:r>
        <w:tab/>
        <w:t>Other Programs</w:t>
      </w:r>
      <w:bookmarkEnd w:id="184"/>
      <w:bookmarkEnd w:id="185"/>
    </w:p>
    <w:p w14:paraId="7135BE6F" w14:textId="77777777" w:rsidR="00BD11BB" w:rsidRDefault="00BD11BB" w:rsidP="00BD11BB">
      <w:pPr>
        <w:pStyle w:val="ListParagraph"/>
        <w:numPr>
          <w:ilvl w:val="0"/>
          <w:numId w:val="83"/>
        </w:numPr>
        <w:autoSpaceDE w:val="0"/>
        <w:autoSpaceDN w:val="0"/>
        <w:adjustRightInd w:val="0"/>
        <w:rPr>
          <w:rFonts w:cs="Arial"/>
          <w:snapToGrid w:val="0"/>
        </w:rPr>
      </w:pPr>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35D78AB5" w14:textId="77777777" w:rsidR="00BD11BB" w:rsidRPr="00272710" w:rsidRDefault="00BD11BB" w:rsidP="00BD11BB">
      <w:pPr>
        <w:autoSpaceDE w:val="0"/>
        <w:autoSpaceDN w:val="0"/>
        <w:adjustRightInd w:val="0"/>
        <w:rPr>
          <w:rFonts w:cs="Arial"/>
          <w:snapToGrid w:val="0"/>
        </w:rPr>
      </w:pPr>
    </w:p>
    <w:p w14:paraId="28F10843" w14:textId="3BD93166" w:rsidR="00BD11BB" w:rsidRPr="00272710" w:rsidRDefault="00BD11BB" w:rsidP="00BD11BB">
      <w:pPr>
        <w:pStyle w:val="ListParagraph"/>
        <w:numPr>
          <w:ilvl w:val="0"/>
          <w:numId w:val="83"/>
        </w:numPr>
        <w:autoSpaceDE w:val="0"/>
        <w:autoSpaceDN w:val="0"/>
        <w:adjustRightInd w:val="0"/>
        <w:rPr>
          <w:rFonts w:cs="Arial"/>
          <w:snapToGrid w:val="0"/>
        </w:rPr>
      </w:pPr>
      <w:r>
        <w:rPr>
          <w:rFonts w:cs="Arial"/>
          <w:snapToGrid w:val="0"/>
        </w:rPr>
        <w:t xml:space="preserve">Are you aware of any programs of the Government of </w:t>
      </w:r>
      <w:r w:rsidR="00DA76B9">
        <w:rPr>
          <w:rFonts w:cs="Arial"/>
          <w:snapToGrid w:val="0"/>
        </w:rPr>
        <w:t>Malaysia</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of the goods that have not been accounted for in this questionnaire? Provide the name of those programs you are aware of (even if your company is not eligible to receive benefit under the program.)</w:t>
      </w:r>
    </w:p>
    <w:p w14:paraId="41D6C942" w14:textId="77777777" w:rsidR="00BD11BB" w:rsidRPr="00AE6AEF" w:rsidRDefault="00BD11BB" w:rsidP="00BD11BB">
      <w:pPr>
        <w:autoSpaceDE w:val="0"/>
        <w:autoSpaceDN w:val="0"/>
        <w:adjustRightInd w:val="0"/>
        <w:ind w:right="-680"/>
        <w:rPr>
          <w:rFonts w:cs="Arial"/>
          <w:szCs w:val="24"/>
          <w:lang w:eastAsia="en-AU"/>
        </w:rPr>
      </w:pPr>
    </w:p>
    <w:p w14:paraId="67F3B76D" w14:textId="77777777" w:rsidR="00BD11BB" w:rsidRDefault="00BD11BB" w:rsidP="00BD11BB">
      <w:pPr>
        <w:pStyle w:val="ListParagraph"/>
        <w:numPr>
          <w:ilvl w:val="0"/>
          <w:numId w:val="84"/>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0BD0B142" w14:textId="77777777" w:rsidR="00BD11BB" w:rsidRDefault="00BD11BB" w:rsidP="00BD11BB">
      <w:pPr>
        <w:pStyle w:val="ListParagraph"/>
        <w:autoSpaceDE w:val="0"/>
        <w:autoSpaceDN w:val="0"/>
        <w:adjustRightInd w:val="0"/>
        <w:ind w:left="360"/>
        <w:rPr>
          <w:rFonts w:cs="Arial"/>
          <w:szCs w:val="24"/>
          <w:lang w:eastAsia="en-AU"/>
        </w:rPr>
      </w:pPr>
    </w:p>
    <w:p w14:paraId="602CF097" w14:textId="77777777" w:rsidR="00BD11BB" w:rsidRPr="001B04F4" w:rsidRDefault="00BD11BB" w:rsidP="00BD11BB">
      <w:pPr>
        <w:pStyle w:val="ListParagraph"/>
        <w:numPr>
          <w:ilvl w:val="0"/>
          <w:numId w:val="84"/>
        </w:numPr>
        <w:autoSpaceDE w:val="0"/>
        <w:autoSpaceDN w:val="0"/>
        <w:adjustRightInd w:val="0"/>
        <w:rPr>
          <w:rFonts w:cs="Arial"/>
          <w:szCs w:val="24"/>
          <w:lang w:eastAsia="en-AU"/>
        </w:rPr>
      </w:pPr>
      <w:r>
        <w:rPr>
          <w:rFonts w:cs="Arial"/>
          <w:szCs w:val="24"/>
          <w:lang w:eastAsia="en-AU"/>
        </w:rPr>
        <w:t>Indicate the type of program, for example:</w:t>
      </w:r>
    </w:p>
    <w:p w14:paraId="3716B2DD" w14:textId="77777777" w:rsidR="00BD11BB" w:rsidRPr="00AE6AEF" w:rsidRDefault="00BD11BB" w:rsidP="00BD11BB">
      <w:pPr>
        <w:pStyle w:val="ListParagraph"/>
        <w:numPr>
          <w:ilvl w:val="0"/>
          <w:numId w:val="85"/>
        </w:numPr>
        <w:rPr>
          <w:lang w:eastAsia="en-AU"/>
        </w:rPr>
      </w:pPr>
      <w:r w:rsidRPr="00AE6AEF">
        <w:rPr>
          <w:lang w:eastAsia="en-AU"/>
        </w:rPr>
        <w:t>the provision of grants, awards or prizes;</w:t>
      </w:r>
    </w:p>
    <w:p w14:paraId="7CD8923C" w14:textId="77777777" w:rsidR="00BD11BB" w:rsidRPr="00AE6AEF" w:rsidRDefault="00BD11BB" w:rsidP="00BD11BB">
      <w:pPr>
        <w:pStyle w:val="ListParagraph"/>
        <w:numPr>
          <w:ilvl w:val="0"/>
          <w:numId w:val="85"/>
        </w:numPr>
        <w:rPr>
          <w:lang w:eastAsia="en-AU"/>
        </w:rPr>
      </w:pPr>
      <w:r w:rsidRPr="00AE6AEF">
        <w:rPr>
          <w:lang w:eastAsia="en-AU"/>
        </w:rPr>
        <w:t>the provision of goods or services at a reduced price (e.g. electricity, gas, transport);</w:t>
      </w:r>
    </w:p>
    <w:p w14:paraId="1B6F12B7" w14:textId="77777777" w:rsidR="00BD11BB" w:rsidRPr="00AE6AEF" w:rsidRDefault="00BD11BB" w:rsidP="00BD11BB">
      <w:pPr>
        <w:pStyle w:val="ListParagraph"/>
        <w:numPr>
          <w:ilvl w:val="0"/>
          <w:numId w:val="85"/>
        </w:numPr>
        <w:rPr>
          <w:lang w:eastAsia="en-AU"/>
        </w:rPr>
      </w:pPr>
      <w:r w:rsidRPr="00AE6AEF">
        <w:rPr>
          <w:lang w:eastAsia="en-AU"/>
        </w:rPr>
        <w:t>the reduction of tax payable including income tax and VAT;</w:t>
      </w:r>
    </w:p>
    <w:p w14:paraId="0F2DC755" w14:textId="77777777" w:rsidR="00BD11BB" w:rsidRPr="00AE6AEF" w:rsidRDefault="00BD11BB" w:rsidP="00BD11BB">
      <w:pPr>
        <w:pStyle w:val="ListParagraph"/>
        <w:numPr>
          <w:ilvl w:val="0"/>
          <w:numId w:val="85"/>
        </w:numPr>
        <w:rPr>
          <w:lang w:eastAsia="en-AU"/>
        </w:rPr>
      </w:pPr>
      <w:r w:rsidRPr="00AE6AEF">
        <w:rPr>
          <w:lang w:eastAsia="en-AU"/>
        </w:rPr>
        <w:t xml:space="preserve">reduction in land use fees; </w:t>
      </w:r>
    </w:p>
    <w:p w14:paraId="6A44BAFA" w14:textId="77777777" w:rsidR="00BD11BB" w:rsidRPr="00AE6AEF" w:rsidRDefault="00BD11BB" w:rsidP="00BD11BB">
      <w:pPr>
        <w:pStyle w:val="ListParagraph"/>
        <w:numPr>
          <w:ilvl w:val="0"/>
          <w:numId w:val="85"/>
        </w:numPr>
        <w:rPr>
          <w:lang w:eastAsia="en-AU"/>
        </w:rPr>
      </w:pPr>
      <w:r w:rsidRPr="00AE6AEF">
        <w:rPr>
          <w:lang w:eastAsia="en-AU"/>
        </w:rPr>
        <w:t>loans from Policy Banks at below-market rates; or</w:t>
      </w:r>
    </w:p>
    <w:p w14:paraId="69C60460" w14:textId="77777777" w:rsidR="00BD11BB" w:rsidRPr="00AE6AEF" w:rsidRDefault="00BD11BB" w:rsidP="00BD11BB">
      <w:pPr>
        <w:pStyle w:val="ListParagraph"/>
        <w:numPr>
          <w:ilvl w:val="0"/>
          <w:numId w:val="85"/>
        </w:numPr>
        <w:rPr>
          <w:lang w:eastAsia="en-AU"/>
        </w:rPr>
      </w:pPr>
      <w:r w:rsidRPr="00AE6AEF">
        <w:rPr>
          <w:lang w:eastAsia="en-AU"/>
        </w:rPr>
        <w:t>any other form of assistance.</w:t>
      </w:r>
    </w:p>
    <w:p w14:paraId="6CA2C4DE" w14:textId="77777777" w:rsidR="00BD11BB" w:rsidRDefault="00BD11BB" w:rsidP="00BD11BB">
      <w:pPr>
        <w:autoSpaceDE w:val="0"/>
        <w:autoSpaceDN w:val="0"/>
        <w:adjustRightInd w:val="0"/>
        <w:rPr>
          <w:rFonts w:cs="Arial"/>
          <w:szCs w:val="24"/>
          <w:lang w:eastAsia="en-AU"/>
        </w:rPr>
      </w:pPr>
    </w:p>
    <w:p w14:paraId="3B676B5D" w14:textId="77777777" w:rsidR="00BD11BB" w:rsidRDefault="00BD11BB" w:rsidP="00BD11BB">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98EAC39" w14:textId="77777777" w:rsidR="00BD11BB" w:rsidRDefault="00BD11BB" w:rsidP="00BD11BB">
      <w:pPr>
        <w:autoSpaceDE w:val="0"/>
        <w:autoSpaceDN w:val="0"/>
        <w:adjustRightInd w:val="0"/>
        <w:rPr>
          <w:rFonts w:cs="Arial"/>
          <w:szCs w:val="24"/>
          <w:lang w:eastAsia="en-AU"/>
        </w:rPr>
      </w:pPr>
    </w:p>
    <w:p w14:paraId="4171CD97" w14:textId="77777777" w:rsidR="00BD11BB" w:rsidRDefault="00BD11BB" w:rsidP="00BD11B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Pr>
          <w:rFonts w:cs="Arial"/>
          <w:szCs w:val="24"/>
          <w:lang w:eastAsia="en-AU"/>
        </w:rPr>
        <w:t xml:space="preserve"> during the period</w:t>
      </w:r>
      <w:r w:rsidRPr="001B04F4">
        <w:rPr>
          <w:rFonts w:cs="Arial"/>
          <w:szCs w:val="24"/>
          <w:lang w:eastAsia="en-AU"/>
        </w:rPr>
        <w:t xml:space="preserve">. </w:t>
      </w:r>
    </w:p>
    <w:p w14:paraId="45E8ED40" w14:textId="77777777" w:rsidR="00BD11BB" w:rsidRPr="00AE6AEF" w:rsidRDefault="00BD11BB" w:rsidP="00BD11BB">
      <w:pPr>
        <w:autoSpaceDE w:val="0"/>
        <w:autoSpaceDN w:val="0"/>
        <w:adjustRightInd w:val="0"/>
        <w:rPr>
          <w:rFonts w:cs="Arial"/>
          <w:szCs w:val="24"/>
          <w:lang w:eastAsia="en-AU"/>
        </w:rPr>
      </w:pPr>
    </w:p>
    <w:p w14:paraId="13E29076" w14:textId="77777777" w:rsidR="00BD11BB" w:rsidRPr="00630F1A" w:rsidRDefault="00BD11BB" w:rsidP="00BD11BB">
      <w:pPr>
        <w:pStyle w:val="ListParagraph"/>
        <w:numPr>
          <w:ilvl w:val="0"/>
          <w:numId w:val="84"/>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75CCBB08" w14:textId="77777777" w:rsidR="00BD11BB" w:rsidRDefault="00BD11BB" w:rsidP="00BD11BB">
      <w:pPr>
        <w:pStyle w:val="ListParagraph"/>
        <w:autoSpaceDE w:val="0"/>
        <w:autoSpaceDN w:val="0"/>
        <w:adjustRightInd w:val="0"/>
        <w:ind w:left="360"/>
        <w:rPr>
          <w:rFonts w:cs="Arial"/>
          <w:szCs w:val="24"/>
          <w:lang w:eastAsia="en-AU"/>
        </w:rPr>
      </w:pPr>
    </w:p>
    <w:p w14:paraId="4A301CA3" w14:textId="77777777" w:rsidR="00BD11BB" w:rsidRDefault="00BD11BB" w:rsidP="00BD11B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32C7876F" w14:textId="77777777" w:rsidR="00BD11BB" w:rsidRDefault="00BD11BB" w:rsidP="00BD11BB">
      <w:pPr>
        <w:autoSpaceDE w:val="0"/>
        <w:autoSpaceDN w:val="0"/>
        <w:adjustRightInd w:val="0"/>
        <w:rPr>
          <w:rFonts w:cs="Arial"/>
          <w:szCs w:val="24"/>
          <w:lang w:eastAsia="en-AU"/>
        </w:rPr>
      </w:pPr>
    </w:p>
    <w:p w14:paraId="2BA38E95" w14:textId="43A6459C" w:rsidR="00BD11BB" w:rsidRPr="001B04F4" w:rsidRDefault="00BD11BB" w:rsidP="00BD11B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sidR="00DA76B9">
        <w:rPr>
          <w:rFonts w:cs="Arial"/>
          <w:szCs w:val="24"/>
          <w:lang w:eastAsia="en-AU"/>
        </w:rPr>
        <w:t>Malaysia</w:t>
      </w:r>
      <w:r w:rsidR="00DA76B9" w:rsidRPr="001B04F4">
        <w:rPr>
          <w:rFonts w:cs="Arial"/>
          <w:szCs w:val="24"/>
          <w:lang w:eastAsia="en-AU"/>
        </w:rPr>
        <w:t xml:space="preserve"> </w:t>
      </w:r>
      <w:r w:rsidRPr="001B04F4">
        <w:rPr>
          <w:rFonts w:cs="Arial"/>
          <w:szCs w:val="24"/>
          <w:lang w:eastAsia="en-AU"/>
        </w:rPr>
        <w:t>in relation to the program.</w:t>
      </w:r>
    </w:p>
    <w:p w14:paraId="3CA1BB20" w14:textId="77777777" w:rsidR="00BD11BB" w:rsidRPr="00AE6AEF" w:rsidRDefault="00BD11BB" w:rsidP="00BD11BB">
      <w:pPr>
        <w:tabs>
          <w:tab w:val="num" w:pos="851"/>
        </w:tabs>
        <w:autoSpaceDE w:val="0"/>
        <w:autoSpaceDN w:val="0"/>
        <w:adjustRightInd w:val="0"/>
        <w:ind w:left="851" w:hanging="425"/>
        <w:rPr>
          <w:rFonts w:cs="Arial"/>
          <w:szCs w:val="24"/>
          <w:lang w:eastAsia="en-AU"/>
        </w:rPr>
      </w:pPr>
    </w:p>
    <w:p w14:paraId="2394A207" w14:textId="77777777" w:rsidR="00BD11BB" w:rsidRPr="001B04F4" w:rsidRDefault="00BD11BB" w:rsidP="00BD11B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1818B37F" w14:textId="77777777" w:rsidR="00BD11BB" w:rsidRPr="00AE6AEF" w:rsidRDefault="00BD11BB" w:rsidP="00BD11BB">
      <w:pPr>
        <w:pStyle w:val="ListParagraph"/>
        <w:autoSpaceDE w:val="0"/>
        <w:autoSpaceDN w:val="0"/>
        <w:adjustRightInd w:val="0"/>
        <w:ind w:left="360"/>
        <w:rPr>
          <w:rFonts w:cs="Arial"/>
          <w:szCs w:val="24"/>
          <w:lang w:eastAsia="en-AU"/>
        </w:rPr>
      </w:pPr>
    </w:p>
    <w:p w14:paraId="06AAD785" w14:textId="77777777" w:rsidR="00BD11BB" w:rsidRPr="00AE6AEF" w:rsidRDefault="00BD11BB" w:rsidP="00BD11B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631ACEA0" w14:textId="77777777" w:rsidR="00BD11BB" w:rsidRPr="00AE6AEF" w:rsidRDefault="00BD11BB" w:rsidP="00BD11BB">
      <w:pPr>
        <w:pStyle w:val="ListParagraph"/>
        <w:autoSpaceDE w:val="0"/>
        <w:autoSpaceDN w:val="0"/>
        <w:adjustRightInd w:val="0"/>
        <w:ind w:left="360"/>
        <w:rPr>
          <w:rFonts w:cs="Arial"/>
          <w:szCs w:val="24"/>
          <w:lang w:eastAsia="en-AU"/>
        </w:rPr>
      </w:pPr>
    </w:p>
    <w:p w14:paraId="1675AAA4" w14:textId="77777777" w:rsidR="00BD11BB" w:rsidRPr="00AE6AEF" w:rsidRDefault="00BD11BB" w:rsidP="00BD11B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3B20193D" w14:textId="77777777" w:rsidR="00BD11BB" w:rsidRPr="00AE6AEF" w:rsidRDefault="00BD11BB" w:rsidP="00BD11BB">
      <w:pPr>
        <w:pStyle w:val="ListParagraph"/>
        <w:autoSpaceDE w:val="0"/>
        <w:autoSpaceDN w:val="0"/>
        <w:adjustRightInd w:val="0"/>
        <w:ind w:left="360"/>
        <w:rPr>
          <w:rFonts w:cs="Arial"/>
          <w:szCs w:val="24"/>
          <w:lang w:eastAsia="en-AU"/>
        </w:rPr>
      </w:pPr>
    </w:p>
    <w:p w14:paraId="597513D2" w14:textId="77777777" w:rsidR="00BD11BB" w:rsidRPr="001E469C" w:rsidRDefault="00BD11BB" w:rsidP="00BD11BB">
      <w:pPr>
        <w:pStyle w:val="ListParagraph"/>
        <w:numPr>
          <w:ilvl w:val="1"/>
          <w:numId w:val="84"/>
        </w:numPr>
        <w:autoSpaceDE w:val="0"/>
        <w:autoSpaceDN w:val="0"/>
        <w:adjustRightInd w:val="0"/>
        <w:rPr>
          <w:rFonts w:cs="Arial"/>
          <w:szCs w:val="24"/>
          <w:lang w:eastAsia="en-AU"/>
        </w:rPr>
      </w:pPr>
      <w:r w:rsidRPr="001E469C">
        <w:rPr>
          <w:rFonts w:cs="Arial"/>
          <w:szCs w:val="24"/>
          <w:lang w:eastAsia="en-AU"/>
        </w:rPr>
        <w:lastRenderedPageBreak/>
        <w:t>whether or not your business exports or has increased its exports;</w:t>
      </w:r>
    </w:p>
    <w:p w14:paraId="7B86573F" w14:textId="77777777" w:rsidR="00BD11BB" w:rsidRPr="001E469C" w:rsidRDefault="00BD11BB" w:rsidP="00BD11BB">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6BCE04AB" w14:textId="77777777" w:rsidR="00BD11BB" w:rsidRPr="001E469C" w:rsidRDefault="00BD11BB" w:rsidP="00BD11BB">
      <w:pPr>
        <w:pStyle w:val="ListParagraph"/>
        <w:numPr>
          <w:ilvl w:val="1"/>
          <w:numId w:val="84"/>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59960CD4" w14:textId="77777777" w:rsidR="00BD11BB" w:rsidRPr="001E469C" w:rsidRDefault="00BD11BB" w:rsidP="00BD11BB">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6C7712D4" w14:textId="77777777" w:rsidR="00BD11BB" w:rsidRPr="00AE6AEF" w:rsidRDefault="00BD11BB" w:rsidP="00BD11BB">
      <w:pPr>
        <w:pStyle w:val="ListParagraph"/>
        <w:autoSpaceDE w:val="0"/>
        <w:autoSpaceDN w:val="0"/>
        <w:adjustRightInd w:val="0"/>
        <w:ind w:left="360"/>
        <w:rPr>
          <w:rFonts w:cs="Arial"/>
          <w:szCs w:val="24"/>
          <w:lang w:eastAsia="en-AU"/>
        </w:rPr>
      </w:pPr>
    </w:p>
    <w:p w14:paraId="2F1A4BD9" w14:textId="77777777" w:rsidR="00BD11BB" w:rsidRPr="00AE6AEF" w:rsidRDefault="00BD11BB" w:rsidP="00BD11B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1EDC8EFD" w14:textId="77777777" w:rsidR="00BD11BB" w:rsidRPr="00AE6AEF" w:rsidRDefault="00BD11BB" w:rsidP="00BD11BB">
      <w:pPr>
        <w:pStyle w:val="ListParagraph"/>
        <w:autoSpaceDE w:val="0"/>
        <w:autoSpaceDN w:val="0"/>
        <w:adjustRightInd w:val="0"/>
        <w:ind w:left="360"/>
        <w:rPr>
          <w:rFonts w:cs="Arial"/>
          <w:szCs w:val="24"/>
          <w:lang w:eastAsia="en-AU"/>
        </w:rPr>
      </w:pPr>
    </w:p>
    <w:p w14:paraId="0E663A82" w14:textId="77777777" w:rsidR="00BD11BB" w:rsidRPr="00AE6AEF" w:rsidRDefault="00BD11BB" w:rsidP="00BD11B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02DF425B" w14:textId="77777777" w:rsidR="00BD11BB" w:rsidRPr="00AE6AEF" w:rsidRDefault="00BD11BB" w:rsidP="00BD11BB">
      <w:pPr>
        <w:pStyle w:val="ListParagraph"/>
        <w:autoSpaceDE w:val="0"/>
        <w:autoSpaceDN w:val="0"/>
        <w:adjustRightInd w:val="0"/>
        <w:ind w:left="360"/>
        <w:rPr>
          <w:rFonts w:cs="Arial"/>
          <w:szCs w:val="24"/>
          <w:lang w:eastAsia="en-AU"/>
        </w:rPr>
      </w:pPr>
    </w:p>
    <w:p w14:paraId="4A014838" w14:textId="77777777" w:rsidR="00BD11BB" w:rsidRPr="00AE6AEF" w:rsidRDefault="00BD11BB" w:rsidP="00BD11B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2E3C57CD" w14:textId="77777777" w:rsidR="00BD11BB" w:rsidRPr="00AE6AEF" w:rsidRDefault="00BD11BB" w:rsidP="00BD11BB">
      <w:pPr>
        <w:pStyle w:val="ListParagraph"/>
        <w:autoSpaceDE w:val="0"/>
        <w:autoSpaceDN w:val="0"/>
        <w:adjustRightInd w:val="0"/>
        <w:ind w:left="360"/>
        <w:rPr>
          <w:rFonts w:cs="Arial"/>
          <w:szCs w:val="24"/>
          <w:lang w:eastAsia="en-AU"/>
        </w:rPr>
      </w:pPr>
    </w:p>
    <w:p w14:paraId="5C011A94" w14:textId="77777777" w:rsidR="00BD11BB" w:rsidRPr="00AE6AEF" w:rsidRDefault="00BD11BB" w:rsidP="00BD11B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31658811" w14:textId="77777777" w:rsidR="00BD11BB" w:rsidRPr="00AE6AEF" w:rsidRDefault="00BD11BB" w:rsidP="00BD11BB">
      <w:pPr>
        <w:pStyle w:val="ListParagraph"/>
        <w:autoSpaceDE w:val="0"/>
        <w:autoSpaceDN w:val="0"/>
        <w:adjustRightInd w:val="0"/>
        <w:ind w:left="360"/>
        <w:rPr>
          <w:rFonts w:cs="Arial"/>
          <w:szCs w:val="24"/>
          <w:lang w:eastAsia="en-AU"/>
        </w:rPr>
      </w:pPr>
    </w:p>
    <w:p w14:paraId="1F21C806" w14:textId="77777777" w:rsidR="00BD11BB" w:rsidRPr="00AE6AEF" w:rsidRDefault="00BD11BB" w:rsidP="00BD11B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6E034B78" w14:textId="77777777" w:rsidR="00BD11BB" w:rsidRPr="00AE6AEF" w:rsidRDefault="00BD11BB" w:rsidP="00BD11BB">
      <w:pPr>
        <w:pStyle w:val="ListParagraph"/>
        <w:autoSpaceDE w:val="0"/>
        <w:autoSpaceDN w:val="0"/>
        <w:adjustRightInd w:val="0"/>
        <w:ind w:left="360"/>
        <w:rPr>
          <w:rFonts w:cs="Arial"/>
          <w:szCs w:val="24"/>
          <w:lang w:eastAsia="en-AU"/>
        </w:rPr>
      </w:pPr>
    </w:p>
    <w:p w14:paraId="023F2BD6" w14:textId="797D619E" w:rsidR="00BD11BB" w:rsidRPr="00BD11BB" w:rsidRDefault="00BD11BB" w:rsidP="00BD11BB">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w:t>
      </w:r>
      <w:r w:rsidRPr="00DA76B9">
        <w:rPr>
          <w:rFonts w:cs="Arial"/>
          <w:szCs w:val="24"/>
          <w:lang w:eastAsia="en-AU"/>
        </w:rPr>
        <w:t xml:space="preserve">Part </w:t>
      </w:r>
      <w:r w:rsidR="00DA76B9">
        <w:rPr>
          <w:rFonts w:cs="Arial"/>
          <w:szCs w:val="24"/>
          <w:lang w:eastAsia="en-AU"/>
        </w:rPr>
        <w:t>H</w:t>
      </w:r>
      <w:r w:rsidRPr="00DA76B9">
        <w:rPr>
          <w:rFonts w:cs="Arial"/>
          <w:szCs w:val="24"/>
          <w:lang w:eastAsia="en-AU"/>
        </w:rPr>
        <w:t xml:space="preserve">-5 </w:t>
      </w:r>
      <w:r w:rsidRPr="001E469C">
        <w:rPr>
          <w:rFonts w:cs="Arial"/>
          <w:szCs w:val="24"/>
          <w:lang w:eastAsia="en-AU"/>
        </w:rPr>
        <w:t>in relation to this programme.</w:t>
      </w:r>
    </w:p>
    <w:p w14:paraId="4C8A5AF2" w14:textId="77777777" w:rsidR="00515B70" w:rsidRDefault="00515B70" w:rsidP="00033ADB">
      <w:pPr>
        <w:pStyle w:val="Heading1"/>
      </w:pPr>
      <w:bookmarkStart w:id="186" w:name="_Toc506971848"/>
      <w:bookmarkStart w:id="187" w:name="_Toc508203842"/>
      <w:bookmarkStart w:id="188" w:name="_Toc508290376"/>
      <w:bookmarkStart w:id="189" w:name="_Toc515637660"/>
      <w:bookmarkStart w:id="190" w:name="_Ref520387726"/>
      <w:bookmarkStart w:id="191" w:name="_Ref524005694"/>
      <w:bookmarkStart w:id="192" w:name="_Toc69995835"/>
      <w:r>
        <w:lastRenderedPageBreak/>
        <w:t>Exporter's declaration</w:t>
      </w:r>
      <w:bookmarkEnd w:id="186"/>
      <w:bookmarkEnd w:id="187"/>
      <w:bookmarkEnd w:id="188"/>
      <w:bookmarkEnd w:id="189"/>
      <w:bookmarkEnd w:id="190"/>
      <w:bookmarkEnd w:id="191"/>
      <w:bookmarkEnd w:id="192"/>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93" w:name="_Toc219017579"/>
      <w:bookmarkStart w:id="194" w:name="_Toc356545595"/>
      <w:r w:rsidRPr="00BE3767">
        <w:rPr>
          <w:snapToGrid w:val="0"/>
          <w:sz w:val="28"/>
          <w:szCs w:val="28"/>
        </w:rPr>
        <w:t>Position in</w:t>
      </w:r>
      <w:bookmarkEnd w:id="193"/>
      <w:bookmarkEnd w:id="194"/>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195" w:name="_Toc506971850"/>
      <w:bookmarkStart w:id="196" w:name="_Toc508203844"/>
      <w:bookmarkStart w:id="197" w:name="_Toc508290378"/>
      <w:bookmarkStart w:id="198" w:name="_Toc515637662"/>
      <w:bookmarkStart w:id="199" w:name="_Toc69995836"/>
      <w:r>
        <w:lastRenderedPageBreak/>
        <w:t>Appendix</w:t>
      </w:r>
      <w:r>
        <w:br/>
        <w:t>G</w:t>
      </w:r>
      <w:r w:rsidR="00515B70">
        <w:t>lossary of terms</w:t>
      </w:r>
      <w:bookmarkEnd w:id="195"/>
      <w:bookmarkEnd w:id="196"/>
      <w:bookmarkEnd w:id="197"/>
      <w:bookmarkEnd w:id="198"/>
      <w:bookmarkEnd w:id="199"/>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BC9D" w14:textId="77777777" w:rsidR="00826019" w:rsidRDefault="00826019">
      <w:r>
        <w:separator/>
      </w:r>
    </w:p>
    <w:p w14:paraId="69AEC453" w14:textId="77777777" w:rsidR="00826019" w:rsidRDefault="00826019"/>
  </w:endnote>
  <w:endnote w:type="continuationSeparator" w:id="0">
    <w:p w14:paraId="74D32086" w14:textId="77777777" w:rsidR="00826019" w:rsidRDefault="00826019">
      <w:r>
        <w:continuationSeparator/>
      </w:r>
    </w:p>
    <w:p w14:paraId="6293AB97" w14:textId="77777777" w:rsidR="00826019" w:rsidRDefault="00826019"/>
  </w:endnote>
  <w:endnote w:type="continuationNotice" w:id="1">
    <w:p w14:paraId="3CDE01C0" w14:textId="77777777" w:rsidR="00826019" w:rsidRDefault="00826019"/>
    <w:p w14:paraId="2BF5E4C3" w14:textId="77777777" w:rsidR="00826019" w:rsidRDefault="0082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826019" w:rsidRPr="00C758F7" w:rsidRDefault="00826019"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826019" w:rsidRDefault="00826019" w:rsidP="00C758F7">
        <w:pPr>
          <w:pStyle w:val="Footer"/>
          <w:jc w:val="right"/>
        </w:pPr>
        <w:r>
          <w:fldChar w:fldCharType="begin"/>
        </w:r>
        <w:r>
          <w:instrText xml:space="preserve"> PAGE   \* MERGEFORMAT </w:instrText>
        </w:r>
        <w:r>
          <w:fldChar w:fldCharType="separate"/>
        </w:r>
        <w:r w:rsidR="003C519C">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826019" w:rsidRPr="000534C1" w:rsidRDefault="00826019"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69D6" w14:textId="77777777" w:rsidR="00826019" w:rsidRDefault="00826019">
      <w:r>
        <w:separator/>
      </w:r>
    </w:p>
    <w:p w14:paraId="55A1EA84" w14:textId="77777777" w:rsidR="00826019" w:rsidRDefault="00826019"/>
  </w:footnote>
  <w:footnote w:type="continuationSeparator" w:id="0">
    <w:p w14:paraId="2CC27268" w14:textId="77777777" w:rsidR="00826019" w:rsidRDefault="00826019">
      <w:r>
        <w:continuationSeparator/>
      </w:r>
    </w:p>
    <w:p w14:paraId="3AABCF81" w14:textId="77777777" w:rsidR="00826019" w:rsidRDefault="00826019"/>
  </w:footnote>
  <w:footnote w:type="continuationNotice" w:id="1">
    <w:p w14:paraId="17EBF67A" w14:textId="77777777" w:rsidR="00826019" w:rsidRDefault="00826019"/>
    <w:p w14:paraId="525B687B" w14:textId="77777777" w:rsidR="00826019" w:rsidRDefault="00826019"/>
  </w:footnote>
  <w:footnote w:id="2">
    <w:p w14:paraId="4C4D465B" w14:textId="34F7A58D" w:rsidR="00826019" w:rsidRDefault="00826019">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B90E581" w14:textId="77777777" w:rsidR="00826019" w:rsidRDefault="00826019">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826019" w:rsidRDefault="008260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826019" w:rsidRDefault="00826019">
    <w:pPr>
      <w:pStyle w:val="Header"/>
    </w:pPr>
  </w:p>
  <w:p w14:paraId="0145F2FD" w14:textId="77777777" w:rsidR="00826019" w:rsidRDefault="008260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826019" w:rsidRPr="00C758F7" w:rsidRDefault="00826019"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826019" w:rsidRDefault="00826019"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826019" w:rsidRPr="007B1D24" w:rsidRDefault="00826019"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8173F2"/>
    <w:multiLevelType w:val="hybridMultilevel"/>
    <w:tmpl w:val="A956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451EA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900530A"/>
    <w:multiLevelType w:val="hybridMultilevel"/>
    <w:tmpl w:val="D812D6D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7"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22263D6"/>
    <w:multiLevelType w:val="hybridMultilevel"/>
    <w:tmpl w:val="8824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9"/>
  </w:num>
  <w:num w:numId="3">
    <w:abstractNumId w:val="52"/>
  </w:num>
  <w:num w:numId="4">
    <w:abstractNumId w:val="35"/>
  </w:num>
  <w:num w:numId="5">
    <w:abstractNumId w:val="6"/>
  </w:num>
  <w:num w:numId="6">
    <w:abstractNumId w:val="21"/>
  </w:num>
  <w:num w:numId="7">
    <w:abstractNumId w:val="7"/>
  </w:num>
  <w:num w:numId="8">
    <w:abstractNumId w:val="41"/>
  </w:num>
  <w:num w:numId="9">
    <w:abstractNumId w:val="16"/>
  </w:num>
  <w:num w:numId="10">
    <w:abstractNumId w:val="80"/>
  </w:num>
  <w:num w:numId="11">
    <w:abstractNumId w:val="94"/>
  </w:num>
  <w:num w:numId="12">
    <w:abstractNumId w:val="18"/>
  </w:num>
  <w:num w:numId="13">
    <w:abstractNumId w:val="93"/>
  </w:num>
  <w:num w:numId="14">
    <w:abstractNumId w:val="32"/>
  </w:num>
  <w:num w:numId="15">
    <w:abstractNumId w:val="63"/>
  </w:num>
  <w:num w:numId="16">
    <w:abstractNumId w:val="85"/>
  </w:num>
  <w:num w:numId="17">
    <w:abstractNumId w:val="73"/>
  </w:num>
  <w:num w:numId="18">
    <w:abstractNumId w:val="57"/>
  </w:num>
  <w:num w:numId="19">
    <w:abstractNumId w:val="66"/>
  </w:num>
  <w:num w:numId="20">
    <w:abstractNumId w:val="64"/>
  </w:num>
  <w:num w:numId="21">
    <w:abstractNumId w:val="42"/>
  </w:num>
  <w:num w:numId="22">
    <w:abstractNumId w:val="12"/>
  </w:num>
  <w:num w:numId="23">
    <w:abstractNumId w:val="58"/>
  </w:num>
  <w:num w:numId="24">
    <w:abstractNumId w:val="87"/>
  </w:num>
  <w:num w:numId="25">
    <w:abstractNumId w:val="44"/>
  </w:num>
  <w:num w:numId="26">
    <w:abstractNumId w:val="3"/>
  </w:num>
  <w:num w:numId="27">
    <w:abstractNumId w:val="50"/>
  </w:num>
  <w:num w:numId="28">
    <w:abstractNumId w:val="71"/>
  </w:num>
  <w:num w:numId="29">
    <w:abstractNumId w:val="1"/>
  </w:num>
  <w:num w:numId="30">
    <w:abstractNumId w:val="4"/>
  </w:num>
  <w:num w:numId="31">
    <w:abstractNumId w:val="26"/>
  </w:num>
  <w:num w:numId="32">
    <w:abstractNumId w:val="39"/>
  </w:num>
  <w:num w:numId="33">
    <w:abstractNumId w:val="38"/>
  </w:num>
  <w:num w:numId="34">
    <w:abstractNumId w:val="65"/>
  </w:num>
  <w:num w:numId="35">
    <w:abstractNumId w:val="51"/>
  </w:num>
  <w:num w:numId="36">
    <w:abstractNumId w:val="68"/>
  </w:num>
  <w:num w:numId="37">
    <w:abstractNumId w:val="10"/>
  </w:num>
  <w:num w:numId="38">
    <w:abstractNumId w:val="95"/>
  </w:num>
  <w:num w:numId="39">
    <w:abstractNumId w:val="24"/>
  </w:num>
  <w:num w:numId="40">
    <w:abstractNumId w:val="20"/>
  </w:num>
  <w:num w:numId="41">
    <w:abstractNumId w:val="70"/>
  </w:num>
  <w:num w:numId="42">
    <w:abstractNumId w:val="19"/>
  </w:num>
  <w:num w:numId="43">
    <w:abstractNumId w:val="77"/>
  </w:num>
  <w:num w:numId="44">
    <w:abstractNumId w:val="53"/>
  </w:num>
  <w:num w:numId="45">
    <w:abstractNumId w:val="84"/>
  </w:num>
  <w:num w:numId="46">
    <w:abstractNumId w:val="54"/>
  </w:num>
  <w:num w:numId="47">
    <w:abstractNumId w:val="40"/>
  </w:num>
  <w:num w:numId="48">
    <w:abstractNumId w:val="5"/>
  </w:num>
  <w:num w:numId="49">
    <w:abstractNumId w:val="14"/>
  </w:num>
  <w:num w:numId="50">
    <w:abstractNumId w:val="8"/>
  </w:num>
  <w:num w:numId="51">
    <w:abstractNumId w:val="62"/>
  </w:num>
  <w:num w:numId="52">
    <w:abstractNumId w:val="43"/>
  </w:num>
  <w:num w:numId="53">
    <w:abstractNumId w:val="60"/>
  </w:num>
  <w:num w:numId="54">
    <w:abstractNumId w:val="55"/>
  </w:num>
  <w:num w:numId="55">
    <w:abstractNumId w:val="76"/>
  </w:num>
  <w:num w:numId="56">
    <w:abstractNumId w:val="33"/>
  </w:num>
  <w:num w:numId="57">
    <w:abstractNumId w:val="25"/>
  </w:num>
  <w:num w:numId="58">
    <w:abstractNumId w:val="78"/>
  </w:num>
  <w:num w:numId="59">
    <w:abstractNumId w:val="37"/>
  </w:num>
  <w:num w:numId="60">
    <w:abstractNumId w:val="23"/>
  </w:num>
  <w:num w:numId="61">
    <w:abstractNumId w:val="15"/>
  </w:num>
  <w:num w:numId="62">
    <w:abstractNumId w:val="47"/>
  </w:num>
  <w:num w:numId="63">
    <w:abstractNumId w:val="69"/>
  </w:num>
  <w:num w:numId="64">
    <w:abstractNumId w:val="82"/>
  </w:num>
  <w:num w:numId="65">
    <w:abstractNumId w:val="29"/>
  </w:num>
  <w:num w:numId="66">
    <w:abstractNumId w:val="79"/>
  </w:num>
  <w:num w:numId="67">
    <w:abstractNumId w:val="72"/>
  </w:num>
  <w:num w:numId="68">
    <w:abstractNumId w:val="46"/>
  </w:num>
  <w:num w:numId="69">
    <w:abstractNumId w:val="2"/>
  </w:num>
  <w:num w:numId="70">
    <w:abstractNumId w:val="45"/>
  </w:num>
  <w:num w:numId="71">
    <w:abstractNumId w:val="92"/>
  </w:num>
  <w:num w:numId="72">
    <w:abstractNumId w:val="89"/>
  </w:num>
  <w:num w:numId="73">
    <w:abstractNumId w:val="61"/>
  </w:num>
  <w:num w:numId="74">
    <w:abstractNumId w:val="31"/>
  </w:num>
  <w:num w:numId="75">
    <w:abstractNumId w:val="81"/>
  </w:num>
  <w:num w:numId="76">
    <w:abstractNumId w:val="83"/>
  </w:num>
  <w:num w:numId="77">
    <w:abstractNumId w:val="49"/>
  </w:num>
  <w:num w:numId="78">
    <w:abstractNumId w:val="17"/>
  </w:num>
  <w:num w:numId="79">
    <w:abstractNumId w:val="74"/>
  </w:num>
  <w:num w:numId="80">
    <w:abstractNumId w:val="0"/>
  </w:num>
  <w:num w:numId="81">
    <w:abstractNumId w:val="67"/>
  </w:num>
  <w:num w:numId="82">
    <w:abstractNumId w:val="59"/>
  </w:num>
  <w:num w:numId="83">
    <w:abstractNumId w:val="75"/>
  </w:num>
  <w:num w:numId="84">
    <w:abstractNumId w:val="91"/>
  </w:num>
  <w:num w:numId="85">
    <w:abstractNumId w:val="34"/>
  </w:num>
  <w:num w:numId="86">
    <w:abstractNumId w:val="88"/>
  </w:num>
  <w:num w:numId="87">
    <w:abstractNumId w:val="11"/>
  </w:num>
  <w:num w:numId="88">
    <w:abstractNumId w:val="90"/>
  </w:num>
  <w:num w:numId="89">
    <w:abstractNumId w:val="48"/>
  </w:num>
  <w:num w:numId="90">
    <w:abstractNumId w:val="28"/>
  </w:num>
  <w:num w:numId="91">
    <w:abstractNumId w:val="22"/>
  </w:num>
  <w:num w:numId="92">
    <w:abstractNumId w:val="30"/>
  </w:num>
  <w:num w:numId="93">
    <w:abstractNumId w:val="56"/>
  </w:num>
  <w:num w:numId="94">
    <w:abstractNumId w:val="27"/>
  </w:num>
  <w:num w:numId="95">
    <w:abstractNumId w:val="13"/>
  </w:num>
  <w:num w:numId="96">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A761A"/>
    <w:rsid w:val="000B0D5C"/>
    <w:rsid w:val="000B1690"/>
    <w:rsid w:val="000B4058"/>
    <w:rsid w:val="000B49B8"/>
    <w:rsid w:val="000C77A0"/>
    <w:rsid w:val="000D09B2"/>
    <w:rsid w:val="000D2FD8"/>
    <w:rsid w:val="000D5213"/>
    <w:rsid w:val="000E0A2A"/>
    <w:rsid w:val="000E25B2"/>
    <w:rsid w:val="000F3039"/>
    <w:rsid w:val="000F4DFA"/>
    <w:rsid w:val="0010121C"/>
    <w:rsid w:val="00105A1B"/>
    <w:rsid w:val="0010667C"/>
    <w:rsid w:val="0011699A"/>
    <w:rsid w:val="0012258E"/>
    <w:rsid w:val="0012463D"/>
    <w:rsid w:val="00125B70"/>
    <w:rsid w:val="00133475"/>
    <w:rsid w:val="00134868"/>
    <w:rsid w:val="001359A5"/>
    <w:rsid w:val="0013608E"/>
    <w:rsid w:val="00140529"/>
    <w:rsid w:val="00142C7F"/>
    <w:rsid w:val="00143435"/>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C7371"/>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19C"/>
    <w:rsid w:val="003C53B8"/>
    <w:rsid w:val="003C6E4C"/>
    <w:rsid w:val="003D2A65"/>
    <w:rsid w:val="003D3270"/>
    <w:rsid w:val="003E323C"/>
    <w:rsid w:val="003E4B23"/>
    <w:rsid w:val="003E5F28"/>
    <w:rsid w:val="003F2C50"/>
    <w:rsid w:val="003F2E71"/>
    <w:rsid w:val="003F419C"/>
    <w:rsid w:val="003F5696"/>
    <w:rsid w:val="00400213"/>
    <w:rsid w:val="00400FF9"/>
    <w:rsid w:val="00402D2E"/>
    <w:rsid w:val="00404502"/>
    <w:rsid w:val="0040764B"/>
    <w:rsid w:val="00412763"/>
    <w:rsid w:val="004136BD"/>
    <w:rsid w:val="00414CC4"/>
    <w:rsid w:val="00415395"/>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4727"/>
    <w:rsid w:val="004B0AA8"/>
    <w:rsid w:val="004B1515"/>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0E4D"/>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237A"/>
    <w:rsid w:val="006D372D"/>
    <w:rsid w:val="006E41BE"/>
    <w:rsid w:val="006F054E"/>
    <w:rsid w:val="006F1A94"/>
    <w:rsid w:val="006F4A5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6019"/>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4FD8"/>
    <w:rsid w:val="009A522A"/>
    <w:rsid w:val="009A7272"/>
    <w:rsid w:val="009B1B23"/>
    <w:rsid w:val="009B1F6A"/>
    <w:rsid w:val="009B4131"/>
    <w:rsid w:val="009C2F07"/>
    <w:rsid w:val="009C3D1E"/>
    <w:rsid w:val="009C7E54"/>
    <w:rsid w:val="009D003C"/>
    <w:rsid w:val="009D3348"/>
    <w:rsid w:val="009D3B0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624F"/>
    <w:rsid w:val="00A477D8"/>
    <w:rsid w:val="00A539B5"/>
    <w:rsid w:val="00A53F60"/>
    <w:rsid w:val="00A56228"/>
    <w:rsid w:val="00A57015"/>
    <w:rsid w:val="00A5795C"/>
    <w:rsid w:val="00A6200D"/>
    <w:rsid w:val="00A7714F"/>
    <w:rsid w:val="00A91E7C"/>
    <w:rsid w:val="00A93623"/>
    <w:rsid w:val="00A9542A"/>
    <w:rsid w:val="00AA0981"/>
    <w:rsid w:val="00AA0A9B"/>
    <w:rsid w:val="00AA78F8"/>
    <w:rsid w:val="00AB555A"/>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0D16"/>
    <w:rsid w:val="00BB193A"/>
    <w:rsid w:val="00BC2A9F"/>
    <w:rsid w:val="00BC2CF4"/>
    <w:rsid w:val="00BC6891"/>
    <w:rsid w:val="00BD02C3"/>
    <w:rsid w:val="00BD11AF"/>
    <w:rsid w:val="00BD11BB"/>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47985"/>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40FBD"/>
    <w:rsid w:val="00D5168C"/>
    <w:rsid w:val="00D516AF"/>
    <w:rsid w:val="00D53DC5"/>
    <w:rsid w:val="00D55AE7"/>
    <w:rsid w:val="00D62CBF"/>
    <w:rsid w:val="00D62E32"/>
    <w:rsid w:val="00D64261"/>
    <w:rsid w:val="00D66FC1"/>
    <w:rsid w:val="00D70248"/>
    <w:rsid w:val="00D71018"/>
    <w:rsid w:val="00D7124A"/>
    <w:rsid w:val="00D7535F"/>
    <w:rsid w:val="00D7626F"/>
    <w:rsid w:val="00D82E61"/>
    <w:rsid w:val="00D91FFA"/>
    <w:rsid w:val="00D97DCB"/>
    <w:rsid w:val="00DA13C5"/>
    <w:rsid w:val="00DA76B9"/>
    <w:rsid w:val="00DB711D"/>
    <w:rsid w:val="00DB7C77"/>
    <w:rsid w:val="00DC2B62"/>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46ECF"/>
    <w:rsid w:val="00E51188"/>
    <w:rsid w:val="00E6604C"/>
    <w:rsid w:val="00E710F8"/>
    <w:rsid w:val="00E75751"/>
    <w:rsid w:val="00E82A0A"/>
    <w:rsid w:val="00E84F0F"/>
    <w:rsid w:val="00E8649F"/>
    <w:rsid w:val="00E90D2D"/>
    <w:rsid w:val="00E92850"/>
    <w:rsid w:val="00EB6F79"/>
    <w:rsid w:val="00EC4B52"/>
    <w:rsid w:val="00EC583D"/>
    <w:rsid w:val="00EE0C51"/>
    <w:rsid w:val="00EE794D"/>
    <w:rsid w:val="00F0126F"/>
    <w:rsid w:val="00F022C6"/>
    <w:rsid w:val="00F11FBA"/>
    <w:rsid w:val="00F14943"/>
    <w:rsid w:val="00F15D78"/>
    <w:rsid w:val="00F20434"/>
    <w:rsid w:val="00F22D45"/>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able">
    <w:name w:val="Table"/>
    <w:basedOn w:val="Normal"/>
    <w:rsid w:val="00F22D45"/>
    <w:pPr>
      <w:spacing w:before="40" w:after="4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42A451D89AB4CAEA6BDE8C1C15EB8" ma:contentTypeVersion="60" ma:contentTypeDescription="Create a new document." ma:contentTypeScope="" ma:versionID="9af9857a9da0da8a6e16b70db7e3eccd">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355ba59ddcead1a667fa05ee4f966f5f"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196</Value>
      <Value>1084</Value>
      <Value>11</Value>
      <Value>206</Value>
      <Value>388</Value>
      <Value>1091</Value>
      <Value>53</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X37KMNPMRHAR-1674720606-61</_dlc_DocId>
    <_dlc_DocIdUrl xmlns="5d55e9dd-4cea-4593-8805-904a126b9efb">
      <Url>https://dochub/div/antidumpingcommission/businessfunctions/operations/glassproducts/investigations/_layouts/15/DocIdRedir.aspx?ID=X37KMNPMRHAR-1674720606-61</Url>
      <Description>X37KMNPMRHAR-1674720606-61</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Clear float glass</TermName>
          <TermId xmlns="http://schemas.microsoft.com/office/infopath/2007/PartnerControls">f993f1fc-6af5-4b64-9464-a93bda340b64</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01006831-5499-4d25-b591-e1e86408f59e</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582</DocHub_CaseNumber>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78AC-50CD-4C69-9FB4-6060859F0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054B9C54-1ECB-4C8A-81EC-490BDDF3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33</Pages>
  <Words>11122</Words>
  <Characters>63400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74374</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Kennedy, Cameron</cp:lastModifiedBy>
  <cp:revision>8</cp:revision>
  <cp:lastPrinted>2013-05-16T23:12:00Z</cp:lastPrinted>
  <dcterms:created xsi:type="dcterms:W3CDTF">2021-04-16T06:48:00Z</dcterms:created>
  <dcterms:modified xsi:type="dcterms:W3CDTF">2021-10-13T04:35:00Z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0x010100C3942A451D89AB4CAEA6BDE8C1C15EB8</vt:lpwstr>
  </property>
  <property fmtid="{D5CDD505-2E9C-101B-9397-08002B2CF9AE}" pid="7" name="_dlc_DocIdItemGuid">
    <vt:lpwstr>09486ce4-1d61-4c76-9f8f-81e825a7fccc</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11;#OFFICIAL:Sensitive|11f6fb0b-52ce-4109-8f7f-521b2a62f692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196;#Clear float glass|f993f1fc-6af5-4b64-9464-a93bda340b64</vt:lpwstr>
  </property>
  <property fmtid="{D5CDD505-2E9C-101B-9397-08002B2CF9AE}" pid="21" name="DocHub_Country">
    <vt:lpwstr>388;#Malaysia|01006831-5499-4d25-b591-e1e86408f59e</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