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14FA7E30"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453972EF" w:rsidR="00317C21" w:rsidRPr="00F0126F" w:rsidRDefault="00317C21">
      <w:pPr>
        <w:widowControl w:val="0"/>
        <w:rPr>
          <w:snapToGrid w:val="0"/>
          <w:color w:val="000000" w:themeColor="text1"/>
          <w:sz w:val="28"/>
        </w:rPr>
      </w:pPr>
      <w:r>
        <w:rPr>
          <w:b/>
          <w:snapToGrid w:val="0"/>
          <w:sz w:val="28"/>
        </w:rPr>
        <w:t xml:space="preserve">Case </w:t>
      </w:r>
      <w:r w:rsidRPr="00F0126F">
        <w:rPr>
          <w:b/>
          <w:snapToGrid w:val="0"/>
          <w:color w:val="000000" w:themeColor="text1"/>
          <w:sz w:val="28"/>
        </w:rPr>
        <w:t xml:space="preserve">number: </w:t>
      </w:r>
      <w:r w:rsidR="00F0126F" w:rsidRPr="00F0126F">
        <w:rPr>
          <w:snapToGrid w:val="0"/>
          <w:color w:val="000000" w:themeColor="text1"/>
          <w:sz w:val="28"/>
        </w:rPr>
        <w:t>575</w:t>
      </w:r>
    </w:p>
    <w:p w14:paraId="30B29B84" w14:textId="77777777" w:rsidR="00317C21" w:rsidRPr="00F0126F" w:rsidRDefault="00317C21">
      <w:pPr>
        <w:widowControl w:val="0"/>
        <w:rPr>
          <w:color w:val="000000" w:themeColor="text1"/>
        </w:rPr>
      </w:pPr>
    </w:p>
    <w:p w14:paraId="4F04D6A4" w14:textId="77777777" w:rsidR="00317C21" w:rsidRPr="00F0126F" w:rsidRDefault="00317C21">
      <w:pPr>
        <w:widowControl w:val="0"/>
        <w:rPr>
          <w:color w:val="000000" w:themeColor="text1"/>
        </w:rPr>
      </w:pPr>
    </w:p>
    <w:p w14:paraId="07AB3A8E" w14:textId="1D538F38" w:rsidR="00515B70" w:rsidRPr="00F0126F" w:rsidRDefault="00515B70">
      <w:pPr>
        <w:widowControl w:val="0"/>
        <w:rPr>
          <w:snapToGrid w:val="0"/>
          <w:color w:val="000000" w:themeColor="text1"/>
          <w:sz w:val="28"/>
        </w:rPr>
      </w:pPr>
      <w:r w:rsidRPr="00F0126F">
        <w:rPr>
          <w:b/>
          <w:snapToGrid w:val="0"/>
          <w:color w:val="000000" w:themeColor="text1"/>
          <w:sz w:val="28"/>
        </w:rPr>
        <w:t xml:space="preserve">Product: </w:t>
      </w:r>
      <w:bookmarkStart w:id="0" w:name="goods"/>
      <w:r w:rsidR="00F0126F" w:rsidRPr="00F0126F">
        <w:rPr>
          <w:snapToGrid w:val="0"/>
          <w:color w:val="000000" w:themeColor="text1"/>
          <w:sz w:val="28"/>
        </w:rPr>
        <w:t>Clear float glass</w:t>
      </w:r>
      <w:r w:rsidRPr="00F0126F">
        <w:rPr>
          <w:snapToGrid w:val="0"/>
          <w:color w:val="000000" w:themeColor="text1"/>
          <w:sz w:val="28"/>
        </w:rPr>
        <w:fldChar w:fldCharType="begin"/>
      </w:r>
      <w:r w:rsidRPr="00F0126F">
        <w:rPr>
          <w:snapToGrid w:val="0"/>
          <w:color w:val="000000" w:themeColor="text1"/>
          <w:sz w:val="28"/>
        </w:rPr>
        <w:instrText xml:space="preserve"> ASK product "insert abbreviated product name eg certain steel bolts"\o  \* MERGEFORMAT </w:instrText>
      </w:r>
      <w:r w:rsidRPr="00F0126F">
        <w:rPr>
          <w:snapToGrid w:val="0"/>
          <w:color w:val="000000" w:themeColor="text1"/>
          <w:sz w:val="28"/>
        </w:rPr>
        <w:fldChar w:fldCharType="separate"/>
      </w:r>
      <w:bookmarkStart w:id="1" w:name="product"/>
      <w:r w:rsidRPr="00F0126F">
        <w:rPr>
          <w:snapToGrid w:val="0"/>
          <w:color w:val="000000" w:themeColor="text1"/>
          <w:sz w:val="28"/>
        </w:rPr>
        <w:t>tomatoes</w:t>
      </w:r>
      <w:bookmarkEnd w:id="1"/>
      <w:r w:rsidRPr="00F0126F">
        <w:rPr>
          <w:snapToGrid w:val="0"/>
          <w:color w:val="000000" w:themeColor="text1"/>
          <w:sz w:val="28"/>
        </w:rPr>
        <w:fldChar w:fldCharType="end"/>
      </w:r>
    </w:p>
    <w:bookmarkEnd w:id="0"/>
    <w:p w14:paraId="4EF21F6B" w14:textId="77777777" w:rsidR="00515B70" w:rsidRPr="00F0126F" w:rsidRDefault="00515B70">
      <w:pPr>
        <w:widowControl w:val="0"/>
        <w:rPr>
          <w:snapToGrid w:val="0"/>
          <w:color w:val="000000" w:themeColor="text1"/>
        </w:rPr>
      </w:pPr>
    </w:p>
    <w:p w14:paraId="39AC30CD" w14:textId="77777777" w:rsidR="00317C21" w:rsidRPr="00F0126F" w:rsidRDefault="00317C21">
      <w:pPr>
        <w:widowControl w:val="0"/>
        <w:rPr>
          <w:snapToGrid w:val="0"/>
          <w:color w:val="000000" w:themeColor="text1"/>
        </w:rPr>
      </w:pPr>
    </w:p>
    <w:p w14:paraId="1DD8F5A7" w14:textId="410CE6DF" w:rsidR="00515B70" w:rsidRPr="00F0126F" w:rsidRDefault="00515B70">
      <w:pPr>
        <w:widowControl w:val="0"/>
        <w:rPr>
          <w:snapToGrid w:val="0"/>
          <w:color w:val="000000" w:themeColor="text1"/>
        </w:rPr>
      </w:pPr>
      <w:r w:rsidRPr="00F0126F">
        <w:rPr>
          <w:b/>
          <w:snapToGrid w:val="0"/>
          <w:color w:val="000000" w:themeColor="text1"/>
          <w:sz w:val="28"/>
        </w:rPr>
        <w:t>From:</w:t>
      </w:r>
      <w:r w:rsidRPr="00F0126F">
        <w:rPr>
          <w:snapToGrid w:val="0"/>
          <w:color w:val="000000" w:themeColor="text1"/>
          <w:sz w:val="28"/>
        </w:rPr>
        <w:t xml:space="preserve"> </w:t>
      </w:r>
      <w:r w:rsidR="00F0126F" w:rsidRPr="00F0126F">
        <w:rPr>
          <w:snapToGrid w:val="0"/>
          <w:color w:val="000000" w:themeColor="text1"/>
          <w:sz w:val="28"/>
        </w:rPr>
        <w:t>The People’s Republic of China, the Republic of Indonesia and the Kingdom of Thailand</w:t>
      </w:r>
    </w:p>
    <w:p w14:paraId="2754BE98" w14:textId="77777777" w:rsidR="00515B70" w:rsidRPr="00F0126F" w:rsidRDefault="00515B70">
      <w:pPr>
        <w:widowControl w:val="0"/>
        <w:rPr>
          <w:snapToGrid w:val="0"/>
          <w:color w:val="000000" w:themeColor="text1"/>
        </w:rPr>
      </w:pPr>
    </w:p>
    <w:p w14:paraId="79208629" w14:textId="77777777" w:rsidR="00317C21" w:rsidRPr="000F4DFA" w:rsidRDefault="00317C21">
      <w:pPr>
        <w:widowControl w:val="0"/>
        <w:rPr>
          <w:snapToGrid w:val="0"/>
          <w:color w:val="000000" w:themeColor="text1"/>
        </w:rPr>
      </w:pPr>
    </w:p>
    <w:p w14:paraId="6FC7D4E4" w14:textId="22028454" w:rsidR="00515B70" w:rsidRPr="0091494E" w:rsidRDefault="00317C21">
      <w:pPr>
        <w:widowControl w:val="0"/>
        <w:rPr>
          <w:snapToGrid w:val="0"/>
          <w:sz w:val="28"/>
        </w:rPr>
      </w:pPr>
      <w:r w:rsidRPr="000F4DFA">
        <w:rPr>
          <w:b/>
          <w:snapToGrid w:val="0"/>
          <w:color w:val="000000" w:themeColor="text1"/>
          <w:sz w:val="28"/>
        </w:rPr>
        <w:t>Inquiry period</w:t>
      </w:r>
      <w:r w:rsidR="00515B70" w:rsidRPr="000F4DFA">
        <w:rPr>
          <w:b/>
          <w:snapToGrid w:val="0"/>
          <w:color w:val="000000" w:themeColor="text1"/>
          <w:sz w:val="28"/>
        </w:rPr>
        <w:t xml:space="preserve">: </w:t>
      </w:r>
      <w:r w:rsidR="00F0126F" w:rsidRPr="000F4DFA">
        <w:rPr>
          <w:snapToGrid w:val="0"/>
          <w:color w:val="000000" w:themeColor="text1"/>
          <w:sz w:val="28"/>
        </w:rPr>
        <w:t>1 January 2020 to 31 December 2020</w:t>
      </w:r>
      <w:r w:rsidR="00DF4FA8" w:rsidRPr="000F4DFA">
        <w:rPr>
          <w:snapToGrid w:val="0"/>
          <w:color w:val="000000" w:themeColor="text1"/>
          <w:sz w:val="28"/>
        </w:rPr>
        <w:t xml:space="preserve"> (the </w:t>
      </w:r>
      <w:r w:rsidR="00DF4FA8" w:rsidRPr="00DF4FA8">
        <w:rPr>
          <w:snapToGrid w:val="0"/>
          <w:sz w:val="28"/>
        </w:rPr>
        <w:t>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2" w:name="poistart"/>
      <w:r w:rsidR="00515B70" w:rsidRPr="00D516AF">
        <w:rPr>
          <w:snapToGrid w:val="0"/>
          <w:sz w:val="28"/>
        </w:rPr>
        <w:t>1-November-99</w:t>
      </w:r>
      <w:bookmarkEnd w:id="2"/>
      <w:r w:rsidR="00515B70" w:rsidRPr="00D516AF">
        <w:rPr>
          <w:snapToGrid w:val="0"/>
          <w:sz w:val="28"/>
        </w:rPr>
        <w:fldChar w:fldCharType="end"/>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1276522F"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F22D45" w:rsidRPr="00F14943">
        <w:rPr>
          <w:snapToGrid w:val="0"/>
          <w:sz w:val="28"/>
        </w:rPr>
        <w:t>1</w:t>
      </w:r>
      <w:r w:rsidR="00F14943" w:rsidRPr="00F14943">
        <w:rPr>
          <w:snapToGrid w:val="0"/>
          <w:sz w:val="28"/>
        </w:rPr>
        <w:t>1</w:t>
      </w:r>
      <w:r w:rsidR="00F0126F" w:rsidRPr="00F14943">
        <w:rPr>
          <w:snapToGrid w:val="0"/>
          <w:sz w:val="28"/>
        </w:rPr>
        <w:t xml:space="preserve"> March </w:t>
      </w:r>
      <w:bookmarkStart w:id="3" w:name="_GoBack"/>
      <w:r w:rsidR="00F0126F" w:rsidRPr="00F14943">
        <w:rPr>
          <w:snapToGrid w:val="0"/>
          <w:sz w:val="28"/>
        </w:rPr>
        <w:t>2021</w:t>
      </w:r>
      <w:bookmarkEnd w:id="3"/>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4" w:name="responsedue"/>
      <w:r w:rsidRPr="00C77E04">
        <w:rPr>
          <w:snapToGrid w:val="0"/>
          <w:sz w:val="28"/>
          <w:highlight w:val="yellow"/>
        </w:rPr>
        <w:t>7-November-99</w:t>
      </w:r>
      <w:bookmarkEnd w:id="4"/>
      <w:r w:rsidRPr="00C77E04">
        <w:rPr>
          <w:snapToGrid w:val="0"/>
          <w:sz w:val="28"/>
          <w:highlight w:val="yellow"/>
        </w:rPr>
        <w:fldChar w:fldCharType="end"/>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AFBF114" w:rsidR="00317C21" w:rsidRDefault="009B1B23" w:rsidP="00317C21">
      <w:pPr>
        <w:widowControl w:val="0"/>
        <w:rPr>
          <w:snapToGrid w:val="0"/>
          <w:sz w:val="28"/>
        </w:rPr>
      </w:pPr>
      <w:r>
        <w:rPr>
          <w:b/>
          <w:snapToGrid w:val="0"/>
          <w:sz w:val="28"/>
        </w:rPr>
        <w:t xml:space="preserve">Email </w:t>
      </w:r>
      <w:r w:rsidRPr="00F0126F">
        <w:rPr>
          <w:b/>
          <w:snapToGrid w:val="0"/>
          <w:color w:val="000000" w:themeColor="text1"/>
          <w:sz w:val="28"/>
        </w:rPr>
        <w:t>enquiries to</w:t>
      </w:r>
      <w:r w:rsidR="00317C21" w:rsidRPr="00F0126F">
        <w:rPr>
          <w:b/>
          <w:snapToGrid w:val="0"/>
          <w:color w:val="000000" w:themeColor="text1"/>
          <w:sz w:val="28"/>
        </w:rPr>
        <w:t>:</w:t>
      </w:r>
      <w:r w:rsidR="00317C21" w:rsidRPr="00F0126F">
        <w:rPr>
          <w:snapToGrid w:val="0"/>
          <w:color w:val="000000" w:themeColor="text1"/>
          <w:sz w:val="28"/>
        </w:rPr>
        <w:t xml:space="preserve"> </w:t>
      </w:r>
      <w:r w:rsidR="00F0126F" w:rsidRPr="00F0126F">
        <w:rPr>
          <w:snapToGrid w:val="0"/>
          <w:color w:val="000000" w:themeColor="text1"/>
          <w:sz w:val="28"/>
        </w:rPr>
        <w:t>investigations3</w:t>
      </w:r>
      <w:r w:rsidR="00317C21" w:rsidRPr="00F0126F">
        <w:rPr>
          <w:snapToGrid w:val="0"/>
          <w:color w:val="000000" w:themeColor="text1"/>
          <w:sz w:val="28"/>
        </w:rPr>
        <w:t>@adcommission</w:t>
      </w:r>
      <w:r w:rsidR="00317C21" w:rsidRPr="00920A8A">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61549105"/>
      <w:r>
        <w:lastRenderedPageBreak/>
        <w:t>Table of contents</w:t>
      </w:r>
      <w:bookmarkEnd w:id="5"/>
      <w:bookmarkEnd w:id="6"/>
      <w:bookmarkEnd w:id="7"/>
      <w:bookmarkEnd w:id="8"/>
      <w:bookmarkEnd w:id="9"/>
    </w:p>
    <w:p w14:paraId="44492007" w14:textId="77777777" w:rsidR="00C47985"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1549105" w:history="1">
        <w:r w:rsidR="00C47985" w:rsidRPr="001A68F6">
          <w:rPr>
            <w:rStyle w:val="Hyperlink"/>
            <w:noProof/>
          </w:rPr>
          <w:t>Table of contents</w:t>
        </w:r>
        <w:r w:rsidR="00C47985">
          <w:rPr>
            <w:noProof/>
            <w:webHidden/>
          </w:rPr>
          <w:tab/>
        </w:r>
        <w:r w:rsidR="00C47985">
          <w:rPr>
            <w:noProof/>
            <w:webHidden/>
          </w:rPr>
          <w:fldChar w:fldCharType="begin"/>
        </w:r>
        <w:r w:rsidR="00C47985">
          <w:rPr>
            <w:noProof/>
            <w:webHidden/>
          </w:rPr>
          <w:instrText xml:space="preserve"> PAGEREF _Toc61549105 \h </w:instrText>
        </w:r>
        <w:r w:rsidR="00C47985">
          <w:rPr>
            <w:noProof/>
            <w:webHidden/>
          </w:rPr>
        </w:r>
        <w:r w:rsidR="00C47985">
          <w:rPr>
            <w:noProof/>
            <w:webHidden/>
          </w:rPr>
          <w:fldChar w:fldCharType="separate"/>
        </w:r>
        <w:r w:rsidR="00C47985">
          <w:rPr>
            <w:noProof/>
            <w:webHidden/>
          </w:rPr>
          <w:t>2</w:t>
        </w:r>
        <w:r w:rsidR="00C47985">
          <w:rPr>
            <w:noProof/>
            <w:webHidden/>
          </w:rPr>
          <w:fldChar w:fldCharType="end"/>
        </w:r>
      </w:hyperlink>
    </w:p>
    <w:p w14:paraId="445E852F"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6" w:history="1">
        <w:r w:rsidR="00C47985" w:rsidRPr="001A68F6">
          <w:rPr>
            <w:rStyle w:val="Hyperlink"/>
            <w:noProof/>
          </w:rPr>
          <w:t>Instructions</w:t>
        </w:r>
        <w:r w:rsidR="00C47985">
          <w:rPr>
            <w:noProof/>
            <w:webHidden/>
          </w:rPr>
          <w:tab/>
        </w:r>
        <w:r w:rsidR="00C47985">
          <w:rPr>
            <w:noProof/>
            <w:webHidden/>
          </w:rPr>
          <w:fldChar w:fldCharType="begin"/>
        </w:r>
        <w:r w:rsidR="00C47985">
          <w:rPr>
            <w:noProof/>
            <w:webHidden/>
          </w:rPr>
          <w:instrText xml:space="preserve"> PAGEREF _Toc61549106 \h </w:instrText>
        </w:r>
        <w:r w:rsidR="00C47985">
          <w:rPr>
            <w:noProof/>
            <w:webHidden/>
          </w:rPr>
        </w:r>
        <w:r w:rsidR="00C47985">
          <w:rPr>
            <w:noProof/>
            <w:webHidden/>
          </w:rPr>
          <w:fldChar w:fldCharType="separate"/>
        </w:r>
        <w:r w:rsidR="00C47985">
          <w:rPr>
            <w:noProof/>
            <w:webHidden/>
          </w:rPr>
          <w:t>3</w:t>
        </w:r>
        <w:r w:rsidR="00C47985">
          <w:rPr>
            <w:noProof/>
            <w:webHidden/>
          </w:rPr>
          <w:fldChar w:fldCharType="end"/>
        </w:r>
      </w:hyperlink>
    </w:p>
    <w:p w14:paraId="79283157"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7" w:history="1">
        <w:r w:rsidR="00C47985" w:rsidRPr="001A68F6">
          <w:rPr>
            <w:rStyle w:val="Hyperlink"/>
            <w:noProof/>
          </w:rPr>
          <w:t>Checklist</w:t>
        </w:r>
        <w:r w:rsidR="00C47985">
          <w:rPr>
            <w:noProof/>
            <w:webHidden/>
          </w:rPr>
          <w:tab/>
        </w:r>
        <w:r w:rsidR="00C47985">
          <w:rPr>
            <w:noProof/>
            <w:webHidden/>
          </w:rPr>
          <w:fldChar w:fldCharType="begin"/>
        </w:r>
        <w:r w:rsidR="00C47985">
          <w:rPr>
            <w:noProof/>
            <w:webHidden/>
          </w:rPr>
          <w:instrText xml:space="preserve"> PAGEREF _Toc61549107 \h </w:instrText>
        </w:r>
        <w:r w:rsidR="00C47985">
          <w:rPr>
            <w:noProof/>
            <w:webHidden/>
          </w:rPr>
        </w:r>
        <w:r w:rsidR="00C47985">
          <w:rPr>
            <w:noProof/>
            <w:webHidden/>
          </w:rPr>
          <w:fldChar w:fldCharType="separate"/>
        </w:r>
        <w:r w:rsidR="00C47985">
          <w:rPr>
            <w:noProof/>
            <w:webHidden/>
          </w:rPr>
          <w:t>6</w:t>
        </w:r>
        <w:r w:rsidR="00C47985">
          <w:rPr>
            <w:noProof/>
            <w:webHidden/>
          </w:rPr>
          <w:fldChar w:fldCharType="end"/>
        </w:r>
      </w:hyperlink>
    </w:p>
    <w:p w14:paraId="15F9CB92"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8" w:history="1">
        <w:r w:rsidR="00C47985" w:rsidRPr="001A68F6">
          <w:rPr>
            <w:rStyle w:val="Hyperlink"/>
            <w:noProof/>
          </w:rPr>
          <w:t>Goods under consideration / Goods subject to Anti-dumping measures</w:t>
        </w:r>
        <w:r w:rsidR="00C47985">
          <w:rPr>
            <w:noProof/>
            <w:webHidden/>
          </w:rPr>
          <w:tab/>
        </w:r>
        <w:r w:rsidR="00C47985">
          <w:rPr>
            <w:noProof/>
            <w:webHidden/>
          </w:rPr>
          <w:fldChar w:fldCharType="begin"/>
        </w:r>
        <w:r w:rsidR="00C47985">
          <w:rPr>
            <w:noProof/>
            <w:webHidden/>
          </w:rPr>
          <w:instrText xml:space="preserve"> PAGEREF _Toc61549108 \h </w:instrText>
        </w:r>
        <w:r w:rsidR="00C47985">
          <w:rPr>
            <w:noProof/>
            <w:webHidden/>
          </w:rPr>
        </w:r>
        <w:r w:rsidR="00C47985">
          <w:rPr>
            <w:noProof/>
            <w:webHidden/>
          </w:rPr>
          <w:fldChar w:fldCharType="separate"/>
        </w:r>
        <w:r w:rsidR="00C47985">
          <w:rPr>
            <w:noProof/>
            <w:webHidden/>
          </w:rPr>
          <w:t>7</w:t>
        </w:r>
        <w:r w:rsidR="00C47985">
          <w:rPr>
            <w:noProof/>
            <w:webHidden/>
          </w:rPr>
          <w:fldChar w:fldCharType="end"/>
        </w:r>
      </w:hyperlink>
    </w:p>
    <w:p w14:paraId="2B036859"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9" w:history="1">
        <w:r w:rsidR="00C47985" w:rsidRPr="001A68F6">
          <w:rPr>
            <w:rStyle w:val="Hyperlink"/>
            <w:noProof/>
          </w:rPr>
          <w:t>Section A Company information</w:t>
        </w:r>
        <w:r w:rsidR="00C47985">
          <w:rPr>
            <w:noProof/>
            <w:webHidden/>
          </w:rPr>
          <w:tab/>
        </w:r>
        <w:r w:rsidR="00C47985">
          <w:rPr>
            <w:noProof/>
            <w:webHidden/>
          </w:rPr>
          <w:fldChar w:fldCharType="begin"/>
        </w:r>
        <w:r w:rsidR="00C47985">
          <w:rPr>
            <w:noProof/>
            <w:webHidden/>
          </w:rPr>
          <w:instrText xml:space="preserve"> PAGEREF _Toc61549109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CC6DCAC"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0" w:history="1">
        <w:r w:rsidR="00C47985" w:rsidRPr="001A68F6">
          <w:rPr>
            <w:rStyle w:val="Hyperlink"/>
            <w:noProof/>
          </w:rPr>
          <w:t>A-1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representative and location</w:t>
        </w:r>
        <w:r w:rsidR="00C47985">
          <w:rPr>
            <w:noProof/>
            <w:webHidden/>
          </w:rPr>
          <w:tab/>
        </w:r>
        <w:r w:rsidR="00C47985">
          <w:rPr>
            <w:noProof/>
            <w:webHidden/>
          </w:rPr>
          <w:fldChar w:fldCharType="begin"/>
        </w:r>
        <w:r w:rsidR="00C47985">
          <w:rPr>
            <w:noProof/>
            <w:webHidden/>
          </w:rPr>
          <w:instrText xml:space="preserve"> PAGEREF _Toc61549110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40C911F"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1" w:history="1">
        <w:r w:rsidR="00C47985" w:rsidRPr="001A68F6">
          <w:rPr>
            <w:rStyle w:val="Hyperlink"/>
            <w:noProof/>
          </w:rPr>
          <w:t>A-2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information</w:t>
        </w:r>
        <w:r w:rsidR="00C47985">
          <w:rPr>
            <w:noProof/>
            <w:webHidden/>
          </w:rPr>
          <w:tab/>
        </w:r>
        <w:r w:rsidR="00C47985">
          <w:rPr>
            <w:noProof/>
            <w:webHidden/>
          </w:rPr>
          <w:fldChar w:fldCharType="begin"/>
        </w:r>
        <w:r w:rsidR="00C47985">
          <w:rPr>
            <w:noProof/>
            <w:webHidden/>
          </w:rPr>
          <w:instrText xml:space="preserve"> PAGEREF _Toc61549111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6128158C"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2" w:history="1">
        <w:r w:rsidR="00C47985" w:rsidRPr="001A68F6">
          <w:rPr>
            <w:rStyle w:val="Hyperlink"/>
            <w:noProof/>
          </w:rPr>
          <w:t>A-3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General accounting information</w:t>
        </w:r>
        <w:r w:rsidR="00C47985">
          <w:rPr>
            <w:noProof/>
            <w:webHidden/>
          </w:rPr>
          <w:tab/>
        </w:r>
        <w:r w:rsidR="00C47985">
          <w:rPr>
            <w:noProof/>
            <w:webHidden/>
          </w:rPr>
          <w:fldChar w:fldCharType="begin"/>
        </w:r>
        <w:r w:rsidR="00C47985">
          <w:rPr>
            <w:noProof/>
            <w:webHidden/>
          </w:rPr>
          <w:instrText xml:space="preserve"> PAGEREF _Toc61549112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59CF7A0B"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3" w:history="1">
        <w:r w:rsidR="00C47985" w:rsidRPr="001A68F6">
          <w:rPr>
            <w:rStyle w:val="Hyperlink"/>
            <w:noProof/>
          </w:rPr>
          <w:t>A-4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Financial Documents</w:t>
        </w:r>
        <w:r w:rsidR="00C47985">
          <w:rPr>
            <w:noProof/>
            <w:webHidden/>
          </w:rPr>
          <w:tab/>
        </w:r>
        <w:r w:rsidR="00C47985">
          <w:rPr>
            <w:noProof/>
            <w:webHidden/>
          </w:rPr>
          <w:fldChar w:fldCharType="begin"/>
        </w:r>
        <w:r w:rsidR="00C47985">
          <w:rPr>
            <w:noProof/>
            <w:webHidden/>
          </w:rPr>
          <w:instrText xml:space="preserve"> PAGEREF _Toc61549113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0789DE34"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14" w:history="1">
        <w:r w:rsidR="00C47985" w:rsidRPr="001A68F6">
          <w:rPr>
            <w:rStyle w:val="Hyperlink"/>
            <w:noProof/>
          </w:rPr>
          <w:t>Section B Export sales to Australia</w:t>
        </w:r>
        <w:r w:rsidR="00C47985">
          <w:rPr>
            <w:noProof/>
            <w:webHidden/>
          </w:rPr>
          <w:tab/>
        </w:r>
        <w:r w:rsidR="00C47985">
          <w:rPr>
            <w:noProof/>
            <w:webHidden/>
          </w:rPr>
          <w:fldChar w:fldCharType="begin"/>
        </w:r>
        <w:r w:rsidR="00C47985">
          <w:rPr>
            <w:noProof/>
            <w:webHidden/>
          </w:rPr>
          <w:instrText xml:space="preserve"> PAGEREF _Toc61549114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F1E1B13"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5" w:history="1">
        <w:r w:rsidR="00C47985" w:rsidRPr="001A68F6">
          <w:rPr>
            <w:rStyle w:val="Hyperlink"/>
            <w:noProof/>
          </w:rPr>
          <w:t>B-1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export sales process</w:t>
        </w:r>
        <w:r w:rsidR="00C47985">
          <w:rPr>
            <w:noProof/>
            <w:webHidden/>
          </w:rPr>
          <w:tab/>
        </w:r>
        <w:r w:rsidR="00C47985">
          <w:rPr>
            <w:noProof/>
            <w:webHidden/>
          </w:rPr>
          <w:fldChar w:fldCharType="begin"/>
        </w:r>
        <w:r w:rsidR="00C47985">
          <w:rPr>
            <w:noProof/>
            <w:webHidden/>
          </w:rPr>
          <w:instrText xml:space="preserve"> PAGEREF _Toc61549115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51018BDB"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6" w:history="1">
        <w:r w:rsidR="00C47985" w:rsidRPr="001A68F6">
          <w:rPr>
            <w:rStyle w:val="Hyperlink"/>
            <w:noProof/>
          </w:rPr>
          <w:t>B-2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sales listing</w:t>
        </w:r>
        <w:r w:rsidR="00C47985">
          <w:rPr>
            <w:noProof/>
            <w:webHidden/>
          </w:rPr>
          <w:tab/>
        </w:r>
        <w:r w:rsidR="00C47985">
          <w:rPr>
            <w:noProof/>
            <w:webHidden/>
          </w:rPr>
          <w:fldChar w:fldCharType="begin"/>
        </w:r>
        <w:r w:rsidR="00C47985">
          <w:rPr>
            <w:noProof/>
            <w:webHidden/>
          </w:rPr>
          <w:instrText xml:space="preserve"> PAGEREF _Toc61549116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35F363D"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7" w:history="1">
        <w:r w:rsidR="00C47985" w:rsidRPr="001A68F6">
          <w:rPr>
            <w:rStyle w:val="Hyperlink"/>
            <w:noProof/>
          </w:rPr>
          <w:t>B-3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export documents</w:t>
        </w:r>
        <w:r w:rsidR="00C47985">
          <w:rPr>
            <w:noProof/>
            <w:webHidden/>
          </w:rPr>
          <w:tab/>
        </w:r>
        <w:r w:rsidR="00C47985">
          <w:rPr>
            <w:noProof/>
            <w:webHidden/>
          </w:rPr>
          <w:fldChar w:fldCharType="begin"/>
        </w:r>
        <w:r w:rsidR="00C47985">
          <w:rPr>
            <w:noProof/>
            <w:webHidden/>
          </w:rPr>
          <w:instrText xml:space="preserve"> PAGEREF _Toc61549117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36B0884B"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8" w:history="1">
        <w:r w:rsidR="00C47985" w:rsidRPr="001A68F6">
          <w:rPr>
            <w:rStyle w:val="Hyperlink"/>
            <w:noProof/>
          </w:rPr>
          <w:t>B-4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_Toc61549118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2D697FB0"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19" w:history="1">
        <w:r w:rsidR="00C47985" w:rsidRPr="001A68F6">
          <w:rPr>
            <w:rStyle w:val="Hyperlink"/>
            <w:noProof/>
          </w:rPr>
          <w:t>B-5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direct selling expenses to financial accounts</w:t>
        </w:r>
        <w:r w:rsidR="00C47985">
          <w:rPr>
            <w:noProof/>
            <w:webHidden/>
          </w:rPr>
          <w:tab/>
        </w:r>
        <w:r w:rsidR="00C47985">
          <w:rPr>
            <w:noProof/>
            <w:webHidden/>
          </w:rPr>
          <w:fldChar w:fldCharType="begin"/>
        </w:r>
        <w:r w:rsidR="00C47985">
          <w:rPr>
            <w:noProof/>
            <w:webHidden/>
          </w:rPr>
          <w:instrText xml:space="preserve"> PAGEREF _Toc61549119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43543FA1"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0" w:history="1">
        <w:r w:rsidR="00C47985" w:rsidRPr="001A68F6">
          <w:rPr>
            <w:rStyle w:val="Hyperlink"/>
            <w:noProof/>
          </w:rPr>
          <w:t>Section C Exported goods &amp; like goods</w:t>
        </w:r>
        <w:r w:rsidR="00C47985">
          <w:rPr>
            <w:noProof/>
            <w:webHidden/>
          </w:rPr>
          <w:tab/>
        </w:r>
        <w:r w:rsidR="00C47985">
          <w:rPr>
            <w:noProof/>
            <w:webHidden/>
          </w:rPr>
          <w:fldChar w:fldCharType="begin"/>
        </w:r>
        <w:r w:rsidR="00C47985">
          <w:rPr>
            <w:noProof/>
            <w:webHidden/>
          </w:rPr>
          <w:instrText xml:space="preserve"> PAGEREF _Toc61549120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219E247"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1" w:history="1">
        <w:r w:rsidR="00C47985" w:rsidRPr="001A68F6">
          <w:rPr>
            <w:rStyle w:val="Hyperlink"/>
            <w:noProof/>
          </w:rPr>
          <w:t>C-1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exported to Australia</w:t>
        </w:r>
        <w:r w:rsidR="00C47985">
          <w:rPr>
            <w:noProof/>
            <w:webHidden/>
          </w:rPr>
          <w:tab/>
        </w:r>
        <w:r w:rsidR="00C47985">
          <w:rPr>
            <w:noProof/>
            <w:webHidden/>
          </w:rPr>
          <w:fldChar w:fldCharType="begin"/>
        </w:r>
        <w:r w:rsidR="00C47985">
          <w:rPr>
            <w:noProof/>
            <w:webHidden/>
          </w:rPr>
          <w:instrText xml:space="preserve"> PAGEREF _Toc61549121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060A68A8"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2" w:history="1">
        <w:r w:rsidR="00C47985" w:rsidRPr="001A68F6">
          <w:rPr>
            <w:rStyle w:val="Hyperlink"/>
            <w:noProof/>
          </w:rPr>
          <w:t>C-2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sold in the domestic market</w:t>
        </w:r>
        <w:r w:rsidR="00C47985">
          <w:rPr>
            <w:noProof/>
            <w:webHidden/>
          </w:rPr>
          <w:tab/>
        </w:r>
        <w:r w:rsidR="00C47985">
          <w:rPr>
            <w:noProof/>
            <w:webHidden/>
          </w:rPr>
          <w:fldChar w:fldCharType="begin"/>
        </w:r>
        <w:r w:rsidR="00C47985">
          <w:rPr>
            <w:noProof/>
            <w:webHidden/>
          </w:rPr>
          <w:instrText xml:space="preserve"> PAGEREF _Toc61549122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585DA49C"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3" w:history="1">
        <w:r w:rsidR="00C47985" w:rsidRPr="001A68F6">
          <w:rPr>
            <w:rStyle w:val="Hyperlink"/>
            <w:noProof/>
          </w:rPr>
          <w:t>C-3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Internal product codes</w:t>
        </w:r>
        <w:r w:rsidR="00C47985">
          <w:rPr>
            <w:noProof/>
            <w:webHidden/>
          </w:rPr>
          <w:tab/>
        </w:r>
        <w:r w:rsidR="00C47985">
          <w:rPr>
            <w:noProof/>
            <w:webHidden/>
          </w:rPr>
          <w:fldChar w:fldCharType="begin"/>
        </w:r>
        <w:r w:rsidR="00C47985">
          <w:rPr>
            <w:noProof/>
            <w:webHidden/>
          </w:rPr>
          <w:instrText xml:space="preserve"> PAGEREF _Toc61549123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B80DBA0"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4" w:history="1">
        <w:r w:rsidR="00C47985" w:rsidRPr="001A68F6">
          <w:rPr>
            <w:rStyle w:val="Hyperlink"/>
            <w:noProof/>
          </w:rPr>
          <w:t>Section D Domestic sales</w:t>
        </w:r>
        <w:r w:rsidR="00C47985">
          <w:rPr>
            <w:noProof/>
            <w:webHidden/>
          </w:rPr>
          <w:tab/>
        </w:r>
        <w:r w:rsidR="00C47985">
          <w:rPr>
            <w:noProof/>
            <w:webHidden/>
          </w:rPr>
          <w:fldChar w:fldCharType="begin"/>
        </w:r>
        <w:r w:rsidR="00C47985">
          <w:rPr>
            <w:noProof/>
            <w:webHidden/>
          </w:rPr>
          <w:instrText xml:space="preserve"> PAGEREF _Toc61549124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397652A1"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5" w:history="1">
        <w:r w:rsidR="00C47985" w:rsidRPr="001A68F6">
          <w:rPr>
            <w:rStyle w:val="Hyperlink"/>
            <w:noProof/>
          </w:rPr>
          <w:t>D-1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process</w:t>
        </w:r>
        <w:r w:rsidR="00C47985">
          <w:rPr>
            <w:noProof/>
            <w:webHidden/>
          </w:rPr>
          <w:tab/>
        </w:r>
        <w:r w:rsidR="00C47985">
          <w:rPr>
            <w:noProof/>
            <w:webHidden/>
          </w:rPr>
          <w:fldChar w:fldCharType="begin"/>
        </w:r>
        <w:r w:rsidR="00C47985">
          <w:rPr>
            <w:noProof/>
            <w:webHidden/>
          </w:rPr>
          <w:instrText xml:space="preserve"> PAGEREF _Toc61549125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0B4CCB99"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6" w:history="1">
        <w:r w:rsidR="00C47985" w:rsidRPr="001A68F6">
          <w:rPr>
            <w:rStyle w:val="Hyperlink"/>
            <w:noProof/>
          </w:rPr>
          <w:t>D-2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listing</w:t>
        </w:r>
        <w:r w:rsidR="00C47985">
          <w:rPr>
            <w:noProof/>
            <w:webHidden/>
          </w:rPr>
          <w:tab/>
        </w:r>
        <w:r w:rsidR="00C47985">
          <w:rPr>
            <w:noProof/>
            <w:webHidden/>
          </w:rPr>
          <w:fldChar w:fldCharType="begin"/>
        </w:r>
        <w:r w:rsidR="00C47985">
          <w:rPr>
            <w:noProof/>
            <w:webHidden/>
          </w:rPr>
          <w:instrText xml:space="preserve"> PAGEREF _Toc61549126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1C2B6FA5"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7" w:history="1">
        <w:r w:rsidR="00C47985" w:rsidRPr="001A68F6">
          <w:rPr>
            <w:rStyle w:val="Hyperlink"/>
            <w:noProof/>
          </w:rPr>
          <w:t>D-3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domestic sales documents</w:t>
        </w:r>
        <w:r w:rsidR="00C47985">
          <w:rPr>
            <w:noProof/>
            <w:webHidden/>
          </w:rPr>
          <w:tab/>
        </w:r>
        <w:r w:rsidR="00C47985">
          <w:rPr>
            <w:noProof/>
            <w:webHidden/>
          </w:rPr>
          <w:fldChar w:fldCharType="begin"/>
        </w:r>
        <w:r w:rsidR="00C47985">
          <w:rPr>
            <w:noProof/>
            <w:webHidden/>
          </w:rPr>
          <w:instrText xml:space="preserve"> PAGEREF _Toc61549127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4966D639"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28" w:history="1">
        <w:r w:rsidR="00C47985" w:rsidRPr="001A68F6">
          <w:rPr>
            <w:rStyle w:val="Hyperlink"/>
            <w:noProof/>
          </w:rPr>
          <w:t>D-4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_Toc61549128 \h </w:instrText>
        </w:r>
        <w:r w:rsidR="00C47985">
          <w:rPr>
            <w:noProof/>
            <w:webHidden/>
          </w:rPr>
        </w:r>
        <w:r w:rsidR="00C47985">
          <w:rPr>
            <w:noProof/>
            <w:webHidden/>
          </w:rPr>
          <w:fldChar w:fldCharType="separate"/>
        </w:r>
        <w:r w:rsidR="00C47985">
          <w:rPr>
            <w:noProof/>
            <w:webHidden/>
          </w:rPr>
          <w:t>16</w:t>
        </w:r>
        <w:r w:rsidR="00C47985">
          <w:rPr>
            <w:noProof/>
            <w:webHidden/>
          </w:rPr>
          <w:fldChar w:fldCharType="end"/>
        </w:r>
      </w:hyperlink>
    </w:p>
    <w:p w14:paraId="093514EA"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9" w:history="1">
        <w:r w:rsidR="00C47985" w:rsidRPr="001A68F6">
          <w:rPr>
            <w:rStyle w:val="Hyperlink"/>
            <w:noProof/>
          </w:rPr>
          <w:t>Section E  Due allowance</w:t>
        </w:r>
        <w:r w:rsidR="00C47985">
          <w:rPr>
            <w:noProof/>
            <w:webHidden/>
          </w:rPr>
          <w:tab/>
        </w:r>
        <w:r w:rsidR="00C47985">
          <w:rPr>
            <w:noProof/>
            <w:webHidden/>
          </w:rPr>
          <w:fldChar w:fldCharType="begin"/>
        </w:r>
        <w:r w:rsidR="00C47985">
          <w:rPr>
            <w:noProof/>
            <w:webHidden/>
          </w:rPr>
          <w:instrText xml:space="preserve"> PAGEREF _Toc61549129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546FFE11"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0" w:history="1">
        <w:r w:rsidR="00C47985" w:rsidRPr="001A68F6">
          <w:rPr>
            <w:rStyle w:val="Hyperlink"/>
            <w:noProof/>
          </w:rPr>
          <w:t>E-1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Credit expense</w:t>
        </w:r>
        <w:r w:rsidR="00C47985">
          <w:rPr>
            <w:noProof/>
            <w:webHidden/>
          </w:rPr>
          <w:tab/>
        </w:r>
        <w:r w:rsidR="00C47985">
          <w:rPr>
            <w:noProof/>
            <w:webHidden/>
          </w:rPr>
          <w:fldChar w:fldCharType="begin"/>
        </w:r>
        <w:r w:rsidR="00C47985">
          <w:rPr>
            <w:noProof/>
            <w:webHidden/>
          </w:rPr>
          <w:instrText xml:space="preserve"> PAGEREF _Toc61549130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6772C0B1"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1" w:history="1">
        <w:r w:rsidR="00C47985" w:rsidRPr="001A68F6">
          <w:rPr>
            <w:rStyle w:val="Hyperlink"/>
            <w:noProof/>
          </w:rPr>
          <w:t>E-2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Packaging</w:t>
        </w:r>
        <w:r w:rsidR="00C47985">
          <w:rPr>
            <w:noProof/>
            <w:webHidden/>
          </w:rPr>
          <w:tab/>
        </w:r>
        <w:r w:rsidR="00C47985">
          <w:rPr>
            <w:noProof/>
            <w:webHidden/>
          </w:rPr>
          <w:fldChar w:fldCharType="begin"/>
        </w:r>
        <w:r w:rsidR="00C47985">
          <w:rPr>
            <w:noProof/>
            <w:webHidden/>
          </w:rPr>
          <w:instrText xml:space="preserve"> PAGEREF _Toc61549131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3857436F"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2" w:history="1">
        <w:r w:rsidR="00C47985" w:rsidRPr="001A68F6">
          <w:rPr>
            <w:rStyle w:val="Hyperlink"/>
            <w:noProof/>
          </w:rPr>
          <w:t>E-3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Delivery</w:t>
        </w:r>
        <w:r w:rsidR="00C47985">
          <w:rPr>
            <w:noProof/>
            <w:webHidden/>
          </w:rPr>
          <w:tab/>
        </w:r>
        <w:r w:rsidR="00C47985">
          <w:rPr>
            <w:noProof/>
            <w:webHidden/>
          </w:rPr>
          <w:fldChar w:fldCharType="begin"/>
        </w:r>
        <w:r w:rsidR="00C47985">
          <w:rPr>
            <w:noProof/>
            <w:webHidden/>
          </w:rPr>
          <w:instrText xml:space="preserve"> PAGEREF _Toc61549132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06C2B9D7"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3" w:history="1">
        <w:r w:rsidR="00C47985" w:rsidRPr="001A68F6">
          <w:rPr>
            <w:rStyle w:val="Hyperlink"/>
            <w:noProof/>
          </w:rPr>
          <w:t>E-4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direct selling expenses</w:t>
        </w:r>
        <w:r w:rsidR="00C47985">
          <w:rPr>
            <w:noProof/>
            <w:webHidden/>
          </w:rPr>
          <w:tab/>
        </w:r>
        <w:r w:rsidR="00C47985">
          <w:rPr>
            <w:noProof/>
            <w:webHidden/>
          </w:rPr>
          <w:fldChar w:fldCharType="begin"/>
        </w:r>
        <w:r w:rsidR="00C47985">
          <w:rPr>
            <w:noProof/>
            <w:webHidden/>
          </w:rPr>
          <w:instrText xml:space="preserve"> PAGEREF _Toc61549133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77602FA4"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4" w:history="1">
        <w:r w:rsidR="00C47985" w:rsidRPr="001A68F6">
          <w:rPr>
            <w:rStyle w:val="Hyperlink"/>
            <w:noProof/>
          </w:rPr>
          <w:t>E-5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adjustment claims</w:t>
        </w:r>
        <w:r w:rsidR="00C47985">
          <w:rPr>
            <w:noProof/>
            <w:webHidden/>
          </w:rPr>
          <w:tab/>
        </w:r>
        <w:r w:rsidR="00C47985">
          <w:rPr>
            <w:noProof/>
            <w:webHidden/>
          </w:rPr>
          <w:fldChar w:fldCharType="begin"/>
        </w:r>
        <w:r w:rsidR="00C47985">
          <w:rPr>
            <w:noProof/>
            <w:webHidden/>
          </w:rPr>
          <w:instrText xml:space="preserve"> PAGEREF _Toc61549134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40108BCE"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5" w:history="1">
        <w:r w:rsidR="00C47985" w:rsidRPr="001A68F6">
          <w:rPr>
            <w:rStyle w:val="Hyperlink"/>
            <w:noProof/>
          </w:rPr>
          <w:t>Section F Third country sales</w:t>
        </w:r>
        <w:r w:rsidR="00C47985">
          <w:rPr>
            <w:noProof/>
            <w:webHidden/>
          </w:rPr>
          <w:tab/>
        </w:r>
        <w:r w:rsidR="00C47985">
          <w:rPr>
            <w:noProof/>
            <w:webHidden/>
          </w:rPr>
          <w:fldChar w:fldCharType="begin"/>
        </w:r>
        <w:r w:rsidR="00C47985">
          <w:rPr>
            <w:noProof/>
            <w:webHidden/>
          </w:rPr>
          <w:instrText xml:space="preserve"> PAGEREF _Toc61549135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55D046F6"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6" w:history="1">
        <w:r w:rsidR="00C47985" w:rsidRPr="001A68F6">
          <w:rPr>
            <w:rStyle w:val="Hyperlink"/>
            <w:noProof/>
          </w:rPr>
          <w:t>F-1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process</w:t>
        </w:r>
        <w:r w:rsidR="00C47985">
          <w:rPr>
            <w:noProof/>
            <w:webHidden/>
          </w:rPr>
          <w:tab/>
        </w:r>
        <w:r w:rsidR="00C47985">
          <w:rPr>
            <w:noProof/>
            <w:webHidden/>
          </w:rPr>
          <w:fldChar w:fldCharType="begin"/>
        </w:r>
        <w:r w:rsidR="00C47985">
          <w:rPr>
            <w:noProof/>
            <w:webHidden/>
          </w:rPr>
          <w:instrText xml:space="preserve"> PAGEREF _Toc61549136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23F1F23"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7" w:history="1">
        <w:r w:rsidR="00C47985" w:rsidRPr="001A68F6">
          <w:rPr>
            <w:rStyle w:val="Hyperlink"/>
            <w:noProof/>
          </w:rPr>
          <w:t>F-2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listing</w:t>
        </w:r>
        <w:r w:rsidR="00C47985">
          <w:rPr>
            <w:noProof/>
            <w:webHidden/>
          </w:rPr>
          <w:tab/>
        </w:r>
        <w:r w:rsidR="00C47985">
          <w:rPr>
            <w:noProof/>
            <w:webHidden/>
          </w:rPr>
          <w:fldChar w:fldCharType="begin"/>
        </w:r>
        <w:r w:rsidR="00C47985">
          <w:rPr>
            <w:noProof/>
            <w:webHidden/>
          </w:rPr>
          <w:instrText xml:space="preserve"> PAGEREF _Toc61549137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A9A5E67"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38" w:history="1">
        <w:r w:rsidR="00C47985" w:rsidRPr="001A68F6">
          <w:rPr>
            <w:rStyle w:val="Hyperlink"/>
            <w:noProof/>
          </w:rPr>
          <w:t>F-3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Differences in sales to third countries</w:t>
        </w:r>
        <w:r w:rsidR="00C47985">
          <w:rPr>
            <w:noProof/>
            <w:webHidden/>
          </w:rPr>
          <w:tab/>
        </w:r>
        <w:r w:rsidR="00C47985">
          <w:rPr>
            <w:noProof/>
            <w:webHidden/>
          </w:rPr>
          <w:fldChar w:fldCharType="begin"/>
        </w:r>
        <w:r w:rsidR="00C47985">
          <w:rPr>
            <w:noProof/>
            <w:webHidden/>
          </w:rPr>
          <w:instrText xml:space="preserve"> PAGEREF _Toc61549138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4F246358"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9" w:history="1">
        <w:r w:rsidR="00C47985" w:rsidRPr="001A68F6">
          <w:rPr>
            <w:rStyle w:val="Hyperlink"/>
            <w:noProof/>
          </w:rPr>
          <w:t>Section G Cost to make and sell</w:t>
        </w:r>
        <w:r w:rsidR="00C47985">
          <w:rPr>
            <w:noProof/>
            <w:webHidden/>
          </w:rPr>
          <w:tab/>
        </w:r>
        <w:r w:rsidR="00C47985">
          <w:rPr>
            <w:noProof/>
            <w:webHidden/>
          </w:rPr>
          <w:fldChar w:fldCharType="begin"/>
        </w:r>
        <w:r w:rsidR="00C47985">
          <w:rPr>
            <w:noProof/>
            <w:webHidden/>
          </w:rPr>
          <w:instrText xml:space="preserve"> PAGEREF _Toc61549139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4203FD36"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0" w:history="1">
        <w:r w:rsidR="00C47985" w:rsidRPr="001A68F6">
          <w:rPr>
            <w:rStyle w:val="Hyperlink"/>
            <w:noProof/>
          </w:rPr>
          <w:t>G-1.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process</w:t>
        </w:r>
        <w:r w:rsidR="00C47985">
          <w:rPr>
            <w:noProof/>
            <w:webHidden/>
          </w:rPr>
          <w:tab/>
        </w:r>
        <w:r w:rsidR="00C47985">
          <w:rPr>
            <w:noProof/>
            <w:webHidden/>
          </w:rPr>
          <w:fldChar w:fldCharType="begin"/>
        </w:r>
        <w:r w:rsidR="00C47985">
          <w:rPr>
            <w:noProof/>
            <w:webHidden/>
          </w:rPr>
          <w:instrText xml:space="preserve"> PAGEREF _Toc61549140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2E15DD15"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1" w:history="1">
        <w:r w:rsidR="00C47985" w:rsidRPr="001A68F6">
          <w:rPr>
            <w:rStyle w:val="Hyperlink"/>
            <w:noProof/>
          </w:rPr>
          <w:t>G-2.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accounting practices</w:t>
        </w:r>
        <w:r w:rsidR="00C47985">
          <w:rPr>
            <w:noProof/>
            <w:webHidden/>
          </w:rPr>
          <w:tab/>
        </w:r>
        <w:r w:rsidR="00C47985">
          <w:rPr>
            <w:noProof/>
            <w:webHidden/>
          </w:rPr>
          <w:fldChar w:fldCharType="begin"/>
        </w:r>
        <w:r w:rsidR="00C47985">
          <w:rPr>
            <w:noProof/>
            <w:webHidden/>
          </w:rPr>
          <w:instrText xml:space="preserve"> PAGEREF _Toc61549141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17CF27A7"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2" w:history="1">
        <w:r w:rsidR="00C47985" w:rsidRPr="001A68F6">
          <w:rPr>
            <w:rStyle w:val="Hyperlink"/>
            <w:noProof/>
          </w:rPr>
          <w:t>G-3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on domestic market</w:t>
        </w:r>
        <w:r w:rsidR="00C47985">
          <w:rPr>
            <w:noProof/>
            <w:webHidden/>
          </w:rPr>
          <w:tab/>
        </w:r>
        <w:r w:rsidR="00C47985">
          <w:rPr>
            <w:noProof/>
            <w:webHidden/>
          </w:rPr>
          <w:fldChar w:fldCharType="begin"/>
        </w:r>
        <w:r w:rsidR="00C47985">
          <w:rPr>
            <w:noProof/>
            <w:webHidden/>
          </w:rPr>
          <w:instrText xml:space="preserve"> PAGEREF _Toc61549142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0130EDEA"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3" w:history="1">
        <w:r w:rsidR="00C47985" w:rsidRPr="001A68F6">
          <w:rPr>
            <w:rStyle w:val="Hyperlink"/>
            <w:noProof/>
          </w:rPr>
          <w:t>G-4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Selling, General &amp; Administration expenses</w:t>
        </w:r>
        <w:r w:rsidR="00C47985">
          <w:rPr>
            <w:noProof/>
            <w:webHidden/>
          </w:rPr>
          <w:tab/>
        </w:r>
        <w:r w:rsidR="00C47985">
          <w:rPr>
            <w:noProof/>
            <w:webHidden/>
          </w:rPr>
          <w:fldChar w:fldCharType="begin"/>
        </w:r>
        <w:r w:rsidR="00C47985">
          <w:rPr>
            <w:noProof/>
            <w:webHidden/>
          </w:rPr>
          <w:instrText xml:space="preserve"> PAGEREF _Toc61549143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4D23DEFB"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4" w:history="1">
        <w:r w:rsidR="00C47985" w:rsidRPr="001A68F6">
          <w:rPr>
            <w:rStyle w:val="Hyperlink"/>
            <w:noProof/>
          </w:rPr>
          <w:t>G-5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the goods exported to Australia</w:t>
        </w:r>
        <w:r w:rsidR="00C47985">
          <w:rPr>
            <w:noProof/>
            <w:webHidden/>
          </w:rPr>
          <w:tab/>
        </w:r>
        <w:r w:rsidR="00C47985">
          <w:rPr>
            <w:noProof/>
            <w:webHidden/>
          </w:rPr>
          <w:fldChar w:fldCharType="begin"/>
        </w:r>
        <w:r w:rsidR="00C47985">
          <w:rPr>
            <w:noProof/>
            <w:webHidden/>
          </w:rPr>
          <w:instrText xml:space="preserve"> PAGEREF _Toc61549144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42E2D21"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5" w:history="1">
        <w:r w:rsidR="00C47985" w:rsidRPr="001A68F6">
          <w:rPr>
            <w:rStyle w:val="Hyperlink"/>
            <w:noProof/>
          </w:rPr>
          <w:t>G-6</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allocation methodology</w:t>
        </w:r>
        <w:r w:rsidR="00C47985">
          <w:rPr>
            <w:noProof/>
            <w:webHidden/>
          </w:rPr>
          <w:tab/>
        </w:r>
        <w:r w:rsidR="00C47985">
          <w:rPr>
            <w:noProof/>
            <w:webHidden/>
          </w:rPr>
          <w:fldChar w:fldCharType="begin"/>
        </w:r>
        <w:r w:rsidR="00C47985">
          <w:rPr>
            <w:noProof/>
            <w:webHidden/>
          </w:rPr>
          <w:instrText xml:space="preserve"> PAGEREF _Toc61549145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2A865083"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6" w:history="1">
        <w:r w:rsidR="00C47985" w:rsidRPr="001A68F6">
          <w:rPr>
            <w:rStyle w:val="Hyperlink"/>
            <w:noProof/>
          </w:rPr>
          <w:t xml:space="preserve">G-7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Major raw material costs</w:t>
        </w:r>
        <w:r w:rsidR="00C47985">
          <w:rPr>
            <w:noProof/>
            <w:webHidden/>
          </w:rPr>
          <w:tab/>
        </w:r>
        <w:r w:rsidR="00C47985">
          <w:rPr>
            <w:noProof/>
            <w:webHidden/>
          </w:rPr>
          <w:fldChar w:fldCharType="begin"/>
        </w:r>
        <w:r w:rsidR="00C47985">
          <w:rPr>
            <w:noProof/>
            <w:webHidden/>
          </w:rPr>
          <w:instrText xml:space="preserve"> PAGEREF _Toc61549146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DCB7F70"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7" w:history="1">
        <w:r w:rsidR="00C47985" w:rsidRPr="001A68F6">
          <w:rPr>
            <w:rStyle w:val="Hyperlink"/>
            <w:noProof/>
          </w:rPr>
          <w:t xml:space="preserve">G-8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cost to make to audited financial statements</w:t>
        </w:r>
        <w:r w:rsidR="00C47985">
          <w:rPr>
            <w:noProof/>
            <w:webHidden/>
          </w:rPr>
          <w:tab/>
        </w:r>
        <w:r w:rsidR="00C47985">
          <w:rPr>
            <w:noProof/>
            <w:webHidden/>
          </w:rPr>
          <w:fldChar w:fldCharType="begin"/>
        </w:r>
        <w:r w:rsidR="00C47985">
          <w:rPr>
            <w:noProof/>
            <w:webHidden/>
          </w:rPr>
          <w:instrText xml:space="preserve"> PAGEREF _Toc61549147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02E4E154"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8" w:history="1">
        <w:r w:rsidR="00C47985" w:rsidRPr="001A68F6">
          <w:rPr>
            <w:rStyle w:val="Hyperlink"/>
            <w:noProof/>
          </w:rPr>
          <w:t xml:space="preserve">G-9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of the goods under consideration</w:t>
        </w:r>
        <w:r w:rsidR="00C47985">
          <w:rPr>
            <w:noProof/>
            <w:webHidden/>
          </w:rPr>
          <w:tab/>
        </w:r>
        <w:r w:rsidR="00C47985">
          <w:rPr>
            <w:noProof/>
            <w:webHidden/>
          </w:rPr>
          <w:fldChar w:fldCharType="begin"/>
        </w:r>
        <w:r w:rsidR="00C47985">
          <w:rPr>
            <w:noProof/>
            <w:webHidden/>
          </w:rPr>
          <w:instrText xml:space="preserve"> PAGEREF _Toc61549148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21A50DE3" w14:textId="77777777" w:rsidR="00C47985" w:rsidRDefault="00F14943">
      <w:pPr>
        <w:pStyle w:val="TOC2"/>
        <w:rPr>
          <w:rFonts w:asciiTheme="minorHAnsi" w:eastAsiaTheme="minorEastAsia" w:hAnsiTheme="minorHAnsi" w:cstheme="minorBidi"/>
          <w:smallCaps w:val="0"/>
          <w:noProof/>
          <w:sz w:val="22"/>
          <w:szCs w:val="22"/>
          <w:lang w:eastAsia="en-AU"/>
        </w:rPr>
      </w:pPr>
      <w:hyperlink w:anchor="_Toc61549149" w:history="1">
        <w:r w:rsidR="00C47985" w:rsidRPr="001A68F6">
          <w:rPr>
            <w:rStyle w:val="Hyperlink"/>
            <w:noProof/>
          </w:rPr>
          <w:t xml:space="preserve">G-10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Capacity Utilisation</w:t>
        </w:r>
        <w:r w:rsidR="00C47985">
          <w:rPr>
            <w:noProof/>
            <w:webHidden/>
          </w:rPr>
          <w:tab/>
        </w:r>
        <w:r w:rsidR="00C47985">
          <w:rPr>
            <w:noProof/>
            <w:webHidden/>
          </w:rPr>
          <w:fldChar w:fldCharType="begin"/>
        </w:r>
        <w:r w:rsidR="00C47985">
          <w:rPr>
            <w:noProof/>
            <w:webHidden/>
          </w:rPr>
          <w:instrText xml:space="preserve"> PAGEREF _Toc61549149 \h </w:instrText>
        </w:r>
        <w:r w:rsidR="00C47985">
          <w:rPr>
            <w:noProof/>
            <w:webHidden/>
          </w:rPr>
        </w:r>
        <w:r w:rsidR="00C47985">
          <w:rPr>
            <w:noProof/>
            <w:webHidden/>
          </w:rPr>
          <w:fldChar w:fldCharType="separate"/>
        </w:r>
        <w:r w:rsidR="00C47985">
          <w:rPr>
            <w:noProof/>
            <w:webHidden/>
          </w:rPr>
          <w:t>23</w:t>
        </w:r>
        <w:r w:rsidR="00C47985">
          <w:rPr>
            <w:noProof/>
            <w:webHidden/>
          </w:rPr>
          <w:fldChar w:fldCharType="end"/>
        </w:r>
      </w:hyperlink>
    </w:p>
    <w:p w14:paraId="5412840C"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0" w:history="1">
        <w:r w:rsidR="00C47985" w:rsidRPr="001A68F6">
          <w:rPr>
            <w:rStyle w:val="Hyperlink"/>
            <w:noProof/>
          </w:rPr>
          <w:t>Exporter's declaration</w:t>
        </w:r>
        <w:r w:rsidR="00C47985">
          <w:rPr>
            <w:noProof/>
            <w:webHidden/>
          </w:rPr>
          <w:tab/>
        </w:r>
        <w:r w:rsidR="00C47985">
          <w:rPr>
            <w:noProof/>
            <w:webHidden/>
          </w:rPr>
          <w:fldChar w:fldCharType="begin"/>
        </w:r>
        <w:r w:rsidR="00C47985">
          <w:rPr>
            <w:noProof/>
            <w:webHidden/>
          </w:rPr>
          <w:instrText xml:space="preserve"> PAGEREF _Toc61549150 \h </w:instrText>
        </w:r>
        <w:r w:rsidR="00C47985">
          <w:rPr>
            <w:noProof/>
            <w:webHidden/>
          </w:rPr>
        </w:r>
        <w:r w:rsidR="00C47985">
          <w:rPr>
            <w:noProof/>
            <w:webHidden/>
          </w:rPr>
          <w:fldChar w:fldCharType="separate"/>
        </w:r>
        <w:r w:rsidR="00C47985">
          <w:rPr>
            <w:noProof/>
            <w:webHidden/>
          </w:rPr>
          <w:t>24</w:t>
        </w:r>
        <w:r w:rsidR="00C47985">
          <w:rPr>
            <w:noProof/>
            <w:webHidden/>
          </w:rPr>
          <w:fldChar w:fldCharType="end"/>
        </w:r>
      </w:hyperlink>
    </w:p>
    <w:p w14:paraId="6560B53F" w14:textId="77777777" w:rsidR="00C47985" w:rsidRDefault="00F1494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1" w:history="1">
        <w:r w:rsidR="00C47985" w:rsidRPr="001A68F6">
          <w:rPr>
            <w:rStyle w:val="Hyperlink"/>
            <w:noProof/>
          </w:rPr>
          <w:t>Appendix Glossary of terms</w:t>
        </w:r>
        <w:r w:rsidR="00C47985">
          <w:rPr>
            <w:noProof/>
            <w:webHidden/>
          </w:rPr>
          <w:tab/>
        </w:r>
        <w:r w:rsidR="00C47985">
          <w:rPr>
            <w:noProof/>
            <w:webHidden/>
          </w:rPr>
          <w:fldChar w:fldCharType="begin"/>
        </w:r>
        <w:r w:rsidR="00C47985">
          <w:rPr>
            <w:noProof/>
            <w:webHidden/>
          </w:rPr>
          <w:instrText xml:space="preserve"> PAGEREF _Toc61549151 \h </w:instrText>
        </w:r>
        <w:r w:rsidR="00C47985">
          <w:rPr>
            <w:noProof/>
            <w:webHidden/>
          </w:rPr>
        </w:r>
        <w:r w:rsidR="00C47985">
          <w:rPr>
            <w:noProof/>
            <w:webHidden/>
          </w:rPr>
          <w:fldChar w:fldCharType="separate"/>
        </w:r>
        <w:r w:rsidR="00C47985">
          <w:rPr>
            <w:noProof/>
            <w:webHidden/>
          </w:rPr>
          <w:t>25</w:t>
        </w:r>
        <w:r w:rsidR="00C47985">
          <w:rPr>
            <w:noProof/>
            <w:webHidden/>
          </w:rPr>
          <w:fldChar w:fldCharType="end"/>
        </w:r>
      </w:hyperlink>
    </w:p>
    <w:p w14:paraId="66CA5AF6" w14:textId="77777777" w:rsidR="00DD2C05" w:rsidRPr="00DD2C05" w:rsidRDefault="00DD2C05" w:rsidP="00DD2C05">
      <w:r>
        <w:fldChar w:fldCharType="end"/>
      </w:r>
    </w:p>
    <w:p w14:paraId="7C108D78" w14:textId="1506FCE8" w:rsidR="00515B70" w:rsidRDefault="00515B70" w:rsidP="00033ADB">
      <w:pPr>
        <w:pStyle w:val="Heading1"/>
      </w:pPr>
      <w:bookmarkStart w:id="10" w:name="_Toc506971815"/>
      <w:bookmarkStart w:id="11" w:name="_Toc508203807"/>
      <w:bookmarkStart w:id="12" w:name="_Toc508290341"/>
      <w:bookmarkStart w:id="13" w:name="_Toc515637625"/>
      <w:bookmarkStart w:id="14" w:name="_Toc61549106"/>
      <w:r>
        <w:lastRenderedPageBreak/>
        <w:t>Instructions</w:t>
      </w:r>
      <w:bookmarkEnd w:id="10"/>
      <w:bookmarkEnd w:id="11"/>
      <w:bookmarkEnd w:id="12"/>
      <w:bookmarkEnd w:id="13"/>
      <w:bookmarkEnd w:id="14"/>
    </w:p>
    <w:p w14:paraId="22102956" w14:textId="77777777" w:rsidR="00515B70" w:rsidRDefault="00515B70">
      <w:pPr>
        <w:widowControl w:val="0"/>
        <w:rPr>
          <w:snapToGrid w:val="0"/>
        </w:rPr>
      </w:pPr>
    </w:p>
    <w:p w14:paraId="610E7BB7"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03AD1385" w14:textId="77777777" w:rsidR="00515B70" w:rsidRDefault="00515B70" w:rsidP="00773597">
      <w:pPr>
        <w:rPr>
          <w:snapToGrid w:val="0"/>
        </w:rPr>
      </w:pPr>
    </w:p>
    <w:p w14:paraId="21D28858" w14:textId="35EC8743" w:rsidR="00515B70" w:rsidRPr="00F0126F" w:rsidRDefault="00515B70" w:rsidP="00605FAA">
      <w:pPr>
        <w:rPr>
          <w:snapToGrid w:val="0"/>
          <w:color w:val="000000" w:themeColor="text1"/>
        </w:rPr>
      </w:pPr>
      <w:r>
        <w:rPr>
          <w:snapToGrid w:val="0"/>
        </w:rPr>
        <w:t xml:space="preserve">The </w:t>
      </w:r>
      <w:r w:rsidR="00CD2329">
        <w:rPr>
          <w:snapToGrid w:val="0"/>
        </w:rPr>
        <w:t xml:space="preserve">Anti-Dumping </w:t>
      </w:r>
      <w:r w:rsidR="00CD2329" w:rsidRPr="00F0126F">
        <w:rPr>
          <w:snapToGrid w:val="0"/>
          <w:color w:val="000000" w:themeColor="text1"/>
        </w:rPr>
        <w:t>Commission (the Commission</w:t>
      </w:r>
      <w:r w:rsidRPr="00F0126F">
        <w:rPr>
          <w:snapToGrid w:val="0"/>
          <w:color w:val="000000" w:themeColor="text1"/>
        </w:rPr>
        <w:t xml:space="preserve">) is </w:t>
      </w:r>
      <w:r w:rsidR="00F0126F" w:rsidRPr="00F0126F">
        <w:rPr>
          <w:snapToGrid w:val="0"/>
          <w:color w:val="000000" w:themeColor="text1"/>
        </w:rPr>
        <w:t xml:space="preserve">conducting a continuation inquiry </w:t>
      </w:r>
      <w:r w:rsidR="00605FAA" w:rsidRPr="00F0126F">
        <w:rPr>
          <w:snapToGrid w:val="0"/>
          <w:color w:val="000000" w:themeColor="text1"/>
        </w:rPr>
        <w:t xml:space="preserve">into </w:t>
      </w:r>
      <w:r w:rsidR="00F0126F" w:rsidRPr="00F0126F">
        <w:rPr>
          <w:snapToGrid w:val="0"/>
          <w:color w:val="000000" w:themeColor="text1"/>
        </w:rPr>
        <w:t>clear float glass</w:t>
      </w:r>
      <w:r w:rsidRPr="00F0126F">
        <w:rPr>
          <w:snapToGrid w:val="0"/>
          <w:color w:val="000000" w:themeColor="text1"/>
        </w:rPr>
        <w:t xml:space="preserve"> exported to Australia from </w:t>
      </w:r>
      <w:r w:rsidR="00F0126F" w:rsidRPr="00F0126F">
        <w:rPr>
          <w:snapToGrid w:val="0"/>
          <w:color w:val="000000" w:themeColor="text1"/>
        </w:rPr>
        <w:t>the People’s Republic of China (China), the Republic of Indonesia (Indonesia) and the Kingdom of Thailand (Thailand)</w:t>
      </w:r>
      <w:r w:rsidR="00D271A7" w:rsidRPr="00F0126F">
        <w:rPr>
          <w:snapToGrid w:val="0"/>
          <w:color w:val="000000" w:themeColor="text1"/>
        </w:rPr>
        <w:t>.</w:t>
      </w:r>
    </w:p>
    <w:p w14:paraId="24C56632" w14:textId="77777777" w:rsidR="00515B70" w:rsidRPr="00F0126F" w:rsidRDefault="00515B70" w:rsidP="00605FAA">
      <w:pPr>
        <w:rPr>
          <w:snapToGrid w:val="0"/>
          <w:color w:val="000000" w:themeColor="text1"/>
        </w:rPr>
      </w:pPr>
    </w:p>
    <w:p w14:paraId="43EE57EB" w14:textId="02E926A9" w:rsidR="00515B70" w:rsidRDefault="00CD2329" w:rsidP="00605FAA">
      <w:pPr>
        <w:rPr>
          <w:snapToGrid w:val="0"/>
          <w:color w:val="000000" w:themeColor="text1"/>
        </w:rPr>
      </w:pPr>
      <w:r w:rsidRPr="00F0126F">
        <w:rPr>
          <w:snapToGrid w:val="0"/>
          <w:color w:val="000000" w:themeColor="text1"/>
        </w:rPr>
        <w:t>The Commission</w:t>
      </w:r>
      <w:r w:rsidR="00515B70" w:rsidRPr="00F0126F">
        <w:rPr>
          <w:snapToGrid w:val="0"/>
          <w:color w:val="000000" w:themeColor="text1"/>
        </w:rPr>
        <w:t xml:space="preserve"> will use the information you provide to determine normal values and export prices over the </w:t>
      </w:r>
      <w:r w:rsidR="00D271A7" w:rsidRPr="00F0126F">
        <w:rPr>
          <w:snapToGrid w:val="0"/>
          <w:color w:val="000000" w:themeColor="text1"/>
        </w:rPr>
        <w:t>inquiry</w:t>
      </w:r>
      <w:r w:rsidR="00515B70" w:rsidRPr="00F0126F">
        <w:rPr>
          <w:snapToGrid w:val="0"/>
          <w:color w:val="000000" w:themeColor="text1"/>
        </w:rPr>
        <w:t xml:space="preserve"> period</w:t>
      </w:r>
      <w:r w:rsidR="00DF4FA8" w:rsidRPr="00F0126F">
        <w:rPr>
          <w:snapToGrid w:val="0"/>
          <w:color w:val="000000" w:themeColor="text1"/>
        </w:rPr>
        <w:t xml:space="preserve"> (the period)</w:t>
      </w:r>
      <w:r w:rsidR="00515B70" w:rsidRPr="00F0126F">
        <w:rPr>
          <w:snapToGrid w:val="0"/>
          <w:color w:val="000000" w:themeColor="text1"/>
        </w:rPr>
        <w:t>. This information will determi</w:t>
      </w:r>
      <w:r w:rsidR="00463D03" w:rsidRPr="00F0126F">
        <w:rPr>
          <w:snapToGrid w:val="0"/>
          <w:color w:val="000000" w:themeColor="text1"/>
        </w:rPr>
        <w:t xml:space="preserve">ne whether </w:t>
      </w:r>
      <w:r w:rsidR="00F0126F" w:rsidRPr="00F0126F">
        <w:rPr>
          <w:snapToGrid w:val="0"/>
          <w:color w:val="000000" w:themeColor="text1"/>
        </w:rPr>
        <w:t>clear float glass</w:t>
      </w:r>
      <w:r w:rsidR="00197C8D" w:rsidRPr="00F0126F">
        <w:rPr>
          <w:snapToGrid w:val="0"/>
          <w:color w:val="000000" w:themeColor="text1"/>
        </w:rPr>
        <w:t xml:space="preserve"> </w:t>
      </w:r>
      <w:r w:rsidR="0091494E" w:rsidRPr="00F0126F">
        <w:rPr>
          <w:snapToGrid w:val="0"/>
          <w:color w:val="000000" w:themeColor="text1"/>
        </w:rPr>
        <w:t>is</w:t>
      </w:r>
      <w:r w:rsidR="00F0126F" w:rsidRPr="00F0126F">
        <w:rPr>
          <w:snapToGrid w:val="0"/>
          <w:color w:val="000000" w:themeColor="text1"/>
        </w:rPr>
        <w:t xml:space="preserve"> dumped.</w:t>
      </w:r>
    </w:p>
    <w:p w14:paraId="474B07AE" w14:textId="1CDFD5BD" w:rsidR="00D71018" w:rsidRDefault="00D71018" w:rsidP="00605FAA">
      <w:pPr>
        <w:rPr>
          <w:snapToGrid w:val="0"/>
          <w:color w:val="000000" w:themeColor="text1"/>
        </w:rPr>
      </w:pPr>
    </w:p>
    <w:p w14:paraId="4D53A4A3" w14:textId="5A9F7A9B" w:rsidR="00D71018" w:rsidRPr="00F0126F" w:rsidRDefault="00D71018" w:rsidP="00605FAA">
      <w:pPr>
        <w:rPr>
          <w:snapToGrid w:val="0"/>
          <w:color w:val="000000" w:themeColor="text1"/>
        </w:rPr>
      </w:pPr>
      <w:r>
        <w:rPr>
          <w:snapToGrid w:val="0"/>
          <w:color w:val="000000" w:themeColor="text1"/>
        </w:rPr>
        <w:t>Any information provided may be used by the Commission for any purpose consistent with its statutory functions.</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77777777" w:rsidR="00C01F98" w:rsidRPr="00253B8A" w:rsidRDefault="00C01F98" w:rsidP="00C01F98"/>
    <w:p w14:paraId="6843B17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33103232" w14:textId="77777777" w:rsidR="00DD2C05" w:rsidRPr="00DD2C05" w:rsidRDefault="00DD2C05" w:rsidP="00DE0C5C"/>
    <w:p w14:paraId="0F6265D5" w14:textId="457CD10D"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0A5F036"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4CAD6B6"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49C054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435A518B"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w:t>
      </w:r>
      <w:r w:rsidR="00877FBA" w:rsidRPr="008A237F">
        <w:rPr>
          <w:snapToGrid w:val="0"/>
        </w:rPr>
        <w:lastRenderedPageBreak/>
        <w:t>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173B784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6107FDB6" w:rsidR="00F5197E" w:rsidRDefault="00F5197E" w:rsidP="00F5197E">
      <w:r>
        <w:t>You will be provided</w:t>
      </w:r>
      <w:r w:rsidR="007D07EB">
        <w:t xml:space="preserve"> with</w:t>
      </w:r>
      <w:r>
        <w:t xml:space="preserve"> an opportunity to comment on the accuracy and confidentiality of the verification report prior to its pu</w:t>
      </w:r>
      <w:r w:rsidR="00F0126F">
        <w:t>blication on the public record.</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61B20BC8" w14:textId="77777777" w:rsidR="00515B70" w:rsidRDefault="00515B70" w:rsidP="00C01F98">
      <w:pPr>
        <w:rPr>
          <w:snapToGrid w:val="0"/>
        </w:rPr>
      </w:pPr>
    </w:p>
    <w:p w14:paraId="067ACFC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216EE1">
      <w:pPr>
        <w:pStyle w:val="ListParagraph"/>
        <w:numPr>
          <w:ilvl w:val="0"/>
          <w:numId w:val="51"/>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61549107"/>
      <w:r>
        <w:lastRenderedPageBreak/>
        <w:t>Checklist</w:t>
      </w:r>
      <w:bookmarkEnd w:id="40"/>
      <w:bookmarkEnd w:id="41"/>
      <w:bookmarkEnd w:id="42"/>
      <w:bookmarkEnd w:id="43"/>
      <w:bookmarkEnd w:id="44"/>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C47985" w:rsidRDefault="003E323C" w:rsidP="00B64E36">
            <w:pPr>
              <w:rPr>
                <w:color w:val="000000" w:themeColor="text1"/>
              </w:rPr>
            </w:pPr>
            <w:r w:rsidRPr="00C47985">
              <w:rPr>
                <w:color w:val="000000" w:themeColor="text1"/>
              </w:rPr>
              <w:t>G-7.4 Raw material purchases</w:t>
            </w:r>
          </w:p>
        </w:tc>
        <w:tc>
          <w:tcPr>
            <w:tcW w:w="1418" w:type="dxa"/>
          </w:tcPr>
          <w:p w14:paraId="11CDD526"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C47985" w:rsidRDefault="003E323C" w:rsidP="003E323C">
            <w:pPr>
              <w:rPr>
                <w:color w:val="000000" w:themeColor="text1"/>
              </w:rPr>
            </w:pPr>
            <w:r w:rsidRPr="00C47985">
              <w:rPr>
                <w:color w:val="000000" w:themeColor="text1"/>
              </w:rPr>
              <w:t>G-8 Upwards costs</w:t>
            </w:r>
          </w:p>
        </w:tc>
        <w:tc>
          <w:tcPr>
            <w:tcW w:w="1418" w:type="dxa"/>
          </w:tcPr>
          <w:p w14:paraId="4B9CEB93"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47985" w:rsidRDefault="009D3B0F" w:rsidP="003E323C">
            <w:pPr>
              <w:rPr>
                <w:color w:val="000000" w:themeColor="text1"/>
              </w:rPr>
            </w:pPr>
            <w:r w:rsidRPr="00C47985">
              <w:rPr>
                <w:color w:val="000000" w:themeColor="text1"/>
              </w:rPr>
              <w:t>G-10</w:t>
            </w:r>
            <w:r w:rsidR="000A6818" w:rsidRPr="00C47985">
              <w:rPr>
                <w:color w:val="000000" w:themeColor="text1"/>
              </w:rPr>
              <w:t xml:space="preserve"> Capacity Utilisation</w:t>
            </w:r>
          </w:p>
        </w:tc>
        <w:tc>
          <w:tcPr>
            <w:tcW w:w="1418" w:type="dxa"/>
          </w:tcPr>
          <w:p w14:paraId="64B8175C" w14:textId="77777777" w:rsidR="000A6818" w:rsidRPr="00C47985" w:rsidRDefault="000A6818" w:rsidP="00B64E36">
            <w:pPr>
              <w:jc w:val="center"/>
              <w:rPr>
                <w:color w:val="000000" w:themeColor="text1"/>
                <w:sz w:val="28"/>
              </w:rPr>
            </w:pPr>
            <w:r w:rsidRPr="00C47985">
              <w:rPr>
                <w:color w:val="000000" w:themeColor="text1"/>
                <w:sz w:val="28"/>
              </w:rPr>
              <w:sym w:font="Monotype Sorts" w:char="F07F"/>
            </w:r>
          </w:p>
        </w:tc>
      </w:tr>
    </w:tbl>
    <w:p w14:paraId="4112C26F" w14:textId="77777777" w:rsidR="00C758F7" w:rsidRDefault="00C758F7" w:rsidP="00033ADB">
      <w:pPr>
        <w:pStyle w:val="Heading1"/>
      </w:pPr>
      <w:bookmarkStart w:id="45" w:name="_Toc506971813"/>
      <w:bookmarkStart w:id="46" w:name="_Toc508203805"/>
      <w:bookmarkStart w:id="47" w:name="_Toc508290339"/>
      <w:bookmarkStart w:id="48" w:name="_Toc515637623"/>
      <w:bookmarkStart w:id="49" w:name="_Toc61549108"/>
      <w:r>
        <w:lastRenderedPageBreak/>
        <w:t>Goods under consideration</w:t>
      </w:r>
      <w:bookmarkEnd w:id="45"/>
      <w:bookmarkEnd w:id="46"/>
      <w:bookmarkEnd w:id="47"/>
      <w:bookmarkEnd w:id="48"/>
      <w:r w:rsidR="00D97DCB">
        <w:t xml:space="preserve"> / Goods subject to Anti-dumping measures</w:t>
      </w:r>
      <w:bookmarkEnd w:id="49"/>
    </w:p>
    <w:p w14:paraId="07B9F15F" w14:textId="77777777" w:rsidR="00C758F7" w:rsidRDefault="00C758F7" w:rsidP="00C758F7">
      <w:pPr>
        <w:widowControl w:val="0"/>
        <w:rPr>
          <w:snapToGrid w:val="0"/>
        </w:rPr>
      </w:pPr>
    </w:p>
    <w:p w14:paraId="036D8336" w14:textId="2D2A942C" w:rsidR="00C758F7" w:rsidRDefault="00C758F7" w:rsidP="00C758F7">
      <w:pPr>
        <w:rPr>
          <w:snapToGrid w:val="0"/>
        </w:rPr>
      </w:pPr>
      <w:r>
        <w:rPr>
          <w:snapToGrid w:val="0"/>
        </w:rPr>
        <w:t xml:space="preserve">The goods under consideration (the goods) i.e. the goods exported to Australia, </w:t>
      </w:r>
      <w:r w:rsidRPr="00C47985">
        <w:rPr>
          <w:snapToGrid w:val="0"/>
          <w:color w:val="000000" w:themeColor="text1"/>
        </w:rPr>
        <w:t>allegedly at dumped prices, are:</w:t>
      </w:r>
    </w:p>
    <w:p w14:paraId="1B4F5CDA" w14:textId="77777777" w:rsidR="00C758F7" w:rsidRPr="00D97DCB" w:rsidRDefault="00C758F7" w:rsidP="00C758F7">
      <w:pPr>
        <w:widowControl w:val="0"/>
        <w:rPr>
          <w:snapToGrid w:val="0"/>
          <w:color w:val="7030A0"/>
        </w:rPr>
      </w:pPr>
    </w:p>
    <w:p w14:paraId="4EA9CD71" w14:textId="55831CA6"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058DECDC" w:rsidR="00603E09" w:rsidRPr="00F0126F" w:rsidRDefault="00F0126F" w:rsidP="00F0126F">
      <w:pPr>
        <w:ind w:left="714"/>
        <w:rPr>
          <w:i/>
          <w:color w:val="000000" w:themeColor="text1"/>
        </w:rPr>
      </w:pPr>
      <w:r w:rsidRPr="0008345D">
        <w:rPr>
          <w:i/>
          <w:color w:val="000000" w:themeColor="text1"/>
        </w:rPr>
        <w:t xml:space="preserve">Clear float glass (CFG) in nominal thickness of 3 to 12 millimetres (mm).  </w:t>
      </w:r>
    </w:p>
    <w:p w14:paraId="1BA02877" w14:textId="77777777" w:rsidR="00603E09" w:rsidRPr="00C01F98" w:rsidRDefault="00603E09" w:rsidP="00C01F98">
      <w:pPr>
        <w:rPr>
          <w:snapToGrid w:val="0"/>
        </w:rPr>
      </w:pPr>
    </w:p>
    <w:p w14:paraId="5233FE18" w14:textId="77777777" w:rsidR="00F22D45" w:rsidRDefault="00F22D45" w:rsidP="00F22D45">
      <w:pPr>
        <w:autoSpaceDE w:val="0"/>
        <w:autoSpaceDN w:val="0"/>
        <w:adjustRightInd w:val="0"/>
      </w:pPr>
      <w:r w:rsidRPr="00D85D53">
        <w:t xml:space="preserve">The tolerances for each of these thicknesses are set out in </w:t>
      </w:r>
      <w:r w:rsidRPr="00444D91">
        <w:t>the following table</w:t>
      </w:r>
      <w:r w:rsidRPr="00D85D53">
        <w:t>.</w:t>
      </w:r>
    </w:p>
    <w:p w14:paraId="1345E2EE" w14:textId="77777777" w:rsidR="00F22D45" w:rsidRPr="00D85D53" w:rsidRDefault="00F22D45" w:rsidP="00F22D45">
      <w:pPr>
        <w:autoSpaceDE w:val="0"/>
        <w:autoSpaceDN w:val="0"/>
        <w:adjustRightInd w:val="0"/>
        <w:rPr>
          <w:b/>
          <w:u w:val="single"/>
        </w:rPr>
      </w:pPr>
    </w:p>
    <w:tbl>
      <w:tblPr>
        <w:tblW w:w="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673"/>
        <w:gridCol w:w="1595"/>
      </w:tblGrid>
      <w:tr w:rsidR="00F22D45" w:rsidRPr="00F22D45" w14:paraId="5DF2EFAC" w14:textId="77777777" w:rsidTr="00700594">
        <w:trPr>
          <w:tblHeader/>
          <w:jc w:val="center"/>
        </w:trPr>
        <w:tc>
          <w:tcPr>
            <w:tcW w:w="2639" w:type="dxa"/>
            <w:vMerge w:val="restart"/>
            <w:shd w:val="clear" w:color="auto" w:fill="D9D9D9" w:themeFill="background1" w:themeFillShade="D9"/>
            <w:vAlign w:val="center"/>
          </w:tcPr>
          <w:p w14:paraId="2FA7C539" w14:textId="77777777" w:rsidR="00F22D45" w:rsidRPr="00F22D45" w:rsidRDefault="00F22D45" w:rsidP="00700594">
            <w:pPr>
              <w:spacing w:before="60" w:after="60"/>
              <w:jc w:val="center"/>
              <w:rPr>
                <w:b/>
                <w:szCs w:val="22"/>
              </w:rPr>
            </w:pPr>
            <w:r w:rsidRPr="00F22D45">
              <w:rPr>
                <w:b/>
                <w:szCs w:val="22"/>
              </w:rPr>
              <w:t>Nominal thickness (mm)</w:t>
            </w:r>
          </w:p>
        </w:tc>
        <w:tc>
          <w:tcPr>
            <w:tcW w:w="3268" w:type="dxa"/>
            <w:gridSpan w:val="2"/>
            <w:shd w:val="clear" w:color="auto" w:fill="D9D9D9" w:themeFill="background1" w:themeFillShade="D9"/>
          </w:tcPr>
          <w:p w14:paraId="5245E1C4" w14:textId="77777777" w:rsidR="00F22D45" w:rsidRPr="00F22D45" w:rsidRDefault="00F22D45" w:rsidP="00700594">
            <w:pPr>
              <w:spacing w:before="60" w:after="60"/>
              <w:jc w:val="center"/>
              <w:rPr>
                <w:b/>
                <w:szCs w:val="22"/>
              </w:rPr>
            </w:pPr>
            <w:r w:rsidRPr="00F22D45">
              <w:rPr>
                <w:b/>
                <w:szCs w:val="22"/>
              </w:rPr>
              <w:t>Acceptable tolerances (mm)</w:t>
            </w:r>
          </w:p>
        </w:tc>
      </w:tr>
      <w:tr w:rsidR="00F22D45" w:rsidRPr="00F22D45" w14:paraId="30261851" w14:textId="77777777" w:rsidTr="00700594">
        <w:trPr>
          <w:tblHeader/>
          <w:jc w:val="center"/>
        </w:trPr>
        <w:tc>
          <w:tcPr>
            <w:tcW w:w="2639" w:type="dxa"/>
            <w:vMerge/>
            <w:shd w:val="clear" w:color="auto" w:fill="D9D9D9" w:themeFill="background1" w:themeFillShade="D9"/>
          </w:tcPr>
          <w:p w14:paraId="4BE180A9" w14:textId="77777777" w:rsidR="00F22D45" w:rsidRPr="00F22D45" w:rsidRDefault="00F22D45" w:rsidP="00700594">
            <w:pPr>
              <w:spacing w:before="60" w:after="60"/>
              <w:rPr>
                <w:szCs w:val="22"/>
              </w:rPr>
            </w:pPr>
          </w:p>
        </w:tc>
        <w:tc>
          <w:tcPr>
            <w:tcW w:w="1673" w:type="dxa"/>
            <w:shd w:val="clear" w:color="auto" w:fill="D9D9D9" w:themeFill="background1" w:themeFillShade="D9"/>
          </w:tcPr>
          <w:p w14:paraId="2511B1CE" w14:textId="77777777" w:rsidR="00F22D45" w:rsidRPr="00F22D45" w:rsidRDefault="00F22D45" w:rsidP="00700594">
            <w:pPr>
              <w:spacing w:before="60" w:after="60"/>
              <w:jc w:val="center"/>
              <w:rPr>
                <w:szCs w:val="22"/>
              </w:rPr>
            </w:pPr>
            <w:r w:rsidRPr="00F22D45">
              <w:rPr>
                <w:szCs w:val="22"/>
              </w:rPr>
              <w:t>Minimum</w:t>
            </w:r>
          </w:p>
        </w:tc>
        <w:tc>
          <w:tcPr>
            <w:tcW w:w="1595" w:type="dxa"/>
            <w:shd w:val="clear" w:color="auto" w:fill="D9D9D9" w:themeFill="background1" w:themeFillShade="D9"/>
          </w:tcPr>
          <w:p w14:paraId="32DF0095" w14:textId="77777777" w:rsidR="00F22D45" w:rsidRPr="00F22D45" w:rsidRDefault="00F22D45" w:rsidP="00700594">
            <w:pPr>
              <w:spacing w:before="60" w:after="60"/>
              <w:jc w:val="center"/>
              <w:rPr>
                <w:szCs w:val="22"/>
              </w:rPr>
            </w:pPr>
            <w:r w:rsidRPr="00F22D45">
              <w:rPr>
                <w:szCs w:val="22"/>
              </w:rPr>
              <w:t>Maximum</w:t>
            </w:r>
          </w:p>
        </w:tc>
      </w:tr>
      <w:tr w:rsidR="00F22D45" w:rsidRPr="00F22D45" w14:paraId="4B6B7C9A" w14:textId="77777777" w:rsidTr="00700594">
        <w:trPr>
          <w:jc w:val="center"/>
        </w:trPr>
        <w:tc>
          <w:tcPr>
            <w:tcW w:w="2639" w:type="dxa"/>
            <w:shd w:val="clear" w:color="auto" w:fill="auto"/>
          </w:tcPr>
          <w:p w14:paraId="407F9A24" w14:textId="77777777" w:rsidR="00F22D45" w:rsidRPr="00F22D45" w:rsidRDefault="00F22D45" w:rsidP="00700594">
            <w:pPr>
              <w:pStyle w:val="Table"/>
              <w:spacing w:before="60" w:after="60"/>
              <w:jc w:val="center"/>
              <w:rPr>
                <w:sz w:val="20"/>
                <w:szCs w:val="22"/>
              </w:rPr>
            </w:pPr>
            <w:r w:rsidRPr="00F22D45">
              <w:rPr>
                <w:sz w:val="20"/>
                <w:szCs w:val="22"/>
              </w:rPr>
              <w:t>3</w:t>
            </w:r>
          </w:p>
        </w:tc>
        <w:tc>
          <w:tcPr>
            <w:tcW w:w="1673" w:type="dxa"/>
            <w:shd w:val="clear" w:color="auto" w:fill="auto"/>
          </w:tcPr>
          <w:p w14:paraId="7A493230" w14:textId="77777777" w:rsidR="00F22D45" w:rsidRPr="00F22D45" w:rsidRDefault="00F22D45" w:rsidP="00700594">
            <w:pPr>
              <w:pStyle w:val="Table"/>
              <w:spacing w:before="60" w:after="60"/>
              <w:jc w:val="center"/>
              <w:rPr>
                <w:sz w:val="20"/>
                <w:szCs w:val="22"/>
              </w:rPr>
            </w:pPr>
            <w:r w:rsidRPr="00F22D45">
              <w:rPr>
                <w:sz w:val="20"/>
                <w:szCs w:val="22"/>
              </w:rPr>
              <w:t>2.80</w:t>
            </w:r>
          </w:p>
        </w:tc>
        <w:tc>
          <w:tcPr>
            <w:tcW w:w="1595" w:type="dxa"/>
            <w:shd w:val="clear" w:color="auto" w:fill="auto"/>
          </w:tcPr>
          <w:p w14:paraId="651756D8" w14:textId="77777777" w:rsidR="00F22D45" w:rsidRPr="00F22D45" w:rsidRDefault="00F22D45" w:rsidP="00700594">
            <w:pPr>
              <w:pStyle w:val="Table"/>
              <w:spacing w:before="60" w:after="60"/>
              <w:jc w:val="center"/>
              <w:rPr>
                <w:sz w:val="20"/>
                <w:szCs w:val="22"/>
              </w:rPr>
            </w:pPr>
            <w:r w:rsidRPr="00F22D45">
              <w:rPr>
                <w:sz w:val="20"/>
                <w:szCs w:val="22"/>
              </w:rPr>
              <w:t>3.50</w:t>
            </w:r>
          </w:p>
        </w:tc>
      </w:tr>
      <w:tr w:rsidR="00F22D45" w:rsidRPr="00F22D45" w14:paraId="75D3390F" w14:textId="77777777" w:rsidTr="00700594">
        <w:trPr>
          <w:jc w:val="center"/>
        </w:trPr>
        <w:tc>
          <w:tcPr>
            <w:tcW w:w="2639" w:type="dxa"/>
            <w:shd w:val="clear" w:color="auto" w:fill="auto"/>
          </w:tcPr>
          <w:p w14:paraId="7597FB81" w14:textId="77777777" w:rsidR="00F22D45" w:rsidRPr="00F22D45" w:rsidRDefault="00F22D45" w:rsidP="00700594">
            <w:pPr>
              <w:pStyle w:val="Table"/>
              <w:spacing w:before="60" w:after="60"/>
              <w:jc w:val="center"/>
              <w:rPr>
                <w:sz w:val="20"/>
                <w:szCs w:val="22"/>
              </w:rPr>
            </w:pPr>
            <w:r w:rsidRPr="00F22D45">
              <w:rPr>
                <w:sz w:val="20"/>
                <w:szCs w:val="22"/>
              </w:rPr>
              <w:t>4</w:t>
            </w:r>
          </w:p>
        </w:tc>
        <w:tc>
          <w:tcPr>
            <w:tcW w:w="1673" w:type="dxa"/>
            <w:shd w:val="clear" w:color="auto" w:fill="auto"/>
          </w:tcPr>
          <w:p w14:paraId="629882B7" w14:textId="77777777" w:rsidR="00F22D45" w:rsidRPr="00F22D45" w:rsidRDefault="00F22D45" w:rsidP="00700594">
            <w:pPr>
              <w:pStyle w:val="Table"/>
              <w:spacing w:before="60" w:after="60"/>
              <w:jc w:val="center"/>
              <w:rPr>
                <w:sz w:val="20"/>
                <w:szCs w:val="22"/>
              </w:rPr>
            </w:pPr>
            <w:r w:rsidRPr="00F22D45">
              <w:rPr>
                <w:sz w:val="20"/>
                <w:szCs w:val="22"/>
              </w:rPr>
              <w:t>3.51</w:t>
            </w:r>
          </w:p>
        </w:tc>
        <w:tc>
          <w:tcPr>
            <w:tcW w:w="1595" w:type="dxa"/>
            <w:shd w:val="clear" w:color="auto" w:fill="auto"/>
          </w:tcPr>
          <w:p w14:paraId="0FDB9441" w14:textId="77777777" w:rsidR="00F22D45" w:rsidRPr="00F22D45" w:rsidRDefault="00F22D45" w:rsidP="00700594">
            <w:pPr>
              <w:pStyle w:val="Table"/>
              <w:spacing w:before="60" w:after="60"/>
              <w:jc w:val="center"/>
              <w:rPr>
                <w:sz w:val="20"/>
                <w:szCs w:val="22"/>
              </w:rPr>
            </w:pPr>
            <w:r w:rsidRPr="00F22D45">
              <w:rPr>
                <w:sz w:val="20"/>
                <w:szCs w:val="22"/>
              </w:rPr>
              <w:t>4.50</w:t>
            </w:r>
          </w:p>
        </w:tc>
      </w:tr>
      <w:tr w:rsidR="00F22D45" w:rsidRPr="00F22D45" w14:paraId="7011E7EC" w14:textId="77777777" w:rsidTr="00700594">
        <w:trPr>
          <w:jc w:val="center"/>
        </w:trPr>
        <w:tc>
          <w:tcPr>
            <w:tcW w:w="2639" w:type="dxa"/>
            <w:shd w:val="clear" w:color="auto" w:fill="auto"/>
          </w:tcPr>
          <w:p w14:paraId="4340DE2C" w14:textId="77777777" w:rsidR="00F22D45" w:rsidRPr="00F22D45" w:rsidRDefault="00F22D45" w:rsidP="00700594">
            <w:pPr>
              <w:pStyle w:val="Table"/>
              <w:spacing w:before="60" w:after="60"/>
              <w:jc w:val="center"/>
              <w:rPr>
                <w:sz w:val="20"/>
                <w:szCs w:val="22"/>
              </w:rPr>
            </w:pPr>
            <w:r w:rsidRPr="00F22D45">
              <w:rPr>
                <w:sz w:val="20"/>
                <w:szCs w:val="22"/>
              </w:rPr>
              <w:t>5</w:t>
            </w:r>
          </w:p>
        </w:tc>
        <w:tc>
          <w:tcPr>
            <w:tcW w:w="1673" w:type="dxa"/>
            <w:shd w:val="clear" w:color="auto" w:fill="auto"/>
          </w:tcPr>
          <w:p w14:paraId="2A982337" w14:textId="77777777" w:rsidR="00F22D45" w:rsidRPr="00F22D45" w:rsidRDefault="00F22D45" w:rsidP="00700594">
            <w:pPr>
              <w:pStyle w:val="Table"/>
              <w:spacing w:before="60" w:after="60"/>
              <w:jc w:val="center"/>
              <w:rPr>
                <w:sz w:val="20"/>
                <w:szCs w:val="22"/>
              </w:rPr>
            </w:pPr>
            <w:r w:rsidRPr="00F22D45">
              <w:rPr>
                <w:sz w:val="20"/>
                <w:szCs w:val="22"/>
              </w:rPr>
              <w:t>4.51</w:t>
            </w:r>
          </w:p>
        </w:tc>
        <w:tc>
          <w:tcPr>
            <w:tcW w:w="1595" w:type="dxa"/>
            <w:shd w:val="clear" w:color="auto" w:fill="auto"/>
          </w:tcPr>
          <w:p w14:paraId="298BB7AB" w14:textId="77777777" w:rsidR="00F22D45" w:rsidRPr="00F22D45" w:rsidRDefault="00F22D45" w:rsidP="00700594">
            <w:pPr>
              <w:pStyle w:val="Table"/>
              <w:spacing w:before="60" w:after="60"/>
              <w:jc w:val="center"/>
              <w:rPr>
                <w:sz w:val="20"/>
                <w:szCs w:val="22"/>
              </w:rPr>
            </w:pPr>
            <w:r w:rsidRPr="00F22D45">
              <w:rPr>
                <w:sz w:val="20"/>
                <w:szCs w:val="22"/>
              </w:rPr>
              <w:t>5.50</w:t>
            </w:r>
          </w:p>
        </w:tc>
      </w:tr>
      <w:tr w:rsidR="00F22D45" w:rsidRPr="00F22D45" w14:paraId="00FCC334" w14:textId="77777777" w:rsidTr="00700594">
        <w:trPr>
          <w:jc w:val="center"/>
        </w:trPr>
        <w:tc>
          <w:tcPr>
            <w:tcW w:w="2639" w:type="dxa"/>
            <w:shd w:val="clear" w:color="auto" w:fill="auto"/>
          </w:tcPr>
          <w:p w14:paraId="79FB298A" w14:textId="77777777" w:rsidR="00F22D45" w:rsidRPr="00F22D45" w:rsidRDefault="00F22D45" w:rsidP="00700594">
            <w:pPr>
              <w:pStyle w:val="Table"/>
              <w:spacing w:before="60" w:after="60"/>
              <w:jc w:val="center"/>
              <w:rPr>
                <w:sz w:val="20"/>
                <w:szCs w:val="22"/>
              </w:rPr>
            </w:pPr>
            <w:r w:rsidRPr="00F22D45">
              <w:rPr>
                <w:sz w:val="20"/>
                <w:szCs w:val="22"/>
              </w:rPr>
              <w:t>6</w:t>
            </w:r>
          </w:p>
        </w:tc>
        <w:tc>
          <w:tcPr>
            <w:tcW w:w="1673" w:type="dxa"/>
            <w:shd w:val="clear" w:color="auto" w:fill="auto"/>
          </w:tcPr>
          <w:p w14:paraId="3375870C" w14:textId="77777777" w:rsidR="00F22D45" w:rsidRPr="00F22D45" w:rsidRDefault="00F22D45" w:rsidP="00700594">
            <w:pPr>
              <w:pStyle w:val="Table"/>
              <w:spacing w:before="60" w:after="60"/>
              <w:jc w:val="center"/>
              <w:rPr>
                <w:sz w:val="20"/>
                <w:szCs w:val="22"/>
              </w:rPr>
            </w:pPr>
            <w:r w:rsidRPr="00F22D45">
              <w:rPr>
                <w:sz w:val="20"/>
                <w:szCs w:val="22"/>
              </w:rPr>
              <w:t>5.51</w:t>
            </w:r>
          </w:p>
        </w:tc>
        <w:tc>
          <w:tcPr>
            <w:tcW w:w="1595" w:type="dxa"/>
            <w:shd w:val="clear" w:color="auto" w:fill="auto"/>
          </w:tcPr>
          <w:p w14:paraId="3ECAB133" w14:textId="77777777" w:rsidR="00F22D45" w:rsidRPr="00F22D45" w:rsidRDefault="00F22D45" w:rsidP="00700594">
            <w:pPr>
              <w:pStyle w:val="Table"/>
              <w:spacing w:before="60" w:after="60"/>
              <w:jc w:val="center"/>
              <w:rPr>
                <w:sz w:val="20"/>
                <w:szCs w:val="22"/>
              </w:rPr>
            </w:pPr>
            <w:r w:rsidRPr="00F22D45">
              <w:rPr>
                <w:sz w:val="20"/>
                <w:szCs w:val="22"/>
              </w:rPr>
              <w:t>7.00</w:t>
            </w:r>
          </w:p>
        </w:tc>
      </w:tr>
      <w:tr w:rsidR="00F22D45" w:rsidRPr="00F22D45" w14:paraId="3E88214E" w14:textId="77777777" w:rsidTr="00700594">
        <w:trPr>
          <w:jc w:val="center"/>
        </w:trPr>
        <w:tc>
          <w:tcPr>
            <w:tcW w:w="2639" w:type="dxa"/>
            <w:shd w:val="clear" w:color="auto" w:fill="auto"/>
          </w:tcPr>
          <w:p w14:paraId="7BD954EA" w14:textId="77777777" w:rsidR="00F22D45" w:rsidRPr="00F22D45" w:rsidRDefault="00F22D45" w:rsidP="00700594">
            <w:pPr>
              <w:pStyle w:val="Table"/>
              <w:spacing w:before="60" w:after="60"/>
              <w:jc w:val="center"/>
              <w:rPr>
                <w:sz w:val="20"/>
                <w:szCs w:val="22"/>
              </w:rPr>
            </w:pPr>
            <w:r w:rsidRPr="00F22D45">
              <w:rPr>
                <w:sz w:val="20"/>
                <w:szCs w:val="22"/>
              </w:rPr>
              <w:t>8</w:t>
            </w:r>
          </w:p>
        </w:tc>
        <w:tc>
          <w:tcPr>
            <w:tcW w:w="1673" w:type="dxa"/>
            <w:shd w:val="clear" w:color="auto" w:fill="auto"/>
          </w:tcPr>
          <w:p w14:paraId="5B9B8999" w14:textId="77777777" w:rsidR="00F22D45" w:rsidRPr="00F22D45" w:rsidRDefault="00F22D45" w:rsidP="00700594">
            <w:pPr>
              <w:pStyle w:val="Table"/>
              <w:spacing w:before="60" w:after="60"/>
              <w:jc w:val="center"/>
              <w:rPr>
                <w:sz w:val="20"/>
                <w:szCs w:val="22"/>
              </w:rPr>
            </w:pPr>
            <w:r w:rsidRPr="00F22D45">
              <w:rPr>
                <w:sz w:val="20"/>
                <w:szCs w:val="22"/>
              </w:rPr>
              <w:t>7.01</w:t>
            </w:r>
          </w:p>
        </w:tc>
        <w:tc>
          <w:tcPr>
            <w:tcW w:w="1595" w:type="dxa"/>
            <w:shd w:val="clear" w:color="auto" w:fill="auto"/>
          </w:tcPr>
          <w:p w14:paraId="78FA89DF" w14:textId="77777777" w:rsidR="00F22D45" w:rsidRPr="00F22D45" w:rsidRDefault="00F22D45" w:rsidP="00700594">
            <w:pPr>
              <w:pStyle w:val="Table"/>
              <w:spacing w:before="60" w:after="60"/>
              <w:jc w:val="center"/>
              <w:rPr>
                <w:sz w:val="20"/>
                <w:szCs w:val="22"/>
              </w:rPr>
            </w:pPr>
            <w:r w:rsidRPr="00F22D45">
              <w:rPr>
                <w:sz w:val="20"/>
                <w:szCs w:val="22"/>
              </w:rPr>
              <w:t>9.00</w:t>
            </w:r>
          </w:p>
        </w:tc>
      </w:tr>
      <w:tr w:rsidR="00F22D45" w:rsidRPr="00F22D45" w14:paraId="1C42622C" w14:textId="77777777" w:rsidTr="00700594">
        <w:trPr>
          <w:jc w:val="center"/>
        </w:trPr>
        <w:tc>
          <w:tcPr>
            <w:tcW w:w="2639" w:type="dxa"/>
            <w:shd w:val="clear" w:color="auto" w:fill="auto"/>
          </w:tcPr>
          <w:p w14:paraId="07727964" w14:textId="77777777" w:rsidR="00F22D45" w:rsidRPr="00F22D45" w:rsidRDefault="00F22D45" w:rsidP="00700594">
            <w:pPr>
              <w:pStyle w:val="Table"/>
              <w:spacing w:before="60" w:after="60"/>
              <w:jc w:val="center"/>
              <w:rPr>
                <w:sz w:val="20"/>
                <w:szCs w:val="22"/>
              </w:rPr>
            </w:pPr>
            <w:r w:rsidRPr="00F22D45">
              <w:rPr>
                <w:sz w:val="20"/>
                <w:szCs w:val="22"/>
              </w:rPr>
              <w:t>10</w:t>
            </w:r>
          </w:p>
        </w:tc>
        <w:tc>
          <w:tcPr>
            <w:tcW w:w="1673" w:type="dxa"/>
            <w:shd w:val="clear" w:color="auto" w:fill="auto"/>
          </w:tcPr>
          <w:p w14:paraId="4DA7B2D1" w14:textId="77777777" w:rsidR="00F22D45" w:rsidRPr="00F22D45" w:rsidRDefault="00F22D45" w:rsidP="00700594">
            <w:pPr>
              <w:pStyle w:val="Table"/>
              <w:spacing w:before="60" w:after="60"/>
              <w:jc w:val="center"/>
              <w:rPr>
                <w:sz w:val="20"/>
                <w:szCs w:val="22"/>
              </w:rPr>
            </w:pPr>
            <w:r w:rsidRPr="00F22D45">
              <w:rPr>
                <w:sz w:val="20"/>
                <w:szCs w:val="22"/>
              </w:rPr>
              <w:t>9.01</w:t>
            </w:r>
          </w:p>
        </w:tc>
        <w:tc>
          <w:tcPr>
            <w:tcW w:w="1595" w:type="dxa"/>
            <w:shd w:val="clear" w:color="auto" w:fill="auto"/>
          </w:tcPr>
          <w:p w14:paraId="3583CC53" w14:textId="77777777" w:rsidR="00F22D45" w:rsidRPr="00F22D45" w:rsidRDefault="00F22D45" w:rsidP="00700594">
            <w:pPr>
              <w:pStyle w:val="Table"/>
              <w:spacing w:before="60" w:after="60"/>
              <w:jc w:val="center"/>
              <w:rPr>
                <w:sz w:val="20"/>
                <w:szCs w:val="22"/>
              </w:rPr>
            </w:pPr>
            <w:r w:rsidRPr="00F22D45">
              <w:rPr>
                <w:sz w:val="20"/>
                <w:szCs w:val="22"/>
              </w:rPr>
              <w:t>11.00</w:t>
            </w:r>
          </w:p>
        </w:tc>
      </w:tr>
      <w:tr w:rsidR="00F22D45" w:rsidRPr="00F22D45" w14:paraId="2647DD40" w14:textId="77777777" w:rsidTr="00700594">
        <w:trPr>
          <w:jc w:val="center"/>
        </w:trPr>
        <w:tc>
          <w:tcPr>
            <w:tcW w:w="2639" w:type="dxa"/>
            <w:shd w:val="clear" w:color="auto" w:fill="auto"/>
          </w:tcPr>
          <w:p w14:paraId="39BCF98B" w14:textId="77777777" w:rsidR="00F22D45" w:rsidRPr="00F22D45" w:rsidRDefault="00F22D45" w:rsidP="00700594">
            <w:pPr>
              <w:pStyle w:val="Table"/>
              <w:spacing w:before="60" w:after="60"/>
              <w:jc w:val="center"/>
              <w:rPr>
                <w:sz w:val="20"/>
                <w:szCs w:val="22"/>
              </w:rPr>
            </w:pPr>
            <w:r w:rsidRPr="00F22D45">
              <w:rPr>
                <w:sz w:val="20"/>
                <w:szCs w:val="22"/>
              </w:rPr>
              <w:t>12</w:t>
            </w:r>
          </w:p>
        </w:tc>
        <w:tc>
          <w:tcPr>
            <w:tcW w:w="1673" w:type="dxa"/>
            <w:shd w:val="clear" w:color="auto" w:fill="auto"/>
          </w:tcPr>
          <w:p w14:paraId="21BE0EE2" w14:textId="77777777" w:rsidR="00F22D45" w:rsidRPr="00F22D45" w:rsidRDefault="00F22D45" w:rsidP="00700594">
            <w:pPr>
              <w:pStyle w:val="Table"/>
              <w:spacing w:before="60" w:after="60"/>
              <w:jc w:val="center"/>
              <w:rPr>
                <w:sz w:val="20"/>
                <w:szCs w:val="22"/>
              </w:rPr>
            </w:pPr>
            <w:r w:rsidRPr="00F22D45">
              <w:rPr>
                <w:sz w:val="20"/>
                <w:szCs w:val="22"/>
              </w:rPr>
              <w:t>11.01</w:t>
            </w:r>
          </w:p>
        </w:tc>
        <w:tc>
          <w:tcPr>
            <w:tcW w:w="1595" w:type="dxa"/>
            <w:shd w:val="clear" w:color="auto" w:fill="auto"/>
          </w:tcPr>
          <w:p w14:paraId="134DAF39" w14:textId="77777777" w:rsidR="00F22D45" w:rsidRPr="00F22D45" w:rsidRDefault="00F22D45" w:rsidP="00700594">
            <w:pPr>
              <w:pStyle w:val="Table"/>
              <w:spacing w:before="60" w:after="60"/>
              <w:jc w:val="center"/>
              <w:rPr>
                <w:sz w:val="20"/>
                <w:szCs w:val="22"/>
              </w:rPr>
            </w:pPr>
            <w:r w:rsidRPr="00F22D45">
              <w:rPr>
                <w:sz w:val="20"/>
                <w:szCs w:val="22"/>
              </w:rPr>
              <w:t>12.30</w:t>
            </w:r>
          </w:p>
        </w:tc>
      </w:tr>
    </w:tbl>
    <w:p w14:paraId="2DFF94ED" w14:textId="77777777" w:rsidR="00F22D45" w:rsidRDefault="00F22D45" w:rsidP="00F22D45">
      <w:pPr>
        <w:spacing w:before="120"/>
      </w:pPr>
      <w:r>
        <w:t>The goods have the following characteristics:</w:t>
      </w:r>
    </w:p>
    <w:p w14:paraId="4101162C" w14:textId="77777777" w:rsidR="00F22D45" w:rsidRDefault="00F22D45" w:rsidP="00F22D45">
      <w:pPr>
        <w:pStyle w:val="ListParagraph"/>
        <w:numPr>
          <w:ilvl w:val="0"/>
          <w:numId w:val="96"/>
        </w:numPr>
        <w:spacing w:before="120" w:after="120"/>
      </w:pPr>
      <w:r>
        <w:t>transparent;</w:t>
      </w:r>
    </w:p>
    <w:p w14:paraId="61BC7A29" w14:textId="77777777" w:rsidR="00F22D45" w:rsidRDefault="00F22D45" w:rsidP="00F22D45">
      <w:pPr>
        <w:pStyle w:val="ListParagraph"/>
        <w:numPr>
          <w:ilvl w:val="0"/>
          <w:numId w:val="96"/>
        </w:numPr>
        <w:spacing w:before="120" w:after="120"/>
      </w:pPr>
      <w:r>
        <w:t>flat; and</w:t>
      </w:r>
    </w:p>
    <w:p w14:paraId="16A7717B" w14:textId="77777777" w:rsidR="00F22D45" w:rsidRDefault="00F22D45" w:rsidP="00F22D45">
      <w:pPr>
        <w:pStyle w:val="ListParagraph"/>
        <w:numPr>
          <w:ilvl w:val="0"/>
          <w:numId w:val="96"/>
        </w:numPr>
        <w:spacing w:before="120" w:after="120"/>
      </w:pPr>
      <w:r>
        <w:t>rectangular or square in shape.</w:t>
      </w:r>
    </w:p>
    <w:p w14:paraId="4C447EB4" w14:textId="41B47ECF" w:rsidR="00F22D45" w:rsidRPr="00866476" w:rsidRDefault="00F22D45" w:rsidP="00F22D45">
      <w:pPr>
        <w:spacing w:before="120"/>
      </w:pPr>
      <w:r>
        <w:t>G</w:t>
      </w:r>
      <w:r w:rsidRPr="006D630F">
        <w:t>lass with the following characteristics is not the goods the subject of the original notice</w:t>
      </w:r>
      <w:r>
        <w:t>:</w:t>
      </w:r>
    </w:p>
    <w:p w14:paraId="7ABD97E1"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coated, coloured, tinted or opaque;</w:t>
      </w:r>
    </w:p>
    <w:p w14:paraId="5678806F"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absorbent, reflective or non-reflective layer;</w:t>
      </w:r>
    </w:p>
    <w:p w14:paraId="67E3F92A" w14:textId="77777777" w:rsidR="00F22D45" w:rsidRDefault="00F22D45" w:rsidP="00F22D45">
      <w:pPr>
        <w:pStyle w:val="ListParagraph"/>
        <w:numPr>
          <w:ilvl w:val="0"/>
          <w:numId w:val="95"/>
        </w:numPr>
        <w:spacing w:before="120" w:after="120"/>
      </w:pPr>
      <w:r>
        <w:t>wired;</w:t>
      </w:r>
    </w:p>
    <w:p w14:paraId="2FDAAE1B" w14:textId="77777777" w:rsidR="00F22D45" w:rsidRDefault="00F22D45" w:rsidP="00F22D45">
      <w:pPr>
        <w:pStyle w:val="ListParagraph"/>
        <w:numPr>
          <w:ilvl w:val="0"/>
          <w:numId w:val="95"/>
        </w:numPr>
        <w:spacing w:before="120" w:after="120"/>
      </w:pPr>
      <w:r>
        <w:t>bent, edge-worked, engraved, drilled, enamelled or otherwise worked;</w:t>
      </w:r>
    </w:p>
    <w:p w14:paraId="73560039" w14:textId="77777777" w:rsidR="00F22D45" w:rsidRDefault="00F22D45" w:rsidP="00F22D45">
      <w:pPr>
        <w:pStyle w:val="ListParagraph"/>
        <w:numPr>
          <w:ilvl w:val="0"/>
          <w:numId w:val="95"/>
        </w:numPr>
        <w:spacing w:before="120" w:after="120"/>
      </w:pPr>
      <w:r>
        <w:t>framed or fitted with other materials;</w:t>
      </w:r>
    </w:p>
    <w:p w14:paraId="4553704F" w14:textId="77777777" w:rsidR="00F22D45" w:rsidRDefault="00F22D45" w:rsidP="00F22D45">
      <w:pPr>
        <w:pStyle w:val="ListParagraph"/>
        <w:numPr>
          <w:ilvl w:val="0"/>
          <w:numId w:val="95"/>
        </w:numPr>
        <w:spacing w:before="120" w:after="120"/>
      </w:pPr>
      <w:r>
        <w:t>toughened (tempered) or laminated;</w:t>
      </w:r>
    </w:p>
    <w:p w14:paraId="2D086C3B" w14:textId="77777777" w:rsidR="00F22D45" w:rsidRDefault="00F22D45" w:rsidP="00F22D45">
      <w:pPr>
        <w:pStyle w:val="ListParagraph"/>
        <w:numPr>
          <w:ilvl w:val="0"/>
          <w:numId w:val="95"/>
        </w:numPr>
        <w:spacing w:before="120" w:after="120"/>
      </w:pPr>
      <w:r>
        <w:t>acid etched; or</w:t>
      </w:r>
    </w:p>
    <w:p w14:paraId="6A3D19D8" w14:textId="57C3F771" w:rsidR="00603E09" w:rsidRDefault="00F22D45" w:rsidP="00F22D45">
      <w:pPr>
        <w:pStyle w:val="ListParagraph"/>
        <w:numPr>
          <w:ilvl w:val="0"/>
          <w:numId w:val="95"/>
        </w:numPr>
        <w:spacing w:before="120" w:after="120"/>
      </w:pPr>
      <w:r>
        <w:t>low iron.</w:t>
      </w:r>
    </w:p>
    <w:p w14:paraId="705CD38B" w14:textId="77777777" w:rsidR="00F22D45" w:rsidRPr="00C01F98" w:rsidRDefault="00F22D45" w:rsidP="00F22D45">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Default="00603E09" w:rsidP="00C01F98">
      <w:pPr>
        <w:rPr>
          <w:snapToGrid w:val="0"/>
        </w:rPr>
      </w:pPr>
    </w:p>
    <w:p w14:paraId="10964898" w14:textId="60F84CF3" w:rsidR="00F22D45" w:rsidRDefault="00F22D45" w:rsidP="00C01F98">
      <w:pPr>
        <w:rPr>
          <w:snapToGrid w:val="0"/>
        </w:rPr>
      </w:pPr>
    </w:p>
    <w:p w14:paraId="3C674614" w14:textId="77777777" w:rsidR="00F22D45" w:rsidRDefault="00F22D45" w:rsidP="00C01F98">
      <w:pPr>
        <w:rPr>
          <w:snapToGrid w:val="0"/>
        </w:rPr>
      </w:pPr>
    </w:p>
    <w:p w14:paraId="2D83D7AC" w14:textId="77777777" w:rsidR="00F22D45" w:rsidRDefault="00F22D45" w:rsidP="00C01F98">
      <w:pPr>
        <w:rPr>
          <w:snapToGrid w:val="0"/>
        </w:rPr>
      </w:pPr>
    </w:p>
    <w:p w14:paraId="54BEE7C1" w14:textId="77777777" w:rsidR="00F22D45" w:rsidRPr="00C01F98" w:rsidRDefault="00F22D45" w:rsidP="00C01F98">
      <w:pPr>
        <w:rPr>
          <w:snapToGrid w:val="0"/>
        </w:rPr>
      </w:pPr>
    </w:p>
    <w:tbl>
      <w:tblPr>
        <w:tblStyle w:val="TableGrid"/>
        <w:tblpPr w:leftFromText="180" w:rightFromText="180" w:vertAnchor="text" w:horzAnchor="margin" w:tblpXSpec="center" w:tblpY="626"/>
        <w:tblW w:w="9209" w:type="dxa"/>
        <w:tblLayout w:type="fixed"/>
        <w:tblLook w:val="04A0" w:firstRow="1" w:lastRow="0" w:firstColumn="1" w:lastColumn="0" w:noHBand="0" w:noVBand="1"/>
      </w:tblPr>
      <w:tblGrid>
        <w:gridCol w:w="1696"/>
        <w:gridCol w:w="1843"/>
        <w:gridCol w:w="1843"/>
        <w:gridCol w:w="1984"/>
        <w:gridCol w:w="1843"/>
      </w:tblGrid>
      <w:tr w:rsidR="00F22D45" w:rsidRPr="00F22D45" w14:paraId="1077591C" w14:textId="77777777" w:rsidTr="00700594">
        <w:trPr>
          <w:trHeight w:val="339"/>
        </w:trPr>
        <w:tc>
          <w:tcPr>
            <w:tcW w:w="1696" w:type="dxa"/>
            <w:shd w:val="clear" w:color="auto" w:fill="A6A6A6" w:themeFill="background1" w:themeFillShade="A6"/>
          </w:tcPr>
          <w:p w14:paraId="3BC09527" w14:textId="77777777" w:rsidR="00F22D45" w:rsidRPr="00F22D45" w:rsidRDefault="00F22D45" w:rsidP="00700594">
            <w:pPr>
              <w:jc w:val="center"/>
              <w:rPr>
                <w:b/>
                <w:lang w:val="en-US"/>
              </w:rPr>
            </w:pPr>
            <w:r w:rsidRPr="00F22D45">
              <w:rPr>
                <w:b/>
                <w:lang w:val="en-US"/>
              </w:rPr>
              <w:lastRenderedPageBreak/>
              <w:t>Category</w:t>
            </w:r>
          </w:p>
        </w:tc>
        <w:tc>
          <w:tcPr>
            <w:tcW w:w="1843" w:type="dxa"/>
            <w:shd w:val="clear" w:color="auto" w:fill="A6A6A6" w:themeFill="background1" w:themeFillShade="A6"/>
          </w:tcPr>
          <w:p w14:paraId="6626D122" w14:textId="77777777" w:rsidR="00F22D45" w:rsidRPr="00F22D45" w:rsidRDefault="00F22D45" w:rsidP="00700594">
            <w:pPr>
              <w:jc w:val="center"/>
              <w:rPr>
                <w:b/>
                <w:lang w:val="en-US"/>
              </w:rPr>
            </w:pPr>
            <w:r w:rsidRPr="00F22D45">
              <w:rPr>
                <w:b/>
                <w:lang w:val="en-US"/>
              </w:rPr>
              <w:t>Sub-category</w:t>
            </w:r>
          </w:p>
        </w:tc>
        <w:tc>
          <w:tcPr>
            <w:tcW w:w="1843" w:type="dxa"/>
            <w:shd w:val="clear" w:color="auto" w:fill="A6A6A6" w:themeFill="background1" w:themeFillShade="A6"/>
          </w:tcPr>
          <w:p w14:paraId="7A31E8A1" w14:textId="77777777" w:rsidR="00F22D45" w:rsidRPr="00F22D45" w:rsidRDefault="00F22D45" w:rsidP="00700594">
            <w:pPr>
              <w:jc w:val="center"/>
              <w:rPr>
                <w:b/>
                <w:lang w:val="en-US"/>
              </w:rPr>
            </w:pPr>
            <w:r w:rsidRPr="00F22D45">
              <w:rPr>
                <w:b/>
                <w:lang w:val="en-US"/>
              </w:rPr>
              <w:t>Identifier</w:t>
            </w:r>
          </w:p>
        </w:tc>
        <w:tc>
          <w:tcPr>
            <w:tcW w:w="1984" w:type="dxa"/>
            <w:shd w:val="clear" w:color="auto" w:fill="A6A6A6" w:themeFill="background1" w:themeFillShade="A6"/>
          </w:tcPr>
          <w:p w14:paraId="67B65C2D" w14:textId="77777777" w:rsidR="00F22D45" w:rsidRPr="00F22D45" w:rsidRDefault="00F22D45" w:rsidP="00700594">
            <w:pPr>
              <w:jc w:val="center"/>
              <w:rPr>
                <w:b/>
                <w:lang w:val="en-US"/>
              </w:rPr>
            </w:pPr>
            <w:r w:rsidRPr="00F22D45">
              <w:rPr>
                <w:b/>
                <w:lang w:val="en-US"/>
              </w:rPr>
              <w:t>Sales data</w:t>
            </w:r>
          </w:p>
        </w:tc>
        <w:tc>
          <w:tcPr>
            <w:tcW w:w="1843" w:type="dxa"/>
            <w:shd w:val="clear" w:color="auto" w:fill="A6A6A6" w:themeFill="background1" w:themeFillShade="A6"/>
          </w:tcPr>
          <w:p w14:paraId="59FB1592" w14:textId="77777777" w:rsidR="00F22D45" w:rsidRPr="00F22D45" w:rsidRDefault="00F22D45" w:rsidP="00700594">
            <w:pPr>
              <w:jc w:val="center"/>
              <w:rPr>
                <w:b/>
                <w:lang w:val="en-US"/>
              </w:rPr>
            </w:pPr>
            <w:r w:rsidRPr="00F22D45">
              <w:rPr>
                <w:b/>
                <w:lang w:val="en-US"/>
              </w:rPr>
              <w:t>Cost data</w:t>
            </w:r>
          </w:p>
        </w:tc>
      </w:tr>
      <w:tr w:rsidR="00F22D45" w:rsidRPr="00F22D45" w14:paraId="00070B82" w14:textId="77777777" w:rsidTr="00700594">
        <w:trPr>
          <w:trHeight w:val="339"/>
        </w:trPr>
        <w:tc>
          <w:tcPr>
            <w:tcW w:w="1696" w:type="dxa"/>
            <w:vMerge w:val="restart"/>
            <w:vAlign w:val="center"/>
          </w:tcPr>
          <w:p w14:paraId="4DA23D32" w14:textId="77777777" w:rsidR="00F22D45" w:rsidRPr="00F22D45" w:rsidRDefault="00F22D45" w:rsidP="00700594">
            <w:pPr>
              <w:jc w:val="center"/>
              <w:rPr>
                <w:lang w:val="en-US"/>
              </w:rPr>
            </w:pPr>
            <w:r w:rsidRPr="00F22D45">
              <w:rPr>
                <w:lang w:val="en-US"/>
              </w:rPr>
              <w:t>Nominal thickness</w:t>
            </w:r>
          </w:p>
        </w:tc>
        <w:tc>
          <w:tcPr>
            <w:tcW w:w="1843" w:type="dxa"/>
            <w:vAlign w:val="center"/>
          </w:tcPr>
          <w:p w14:paraId="64127F94" w14:textId="77777777" w:rsidR="00F22D45" w:rsidRPr="00F22D45" w:rsidRDefault="00F22D45" w:rsidP="00700594">
            <w:pPr>
              <w:jc w:val="center"/>
              <w:rPr>
                <w:lang w:val="en-US"/>
              </w:rPr>
            </w:pPr>
            <w:r w:rsidRPr="00F22D45">
              <w:t>3 mm</w:t>
            </w:r>
          </w:p>
        </w:tc>
        <w:tc>
          <w:tcPr>
            <w:tcW w:w="1843" w:type="dxa"/>
            <w:vAlign w:val="center"/>
          </w:tcPr>
          <w:p w14:paraId="34B5377E" w14:textId="77777777" w:rsidR="00F22D45" w:rsidRPr="00F22D45" w:rsidRDefault="00F22D45" w:rsidP="00700594">
            <w:pPr>
              <w:jc w:val="center"/>
              <w:rPr>
                <w:lang w:val="en-US"/>
              </w:rPr>
            </w:pPr>
            <w:r w:rsidRPr="00F22D45">
              <w:rPr>
                <w:lang w:val="en-US"/>
              </w:rPr>
              <w:t>3</w:t>
            </w:r>
          </w:p>
        </w:tc>
        <w:tc>
          <w:tcPr>
            <w:tcW w:w="1984" w:type="dxa"/>
            <w:vMerge w:val="restart"/>
            <w:vAlign w:val="center"/>
          </w:tcPr>
          <w:p w14:paraId="271EB7BD" w14:textId="77777777" w:rsidR="00F22D45" w:rsidRPr="00F22D45" w:rsidRDefault="00F22D45" w:rsidP="00700594">
            <w:pPr>
              <w:jc w:val="center"/>
              <w:rPr>
                <w:lang w:val="en-US"/>
              </w:rPr>
            </w:pPr>
            <w:r w:rsidRPr="00F22D45">
              <w:rPr>
                <w:lang w:val="en-US"/>
              </w:rPr>
              <w:t>Mandatory</w:t>
            </w:r>
          </w:p>
        </w:tc>
        <w:tc>
          <w:tcPr>
            <w:tcW w:w="1843" w:type="dxa"/>
            <w:vMerge w:val="restart"/>
            <w:vAlign w:val="center"/>
          </w:tcPr>
          <w:p w14:paraId="607B94C4" w14:textId="77777777" w:rsidR="00F22D45" w:rsidRPr="00F22D45" w:rsidRDefault="00F22D45" w:rsidP="00700594">
            <w:pPr>
              <w:jc w:val="center"/>
              <w:rPr>
                <w:lang w:val="en-US"/>
              </w:rPr>
            </w:pPr>
            <w:r w:rsidRPr="00F22D45">
              <w:rPr>
                <w:lang w:val="en-US"/>
              </w:rPr>
              <w:t>Mandatory</w:t>
            </w:r>
          </w:p>
        </w:tc>
      </w:tr>
      <w:tr w:rsidR="00F22D45" w:rsidRPr="00F22D45" w14:paraId="37B79109" w14:textId="77777777" w:rsidTr="00700594">
        <w:trPr>
          <w:trHeight w:val="339"/>
        </w:trPr>
        <w:tc>
          <w:tcPr>
            <w:tcW w:w="1696" w:type="dxa"/>
            <w:vMerge/>
            <w:vAlign w:val="center"/>
          </w:tcPr>
          <w:p w14:paraId="295127B6" w14:textId="77777777" w:rsidR="00F22D45" w:rsidRPr="00F22D45" w:rsidRDefault="00F22D45" w:rsidP="00700594">
            <w:pPr>
              <w:rPr>
                <w:lang w:val="en-US"/>
              </w:rPr>
            </w:pPr>
          </w:p>
        </w:tc>
        <w:tc>
          <w:tcPr>
            <w:tcW w:w="1843" w:type="dxa"/>
            <w:vAlign w:val="center"/>
          </w:tcPr>
          <w:p w14:paraId="296D2E69" w14:textId="77777777" w:rsidR="00F22D45" w:rsidRPr="00F22D45" w:rsidRDefault="00F22D45" w:rsidP="00700594">
            <w:pPr>
              <w:jc w:val="center"/>
              <w:rPr>
                <w:lang w:val="en-US"/>
              </w:rPr>
            </w:pPr>
            <w:r w:rsidRPr="00F22D45">
              <w:t>4 mm</w:t>
            </w:r>
          </w:p>
        </w:tc>
        <w:tc>
          <w:tcPr>
            <w:tcW w:w="1843" w:type="dxa"/>
            <w:vAlign w:val="center"/>
          </w:tcPr>
          <w:p w14:paraId="5C9A4996" w14:textId="77777777" w:rsidR="00F22D45" w:rsidRPr="00F22D45" w:rsidRDefault="00F22D45" w:rsidP="00700594">
            <w:pPr>
              <w:jc w:val="center"/>
              <w:rPr>
                <w:lang w:val="en-US"/>
              </w:rPr>
            </w:pPr>
            <w:r w:rsidRPr="00F22D45">
              <w:rPr>
                <w:lang w:val="en-US"/>
              </w:rPr>
              <w:t>4</w:t>
            </w:r>
          </w:p>
        </w:tc>
        <w:tc>
          <w:tcPr>
            <w:tcW w:w="1984" w:type="dxa"/>
            <w:vMerge/>
            <w:vAlign w:val="center"/>
          </w:tcPr>
          <w:p w14:paraId="2605D85C" w14:textId="77777777" w:rsidR="00F22D45" w:rsidRPr="00F22D45" w:rsidRDefault="00F22D45" w:rsidP="00700594">
            <w:pPr>
              <w:rPr>
                <w:lang w:val="en-US"/>
              </w:rPr>
            </w:pPr>
          </w:p>
        </w:tc>
        <w:tc>
          <w:tcPr>
            <w:tcW w:w="1843" w:type="dxa"/>
            <w:vMerge/>
            <w:vAlign w:val="center"/>
          </w:tcPr>
          <w:p w14:paraId="494A053B" w14:textId="77777777" w:rsidR="00F22D45" w:rsidRPr="00F22D45" w:rsidRDefault="00F22D45" w:rsidP="00700594">
            <w:pPr>
              <w:rPr>
                <w:lang w:val="en-US"/>
              </w:rPr>
            </w:pPr>
          </w:p>
        </w:tc>
      </w:tr>
      <w:tr w:rsidR="00F22D45" w:rsidRPr="00F22D45" w14:paraId="5236C945" w14:textId="77777777" w:rsidTr="00700594">
        <w:trPr>
          <w:trHeight w:val="339"/>
        </w:trPr>
        <w:tc>
          <w:tcPr>
            <w:tcW w:w="1696" w:type="dxa"/>
            <w:vMerge/>
            <w:vAlign w:val="center"/>
          </w:tcPr>
          <w:p w14:paraId="1843CFA1" w14:textId="77777777" w:rsidR="00F22D45" w:rsidRPr="00F22D45" w:rsidRDefault="00F22D45" w:rsidP="00700594">
            <w:pPr>
              <w:rPr>
                <w:lang w:val="en-US"/>
              </w:rPr>
            </w:pPr>
          </w:p>
        </w:tc>
        <w:tc>
          <w:tcPr>
            <w:tcW w:w="1843" w:type="dxa"/>
            <w:vAlign w:val="center"/>
          </w:tcPr>
          <w:p w14:paraId="7C81004B" w14:textId="77777777" w:rsidR="00F22D45" w:rsidRPr="00F22D45" w:rsidRDefault="00F22D45" w:rsidP="00700594">
            <w:pPr>
              <w:jc w:val="center"/>
              <w:rPr>
                <w:lang w:val="en-US"/>
              </w:rPr>
            </w:pPr>
            <w:r w:rsidRPr="00F22D45">
              <w:t>5 mm</w:t>
            </w:r>
          </w:p>
        </w:tc>
        <w:tc>
          <w:tcPr>
            <w:tcW w:w="1843" w:type="dxa"/>
            <w:vAlign w:val="center"/>
          </w:tcPr>
          <w:p w14:paraId="7BF52EE9" w14:textId="77777777" w:rsidR="00F22D45" w:rsidRPr="00F22D45" w:rsidRDefault="00F22D45" w:rsidP="00700594">
            <w:pPr>
              <w:jc w:val="center"/>
              <w:rPr>
                <w:lang w:val="en-US"/>
              </w:rPr>
            </w:pPr>
            <w:r w:rsidRPr="00F22D45">
              <w:rPr>
                <w:lang w:val="en-US"/>
              </w:rPr>
              <w:t>5</w:t>
            </w:r>
          </w:p>
        </w:tc>
        <w:tc>
          <w:tcPr>
            <w:tcW w:w="1984" w:type="dxa"/>
            <w:vMerge/>
            <w:vAlign w:val="center"/>
          </w:tcPr>
          <w:p w14:paraId="08158F9E" w14:textId="77777777" w:rsidR="00F22D45" w:rsidRPr="00F22D45" w:rsidRDefault="00F22D45" w:rsidP="00700594">
            <w:pPr>
              <w:rPr>
                <w:lang w:val="en-US"/>
              </w:rPr>
            </w:pPr>
          </w:p>
        </w:tc>
        <w:tc>
          <w:tcPr>
            <w:tcW w:w="1843" w:type="dxa"/>
            <w:vMerge/>
            <w:vAlign w:val="center"/>
          </w:tcPr>
          <w:p w14:paraId="3E335453" w14:textId="77777777" w:rsidR="00F22D45" w:rsidRPr="00F22D45" w:rsidRDefault="00F22D45" w:rsidP="00700594">
            <w:pPr>
              <w:rPr>
                <w:lang w:val="en-US"/>
              </w:rPr>
            </w:pPr>
          </w:p>
        </w:tc>
      </w:tr>
      <w:tr w:rsidR="00F22D45" w:rsidRPr="00F22D45" w14:paraId="5D663C51" w14:textId="77777777" w:rsidTr="00700594">
        <w:trPr>
          <w:trHeight w:val="339"/>
        </w:trPr>
        <w:tc>
          <w:tcPr>
            <w:tcW w:w="1696" w:type="dxa"/>
            <w:vMerge/>
            <w:vAlign w:val="center"/>
          </w:tcPr>
          <w:p w14:paraId="1AD44318" w14:textId="77777777" w:rsidR="00F22D45" w:rsidRPr="00F22D45" w:rsidRDefault="00F22D45" w:rsidP="00700594">
            <w:pPr>
              <w:rPr>
                <w:lang w:val="en-US"/>
              </w:rPr>
            </w:pPr>
          </w:p>
        </w:tc>
        <w:tc>
          <w:tcPr>
            <w:tcW w:w="1843" w:type="dxa"/>
            <w:vAlign w:val="center"/>
          </w:tcPr>
          <w:p w14:paraId="5C1EC031" w14:textId="77777777" w:rsidR="00F22D45" w:rsidRPr="00F22D45" w:rsidRDefault="00F22D45" w:rsidP="00700594">
            <w:pPr>
              <w:jc w:val="center"/>
              <w:rPr>
                <w:lang w:val="en-US"/>
              </w:rPr>
            </w:pPr>
            <w:r w:rsidRPr="00F22D45">
              <w:t>6 mm</w:t>
            </w:r>
          </w:p>
        </w:tc>
        <w:tc>
          <w:tcPr>
            <w:tcW w:w="1843" w:type="dxa"/>
            <w:vAlign w:val="center"/>
          </w:tcPr>
          <w:p w14:paraId="22BFF4CA" w14:textId="77777777" w:rsidR="00F22D45" w:rsidRPr="00F22D45" w:rsidRDefault="00F22D45" w:rsidP="00700594">
            <w:pPr>
              <w:jc w:val="center"/>
              <w:rPr>
                <w:lang w:val="en-US"/>
              </w:rPr>
            </w:pPr>
            <w:r w:rsidRPr="00F22D45">
              <w:rPr>
                <w:lang w:val="en-US"/>
              </w:rPr>
              <w:t>6</w:t>
            </w:r>
          </w:p>
        </w:tc>
        <w:tc>
          <w:tcPr>
            <w:tcW w:w="1984" w:type="dxa"/>
            <w:vMerge/>
            <w:vAlign w:val="center"/>
          </w:tcPr>
          <w:p w14:paraId="391EACD2" w14:textId="77777777" w:rsidR="00F22D45" w:rsidRPr="00F22D45" w:rsidRDefault="00F22D45" w:rsidP="00700594">
            <w:pPr>
              <w:rPr>
                <w:lang w:val="en-US"/>
              </w:rPr>
            </w:pPr>
          </w:p>
        </w:tc>
        <w:tc>
          <w:tcPr>
            <w:tcW w:w="1843" w:type="dxa"/>
            <w:vMerge/>
            <w:vAlign w:val="center"/>
          </w:tcPr>
          <w:p w14:paraId="68D8BA0C" w14:textId="77777777" w:rsidR="00F22D45" w:rsidRPr="00F22D45" w:rsidRDefault="00F22D45" w:rsidP="00700594">
            <w:pPr>
              <w:rPr>
                <w:lang w:val="en-US"/>
              </w:rPr>
            </w:pPr>
          </w:p>
        </w:tc>
      </w:tr>
      <w:tr w:rsidR="00F22D45" w:rsidRPr="00F22D45" w14:paraId="2071FD77" w14:textId="77777777" w:rsidTr="00700594">
        <w:trPr>
          <w:trHeight w:val="339"/>
        </w:trPr>
        <w:tc>
          <w:tcPr>
            <w:tcW w:w="1696" w:type="dxa"/>
            <w:vMerge/>
            <w:vAlign w:val="center"/>
          </w:tcPr>
          <w:p w14:paraId="3624E716" w14:textId="77777777" w:rsidR="00F22D45" w:rsidRPr="00F22D45" w:rsidRDefault="00F22D45" w:rsidP="00700594">
            <w:pPr>
              <w:rPr>
                <w:lang w:val="en-US"/>
              </w:rPr>
            </w:pPr>
          </w:p>
        </w:tc>
        <w:tc>
          <w:tcPr>
            <w:tcW w:w="1843" w:type="dxa"/>
            <w:vAlign w:val="center"/>
          </w:tcPr>
          <w:p w14:paraId="40C213E7" w14:textId="77777777" w:rsidR="00F22D45" w:rsidRPr="00F22D45" w:rsidRDefault="00F22D45" w:rsidP="00700594">
            <w:pPr>
              <w:jc w:val="center"/>
              <w:rPr>
                <w:lang w:val="en-US"/>
              </w:rPr>
            </w:pPr>
            <w:r w:rsidRPr="00F22D45">
              <w:t>8 mm</w:t>
            </w:r>
          </w:p>
        </w:tc>
        <w:tc>
          <w:tcPr>
            <w:tcW w:w="1843" w:type="dxa"/>
            <w:vAlign w:val="center"/>
          </w:tcPr>
          <w:p w14:paraId="708267BF" w14:textId="77777777" w:rsidR="00F22D45" w:rsidRPr="00F22D45" w:rsidRDefault="00F22D45" w:rsidP="00700594">
            <w:pPr>
              <w:jc w:val="center"/>
              <w:rPr>
                <w:lang w:val="en-US"/>
              </w:rPr>
            </w:pPr>
            <w:r w:rsidRPr="00F22D45">
              <w:rPr>
                <w:lang w:val="en-US"/>
              </w:rPr>
              <w:t>8</w:t>
            </w:r>
          </w:p>
        </w:tc>
        <w:tc>
          <w:tcPr>
            <w:tcW w:w="1984" w:type="dxa"/>
            <w:vMerge/>
            <w:vAlign w:val="center"/>
          </w:tcPr>
          <w:p w14:paraId="55D2FAA1" w14:textId="77777777" w:rsidR="00F22D45" w:rsidRPr="00F22D45" w:rsidRDefault="00F22D45" w:rsidP="00700594">
            <w:pPr>
              <w:rPr>
                <w:lang w:val="en-US"/>
              </w:rPr>
            </w:pPr>
          </w:p>
        </w:tc>
        <w:tc>
          <w:tcPr>
            <w:tcW w:w="1843" w:type="dxa"/>
            <w:vMerge/>
            <w:vAlign w:val="center"/>
          </w:tcPr>
          <w:p w14:paraId="19E5D03A" w14:textId="77777777" w:rsidR="00F22D45" w:rsidRPr="00F22D45" w:rsidRDefault="00F22D45" w:rsidP="00700594">
            <w:pPr>
              <w:rPr>
                <w:lang w:val="en-US"/>
              </w:rPr>
            </w:pPr>
          </w:p>
        </w:tc>
      </w:tr>
      <w:tr w:rsidR="00F22D45" w:rsidRPr="00F22D45" w14:paraId="4106FC4D" w14:textId="77777777" w:rsidTr="00700594">
        <w:trPr>
          <w:trHeight w:val="339"/>
        </w:trPr>
        <w:tc>
          <w:tcPr>
            <w:tcW w:w="1696" w:type="dxa"/>
            <w:vMerge/>
            <w:vAlign w:val="center"/>
          </w:tcPr>
          <w:p w14:paraId="50158124" w14:textId="77777777" w:rsidR="00F22D45" w:rsidRPr="00F22D45" w:rsidRDefault="00F22D45" w:rsidP="00700594">
            <w:pPr>
              <w:rPr>
                <w:lang w:val="en-US"/>
              </w:rPr>
            </w:pPr>
          </w:p>
        </w:tc>
        <w:tc>
          <w:tcPr>
            <w:tcW w:w="1843" w:type="dxa"/>
            <w:vAlign w:val="center"/>
          </w:tcPr>
          <w:p w14:paraId="640823C8" w14:textId="77777777" w:rsidR="00F22D45" w:rsidRPr="00F22D45" w:rsidRDefault="00F22D45" w:rsidP="00700594">
            <w:pPr>
              <w:jc w:val="center"/>
              <w:rPr>
                <w:lang w:val="en-US"/>
              </w:rPr>
            </w:pPr>
            <w:r w:rsidRPr="00F22D45">
              <w:t>10 mm</w:t>
            </w:r>
          </w:p>
        </w:tc>
        <w:tc>
          <w:tcPr>
            <w:tcW w:w="1843" w:type="dxa"/>
            <w:vAlign w:val="center"/>
          </w:tcPr>
          <w:p w14:paraId="2751AA77" w14:textId="77777777" w:rsidR="00F22D45" w:rsidRPr="00F22D45" w:rsidRDefault="00F22D45" w:rsidP="00700594">
            <w:pPr>
              <w:jc w:val="center"/>
              <w:rPr>
                <w:lang w:val="en-US"/>
              </w:rPr>
            </w:pPr>
            <w:r w:rsidRPr="00F22D45">
              <w:rPr>
                <w:lang w:val="en-US"/>
              </w:rPr>
              <w:t>10</w:t>
            </w:r>
          </w:p>
        </w:tc>
        <w:tc>
          <w:tcPr>
            <w:tcW w:w="1984" w:type="dxa"/>
            <w:vMerge/>
            <w:vAlign w:val="center"/>
          </w:tcPr>
          <w:p w14:paraId="030565E9" w14:textId="77777777" w:rsidR="00F22D45" w:rsidRPr="00F22D45" w:rsidRDefault="00F22D45" w:rsidP="00700594">
            <w:pPr>
              <w:rPr>
                <w:lang w:val="en-US"/>
              </w:rPr>
            </w:pPr>
          </w:p>
        </w:tc>
        <w:tc>
          <w:tcPr>
            <w:tcW w:w="1843" w:type="dxa"/>
            <w:vMerge/>
            <w:vAlign w:val="center"/>
          </w:tcPr>
          <w:p w14:paraId="0123447C" w14:textId="77777777" w:rsidR="00F22D45" w:rsidRPr="00F22D45" w:rsidRDefault="00F22D45" w:rsidP="00700594">
            <w:pPr>
              <w:rPr>
                <w:lang w:val="en-US"/>
              </w:rPr>
            </w:pPr>
          </w:p>
        </w:tc>
      </w:tr>
      <w:tr w:rsidR="00F22D45" w:rsidRPr="00F22D45" w14:paraId="31CB4920" w14:textId="77777777" w:rsidTr="00700594">
        <w:trPr>
          <w:trHeight w:val="339"/>
        </w:trPr>
        <w:tc>
          <w:tcPr>
            <w:tcW w:w="1696" w:type="dxa"/>
            <w:vMerge/>
            <w:vAlign w:val="center"/>
          </w:tcPr>
          <w:p w14:paraId="4409E9BD" w14:textId="77777777" w:rsidR="00F22D45" w:rsidRPr="00F22D45" w:rsidRDefault="00F22D45" w:rsidP="00700594">
            <w:pPr>
              <w:rPr>
                <w:lang w:val="en-US"/>
              </w:rPr>
            </w:pPr>
          </w:p>
        </w:tc>
        <w:tc>
          <w:tcPr>
            <w:tcW w:w="1843" w:type="dxa"/>
            <w:vAlign w:val="center"/>
          </w:tcPr>
          <w:p w14:paraId="4B58C13D" w14:textId="77777777" w:rsidR="00F22D45" w:rsidRPr="00F22D45" w:rsidRDefault="00F22D45" w:rsidP="00700594">
            <w:pPr>
              <w:jc w:val="center"/>
              <w:rPr>
                <w:lang w:val="en-US"/>
              </w:rPr>
            </w:pPr>
            <w:r w:rsidRPr="00F22D45">
              <w:t>12 mm</w:t>
            </w:r>
          </w:p>
        </w:tc>
        <w:tc>
          <w:tcPr>
            <w:tcW w:w="1843" w:type="dxa"/>
            <w:vAlign w:val="center"/>
          </w:tcPr>
          <w:p w14:paraId="26FA293D" w14:textId="77777777" w:rsidR="00F22D45" w:rsidRPr="00F22D45" w:rsidRDefault="00F22D45" w:rsidP="00700594">
            <w:pPr>
              <w:jc w:val="center"/>
              <w:rPr>
                <w:lang w:val="en-US"/>
              </w:rPr>
            </w:pPr>
            <w:r w:rsidRPr="00F22D45">
              <w:rPr>
                <w:lang w:val="en-US"/>
              </w:rPr>
              <w:t>12</w:t>
            </w:r>
          </w:p>
        </w:tc>
        <w:tc>
          <w:tcPr>
            <w:tcW w:w="1984" w:type="dxa"/>
            <w:vMerge/>
            <w:vAlign w:val="center"/>
          </w:tcPr>
          <w:p w14:paraId="660CC819" w14:textId="77777777" w:rsidR="00F22D45" w:rsidRPr="00F22D45" w:rsidRDefault="00F22D45" w:rsidP="00700594">
            <w:pPr>
              <w:rPr>
                <w:lang w:val="en-US"/>
              </w:rPr>
            </w:pPr>
          </w:p>
        </w:tc>
        <w:tc>
          <w:tcPr>
            <w:tcW w:w="1843" w:type="dxa"/>
            <w:vMerge/>
            <w:vAlign w:val="center"/>
          </w:tcPr>
          <w:p w14:paraId="1365571A" w14:textId="77777777" w:rsidR="00F22D45" w:rsidRPr="00F22D45" w:rsidRDefault="00F22D45" w:rsidP="00700594">
            <w:pPr>
              <w:rPr>
                <w:lang w:val="en-US"/>
              </w:rPr>
            </w:pPr>
          </w:p>
        </w:tc>
      </w:tr>
    </w:tbl>
    <w:p w14:paraId="3C688464" w14:textId="77777777" w:rsidR="00603E09" w:rsidRDefault="00603E09" w:rsidP="00C01F98">
      <w:pPr>
        <w:rPr>
          <w:snapToGrid w:val="0"/>
        </w:rPr>
      </w:pPr>
    </w:p>
    <w:p w14:paraId="53947A32" w14:textId="77777777" w:rsidR="00F22D45" w:rsidRDefault="00F22D45" w:rsidP="00C01F98">
      <w:pPr>
        <w:rPr>
          <w:snapToGrid w:val="0"/>
        </w:rPr>
      </w:pP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9964B5B" w14:textId="3FD5939E" w:rsidR="00603E09" w:rsidRPr="00F22D45" w:rsidRDefault="006C4A3A" w:rsidP="00C01F98">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5D59263" w14:textId="77777777"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61549109"/>
      <w:r>
        <w:lastRenderedPageBreak/>
        <w:t>Section A</w:t>
      </w:r>
      <w:r>
        <w:br/>
        <w:t xml:space="preserve">Company </w:t>
      </w:r>
      <w:bookmarkEnd w:id="50"/>
      <w:bookmarkEnd w:id="51"/>
      <w:bookmarkEnd w:id="52"/>
      <w:bookmarkEnd w:id="53"/>
      <w:r w:rsidR="00E82A0A">
        <w:t>i</w:t>
      </w:r>
      <w:r w:rsidR="00B61189">
        <w:t>nformation</w:t>
      </w:r>
      <w:bookmarkEnd w:id="54"/>
      <w:bookmarkEnd w:id="55"/>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61549110"/>
      <w:r>
        <w:t>A-1</w:t>
      </w:r>
      <w:r>
        <w:tab/>
      </w:r>
      <w:bookmarkEnd w:id="56"/>
      <w:bookmarkEnd w:id="57"/>
      <w:bookmarkEnd w:id="58"/>
      <w:bookmarkEnd w:id="59"/>
      <w:bookmarkEnd w:id="60"/>
      <w:bookmarkEnd w:id="61"/>
      <w:r w:rsidR="00CC27E7">
        <w:t xml:space="preserve">Company representative </w:t>
      </w:r>
      <w:r w:rsidR="00251F2A">
        <w:t>and location</w:t>
      </w:r>
      <w:bookmarkEnd w:id="62"/>
    </w:p>
    <w:p w14:paraId="519206C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216EE1">
      <w:pPr>
        <w:pStyle w:val="ListParagraph"/>
        <w:numPr>
          <w:ilvl w:val="0"/>
          <w:numId w:val="36"/>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216EE1">
      <w:pPr>
        <w:pStyle w:val="ListParagraph"/>
        <w:numPr>
          <w:ilvl w:val="0"/>
          <w:numId w:val="36"/>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61549111"/>
      <w:r>
        <w:t>A-</w:t>
      </w:r>
      <w:r w:rsidR="00CC27E7">
        <w:t>2</w:t>
      </w:r>
      <w:r>
        <w:tab/>
        <w:t>Company information</w:t>
      </w:r>
      <w:bookmarkEnd w:id="63"/>
      <w:bookmarkEnd w:id="64"/>
      <w:bookmarkEnd w:id="65"/>
      <w:bookmarkEnd w:id="66"/>
      <w:bookmarkEnd w:id="67"/>
      <w:bookmarkEnd w:id="68"/>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61549112"/>
      <w:r>
        <w:t>A-</w:t>
      </w:r>
      <w:r w:rsidR="00D66FC1">
        <w:t>3</w:t>
      </w:r>
      <w:r>
        <w:tab/>
        <w:t>General accounting information</w:t>
      </w:r>
      <w:bookmarkEnd w:id="69"/>
      <w:bookmarkEnd w:id="70"/>
      <w:bookmarkEnd w:id="71"/>
      <w:bookmarkEnd w:id="72"/>
      <w:bookmarkEnd w:id="73"/>
      <w:bookmarkEnd w:id="74"/>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61549113"/>
      <w:r>
        <w:t>A-</w:t>
      </w:r>
      <w:r w:rsidR="00D66FC1">
        <w:t>4</w:t>
      </w:r>
      <w:r>
        <w:tab/>
      </w:r>
      <w:bookmarkEnd w:id="75"/>
      <w:bookmarkEnd w:id="76"/>
      <w:bookmarkEnd w:id="77"/>
      <w:bookmarkEnd w:id="78"/>
      <w:bookmarkEnd w:id="79"/>
      <w:bookmarkEnd w:id="80"/>
      <w:r w:rsidR="00796BBB">
        <w:t>Financial Documents</w:t>
      </w:r>
      <w:bookmarkEnd w:id="81"/>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2" w:name="_Ref520387649"/>
      <w:bookmarkStart w:id="83" w:name="_Toc61549114"/>
      <w:bookmarkStart w:id="84" w:name="_Toc506971835"/>
      <w:bookmarkStart w:id="85" w:name="_Toc508203827"/>
      <w:bookmarkStart w:id="86" w:name="_Toc508290361"/>
      <w:bookmarkStart w:id="87" w:name="_Toc515637645"/>
      <w:r>
        <w:lastRenderedPageBreak/>
        <w:t>Section B</w:t>
      </w:r>
      <w:r>
        <w:br/>
      </w:r>
      <w:r w:rsidR="00033ADB">
        <w:t xml:space="preserve">Export </w:t>
      </w:r>
      <w:r w:rsidR="00E82A0A">
        <w:t>s</w:t>
      </w:r>
      <w:r>
        <w:t>ales to Australia</w:t>
      </w:r>
      <w:bookmarkEnd w:id="82"/>
      <w:bookmarkEnd w:id="83"/>
      <w:r>
        <w:t xml:space="preserve"> </w:t>
      </w:r>
      <w:bookmarkEnd w:id="84"/>
      <w:bookmarkEnd w:id="85"/>
      <w:bookmarkEnd w:id="86"/>
      <w:bookmarkEnd w:id="87"/>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8" w:name="_Toc61549115"/>
      <w:r w:rsidRPr="003735F5">
        <w:t>B-</w:t>
      </w:r>
      <w:r w:rsidR="0088086D">
        <w:t>1</w:t>
      </w:r>
      <w:r w:rsidRPr="003735F5">
        <w:tab/>
      </w:r>
      <w:r w:rsidR="0088086D">
        <w:t>Australian export sales process</w:t>
      </w:r>
      <w:bookmarkEnd w:id="88"/>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9" w:name="_Toc61549116"/>
      <w:r w:rsidRPr="003735F5">
        <w:t>B-</w:t>
      </w:r>
      <w:r w:rsidR="00E31890">
        <w:t>2</w:t>
      </w:r>
      <w:r w:rsidRPr="003735F5">
        <w:tab/>
      </w:r>
      <w:r w:rsidR="00E31890">
        <w:t>Australian sales listing</w:t>
      </w:r>
      <w:bookmarkEnd w:id="89"/>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A186E04" w14:textId="3C5DAB9B" w:rsidR="00194309" w:rsidRPr="00C47985" w:rsidRDefault="00382777" w:rsidP="00C4798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0" w:name="_Toc61549117"/>
      <w:r w:rsidRPr="003735F5">
        <w:rPr>
          <w:szCs w:val="28"/>
        </w:rPr>
        <w:t>B-</w:t>
      </w:r>
      <w:r w:rsidR="001A4735">
        <w:rPr>
          <w:szCs w:val="28"/>
        </w:rPr>
        <w:t>3</w:t>
      </w:r>
      <w:r>
        <w:tab/>
      </w:r>
      <w:r w:rsidR="001A4735" w:rsidRPr="00C63312">
        <w:rPr>
          <w:szCs w:val="28"/>
        </w:rPr>
        <w:t>Sample export documents</w:t>
      </w:r>
      <w:bookmarkEnd w:id="90"/>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1" w:name="_Toc506971836"/>
    </w:p>
    <w:p w14:paraId="5C359B14" w14:textId="77777777" w:rsidR="00454887" w:rsidRPr="00125B70" w:rsidRDefault="00C758F7" w:rsidP="00C01F98">
      <w:pPr>
        <w:pStyle w:val="Heading2"/>
      </w:pPr>
      <w:bookmarkStart w:id="92" w:name="_Toc6154911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23D42669" w14:textId="77777777" w:rsidR="000B0D5C" w:rsidRPr="004744D3" w:rsidRDefault="000B0D5C" w:rsidP="00E0279F">
      <w:pPr>
        <w:pStyle w:val="ListParagraph"/>
        <w:numPr>
          <w:ilvl w:val="0"/>
          <w:numId w:val="89"/>
        </w:numPr>
      </w:pPr>
      <w:r>
        <w:t>Please use the currency that your accounts are kept in.</w:t>
      </w:r>
    </w:p>
    <w:p w14:paraId="1CD25274"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3" w:name="_Toc61549119"/>
      <w:r>
        <w:t>B-5</w:t>
      </w:r>
      <w:r>
        <w:tab/>
        <w:t xml:space="preserve">Reconciliation of direct </w:t>
      </w:r>
      <w:r w:rsidR="007378F5">
        <w:t xml:space="preserve">selling </w:t>
      </w:r>
      <w:r>
        <w:t>expenses to financial accounts</w:t>
      </w:r>
      <w:bookmarkEnd w:id="93"/>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4" w:name="_Toc508203828"/>
      <w:bookmarkStart w:id="95" w:name="_Toc508290362"/>
      <w:bookmarkStart w:id="96" w:name="_Toc515637646"/>
      <w:bookmarkStart w:id="97" w:name="_Ref520387664"/>
      <w:bookmarkStart w:id="98" w:name="_Toc61549120"/>
      <w:r>
        <w:lastRenderedPageBreak/>
        <w:t>Section C</w:t>
      </w:r>
      <w:r>
        <w:br/>
      </w:r>
      <w:r w:rsidR="006614D2">
        <w:t>Exported goods</w:t>
      </w:r>
      <w:r w:rsidR="003E323C">
        <w:t xml:space="preserve"> &amp; l</w:t>
      </w:r>
      <w:r>
        <w:t>ike goods</w:t>
      </w:r>
      <w:bookmarkEnd w:id="91"/>
      <w:bookmarkEnd w:id="94"/>
      <w:bookmarkEnd w:id="95"/>
      <w:bookmarkEnd w:id="96"/>
      <w:bookmarkEnd w:id="97"/>
      <w:bookmarkEnd w:id="98"/>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9" w:name="_Toc61549121"/>
      <w:r w:rsidRPr="003735F5">
        <w:t>C-1</w:t>
      </w:r>
      <w:r>
        <w:tab/>
      </w:r>
      <w:r w:rsidR="00B10545">
        <w:t>Models exported to Australia</w:t>
      </w:r>
      <w:bookmarkEnd w:id="99"/>
    </w:p>
    <w:p w14:paraId="0364317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B263DDE" w14:textId="77777777" w:rsidR="00143435" w:rsidRDefault="00143435" w:rsidP="00143435">
      <w:pPr>
        <w:pStyle w:val="ListParagraph"/>
        <w:ind w:left="360"/>
      </w:pPr>
    </w:p>
    <w:p w14:paraId="752039B3" w14:textId="77777777" w:rsidR="00143435" w:rsidRDefault="00143435" w:rsidP="00143435">
      <w:pPr>
        <w:pStyle w:val="ListParagraph"/>
        <w:numPr>
          <w:ilvl w:val="0"/>
          <w:numId w:val="37"/>
        </w:numPr>
      </w:pPr>
      <w:r>
        <w:t>The Commission understands that CFG is produced and sold according to a range of international standards with varying tolerances on thickness, dimensions, spot defects, etc. Please identify the standard to which the goods exported to Australia are produced and sold.</w:t>
      </w:r>
    </w:p>
    <w:p w14:paraId="35CA5748" w14:textId="77777777" w:rsidR="00891546" w:rsidRDefault="00891546" w:rsidP="00C01F98">
      <w:pPr>
        <w:pStyle w:val="ListParagraph"/>
        <w:ind w:left="360"/>
      </w:pPr>
    </w:p>
    <w:p w14:paraId="2E832FB6"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0" w:name="_Toc61549122"/>
      <w:r w:rsidRPr="003735F5">
        <w:t>C-2</w:t>
      </w:r>
      <w:r>
        <w:tab/>
      </w:r>
      <w:r w:rsidR="00B10545">
        <w:t>Models sold in the domestic market</w:t>
      </w:r>
      <w:bookmarkEnd w:id="100"/>
    </w:p>
    <w:p w14:paraId="670A967A"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1B9ABC9" w14:textId="77777777" w:rsidR="00143435" w:rsidRDefault="00143435" w:rsidP="00143435">
      <w:pPr>
        <w:pStyle w:val="ListParagraph"/>
        <w:ind w:left="360"/>
      </w:pPr>
    </w:p>
    <w:p w14:paraId="3B86DE82" w14:textId="7B003740" w:rsidR="00143435" w:rsidRDefault="00143435" w:rsidP="00143435">
      <w:pPr>
        <w:pStyle w:val="ListParagraph"/>
        <w:numPr>
          <w:ilvl w:val="0"/>
          <w:numId w:val="38"/>
        </w:numPr>
      </w:pPr>
      <w:r>
        <w:t>The Commission understands that CFG is produced and sold according to a range of international standards with varying tolerances on thickness, dimensions, spot defects, etc. Please identify the standard to which like goods sold on the domestic market are produced and sold.</w:t>
      </w:r>
    </w:p>
    <w:p w14:paraId="1C3BA40F" w14:textId="77777777" w:rsidR="00891546" w:rsidRDefault="00891546" w:rsidP="00C01F98">
      <w:pPr>
        <w:pStyle w:val="ListParagraph"/>
        <w:ind w:left="360"/>
      </w:pPr>
    </w:p>
    <w:p w14:paraId="37118FD8"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7C8146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1" w:name="_Toc61549123"/>
      <w:r>
        <w:t>C-3</w:t>
      </w:r>
      <w:r>
        <w:tab/>
        <w:t>Internal product codes</w:t>
      </w:r>
      <w:bookmarkEnd w:id="101"/>
    </w:p>
    <w:p w14:paraId="43D0EE19" w14:textId="77777777" w:rsidR="0009232D" w:rsidRDefault="0009232D" w:rsidP="00216EE1">
      <w:pPr>
        <w:pStyle w:val="ListParagraph"/>
        <w:numPr>
          <w:ilvl w:val="0"/>
          <w:numId w:val="39"/>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F1509E6"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B1CE1C2" w14:textId="77777777" w:rsidR="00515B70" w:rsidRDefault="00515B70" w:rsidP="00033ADB">
      <w:pPr>
        <w:pStyle w:val="Heading1"/>
      </w:pPr>
      <w:bookmarkStart w:id="102" w:name="_Toc506971837"/>
      <w:bookmarkStart w:id="103" w:name="_Toc508203829"/>
      <w:bookmarkStart w:id="104" w:name="_Toc508290363"/>
      <w:bookmarkStart w:id="105" w:name="_Toc515637647"/>
      <w:bookmarkStart w:id="106" w:name="_Ref520387677"/>
      <w:bookmarkStart w:id="107" w:name="_Toc61549124"/>
      <w:r>
        <w:lastRenderedPageBreak/>
        <w:t>Section D</w:t>
      </w:r>
      <w:r>
        <w:br/>
        <w:t>Domestic sales</w:t>
      </w:r>
      <w:bookmarkEnd w:id="102"/>
      <w:bookmarkEnd w:id="103"/>
      <w:bookmarkEnd w:id="104"/>
      <w:bookmarkEnd w:id="105"/>
      <w:bookmarkEnd w:id="106"/>
      <w:bookmarkEnd w:id="107"/>
      <w:r>
        <w:t xml:space="preserve"> </w:t>
      </w:r>
    </w:p>
    <w:p w14:paraId="2178CF77" w14:textId="77777777" w:rsidR="00C47985" w:rsidRPr="00345E94" w:rsidRDefault="00C47985" w:rsidP="00C758F7">
      <w:pPr>
        <w:rPr>
          <w:snapToGrid w:val="0"/>
        </w:rPr>
      </w:pPr>
    </w:p>
    <w:p w14:paraId="59727A2B" w14:textId="77777777" w:rsidR="0048752E" w:rsidRDefault="00515B70" w:rsidP="00C01F98">
      <w:pPr>
        <w:pStyle w:val="Heading2"/>
      </w:pPr>
      <w:bookmarkStart w:id="108" w:name="_Toc61549125"/>
      <w:r w:rsidRPr="003735F5">
        <w:rPr>
          <w:szCs w:val="28"/>
        </w:rPr>
        <w:t>D-1</w:t>
      </w:r>
      <w:r>
        <w:tab/>
      </w:r>
      <w:r w:rsidR="0048752E">
        <w:t>Domestic sales process</w:t>
      </w:r>
      <w:bookmarkEnd w:id="108"/>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9" w:name="_Toc61549126"/>
      <w:r w:rsidRPr="003735F5">
        <w:rPr>
          <w:szCs w:val="28"/>
        </w:rPr>
        <w:t>D-</w:t>
      </w:r>
      <w:r w:rsidR="00C00A82">
        <w:rPr>
          <w:szCs w:val="28"/>
        </w:rPr>
        <w:t>2</w:t>
      </w:r>
      <w:r>
        <w:tab/>
      </w:r>
      <w:r w:rsidR="00C00A82">
        <w:t>Domestic sales listing</w:t>
      </w:r>
      <w:bookmarkEnd w:id="109"/>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0" w:name="_Toc61549127"/>
      <w:r w:rsidRPr="003735F5">
        <w:rPr>
          <w:szCs w:val="28"/>
        </w:rPr>
        <w:t>D-</w:t>
      </w:r>
      <w:r w:rsidR="00D5168C">
        <w:rPr>
          <w:szCs w:val="28"/>
        </w:rPr>
        <w:t>3</w:t>
      </w:r>
      <w:r>
        <w:tab/>
      </w:r>
      <w:r w:rsidR="00D5168C">
        <w:t>Sample domestic sales documents</w:t>
      </w:r>
      <w:bookmarkEnd w:id="110"/>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1" w:name="_Toc6154912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1"/>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E2ECB45" w14:textId="77777777" w:rsidR="000B0D5C" w:rsidRPr="004744D3" w:rsidRDefault="000B0D5C" w:rsidP="0018517B">
      <w:pPr>
        <w:pStyle w:val="ListParagraph"/>
        <w:numPr>
          <w:ilvl w:val="0"/>
          <w:numId w:val="31"/>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2" w:name="_Toc506971838"/>
      <w:bookmarkStart w:id="113" w:name="_Toc508203830"/>
      <w:bookmarkStart w:id="114" w:name="_Toc508290364"/>
      <w:bookmarkStart w:id="115" w:name="_Toc515637648"/>
      <w:bookmarkStart w:id="116" w:name="_Ref520387689"/>
      <w:bookmarkStart w:id="117" w:name="_Toc61549129"/>
      <w:r>
        <w:lastRenderedPageBreak/>
        <w:t xml:space="preserve">Section E </w:t>
      </w:r>
      <w:r>
        <w:br/>
      </w:r>
      <w:bookmarkEnd w:id="112"/>
      <w:bookmarkEnd w:id="113"/>
      <w:bookmarkEnd w:id="114"/>
      <w:bookmarkEnd w:id="115"/>
      <w:r w:rsidR="007378F5">
        <w:t>Due a</w:t>
      </w:r>
      <w:r w:rsidR="00FB46C8">
        <w:t>llowance</w:t>
      </w:r>
      <w:bookmarkEnd w:id="116"/>
      <w:bookmarkEnd w:id="11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8" w:name="_Toc506971839"/>
      <w:bookmarkStart w:id="119" w:name="_Toc219017567"/>
      <w:bookmarkStart w:id="120" w:name="_Toc508203831"/>
      <w:bookmarkStart w:id="121" w:name="_Toc508290365"/>
      <w:bookmarkStart w:id="122" w:name="_Toc515637649"/>
      <w:bookmarkStart w:id="123" w:name="_Toc61549130"/>
      <w:r w:rsidRPr="003735F5">
        <w:rPr>
          <w:szCs w:val="28"/>
        </w:rPr>
        <w:t>E-1</w:t>
      </w:r>
      <w:r w:rsidR="003735F5" w:rsidRPr="003735F5">
        <w:rPr>
          <w:szCs w:val="28"/>
        </w:rPr>
        <w:tab/>
      </w:r>
      <w:bookmarkEnd w:id="118"/>
      <w:bookmarkEnd w:id="119"/>
      <w:bookmarkEnd w:id="120"/>
      <w:bookmarkEnd w:id="121"/>
      <w:bookmarkEnd w:id="122"/>
      <w:r w:rsidR="00FB46C8">
        <w:rPr>
          <w:szCs w:val="28"/>
        </w:rPr>
        <w:t xml:space="preserve">Credit </w:t>
      </w:r>
      <w:r w:rsidR="00F7557E">
        <w:rPr>
          <w:szCs w:val="28"/>
        </w:rPr>
        <w:t>expense</w:t>
      </w:r>
      <w:bookmarkEnd w:id="123"/>
    </w:p>
    <w:p w14:paraId="7E644669"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CE4BA1E"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846189B" w14:textId="77777777" w:rsidR="004F2703" w:rsidRDefault="004F2703" w:rsidP="00216EE1">
      <w:pPr>
        <w:pStyle w:val="ListParagraph"/>
        <w:numPr>
          <w:ilvl w:val="2"/>
          <w:numId w:val="44"/>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216EE1">
      <w:pPr>
        <w:pStyle w:val="ListParagraph"/>
        <w:numPr>
          <w:ilvl w:val="2"/>
          <w:numId w:val="44"/>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9A7272">
      <w:pPr>
        <w:pStyle w:val="ListParagraph"/>
        <w:numPr>
          <w:ilvl w:val="2"/>
          <w:numId w:val="44"/>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4" w:name="_Toc61549131"/>
      <w:r w:rsidRPr="003735F5">
        <w:rPr>
          <w:szCs w:val="28"/>
        </w:rPr>
        <w:t>E-</w:t>
      </w:r>
      <w:r>
        <w:rPr>
          <w:szCs w:val="28"/>
        </w:rPr>
        <w:t>2</w:t>
      </w:r>
      <w:r w:rsidRPr="003735F5">
        <w:rPr>
          <w:szCs w:val="28"/>
        </w:rPr>
        <w:tab/>
      </w:r>
      <w:r>
        <w:rPr>
          <w:szCs w:val="28"/>
        </w:rPr>
        <w:t>Packaging</w:t>
      </w:r>
      <w:bookmarkEnd w:id="124"/>
    </w:p>
    <w:p w14:paraId="4CEC99D9" w14:textId="77777777" w:rsidR="0006455B" w:rsidRDefault="0006455B" w:rsidP="00216EE1">
      <w:pPr>
        <w:pStyle w:val="ListParagraph"/>
        <w:numPr>
          <w:ilvl w:val="0"/>
          <w:numId w:val="46"/>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216EE1">
      <w:pPr>
        <w:pStyle w:val="ListParagraph"/>
        <w:numPr>
          <w:ilvl w:val="1"/>
          <w:numId w:val="46"/>
        </w:numPr>
      </w:pPr>
      <w:r>
        <w:t>P</w:t>
      </w:r>
      <w:r w:rsidR="004F2703">
        <w:t>rovide details of the differences</w:t>
      </w:r>
    </w:p>
    <w:p w14:paraId="373EDE52" w14:textId="77777777" w:rsidR="004F2703" w:rsidRDefault="0006455B" w:rsidP="00216EE1">
      <w:pPr>
        <w:pStyle w:val="ListParagraph"/>
        <w:numPr>
          <w:ilvl w:val="1"/>
          <w:numId w:val="46"/>
        </w:numPr>
      </w:pPr>
      <w:r>
        <w:t>Calculate the weighted average packaging cost for each model sold on the domestic market</w:t>
      </w:r>
    </w:p>
    <w:p w14:paraId="01E3CA02" w14:textId="77777777" w:rsidR="0006455B" w:rsidRDefault="0006455B" w:rsidP="00216EE1">
      <w:pPr>
        <w:pStyle w:val="ListParagraph"/>
        <w:numPr>
          <w:ilvl w:val="1"/>
          <w:numId w:val="46"/>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5" w:name="_Toc61549132"/>
      <w:r w:rsidRPr="003735F5">
        <w:rPr>
          <w:szCs w:val="28"/>
        </w:rPr>
        <w:t>E-</w:t>
      </w:r>
      <w:r>
        <w:rPr>
          <w:szCs w:val="28"/>
        </w:rPr>
        <w:t>3</w:t>
      </w:r>
      <w:r w:rsidRPr="003735F5">
        <w:rPr>
          <w:szCs w:val="28"/>
        </w:rPr>
        <w:tab/>
      </w:r>
      <w:r w:rsidR="0006455B">
        <w:rPr>
          <w:szCs w:val="28"/>
        </w:rPr>
        <w:t>Delivery</w:t>
      </w:r>
      <w:bookmarkEnd w:id="125"/>
    </w:p>
    <w:p w14:paraId="21569BC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216EE1">
      <w:pPr>
        <w:pStyle w:val="ListParagraph"/>
        <w:numPr>
          <w:ilvl w:val="0"/>
          <w:numId w:val="48"/>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6" w:name="_Toc61549133"/>
      <w:r w:rsidRPr="003735F5">
        <w:rPr>
          <w:szCs w:val="28"/>
        </w:rPr>
        <w:t>E-</w:t>
      </w:r>
      <w:r w:rsidR="000958DB">
        <w:rPr>
          <w:szCs w:val="28"/>
        </w:rPr>
        <w:t>4</w:t>
      </w:r>
      <w:r w:rsidRPr="003735F5">
        <w:rPr>
          <w:szCs w:val="28"/>
        </w:rPr>
        <w:tab/>
      </w:r>
      <w:r>
        <w:rPr>
          <w:szCs w:val="28"/>
        </w:rPr>
        <w:t>Other direct selling expenses</w:t>
      </w:r>
      <w:bookmarkEnd w:id="126"/>
    </w:p>
    <w:p w14:paraId="5D25B5E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04149"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2C584BC"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7A76EFE1" w14:textId="77777777" w:rsidR="007378F5" w:rsidRDefault="007378F5" w:rsidP="00216EE1">
      <w:pPr>
        <w:pStyle w:val="ListParagraph"/>
        <w:numPr>
          <w:ilvl w:val="0"/>
          <w:numId w:val="49"/>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216EE1">
      <w:pPr>
        <w:pStyle w:val="ListParagraph"/>
        <w:numPr>
          <w:ilvl w:val="0"/>
          <w:numId w:val="49"/>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7" w:name="_Toc61549134"/>
      <w:r w:rsidRPr="003735F5">
        <w:rPr>
          <w:szCs w:val="28"/>
        </w:rPr>
        <w:t>E-</w:t>
      </w:r>
      <w:r w:rsidR="000958DB">
        <w:rPr>
          <w:szCs w:val="28"/>
        </w:rPr>
        <w:t>5</w:t>
      </w:r>
      <w:r w:rsidRPr="003735F5">
        <w:rPr>
          <w:szCs w:val="28"/>
        </w:rPr>
        <w:tab/>
      </w:r>
      <w:r>
        <w:rPr>
          <w:szCs w:val="28"/>
        </w:rPr>
        <w:t>Other adjustment claims</w:t>
      </w:r>
      <w:bookmarkEnd w:id="127"/>
    </w:p>
    <w:p w14:paraId="6F065E53"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8" w:name="_Ref520387702"/>
      <w:bookmarkStart w:id="129" w:name="_Toc506971842"/>
      <w:bookmarkStart w:id="130" w:name="_Toc508203834"/>
      <w:bookmarkStart w:id="131" w:name="_Toc508290368"/>
      <w:bookmarkStart w:id="132" w:name="_Toc515637652"/>
      <w:bookmarkStart w:id="133" w:name="_Toc61549135"/>
      <w:r>
        <w:lastRenderedPageBreak/>
        <w:t>Section F</w:t>
      </w:r>
      <w:r>
        <w:br/>
      </w:r>
      <w:r w:rsidR="00F671C4">
        <w:t>T</w:t>
      </w:r>
      <w:r>
        <w:t>hird country sales</w:t>
      </w:r>
      <w:bookmarkEnd w:id="128"/>
      <w:bookmarkEnd w:id="129"/>
      <w:bookmarkEnd w:id="130"/>
      <w:bookmarkEnd w:id="131"/>
      <w:bookmarkEnd w:id="132"/>
      <w:bookmarkEnd w:id="13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4" w:name="_Toc61549136"/>
      <w:r w:rsidRPr="00E1340D">
        <w:t>F-1</w:t>
      </w:r>
      <w:r w:rsidRPr="00E1340D">
        <w:tab/>
      </w:r>
      <w:r w:rsidR="00394C80">
        <w:t>Third country sales process</w:t>
      </w:r>
      <w:bookmarkEnd w:id="134"/>
    </w:p>
    <w:p w14:paraId="6A4961A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216EE1">
      <w:pPr>
        <w:pStyle w:val="ListParagraph"/>
        <w:numPr>
          <w:ilvl w:val="0"/>
          <w:numId w:val="42"/>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216EE1">
      <w:pPr>
        <w:pStyle w:val="ListParagraph"/>
        <w:numPr>
          <w:ilvl w:val="1"/>
          <w:numId w:val="42"/>
        </w:numPr>
        <w:rPr>
          <w:szCs w:val="24"/>
        </w:rPr>
      </w:pPr>
      <w:r>
        <w:rPr>
          <w:szCs w:val="24"/>
        </w:rPr>
        <w:t>What date are you claiming as the date of sale?</w:t>
      </w:r>
    </w:p>
    <w:p w14:paraId="50CC328E" w14:textId="77777777" w:rsidR="00394C80" w:rsidRPr="00C63312" w:rsidRDefault="00394C80" w:rsidP="00216EE1">
      <w:pPr>
        <w:pStyle w:val="ListParagraph"/>
        <w:numPr>
          <w:ilvl w:val="1"/>
          <w:numId w:val="42"/>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5" w:name="_Toc61549137"/>
      <w:r>
        <w:t>F-2</w:t>
      </w:r>
      <w:r>
        <w:tab/>
      </w:r>
      <w:r w:rsidR="006C156E">
        <w:t>Third country sales listing</w:t>
      </w:r>
      <w:bookmarkEnd w:id="135"/>
    </w:p>
    <w:p w14:paraId="2307C31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C36A6A">
      <w:pPr>
        <w:pStyle w:val="ListParagraph"/>
        <w:numPr>
          <w:ilvl w:val="0"/>
          <w:numId w:val="41"/>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6" w:name="_Toc61549138"/>
      <w:r w:rsidRPr="00E1340D">
        <w:t>F-</w:t>
      </w:r>
      <w:r w:rsidR="00E436C5">
        <w:t>3</w:t>
      </w:r>
      <w:r w:rsidRPr="00E1340D">
        <w:tab/>
      </w:r>
      <w:r w:rsidR="00317D20">
        <w:t>Differences in sales to third countries</w:t>
      </w:r>
      <w:bookmarkEnd w:id="136"/>
    </w:p>
    <w:p w14:paraId="2DCE2D23"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7" w:name="_Ref520387712"/>
      <w:bookmarkStart w:id="138" w:name="_Toc506971843"/>
      <w:bookmarkStart w:id="139" w:name="_Toc508203835"/>
      <w:bookmarkStart w:id="140" w:name="_Toc508290369"/>
      <w:bookmarkStart w:id="141" w:name="_Toc515637653"/>
      <w:bookmarkStart w:id="142" w:name="_Toc61549139"/>
      <w:r>
        <w:lastRenderedPageBreak/>
        <w:t>Section G</w:t>
      </w:r>
      <w:r>
        <w:br/>
      </w:r>
      <w:r w:rsidR="00033ADB">
        <w:t>Cost to make and sell</w:t>
      </w:r>
      <w:bookmarkEnd w:id="137"/>
      <w:bookmarkEnd w:id="138"/>
      <w:bookmarkEnd w:id="139"/>
      <w:bookmarkEnd w:id="140"/>
      <w:bookmarkEnd w:id="141"/>
      <w:bookmarkEnd w:id="14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3" w:name="_Toc506971844"/>
      <w:bookmarkStart w:id="144" w:name="_Toc219017572"/>
      <w:bookmarkStart w:id="145" w:name="_Toc508203836"/>
      <w:bookmarkStart w:id="146" w:name="_Toc508290370"/>
      <w:bookmarkStart w:id="147" w:name="_Toc515637654"/>
      <w:bookmarkStart w:id="148" w:name="_Toc61549140"/>
      <w:r>
        <w:t>G-1.</w:t>
      </w:r>
      <w:r>
        <w:tab/>
        <w:t>Production process</w:t>
      </w:r>
      <w:bookmarkEnd w:id="143"/>
      <w:bookmarkEnd w:id="144"/>
      <w:bookmarkEnd w:id="145"/>
      <w:bookmarkEnd w:id="146"/>
      <w:bookmarkEnd w:id="147"/>
      <w:bookmarkEnd w:id="148"/>
    </w:p>
    <w:p w14:paraId="32CB5A79"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9" w:name="_Toc506971845"/>
      <w:bookmarkStart w:id="150" w:name="_Toc219017574"/>
      <w:bookmarkStart w:id="151" w:name="_Toc508203838"/>
      <w:bookmarkStart w:id="152" w:name="_Toc508290372"/>
      <w:bookmarkStart w:id="153" w:name="_Toc515637656"/>
      <w:bookmarkStart w:id="154" w:name="_Toc61549141"/>
      <w:r w:rsidRPr="00E1340D">
        <w:t>G-</w:t>
      </w:r>
      <w:r w:rsidR="0048752E">
        <w:t>2</w:t>
      </w:r>
      <w:r w:rsidRPr="00E1340D">
        <w:t>.</w:t>
      </w:r>
      <w:r w:rsidRPr="00E1340D">
        <w:tab/>
        <w:t>Cost accounting practices</w:t>
      </w:r>
      <w:bookmarkEnd w:id="149"/>
      <w:bookmarkEnd w:id="150"/>
      <w:bookmarkEnd w:id="151"/>
      <w:bookmarkEnd w:id="152"/>
      <w:bookmarkEnd w:id="153"/>
      <w:bookmarkEnd w:id="154"/>
    </w:p>
    <w:p w14:paraId="24B51564"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5" w:name="_Toc506971846"/>
      <w:bookmarkStart w:id="156" w:name="_Toc219017575"/>
      <w:bookmarkStart w:id="157" w:name="_Toc508203839"/>
      <w:bookmarkStart w:id="158" w:name="_Toc508290373"/>
      <w:bookmarkStart w:id="159" w:name="_Toc515637657"/>
      <w:bookmarkStart w:id="160" w:name="_Toc61549142"/>
      <w:r w:rsidRPr="00977000">
        <w:t>G-</w:t>
      </w:r>
      <w:r w:rsidR="00977000" w:rsidRPr="00977000">
        <w:t>3</w:t>
      </w:r>
      <w:r w:rsidRPr="00977000">
        <w:tab/>
        <w:t>Cost to make on domestic market</w:t>
      </w:r>
      <w:bookmarkEnd w:id="155"/>
      <w:bookmarkEnd w:id="156"/>
      <w:bookmarkEnd w:id="157"/>
      <w:bookmarkEnd w:id="158"/>
      <w:bookmarkEnd w:id="159"/>
      <w:bookmarkEnd w:id="160"/>
    </w:p>
    <w:p w14:paraId="7755C606"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053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216EE1">
      <w:pPr>
        <w:pStyle w:val="ListParagraph"/>
        <w:numPr>
          <w:ilvl w:val="0"/>
          <w:numId w:val="56"/>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AE1F0E">
      <w:pPr>
        <w:pStyle w:val="ListParagraph"/>
        <w:numPr>
          <w:ilvl w:val="0"/>
          <w:numId w:val="55"/>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61" w:name="_Toc61549143"/>
      <w:r w:rsidRPr="00C01F98">
        <w:t>G-4</w:t>
      </w:r>
      <w:r w:rsidRPr="00C01F98">
        <w:tab/>
      </w:r>
      <w:r w:rsidR="00594263">
        <w:t xml:space="preserve">Selling, </w:t>
      </w:r>
      <w:r w:rsidR="00813610">
        <w:t>General &amp;</w:t>
      </w:r>
      <w:r w:rsidR="00594263">
        <w:t xml:space="preserve"> Administration expenses</w:t>
      </w:r>
      <w:bookmarkEnd w:id="161"/>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7B9B715"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B187A8" w14:textId="77777777" w:rsidR="007D5DC0" w:rsidRDefault="00554A3A" w:rsidP="00BF31C0">
      <w:pPr>
        <w:pStyle w:val="ListParagraph"/>
        <w:numPr>
          <w:ilvl w:val="0"/>
          <w:numId w:val="57"/>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2" w:name="_Toc506971847"/>
      <w:bookmarkStart w:id="163" w:name="_Toc219017576"/>
      <w:bookmarkStart w:id="164" w:name="_Toc508203840"/>
      <w:bookmarkStart w:id="165" w:name="_Toc508290374"/>
      <w:bookmarkStart w:id="166" w:name="_Toc515637658"/>
      <w:bookmarkStart w:id="167" w:name="_Toc61549144"/>
      <w:r>
        <w:t>G-5</w:t>
      </w:r>
      <w:r>
        <w:tab/>
        <w:t xml:space="preserve">Cost to make </w:t>
      </w:r>
      <w:r w:rsidR="00977000">
        <w:t xml:space="preserve">the </w:t>
      </w:r>
      <w:r>
        <w:t>goods exported to Australia</w:t>
      </w:r>
      <w:bookmarkEnd w:id="162"/>
      <w:bookmarkEnd w:id="163"/>
      <w:bookmarkEnd w:id="164"/>
      <w:bookmarkEnd w:id="165"/>
      <w:bookmarkEnd w:id="166"/>
      <w:bookmarkEnd w:id="167"/>
    </w:p>
    <w:p w14:paraId="78B183A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AE1F0E">
      <w:pPr>
        <w:pStyle w:val="ListParagraph"/>
        <w:numPr>
          <w:ilvl w:val="0"/>
          <w:numId w:val="58"/>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8" w:name="_Toc61549145"/>
      <w:bookmarkStart w:id="169" w:name="_Toc219017577"/>
      <w:bookmarkStart w:id="170" w:name="_Toc508203841"/>
      <w:bookmarkStart w:id="171" w:name="_Toc508290375"/>
      <w:bookmarkStart w:id="172" w:name="_Toc515637659"/>
      <w:r>
        <w:t>G-6</w:t>
      </w:r>
      <w:r w:rsidR="00515B70">
        <w:tab/>
      </w:r>
      <w:r w:rsidR="00977000">
        <w:t>Cost allocation methodology</w:t>
      </w:r>
      <w:bookmarkEnd w:id="168"/>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3" w:name="_Toc61549146"/>
      <w:r>
        <w:t xml:space="preserve">G-7 </w:t>
      </w:r>
      <w:r w:rsidR="000C77A0">
        <w:tab/>
      </w:r>
      <w:r w:rsidR="00515B70">
        <w:t>Major raw material costs</w:t>
      </w:r>
      <w:bookmarkEnd w:id="169"/>
      <w:bookmarkEnd w:id="170"/>
      <w:bookmarkEnd w:id="171"/>
      <w:bookmarkEnd w:id="172"/>
      <w:bookmarkEnd w:id="173"/>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4" w:name="_Toc61549147"/>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4"/>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BE64558" w14:textId="77777777" w:rsidR="000B0D5C" w:rsidRPr="004744D3" w:rsidRDefault="000B0D5C" w:rsidP="00216EE1">
      <w:pPr>
        <w:pStyle w:val="ListParagraph"/>
        <w:numPr>
          <w:ilvl w:val="0"/>
          <w:numId w:val="59"/>
        </w:numPr>
      </w:pPr>
      <w:r>
        <w:t>Please use the currency that your accounts are kept in.</w:t>
      </w:r>
    </w:p>
    <w:p w14:paraId="5BFF206D"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216EE1">
      <w:pPr>
        <w:pStyle w:val="ListParagraph"/>
        <w:numPr>
          <w:ilvl w:val="0"/>
          <w:numId w:val="60"/>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AE1F0E">
      <w:pPr>
        <w:pStyle w:val="ListParagraph"/>
        <w:numPr>
          <w:ilvl w:val="0"/>
          <w:numId w:val="60"/>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5" w:name="_Toc48752861"/>
      <w:bookmarkStart w:id="176" w:name="_Toc61549148"/>
      <w:r>
        <w:t>G-9</w:t>
      </w:r>
      <w:r w:rsidRPr="00A37B38">
        <w:t xml:space="preserve"> </w:t>
      </w:r>
      <w:r>
        <w:tab/>
      </w:r>
      <w:r w:rsidRPr="00A37B38">
        <w:t xml:space="preserve">Production of the goods </w:t>
      </w:r>
      <w:bookmarkEnd w:id="175"/>
      <w:r>
        <w:t>under consideration</w:t>
      </w:r>
      <w:bookmarkEnd w:id="176"/>
    </w:p>
    <w:p w14:paraId="2161D504" w14:textId="77777777" w:rsidR="009D3B0F" w:rsidRDefault="009D3B0F" w:rsidP="009D3B0F">
      <w:pPr>
        <w:numPr>
          <w:ilvl w:val="0"/>
          <w:numId w:val="9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D3B0F">
      <w:pPr>
        <w:numPr>
          <w:ilvl w:val="0"/>
          <w:numId w:val="9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D3B0F">
      <w:pPr>
        <w:pStyle w:val="ListParagraph"/>
        <w:numPr>
          <w:ilvl w:val="0"/>
          <w:numId w:val="91"/>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9D3B0F">
      <w:pPr>
        <w:numPr>
          <w:ilvl w:val="0"/>
          <w:numId w:val="9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9D3B0F">
      <w:pPr>
        <w:numPr>
          <w:ilvl w:val="1"/>
          <w:numId w:val="92"/>
        </w:numPr>
        <w:contextualSpacing/>
        <w:rPr>
          <w:rFonts w:cs="Arial"/>
        </w:rPr>
      </w:pPr>
      <w:r w:rsidRPr="000C77A0">
        <w:rPr>
          <w:rFonts w:cs="Arial"/>
        </w:rPr>
        <w:t>the volume capacity of these facilities;</w:t>
      </w:r>
    </w:p>
    <w:p w14:paraId="10069F9F" w14:textId="77777777" w:rsidR="009D3B0F" w:rsidRPr="000C77A0" w:rsidRDefault="009D3B0F" w:rsidP="009D3B0F">
      <w:pPr>
        <w:numPr>
          <w:ilvl w:val="1"/>
          <w:numId w:val="92"/>
        </w:numPr>
        <w:contextualSpacing/>
        <w:rPr>
          <w:rFonts w:cs="Arial"/>
        </w:rPr>
      </w:pPr>
      <w:r w:rsidRPr="000C77A0">
        <w:rPr>
          <w:rFonts w:cs="Arial"/>
        </w:rPr>
        <w:t>the monthly amount of inventory maintained during the period; and</w:t>
      </w:r>
    </w:p>
    <w:p w14:paraId="69264344" w14:textId="77777777" w:rsidR="009D3B0F" w:rsidRPr="000C77A0" w:rsidRDefault="009D3B0F" w:rsidP="009D3B0F">
      <w:pPr>
        <w:numPr>
          <w:ilvl w:val="1"/>
          <w:numId w:val="92"/>
        </w:numPr>
        <w:contextualSpacing/>
        <w:rPr>
          <w:rFonts w:cs="Arial"/>
        </w:rPr>
      </w:pPr>
      <w:r w:rsidRPr="000C77A0">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68AF4E51" w:rsidR="008F0CD4" w:rsidRDefault="008F0CD4" w:rsidP="008F0CD4">
      <w:pPr>
        <w:pStyle w:val="Heading2"/>
      </w:pPr>
      <w:bookmarkStart w:id="177" w:name="_Toc61549149"/>
      <w:r w:rsidRPr="003444A2">
        <w:t>G-</w:t>
      </w:r>
      <w:r w:rsidR="009D3B0F">
        <w:t>10</w:t>
      </w:r>
      <w:r w:rsidRPr="003444A2">
        <w:t xml:space="preserve"> </w:t>
      </w:r>
      <w:r w:rsidR="000C77A0">
        <w:tab/>
      </w:r>
      <w:r>
        <w:t>Capacity Utilisation</w:t>
      </w:r>
      <w:bookmarkEnd w:id="177"/>
    </w:p>
    <w:p w14:paraId="254BB1B8" w14:textId="7E682A85" w:rsidR="008F0CD4" w:rsidRPr="001F538E" w:rsidRDefault="008F0CD4" w:rsidP="000A32B8">
      <w:pPr>
        <w:pStyle w:val="ListParagraph"/>
        <w:numPr>
          <w:ilvl w:val="0"/>
          <w:numId w:val="90"/>
        </w:numPr>
      </w:pPr>
      <w:r w:rsidRPr="001F538E">
        <w:t>Please complete the worksheet named “</w:t>
      </w:r>
      <w:r w:rsidR="00917165">
        <w:t xml:space="preserve">G-9 </w:t>
      </w:r>
      <w:r w:rsidR="001503E3">
        <w:t>Capacity Utilisation</w:t>
      </w:r>
      <w:r w:rsidRPr="001F538E">
        <w:t>”.</w:t>
      </w:r>
    </w:p>
    <w:p w14:paraId="63EDB5C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163C6F9" w14:textId="77777777" w:rsidR="008F0CD4"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37B38">
      <w:pPr>
        <w:pStyle w:val="ListParagraph"/>
        <w:numPr>
          <w:ilvl w:val="0"/>
          <w:numId w:val="90"/>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4C8A5AF2" w14:textId="77777777" w:rsidR="00515B70" w:rsidRDefault="00515B70" w:rsidP="00033ADB">
      <w:pPr>
        <w:pStyle w:val="Heading1"/>
      </w:pPr>
      <w:bookmarkStart w:id="178" w:name="_Toc506971848"/>
      <w:bookmarkStart w:id="179" w:name="_Toc508203842"/>
      <w:bookmarkStart w:id="180" w:name="_Toc508290376"/>
      <w:bookmarkStart w:id="181" w:name="_Toc515637660"/>
      <w:bookmarkStart w:id="182" w:name="_Ref520387726"/>
      <w:bookmarkStart w:id="183" w:name="_Ref524005694"/>
      <w:bookmarkStart w:id="184" w:name="_Toc61549150"/>
      <w:r>
        <w:lastRenderedPageBreak/>
        <w:t>Exporter's declaration</w:t>
      </w:r>
      <w:bookmarkEnd w:id="178"/>
      <w:bookmarkEnd w:id="179"/>
      <w:bookmarkEnd w:id="180"/>
      <w:bookmarkEnd w:id="181"/>
      <w:bookmarkEnd w:id="182"/>
      <w:bookmarkEnd w:id="183"/>
      <w:bookmarkEnd w:id="18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5" w:name="_Toc219017579"/>
      <w:bookmarkStart w:id="186" w:name="_Toc356545595"/>
      <w:r w:rsidRPr="00BE3767">
        <w:rPr>
          <w:snapToGrid w:val="0"/>
          <w:sz w:val="28"/>
          <w:szCs w:val="28"/>
        </w:rPr>
        <w:t>Position in</w:t>
      </w:r>
      <w:bookmarkEnd w:id="185"/>
      <w:bookmarkEnd w:id="18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87" w:name="_Toc506971850"/>
      <w:bookmarkStart w:id="188" w:name="_Toc508203844"/>
      <w:bookmarkStart w:id="189" w:name="_Toc508290378"/>
      <w:bookmarkStart w:id="190" w:name="_Toc515637662"/>
      <w:bookmarkStart w:id="191" w:name="_Toc61549151"/>
      <w:r>
        <w:lastRenderedPageBreak/>
        <w:t>Appendix</w:t>
      </w:r>
      <w:r>
        <w:br/>
        <w:t>G</w:t>
      </w:r>
      <w:r w:rsidR="00515B70">
        <w:t>lossary of terms</w:t>
      </w:r>
      <w:bookmarkEnd w:id="187"/>
      <w:bookmarkEnd w:id="188"/>
      <w:bookmarkEnd w:id="189"/>
      <w:bookmarkEnd w:id="190"/>
      <w:bookmarkEnd w:id="19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BC9D" w14:textId="77777777" w:rsidR="00E6604C" w:rsidRDefault="00E6604C">
      <w:r>
        <w:separator/>
      </w:r>
    </w:p>
    <w:p w14:paraId="69AEC453" w14:textId="77777777" w:rsidR="00E6604C" w:rsidRDefault="00E6604C"/>
  </w:endnote>
  <w:endnote w:type="continuationSeparator" w:id="0">
    <w:p w14:paraId="74D32086" w14:textId="77777777" w:rsidR="00E6604C" w:rsidRDefault="00E6604C">
      <w:r>
        <w:continuationSeparator/>
      </w:r>
    </w:p>
    <w:p w14:paraId="6293AB97" w14:textId="77777777" w:rsidR="00E6604C" w:rsidRDefault="00E6604C"/>
  </w:endnote>
  <w:endnote w:type="continuationNotice" w:id="1">
    <w:p w14:paraId="3CDE01C0" w14:textId="77777777" w:rsidR="00E6604C" w:rsidRDefault="00E6604C"/>
    <w:p w14:paraId="2BF5E4C3" w14:textId="77777777" w:rsidR="00E6604C" w:rsidRDefault="00E6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F0126F" w:rsidRPr="00C758F7" w:rsidRDefault="00F0126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F0126F" w:rsidRDefault="00F0126F" w:rsidP="00C758F7">
        <w:pPr>
          <w:pStyle w:val="Footer"/>
          <w:jc w:val="right"/>
        </w:pPr>
        <w:r>
          <w:fldChar w:fldCharType="begin"/>
        </w:r>
        <w:r>
          <w:instrText xml:space="preserve"> PAGE   \* MERGEFORMAT </w:instrText>
        </w:r>
        <w:r>
          <w:fldChar w:fldCharType="separate"/>
        </w:r>
        <w:r w:rsidR="00F1494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F0126F" w:rsidRPr="000534C1" w:rsidRDefault="00F0126F"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69D6" w14:textId="77777777" w:rsidR="00E6604C" w:rsidRDefault="00E6604C">
      <w:r>
        <w:separator/>
      </w:r>
    </w:p>
    <w:p w14:paraId="55A1EA84" w14:textId="77777777" w:rsidR="00E6604C" w:rsidRDefault="00E6604C"/>
  </w:footnote>
  <w:footnote w:type="continuationSeparator" w:id="0">
    <w:p w14:paraId="2CC27268" w14:textId="77777777" w:rsidR="00E6604C" w:rsidRDefault="00E6604C">
      <w:r>
        <w:continuationSeparator/>
      </w:r>
    </w:p>
    <w:p w14:paraId="3AABCF81" w14:textId="77777777" w:rsidR="00E6604C" w:rsidRDefault="00E6604C"/>
  </w:footnote>
  <w:footnote w:type="continuationNotice" w:id="1">
    <w:p w14:paraId="17EBF67A" w14:textId="77777777" w:rsidR="00E6604C" w:rsidRDefault="00E6604C"/>
    <w:p w14:paraId="525B687B" w14:textId="77777777" w:rsidR="00E6604C" w:rsidRDefault="00E6604C"/>
  </w:footnote>
  <w:footnote w:id="2">
    <w:p w14:paraId="4C4D465B" w14:textId="34F7A58D" w:rsidR="00F0126F" w:rsidRDefault="00F0126F">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F0126F" w:rsidRDefault="00F0126F">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F0126F" w:rsidRDefault="00F012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F0126F" w:rsidRDefault="00F0126F">
    <w:pPr>
      <w:pStyle w:val="Header"/>
    </w:pPr>
  </w:p>
  <w:p w14:paraId="0145F2FD" w14:textId="77777777" w:rsidR="00F0126F" w:rsidRDefault="00F012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F0126F" w:rsidRPr="00C758F7" w:rsidRDefault="00F0126F"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F0126F" w:rsidRDefault="00F0126F"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F0126F" w:rsidRPr="007B1D24" w:rsidRDefault="00F0126F"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8173F2"/>
    <w:multiLevelType w:val="hybridMultilevel"/>
    <w:tmpl w:val="A956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451EA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22263D6"/>
    <w:multiLevelType w:val="hybridMultilevel"/>
    <w:tmpl w:val="8824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9"/>
  </w:num>
  <w:num w:numId="3">
    <w:abstractNumId w:val="52"/>
  </w:num>
  <w:num w:numId="4">
    <w:abstractNumId w:val="35"/>
  </w:num>
  <w:num w:numId="5">
    <w:abstractNumId w:val="6"/>
  </w:num>
  <w:num w:numId="6">
    <w:abstractNumId w:val="21"/>
  </w:num>
  <w:num w:numId="7">
    <w:abstractNumId w:val="7"/>
  </w:num>
  <w:num w:numId="8">
    <w:abstractNumId w:val="41"/>
  </w:num>
  <w:num w:numId="9">
    <w:abstractNumId w:val="16"/>
  </w:num>
  <w:num w:numId="10">
    <w:abstractNumId w:val="80"/>
  </w:num>
  <w:num w:numId="11">
    <w:abstractNumId w:val="94"/>
  </w:num>
  <w:num w:numId="12">
    <w:abstractNumId w:val="18"/>
  </w:num>
  <w:num w:numId="13">
    <w:abstractNumId w:val="93"/>
  </w:num>
  <w:num w:numId="14">
    <w:abstractNumId w:val="32"/>
  </w:num>
  <w:num w:numId="15">
    <w:abstractNumId w:val="63"/>
  </w:num>
  <w:num w:numId="16">
    <w:abstractNumId w:val="85"/>
  </w:num>
  <w:num w:numId="17">
    <w:abstractNumId w:val="73"/>
  </w:num>
  <w:num w:numId="18">
    <w:abstractNumId w:val="57"/>
  </w:num>
  <w:num w:numId="19">
    <w:abstractNumId w:val="66"/>
  </w:num>
  <w:num w:numId="20">
    <w:abstractNumId w:val="64"/>
  </w:num>
  <w:num w:numId="21">
    <w:abstractNumId w:val="42"/>
  </w:num>
  <w:num w:numId="22">
    <w:abstractNumId w:val="12"/>
  </w:num>
  <w:num w:numId="23">
    <w:abstractNumId w:val="58"/>
  </w:num>
  <w:num w:numId="24">
    <w:abstractNumId w:val="87"/>
  </w:num>
  <w:num w:numId="25">
    <w:abstractNumId w:val="44"/>
  </w:num>
  <w:num w:numId="26">
    <w:abstractNumId w:val="3"/>
  </w:num>
  <w:num w:numId="27">
    <w:abstractNumId w:val="50"/>
  </w:num>
  <w:num w:numId="28">
    <w:abstractNumId w:val="71"/>
  </w:num>
  <w:num w:numId="29">
    <w:abstractNumId w:val="1"/>
  </w:num>
  <w:num w:numId="30">
    <w:abstractNumId w:val="4"/>
  </w:num>
  <w:num w:numId="31">
    <w:abstractNumId w:val="26"/>
  </w:num>
  <w:num w:numId="32">
    <w:abstractNumId w:val="39"/>
  </w:num>
  <w:num w:numId="33">
    <w:abstractNumId w:val="38"/>
  </w:num>
  <w:num w:numId="34">
    <w:abstractNumId w:val="65"/>
  </w:num>
  <w:num w:numId="35">
    <w:abstractNumId w:val="51"/>
  </w:num>
  <w:num w:numId="36">
    <w:abstractNumId w:val="68"/>
  </w:num>
  <w:num w:numId="37">
    <w:abstractNumId w:val="10"/>
  </w:num>
  <w:num w:numId="38">
    <w:abstractNumId w:val="95"/>
  </w:num>
  <w:num w:numId="39">
    <w:abstractNumId w:val="24"/>
  </w:num>
  <w:num w:numId="40">
    <w:abstractNumId w:val="20"/>
  </w:num>
  <w:num w:numId="41">
    <w:abstractNumId w:val="70"/>
  </w:num>
  <w:num w:numId="42">
    <w:abstractNumId w:val="19"/>
  </w:num>
  <w:num w:numId="43">
    <w:abstractNumId w:val="77"/>
  </w:num>
  <w:num w:numId="44">
    <w:abstractNumId w:val="53"/>
  </w:num>
  <w:num w:numId="45">
    <w:abstractNumId w:val="84"/>
  </w:num>
  <w:num w:numId="46">
    <w:abstractNumId w:val="54"/>
  </w:num>
  <w:num w:numId="47">
    <w:abstractNumId w:val="40"/>
  </w:num>
  <w:num w:numId="48">
    <w:abstractNumId w:val="5"/>
  </w:num>
  <w:num w:numId="49">
    <w:abstractNumId w:val="14"/>
  </w:num>
  <w:num w:numId="50">
    <w:abstractNumId w:val="8"/>
  </w:num>
  <w:num w:numId="51">
    <w:abstractNumId w:val="62"/>
  </w:num>
  <w:num w:numId="52">
    <w:abstractNumId w:val="43"/>
  </w:num>
  <w:num w:numId="53">
    <w:abstractNumId w:val="60"/>
  </w:num>
  <w:num w:numId="54">
    <w:abstractNumId w:val="55"/>
  </w:num>
  <w:num w:numId="55">
    <w:abstractNumId w:val="76"/>
  </w:num>
  <w:num w:numId="56">
    <w:abstractNumId w:val="33"/>
  </w:num>
  <w:num w:numId="57">
    <w:abstractNumId w:val="25"/>
  </w:num>
  <w:num w:numId="58">
    <w:abstractNumId w:val="78"/>
  </w:num>
  <w:num w:numId="59">
    <w:abstractNumId w:val="37"/>
  </w:num>
  <w:num w:numId="60">
    <w:abstractNumId w:val="23"/>
  </w:num>
  <w:num w:numId="61">
    <w:abstractNumId w:val="15"/>
  </w:num>
  <w:num w:numId="62">
    <w:abstractNumId w:val="47"/>
  </w:num>
  <w:num w:numId="63">
    <w:abstractNumId w:val="69"/>
  </w:num>
  <w:num w:numId="64">
    <w:abstractNumId w:val="82"/>
  </w:num>
  <w:num w:numId="65">
    <w:abstractNumId w:val="29"/>
  </w:num>
  <w:num w:numId="66">
    <w:abstractNumId w:val="79"/>
  </w:num>
  <w:num w:numId="67">
    <w:abstractNumId w:val="72"/>
  </w:num>
  <w:num w:numId="68">
    <w:abstractNumId w:val="46"/>
  </w:num>
  <w:num w:numId="69">
    <w:abstractNumId w:val="2"/>
  </w:num>
  <w:num w:numId="70">
    <w:abstractNumId w:val="45"/>
  </w:num>
  <w:num w:numId="71">
    <w:abstractNumId w:val="92"/>
  </w:num>
  <w:num w:numId="72">
    <w:abstractNumId w:val="89"/>
  </w:num>
  <w:num w:numId="73">
    <w:abstractNumId w:val="61"/>
  </w:num>
  <w:num w:numId="74">
    <w:abstractNumId w:val="31"/>
  </w:num>
  <w:num w:numId="75">
    <w:abstractNumId w:val="81"/>
  </w:num>
  <w:num w:numId="76">
    <w:abstractNumId w:val="83"/>
  </w:num>
  <w:num w:numId="77">
    <w:abstractNumId w:val="49"/>
  </w:num>
  <w:num w:numId="78">
    <w:abstractNumId w:val="17"/>
  </w:num>
  <w:num w:numId="79">
    <w:abstractNumId w:val="74"/>
  </w:num>
  <w:num w:numId="80">
    <w:abstractNumId w:val="0"/>
  </w:num>
  <w:num w:numId="81">
    <w:abstractNumId w:val="67"/>
  </w:num>
  <w:num w:numId="82">
    <w:abstractNumId w:val="59"/>
  </w:num>
  <w:num w:numId="83">
    <w:abstractNumId w:val="75"/>
  </w:num>
  <w:num w:numId="84">
    <w:abstractNumId w:val="91"/>
  </w:num>
  <w:num w:numId="85">
    <w:abstractNumId w:val="34"/>
  </w:num>
  <w:num w:numId="86">
    <w:abstractNumId w:val="88"/>
  </w:num>
  <w:num w:numId="87">
    <w:abstractNumId w:val="11"/>
  </w:num>
  <w:num w:numId="88">
    <w:abstractNumId w:val="90"/>
  </w:num>
  <w:num w:numId="89">
    <w:abstractNumId w:val="48"/>
  </w:num>
  <w:num w:numId="90">
    <w:abstractNumId w:val="28"/>
  </w:num>
  <w:num w:numId="91">
    <w:abstractNumId w:val="22"/>
  </w:num>
  <w:num w:numId="92">
    <w:abstractNumId w:val="30"/>
  </w:num>
  <w:num w:numId="93">
    <w:abstractNumId w:val="56"/>
  </w:num>
  <w:num w:numId="94">
    <w:abstractNumId w:val="27"/>
  </w:num>
  <w:num w:numId="95">
    <w:abstractNumId w:val="13"/>
  </w:num>
  <w:num w:numId="96">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77A0"/>
    <w:rsid w:val="000D09B2"/>
    <w:rsid w:val="000D2FD8"/>
    <w:rsid w:val="000D5213"/>
    <w:rsid w:val="000E0A2A"/>
    <w:rsid w:val="000E25B2"/>
    <w:rsid w:val="000F3039"/>
    <w:rsid w:val="000F4DFA"/>
    <w:rsid w:val="0010121C"/>
    <w:rsid w:val="00105A1B"/>
    <w:rsid w:val="0010667C"/>
    <w:rsid w:val="0011699A"/>
    <w:rsid w:val="0012258E"/>
    <w:rsid w:val="0012463D"/>
    <w:rsid w:val="00125B70"/>
    <w:rsid w:val="00133475"/>
    <w:rsid w:val="00134868"/>
    <w:rsid w:val="001359A5"/>
    <w:rsid w:val="0013608E"/>
    <w:rsid w:val="00140529"/>
    <w:rsid w:val="00142C7F"/>
    <w:rsid w:val="00143435"/>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015"/>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47985"/>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101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604C"/>
    <w:rsid w:val="00E710F8"/>
    <w:rsid w:val="00E75751"/>
    <w:rsid w:val="00E82A0A"/>
    <w:rsid w:val="00E84F0F"/>
    <w:rsid w:val="00E8649F"/>
    <w:rsid w:val="00E90D2D"/>
    <w:rsid w:val="00E92850"/>
    <w:rsid w:val="00EB6F79"/>
    <w:rsid w:val="00EC4B52"/>
    <w:rsid w:val="00EC583D"/>
    <w:rsid w:val="00EE0C51"/>
    <w:rsid w:val="00EE794D"/>
    <w:rsid w:val="00F0126F"/>
    <w:rsid w:val="00F022C6"/>
    <w:rsid w:val="00F11FBA"/>
    <w:rsid w:val="00F14943"/>
    <w:rsid w:val="00F15D78"/>
    <w:rsid w:val="00F20434"/>
    <w:rsid w:val="00F22D45"/>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able">
    <w:name w:val="Table"/>
    <w:basedOn w:val="Normal"/>
    <w:rsid w:val="00F22D45"/>
    <w:pPr>
      <w:spacing w:before="40" w:after="4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49D3A5E7F50448690A5D41394E230" ma:contentTypeVersion="59" ma:contentTypeDescription="Create a new document." ma:contentTypeScope="" ma:versionID="833e33432ae73d8fb9750e80c4a180f5">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8a42e28558b7d1496f26b9c554ad2c53"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643</Value>
      <Value>1084</Value>
      <Value>11</Value>
      <Value>196</Value>
      <Value>72</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X37KMNPMRHAR-1546365029-24</_dlc_DocId>
    <_dlc_DocIdUrl xmlns="5d55e9dd-4cea-4593-8805-904a126b9efb">
      <Url>https://dochub/div/antidumpingcommission/businessfunctions/operations/glassproducts/continuation/_layouts/15/DocIdRedir.aspx?ID=X37KMNPMRHAR-1546365029-24</Url>
      <Description>X37KMNPMRHAR-1546365029-24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Clear float glass</TermName>
          <TermId xmlns="http://schemas.microsoft.com/office/infopath/2007/PartnerControls">f993f1fc-6af5-4b64-9464-a93bda340b64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575</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9DE3-B9F8-4017-A442-7535B7B4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DC4F02A7-442A-49F9-A09B-634654412D78}">
  <ds:schemaRefs>
    <ds:schemaRef ds:uri="5d55e9dd-4cea-4593-8805-904a126b9efb"/>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438FCA8-26D4-462A-A332-ADA8568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9625</Words>
  <Characters>54869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64366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Kennedy, Cameron</cp:lastModifiedBy>
  <cp:revision>14</cp:revision>
  <cp:lastPrinted>2013-05-16T23:12:00Z</cp:lastPrinted>
  <dcterms:created xsi:type="dcterms:W3CDTF">2020-10-08T04:40:00Z</dcterms:created>
  <dcterms:modified xsi:type="dcterms:W3CDTF">2021-01-29T01:17:00Z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0x01010024749D3A5E7F50448690A5D41394E230</vt:lpwstr>
  </property>
  <property fmtid="{D5CDD505-2E9C-101B-9397-08002B2CF9AE}" pid="7" name="_dlc_DocIdItemGuid">
    <vt:lpwstr>aa444ded-b0f5-4c53-927f-18197fc99d87</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196;#Clear float glass|f993f1fc-6af5-4b64-9464-a93bda340b64</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