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AAAE4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24ACD8F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3ABCD3E5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7919D639" w14:textId="7FC8E4A2" w:rsidR="006A76C5" w:rsidRPr="009D0F94" w:rsidRDefault="00901053" w:rsidP="006A76C5">
      <w:pPr>
        <w:pStyle w:val="Title"/>
        <w:outlineLvl w:val="0"/>
        <w:rPr>
          <w:rFonts w:ascii="Arial" w:hAnsi="Arial" w:cs="Arial"/>
          <w:sz w:val="26"/>
        </w:rPr>
      </w:pPr>
      <w:r w:rsidRPr="009D0F94">
        <w:rPr>
          <w:rFonts w:ascii="Arial" w:hAnsi="Arial" w:cs="Arial"/>
          <w:sz w:val="26"/>
        </w:rPr>
        <w:t>Pineapple fruit</w:t>
      </w:r>
      <w:r w:rsidR="000D5FEF">
        <w:rPr>
          <w:rFonts w:ascii="Arial" w:hAnsi="Arial" w:cs="Arial"/>
          <w:sz w:val="26"/>
        </w:rPr>
        <w:t xml:space="preserve"> - consumer</w:t>
      </w:r>
    </w:p>
    <w:p w14:paraId="6F3C4755" w14:textId="77777777" w:rsidR="00AF735F" w:rsidRPr="009D0F94" w:rsidRDefault="00AF735F" w:rsidP="006A76C5">
      <w:pPr>
        <w:pStyle w:val="Title"/>
        <w:outlineLvl w:val="0"/>
        <w:rPr>
          <w:rFonts w:ascii="Arial" w:hAnsi="Arial" w:cs="Arial"/>
          <w:sz w:val="26"/>
        </w:rPr>
      </w:pPr>
    </w:p>
    <w:p w14:paraId="7689872E" w14:textId="256517BF" w:rsidR="006A76C5" w:rsidRPr="009D0F94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9D0F94">
        <w:rPr>
          <w:rFonts w:ascii="Arial" w:hAnsi="Arial" w:cs="Arial"/>
          <w:sz w:val="26"/>
        </w:rPr>
        <w:t xml:space="preserve">EXPORTED TO AUSTRALIA FROM </w:t>
      </w:r>
      <w:r w:rsidR="006333FD" w:rsidRPr="009D0F94">
        <w:rPr>
          <w:rFonts w:ascii="Arial" w:hAnsi="Arial" w:cs="Arial"/>
          <w:sz w:val="26"/>
        </w:rPr>
        <w:t>THAILAND</w:t>
      </w:r>
    </w:p>
    <w:p w14:paraId="1513E0EE" w14:textId="77777777" w:rsidR="006A76C5" w:rsidRPr="009D0F94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461DCE8D" w14:textId="447F04DD" w:rsidR="00A448E3" w:rsidRDefault="006A76C5" w:rsidP="00A448E3">
      <w:pPr>
        <w:pStyle w:val="BodyText"/>
        <w:jc w:val="left"/>
        <w:rPr>
          <w:rFonts w:cs="Arial"/>
        </w:rPr>
      </w:pPr>
      <w:r w:rsidRPr="009D0F94">
        <w:rPr>
          <w:rFonts w:cs="Arial"/>
        </w:rPr>
        <w:t xml:space="preserve">This questionnaire seeks information in relation to your imports and sales of </w:t>
      </w:r>
      <w:r w:rsidR="00901053" w:rsidRPr="009D0F94">
        <w:rPr>
          <w:rFonts w:cs="Arial"/>
        </w:rPr>
        <w:t xml:space="preserve">Pineapple fruit </w:t>
      </w:r>
      <w:r w:rsidR="000D5FEF">
        <w:rPr>
          <w:rFonts w:cs="Arial"/>
        </w:rPr>
        <w:t xml:space="preserve">– consumer </w:t>
      </w:r>
      <w:r w:rsidR="00A448E3">
        <w:rPr>
          <w:rFonts w:cs="Arial"/>
        </w:rPr>
        <w:t>(</w:t>
      </w:r>
      <w:r w:rsidR="000D5FEF">
        <w:rPr>
          <w:rFonts w:cs="Arial"/>
        </w:rPr>
        <w:t>referred to as ‘</w:t>
      </w:r>
      <w:r w:rsidR="00A448E3">
        <w:rPr>
          <w:rFonts w:cs="Arial"/>
        </w:rPr>
        <w:t>consumer</w:t>
      </w:r>
      <w:r w:rsidR="000D5FEF">
        <w:rPr>
          <w:rFonts w:cs="Arial"/>
        </w:rPr>
        <w:t xml:space="preserve"> pineapple’ or ‘the goods’</w:t>
      </w:r>
      <w:r w:rsidR="00A448E3">
        <w:rPr>
          <w:rFonts w:cs="Arial"/>
        </w:rPr>
        <w:t>)</w:t>
      </w:r>
      <w:r w:rsidR="00901053" w:rsidRPr="009D0F94">
        <w:rPr>
          <w:rFonts w:cs="Arial"/>
        </w:rPr>
        <w:t xml:space="preserve"> </w:t>
      </w:r>
      <w:r w:rsidRPr="009D0F94">
        <w:rPr>
          <w:rFonts w:cs="Arial"/>
        </w:rPr>
        <w:t xml:space="preserve">exported to Australia from </w:t>
      </w:r>
      <w:r w:rsidR="000D5FEF">
        <w:rPr>
          <w:rFonts w:cs="Arial"/>
        </w:rPr>
        <w:t>the Kingdom of Thailand (</w:t>
      </w:r>
      <w:r w:rsidR="00901053" w:rsidRPr="009D0F94">
        <w:rPr>
          <w:rFonts w:cs="Arial"/>
        </w:rPr>
        <w:t>Thailand</w:t>
      </w:r>
      <w:r w:rsidR="000D5FEF">
        <w:rPr>
          <w:rFonts w:cs="Arial"/>
        </w:rPr>
        <w:t>)</w:t>
      </w:r>
      <w:r w:rsidR="00901053" w:rsidRPr="009D0F94">
        <w:rPr>
          <w:rFonts w:cs="Arial"/>
        </w:rPr>
        <w:t>.</w:t>
      </w:r>
    </w:p>
    <w:p w14:paraId="240FBE08" w14:textId="77777777" w:rsidR="001450CE" w:rsidRDefault="001450CE" w:rsidP="00A448E3">
      <w:pPr>
        <w:pStyle w:val="BodyText"/>
        <w:jc w:val="left"/>
        <w:rPr>
          <w:rFonts w:cs="Arial"/>
        </w:rPr>
      </w:pPr>
    </w:p>
    <w:p w14:paraId="2EC00B44" w14:textId="77777777" w:rsidR="00A448E3" w:rsidRDefault="00A448E3" w:rsidP="00A448E3">
      <w:pPr>
        <w:pStyle w:val="BodyText"/>
        <w:jc w:val="left"/>
        <w:rPr>
          <w:rFonts w:cs="Arial"/>
        </w:rPr>
      </w:pPr>
      <w:r w:rsidRPr="00A448E3">
        <w:rPr>
          <w:rFonts w:cs="Arial"/>
        </w:rPr>
        <w:t xml:space="preserve">The goods covered by the anti-dumping duty notice </w:t>
      </w:r>
      <w:r>
        <w:rPr>
          <w:rFonts w:cs="Arial"/>
        </w:rPr>
        <w:t xml:space="preserve">and subject of this importer questionnaire </w:t>
      </w:r>
      <w:r w:rsidRPr="00A448E3">
        <w:rPr>
          <w:rFonts w:cs="Arial"/>
        </w:rPr>
        <w:t>are:</w:t>
      </w:r>
    </w:p>
    <w:p w14:paraId="109CB88F" w14:textId="187CFC0F" w:rsidR="00A448E3" w:rsidRPr="00A448E3" w:rsidRDefault="00A448E3" w:rsidP="00A448E3">
      <w:pPr>
        <w:pStyle w:val="BodyText"/>
        <w:jc w:val="left"/>
        <w:rPr>
          <w:rFonts w:cs="Arial"/>
          <w:i/>
        </w:rPr>
      </w:pPr>
      <w:r w:rsidRPr="00A448E3">
        <w:rPr>
          <w:rFonts w:cs="Arial"/>
          <w:i/>
        </w:rPr>
        <w:t>Pineapple prepared or preserved in containers not exceeding one litre (consumer pineapple)</w:t>
      </w:r>
    </w:p>
    <w:p w14:paraId="0FFB9ED2" w14:textId="77777777" w:rsidR="00A448E3" w:rsidRPr="00A448E3" w:rsidRDefault="00A448E3" w:rsidP="00A448E3">
      <w:pPr>
        <w:pStyle w:val="BodyText"/>
        <w:rPr>
          <w:rFonts w:cs="Arial"/>
          <w:i/>
        </w:rPr>
      </w:pPr>
      <w:r w:rsidRPr="00A448E3">
        <w:rPr>
          <w:rFonts w:cs="Arial"/>
          <w:i/>
        </w:rPr>
        <w:t>Glace and/or dehydrated pineapple are excluded from measures.</w:t>
      </w:r>
    </w:p>
    <w:p w14:paraId="7D22419B" w14:textId="430897C2" w:rsidR="00A448E3" w:rsidRPr="00A448E3" w:rsidRDefault="00A448E3" w:rsidP="00A448E3">
      <w:pPr>
        <w:pStyle w:val="BodyText"/>
        <w:rPr>
          <w:rFonts w:cs="Arial"/>
          <w:i/>
        </w:rPr>
      </w:pPr>
      <w:r w:rsidRPr="00A448E3">
        <w:rPr>
          <w:rFonts w:cs="Arial"/>
          <w:i/>
        </w:rPr>
        <w:t>The goods are classified under sub-heading 2008.20.00 statistical codes 26 and 28 in Schedule 3 to the Customs Tariff Act 1995.</w:t>
      </w:r>
    </w:p>
    <w:p w14:paraId="263BD710" w14:textId="77777777" w:rsidR="00A448E3" w:rsidRDefault="00A448E3" w:rsidP="00A448E3">
      <w:pPr>
        <w:pStyle w:val="BodyText"/>
        <w:rPr>
          <w:rFonts w:cs="Arial"/>
        </w:rPr>
      </w:pPr>
    </w:p>
    <w:tbl>
      <w:tblPr>
        <w:tblStyle w:val="TableGrid"/>
        <w:tblW w:w="8453" w:type="dxa"/>
        <w:tblInd w:w="-5" w:type="dxa"/>
        <w:tblLook w:val="04A0" w:firstRow="1" w:lastRow="0" w:firstColumn="1" w:lastColumn="0" w:noHBand="0" w:noVBand="1"/>
      </w:tblPr>
      <w:tblGrid>
        <w:gridCol w:w="2688"/>
        <w:gridCol w:w="5765"/>
      </w:tblGrid>
      <w:tr w:rsidR="00A448E3" w:rsidRPr="000A315B" w14:paraId="0D6D5C21" w14:textId="77777777" w:rsidTr="00A448E3">
        <w:trPr>
          <w:trHeight w:val="347"/>
        </w:trPr>
        <w:tc>
          <w:tcPr>
            <w:tcW w:w="2688" w:type="dxa"/>
            <w:vAlign w:val="center"/>
          </w:tcPr>
          <w:p w14:paraId="360FFBA5" w14:textId="77777777" w:rsidR="00A448E3" w:rsidRPr="000A315B" w:rsidRDefault="00A448E3" w:rsidP="00BD25F6">
            <w:pPr>
              <w:spacing w:before="60" w:after="60"/>
              <w:ind w:left="114"/>
              <w:rPr>
                <w:sz w:val="22"/>
                <w:szCs w:val="22"/>
              </w:rPr>
            </w:pPr>
            <w:r w:rsidRPr="000A315B">
              <w:rPr>
                <w:sz w:val="22"/>
                <w:szCs w:val="22"/>
              </w:rPr>
              <w:t>2008.20.00</w:t>
            </w:r>
          </w:p>
        </w:tc>
        <w:tc>
          <w:tcPr>
            <w:tcW w:w="5765" w:type="dxa"/>
            <w:vAlign w:val="center"/>
          </w:tcPr>
          <w:p w14:paraId="1E35B4FF" w14:textId="77777777" w:rsidR="00A448E3" w:rsidRPr="000A315B" w:rsidRDefault="00A448E3" w:rsidP="00BD25F6">
            <w:pPr>
              <w:spacing w:before="60" w:after="60"/>
              <w:ind w:left="205"/>
              <w:rPr>
                <w:sz w:val="22"/>
                <w:szCs w:val="22"/>
              </w:rPr>
            </w:pPr>
            <w:r w:rsidRPr="000A315B">
              <w:rPr>
                <w:sz w:val="22"/>
                <w:szCs w:val="22"/>
              </w:rPr>
              <w:t>Pineapples</w:t>
            </w:r>
          </w:p>
        </w:tc>
      </w:tr>
      <w:tr w:rsidR="00A448E3" w:rsidRPr="000A315B" w14:paraId="24FC0016" w14:textId="77777777" w:rsidTr="00A448E3">
        <w:trPr>
          <w:trHeight w:val="304"/>
        </w:trPr>
        <w:tc>
          <w:tcPr>
            <w:tcW w:w="2688" w:type="dxa"/>
            <w:vAlign w:val="center"/>
          </w:tcPr>
          <w:p w14:paraId="37740806" w14:textId="77777777" w:rsidR="00A448E3" w:rsidRPr="000A315B" w:rsidRDefault="00A448E3" w:rsidP="00BD25F6">
            <w:pPr>
              <w:spacing w:before="60" w:after="60"/>
              <w:ind w:left="114"/>
              <w:rPr>
                <w:sz w:val="22"/>
                <w:szCs w:val="22"/>
              </w:rPr>
            </w:pPr>
            <w:r w:rsidRPr="000A315B">
              <w:rPr>
                <w:sz w:val="22"/>
                <w:szCs w:val="22"/>
              </w:rPr>
              <w:t>2008.20.00/26</w:t>
            </w:r>
          </w:p>
        </w:tc>
        <w:tc>
          <w:tcPr>
            <w:tcW w:w="5765" w:type="dxa"/>
            <w:vAlign w:val="center"/>
          </w:tcPr>
          <w:p w14:paraId="7964A432" w14:textId="77777777" w:rsidR="00A448E3" w:rsidRPr="000A315B" w:rsidRDefault="00A448E3" w:rsidP="00BD25F6">
            <w:pPr>
              <w:spacing w:before="60" w:after="60"/>
              <w:ind w:left="20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Pr="000A315B">
              <w:rPr>
                <w:i/>
                <w:sz w:val="22"/>
                <w:szCs w:val="22"/>
              </w:rPr>
              <w:t>Canned, in containers not exceeding one litre</w:t>
            </w:r>
          </w:p>
        </w:tc>
      </w:tr>
      <w:tr w:rsidR="00A448E3" w:rsidRPr="000A315B" w14:paraId="52770000" w14:textId="77777777" w:rsidTr="00A448E3">
        <w:trPr>
          <w:trHeight w:val="292"/>
        </w:trPr>
        <w:tc>
          <w:tcPr>
            <w:tcW w:w="2688" w:type="dxa"/>
            <w:vAlign w:val="center"/>
          </w:tcPr>
          <w:p w14:paraId="729C1173" w14:textId="77777777" w:rsidR="00A448E3" w:rsidRPr="000A315B" w:rsidRDefault="00A448E3" w:rsidP="00BD25F6">
            <w:pPr>
              <w:spacing w:before="60" w:after="60"/>
              <w:ind w:left="114"/>
              <w:rPr>
                <w:sz w:val="22"/>
                <w:szCs w:val="22"/>
              </w:rPr>
            </w:pPr>
            <w:r w:rsidRPr="000A315B">
              <w:rPr>
                <w:sz w:val="22"/>
                <w:szCs w:val="22"/>
              </w:rPr>
              <w:t>2008.20.00/28</w:t>
            </w:r>
          </w:p>
        </w:tc>
        <w:tc>
          <w:tcPr>
            <w:tcW w:w="5765" w:type="dxa"/>
            <w:vAlign w:val="center"/>
          </w:tcPr>
          <w:p w14:paraId="6856513A" w14:textId="77777777" w:rsidR="00A448E3" w:rsidRPr="000A315B" w:rsidRDefault="00A448E3" w:rsidP="00BD25F6">
            <w:pPr>
              <w:spacing w:before="60" w:after="60"/>
              <w:ind w:left="20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Pr="000A315B">
              <w:rPr>
                <w:i/>
                <w:sz w:val="22"/>
                <w:szCs w:val="22"/>
              </w:rPr>
              <w:t>Other</w:t>
            </w:r>
          </w:p>
        </w:tc>
      </w:tr>
    </w:tbl>
    <w:p w14:paraId="2F870D38" w14:textId="77777777" w:rsidR="009D0F94" w:rsidRPr="009D0F94" w:rsidRDefault="009D0F94" w:rsidP="00CB4DCB">
      <w:pPr>
        <w:pStyle w:val="BodyText"/>
        <w:jc w:val="left"/>
        <w:rPr>
          <w:rFonts w:cs="Arial"/>
        </w:rPr>
      </w:pPr>
    </w:p>
    <w:p w14:paraId="0531D358" w14:textId="528575C6" w:rsidR="00CB4DCB" w:rsidRPr="009D0F94" w:rsidRDefault="009D0F94" w:rsidP="00CB4DCB">
      <w:pPr>
        <w:pStyle w:val="BodyText"/>
        <w:jc w:val="left"/>
        <w:rPr>
          <w:rFonts w:cs="Arial"/>
        </w:rPr>
      </w:pPr>
      <w:r>
        <w:rPr>
          <w:rFonts w:cs="Arial"/>
        </w:rPr>
        <w:t>Your</w:t>
      </w:r>
      <w:r w:rsidR="006A76C5" w:rsidRPr="009D0F94">
        <w:rPr>
          <w:rFonts w:cs="Arial"/>
        </w:rPr>
        <w:t xml:space="preserve"> information will assist in determining export</w:t>
      </w:r>
      <w:r w:rsidR="001C2775">
        <w:rPr>
          <w:rFonts w:cs="Arial"/>
        </w:rPr>
        <w:t xml:space="preserve"> prices and non-injurious prices as applicable.</w:t>
      </w:r>
    </w:p>
    <w:p w14:paraId="24504D5E" w14:textId="77777777" w:rsidR="000D147D" w:rsidRDefault="000D147D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31D2BEF7" w14:textId="77777777" w:rsidTr="00D822EC">
        <w:tc>
          <w:tcPr>
            <w:tcW w:w="1134" w:type="dxa"/>
          </w:tcPr>
          <w:p w14:paraId="76C97AB7" w14:textId="77777777" w:rsidR="006A76C5" w:rsidRPr="00427377" w:rsidRDefault="006A76C5" w:rsidP="00BA3EA1">
            <w:pPr>
              <w:pStyle w:val="BodyText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27377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2A75BA1D" w14:textId="77777777" w:rsidR="006A76C5" w:rsidRPr="00427377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427377">
              <w:rPr>
                <w:rFonts w:cs="Arial"/>
                <w:b/>
                <w:bCs/>
                <w:sz w:val="24"/>
                <w:szCs w:val="24"/>
              </w:rPr>
              <w:t>Company and overseas supplier information</w:t>
            </w:r>
          </w:p>
          <w:p w14:paraId="0171B94A" w14:textId="77777777" w:rsidR="006A76C5" w:rsidRPr="00427377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DDFBB1" w14:textId="77777777" w:rsidR="007103C6" w:rsidRPr="00427377" w:rsidRDefault="006A76C5" w:rsidP="00BA3EA1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  <w:r w:rsidRPr="00427377">
              <w:rPr>
                <w:rFonts w:cs="Arial"/>
                <w:b/>
                <w:bCs/>
                <w:sz w:val="24"/>
                <w:szCs w:val="24"/>
              </w:rPr>
              <w:t xml:space="preserve">Return as quickly as possible but no later than </w:t>
            </w:r>
          </w:p>
          <w:p w14:paraId="190D646F" w14:textId="69F94379" w:rsidR="006A76C5" w:rsidRPr="00427377" w:rsidRDefault="001C2775" w:rsidP="000D5FEF">
            <w:pPr>
              <w:pStyle w:val="BodyText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0D5FEF">
              <w:rPr>
                <w:rFonts w:cs="Arial"/>
                <w:b/>
                <w:bCs/>
                <w:color w:val="FF0000"/>
                <w:sz w:val="24"/>
                <w:szCs w:val="24"/>
              </w:rPr>
              <w:t>2</w:t>
            </w:r>
            <w:r w:rsidR="000D5FEF" w:rsidRPr="000D5FEF">
              <w:rPr>
                <w:rFonts w:cs="Arial"/>
                <w:b/>
                <w:bCs/>
                <w:color w:val="FF0000"/>
                <w:sz w:val="24"/>
                <w:szCs w:val="24"/>
              </w:rPr>
              <w:t>2 June</w:t>
            </w:r>
            <w:r w:rsidR="00901053" w:rsidRPr="000D5FEF">
              <w:rPr>
                <w:rFonts w:cs="Arial"/>
                <w:b/>
                <w:bCs/>
                <w:color w:val="FF0000"/>
                <w:sz w:val="24"/>
                <w:szCs w:val="24"/>
              </w:rPr>
              <w:t xml:space="preserve"> 2018</w:t>
            </w:r>
          </w:p>
        </w:tc>
      </w:tr>
      <w:tr w:rsidR="00D822EC" w14:paraId="0B9374EE" w14:textId="77777777" w:rsidTr="00D822EC">
        <w:tc>
          <w:tcPr>
            <w:tcW w:w="1134" w:type="dxa"/>
          </w:tcPr>
          <w:p w14:paraId="7CF4E39B" w14:textId="77777777" w:rsidR="00D822EC" w:rsidRPr="00427377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27377">
              <w:rPr>
                <w:rFonts w:cs="Arial"/>
                <w:b/>
                <w:bCs/>
                <w:sz w:val="24"/>
                <w:szCs w:val="24"/>
                <w:u w:val="single"/>
              </w:rPr>
              <w:t>Part B</w:t>
            </w:r>
          </w:p>
          <w:p w14:paraId="59CC99A5" w14:textId="77777777" w:rsidR="00D822EC" w:rsidRPr="00427377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427377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92F3991" w14:textId="77777777" w:rsidR="00D822EC" w:rsidRPr="00427377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427377">
              <w:rPr>
                <w:rFonts w:cs="Arial"/>
                <w:b/>
                <w:bCs/>
                <w:sz w:val="24"/>
                <w:szCs w:val="24"/>
              </w:rPr>
              <w:t>Imports and forward orders</w:t>
            </w:r>
          </w:p>
          <w:p w14:paraId="43C0355C" w14:textId="77777777" w:rsidR="00D822EC" w:rsidRPr="00427377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FCBE16A" w14:textId="265E50FE" w:rsidR="00D822EC" w:rsidRPr="00427377" w:rsidRDefault="00D822EC" w:rsidP="000D5FEF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bookmarkStart w:id="1" w:name="OLE_LINK1"/>
            <w:r w:rsidRPr="00427377">
              <w:rPr>
                <w:rFonts w:cs="Arial"/>
                <w:b/>
                <w:bCs/>
                <w:sz w:val="24"/>
                <w:szCs w:val="24"/>
              </w:rPr>
              <w:t xml:space="preserve">Return as soon as possible after receiving </w:t>
            </w:r>
            <w:r w:rsidR="00F02047" w:rsidRPr="00427377">
              <w:rPr>
                <w:rFonts w:cs="Arial"/>
                <w:b/>
                <w:bCs/>
                <w:sz w:val="24"/>
                <w:szCs w:val="24"/>
              </w:rPr>
              <w:t>the Commission</w:t>
            </w:r>
            <w:r w:rsidRPr="00427377">
              <w:rPr>
                <w:rFonts w:cs="Arial"/>
                <w:b/>
                <w:bCs/>
                <w:sz w:val="24"/>
                <w:szCs w:val="24"/>
              </w:rPr>
              <w:t xml:space="preserve">’s detailed spreadsheets but no later than </w:t>
            </w:r>
            <w:bookmarkEnd w:id="1"/>
            <w:r w:rsidR="000D5FEF" w:rsidRPr="000D5FEF">
              <w:rPr>
                <w:rFonts w:cs="Arial"/>
                <w:b/>
                <w:bCs/>
                <w:color w:val="FF0000"/>
                <w:sz w:val="24"/>
                <w:szCs w:val="24"/>
              </w:rPr>
              <w:t>6 July</w:t>
            </w:r>
            <w:r w:rsidR="009D0F94" w:rsidRPr="000D5FEF">
              <w:rPr>
                <w:rFonts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A672B" w:rsidRPr="000D5FEF">
              <w:rPr>
                <w:rFonts w:cs="Arial"/>
                <w:b/>
                <w:bCs/>
                <w:color w:val="FF0000"/>
                <w:sz w:val="24"/>
                <w:szCs w:val="24"/>
              </w:rPr>
              <w:t>2018</w:t>
            </w:r>
          </w:p>
        </w:tc>
      </w:tr>
      <w:tr w:rsidR="00D822EC" w14:paraId="45ED3CEB" w14:textId="77777777" w:rsidTr="00D822EC">
        <w:tc>
          <w:tcPr>
            <w:tcW w:w="1134" w:type="dxa"/>
          </w:tcPr>
          <w:p w14:paraId="32F984A3" w14:textId="77777777" w:rsidR="00D822EC" w:rsidRPr="00427377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27377">
              <w:rPr>
                <w:rFonts w:cs="Arial"/>
                <w:b/>
                <w:bCs/>
                <w:sz w:val="24"/>
                <w:szCs w:val="24"/>
                <w:u w:val="single"/>
              </w:rPr>
              <w:t>Part C</w:t>
            </w:r>
          </w:p>
          <w:p w14:paraId="29622135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34A0A660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121B8C97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6E1AE987" w14:textId="77777777" w:rsidR="00427377" w:rsidRDefault="00427377" w:rsidP="006A76C5">
      <w:pPr>
        <w:pStyle w:val="BodyText"/>
        <w:jc w:val="left"/>
        <w:rPr>
          <w:rFonts w:cs="Arial"/>
        </w:rPr>
      </w:pPr>
    </w:p>
    <w:p w14:paraId="489C7703" w14:textId="0AFA0111" w:rsidR="00427377" w:rsidRPr="001450CE" w:rsidRDefault="00833D82" w:rsidP="001450CE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</w:t>
      </w:r>
      <w:r w:rsidRPr="00833D82">
        <w:rPr>
          <w:rFonts w:cs="Arial"/>
        </w:rPr>
        <w:lastRenderedPageBreak/>
        <w:t xml:space="preserve">Commission’s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34079995" w14:textId="77777777" w:rsidR="001450CE" w:rsidRDefault="001450CE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</w:p>
    <w:p w14:paraId="7DB53752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306CA085" w14:textId="77777777" w:rsidR="001450CE" w:rsidRDefault="001450CE" w:rsidP="00427377">
      <w:pPr>
        <w:pStyle w:val="BodyText"/>
        <w:outlineLvl w:val="0"/>
        <w:rPr>
          <w:rFonts w:cs="Arial"/>
          <w:bCs/>
          <w:u w:val="single"/>
        </w:rPr>
      </w:pPr>
    </w:p>
    <w:p w14:paraId="702A52CD" w14:textId="454DBBA3" w:rsidR="00A448E3" w:rsidRPr="001450CE" w:rsidRDefault="001450CE" w:rsidP="00427377">
      <w:pPr>
        <w:pStyle w:val="BodyText"/>
        <w:outlineLvl w:val="0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Preferred m</w:t>
      </w:r>
      <w:r w:rsidR="00A448E3" w:rsidRPr="001450CE">
        <w:rPr>
          <w:rFonts w:cs="Arial"/>
          <w:bCs/>
          <w:u w:val="single"/>
        </w:rPr>
        <w:t>ethod</w:t>
      </w:r>
    </w:p>
    <w:p w14:paraId="1B40ADF4" w14:textId="77777777" w:rsidR="001450CE" w:rsidRDefault="001450CE" w:rsidP="00427377">
      <w:pPr>
        <w:pStyle w:val="BodyText"/>
        <w:outlineLvl w:val="0"/>
        <w:rPr>
          <w:rFonts w:cs="Arial"/>
          <w:b/>
          <w:bCs/>
          <w:sz w:val="24"/>
        </w:rPr>
      </w:pPr>
    </w:p>
    <w:p w14:paraId="22B785AD" w14:textId="2E7A4B34" w:rsidR="00A448E3" w:rsidRDefault="00A448E3" w:rsidP="00427377">
      <w:pPr>
        <w:pStyle w:val="BodyTex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>
        <w:rPr>
          <w:rFonts w:cs="Arial"/>
          <w:sz w:val="24"/>
        </w:rPr>
        <w:tab/>
      </w:r>
      <w:hyperlink r:id="rId12" w:history="1">
        <w:r w:rsidRPr="00427377">
          <w:rPr>
            <w:rStyle w:val="Hyperlink"/>
            <w:rFonts w:cs="Arial"/>
            <w:sz w:val="24"/>
            <w:lang w:val="en-US"/>
          </w:rPr>
          <w:t>investigations3@adcommission.gov.au</w:t>
        </w:r>
      </w:hyperlink>
    </w:p>
    <w:p w14:paraId="758FF36B" w14:textId="77777777" w:rsidR="00A448E3" w:rsidRDefault="00A448E3" w:rsidP="00427377">
      <w:pPr>
        <w:pStyle w:val="BodyText"/>
        <w:outlineLvl w:val="0"/>
        <w:rPr>
          <w:rFonts w:cs="Arial"/>
          <w:b/>
          <w:bCs/>
          <w:sz w:val="24"/>
        </w:rPr>
      </w:pPr>
    </w:p>
    <w:p w14:paraId="5256D63F" w14:textId="080531BE" w:rsidR="001450CE" w:rsidRPr="001450CE" w:rsidRDefault="001450CE" w:rsidP="00427377">
      <w:pPr>
        <w:pStyle w:val="BodyText"/>
        <w:outlineLvl w:val="0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Alternative method</w:t>
      </w:r>
    </w:p>
    <w:p w14:paraId="37A3A012" w14:textId="77777777" w:rsidR="001450CE" w:rsidRDefault="001450CE" w:rsidP="00427377">
      <w:pPr>
        <w:pStyle w:val="BodyText"/>
        <w:outlineLvl w:val="0"/>
        <w:rPr>
          <w:rFonts w:cs="Arial"/>
          <w:b/>
          <w:bCs/>
          <w:sz w:val="24"/>
        </w:rPr>
      </w:pPr>
    </w:p>
    <w:p w14:paraId="2E075410" w14:textId="77777777" w:rsidR="00427377" w:rsidRDefault="006A76C5" w:rsidP="00427377">
      <w:pPr>
        <w:pStyle w:val="BodyTex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</w:p>
    <w:p w14:paraId="73B38A12" w14:textId="7BF823EB" w:rsidR="00427377" w:rsidRDefault="00427377" w:rsidP="00427377">
      <w:pPr>
        <w:pStyle w:val="BodyText"/>
        <w:outlineLvl w:val="0"/>
        <w:rPr>
          <w:rFonts w:cs="Arial"/>
          <w:sz w:val="24"/>
        </w:rPr>
      </w:pPr>
      <w:r w:rsidRPr="00427377">
        <w:rPr>
          <w:rFonts w:cs="Arial"/>
          <w:sz w:val="24"/>
        </w:rPr>
        <w:t>The Director</w:t>
      </w:r>
      <w:r w:rsidR="001450CE">
        <w:rPr>
          <w:rFonts w:cs="Arial"/>
          <w:sz w:val="24"/>
        </w:rPr>
        <w:t xml:space="preserve">, </w:t>
      </w:r>
      <w:r w:rsidRPr="00427377">
        <w:rPr>
          <w:rFonts w:cs="Arial"/>
          <w:sz w:val="24"/>
        </w:rPr>
        <w:t xml:space="preserve">Investigations 3 </w:t>
      </w:r>
    </w:p>
    <w:p w14:paraId="229B2CEE" w14:textId="77777777" w:rsidR="001450CE" w:rsidRPr="001450CE" w:rsidRDefault="001450CE" w:rsidP="001450CE">
      <w:pPr>
        <w:pStyle w:val="BodyText"/>
        <w:outlineLvl w:val="0"/>
        <w:rPr>
          <w:rFonts w:cs="Arial"/>
          <w:sz w:val="24"/>
        </w:rPr>
      </w:pPr>
      <w:r w:rsidRPr="001450CE">
        <w:rPr>
          <w:rFonts w:cs="Arial"/>
          <w:sz w:val="24"/>
        </w:rPr>
        <w:t>Anti-Dumping Commission</w:t>
      </w:r>
    </w:p>
    <w:p w14:paraId="36176BEC" w14:textId="427A3190" w:rsidR="001450CE" w:rsidRPr="001450CE" w:rsidRDefault="001450CE" w:rsidP="001450CE">
      <w:pPr>
        <w:pStyle w:val="BodyText"/>
        <w:outlineLvl w:val="0"/>
        <w:rPr>
          <w:rFonts w:cs="Arial"/>
          <w:sz w:val="24"/>
        </w:rPr>
      </w:pPr>
      <w:r w:rsidRPr="001450CE">
        <w:rPr>
          <w:rFonts w:cs="Arial"/>
          <w:sz w:val="24"/>
        </w:rPr>
        <w:t xml:space="preserve">GPO Box </w:t>
      </w:r>
      <w:r w:rsidR="00CB6A57">
        <w:rPr>
          <w:rFonts w:cs="Arial"/>
          <w:sz w:val="24"/>
        </w:rPr>
        <w:t>2013</w:t>
      </w:r>
    </w:p>
    <w:p w14:paraId="7986DE29" w14:textId="7355A842" w:rsidR="001450CE" w:rsidRPr="00427377" w:rsidRDefault="00CB6A57" w:rsidP="001450CE">
      <w:pPr>
        <w:pStyle w:val="BodyText"/>
        <w:outlineLvl w:val="0"/>
        <w:rPr>
          <w:rFonts w:cs="Arial"/>
          <w:sz w:val="24"/>
        </w:rPr>
      </w:pPr>
      <w:r>
        <w:rPr>
          <w:rFonts w:cs="Arial"/>
          <w:sz w:val="24"/>
        </w:rPr>
        <w:t>Canberra ACT 2601</w:t>
      </w:r>
    </w:p>
    <w:p w14:paraId="3B52080E" w14:textId="6A9DFD0C" w:rsidR="006A76C5" w:rsidRPr="00E94327" w:rsidRDefault="00CB4DCB" w:rsidP="00E94327">
      <w:pPr>
        <w:pStyle w:val="BodyText"/>
        <w:spacing w:before="0"/>
        <w:jc w:val="left"/>
        <w:rPr>
          <w:rFonts w:cs="Arial"/>
          <w:color w:val="FF0000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E94327">
        <w:rPr>
          <w:rFonts w:cs="Arial"/>
          <w:color w:val="FF0000"/>
          <w:sz w:val="24"/>
        </w:rPr>
        <w:tab/>
      </w:r>
    </w:p>
    <w:p w14:paraId="550BCA5D" w14:textId="3EAF4BA1" w:rsidR="006A76C5" w:rsidRDefault="006A76C5" w:rsidP="006A76C5">
      <w:pPr>
        <w:pStyle w:val="BodyText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Facsimile</w:t>
      </w:r>
      <w:r>
        <w:rPr>
          <w:rFonts w:cs="Arial"/>
          <w:sz w:val="24"/>
        </w:rPr>
        <w:t xml:space="preserve">:  </w:t>
      </w:r>
      <w:r w:rsidR="00AF735F">
        <w:rPr>
          <w:rFonts w:cs="Arial"/>
          <w:sz w:val="24"/>
        </w:rPr>
        <w:tab/>
      </w:r>
      <w:r w:rsidR="00427377" w:rsidRPr="00427377">
        <w:rPr>
          <w:rFonts w:cs="Arial"/>
          <w:sz w:val="24"/>
        </w:rPr>
        <w:t>+61 3 8539 2499</w:t>
      </w:r>
      <w:r w:rsidR="00AF735F">
        <w:rPr>
          <w:rFonts w:cs="Arial"/>
          <w:sz w:val="24"/>
        </w:rPr>
        <w:tab/>
      </w:r>
    </w:p>
    <w:p w14:paraId="405F445A" w14:textId="7DCE589C" w:rsidR="006A76C5" w:rsidRDefault="00CB4DCB" w:rsidP="006A76C5">
      <w:pPr>
        <w:pStyle w:val="BodyText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21CE001F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76E76D6A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75D78A4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47E9EC3E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3902AAA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8D6F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CD19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10205E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8FC0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9064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0722540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D59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6F2E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467156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BAFB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1B4F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697872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D15C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9CC8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FDC212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E297BB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B5E4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DDE6CB1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AF1D0A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F7D8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64AFDB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8FCB0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41FF6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09D2200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5F4AED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4926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D69A60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DB3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1CE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ABB2FD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110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86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82BEEF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76D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62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87BED19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0543B0BA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10DF7E7B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6903DCEB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543F11F7" w14:textId="544B70F6" w:rsidR="006A76C5" w:rsidRPr="00427377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>Describe the role of your company in the Australian market fo</w:t>
      </w:r>
      <w:r w:rsidRPr="00427377">
        <w:rPr>
          <w:rFonts w:cs="Arial"/>
        </w:rPr>
        <w:t xml:space="preserve">r </w:t>
      </w:r>
      <w:r w:rsidR="001450CE">
        <w:rPr>
          <w:rFonts w:cs="Arial"/>
        </w:rPr>
        <w:t>consumer</w:t>
      </w:r>
      <w:r w:rsidR="008A672B" w:rsidRPr="00427377">
        <w:rPr>
          <w:rFonts w:cs="Arial"/>
        </w:rPr>
        <w:t xml:space="preserve"> pineapple</w:t>
      </w:r>
      <w:r w:rsidRPr="00427377">
        <w:rPr>
          <w:rFonts w:cs="Arial"/>
        </w:rPr>
        <w:t xml:space="preserve"> </w:t>
      </w:r>
      <w:r w:rsidR="00D70A70" w:rsidRPr="00427377">
        <w:rPr>
          <w:rFonts w:cs="Arial"/>
        </w:rPr>
        <w:t>–</w:t>
      </w:r>
      <w:r w:rsidRPr="00427377">
        <w:rPr>
          <w:rFonts w:cs="Arial"/>
        </w:rPr>
        <w:t xml:space="preserve"> for example, buying or selling agent, importer/distributor, importe</w:t>
      </w:r>
      <w:r w:rsidR="007103C6" w:rsidRPr="00427377">
        <w:rPr>
          <w:rFonts w:cs="Arial"/>
        </w:rPr>
        <w:t>r/wholesaler, importer/retailer or</w:t>
      </w:r>
      <w:r w:rsidRPr="00427377">
        <w:rPr>
          <w:rFonts w:cs="Arial"/>
        </w:rPr>
        <w:t xml:space="preserve"> importer/</w:t>
      </w:r>
      <w:r w:rsidR="00F02047" w:rsidRPr="00427377">
        <w:rPr>
          <w:rFonts w:cs="Arial"/>
        </w:rPr>
        <w:t>end-user</w:t>
      </w:r>
      <w:r w:rsidRPr="00427377">
        <w:rPr>
          <w:rFonts w:cs="Arial"/>
        </w:rPr>
        <w:t>.</w:t>
      </w:r>
    </w:p>
    <w:p w14:paraId="12A10E78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 w:rsidRPr="00427377">
        <w:rPr>
          <w:rFonts w:cs="Arial"/>
        </w:rPr>
        <w:t>________________________________________________________________________</w:t>
      </w:r>
      <w:r>
        <w:rPr>
          <w:rFonts w:cs="Arial"/>
        </w:rPr>
        <w:t>__________________________________________________________________________</w:t>
      </w:r>
    </w:p>
    <w:p w14:paraId="47B4CDFC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7E4F25D1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3D6ACAFF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2C34B889" w14:textId="77777777" w:rsidTr="00BA3EA1">
        <w:tc>
          <w:tcPr>
            <w:tcW w:w="4261" w:type="dxa"/>
          </w:tcPr>
          <w:p w14:paraId="44FA6D15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56378D4D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1172B6C4" w14:textId="77777777" w:rsidTr="00BA3EA1">
        <w:tc>
          <w:tcPr>
            <w:tcW w:w="4261" w:type="dxa"/>
          </w:tcPr>
          <w:p w14:paraId="7D98396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3DE47B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BB961FC" w14:textId="77777777" w:rsidTr="00BA3EA1">
        <w:tc>
          <w:tcPr>
            <w:tcW w:w="4261" w:type="dxa"/>
          </w:tcPr>
          <w:p w14:paraId="78DA2AE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4ACFED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BE8FE92" w14:textId="77777777" w:rsidTr="00BA3EA1">
        <w:tc>
          <w:tcPr>
            <w:tcW w:w="4261" w:type="dxa"/>
          </w:tcPr>
          <w:p w14:paraId="71F0DF4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0B1B13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149E385" w14:textId="77777777" w:rsidTr="00BA3EA1">
        <w:tc>
          <w:tcPr>
            <w:tcW w:w="4261" w:type="dxa"/>
          </w:tcPr>
          <w:p w14:paraId="347B149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0D1878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CAC405E" w14:textId="77777777" w:rsidTr="00BA3EA1">
        <w:tc>
          <w:tcPr>
            <w:tcW w:w="4261" w:type="dxa"/>
          </w:tcPr>
          <w:p w14:paraId="7AAA414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0962F9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89828B6" w14:textId="77777777" w:rsidTr="00BA3EA1">
        <w:tc>
          <w:tcPr>
            <w:tcW w:w="4261" w:type="dxa"/>
          </w:tcPr>
          <w:p w14:paraId="072E3CE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3E2385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E072222" w14:textId="77777777" w:rsidTr="00BA3EA1">
        <w:tc>
          <w:tcPr>
            <w:tcW w:w="4261" w:type="dxa"/>
          </w:tcPr>
          <w:p w14:paraId="305EB66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C88FAB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AF6AFA3" w14:textId="77777777" w:rsidTr="00BA3EA1">
        <w:tc>
          <w:tcPr>
            <w:tcW w:w="4261" w:type="dxa"/>
          </w:tcPr>
          <w:p w14:paraId="22B5628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3915F0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B2033DC" w14:textId="77777777" w:rsidTr="00BA3EA1">
        <w:tc>
          <w:tcPr>
            <w:tcW w:w="4261" w:type="dxa"/>
          </w:tcPr>
          <w:p w14:paraId="04BCC6E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9263DD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D9533EB" w14:textId="77777777" w:rsidTr="00BA3EA1">
        <w:tc>
          <w:tcPr>
            <w:tcW w:w="4261" w:type="dxa"/>
          </w:tcPr>
          <w:p w14:paraId="0D7239F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22697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150BEEB" w14:textId="77777777" w:rsidTr="00BA3EA1">
        <w:tc>
          <w:tcPr>
            <w:tcW w:w="4261" w:type="dxa"/>
          </w:tcPr>
          <w:p w14:paraId="6FF58C3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A1135F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1B903F4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41D98587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0E4565F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62D25B8B" w14:textId="77777777"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14:paraId="3B0EC5F4" w14:textId="46B517B1" w:rsidR="00C802E7" w:rsidRPr="00427377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>Please complete the below information for each of your overseas supplier of</w:t>
      </w:r>
      <w:r w:rsidRPr="00427377">
        <w:rPr>
          <w:rFonts w:ascii="Arial" w:hAnsi="Arial" w:cs="Arial"/>
          <w:bCs/>
          <w:sz w:val="22"/>
        </w:rPr>
        <w:t xml:space="preserve"> </w:t>
      </w:r>
      <w:r w:rsidR="00A448E3">
        <w:rPr>
          <w:rFonts w:ascii="Arial" w:hAnsi="Arial" w:cs="Arial"/>
          <w:bCs/>
          <w:sz w:val="22"/>
        </w:rPr>
        <w:t>consumer</w:t>
      </w:r>
      <w:r w:rsidR="008A672B" w:rsidRPr="00427377">
        <w:rPr>
          <w:rFonts w:ascii="Arial" w:hAnsi="Arial" w:cs="Arial"/>
          <w:bCs/>
          <w:sz w:val="22"/>
        </w:rPr>
        <w:t xml:space="preserve"> pineapple</w:t>
      </w:r>
      <w:r w:rsidRPr="00427377">
        <w:rPr>
          <w:rFonts w:ascii="Arial" w:hAnsi="Arial" w:cs="Arial"/>
          <w:bCs/>
          <w:sz w:val="22"/>
        </w:rPr>
        <w:t xml:space="preserve"> (using a new box for each supplier). </w:t>
      </w:r>
    </w:p>
    <w:p w14:paraId="40CCEF0B" w14:textId="77777777" w:rsidR="00C802E7" w:rsidRPr="00427377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10FB44D4" w14:textId="60370FCA" w:rsidR="00C802E7" w:rsidRPr="00427377" w:rsidRDefault="00C802E7" w:rsidP="00C802E7">
      <w:pPr>
        <w:jc w:val="both"/>
        <w:rPr>
          <w:rFonts w:ascii="Arial" w:hAnsi="Arial" w:cs="Arial"/>
          <w:sz w:val="22"/>
        </w:rPr>
      </w:pPr>
      <w:r w:rsidRPr="00427377">
        <w:rPr>
          <w:rFonts w:ascii="Arial" w:hAnsi="Arial" w:cs="Arial"/>
          <w:bCs/>
          <w:sz w:val="22"/>
        </w:rPr>
        <w:t xml:space="preserve">If you source </w:t>
      </w:r>
      <w:r w:rsidR="00A448E3">
        <w:rPr>
          <w:rFonts w:ascii="Arial" w:hAnsi="Arial" w:cs="Arial"/>
          <w:bCs/>
          <w:sz w:val="22"/>
        </w:rPr>
        <w:t>consumer</w:t>
      </w:r>
      <w:r w:rsidR="008A672B" w:rsidRPr="00427377">
        <w:rPr>
          <w:rFonts w:ascii="Arial" w:hAnsi="Arial" w:cs="Arial"/>
          <w:bCs/>
          <w:sz w:val="22"/>
        </w:rPr>
        <w:t xml:space="preserve"> pineapple</w:t>
      </w:r>
      <w:r w:rsidRPr="00427377">
        <w:rPr>
          <w:rFonts w:ascii="Arial" w:hAnsi="Arial" w:cs="Arial"/>
          <w:bCs/>
          <w:sz w:val="22"/>
        </w:rPr>
        <w:t xml:space="preserve"> from a country other than </w:t>
      </w:r>
      <w:r w:rsidR="008A672B" w:rsidRPr="00427377">
        <w:rPr>
          <w:rFonts w:ascii="Arial" w:hAnsi="Arial" w:cs="Arial"/>
          <w:bCs/>
          <w:sz w:val="22"/>
        </w:rPr>
        <w:t>Thailand</w:t>
      </w:r>
      <w:r w:rsidRPr="00427377">
        <w:rPr>
          <w:rFonts w:ascii="Arial" w:hAnsi="Arial" w:cs="Arial"/>
          <w:bCs/>
          <w:sz w:val="22"/>
        </w:rPr>
        <w:t xml:space="preserve">, please provide details of the </w:t>
      </w:r>
      <w:r w:rsidR="008A672B" w:rsidRPr="00427377">
        <w:rPr>
          <w:rFonts w:ascii="Arial" w:hAnsi="Arial" w:cs="Arial"/>
          <w:bCs/>
          <w:sz w:val="22"/>
        </w:rPr>
        <w:t xml:space="preserve">relevant </w:t>
      </w:r>
      <w:r w:rsidRPr="00427377">
        <w:rPr>
          <w:rFonts w:ascii="Arial" w:hAnsi="Arial" w:cs="Arial"/>
          <w:bCs/>
          <w:sz w:val="22"/>
        </w:rPr>
        <w:t>supplier.</w:t>
      </w:r>
    </w:p>
    <w:p w14:paraId="128C259A" w14:textId="77777777" w:rsidR="006A76C5" w:rsidRPr="00427377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427377" w:rsidRPr="00427377" w14:paraId="1A19B76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B3B58" w14:textId="77777777" w:rsidR="00C802E7" w:rsidRPr="00427377" w:rsidRDefault="00C802E7" w:rsidP="00D70A70">
            <w:pPr>
              <w:rPr>
                <w:rFonts w:ascii="Arial" w:hAnsi="Arial" w:cs="Arial"/>
                <w:sz w:val="20"/>
              </w:rPr>
            </w:pPr>
            <w:r w:rsidRPr="00427377"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3DC" w14:textId="13ACBAED" w:rsidR="00C802E7" w:rsidRPr="00427377" w:rsidRDefault="00A448E3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Consumer Pineapple</w:t>
            </w:r>
          </w:p>
        </w:tc>
      </w:tr>
      <w:tr w:rsidR="00427377" w:rsidRPr="00427377" w14:paraId="29AAB25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DED9E" w14:textId="77777777" w:rsidR="00D70A70" w:rsidRPr="00427377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 w:rsidRPr="00427377"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1A243" w14:textId="77777777" w:rsidR="00D70A70" w:rsidRPr="00427377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427377" w:rsidRPr="00427377" w14:paraId="6CB927F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890D2" w14:textId="77777777" w:rsidR="00D70A70" w:rsidRPr="00427377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 w:rsidRPr="00427377"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56287A44" w14:textId="77777777" w:rsidR="00D70A70" w:rsidRPr="00427377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 w:rsidRPr="00427377"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76276" w14:textId="77777777" w:rsidR="00D70A70" w:rsidRPr="00427377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E5CDA8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B5B7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00DC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28D2E2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CA4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7D4D8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3D2EAD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02CD0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40C91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7573EC4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7537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968D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945994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FD66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1B26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8F8485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5B7F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F7F0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63DF03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D136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EBE7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6AE104E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43F2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85DB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2C4690D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688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3DA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7975A18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A36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33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771E7DD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711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46D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CEEF62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08C25EB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3B768D8" w14:textId="77777777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14:paraId="4E3DF751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3A45B7E4" w14:textId="4AEBFF00" w:rsidR="00C802E7" w:rsidRPr="00427377" w:rsidRDefault="00C802E7" w:rsidP="00C802E7">
      <w:pPr>
        <w:jc w:val="both"/>
        <w:rPr>
          <w:rFonts w:ascii="Arial" w:hAnsi="Arial" w:cs="Arial"/>
        </w:rPr>
      </w:pPr>
      <w:r w:rsidRPr="00427377">
        <w:rPr>
          <w:rFonts w:ascii="Arial" w:hAnsi="Arial" w:cs="Arial"/>
          <w:sz w:val="22"/>
        </w:rPr>
        <w:t xml:space="preserve">If </w:t>
      </w:r>
      <w:r w:rsidR="00D70A70" w:rsidRPr="00427377">
        <w:rPr>
          <w:rFonts w:ascii="Arial" w:hAnsi="Arial" w:cs="Arial"/>
          <w:sz w:val="22"/>
        </w:rPr>
        <w:t xml:space="preserve">the supplier(s) listed in your response to question A.2 above is not the manufacturer of the </w:t>
      </w:r>
      <w:r w:rsidR="00A448E3">
        <w:rPr>
          <w:rFonts w:ascii="Arial" w:hAnsi="Arial" w:cs="Arial"/>
          <w:sz w:val="22"/>
        </w:rPr>
        <w:t>consumer</w:t>
      </w:r>
      <w:r w:rsidR="008A672B" w:rsidRPr="00427377">
        <w:rPr>
          <w:rFonts w:ascii="Arial" w:hAnsi="Arial" w:cs="Arial"/>
          <w:sz w:val="22"/>
        </w:rPr>
        <w:t xml:space="preserve"> pineapple</w:t>
      </w:r>
      <w:r w:rsidR="00D70A70" w:rsidRPr="00427377">
        <w:rPr>
          <w:rFonts w:ascii="Arial" w:hAnsi="Arial" w:cs="Arial"/>
          <w:sz w:val="22"/>
        </w:rPr>
        <w:t xml:space="preserve"> supplied, please complete the below for</w:t>
      </w:r>
      <w:r w:rsidRPr="00427377">
        <w:rPr>
          <w:rFonts w:ascii="Arial" w:hAnsi="Arial" w:cs="Arial"/>
          <w:sz w:val="22"/>
        </w:rPr>
        <w:t xml:space="preserve"> </w:t>
      </w:r>
      <w:r w:rsidR="00D70A70" w:rsidRPr="00427377">
        <w:rPr>
          <w:rFonts w:ascii="Arial" w:hAnsi="Arial" w:cs="Arial"/>
          <w:sz w:val="22"/>
        </w:rPr>
        <w:t xml:space="preserve">each manufacturer of the </w:t>
      </w:r>
      <w:r w:rsidR="00A448E3">
        <w:rPr>
          <w:rFonts w:ascii="Arial" w:hAnsi="Arial" w:cs="Arial"/>
          <w:sz w:val="22"/>
        </w:rPr>
        <w:t xml:space="preserve">consumer </w:t>
      </w:r>
      <w:r w:rsidR="008A672B" w:rsidRPr="00427377">
        <w:rPr>
          <w:rFonts w:ascii="Arial" w:hAnsi="Arial" w:cs="Arial"/>
          <w:sz w:val="22"/>
        </w:rPr>
        <w:t xml:space="preserve">pineapple </w:t>
      </w:r>
      <w:r w:rsidR="00D70A70" w:rsidRPr="00427377">
        <w:rPr>
          <w:rFonts w:ascii="Arial" w:hAnsi="Arial" w:cs="Arial"/>
          <w:sz w:val="22"/>
        </w:rPr>
        <w:t>supplied (</w:t>
      </w:r>
      <w:r w:rsidR="00D70A70" w:rsidRPr="00427377">
        <w:rPr>
          <w:rFonts w:ascii="Arial" w:hAnsi="Arial" w:cs="Arial"/>
          <w:bCs/>
          <w:sz w:val="22"/>
        </w:rPr>
        <w:t>using a new box for each supplier).</w:t>
      </w:r>
    </w:p>
    <w:p w14:paraId="1FAC7B06" w14:textId="77777777" w:rsidR="006A76C5" w:rsidRPr="00427377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A448E3" w:rsidRPr="00427377" w14:paraId="29BEE55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85CD0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  <w:r w:rsidRPr="00427377"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3E9" w14:textId="699F4C52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Consumer Pineapple</w:t>
            </w:r>
          </w:p>
        </w:tc>
      </w:tr>
      <w:tr w:rsidR="00A448E3" w:rsidRPr="00427377" w14:paraId="10C3BA2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2D94" w14:textId="77777777" w:rsidR="00A448E3" w:rsidRPr="00427377" w:rsidRDefault="00A448E3" w:rsidP="00A448E3">
            <w:pPr>
              <w:rPr>
                <w:rFonts w:ascii="Arial" w:hAnsi="Arial" w:cs="Arial"/>
                <w:bCs/>
                <w:sz w:val="20"/>
              </w:rPr>
            </w:pPr>
            <w:r w:rsidRPr="00427377"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B45DC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4250338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2A9B" w14:textId="77777777" w:rsidR="00A448E3" w:rsidRPr="00427377" w:rsidRDefault="00A448E3" w:rsidP="00A448E3">
            <w:pPr>
              <w:rPr>
                <w:rFonts w:ascii="Arial" w:hAnsi="Arial" w:cs="Arial"/>
                <w:bCs/>
                <w:sz w:val="20"/>
              </w:rPr>
            </w:pPr>
            <w:r w:rsidRPr="00427377"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E3E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1492C99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4EAE7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  <w:r w:rsidRPr="00427377"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4703E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7CADEC3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BD814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  <w:r w:rsidRPr="00427377"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D62A4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2F5D1EF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F47D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  <w:r w:rsidRPr="00427377"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F38A6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3A30E4C7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97127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  <w:r w:rsidRPr="00427377"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97F9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1B89BE1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57E6A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F4D00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757107D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E231B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57B1D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2850774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6FF2E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83831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056B4A2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E9F0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5B6D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72DDD36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C30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  <w:r w:rsidRPr="00427377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9C1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6CEE613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356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  <w:r w:rsidRPr="00427377"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F0A3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  <w:tr w:rsidR="00A448E3" w:rsidRPr="00427377" w14:paraId="4CA633B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B65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  <w:r w:rsidRPr="00427377"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EC2" w14:textId="77777777" w:rsidR="00A448E3" w:rsidRPr="00427377" w:rsidRDefault="00A448E3" w:rsidP="00A448E3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BBCA5" w14:textId="77777777" w:rsidR="00D70A70" w:rsidRPr="00427377" w:rsidRDefault="00D70A70" w:rsidP="006A76C5">
      <w:pPr>
        <w:jc w:val="both"/>
        <w:rPr>
          <w:rFonts w:ascii="Arial" w:hAnsi="Arial" w:cs="Arial"/>
          <w:b/>
          <w:bCs/>
        </w:rPr>
      </w:pPr>
    </w:p>
    <w:p w14:paraId="0620B766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 w:rsidRPr="00427377">
        <w:rPr>
          <w:rFonts w:ascii="Arial" w:hAnsi="Arial" w:cs="Arial"/>
          <w:b/>
          <w:bCs/>
          <w:sz w:val="22"/>
        </w:rPr>
        <w:t>A.4</w:t>
      </w:r>
      <w:r w:rsidR="00F02047" w:rsidRPr="00427377">
        <w:rPr>
          <w:rFonts w:ascii="Arial" w:hAnsi="Arial" w:cs="Arial"/>
          <w:b/>
          <w:bCs/>
          <w:sz w:val="22"/>
        </w:rPr>
        <w:tab/>
        <w:t>Timing of proposed visit by t</w:t>
      </w:r>
      <w:r w:rsidR="00F02047">
        <w:rPr>
          <w:rFonts w:ascii="Arial" w:hAnsi="Arial" w:cs="Arial"/>
          <w:b/>
          <w:bCs/>
          <w:sz w:val="22"/>
        </w:rPr>
        <w:t>he Commission</w:t>
      </w:r>
    </w:p>
    <w:p w14:paraId="30287309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AD1F5D7" w14:textId="468E45DC" w:rsidR="00B249FC" w:rsidRPr="00427377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</w:t>
      </w:r>
      <w:r w:rsidR="00B249FC" w:rsidRPr="00427377">
        <w:rPr>
          <w:rFonts w:ascii="Arial" w:hAnsi="Arial" w:cs="Arial"/>
          <w:sz w:val="22"/>
          <w:szCs w:val="22"/>
        </w:rPr>
        <w:t xml:space="preserve">naire responses and discuss the </w:t>
      </w:r>
      <w:r w:rsidR="00427377">
        <w:rPr>
          <w:rFonts w:ascii="Arial" w:hAnsi="Arial" w:cs="Arial"/>
          <w:sz w:val="22"/>
          <w:szCs w:val="22"/>
        </w:rPr>
        <w:t>review</w:t>
      </w:r>
      <w:r w:rsidR="006A76C5" w:rsidRPr="00427377">
        <w:rPr>
          <w:rFonts w:ascii="Arial" w:hAnsi="Arial" w:cs="Arial"/>
          <w:sz w:val="22"/>
          <w:szCs w:val="22"/>
        </w:rPr>
        <w:t xml:space="preserve"> as soon as possible from </w:t>
      </w:r>
      <w:r w:rsidR="000D5FEF" w:rsidRPr="000D5FEF">
        <w:rPr>
          <w:rFonts w:ascii="Arial" w:hAnsi="Arial" w:cs="Arial"/>
          <w:bCs/>
          <w:sz w:val="22"/>
          <w:szCs w:val="22"/>
        </w:rPr>
        <w:t>16</w:t>
      </w:r>
      <w:r w:rsidR="001C2775" w:rsidRPr="000D5FEF">
        <w:rPr>
          <w:rFonts w:ascii="Arial" w:hAnsi="Arial" w:cs="Arial"/>
          <w:bCs/>
          <w:sz w:val="22"/>
          <w:szCs w:val="22"/>
        </w:rPr>
        <w:t xml:space="preserve"> </w:t>
      </w:r>
      <w:r w:rsidR="008A672B" w:rsidRPr="000D5FEF">
        <w:rPr>
          <w:rFonts w:ascii="Arial" w:hAnsi="Arial" w:cs="Arial"/>
          <w:bCs/>
          <w:sz w:val="22"/>
          <w:szCs w:val="22"/>
        </w:rPr>
        <w:t>Ju</w:t>
      </w:r>
      <w:r w:rsidR="000D5FEF" w:rsidRPr="000D5FEF">
        <w:rPr>
          <w:rFonts w:ascii="Arial" w:hAnsi="Arial" w:cs="Arial"/>
          <w:bCs/>
          <w:sz w:val="22"/>
          <w:szCs w:val="22"/>
        </w:rPr>
        <w:t>ly</w:t>
      </w:r>
      <w:r w:rsidR="008A672B" w:rsidRPr="000D5FEF">
        <w:rPr>
          <w:rFonts w:ascii="Arial" w:hAnsi="Arial" w:cs="Arial"/>
          <w:bCs/>
          <w:sz w:val="22"/>
          <w:szCs w:val="22"/>
        </w:rPr>
        <w:t xml:space="preserve"> 2018</w:t>
      </w:r>
      <w:r w:rsidR="006A76C5" w:rsidRPr="000D5FEF">
        <w:rPr>
          <w:rFonts w:ascii="Arial" w:hAnsi="Arial" w:cs="Arial"/>
          <w:sz w:val="22"/>
          <w:szCs w:val="22"/>
        </w:rPr>
        <w:t xml:space="preserve">.  </w:t>
      </w:r>
    </w:p>
    <w:p w14:paraId="03D0FD38" w14:textId="77777777" w:rsidR="00B33419" w:rsidRPr="00427377" w:rsidRDefault="00B33419" w:rsidP="006A76C5">
      <w:pPr>
        <w:rPr>
          <w:rFonts w:ascii="Arial" w:hAnsi="Arial" w:cs="Arial"/>
          <w:sz w:val="22"/>
          <w:szCs w:val="22"/>
        </w:rPr>
      </w:pPr>
    </w:p>
    <w:p w14:paraId="038F0518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20C32297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7912CF85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61B02B42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3E786C4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2CDDB4F5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7DFD7A56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3EF73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5DD7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6916FB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B353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5887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7F54C9D4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7749A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12FD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78B2CD9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FC6D8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C3DF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40E546D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58938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1D42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43DE5A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19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3F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255C2A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365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07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F197B8D" w14:textId="77777777" w:rsidR="006A76C5" w:rsidRDefault="006A76C5" w:rsidP="006A76C5">
      <w:pPr>
        <w:jc w:val="both"/>
        <w:rPr>
          <w:rFonts w:ascii="Arial" w:hAnsi="Arial" w:cs="Arial"/>
        </w:rPr>
      </w:pPr>
    </w:p>
    <w:p w14:paraId="1FA5A5DE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t xml:space="preserve">Part B – Imports and forward orders  </w:t>
      </w:r>
    </w:p>
    <w:p w14:paraId="30D900BA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0FFDB990" w14:textId="180CFA1F" w:rsidR="006A76C5" w:rsidRPr="008A672B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>along with your response to Part C no later th</w:t>
      </w:r>
      <w:r w:rsidR="002E547B" w:rsidRPr="000D5FEF">
        <w:rPr>
          <w:rFonts w:ascii="Arial" w:hAnsi="Arial" w:cs="Arial"/>
          <w:sz w:val="22"/>
        </w:rPr>
        <w:t xml:space="preserve">an </w:t>
      </w:r>
      <w:r w:rsidR="000D5FEF" w:rsidRPr="000D5FEF">
        <w:rPr>
          <w:rFonts w:ascii="Arial" w:hAnsi="Arial" w:cs="Arial"/>
          <w:sz w:val="22"/>
        </w:rPr>
        <w:t>6 July</w:t>
      </w:r>
      <w:r w:rsidR="00427377" w:rsidRPr="000D5FEF">
        <w:rPr>
          <w:rFonts w:ascii="Arial" w:hAnsi="Arial" w:cs="Arial"/>
          <w:sz w:val="22"/>
        </w:rPr>
        <w:t xml:space="preserve"> 2018</w:t>
      </w:r>
      <w:r w:rsidR="008A672B" w:rsidRPr="008A672B">
        <w:rPr>
          <w:rFonts w:ascii="Arial" w:hAnsi="Arial" w:cs="Arial"/>
          <w:sz w:val="22"/>
        </w:rPr>
        <w:t xml:space="preserve"> </w:t>
      </w:r>
    </w:p>
    <w:p w14:paraId="13C48290" w14:textId="77777777" w:rsidR="006A76C5" w:rsidRPr="008A672B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231F830F" w14:textId="25363BF1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8A672B">
        <w:rPr>
          <w:rFonts w:cs="Arial"/>
        </w:rPr>
        <w:t xml:space="preserve">To assist with the identification of imports of the </w:t>
      </w:r>
      <w:r w:rsidR="00A448E3">
        <w:rPr>
          <w:rFonts w:cs="Arial"/>
        </w:rPr>
        <w:t>consumer</w:t>
      </w:r>
      <w:r w:rsidR="008A672B" w:rsidRPr="008A672B">
        <w:rPr>
          <w:rFonts w:cs="Arial"/>
        </w:rPr>
        <w:t xml:space="preserve"> pineapple</w:t>
      </w:r>
      <w:r w:rsidRPr="008A672B">
        <w:rPr>
          <w:rFonts w:cs="Arial"/>
        </w:rPr>
        <w:t xml:space="preserve"> under investigation</w:t>
      </w:r>
      <w:r w:rsidR="00B249FC" w:rsidRPr="008A672B">
        <w:rPr>
          <w:rFonts w:cs="Arial"/>
        </w:rPr>
        <w:t>,</w:t>
      </w:r>
      <w:r w:rsidRPr="008A672B">
        <w:rPr>
          <w:rFonts w:cs="Arial"/>
        </w:rPr>
        <w:t xml:space="preserve"> </w:t>
      </w:r>
      <w:r w:rsidR="00F02047" w:rsidRPr="008A672B">
        <w:rPr>
          <w:rFonts w:cs="Arial"/>
        </w:rPr>
        <w:t>the Commission</w:t>
      </w:r>
      <w:r w:rsidRPr="008A672B">
        <w:rPr>
          <w:rFonts w:cs="Arial"/>
        </w:rPr>
        <w:t xml:space="preserve"> will provide </w:t>
      </w:r>
      <w:r w:rsidR="007103C6" w:rsidRPr="008A672B">
        <w:rPr>
          <w:rFonts w:cs="Arial"/>
        </w:rPr>
        <w:t>you with</w:t>
      </w:r>
      <w:r w:rsidRPr="008A672B">
        <w:rPr>
          <w:rFonts w:cs="Arial"/>
        </w:rPr>
        <w:t xml:space="preserve"> spreadsheets of your imports of </w:t>
      </w:r>
      <w:r w:rsidR="00A448E3">
        <w:rPr>
          <w:rFonts w:cs="Arial"/>
        </w:rPr>
        <w:t>consumer</w:t>
      </w:r>
      <w:r w:rsidR="008A672B" w:rsidRPr="008A672B">
        <w:rPr>
          <w:rFonts w:cs="Arial"/>
        </w:rPr>
        <w:t xml:space="preserve"> pineapple</w:t>
      </w:r>
      <w:r w:rsidR="00B249FC" w:rsidRPr="008A672B">
        <w:rPr>
          <w:rFonts w:cs="Arial"/>
        </w:rPr>
        <w:t xml:space="preserve"> </w:t>
      </w:r>
      <w:r w:rsidR="008A672B" w:rsidRPr="008A672B">
        <w:rPr>
          <w:rFonts w:cs="Arial"/>
        </w:rPr>
        <w:t>during the review period (1 April 2017 to 31 March 2018). This data will be sent to you once the Commission receives your completed Part A of this questionnaire.</w:t>
      </w:r>
    </w:p>
    <w:p w14:paraId="0AF39B50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3E99FCC4" w14:textId="771E0319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</w:t>
      </w:r>
      <w:r w:rsidR="008A672B">
        <w:rPr>
          <w:rFonts w:cs="Arial"/>
        </w:rPr>
        <w:t>Australian Border Force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3482C797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182FC446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7B8971CA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2DF53B5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2C9B346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593516BF" w14:textId="0B3DFAE1" w:rsidR="002E547B" w:rsidRPr="00427377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included </w:t>
      </w:r>
      <w:r w:rsidR="002E547B">
        <w:rPr>
          <w:rFonts w:ascii="Arial" w:hAnsi="Arial" w:cs="Arial"/>
          <w:sz w:val="22"/>
        </w:rPr>
        <w:t>in t</w:t>
      </w:r>
      <w:r w:rsidR="002E547B" w:rsidRPr="00427377">
        <w:rPr>
          <w:rFonts w:ascii="Arial" w:hAnsi="Arial" w:cs="Arial"/>
          <w:sz w:val="22"/>
        </w:rPr>
        <w:t>he “</w:t>
      </w:r>
      <w:r w:rsidR="00A448E3">
        <w:rPr>
          <w:rFonts w:ascii="Arial" w:hAnsi="Arial" w:cs="Arial"/>
          <w:sz w:val="22"/>
        </w:rPr>
        <w:t>Consumer</w:t>
      </w:r>
      <w:r w:rsidR="008A672B" w:rsidRPr="00427377">
        <w:rPr>
          <w:rFonts w:ascii="Arial" w:hAnsi="Arial" w:cs="Arial"/>
          <w:sz w:val="22"/>
        </w:rPr>
        <w:t xml:space="preserve"> pineapple </w:t>
      </w:r>
      <w:r w:rsidR="002E547B" w:rsidRPr="00427377">
        <w:rPr>
          <w:rFonts w:ascii="Arial" w:hAnsi="Arial" w:cs="Arial"/>
          <w:sz w:val="22"/>
        </w:rPr>
        <w:t>Importer Questionnaire Spreadsheets” workbook</w:t>
      </w:r>
      <w:r w:rsidR="00924D03" w:rsidRPr="00427377">
        <w:rPr>
          <w:rFonts w:ascii="Arial" w:hAnsi="Arial" w:cs="Arial"/>
          <w:sz w:val="22"/>
        </w:rPr>
        <w:t xml:space="preserve">, </w:t>
      </w:r>
      <w:r w:rsidRPr="00427377">
        <w:rPr>
          <w:rFonts w:ascii="Arial" w:hAnsi="Arial" w:cs="Arial"/>
          <w:sz w:val="22"/>
        </w:rPr>
        <w:t xml:space="preserve">with details for </w:t>
      </w:r>
      <w:r w:rsidR="002E547B" w:rsidRPr="00427377">
        <w:rPr>
          <w:rFonts w:ascii="Arial" w:hAnsi="Arial" w:cs="Arial"/>
          <w:sz w:val="22"/>
        </w:rPr>
        <w:t xml:space="preserve">the highlighted </w:t>
      </w:r>
      <w:r w:rsidRPr="00427377">
        <w:rPr>
          <w:rFonts w:ascii="Arial" w:hAnsi="Arial" w:cs="Arial"/>
          <w:sz w:val="22"/>
        </w:rPr>
        <w:t xml:space="preserve">selected shipments.  </w:t>
      </w:r>
    </w:p>
    <w:p w14:paraId="64B68F5A" w14:textId="77777777" w:rsidR="002E547B" w:rsidRPr="00427377" w:rsidRDefault="002E547B" w:rsidP="006A76C5">
      <w:pPr>
        <w:rPr>
          <w:rFonts w:ascii="Arial" w:hAnsi="Arial" w:cs="Arial"/>
          <w:sz w:val="22"/>
        </w:rPr>
      </w:pPr>
    </w:p>
    <w:p w14:paraId="4AA65419" w14:textId="7C623DE1" w:rsidR="006A76C5" w:rsidRPr="00427377" w:rsidRDefault="006A76C5" w:rsidP="006A76C5">
      <w:pPr>
        <w:rPr>
          <w:rFonts w:ascii="Arial" w:hAnsi="Arial" w:cs="Arial"/>
          <w:sz w:val="22"/>
        </w:rPr>
      </w:pPr>
      <w:r w:rsidRPr="00427377"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A448E3">
        <w:rPr>
          <w:rFonts w:ascii="Arial" w:hAnsi="Arial" w:cs="Arial"/>
          <w:sz w:val="22"/>
        </w:rPr>
        <w:t>consumer</w:t>
      </w:r>
      <w:r w:rsidR="008A672B" w:rsidRPr="00427377">
        <w:rPr>
          <w:rFonts w:ascii="Arial" w:hAnsi="Arial" w:cs="Arial"/>
          <w:sz w:val="22"/>
        </w:rPr>
        <w:t xml:space="preserve"> pineapple </w:t>
      </w:r>
      <w:r w:rsidRPr="00427377">
        <w:rPr>
          <w:rFonts w:ascii="Arial" w:hAnsi="Arial" w:cs="Arial"/>
          <w:bCs/>
          <w:sz w:val="22"/>
        </w:rPr>
        <w:t>exported</w:t>
      </w:r>
      <w:r w:rsidRPr="00427377">
        <w:rPr>
          <w:rFonts w:ascii="Arial" w:hAnsi="Arial" w:cs="Arial"/>
          <w:sz w:val="22"/>
        </w:rPr>
        <w:t xml:space="preserve"> from </w:t>
      </w:r>
      <w:r w:rsidR="008A672B" w:rsidRPr="00427377">
        <w:rPr>
          <w:rFonts w:ascii="Arial" w:hAnsi="Arial" w:cs="Arial"/>
          <w:sz w:val="22"/>
        </w:rPr>
        <w:t>Thailand</w:t>
      </w:r>
      <w:r w:rsidR="002E547B" w:rsidRPr="00427377">
        <w:rPr>
          <w:rFonts w:ascii="Arial" w:hAnsi="Arial" w:cs="Arial"/>
          <w:sz w:val="22"/>
        </w:rPr>
        <w:t xml:space="preserve"> since </w:t>
      </w:r>
      <w:r w:rsidR="008A672B" w:rsidRPr="00427377">
        <w:rPr>
          <w:rFonts w:ascii="Arial" w:hAnsi="Arial" w:cs="Arial"/>
          <w:sz w:val="22"/>
        </w:rPr>
        <w:t>1 April 2017</w:t>
      </w:r>
      <w:r w:rsidRPr="00427377">
        <w:rPr>
          <w:rFonts w:ascii="Arial" w:hAnsi="Arial" w:cs="Arial"/>
          <w:sz w:val="22"/>
        </w:rPr>
        <w:t>.  The completed spreadsheet should be returned a</w:t>
      </w:r>
      <w:r w:rsidR="002E547B" w:rsidRPr="00427377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69F52C34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7DADC105" w14:textId="5758E1B0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8A672B">
        <w:rPr>
          <w:rFonts w:ascii="Arial" w:hAnsi="Arial" w:cs="Arial"/>
          <w:sz w:val="22"/>
        </w:rPr>
        <w:t>ctive listing of your imports.</w:t>
      </w:r>
      <w:r w:rsidRPr="00924D03">
        <w:rPr>
          <w:rFonts w:ascii="Arial" w:hAnsi="Arial" w:cs="Arial"/>
          <w:sz w:val="22"/>
        </w:rPr>
        <w:t>)</w:t>
      </w:r>
    </w:p>
    <w:p w14:paraId="0DD2DFDF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6DE315A5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3BC25E84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2AB0C64C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5AB40B01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48170472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36127683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7D59450C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64BAC5CF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6C437821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73647356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6FA99310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577BD18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44215C71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4EE42A53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223892BD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F62154E" w14:textId="4F80DF2F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</w:t>
      </w:r>
      <w:r w:rsidR="002E547B" w:rsidRPr="00427377">
        <w:rPr>
          <w:rFonts w:cs="Arial"/>
        </w:rPr>
        <w:t>e “</w:t>
      </w:r>
      <w:r w:rsidR="001450CE">
        <w:rPr>
          <w:rFonts w:cs="Arial"/>
        </w:rPr>
        <w:t>Consumer</w:t>
      </w:r>
      <w:r w:rsidR="009D0F94" w:rsidRPr="00427377">
        <w:rPr>
          <w:rFonts w:cs="Arial"/>
        </w:rPr>
        <w:t xml:space="preserve"> pineapple</w:t>
      </w:r>
      <w:r w:rsidR="002E547B" w:rsidRPr="00427377">
        <w:rPr>
          <w:rFonts w:cs="Arial"/>
        </w:rPr>
        <w:t xml:space="preserve"> Importer Questionnaire Spreadshee</w:t>
      </w:r>
      <w:r w:rsidR="00924D03" w:rsidRPr="00427377">
        <w:rPr>
          <w:rFonts w:cs="Arial"/>
        </w:rPr>
        <w:t>ts” workbook</w:t>
      </w:r>
      <w:r w:rsidR="002E547B" w:rsidRPr="00427377">
        <w:rPr>
          <w:rFonts w:cs="Arial"/>
        </w:rPr>
        <w:t>.</w:t>
      </w:r>
      <w:r w:rsidR="00924D03" w:rsidRPr="00427377">
        <w:rPr>
          <w:rFonts w:cs="Arial"/>
        </w:rPr>
        <w:t xml:space="preserve"> </w:t>
      </w:r>
      <w:r w:rsidR="002E547B" w:rsidRPr="00427377">
        <w:rPr>
          <w:rFonts w:cs="Arial"/>
        </w:rPr>
        <w:t xml:space="preserve">The completed spreadsheet should be </w:t>
      </w:r>
      <w:r w:rsidR="002E547B">
        <w:rPr>
          <w:rFonts w:cs="Arial"/>
        </w:rPr>
        <w:t xml:space="preserve">returned as part of the Part B response, along with details of your selected shipments as discussed in B.1 above. </w:t>
      </w:r>
    </w:p>
    <w:p w14:paraId="20D83777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t xml:space="preserve">Part C – Sales and selling expenses </w:t>
      </w:r>
    </w:p>
    <w:p w14:paraId="21D499E3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74206224" w14:textId="7729DC1A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0D5FEF">
        <w:rPr>
          <w:rFonts w:ascii="Arial" w:hAnsi="Arial" w:cs="Arial"/>
          <w:color w:val="FF0000"/>
          <w:sz w:val="22"/>
        </w:rPr>
        <w:t>6 July 2018</w:t>
      </w:r>
      <w:r w:rsidR="002E547B" w:rsidRPr="002E547B">
        <w:rPr>
          <w:rFonts w:ascii="Arial" w:hAnsi="Arial" w:cs="Arial"/>
          <w:sz w:val="22"/>
        </w:rPr>
        <w:t>.</w:t>
      </w:r>
    </w:p>
    <w:p w14:paraId="196206A0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0A4F23A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32ED8D90" w14:textId="08D34B69" w:rsidR="006A76C5" w:rsidRPr="00427377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>Please provide details of all your sales in the Australian m</w:t>
      </w:r>
      <w:r w:rsidRPr="00427377">
        <w:rPr>
          <w:rFonts w:cs="Arial"/>
        </w:rPr>
        <w:t xml:space="preserve">arket of </w:t>
      </w:r>
      <w:r w:rsidR="00A448E3">
        <w:rPr>
          <w:rFonts w:cs="Arial"/>
        </w:rPr>
        <w:t>consumer</w:t>
      </w:r>
      <w:r w:rsidR="009D0F94" w:rsidRPr="00427377">
        <w:rPr>
          <w:rFonts w:cs="Arial"/>
        </w:rPr>
        <w:t xml:space="preserve"> pineapple</w:t>
      </w:r>
      <w:r w:rsidRPr="00427377">
        <w:rPr>
          <w:rFonts w:cs="Arial"/>
        </w:rPr>
        <w:t xml:space="preserve"> exported from </w:t>
      </w:r>
      <w:r w:rsidR="009D0F94" w:rsidRPr="00427377">
        <w:rPr>
          <w:rFonts w:cs="Arial"/>
        </w:rPr>
        <w:t>Thailand</w:t>
      </w:r>
      <w:r w:rsidR="002E547B" w:rsidRPr="00427377">
        <w:rPr>
          <w:rFonts w:cs="Arial"/>
        </w:rPr>
        <w:t xml:space="preserve"> from </w:t>
      </w:r>
      <w:r w:rsidR="009D0F94" w:rsidRPr="00427377">
        <w:rPr>
          <w:rFonts w:cs="Arial"/>
        </w:rPr>
        <w:t>1 April 2017 to 31 March 2018</w:t>
      </w:r>
      <w:r w:rsidRPr="00427377">
        <w:rPr>
          <w:rFonts w:cs="Arial"/>
        </w:rPr>
        <w:t xml:space="preserve">.  </w:t>
      </w:r>
    </w:p>
    <w:p w14:paraId="5E5C95C4" w14:textId="10BBBE78" w:rsidR="006A76C5" w:rsidRPr="00427377" w:rsidRDefault="006A76C5" w:rsidP="008C1015">
      <w:pPr>
        <w:pStyle w:val="BodyText"/>
        <w:jc w:val="left"/>
        <w:rPr>
          <w:rFonts w:cs="Arial"/>
        </w:rPr>
      </w:pPr>
      <w:r w:rsidRPr="00427377">
        <w:rPr>
          <w:rFonts w:cs="Arial"/>
        </w:rPr>
        <w:t xml:space="preserve">If possible, and where appropriate, the following data should be provided in Microsoft Excel format (a suggested </w:t>
      </w:r>
      <w:r w:rsidR="008C1015" w:rsidRPr="00427377">
        <w:rPr>
          <w:rFonts w:cs="Arial"/>
        </w:rPr>
        <w:t>spreadsheet “Part C – Sales” is provided within the “</w:t>
      </w:r>
      <w:r w:rsidR="00A448E3">
        <w:rPr>
          <w:rFonts w:cs="Arial"/>
        </w:rPr>
        <w:t>consumer</w:t>
      </w:r>
      <w:r w:rsidR="009D0F94" w:rsidRPr="00427377">
        <w:rPr>
          <w:rFonts w:cs="Arial"/>
        </w:rPr>
        <w:t xml:space="preserve"> pineapple</w:t>
      </w:r>
      <w:r w:rsidR="008C1015" w:rsidRPr="00427377">
        <w:rPr>
          <w:rFonts w:cs="Arial"/>
        </w:rPr>
        <w:t xml:space="preserve"> </w:t>
      </w:r>
      <w:r w:rsidR="009D0F94" w:rsidRPr="00427377">
        <w:rPr>
          <w:rFonts w:cs="Arial"/>
        </w:rPr>
        <w:t>Importer</w:t>
      </w:r>
      <w:r w:rsidR="008C1015" w:rsidRPr="00427377">
        <w:rPr>
          <w:rFonts w:cs="Arial"/>
        </w:rPr>
        <w:t xml:space="preserve"> Questionnaire Spreadshee</w:t>
      </w:r>
      <w:r w:rsidR="00924D03" w:rsidRPr="00427377">
        <w:rPr>
          <w:rFonts w:cs="Arial"/>
        </w:rPr>
        <w:t>ts” workbook</w:t>
      </w:r>
      <w:r w:rsidR="008C1015" w:rsidRPr="00427377">
        <w:rPr>
          <w:rFonts w:cs="Arial"/>
        </w:rPr>
        <w:t>).</w:t>
      </w:r>
    </w:p>
    <w:p w14:paraId="20EA72D8" w14:textId="77777777" w:rsidR="008C1015" w:rsidRPr="00427377" w:rsidRDefault="008C1015" w:rsidP="006A76C5">
      <w:pPr>
        <w:pStyle w:val="BodyText"/>
        <w:jc w:val="left"/>
        <w:rPr>
          <w:rFonts w:cs="Arial"/>
        </w:rPr>
      </w:pPr>
      <w:r w:rsidRPr="00427377">
        <w:rPr>
          <w:rFonts w:cs="Arial"/>
        </w:rPr>
        <w:t>Please include:</w:t>
      </w:r>
    </w:p>
    <w:p w14:paraId="5D449EDC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2C8F485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0FD648E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2AB8B5D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0B23E739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7B6A367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34B78AD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0056CC8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416D2946" w14:textId="4C702E45" w:rsidR="006A76C5" w:rsidRPr="000D147D" w:rsidRDefault="006A76C5" w:rsidP="000D147D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0D147D">
        <w:rPr>
          <w:rFonts w:ascii="Arial" w:hAnsi="Arial" w:cs="Arial"/>
          <w:sz w:val="22"/>
        </w:rPr>
        <w:t>Credit terms (days)</w:t>
      </w:r>
      <w:r>
        <w:rPr>
          <w:rFonts w:ascii="Arial" w:hAnsi="Arial" w:cs="Arial"/>
          <w:sz w:val="22"/>
        </w:rPr>
        <w:t>;</w:t>
      </w:r>
    </w:p>
    <w:p w14:paraId="13D53A8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7633D7B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3DE74C9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6D711C6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275CAC49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294A3DF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2038179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22ED635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080964B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6B688A7A" w14:textId="77777777" w:rsidR="006A76C5" w:rsidRDefault="006A76C5" w:rsidP="006A76C5">
      <w:pPr>
        <w:rPr>
          <w:rFonts w:ascii="Arial" w:hAnsi="Arial" w:cs="Arial"/>
          <w:sz w:val="22"/>
        </w:rPr>
      </w:pPr>
    </w:p>
    <w:p w14:paraId="249562A8" w14:textId="77777777" w:rsidR="006A76C5" w:rsidRDefault="006A76C5" w:rsidP="006A76C5">
      <w:pPr>
        <w:rPr>
          <w:rFonts w:ascii="Arial" w:hAnsi="Arial" w:cs="Arial"/>
          <w:sz w:val="22"/>
        </w:rPr>
      </w:pPr>
    </w:p>
    <w:p w14:paraId="11F69615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3BE86F4F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0E8C7AC3" w14:textId="2BD7C89B" w:rsidR="006A76C5" w:rsidRPr="00427377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f</w:t>
      </w:r>
      <w:r w:rsidRPr="00427377">
        <w:rPr>
          <w:rFonts w:ascii="Arial" w:hAnsi="Arial" w:cs="Arial"/>
          <w:sz w:val="22"/>
        </w:rPr>
        <w:t xml:space="preserve">or </w:t>
      </w:r>
      <w:r w:rsidR="00A448E3">
        <w:rPr>
          <w:rFonts w:ascii="Arial" w:hAnsi="Arial" w:cs="Arial"/>
          <w:sz w:val="22"/>
        </w:rPr>
        <w:t>consumer</w:t>
      </w:r>
      <w:r w:rsidR="009D0F94" w:rsidRPr="00427377">
        <w:rPr>
          <w:rFonts w:ascii="Arial" w:hAnsi="Arial" w:cs="Arial"/>
          <w:sz w:val="22"/>
        </w:rPr>
        <w:t xml:space="preserve"> pineapple</w:t>
      </w:r>
      <w:r w:rsidRPr="00427377">
        <w:rPr>
          <w:rFonts w:ascii="Arial" w:hAnsi="Arial" w:cs="Arial"/>
          <w:sz w:val="22"/>
        </w:rPr>
        <w:t xml:space="preserve"> for the </w:t>
      </w:r>
      <w:r w:rsidR="008C1015" w:rsidRPr="00427377">
        <w:rPr>
          <w:rFonts w:ascii="Arial" w:hAnsi="Arial" w:cs="Arial"/>
          <w:sz w:val="22"/>
        </w:rPr>
        <w:t xml:space="preserve">period </w:t>
      </w:r>
      <w:r w:rsidR="009D0F94" w:rsidRPr="00427377">
        <w:rPr>
          <w:rFonts w:ascii="Arial" w:hAnsi="Arial" w:cs="Arial"/>
          <w:b/>
          <w:sz w:val="22"/>
        </w:rPr>
        <w:t>1 April 2017 to 31 March 2018</w:t>
      </w:r>
      <w:r w:rsidR="0041439D" w:rsidRPr="00427377">
        <w:rPr>
          <w:rFonts w:ascii="Arial" w:hAnsi="Arial" w:cs="Arial"/>
          <w:sz w:val="22"/>
        </w:rPr>
        <w:t xml:space="preserve"> </w:t>
      </w:r>
      <w:r w:rsidRPr="00427377">
        <w:rPr>
          <w:rFonts w:ascii="Arial" w:hAnsi="Arial" w:cs="Arial"/>
          <w:sz w:val="22"/>
        </w:rPr>
        <w:t xml:space="preserve">and enter </w:t>
      </w:r>
      <w:r w:rsidR="00924D03" w:rsidRPr="00427377">
        <w:rPr>
          <w:rFonts w:ascii="Arial" w:hAnsi="Arial" w:cs="Arial"/>
          <w:sz w:val="22"/>
        </w:rPr>
        <w:t xml:space="preserve">this information </w:t>
      </w:r>
      <w:r w:rsidRPr="00427377">
        <w:rPr>
          <w:rFonts w:ascii="Arial" w:hAnsi="Arial" w:cs="Arial"/>
          <w:sz w:val="22"/>
        </w:rPr>
        <w:t xml:space="preserve">into the </w:t>
      </w:r>
      <w:r w:rsidR="008C1015" w:rsidRPr="00427377">
        <w:rPr>
          <w:rFonts w:ascii="Arial" w:hAnsi="Arial" w:cs="Arial"/>
          <w:sz w:val="22"/>
        </w:rPr>
        <w:t>“Part B – Cost to import and sell” spreadsheet included in the “</w:t>
      </w:r>
      <w:r w:rsidR="00A448E3">
        <w:rPr>
          <w:rFonts w:ascii="Arial" w:hAnsi="Arial" w:cs="Arial"/>
          <w:sz w:val="22"/>
        </w:rPr>
        <w:t>Consumer</w:t>
      </w:r>
      <w:r w:rsidR="009D0F94" w:rsidRPr="00427377">
        <w:rPr>
          <w:rFonts w:ascii="Arial" w:hAnsi="Arial" w:cs="Arial"/>
          <w:sz w:val="22"/>
        </w:rPr>
        <w:t xml:space="preserve"> pineapple</w:t>
      </w:r>
      <w:r w:rsidR="008C1015" w:rsidRPr="00427377">
        <w:rPr>
          <w:rFonts w:ascii="Arial" w:hAnsi="Arial" w:cs="Arial"/>
          <w:sz w:val="22"/>
        </w:rPr>
        <w:t xml:space="preserve"> Importer Questionnaire Spreadshee</w:t>
      </w:r>
      <w:r w:rsidR="00BC2AAF" w:rsidRPr="00427377">
        <w:rPr>
          <w:rFonts w:ascii="Arial" w:hAnsi="Arial" w:cs="Arial"/>
          <w:sz w:val="22"/>
        </w:rPr>
        <w:t>ts” workbook on the disk in this</w:t>
      </w:r>
      <w:r w:rsidR="008C1015" w:rsidRPr="00427377">
        <w:rPr>
          <w:rFonts w:ascii="Arial" w:hAnsi="Arial" w:cs="Arial"/>
          <w:sz w:val="22"/>
        </w:rPr>
        <w:t xml:space="preserve"> package.</w:t>
      </w:r>
    </w:p>
    <w:p w14:paraId="3E4E389F" w14:textId="77777777" w:rsidR="008C1015" w:rsidRPr="00427377" w:rsidRDefault="008C1015" w:rsidP="008C1015">
      <w:pPr>
        <w:rPr>
          <w:rFonts w:ascii="Arial" w:hAnsi="Arial" w:cs="Arial"/>
          <w:sz w:val="22"/>
        </w:rPr>
      </w:pPr>
    </w:p>
    <w:p w14:paraId="59DF04ED" w14:textId="351EA00B" w:rsidR="006A76C5" w:rsidRPr="00427377" w:rsidRDefault="006A76C5" w:rsidP="008C1015">
      <w:pPr>
        <w:rPr>
          <w:rFonts w:ascii="Arial" w:hAnsi="Arial" w:cs="Arial"/>
          <w:sz w:val="22"/>
        </w:rPr>
      </w:pPr>
      <w:r w:rsidRPr="00427377"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A448E3">
        <w:rPr>
          <w:rFonts w:ascii="Arial" w:hAnsi="Arial" w:cs="Arial"/>
          <w:sz w:val="22"/>
        </w:rPr>
        <w:t xml:space="preserve">consumer </w:t>
      </w:r>
      <w:r w:rsidR="009D0F94" w:rsidRPr="00427377">
        <w:rPr>
          <w:rFonts w:ascii="Arial" w:hAnsi="Arial" w:cs="Arial"/>
          <w:sz w:val="22"/>
        </w:rPr>
        <w:t>pineapple</w:t>
      </w:r>
      <w:r w:rsidRPr="00427377">
        <w:rPr>
          <w:rFonts w:ascii="Arial" w:hAnsi="Arial" w:cs="Arial"/>
          <w:sz w:val="22"/>
        </w:rPr>
        <w:t xml:space="preserve"> is only a part of overall company sales, allocations of selling, general and administrative expenses may have to be made.</w:t>
      </w:r>
    </w:p>
    <w:p w14:paraId="5BCCD7C8" w14:textId="77777777" w:rsidR="00F02047" w:rsidRDefault="00F02047" w:rsidP="008C1015">
      <w:pPr>
        <w:pStyle w:val="BodyText2"/>
        <w:rPr>
          <w:rFonts w:cs="Arial"/>
        </w:rPr>
      </w:pPr>
    </w:p>
    <w:p w14:paraId="5C7EEBC5" w14:textId="7EAC9E04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</w:t>
      </w:r>
      <w:r w:rsidR="00A448E3">
        <w:rPr>
          <w:rFonts w:cs="Arial"/>
        </w:rPr>
        <w:t xml:space="preserve"> expenses at the importer visit.</w:t>
      </w:r>
    </w:p>
    <w:p w14:paraId="7707A0CB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7AB07B50" w14:textId="7109545A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0D5FEF" w:rsidRPr="000D5FEF">
        <w:rPr>
          <w:rFonts w:cs="Arial"/>
          <w:b/>
          <w:color w:val="FF0000"/>
        </w:rPr>
        <w:t>22 June</w:t>
      </w:r>
      <w:r w:rsidR="009D0F94" w:rsidRPr="000D5FEF">
        <w:rPr>
          <w:rFonts w:cs="Arial"/>
          <w:b/>
          <w:color w:val="FF0000"/>
        </w:rPr>
        <w:t xml:space="preserve"> 2018</w:t>
      </w:r>
    </w:p>
    <w:p w14:paraId="5F7797BC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0A04E1E4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785A8C17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44BD4B43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2CFD1B63" w14:textId="22418279" w:rsidR="007103C6" w:rsidRPr="000D5FEF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0D5FEF" w:rsidRPr="000D5FEF">
        <w:rPr>
          <w:rFonts w:cs="Arial"/>
          <w:b/>
          <w:color w:val="FF0000"/>
        </w:rPr>
        <w:t>6 July</w:t>
      </w:r>
      <w:r w:rsidR="009D0F94" w:rsidRPr="000D5FEF">
        <w:rPr>
          <w:rFonts w:cs="Arial"/>
          <w:b/>
          <w:color w:val="FF0000"/>
        </w:rPr>
        <w:t xml:space="preserve"> 2018</w:t>
      </w:r>
    </w:p>
    <w:p w14:paraId="05107AD6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64451D5C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4A844669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4F8E0AE0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1744205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2B98C7A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1F31022E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362D596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04CAC0B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714F3A1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07736A0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71B67B4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00A5627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63BF1DE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35EB53B4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6A302" w14:textId="77777777" w:rsidR="00267E91" w:rsidRDefault="00267E91">
      <w:r>
        <w:separator/>
      </w:r>
    </w:p>
  </w:endnote>
  <w:endnote w:type="continuationSeparator" w:id="0">
    <w:p w14:paraId="738CCDA4" w14:textId="77777777" w:rsidR="00267E91" w:rsidRDefault="0026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D889" w14:textId="65DD143D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5E5D0B" wp14:editId="6724574B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D08F1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 w:rsidR="004737A2">
      <w:rPr>
        <w:sz w:val="16"/>
        <w:szCs w:val="16"/>
      </w:rPr>
      <w:t>132846 or</w:t>
    </w:r>
    <w:r>
      <w:rPr>
        <w:sz w:val="16"/>
        <w:szCs w:val="16"/>
      </w:rPr>
      <w:t xml:space="preserve">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0A73CD19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9105F" w14:textId="77777777" w:rsidR="00267E91" w:rsidRDefault="00267E91">
      <w:r>
        <w:separator/>
      </w:r>
    </w:p>
  </w:footnote>
  <w:footnote w:type="continuationSeparator" w:id="0">
    <w:p w14:paraId="7DDD3794" w14:textId="77777777" w:rsidR="00267E91" w:rsidRDefault="0026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785AF" w14:textId="77777777"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42C65" w14:textId="77777777"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4AC7D4DD" w14:textId="77777777"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113E09CA" wp14:editId="140A3C70">
          <wp:extent cx="5715000" cy="900224"/>
          <wp:effectExtent l="0" t="0" r="0" b="0"/>
          <wp:docPr id="7" name="Picture 7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E08A2" w14:textId="77777777"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D550C" wp14:editId="6574AEAF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B7A5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235D1" w14:textId="77777777" w:rsidR="006B43A5" w:rsidRDefault="006B43A5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648759F5" w14:textId="77777777" w:rsidR="006B43A5" w:rsidRDefault="006B43A5" w:rsidP="00AF735F">
    <w:pPr>
      <w:pStyle w:val="Header"/>
      <w:rPr>
        <w:rFonts w:ascii="Arial" w:hAnsi="Arial" w:cs="Arial"/>
        <w:b/>
      </w:rPr>
    </w:pPr>
  </w:p>
  <w:p w14:paraId="3792ED56" w14:textId="77777777"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91"/>
    <w:rsid w:val="000B47FC"/>
    <w:rsid w:val="000D147D"/>
    <w:rsid w:val="000D4093"/>
    <w:rsid w:val="000D5FEF"/>
    <w:rsid w:val="0014303F"/>
    <w:rsid w:val="001450CE"/>
    <w:rsid w:val="001662DF"/>
    <w:rsid w:val="001C2775"/>
    <w:rsid w:val="00267E91"/>
    <w:rsid w:val="00283B91"/>
    <w:rsid w:val="002B3DF2"/>
    <w:rsid w:val="002B4622"/>
    <w:rsid w:val="002E46C1"/>
    <w:rsid w:val="002E547B"/>
    <w:rsid w:val="003323A4"/>
    <w:rsid w:val="003A7117"/>
    <w:rsid w:val="003E44D2"/>
    <w:rsid w:val="0040120D"/>
    <w:rsid w:val="0041439D"/>
    <w:rsid w:val="00427377"/>
    <w:rsid w:val="004737A2"/>
    <w:rsid w:val="0048221E"/>
    <w:rsid w:val="00516BA4"/>
    <w:rsid w:val="005A4147"/>
    <w:rsid w:val="005E45B5"/>
    <w:rsid w:val="006333FD"/>
    <w:rsid w:val="006508CA"/>
    <w:rsid w:val="006A76C5"/>
    <w:rsid w:val="006B43A5"/>
    <w:rsid w:val="007103C6"/>
    <w:rsid w:val="00756E0A"/>
    <w:rsid w:val="00770AF7"/>
    <w:rsid w:val="007822BC"/>
    <w:rsid w:val="00802C97"/>
    <w:rsid w:val="00833D82"/>
    <w:rsid w:val="008A672B"/>
    <w:rsid w:val="008C1015"/>
    <w:rsid w:val="00901053"/>
    <w:rsid w:val="0092234C"/>
    <w:rsid w:val="00924D03"/>
    <w:rsid w:val="0098356B"/>
    <w:rsid w:val="009D0F94"/>
    <w:rsid w:val="009D1EE3"/>
    <w:rsid w:val="009D72DA"/>
    <w:rsid w:val="009F5D8E"/>
    <w:rsid w:val="00A362A2"/>
    <w:rsid w:val="00A448E3"/>
    <w:rsid w:val="00AA2AAE"/>
    <w:rsid w:val="00AF735F"/>
    <w:rsid w:val="00B249FC"/>
    <w:rsid w:val="00B33419"/>
    <w:rsid w:val="00B3481A"/>
    <w:rsid w:val="00BA3EA1"/>
    <w:rsid w:val="00BC2AAF"/>
    <w:rsid w:val="00C42442"/>
    <w:rsid w:val="00C802E7"/>
    <w:rsid w:val="00CB4DCB"/>
    <w:rsid w:val="00CB6A57"/>
    <w:rsid w:val="00D70A70"/>
    <w:rsid w:val="00D822EC"/>
    <w:rsid w:val="00DD6ABF"/>
    <w:rsid w:val="00E94327"/>
    <w:rsid w:val="00EA7141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3D78FCC"/>
  <w15:docId w15:val="{12ED7997-775F-458A-BD29-4894430F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table" w:styleId="TableGrid">
    <w:name w:val="Table Grid"/>
    <w:basedOn w:val="TableNormal"/>
    <w:rsid w:val="00A448E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unhideWhenUsed/>
    <w:rsid w:val="00A448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448E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3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Investigation%20-%20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224abc7b-6f7e-4064-b773-6750976429b5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ecb3b0d026e346229db3a0eefecebd00 xmlns="5d55e9dd-4cea-4593-8805-904a126b9efb">
      <Terms xmlns="http://schemas.microsoft.com/office/infopath/2007/PartnerControls"/>
    </ecb3b0d026e346229db3a0eefecebd00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Review</TermName>
          <TermId xmlns="http://schemas.microsoft.com/office/infopath/2007/PartnerControls">047d1268-f997-4a4d-952b-05070d774fdf</TermId>
        </TermInfo>
      </Terms>
    </a9e5005df30c49b59c550e68528fb7bc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Initiation</TermName>
          <TermId xmlns="http://schemas.microsoft.com/office/infopath/2007/PartnerControls">b55870f0-dbe8-4b58-8e5f-70df10cc9f9a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TaxCatchAll xmlns="5d55e9dd-4cea-4593-8805-904a126b9efb">
      <Value>50</Value>
      <Value>1801</Value>
      <Value>11</Value>
      <Value>24</Value>
      <Value>1092</Value>
      <Value>206</Value>
      <Value>17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Comments xmlns="http://schemas.microsoft.com/sharepoint/v3" xsi:nil="true"/>
    <_dlc_DocId xmlns="5d55e9dd-4cea-4593-8805-904a126b9efb">X37KMNPMRHAR-1890876076-871</_dlc_DocId>
    <_dlc_DocIdUrl xmlns="5d55e9dd-4cea-4593-8805-904a126b9efb">
      <Url>https://dochub/div/antidumpingcommission/businessfunctions/operations/foodproducts/reviewsrevocations/_layouts/15/DocIdRedir.aspx?ID=X37KMNPMRHAR-1890876076-871</Url>
      <Description>X37KMNPMRHAR-1890876076-871</Description>
    </_dlc_DocIdUrl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Pineapple fruit (consumer)</TermName>
          <TermId xmlns="http://schemas.microsoft.com/office/infopath/2007/PartnerControls">10e99ef5-0a15-4692-b76e-95541ae93d0b</TermId>
        </TermInfo>
      </Terms>
    </e1a8023ac9bd4d13a46790ba8a934c2f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/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478</DocHub_CaseNumber>
  </documentManagement>
</p:properties>
</file>

<file path=customXml/itemProps1.xml><?xml version="1.0" encoding="utf-8"?>
<ds:datastoreItem xmlns:ds="http://schemas.openxmlformats.org/officeDocument/2006/customXml" ds:itemID="{4566E346-6824-4010-AD98-3CB8BD4A1754}"/>
</file>

<file path=customXml/itemProps2.xml><?xml version="1.0" encoding="utf-8"?>
<ds:datastoreItem xmlns:ds="http://schemas.openxmlformats.org/officeDocument/2006/customXml" ds:itemID="{66D3E82A-336A-408D-BD65-5CE952E65BA5}"/>
</file>

<file path=customXml/itemProps3.xml><?xml version="1.0" encoding="utf-8"?>
<ds:datastoreItem xmlns:ds="http://schemas.openxmlformats.org/officeDocument/2006/customXml" ds:itemID="{7F421EFF-BFBE-438D-B2E8-D355B183F267}"/>
</file>

<file path=customXml/itemProps4.xml><?xml version="1.0" encoding="utf-8"?>
<ds:datastoreItem xmlns:ds="http://schemas.openxmlformats.org/officeDocument/2006/customXml" ds:itemID="{66D3E82A-336A-408D-BD65-5CE952E65BA5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5d55e9dd-4cea-4593-8805-904a126b9efb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Investigation%20-%20Importer%20Questionnaire%20(Word)</Template>
  <TotalTime>0</TotalTime>
  <Pages>8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Levin, Jenny</dc:creator>
  <cp:lastModifiedBy>Levin, Jenny</cp:lastModifiedBy>
  <cp:revision>2</cp:revision>
  <cp:lastPrinted>2004-01-29T06:40:00Z</cp:lastPrinted>
  <dcterms:created xsi:type="dcterms:W3CDTF">2018-06-18T01:14:00Z</dcterms:created>
  <dcterms:modified xsi:type="dcterms:W3CDTF">2018-06-18T01:14:00Z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_dlc_DocIdItemGuid">
    <vt:lpwstr>cfef5fce-e56d-4f19-a5e6-3e5dbd15d4bf</vt:lpwstr>
  </property>
  <property fmtid="{D5CDD505-2E9C-101B-9397-08002B2CF9AE}" pid="8" name="DocHub_Year">
    <vt:lpwstr>1801;#2018|224abc7b-6f7e-4064-b773-6750976429b5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CaseType">
    <vt:lpwstr>17;#Review|047d1268-f997-4a4d-952b-05070d774fdf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AttachmentAppendix">
    <vt:lpwstr/>
  </property>
  <property fmtid="{D5CDD505-2E9C-101B-9397-08002B2CF9AE}" pid="20" name="DocHub_Entity">
    <vt:lpwstr/>
  </property>
  <property fmtid="{D5CDD505-2E9C-101B-9397-08002B2CF9AE}" pid="21" name="DocHub_Goods">
    <vt:lpwstr>24;#Pineapple fruit (consumer)|10e99ef5-0a15-4692-b76e-95541ae93d0b</vt:lpwstr>
  </property>
  <property fmtid="{D5CDD505-2E9C-101B-9397-08002B2CF9AE}" pid="22" name="DocHub_ReportType">
    <vt:lpwstr/>
  </property>
  <property fmtid="{D5CDD505-2E9C-101B-9397-08002B2CF9AE}" pid="23" name="DocHub_Country">
    <vt:lpwstr/>
  </property>
</Properties>
</file>