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1680D7C4"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2F9C510C" w:rsidR="00317C21" w:rsidRPr="00B34152" w:rsidRDefault="00317C21">
      <w:pPr>
        <w:widowControl w:val="0"/>
        <w:rPr>
          <w:snapToGrid w:val="0"/>
          <w:sz w:val="28"/>
        </w:rPr>
      </w:pPr>
      <w:r w:rsidRPr="00B34152">
        <w:rPr>
          <w:b/>
          <w:snapToGrid w:val="0"/>
          <w:sz w:val="28"/>
        </w:rPr>
        <w:t xml:space="preserve">Case number: </w:t>
      </w:r>
      <w:r w:rsidR="00111BC8">
        <w:rPr>
          <w:snapToGrid w:val="0"/>
          <w:sz w:val="28"/>
        </w:rPr>
        <w:t>70</w:t>
      </w:r>
      <w:r w:rsidR="00CE3CAB">
        <w:rPr>
          <w:snapToGrid w:val="0"/>
          <w:sz w:val="28"/>
        </w:rPr>
        <w:t>6</w:t>
      </w:r>
    </w:p>
    <w:p w14:paraId="30B29B84" w14:textId="6CFF57BD" w:rsidR="00317C21" w:rsidRPr="00B34152" w:rsidRDefault="00317C21">
      <w:pPr>
        <w:widowControl w:val="0"/>
      </w:pPr>
    </w:p>
    <w:p w14:paraId="4F04D6A4" w14:textId="35EDD948" w:rsidR="00317C21" w:rsidRPr="00B34152" w:rsidRDefault="00317C21">
      <w:pPr>
        <w:widowControl w:val="0"/>
      </w:pPr>
    </w:p>
    <w:p w14:paraId="07AB3A8E" w14:textId="713BDB97" w:rsidR="00515B70" w:rsidRPr="00B34152" w:rsidRDefault="00515B70">
      <w:pPr>
        <w:widowControl w:val="0"/>
        <w:rPr>
          <w:snapToGrid w:val="0"/>
          <w:sz w:val="28"/>
        </w:rPr>
      </w:pPr>
      <w:r w:rsidRPr="00B34152">
        <w:rPr>
          <w:b/>
          <w:snapToGrid w:val="0"/>
          <w:sz w:val="28"/>
        </w:rPr>
        <w:t xml:space="preserve">Product: </w:t>
      </w:r>
      <w:r w:rsidR="00EB530A" w:rsidRPr="00B34152">
        <w:rPr>
          <w:snapToGrid w:val="0"/>
          <w:sz w:val="28"/>
        </w:rPr>
        <w:t>Zinc coated (galvanised) steel</w:t>
      </w:r>
      <w:r w:rsidR="00E04056" w:rsidRPr="00B34152">
        <w:rPr>
          <w:snapToGrid w:val="0"/>
          <w:sz w:val="28"/>
        </w:rPr>
        <w:t xml:space="preserve"> </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4E21FD06" w:rsidR="00515B70" w:rsidRPr="0091494E" w:rsidRDefault="00515B70">
      <w:pPr>
        <w:widowControl w:val="0"/>
        <w:rPr>
          <w:snapToGrid w:val="0"/>
        </w:rPr>
      </w:pPr>
      <w:r w:rsidRPr="0091494E">
        <w:rPr>
          <w:b/>
          <w:snapToGrid w:val="0"/>
          <w:sz w:val="28"/>
        </w:rPr>
        <w:t>From:</w:t>
      </w:r>
      <w:r w:rsidR="002654E4">
        <w:rPr>
          <w:snapToGrid w:val="0"/>
          <w:sz w:val="28"/>
        </w:rPr>
        <w:t xml:space="preserve"> </w:t>
      </w:r>
      <w:r w:rsidR="00EE0F7D">
        <w:rPr>
          <w:snapToGrid w:val="0"/>
          <w:sz w:val="28"/>
        </w:rPr>
        <w:t>T</w:t>
      </w:r>
      <w:r w:rsidR="00940857" w:rsidRPr="00940857">
        <w:rPr>
          <w:snapToGrid w:val="0"/>
          <w:sz w:val="28"/>
        </w:rPr>
        <w:t xml:space="preserve">he Republic of Korea by </w:t>
      </w:r>
      <w:r w:rsidR="00FB4688" w:rsidRPr="00FB4688">
        <w:rPr>
          <w:snapToGrid w:val="0"/>
          <w:sz w:val="28"/>
        </w:rPr>
        <w:t>Dongkuk Coated Metal Co. Ltd</w:t>
      </w:r>
      <w:r w:rsidR="00FB4688">
        <w:rPr>
          <w:snapToGrid w:val="0"/>
          <w:sz w:val="28"/>
        </w:rPr>
        <w:t xml:space="preserve">, </w:t>
      </w:r>
      <w:r w:rsidR="00940857" w:rsidRPr="00940857">
        <w:rPr>
          <w:snapToGrid w:val="0"/>
          <w:sz w:val="28"/>
        </w:rPr>
        <w:t>Dongkuk Steel Mill Co Ltd and P</w:t>
      </w:r>
      <w:r w:rsidR="007A5434">
        <w:rPr>
          <w:snapToGrid w:val="0"/>
          <w:sz w:val="28"/>
        </w:rPr>
        <w:t>OSCO</w:t>
      </w:r>
      <w:r w:rsidR="00940857" w:rsidRPr="00940857">
        <w:rPr>
          <w:snapToGrid w:val="0"/>
          <w:sz w:val="28"/>
        </w:rPr>
        <w:t>, and from the Socialist Republic of Vietnam by Hoa Sen Group and Nam Kim Steel Joint Stock Company</w:t>
      </w:r>
    </w:p>
    <w:p w14:paraId="2754BE98" w14:textId="1C6D46FA" w:rsidR="00515B70" w:rsidRDefault="00515B70">
      <w:pPr>
        <w:widowControl w:val="0"/>
        <w:rPr>
          <w:snapToGrid w:val="0"/>
        </w:rPr>
      </w:pPr>
    </w:p>
    <w:p w14:paraId="79208629" w14:textId="48C29A56" w:rsidR="00317C21" w:rsidRPr="0091494E" w:rsidRDefault="00317C21">
      <w:pPr>
        <w:widowControl w:val="0"/>
        <w:rPr>
          <w:snapToGrid w:val="0"/>
        </w:rPr>
      </w:pPr>
    </w:p>
    <w:p w14:paraId="6FC7D4E4" w14:textId="68A341B4" w:rsidR="00515B70" w:rsidRPr="007A0A9A" w:rsidRDefault="00317C21">
      <w:pPr>
        <w:widowControl w:val="0"/>
        <w:rPr>
          <w:snapToGrid w:val="0"/>
          <w:sz w:val="28"/>
        </w:rPr>
      </w:pPr>
      <w:r w:rsidRPr="007A0A9A">
        <w:rPr>
          <w:b/>
          <w:snapToGrid w:val="0"/>
          <w:sz w:val="28"/>
        </w:rPr>
        <w:t>Investigation period</w:t>
      </w:r>
      <w:r w:rsidR="00515B70" w:rsidRPr="007A0A9A">
        <w:rPr>
          <w:b/>
          <w:snapToGrid w:val="0"/>
          <w:sz w:val="28"/>
        </w:rPr>
        <w:t xml:space="preserve">: </w:t>
      </w:r>
      <w:r w:rsidR="007A0A9A" w:rsidRPr="007A0A9A">
        <w:rPr>
          <w:snapToGrid w:val="0"/>
          <w:sz w:val="28"/>
        </w:rPr>
        <w:t>1 January 202</w:t>
      </w:r>
      <w:r w:rsidR="007A0A9A">
        <w:rPr>
          <w:snapToGrid w:val="0"/>
          <w:sz w:val="28"/>
        </w:rPr>
        <w:t>5</w:t>
      </w:r>
      <w:r w:rsidR="007A0A9A" w:rsidRPr="007A0A9A">
        <w:rPr>
          <w:snapToGrid w:val="0"/>
          <w:sz w:val="28"/>
        </w:rPr>
        <w:t xml:space="preserve"> to 31 December 2025 </w:t>
      </w:r>
      <w:r w:rsidR="00DF4FA8" w:rsidRPr="007A0A9A">
        <w:rPr>
          <w:snapToGrid w:val="0"/>
          <w:sz w:val="28"/>
        </w:rPr>
        <w:t>(the period)</w:t>
      </w:r>
      <w:r w:rsidR="00E04056" w:rsidRPr="007A0A9A">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5A18D31B" w:rsidR="00515B70" w:rsidRPr="000E4381" w:rsidRDefault="00515B70">
      <w:pPr>
        <w:widowControl w:val="0"/>
        <w:rPr>
          <w:snapToGrid w:val="0"/>
        </w:rPr>
      </w:pPr>
      <w:r w:rsidRPr="000E4381">
        <w:rPr>
          <w:b/>
          <w:snapToGrid w:val="0"/>
          <w:sz w:val="28"/>
        </w:rPr>
        <w:t>Response due by:</w:t>
      </w:r>
      <w:r w:rsidRPr="000E4381">
        <w:rPr>
          <w:snapToGrid w:val="0"/>
          <w:sz w:val="28"/>
        </w:rPr>
        <w:t xml:space="preserve"> </w:t>
      </w:r>
      <w:r w:rsidR="00FB4688">
        <w:rPr>
          <w:snapToGrid w:val="0"/>
          <w:sz w:val="28"/>
        </w:rPr>
        <w:t>2</w:t>
      </w:r>
      <w:r w:rsidR="00CE3CAB">
        <w:rPr>
          <w:snapToGrid w:val="0"/>
          <w:sz w:val="28"/>
        </w:rPr>
        <w:t>7</w:t>
      </w:r>
      <w:r w:rsidR="000E4381" w:rsidRPr="000E4381">
        <w:rPr>
          <w:snapToGrid w:val="0"/>
          <w:sz w:val="28"/>
        </w:rPr>
        <w:t xml:space="preserve"> Ju</w:t>
      </w:r>
      <w:r w:rsidR="00CE3CAB">
        <w:rPr>
          <w:snapToGrid w:val="0"/>
          <w:sz w:val="28"/>
        </w:rPr>
        <w:t>ly</w:t>
      </w:r>
      <w:r w:rsidR="000E4381" w:rsidRPr="000E4381">
        <w:rPr>
          <w:snapToGrid w:val="0"/>
          <w:sz w:val="28"/>
        </w:rPr>
        <w:t xml:space="preserve"> 2026</w:t>
      </w:r>
    </w:p>
    <w:p w14:paraId="20ADA036" w14:textId="181AA9CA" w:rsidR="00317C21" w:rsidRPr="000E4381" w:rsidRDefault="00317C21">
      <w:pPr>
        <w:widowControl w:val="0"/>
      </w:pPr>
    </w:p>
    <w:p w14:paraId="3FE7EC38" w14:textId="03A04D39" w:rsidR="0076708C" w:rsidRPr="000E4381" w:rsidRDefault="0076708C">
      <w:pPr>
        <w:widowControl w:val="0"/>
      </w:pPr>
    </w:p>
    <w:p w14:paraId="3F5DE773" w14:textId="59A3728A" w:rsidR="00317C21" w:rsidRDefault="009B1B23" w:rsidP="00317C21">
      <w:pPr>
        <w:widowControl w:val="0"/>
        <w:rPr>
          <w:snapToGrid w:val="0"/>
          <w:sz w:val="28"/>
        </w:rPr>
      </w:pPr>
      <w:r w:rsidRPr="000E4381">
        <w:rPr>
          <w:b/>
          <w:snapToGrid w:val="0"/>
          <w:sz w:val="28"/>
        </w:rPr>
        <w:t>Email enquiries to</w:t>
      </w:r>
      <w:r w:rsidR="00317C21" w:rsidRPr="000E4381">
        <w:rPr>
          <w:b/>
          <w:snapToGrid w:val="0"/>
          <w:sz w:val="28"/>
        </w:rPr>
        <w:t>:</w:t>
      </w:r>
      <w:r w:rsidR="00317C21" w:rsidRPr="000E4381">
        <w:rPr>
          <w:snapToGrid w:val="0"/>
          <w:color w:val="FF0000"/>
          <w:sz w:val="28"/>
        </w:rPr>
        <w:t xml:space="preserve"> </w:t>
      </w:r>
      <w:r w:rsidR="007A0A9A" w:rsidRPr="000E4381">
        <w:rPr>
          <w:snapToGrid w:val="0"/>
          <w:sz w:val="28"/>
        </w:rPr>
        <w:t>investigations</w:t>
      </w:r>
      <w:r w:rsidR="000E4381" w:rsidRPr="000E4381">
        <w:rPr>
          <w:snapToGrid w:val="0"/>
          <w:sz w:val="28"/>
        </w:rPr>
        <w:t>2</w:t>
      </w:r>
      <w:r w:rsidR="00317C21" w:rsidRPr="000E4381">
        <w:rPr>
          <w:snapToGrid w:val="0"/>
          <w:sz w:val="28"/>
        </w:rPr>
        <w:t>@adcommission.gov.au</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5CDE45CD"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7334295"/>
      <w:r>
        <w:lastRenderedPageBreak/>
        <w:t>Table of contents</w:t>
      </w:r>
      <w:bookmarkEnd w:id="0"/>
      <w:bookmarkEnd w:id="1"/>
      <w:bookmarkEnd w:id="2"/>
      <w:bookmarkEnd w:id="3"/>
      <w:bookmarkEnd w:id="4"/>
    </w:p>
    <w:p w14:paraId="5D6CC0D5" w14:textId="225042AC" w:rsidR="001262E0"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7334295" w:history="1">
        <w:r w:rsidR="001262E0" w:rsidRPr="00170473">
          <w:rPr>
            <w:rStyle w:val="Hyperlink"/>
            <w:noProof/>
          </w:rPr>
          <w:t>Table of contents</w:t>
        </w:r>
        <w:r w:rsidR="001262E0">
          <w:rPr>
            <w:noProof/>
            <w:webHidden/>
          </w:rPr>
          <w:tab/>
        </w:r>
        <w:r w:rsidR="001262E0">
          <w:rPr>
            <w:noProof/>
            <w:webHidden/>
          </w:rPr>
          <w:fldChar w:fldCharType="begin"/>
        </w:r>
        <w:r w:rsidR="001262E0">
          <w:rPr>
            <w:noProof/>
            <w:webHidden/>
          </w:rPr>
          <w:instrText xml:space="preserve"> PAGEREF _Toc227334295 \h </w:instrText>
        </w:r>
        <w:r w:rsidR="001262E0">
          <w:rPr>
            <w:noProof/>
            <w:webHidden/>
          </w:rPr>
        </w:r>
        <w:r w:rsidR="001262E0">
          <w:rPr>
            <w:noProof/>
            <w:webHidden/>
          </w:rPr>
          <w:fldChar w:fldCharType="separate"/>
        </w:r>
        <w:r w:rsidR="001262E0">
          <w:rPr>
            <w:noProof/>
            <w:webHidden/>
          </w:rPr>
          <w:t>2</w:t>
        </w:r>
        <w:r w:rsidR="001262E0">
          <w:rPr>
            <w:noProof/>
            <w:webHidden/>
          </w:rPr>
          <w:fldChar w:fldCharType="end"/>
        </w:r>
      </w:hyperlink>
    </w:p>
    <w:p w14:paraId="302EA4EA" w14:textId="1FCDDFCC"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6" w:history="1">
        <w:r w:rsidRPr="00170473">
          <w:rPr>
            <w:rStyle w:val="Hyperlink"/>
            <w:noProof/>
          </w:rPr>
          <w:t>Instructions</w:t>
        </w:r>
        <w:r>
          <w:rPr>
            <w:noProof/>
            <w:webHidden/>
          </w:rPr>
          <w:tab/>
        </w:r>
        <w:r>
          <w:rPr>
            <w:noProof/>
            <w:webHidden/>
          </w:rPr>
          <w:fldChar w:fldCharType="begin"/>
        </w:r>
        <w:r>
          <w:rPr>
            <w:noProof/>
            <w:webHidden/>
          </w:rPr>
          <w:instrText xml:space="preserve"> PAGEREF _Toc227334296 \h </w:instrText>
        </w:r>
        <w:r>
          <w:rPr>
            <w:noProof/>
            <w:webHidden/>
          </w:rPr>
        </w:r>
        <w:r>
          <w:rPr>
            <w:noProof/>
            <w:webHidden/>
          </w:rPr>
          <w:fldChar w:fldCharType="separate"/>
        </w:r>
        <w:r>
          <w:rPr>
            <w:noProof/>
            <w:webHidden/>
          </w:rPr>
          <w:t>3</w:t>
        </w:r>
        <w:r>
          <w:rPr>
            <w:noProof/>
            <w:webHidden/>
          </w:rPr>
          <w:fldChar w:fldCharType="end"/>
        </w:r>
      </w:hyperlink>
    </w:p>
    <w:p w14:paraId="08797051" w14:textId="40575206"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7" w:history="1">
        <w:r w:rsidRPr="00170473">
          <w:rPr>
            <w:rStyle w:val="Hyperlink"/>
            <w:noProof/>
          </w:rPr>
          <w:t>Checklist</w:t>
        </w:r>
        <w:r>
          <w:rPr>
            <w:noProof/>
            <w:webHidden/>
          </w:rPr>
          <w:tab/>
        </w:r>
        <w:r>
          <w:rPr>
            <w:noProof/>
            <w:webHidden/>
          </w:rPr>
          <w:fldChar w:fldCharType="begin"/>
        </w:r>
        <w:r>
          <w:rPr>
            <w:noProof/>
            <w:webHidden/>
          </w:rPr>
          <w:instrText xml:space="preserve"> PAGEREF _Toc227334297 \h </w:instrText>
        </w:r>
        <w:r>
          <w:rPr>
            <w:noProof/>
            <w:webHidden/>
          </w:rPr>
        </w:r>
        <w:r>
          <w:rPr>
            <w:noProof/>
            <w:webHidden/>
          </w:rPr>
          <w:fldChar w:fldCharType="separate"/>
        </w:r>
        <w:r>
          <w:rPr>
            <w:noProof/>
            <w:webHidden/>
          </w:rPr>
          <w:t>6</w:t>
        </w:r>
        <w:r>
          <w:rPr>
            <w:noProof/>
            <w:webHidden/>
          </w:rPr>
          <w:fldChar w:fldCharType="end"/>
        </w:r>
      </w:hyperlink>
    </w:p>
    <w:p w14:paraId="35D67598" w14:textId="21838C10"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8" w:history="1">
        <w:r w:rsidRPr="00170473">
          <w:rPr>
            <w:rStyle w:val="Hyperlink"/>
            <w:noProof/>
          </w:rPr>
          <w:t>Goods under consideration</w:t>
        </w:r>
        <w:r>
          <w:rPr>
            <w:noProof/>
            <w:webHidden/>
          </w:rPr>
          <w:tab/>
        </w:r>
        <w:r>
          <w:rPr>
            <w:noProof/>
            <w:webHidden/>
          </w:rPr>
          <w:fldChar w:fldCharType="begin"/>
        </w:r>
        <w:r>
          <w:rPr>
            <w:noProof/>
            <w:webHidden/>
          </w:rPr>
          <w:instrText xml:space="preserve"> PAGEREF _Toc227334298 \h </w:instrText>
        </w:r>
        <w:r>
          <w:rPr>
            <w:noProof/>
            <w:webHidden/>
          </w:rPr>
        </w:r>
        <w:r>
          <w:rPr>
            <w:noProof/>
            <w:webHidden/>
          </w:rPr>
          <w:fldChar w:fldCharType="separate"/>
        </w:r>
        <w:r>
          <w:rPr>
            <w:noProof/>
            <w:webHidden/>
          </w:rPr>
          <w:t>7</w:t>
        </w:r>
        <w:r>
          <w:rPr>
            <w:noProof/>
            <w:webHidden/>
          </w:rPr>
          <w:fldChar w:fldCharType="end"/>
        </w:r>
      </w:hyperlink>
    </w:p>
    <w:p w14:paraId="7F6A1B76" w14:textId="12394F2D"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9" w:history="1">
        <w:r w:rsidRPr="00170473">
          <w:rPr>
            <w:rStyle w:val="Hyperlink"/>
            <w:noProof/>
          </w:rPr>
          <w:t>Section A Company information</w:t>
        </w:r>
        <w:r>
          <w:rPr>
            <w:noProof/>
            <w:webHidden/>
          </w:rPr>
          <w:tab/>
        </w:r>
        <w:r>
          <w:rPr>
            <w:noProof/>
            <w:webHidden/>
          </w:rPr>
          <w:fldChar w:fldCharType="begin"/>
        </w:r>
        <w:r>
          <w:rPr>
            <w:noProof/>
            <w:webHidden/>
          </w:rPr>
          <w:instrText xml:space="preserve"> PAGEREF _Toc227334299 \h </w:instrText>
        </w:r>
        <w:r>
          <w:rPr>
            <w:noProof/>
            <w:webHidden/>
          </w:rPr>
        </w:r>
        <w:r>
          <w:rPr>
            <w:noProof/>
            <w:webHidden/>
          </w:rPr>
          <w:fldChar w:fldCharType="separate"/>
        </w:r>
        <w:r>
          <w:rPr>
            <w:noProof/>
            <w:webHidden/>
          </w:rPr>
          <w:t>10</w:t>
        </w:r>
        <w:r>
          <w:rPr>
            <w:noProof/>
            <w:webHidden/>
          </w:rPr>
          <w:fldChar w:fldCharType="end"/>
        </w:r>
      </w:hyperlink>
    </w:p>
    <w:p w14:paraId="24AC7681" w14:textId="63C1BF68"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0" w:history="1">
        <w:r w:rsidRPr="00170473">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Company representative and location</w:t>
        </w:r>
        <w:r>
          <w:rPr>
            <w:noProof/>
            <w:webHidden/>
          </w:rPr>
          <w:tab/>
        </w:r>
        <w:r>
          <w:rPr>
            <w:noProof/>
            <w:webHidden/>
          </w:rPr>
          <w:fldChar w:fldCharType="begin"/>
        </w:r>
        <w:r>
          <w:rPr>
            <w:noProof/>
            <w:webHidden/>
          </w:rPr>
          <w:instrText xml:space="preserve"> PAGEREF _Toc227334300 \h </w:instrText>
        </w:r>
        <w:r>
          <w:rPr>
            <w:noProof/>
            <w:webHidden/>
          </w:rPr>
        </w:r>
        <w:r>
          <w:rPr>
            <w:noProof/>
            <w:webHidden/>
          </w:rPr>
          <w:fldChar w:fldCharType="separate"/>
        </w:r>
        <w:r>
          <w:rPr>
            <w:noProof/>
            <w:webHidden/>
          </w:rPr>
          <w:t>10</w:t>
        </w:r>
        <w:r>
          <w:rPr>
            <w:noProof/>
            <w:webHidden/>
          </w:rPr>
          <w:fldChar w:fldCharType="end"/>
        </w:r>
      </w:hyperlink>
    </w:p>
    <w:p w14:paraId="074AF76D" w14:textId="104AB36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1" w:history="1">
        <w:r w:rsidRPr="00170473">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Company information</w:t>
        </w:r>
        <w:r>
          <w:rPr>
            <w:noProof/>
            <w:webHidden/>
          </w:rPr>
          <w:tab/>
        </w:r>
        <w:r>
          <w:rPr>
            <w:noProof/>
            <w:webHidden/>
          </w:rPr>
          <w:fldChar w:fldCharType="begin"/>
        </w:r>
        <w:r>
          <w:rPr>
            <w:noProof/>
            <w:webHidden/>
          </w:rPr>
          <w:instrText xml:space="preserve"> PAGEREF _Toc227334301 \h </w:instrText>
        </w:r>
        <w:r>
          <w:rPr>
            <w:noProof/>
            <w:webHidden/>
          </w:rPr>
        </w:r>
        <w:r>
          <w:rPr>
            <w:noProof/>
            <w:webHidden/>
          </w:rPr>
          <w:fldChar w:fldCharType="separate"/>
        </w:r>
        <w:r>
          <w:rPr>
            <w:noProof/>
            <w:webHidden/>
          </w:rPr>
          <w:t>10</w:t>
        </w:r>
        <w:r>
          <w:rPr>
            <w:noProof/>
            <w:webHidden/>
          </w:rPr>
          <w:fldChar w:fldCharType="end"/>
        </w:r>
      </w:hyperlink>
    </w:p>
    <w:p w14:paraId="6202CBCA" w14:textId="4853EECA"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2" w:history="1">
        <w:r w:rsidRPr="00170473">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General accounting information</w:t>
        </w:r>
        <w:r>
          <w:rPr>
            <w:noProof/>
            <w:webHidden/>
          </w:rPr>
          <w:tab/>
        </w:r>
        <w:r>
          <w:rPr>
            <w:noProof/>
            <w:webHidden/>
          </w:rPr>
          <w:fldChar w:fldCharType="begin"/>
        </w:r>
        <w:r>
          <w:rPr>
            <w:noProof/>
            <w:webHidden/>
          </w:rPr>
          <w:instrText xml:space="preserve"> PAGEREF _Toc227334302 \h </w:instrText>
        </w:r>
        <w:r>
          <w:rPr>
            <w:noProof/>
            <w:webHidden/>
          </w:rPr>
        </w:r>
        <w:r>
          <w:rPr>
            <w:noProof/>
            <w:webHidden/>
          </w:rPr>
          <w:fldChar w:fldCharType="separate"/>
        </w:r>
        <w:r>
          <w:rPr>
            <w:noProof/>
            <w:webHidden/>
          </w:rPr>
          <w:t>11</w:t>
        </w:r>
        <w:r>
          <w:rPr>
            <w:noProof/>
            <w:webHidden/>
          </w:rPr>
          <w:fldChar w:fldCharType="end"/>
        </w:r>
      </w:hyperlink>
    </w:p>
    <w:p w14:paraId="2050F142" w14:textId="332EFAC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3" w:history="1">
        <w:r w:rsidRPr="00170473">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Financial Documents</w:t>
        </w:r>
        <w:r>
          <w:rPr>
            <w:noProof/>
            <w:webHidden/>
          </w:rPr>
          <w:tab/>
        </w:r>
        <w:r>
          <w:rPr>
            <w:noProof/>
            <w:webHidden/>
          </w:rPr>
          <w:fldChar w:fldCharType="begin"/>
        </w:r>
        <w:r>
          <w:rPr>
            <w:noProof/>
            <w:webHidden/>
          </w:rPr>
          <w:instrText xml:space="preserve"> PAGEREF _Toc227334303 \h </w:instrText>
        </w:r>
        <w:r>
          <w:rPr>
            <w:noProof/>
            <w:webHidden/>
          </w:rPr>
        </w:r>
        <w:r>
          <w:rPr>
            <w:noProof/>
            <w:webHidden/>
          </w:rPr>
          <w:fldChar w:fldCharType="separate"/>
        </w:r>
        <w:r>
          <w:rPr>
            <w:noProof/>
            <w:webHidden/>
          </w:rPr>
          <w:t>11</w:t>
        </w:r>
        <w:r>
          <w:rPr>
            <w:noProof/>
            <w:webHidden/>
          </w:rPr>
          <w:fldChar w:fldCharType="end"/>
        </w:r>
      </w:hyperlink>
    </w:p>
    <w:p w14:paraId="5C442187" w14:textId="49A1F1C5"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04" w:history="1">
        <w:r w:rsidRPr="00170473">
          <w:rPr>
            <w:rStyle w:val="Hyperlink"/>
            <w:noProof/>
          </w:rPr>
          <w:t>Section B Export sales to Australia</w:t>
        </w:r>
        <w:r>
          <w:rPr>
            <w:noProof/>
            <w:webHidden/>
          </w:rPr>
          <w:tab/>
        </w:r>
        <w:r>
          <w:rPr>
            <w:noProof/>
            <w:webHidden/>
          </w:rPr>
          <w:fldChar w:fldCharType="begin"/>
        </w:r>
        <w:r>
          <w:rPr>
            <w:noProof/>
            <w:webHidden/>
          </w:rPr>
          <w:instrText xml:space="preserve"> PAGEREF _Toc227334304 \h </w:instrText>
        </w:r>
        <w:r>
          <w:rPr>
            <w:noProof/>
            <w:webHidden/>
          </w:rPr>
        </w:r>
        <w:r>
          <w:rPr>
            <w:noProof/>
            <w:webHidden/>
          </w:rPr>
          <w:fldChar w:fldCharType="separate"/>
        </w:r>
        <w:r>
          <w:rPr>
            <w:noProof/>
            <w:webHidden/>
          </w:rPr>
          <w:t>13</w:t>
        </w:r>
        <w:r>
          <w:rPr>
            <w:noProof/>
            <w:webHidden/>
          </w:rPr>
          <w:fldChar w:fldCharType="end"/>
        </w:r>
      </w:hyperlink>
    </w:p>
    <w:p w14:paraId="3CC72CDB" w14:textId="708330E6"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5" w:history="1">
        <w:r w:rsidRPr="00170473">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Australian export sales process</w:t>
        </w:r>
        <w:r>
          <w:rPr>
            <w:noProof/>
            <w:webHidden/>
          </w:rPr>
          <w:tab/>
        </w:r>
        <w:r>
          <w:rPr>
            <w:noProof/>
            <w:webHidden/>
          </w:rPr>
          <w:fldChar w:fldCharType="begin"/>
        </w:r>
        <w:r>
          <w:rPr>
            <w:noProof/>
            <w:webHidden/>
          </w:rPr>
          <w:instrText xml:space="preserve"> PAGEREF _Toc227334305 \h </w:instrText>
        </w:r>
        <w:r>
          <w:rPr>
            <w:noProof/>
            <w:webHidden/>
          </w:rPr>
        </w:r>
        <w:r>
          <w:rPr>
            <w:noProof/>
            <w:webHidden/>
          </w:rPr>
          <w:fldChar w:fldCharType="separate"/>
        </w:r>
        <w:r>
          <w:rPr>
            <w:noProof/>
            <w:webHidden/>
          </w:rPr>
          <w:t>13</w:t>
        </w:r>
        <w:r>
          <w:rPr>
            <w:noProof/>
            <w:webHidden/>
          </w:rPr>
          <w:fldChar w:fldCharType="end"/>
        </w:r>
      </w:hyperlink>
    </w:p>
    <w:p w14:paraId="4010AE37" w14:textId="096E849F"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6" w:history="1">
        <w:r w:rsidRPr="00170473">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Australian sales listing</w:t>
        </w:r>
        <w:r>
          <w:rPr>
            <w:noProof/>
            <w:webHidden/>
          </w:rPr>
          <w:tab/>
        </w:r>
        <w:r>
          <w:rPr>
            <w:noProof/>
            <w:webHidden/>
          </w:rPr>
          <w:fldChar w:fldCharType="begin"/>
        </w:r>
        <w:r>
          <w:rPr>
            <w:noProof/>
            <w:webHidden/>
          </w:rPr>
          <w:instrText xml:space="preserve"> PAGEREF _Toc227334306 \h </w:instrText>
        </w:r>
        <w:r>
          <w:rPr>
            <w:noProof/>
            <w:webHidden/>
          </w:rPr>
        </w:r>
        <w:r>
          <w:rPr>
            <w:noProof/>
            <w:webHidden/>
          </w:rPr>
          <w:fldChar w:fldCharType="separate"/>
        </w:r>
        <w:r>
          <w:rPr>
            <w:noProof/>
            <w:webHidden/>
          </w:rPr>
          <w:t>14</w:t>
        </w:r>
        <w:r>
          <w:rPr>
            <w:noProof/>
            <w:webHidden/>
          </w:rPr>
          <w:fldChar w:fldCharType="end"/>
        </w:r>
      </w:hyperlink>
    </w:p>
    <w:p w14:paraId="5AF859F5" w14:textId="60B54CC7"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7" w:history="1">
        <w:r w:rsidRPr="00170473">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Sample export documents</w:t>
        </w:r>
        <w:r>
          <w:rPr>
            <w:noProof/>
            <w:webHidden/>
          </w:rPr>
          <w:tab/>
        </w:r>
        <w:r>
          <w:rPr>
            <w:noProof/>
            <w:webHidden/>
          </w:rPr>
          <w:fldChar w:fldCharType="begin"/>
        </w:r>
        <w:r>
          <w:rPr>
            <w:noProof/>
            <w:webHidden/>
          </w:rPr>
          <w:instrText xml:space="preserve"> PAGEREF _Toc227334307 \h </w:instrText>
        </w:r>
        <w:r>
          <w:rPr>
            <w:noProof/>
            <w:webHidden/>
          </w:rPr>
        </w:r>
        <w:r>
          <w:rPr>
            <w:noProof/>
            <w:webHidden/>
          </w:rPr>
          <w:fldChar w:fldCharType="separate"/>
        </w:r>
        <w:r>
          <w:rPr>
            <w:noProof/>
            <w:webHidden/>
          </w:rPr>
          <w:t>14</w:t>
        </w:r>
        <w:r>
          <w:rPr>
            <w:noProof/>
            <w:webHidden/>
          </w:rPr>
          <w:fldChar w:fldCharType="end"/>
        </w:r>
      </w:hyperlink>
    </w:p>
    <w:p w14:paraId="049FEE04" w14:textId="4A9A918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8" w:history="1">
        <w:r w:rsidRPr="00170473">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sales to financial accounts</w:t>
        </w:r>
        <w:r>
          <w:rPr>
            <w:noProof/>
            <w:webHidden/>
          </w:rPr>
          <w:tab/>
        </w:r>
        <w:r>
          <w:rPr>
            <w:noProof/>
            <w:webHidden/>
          </w:rPr>
          <w:fldChar w:fldCharType="begin"/>
        </w:r>
        <w:r>
          <w:rPr>
            <w:noProof/>
            <w:webHidden/>
          </w:rPr>
          <w:instrText xml:space="preserve"> PAGEREF _Toc227334308 \h </w:instrText>
        </w:r>
        <w:r>
          <w:rPr>
            <w:noProof/>
            <w:webHidden/>
          </w:rPr>
        </w:r>
        <w:r>
          <w:rPr>
            <w:noProof/>
            <w:webHidden/>
          </w:rPr>
          <w:fldChar w:fldCharType="separate"/>
        </w:r>
        <w:r>
          <w:rPr>
            <w:noProof/>
            <w:webHidden/>
          </w:rPr>
          <w:t>14</w:t>
        </w:r>
        <w:r>
          <w:rPr>
            <w:noProof/>
            <w:webHidden/>
          </w:rPr>
          <w:fldChar w:fldCharType="end"/>
        </w:r>
      </w:hyperlink>
    </w:p>
    <w:p w14:paraId="067AB30C" w14:textId="1F4B7514"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09" w:history="1">
        <w:r w:rsidRPr="00170473">
          <w:rPr>
            <w:rStyle w:val="Hyperlink"/>
            <w:noProof/>
          </w:rPr>
          <w:t>Section C Exported goods &amp; like goods</w:t>
        </w:r>
        <w:r>
          <w:rPr>
            <w:noProof/>
            <w:webHidden/>
          </w:rPr>
          <w:tab/>
        </w:r>
        <w:r>
          <w:rPr>
            <w:noProof/>
            <w:webHidden/>
          </w:rPr>
          <w:fldChar w:fldCharType="begin"/>
        </w:r>
        <w:r>
          <w:rPr>
            <w:noProof/>
            <w:webHidden/>
          </w:rPr>
          <w:instrText xml:space="preserve"> PAGEREF _Toc227334309 \h </w:instrText>
        </w:r>
        <w:r>
          <w:rPr>
            <w:noProof/>
            <w:webHidden/>
          </w:rPr>
        </w:r>
        <w:r>
          <w:rPr>
            <w:noProof/>
            <w:webHidden/>
          </w:rPr>
          <w:fldChar w:fldCharType="separate"/>
        </w:r>
        <w:r>
          <w:rPr>
            <w:noProof/>
            <w:webHidden/>
          </w:rPr>
          <w:t>16</w:t>
        </w:r>
        <w:r>
          <w:rPr>
            <w:noProof/>
            <w:webHidden/>
          </w:rPr>
          <w:fldChar w:fldCharType="end"/>
        </w:r>
      </w:hyperlink>
    </w:p>
    <w:p w14:paraId="2C33918D" w14:textId="586FC01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0" w:history="1">
        <w:r w:rsidRPr="00170473">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Models exported to Australia</w:t>
        </w:r>
        <w:r>
          <w:rPr>
            <w:noProof/>
            <w:webHidden/>
          </w:rPr>
          <w:tab/>
        </w:r>
        <w:r>
          <w:rPr>
            <w:noProof/>
            <w:webHidden/>
          </w:rPr>
          <w:fldChar w:fldCharType="begin"/>
        </w:r>
        <w:r>
          <w:rPr>
            <w:noProof/>
            <w:webHidden/>
          </w:rPr>
          <w:instrText xml:space="preserve"> PAGEREF _Toc227334310 \h </w:instrText>
        </w:r>
        <w:r>
          <w:rPr>
            <w:noProof/>
            <w:webHidden/>
          </w:rPr>
        </w:r>
        <w:r>
          <w:rPr>
            <w:noProof/>
            <w:webHidden/>
          </w:rPr>
          <w:fldChar w:fldCharType="separate"/>
        </w:r>
        <w:r>
          <w:rPr>
            <w:noProof/>
            <w:webHidden/>
          </w:rPr>
          <w:t>16</w:t>
        </w:r>
        <w:r>
          <w:rPr>
            <w:noProof/>
            <w:webHidden/>
          </w:rPr>
          <w:fldChar w:fldCharType="end"/>
        </w:r>
      </w:hyperlink>
    </w:p>
    <w:p w14:paraId="51639EEB" w14:textId="24F249E4"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1" w:history="1">
        <w:r w:rsidRPr="00170473">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Models sold in the domestic market</w:t>
        </w:r>
        <w:r>
          <w:rPr>
            <w:noProof/>
            <w:webHidden/>
          </w:rPr>
          <w:tab/>
        </w:r>
        <w:r>
          <w:rPr>
            <w:noProof/>
            <w:webHidden/>
          </w:rPr>
          <w:fldChar w:fldCharType="begin"/>
        </w:r>
        <w:r>
          <w:rPr>
            <w:noProof/>
            <w:webHidden/>
          </w:rPr>
          <w:instrText xml:space="preserve"> PAGEREF _Toc227334311 \h </w:instrText>
        </w:r>
        <w:r>
          <w:rPr>
            <w:noProof/>
            <w:webHidden/>
          </w:rPr>
        </w:r>
        <w:r>
          <w:rPr>
            <w:noProof/>
            <w:webHidden/>
          </w:rPr>
          <w:fldChar w:fldCharType="separate"/>
        </w:r>
        <w:r>
          <w:rPr>
            <w:noProof/>
            <w:webHidden/>
          </w:rPr>
          <w:t>16</w:t>
        </w:r>
        <w:r>
          <w:rPr>
            <w:noProof/>
            <w:webHidden/>
          </w:rPr>
          <w:fldChar w:fldCharType="end"/>
        </w:r>
      </w:hyperlink>
    </w:p>
    <w:p w14:paraId="75D48F42" w14:textId="4A0DEF2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2" w:history="1">
        <w:r w:rsidRPr="00170473">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Internal product codes</w:t>
        </w:r>
        <w:r>
          <w:rPr>
            <w:noProof/>
            <w:webHidden/>
          </w:rPr>
          <w:tab/>
        </w:r>
        <w:r>
          <w:rPr>
            <w:noProof/>
            <w:webHidden/>
          </w:rPr>
          <w:fldChar w:fldCharType="begin"/>
        </w:r>
        <w:r>
          <w:rPr>
            <w:noProof/>
            <w:webHidden/>
          </w:rPr>
          <w:instrText xml:space="preserve"> PAGEREF _Toc227334312 \h </w:instrText>
        </w:r>
        <w:r>
          <w:rPr>
            <w:noProof/>
            <w:webHidden/>
          </w:rPr>
        </w:r>
        <w:r>
          <w:rPr>
            <w:noProof/>
            <w:webHidden/>
          </w:rPr>
          <w:fldChar w:fldCharType="separate"/>
        </w:r>
        <w:r>
          <w:rPr>
            <w:noProof/>
            <w:webHidden/>
          </w:rPr>
          <w:t>16</w:t>
        </w:r>
        <w:r>
          <w:rPr>
            <w:noProof/>
            <w:webHidden/>
          </w:rPr>
          <w:fldChar w:fldCharType="end"/>
        </w:r>
      </w:hyperlink>
    </w:p>
    <w:p w14:paraId="7688DAC6" w14:textId="1DE8AB47"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13" w:history="1">
        <w:r w:rsidRPr="00170473">
          <w:rPr>
            <w:rStyle w:val="Hyperlink"/>
            <w:noProof/>
          </w:rPr>
          <w:t>Section D Domestic sales</w:t>
        </w:r>
        <w:r>
          <w:rPr>
            <w:noProof/>
            <w:webHidden/>
          </w:rPr>
          <w:tab/>
        </w:r>
        <w:r>
          <w:rPr>
            <w:noProof/>
            <w:webHidden/>
          </w:rPr>
          <w:fldChar w:fldCharType="begin"/>
        </w:r>
        <w:r>
          <w:rPr>
            <w:noProof/>
            <w:webHidden/>
          </w:rPr>
          <w:instrText xml:space="preserve"> PAGEREF _Toc227334313 \h </w:instrText>
        </w:r>
        <w:r>
          <w:rPr>
            <w:noProof/>
            <w:webHidden/>
          </w:rPr>
        </w:r>
        <w:r>
          <w:rPr>
            <w:noProof/>
            <w:webHidden/>
          </w:rPr>
          <w:fldChar w:fldCharType="separate"/>
        </w:r>
        <w:r>
          <w:rPr>
            <w:noProof/>
            <w:webHidden/>
          </w:rPr>
          <w:t>17</w:t>
        </w:r>
        <w:r>
          <w:rPr>
            <w:noProof/>
            <w:webHidden/>
          </w:rPr>
          <w:fldChar w:fldCharType="end"/>
        </w:r>
      </w:hyperlink>
    </w:p>
    <w:p w14:paraId="7B3DCB3F" w14:textId="42F2A983"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4" w:history="1">
        <w:r w:rsidRPr="00170473">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Domestic sales process</w:t>
        </w:r>
        <w:r>
          <w:rPr>
            <w:noProof/>
            <w:webHidden/>
          </w:rPr>
          <w:tab/>
        </w:r>
        <w:r>
          <w:rPr>
            <w:noProof/>
            <w:webHidden/>
          </w:rPr>
          <w:fldChar w:fldCharType="begin"/>
        </w:r>
        <w:r>
          <w:rPr>
            <w:noProof/>
            <w:webHidden/>
          </w:rPr>
          <w:instrText xml:space="preserve"> PAGEREF _Toc227334314 \h </w:instrText>
        </w:r>
        <w:r>
          <w:rPr>
            <w:noProof/>
            <w:webHidden/>
          </w:rPr>
        </w:r>
        <w:r>
          <w:rPr>
            <w:noProof/>
            <w:webHidden/>
          </w:rPr>
          <w:fldChar w:fldCharType="separate"/>
        </w:r>
        <w:r>
          <w:rPr>
            <w:noProof/>
            <w:webHidden/>
          </w:rPr>
          <w:t>17</w:t>
        </w:r>
        <w:r>
          <w:rPr>
            <w:noProof/>
            <w:webHidden/>
          </w:rPr>
          <w:fldChar w:fldCharType="end"/>
        </w:r>
      </w:hyperlink>
    </w:p>
    <w:p w14:paraId="0CAB30B1" w14:textId="14CE57C7"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5" w:history="1">
        <w:r w:rsidRPr="00170473">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Domestic sales listing</w:t>
        </w:r>
        <w:r>
          <w:rPr>
            <w:noProof/>
            <w:webHidden/>
          </w:rPr>
          <w:tab/>
        </w:r>
        <w:r>
          <w:rPr>
            <w:noProof/>
            <w:webHidden/>
          </w:rPr>
          <w:fldChar w:fldCharType="begin"/>
        </w:r>
        <w:r>
          <w:rPr>
            <w:noProof/>
            <w:webHidden/>
          </w:rPr>
          <w:instrText xml:space="preserve"> PAGEREF _Toc227334315 \h </w:instrText>
        </w:r>
        <w:r>
          <w:rPr>
            <w:noProof/>
            <w:webHidden/>
          </w:rPr>
        </w:r>
        <w:r>
          <w:rPr>
            <w:noProof/>
            <w:webHidden/>
          </w:rPr>
          <w:fldChar w:fldCharType="separate"/>
        </w:r>
        <w:r>
          <w:rPr>
            <w:noProof/>
            <w:webHidden/>
          </w:rPr>
          <w:t>17</w:t>
        </w:r>
        <w:r>
          <w:rPr>
            <w:noProof/>
            <w:webHidden/>
          </w:rPr>
          <w:fldChar w:fldCharType="end"/>
        </w:r>
      </w:hyperlink>
    </w:p>
    <w:p w14:paraId="1E77B312" w14:textId="62580C0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6" w:history="1">
        <w:r w:rsidRPr="00170473">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Sample domestic sales documents</w:t>
        </w:r>
        <w:r>
          <w:rPr>
            <w:noProof/>
            <w:webHidden/>
          </w:rPr>
          <w:tab/>
        </w:r>
        <w:r>
          <w:rPr>
            <w:noProof/>
            <w:webHidden/>
          </w:rPr>
          <w:fldChar w:fldCharType="begin"/>
        </w:r>
        <w:r>
          <w:rPr>
            <w:noProof/>
            <w:webHidden/>
          </w:rPr>
          <w:instrText xml:space="preserve"> PAGEREF _Toc227334316 \h </w:instrText>
        </w:r>
        <w:r>
          <w:rPr>
            <w:noProof/>
            <w:webHidden/>
          </w:rPr>
        </w:r>
        <w:r>
          <w:rPr>
            <w:noProof/>
            <w:webHidden/>
          </w:rPr>
          <w:fldChar w:fldCharType="separate"/>
        </w:r>
        <w:r>
          <w:rPr>
            <w:noProof/>
            <w:webHidden/>
          </w:rPr>
          <w:t>18</w:t>
        </w:r>
        <w:r>
          <w:rPr>
            <w:noProof/>
            <w:webHidden/>
          </w:rPr>
          <w:fldChar w:fldCharType="end"/>
        </w:r>
      </w:hyperlink>
    </w:p>
    <w:p w14:paraId="711D78ED" w14:textId="42E96B2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7" w:history="1">
        <w:r w:rsidRPr="00170473">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sales to financial accounts</w:t>
        </w:r>
        <w:r>
          <w:rPr>
            <w:noProof/>
            <w:webHidden/>
          </w:rPr>
          <w:tab/>
        </w:r>
        <w:r>
          <w:rPr>
            <w:noProof/>
            <w:webHidden/>
          </w:rPr>
          <w:fldChar w:fldCharType="begin"/>
        </w:r>
        <w:r>
          <w:rPr>
            <w:noProof/>
            <w:webHidden/>
          </w:rPr>
          <w:instrText xml:space="preserve"> PAGEREF _Toc227334317 \h </w:instrText>
        </w:r>
        <w:r>
          <w:rPr>
            <w:noProof/>
            <w:webHidden/>
          </w:rPr>
        </w:r>
        <w:r>
          <w:rPr>
            <w:noProof/>
            <w:webHidden/>
          </w:rPr>
          <w:fldChar w:fldCharType="separate"/>
        </w:r>
        <w:r>
          <w:rPr>
            <w:noProof/>
            <w:webHidden/>
          </w:rPr>
          <w:t>18</w:t>
        </w:r>
        <w:r>
          <w:rPr>
            <w:noProof/>
            <w:webHidden/>
          </w:rPr>
          <w:fldChar w:fldCharType="end"/>
        </w:r>
      </w:hyperlink>
    </w:p>
    <w:p w14:paraId="12B50F91" w14:textId="061E4223"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18" w:history="1">
        <w:r w:rsidRPr="00170473">
          <w:rPr>
            <w:rStyle w:val="Hyperlink"/>
            <w:noProof/>
          </w:rPr>
          <w:t>Section E Due allowance</w:t>
        </w:r>
        <w:r>
          <w:rPr>
            <w:noProof/>
            <w:webHidden/>
          </w:rPr>
          <w:tab/>
        </w:r>
        <w:r>
          <w:rPr>
            <w:noProof/>
            <w:webHidden/>
          </w:rPr>
          <w:fldChar w:fldCharType="begin"/>
        </w:r>
        <w:r>
          <w:rPr>
            <w:noProof/>
            <w:webHidden/>
          </w:rPr>
          <w:instrText xml:space="preserve"> PAGEREF _Toc227334318 \h </w:instrText>
        </w:r>
        <w:r>
          <w:rPr>
            <w:noProof/>
            <w:webHidden/>
          </w:rPr>
        </w:r>
        <w:r>
          <w:rPr>
            <w:noProof/>
            <w:webHidden/>
          </w:rPr>
          <w:fldChar w:fldCharType="separate"/>
        </w:r>
        <w:r>
          <w:rPr>
            <w:noProof/>
            <w:webHidden/>
          </w:rPr>
          <w:t>19</w:t>
        </w:r>
        <w:r>
          <w:rPr>
            <w:noProof/>
            <w:webHidden/>
          </w:rPr>
          <w:fldChar w:fldCharType="end"/>
        </w:r>
      </w:hyperlink>
    </w:p>
    <w:p w14:paraId="4722DDB4" w14:textId="7FD544E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9" w:history="1">
        <w:r w:rsidRPr="00170473">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Credit expense</w:t>
        </w:r>
        <w:r>
          <w:rPr>
            <w:noProof/>
            <w:webHidden/>
          </w:rPr>
          <w:tab/>
        </w:r>
        <w:r>
          <w:rPr>
            <w:noProof/>
            <w:webHidden/>
          </w:rPr>
          <w:fldChar w:fldCharType="begin"/>
        </w:r>
        <w:r>
          <w:rPr>
            <w:noProof/>
            <w:webHidden/>
          </w:rPr>
          <w:instrText xml:space="preserve"> PAGEREF _Toc227334319 \h </w:instrText>
        </w:r>
        <w:r>
          <w:rPr>
            <w:noProof/>
            <w:webHidden/>
          </w:rPr>
        </w:r>
        <w:r>
          <w:rPr>
            <w:noProof/>
            <w:webHidden/>
          </w:rPr>
          <w:fldChar w:fldCharType="separate"/>
        </w:r>
        <w:r>
          <w:rPr>
            <w:noProof/>
            <w:webHidden/>
          </w:rPr>
          <w:t>19</w:t>
        </w:r>
        <w:r>
          <w:rPr>
            <w:noProof/>
            <w:webHidden/>
          </w:rPr>
          <w:fldChar w:fldCharType="end"/>
        </w:r>
      </w:hyperlink>
    </w:p>
    <w:p w14:paraId="1FA02CCB" w14:textId="778113BA"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0" w:history="1">
        <w:r w:rsidRPr="00170473">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Packaging</w:t>
        </w:r>
        <w:r>
          <w:rPr>
            <w:noProof/>
            <w:webHidden/>
          </w:rPr>
          <w:tab/>
        </w:r>
        <w:r>
          <w:rPr>
            <w:noProof/>
            <w:webHidden/>
          </w:rPr>
          <w:fldChar w:fldCharType="begin"/>
        </w:r>
        <w:r>
          <w:rPr>
            <w:noProof/>
            <w:webHidden/>
          </w:rPr>
          <w:instrText xml:space="preserve"> PAGEREF _Toc227334320 \h </w:instrText>
        </w:r>
        <w:r>
          <w:rPr>
            <w:noProof/>
            <w:webHidden/>
          </w:rPr>
        </w:r>
        <w:r>
          <w:rPr>
            <w:noProof/>
            <w:webHidden/>
          </w:rPr>
          <w:fldChar w:fldCharType="separate"/>
        </w:r>
        <w:r>
          <w:rPr>
            <w:noProof/>
            <w:webHidden/>
          </w:rPr>
          <w:t>19</w:t>
        </w:r>
        <w:r>
          <w:rPr>
            <w:noProof/>
            <w:webHidden/>
          </w:rPr>
          <w:fldChar w:fldCharType="end"/>
        </w:r>
      </w:hyperlink>
    </w:p>
    <w:p w14:paraId="5EE31886" w14:textId="54A7E0A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1" w:history="1">
        <w:r w:rsidRPr="00170473">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Delivery</w:t>
        </w:r>
        <w:r>
          <w:rPr>
            <w:noProof/>
            <w:webHidden/>
          </w:rPr>
          <w:tab/>
        </w:r>
        <w:r>
          <w:rPr>
            <w:noProof/>
            <w:webHidden/>
          </w:rPr>
          <w:fldChar w:fldCharType="begin"/>
        </w:r>
        <w:r>
          <w:rPr>
            <w:noProof/>
            <w:webHidden/>
          </w:rPr>
          <w:instrText xml:space="preserve"> PAGEREF _Toc227334321 \h </w:instrText>
        </w:r>
        <w:r>
          <w:rPr>
            <w:noProof/>
            <w:webHidden/>
          </w:rPr>
        </w:r>
        <w:r>
          <w:rPr>
            <w:noProof/>
            <w:webHidden/>
          </w:rPr>
          <w:fldChar w:fldCharType="separate"/>
        </w:r>
        <w:r>
          <w:rPr>
            <w:noProof/>
            <w:webHidden/>
          </w:rPr>
          <w:t>19</w:t>
        </w:r>
        <w:r>
          <w:rPr>
            <w:noProof/>
            <w:webHidden/>
          </w:rPr>
          <w:fldChar w:fldCharType="end"/>
        </w:r>
      </w:hyperlink>
    </w:p>
    <w:p w14:paraId="4930B009" w14:textId="4A6CBC6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2" w:history="1">
        <w:r w:rsidRPr="00170473">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Other direct selling expenses</w:t>
        </w:r>
        <w:r>
          <w:rPr>
            <w:noProof/>
            <w:webHidden/>
          </w:rPr>
          <w:tab/>
        </w:r>
        <w:r>
          <w:rPr>
            <w:noProof/>
            <w:webHidden/>
          </w:rPr>
          <w:fldChar w:fldCharType="begin"/>
        </w:r>
        <w:r>
          <w:rPr>
            <w:noProof/>
            <w:webHidden/>
          </w:rPr>
          <w:instrText xml:space="preserve"> PAGEREF _Toc227334322 \h </w:instrText>
        </w:r>
        <w:r>
          <w:rPr>
            <w:noProof/>
            <w:webHidden/>
          </w:rPr>
        </w:r>
        <w:r>
          <w:rPr>
            <w:noProof/>
            <w:webHidden/>
          </w:rPr>
          <w:fldChar w:fldCharType="separate"/>
        </w:r>
        <w:r>
          <w:rPr>
            <w:noProof/>
            <w:webHidden/>
          </w:rPr>
          <w:t>20</w:t>
        </w:r>
        <w:r>
          <w:rPr>
            <w:noProof/>
            <w:webHidden/>
          </w:rPr>
          <w:fldChar w:fldCharType="end"/>
        </w:r>
      </w:hyperlink>
    </w:p>
    <w:p w14:paraId="6BDE1D90" w14:textId="360AC88F"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3" w:history="1">
        <w:r w:rsidRPr="00170473">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Other adjustment claims</w:t>
        </w:r>
        <w:r>
          <w:rPr>
            <w:noProof/>
            <w:webHidden/>
          </w:rPr>
          <w:tab/>
        </w:r>
        <w:r>
          <w:rPr>
            <w:noProof/>
            <w:webHidden/>
          </w:rPr>
          <w:fldChar w:fldCharType="begin"/>
        </w:r>
        <w:r>
          <w:rPr>
            <w:noProof/>
            <w:webHidden/>
          </w:rPr>
          <w:instrText xml:space="preserve"> PAGEREF _Toc227334323 \h </w:instrText>
        </w:r>
        <w:r>
          <w:rPr>
            <w:noProof/>
            <w:webHidden/>
          </w:rPr>
        </w:r>
        <w:r>
          <w:rPr>
            <w:noProof/>
            <w:webHidden/>
          </w:rPr>
          <w:fldChar w:fldCharType="separate"/>
        </w:r>
        <w:r>
          <w:rPr>
            <w:noProof/>
            <w:webHidden/>
          </w:rPr>
          <w:t>20</w:t>
        </w:r>
        <w:r>
          <w:rPr>
            <w:noProof/>
            <w:webHidden/>
          </w:rPr>
          <w:fldChar w:fldCharType="end"/>
        </w:r>
      </w:hyperlink>
    </w:p>
    <w:p w14:paraId="4321046A" w14:textId="2A927B2F"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24" w:history="1">
        <w:r w:rsidRPr="00170473">
          <w:rPr>
            <w:rStyle w:val="Hyperlink"/>
            <w:noProof/>
          </w:rPr>
          <w:t>Section F Third country sales</w:t>
        </w:r>
        <w:r>
          <w:rPr>
            <w:noProof/>
            <w:webHidden/>
          </w:rPr>
          <w:tab/>
        </w:r>
        <w:r>
          <w:rPr>
            <w:noProof/>
            <w:webHidden/>
          </w:rPr>
          <w:fldChar w:fldCharType="begin"/>
        </w:r>
        <w:r>
          <w:rPr>
            <w:noProof/>
            <w:webHidden/>
          </w:rPr>
          <w:instrText xml:space="preserve"> PAGEREF _Toc227334324 \h </w:instrText>
        </w:r>
        <w:r>
          <w:rPr>
            <w:noProof/>
            <w:webHidden/>
          </w:rPr>
        </w:r>
        <w:r>
          <w:rPr>
            <w:noProof/>
            <w:webHidden/>
          </w:rPr>
          <w:fldChar w:fldCharType="separate"/>
        </w:r>
        <w:r>
          <w:rPr>
            <w:noProof/>
            <w:webHidden/>
          </w:rPr>
          <w:t>21</w:t>
        </w:r>
        <w:r>
          <w:rPr>
            <w:noProof/>
            <w:webHidden/>
          </w:rPr>
          <w:fldChar w:fldCharType="end"/>
        </w:r>
      </w:hyperlink>
    </w:p>
    <w:p w14:paraId="64B32DF2" w14:textId="39F9C1DD"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5" w:history="1">
        <w:r w:rsidRPr="00170473">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Third country sales process</w:t>
        </w:r>
        <w:r>
          <w:rPr>
            <w:noProof/>
            <w:webHidden/>
          </w:rPr>
          <w:tab/>
        </w:r>
        <w:r>
          <w:rPr>
            <w:noProof/>
            <w:webHidden/>
          </w:rPr>
          <w:fldChar w:fldCharType="begin"/>
        </w:r>
        <w:r>
          <w:rPr>
            <w:noProof/>
            <w:webHidden/>
          </w:rPr>
          <w:instrText xml:space="preserve"> PAGEREF _Toc227334325 \h </w:instrText>
        </w:r>
        <w:r>
          <w:rPr>
            <w:noProof/>
            <w:webHidden/>
          </w:rPr>
        </w:r>
        <w:r>
          <w:rPr>
            <w:noProof/>
            <w:webHidden/>
          </w:rPr>
          <w:fldChar w:fldCharType="separate"/>
        </w:r>
        <w:r>
          <w:rPr>
            <w:noProof/>
            <w:webHidden/>
          </w:rPr>
          <w:t>21</w:t>
        </w:r>
        <w:r>
          <w:rPr>
            <w:noProof/>
            <w:webHidden/>
          </w:rPr>
          <w:fldChar w:fldCharType="end"/>
        </w:r>
      </w:hyperlink>
    </w:p>
    <w:p w14:paraId="48F69C24" w14:textId="359A594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6" w:history="1">
        <w:r w:rsidRPr="00170473">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Third country sales listing</w:t>
        </w:r>
        <w:r>
          <w:rPr>
            <w:noProof/>
            <w:webHidden/>
          </w:rPr>
          <w:tab/>
        </w:r>
        <w:r>
          <w:rPr>
            <w:noProof/>
            <w:webHidden/>
          </w:rPr>
          <w:fldChar w:fldCharType="begin"/>
        </w:r>
        <w:r>
          <w:rPr>
            <w:noProof/>
            <w:webHidden/>
          </w:rPr>
          <w:instrText xml:space="preserve"> PAGEREF _Toc227334326 \h </w:instrText>
        </w:r>
        <w:r>
          <w:rPr>
            <w:noProof/>
            <w:webHidden/>
          </w:rPr>
        </w:r>
        <w:r>
          <w:rPr>
            <w:noProof/>
            <w:webHidden/>
          </w:rPr>
          <w:fldChar w:fldCharType="separate"/>
        </w:r>
        <w:r>
          <w:rPr>
            <w:noProof/>
            <w:webHidden/>
          </w:rPr>
          <w:t>21</w:t>
        </w:r>
        <w:r>
          <w:rPr>
            <w:noProof/>
            <w:webHidden/>
          </w:rPr>
          <w:fldChar w:fldCharType="end"/>
        </w:r>
      </w:hyperlink>
    </w:p>
    <w:p w14:paraId="37D0FB41" w14:textId="3C79DD22"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7" w:history="1">
        <w:r w:rsidRPr="00170473">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Differences in sales to third countries</w:t>
        </w:r>
        <w:r>
          <w:rPr>
            <w:noProof/>
            <w:webHidden/>
          </w:rPr>
          <w:tab/>
        </w:r>
        <w:r>
          <w:rPr>
            <w:noProof/>
            <w:webHidden/>
          </w:rPr>
          <w:fldChar w:fldCharType="begin"/>
        </w:r>
        <w:r>
          <w:rPr>
            <w:noProof/>
            <w:webHidden/>
          </w:rPr>
          <w:instrText xml:space="preserve"> PAGEREF _Toc227334327 \h </w:instrText>
        </w:r>
        <w:r>
          <w:rPr>
            <w:noProof/>
            <w:webHidden/>
          </w:rPr>
        </w:r>
        <w:r>
          <w:rPr>
            <w:noProof/>
            <w:webHidden/>
          </w:rPr>
          <w:fldChar w:fldCharType="separate"/>
        </w:r>
        <w:r>
          <w:rPr>
            <w:noProof/>
            <w:webHidden/>
          </w:rPr>
          <w:t>21</w:t>
        </w:r>
        <w:r>
          <w:rPr>
            <w:noProof/>
            <w:webHidden/>
          </w:rPr>
          <w:fldChar w:fldCharType="end"/>
        </w:r>
      </w:hyperlink>
    </w:p>
    <w:p w14:paraId="6743AED9" w14:textId="71AD14D9"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28" w:history="1">
        <w:r w:rsidRPr="00170473">
          <w:rPr>
            <w:rStyle w:val="Hyperlink"/>
            <w:noProof/>
          </w:rPr>
          <w:t>Section G Cost to make and sell</w:t>
        </w:r>
        <w:r>
          <w:rPr>
            <w:noProof/>
            <w:webHidden/>
          </w:rPr>
          <w:tab/>
        </w:r>
        <w:r>
          <w:rPr>
            <w:noProof/>
            <w:webHidden/>
          </w:rPr>
          <w:fldChar w:fldCharType="begin"/>
        </w:r>
        <w:r>
          <w:rPr>
            <w:noProof/>
            <w:webHidden/>
          </w:rPr>
          <w:instrText xml:space="preserve"> PAGEREF _Toc227334328 \h </w:instrText>
        </w:r>
        <w:r>
          <w:rPr>
            <w:noProof/>
            <w:webHidden/>
          </w:rPr>
        </w:r>
        <w:r>
          <w:rPr>
            <w:noProof/>
            <w:webHidden/>
          </w:rPr>
          <w:fldChar w:fldCharType="separate"/>
        </w:r>
        <w:r>
          <w:rPr>
            <w:noProof/>
            <w:webHidden/>
          </w:rPr>
          <w:t>22</w:t>
        </w:r>
        <w:r>
          <w:rPr>
            <w:noProof/>
            <w:webHidden/>
          </w:rPr>
          <w:fldChar w:fldCharType="end"/>
        </w:r>
      </w:hyperlink>
    </w:p>
    <w:p w14:paraId="2A97AA8D" w14:textId="30E17150"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9" w:history="1">
        <w:r w:rsidRPr="00170473">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Production process</w:t>
        </w:r>
        <w:r>
          <w:rPr>
            <w:noProof/>
            <w:webHidden/>
          </w:rPr>
          <w:tab/>
        </w:r>
        <w:r>
          <w:rPr>
            <w:noProof/>
            <w:webHidden/>
          </w:rPr>
          <w:fldChar w:fldCharType="begin"/>
        </w:r>
        <w:r>
          <w:rPr>
            <w:noProof/>
            <w:webHidden/>
          </w:rPr>
          <w:instrText xml:space="preserve"> PAGEREF _Toc227334329 \h </w:instrText>
        </w:r>
        <w:r>
          <w:rPr>
            <w:noProof/>
            <w:webHidden/>
          </w:rPr>
        </w:r>
        <w:r>
          <w:rPr>
            <w:noProof/>
            <w:webHidden/>
          </w:rPr>
          <w:fldChar w:fldCharType="separate"/>
        </w:r>
        <w:r>
          <w:rPr>
            <w:noProof/>
            <w:webHidden/>
          </w:rPr>
          <w:t>22</w:t>
        </w:r>
        <w:r>
          <w:rPr>
            <w:noProof/>
            <w:webHidden/>
          </w:rPr>
          <w:fldChar w:fldCharType="end"/>
        </w:r>
      </w:hyperlink>
    </w:p>
    <w:p w14:paraId="1776B665" w14:textId="3F0F78A4"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0" w:history="1">
        <w:r w:rsidRPr="00170473">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accounting practices</w:t>
        </w:r>
        <w:r>
          <w:rPr>
            <w:noProof/>
            <w:webHidden/>
          </w:rPr>
          <w:tab/>
        </w:r>
        <w:r>
          <w:rPr>
            <w:noProof/>
            <w:webHidden/>
          </w:rPr>
          <w:fldChar w:fldCharType="begin"/>
        </w:r>
        <w:r>
          <w:rPr>
            <w:noProof/>
            <w:webHidden/>
          </w:rPr>
          <w:instrText xml:space="preserve"> PAGEREF _Toc227334330 \h </w:instrText>
        </w:r>
        <w:r>
          <w:rPr>
            <w:noProof/>
            <w:webHidden/>
          </w:rPr>
        </w:r>
        <w:r>
          <w:rPr>
            <w:noProof/>
            <w:webHidden/>
          </w:rPr>
          <w:fldChar w:fldCharType="separate"/>
        </w:r>
        <w:r>
          <w:rPr>
            <w:noProof/>
            <w:webHidden/>
          </w:rPr>
          <w:t>22</w:t>
        </w:r>
        <w:r>
          <w:rPr>
            <w:noProof/>
            <w:webHidden/>
          </w:rPr>
          <w:fldChar w:fldCharType="end"/>
        </w:r>
      </w:hyperlink>
    </w:p>
    <w:p w14:paraId="40400BFF" w14:textId="7A19E8A3"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1" w:history="1">
        <w:r w:rsidRPr="00170473">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to make on domestic market</w:t>
        </w:r>
        <w:r>
          <w:rPr>
            <w:noProof/>
            <w:webHidden/>
          </w:rPr>
          <w:tab/>
        </w:r>
        <w:r>
          <w:rPr>
            <w:noProof/>
            <w:webHidden/>
          </w:rPr>
          <w:fldChar w:fldCharType="begin"/>
        </w:r>
        <w:r>
          <w:rPr>
            <w:noProof/>
            <w:webHidden/>
          </w:rPr>
          <w:instrText xml:space="preserve"> PAGEREF _Toc227334331 \h </w:instrText>
        </w:r>
        <w:r>
          <w:rPr>
            <w:noProof/>
            <w:webHidden/>
          </w:rPr>
        </w:r>
        <w:r>
          <w:rPr>
            <w:noProof/>
            <w:webHidden/>
          </w:rPr>
          <w:fldChar w:fldCharType="separate"/>
        </w:r>
        <w:r>
          <w:rPr>
            <w:noProof/>
            <w:webHidden/>
          </w:rPr>
          <w:t>22</w:t>
        </w:r>
        <w:r>
          <w:rPr>
            <w:noProof/>
            <w:webHidden/>
          </w:rPr>
          <w:fldChar w:fldCharType="end"/>
        </w:r>
      </w:hyperlink>
    </w:p>
    <w:p w14:paraId="7418FE2A" w14:textId="1D6B7112"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2" w:history="1">
        <w:r w:rsidRPr="00170473">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Selling, General &amp; Administrative expenses</w:t>
        </w:r>
        <w:r>
          <w:rPr>
            <w:noProof/>
            <w:webHidden/>
          </w:rPr>
          <w:tab/>
        </w:r>
        <w:r>
          <w:rPr>
            <w:noProof/>
            <w:webHidden/>
          </w:rPr>
          <w:fldChar w:fldCharType="begin"/>
        </w:r>
        <w:r>
          <w:rPr>
            <w:noProof/>
            <w:webHidden/>
          </w:rPr>
          <w:instrText xml:space="preserve"> PAGEREF _Toc227334332 \h </w:instrText>
        </w:r>
        <w:r>
          <w:rPr>
            <w:noProof/>
            <w:webHidden/>
          </w:rPr>
        </w:r>
        <w:r>
          <w:rPr>
            <w:noProof/>
            <w:webHidden/>
          </w:rPr>
          <w:fldChar w:fldCharType="separate"/>
        </w:r>
        <w:r>
          <w:rPr>
            <w:noProof/>
            <w:webHidden/>
          </w:rPr>
          <w:t>23</w:t>
        </w:r>
        <w:r>
          <w:rPr>
            <w:noProof/>
            <w:webHidden/>
          </w:rPr>
          <w:fldChar w:fldCharType="end"/>
        </w:r>
      </w:hyperlink>
    </w:p>
    <w:p w14:paraId="7DDB8ADD" w14:textId="7538BF1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3" w:history="1">
        <w:r w:rsidRPr="00170473">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to make the goods exported to Australia</w:t>
        </w:r>
        <w:r>
          <w:rPr>
            <w:noProof/>
            <w:webHidden/>
          </w:rPr>
          <w:tab/>
        </w:r>
        <w:r>
          <w:rPr>
            <w:noProof/>
            <w:webHidden/>
          </w:rPr>
          <w:fldChar w:fldCharType="begin"/>
        </w:r>
        <w:r>
          <w:rPr>
            <w:noProof/>
            <w:webHidden/>
          </w:rPr>
          <w:instrText xml:space="preserve"> PAGEREF _Toc227334333 \h </w:instrText>
        </w:r>
        <w:r>
          <w:rPr>
            <w:noProof/>
            <w:webHidden/>
          </w:rPr>
        </w:r>
        <w:r>
          <w:rPr>
            <w:noProof/>
            <w:webHidden/>
          </w:rPr>
          <w:fldChar w:fldCharType="separate"/>
        </w:r>
        <w:r>
          <w:rPr>
            <w:noProof/>
            <w:webHidden/>
          </w:rPr>
          <w:t>23</w:t>
        </w:r>
        <w:r>
          <w:rPr>
            <w:noProof/>
            <w:webHidden/>
          </w:rPr>
          <w:fldChar w:fldCharType="end"/>
        </w:r>
      </w:hyperlink>
    </w:p>
    <w:p w14:paraId="6A6B38FE" w14:textId="6E79A87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4" w:history="1">
        <w:r w:rsidRPr="00170473">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allocation method</w:t>
        </w:r>
        <w:r>
          <w:rPr>
            <w:noProof/>
            <w:webHidden/>
          </w:rPr>
          <w:tab/>
        </w:r>
        <w:r>
          <w:rPr>
            <w:noProof/>
            <w:webHidden/>
          </w:rPr>
          <w:fldChar w:fldCharType="begin"/>
        </w:r>
        <w:r>
          <w:rPr>
            <w:noProof/>
            <w:webHidden/>
          </w:rPr>
          <w:instrText xml:space="preserve"> PAGEREF _Toc227334334 \h </w:instrText>
        </w:r>
        <w:r>
          <w:rPr>
            <w:noProof/>
            <w:webHidden/>
          </w:rPr>
        </w:r>
        <w:r>
          <w:rPr>
            <w:noProof/>
            <w:webHidden/>
          </w:rPr>
          <w:fldChar w:fldCharType="separate"/>
        </w:r>
        <w:r>
          <w:rPr>
            <w:noProof/>
            <w:webHidden/>
          </w:rPr>
          <w:t>24</w:t>
        </w:r>
        <w:r>
          <w:rPr>
            <w:noProof/>
            <w:webHidden/>
          </w:rPr>
          <w:fldChar w:fldCharType="end"/>
        </w:r>
      </w:hyperlink>
    </w:p>
    <w:p w14:paraId="2E765A17" w14:textId="0746CB1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5" w:history="1">
        <w:r w:rsidRPr="00170473">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Major raw material costs</w:t>
        </w:r>
        <w:r>
          <w:rPr>
            <w:noProof/>
            <w:webHidden/>
          </w:rPr>
          <w:tab/>
        </w:r>
        <w:r>
          <w:rPr>
            <w:noProof/>
            <w:webHidden/>
          </w:rPr>
          <w:fldChar w:fldCharType="begin"/>
        </w:r>
        <w:r>
          <w:rPr>
            <w:noProof/>
            <w:webHidden/>
          </w:rPr>
          <w:instrText xml:space="preserve"> PAGEREF _Toc227334335 \h </w:instrText>
        </w:r>
        <w:r>
          <w:rPr>
            <w:noProof/>
            <w:webHidden/>
          </w:rPr>
        </w:r>
        <w:r>
          <w:rPr>
            <w:noProof/>
            <w:webHidden/>
          </w:rPr>
          <w:fldChar w:fldCharType="separate"/>
        </w:r>
        <w:r>
          <w:rPr>
            <w:noProof/>
            <w:webHidden/>
          </w:rPr>
          <w:t>24</w:t>
        </w:r>
        <w:r>
          <w:rPr>
            <w:noProof/>
            <w:webHidden/>
          </w:rPr>
          <w:fldChar w:fldCharType="end"/>
        </w:r>
      </w:hyperlink>
    </w:p>
    <w:p w14:paraId="0D6AFAD3" w14:textId="6025F836"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6" w:history="1">
        <w:r w:rsidRPr="00170473">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_Toc227334336 \h </w:instrText>
        </w:r>
        <w:r>
          <w:rPr>
            <w:noProof/>
            <w:webHidden/>
          </w:rPr>
        </w:r>
        <w:r>
          <w:rPr>
            <w:noProof/>
            <w:webHidden/>
          </w:rPr>
          <w:fldChar w:fldCharType="separate"/>
        </w:r>
        <w:r>
          <w:rPr>
            <w:noProof/>
            <w:webHidden/>
          </w:rPr>
          <w:t>25</w:t>
        </w:r>
        <w:r>
          <w:rPr>
            <w:noProof/>
            <w:webHidden/>
          </w:rPr>
          <w:fldChar w:fldCharType="end"/>
        </w:r>
      </w:hyperlink>
    </w:p>
    <w:p w14:paraId="5C253BA7" w14:textId="1C2DF64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7" w:history="1">
        <w:r w:rsidRPr="00170473">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Production of the goods under consideration</w:t>
        </w:r>
        <w:r>
          <w:rPr>
            <w:noProof/>
            <w:webHidden/>
          </w:rPr>
          <w:tab/>
        </w:r>
        <w:r>
          <w:rPr>
            <w:noProof/>
            <w:webHidden/>
          </w:rPr>
          <w:fldChar w:fldCharType="begin"/>
        </w:r>
        <w:r>
          <w:rPr>
            <w:noProof/>
            <w:webHidden/>
          </w:rPr>
          <w:instrText xml:space="preserve"> PAGEREF _Toc227334337 \h </w:instrText>
        </w:r>
        <w:r>
          <w:rPr>
            <w:noProof/>
            <w:webHidden/>
          </w:rPr>
        </w:r>
        <w:r>
          <w:rPr>
            <w:noProof/>
            <w:webHidden/>
          </w:rPr>
          <w:fldChar w:fldCharType="separate"/>
        </w:r>
        <w:r>
          <w:rPr>
            <w:noProof/>
            <w:webHidden/>
          </w:rPr>
          <w:t>25</w:t>
        </w:r>
        <w:r>
          <w:rPr>
            <w:noProof/>
            <w:webHidden/>
          </w:rPr>
          <w:fldChar w:fldCharType="end"/>
        </w:r>
      </w:hyperlink>
    </w:p>
    <w:p w14:paraId="1B6E6F0E" w14:textId="630170E0"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8" w:history="1">
        <w:r w:rsidRPr="00170473">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Capacity Utilisation</w:t>
        </w:r>
        <w:r>
          <w:rPr>
            <w:noProof/>
            <w:webHidden/>
          </w:rPr>
          <w:tab/>
        </w:r>
        <w:r>
          <w:rPr>
            <w:noProof/>
            <w:webHidden/>
          </w:rPr>
          <w:fldChar w:fldCharType="begin"/>
        </w:r>
        <w:r>
          <w:rPr>
            <w:noProof/>
            <w:webHidden/>
          </w:rPr>
          <w:instrText xml:space="preserve"> PAGEREF _Toc227334338 \h </w:instrText>
        </w:r>
        <w:r>
          <w:rPr>
            <w:noProof/>
            <w:webHidden/>
          </w:rPr>
        </w:r>
        <w:r>
          <w:rPr>
            <w:noProof/>
            <w:webHidden/>
          </w:rPr>
          <w:fldChar w:fldCharType="separate"/>
        </w:r>
        <w:r>
          <w:rPr>
            <w:noProof/>
            <w:webHidden/>
          </w:rPr>
          <w:t>25</w:t>
        </w:r>
        <w:r>
          <w:rPr>
            <w:noProof/>
            <w:webHidden/>
          </w:rPr>
          <w:fldChar w:fldCharType="end"/>
        </w:r>
      </w:hyperlink>
    </w:p>
    <w:p w14:paraId="76A72973" w14:textId="3C5CAADE"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39" w:history="1">
        <w:r w:rsidRPr="00170473">
          <w:rPr>
            <w:rStyle w:val="Hyperlink"/>
            <w:noProof/>
          </w:rPr>
          <w:t>Exporter's declaration</w:t>
        </w:r>
        <w:r>
          <w:rPr>
            <w:noProof/>
            <w:webHidden/>
          </w:rPr>
          <w:tab/>
        </w:r>
        <w:r>
          <w:rPr>
            <w:noProof/>
            <w:webHidden/>
          </w:rPr>
          <w:fldChar w:fldCharType="begin"/>
        </w:r>
        <w:r>
          <w:rPr>
            <w:noProof/>
            <w:webHidden/>
          </w:rPr>
          <w:instrText xml:space="preserve"> PAGEREF _Toc227334339 \h </w:instrText>
        </w:r>
        <w:r>
          <w:rPr>
            <w:noProof/>
            <w:webHidden/>
          </w:rPr>
        </w:r>
        <w:r>
          <w:rPr>
            <w:noProof/>
            <w:webHidden/>
          </w:rPr>
          <w:fldChar w:fldCharType="separate"/>
        </w:r>
        <w:r>
          <w:rPr>
            <w:noProof/>
            <w:webHidden/>
          </w:rPr>
          <w:t>27</w:t>
        </w:r>
        <w:r>
          <w:rPr>
            <w:noProof/>
            <w:webHidden/>
          </w:rPr>
          <w:fldChar w:fldCharType="end"/>
        </w:r>
      </w:hyperlink>
    </w:p>
    <w:p w14:paraId="05EE17EB" w14:textId="7505AAB2"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40" w:history="1">
        <w:r w:rsidRPr="00170473">
          <w:rPr>
            <w:rStyle w:val="Hyperlink"/>
            <w:noProof/>
          </w:rPr>
          <w:t>Appendix Glossary of terms</w:t>
        </w:r>
        <w:r>
          <w:rPr>
            <w:noProof/>
            <w:webHidden/>
          </w:rPr>
          <w:tab/>
        </w:r>
        <w:r>
          <w:rPr>
            <w:noProof/>
            <w:webHidden/>
          </w:rPr>
          <w:fldChar w:fldCharType="begin"/>
        </w:r>
        <w:r>
          <w:rPr>
            <w:noProof/>
            <w:webHidden/>
          </w:rPr>
          <w:instrText xml:space="preserve"> PAGEREF _Toc227334340 \h </w:instrText>
        </w:r>
        <w:r>
          <w:rPr>
            <w:noProof/>
            <w:webHidden/>
          </w:rPr>
        </w:r>
        <w:r>
          <w:rPr>
            <w:noProof/>
            <w:webHidden/>
          </w:rPr>
          <w:fldChar w:fldCharType="separate"/>
        </w:r>
        <w:r>
          <w:rPr>
            <w:noProof/>
            <w:webHidden/>
          </w:rPr>
          <w:t>28</w:t>
        </w:r>
        <w:r>
          <w:rPr>
            <w:noProof/>
            <w:webHidden/>
          </w:rPr>
          <w:fldChar w:fldCharType="end"/>
        </w:r>
      </w:hyperlink>
    </w:p>
    <w:p w14:paraId="66CA5AF6" w14:textId="1A183EA8"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27334296"/>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646814" w:rsidRDefault="00515B70" w:rsidP="00C01F98">
      <w:bookmarkStart w:id="10" w:name="_Toc506971816"/>
      <w:bookmarkStart w:id="11" w:name="_Toc219017544"/>
      <w:bookmarkStart w:id="12" w:name="_Toc508203808"/>
      <w:bookmarkStart w:id="13" w:name="_Toc508290342"/>
      <w:bookmarkStart w:id="14" w:name="_Toc515637626"/>
      <w:r w:rsidRPr="00646814">
        <w:rPr>
          <w:b/>
        </w:rPr>
        <w:t>Why you have been asked to fill out this questionnaire</w:t>
      </w:r>
      <w:bookmarkEnd w:id="10"/>
      <w:r w:rsidR="00C44727" w:rsidRPr="00646814">
        <w:rPr>
          <w:b/>
        </w:rPr>
        <w:t>?</w:t>
      </w:r>
      <w:bookmarkEnd w:id="11"/>
      <w:bookmarkEnd w:id="12"/>
      <w:bookmarkEnd w:id="13"/>
      <w:bookmarkEnd w:id="14"/>
    </w:p>
    <w:p w14:paraId="03AD1385" w14:textId="137C4BF3" w:rsidR="00515B70" w:rsidRPr="00646814" w:rsidRDefault="00515B70" w:rsidP="00773597">
      <w:pPr>
        <w:rPr>
          <w:snapToGrid w:val="0"/>
        </w:rPr>
      </w:pPr>
    </w:p>
    <w:p w14:paraId="21D28858" w14:textId="7F992EEC" w:rsidR="00515B70" w:rsidRPr="00646814" w:rsidRDefault="00515B70" w:rsidP="00605FAA">
      <w:pPr>
        <w:rPr>
          <w:snapToGrid w:val="0"/>
        </w:rPr>
      </w:pPr>
      <w:r w:rsidRPr="00646814">
        <w:rPr>
          <w:snapToGrid w:val="0"/>
        </w:rPr>
        <w:t xml:space="preserve">The </w:t>
      </w:r>
      <w:r w:rsidR="00CD2329" w:rsidRPr="00646814">
        <w:rPr>
          <w:snapToGrid w:val="0"/>
        </w:rPr>
        <w:t>Anti-Dumping Commission (</w:t>
      </w:r>
      <w:r w:rsidR="00D34CF8" w:rsidRPr="00646814">
        <w:rPr>
          <w:snapToGrid w:val="0"/>
        </w:rPr>
        <w:t>the commission</w:t>
      </w:r>
      <w:r w:rsidRPr="00646814">
        <w:rPr>
          <w:snapToGrid w:val="0"/>
        </w:rPr>
        <w:t xml:space="preserve">) is </w:t>
      </w:r>
      <w:r w:rsidR="00605FAA" w:rsidRPr="00646814">
        <w:rPr>
          <w:snapToGrid w:val="0"/>
        </w:rPr>
        <w:t>conducting an</w:t>
      </w:r>
      <w:r w:rsidRPr="00646814">
        <w:rPr>
          <w:snapToGrid w:val="0"/>
        </w:rPr>
        <w:t xml:space="preserve"> </w:t>
      </w:r>
      <w:r w:rsidR="00A32D76" w:rsidRPr="00646814">
        <w:rPr>
          <w:snapToGrid w:val="0"/>
        </w:rPr>
        <w:t>investigation</w:t>
      </w:r>
      <w:r w:rsidR="00605FAA" w:rsidRPr="00646814">
        <w:rPr>
          <w:snapToGrid w:val="0"/>
        </w:rPr>
        <w:t xml:space="preserve"> into </w:t>
      </w:r>
      <w:r w:rsidR="00A32D76" w:rsidRPr="00646814">
        <w:rPr>
          <w:snapToGrid w:val="0"/>
        </w:rPr>
        <w:t>zinc coated (galvanised) steel</w:t>
      </w:r>
      <w:r w:rsidRPr="00646814">
        <w:rPr>
          <w:snapToGrid w:val="0"/>
        </w:rPr>
        <w:t xml:space="preserve"> exported to Australia from </w:t>
      </w:r>
      <w:r w:rsidR="007E24F4" w:rsidRPr="00646814">
        <w:rPr>
          <w:snapToGrid w:val="0"/>
        </w:rPr>
        <w:t xml:space="preserve">the Republic of Korea (Korea) by </w:t>
      </w:r>
      <w:r w:rsidR="00896244" w:rsidRPr="00896244">
        <w:rPr>
          <w:snapToGrid w:val="0"/>
        </w:rPr>
        <w:t>Dongkuk Coated Metal Co. Ltd</w:t>
      </w:r>
      <w:r w:rsidR="00896244">
        <w:rPr>
          <w:snapToGrid w:val="0"/>
        </w:rPr>
        <w:t xml:space="preserve"> (DCM), </w:t>
      </w:r>
      <w:r w:rsidR="007E24F4" w:rsidRPr="00646814">
        <w:rPr>
          <w:snapToGrid w:val="0"/>
        </w:rPr>
        <w:t>Dongkuk Steel Mill Co Ltd (</w:t>
      </w:r>
      <w:r w:rsidR="00896244">
        <w:rPr>
          <w:snapToGrid w:val="0"/>
        </w:rPr>
        <w:t>DSM</w:t>
      </w:r>
      <w:r w:rsidR="007E24F4" w:rsidRPr="00646814">
        <w:rPr>
          <w:snapToGrid w:val="0"/>
        </w:rPr>
        <w:t>) and P</w:t>
      </w:r>
      <w:r w:rsidR="007A5434">
        <w:rPr>
          <w:snapToGrid w:val="0"/>
        </w:rPr>
        <w:t>OSCO</w:t>
      </w:r>
      <w:r w:rsidR="007E24F4" w:rsidRPr="00646814">
        <w:rPr>
          <w:snapToGrid w:val="0"/>
        </w:rPr>
        <w:t xml:space="preserve"> (POSCO), and from the Socialist Republic of Vietnam (Vietnam) by Hoa Sen Group (Hoa Sen) and Nam Kim Steel Joint Stock Company (Nam Kim).</w:t>
      </w:r>
    </w:p>
    <w:p w14:paraId="24C56632" w14:textId="686BB9FF" w:rsidR="00515B70" w:rsidRPr="00646814" w:rsidRDefault="00515B70" w:rsidP="00605FAA">
      <w:pPr>
        <w:rPr>
          <w:snapToGrid w:val="0"/>
        </w:rPr>
      </w:pPr>
    </w:p>
    <w:p w14:paraId="43EE57EB" w14:textId="676ED12B" w:rsidR="00515B70" w:rsidRPr="00646814" w:rsidRDefault="00D34CF8" w:rsidP="00605FAA">
      <w:pPr>
        <w:rPr>
          <w:snapToGrid w:val="0"/>
        </w:rPr>
      </w:pPr>
      <w:r w:rsidRPr="00646814">
        <w:rPr>
          <w:snapToGrid w:val="0"/>
        </w:rPr>
        <w:t>The c</w:t>
      </w:r>
      <w:r w:rsidR="00CD2329" w:rsidRPr="00646814">
        <w:rPr>
          <w:snapToGrid w:val="0"/>
        </w:rPr>
        <w:t>ommission</w:t>
      </w:r>
      <w:r w:rsidR="00515B70" w:rsidRPr="00646814">
        <w:rPr>
          <w:snapToGrid w:val="0"/>
        </w:rPr>
        <w:t xml:space="preserve"> will use the information you provide to determine normal values and export prices over the investigation period</w:t>
      </w:r>
      <w:r w:rsidR="00DF4FA8" w:rsidRPr="00646814">
        <w:rPr>
          <w:snapToGrid w:val="0"/>
        </w:rPr>
        <w:t xml:space="preserve"> (the period)</w:t>
      </w:r>
      <w:r w:rsidR="00515B70" w:rsidRPr="00646814">
        <w:rPr>
          <w:snapToGrid w:val="0"/>
        </w:rPr>
        <w:t>. This information will determi</w:t>
      </w:r>
      <w:r w:rsidR="00463D03" w:rsidRPr="00646814">
        <w:rPr>
          <w:snapToGrid w:val="0"/>
        </w:rPr>
        <w:t>ne whether</w:t>
      </w:r>
      <w:r w:rsidR="007E24F4" w:rsidRPr="00646814">
        <w:rPr>
          <w:snapToGrid w:val="0"/>
        </w:rPr>
        <w:t xml:space="preserve"> </w:t>
      </w:r>
      <w:r w:rsidR="00646814" w:rsidRPr="00646814">
        <w:rPr>
          <w:snapToGrid w:val="0"/>
        </w:rPr>
        <w:t>zinc coated (</w:t>
      </w:r>
      <w:r w:rsidR="007E24F4" w:rsidRPr="00646814">
        <w:rPr>
          <w:snapToGrid w:val="0"/>
        </w:rPr>
        <w:t>galvanised</w:t>
      </w:r>
      <w:r w:rsidR="00646814" w:rsidRPr="00646814">
        <w:rPr>
          <w:snapToGrid w:val="0"/>
        </w:rPr>
        <w:t>)</w:t>
      </w:r>
      <w:r w:rsidR="007E24F4" w:rsidRPr="00646814">
        <w:rPr>
          <w:snapToGrid w:val="0"/>
        </w:rPr>
        <w:t xml:space="preserve"> steel</w:t>
      </w:r>
      <w:r w:rsidR="00197C8D" w:rsidRPr="00646814">
        <w:rPr>
          <w:snapToGrid w:val="0"/>
        </w:rPr>
        <w:t xml:space="preserve"> </w:t>
      </w:r>
      <w:r w:rsidR="0091494E" w:rsidRPr="00646814">
        <w:rPr>
          <w:snapToGrid w:val="0"/>
        </w:rPr>
        <w:t>is</w:t>
      </w:r>
      <w:r w:rsidR="00515B70" w:rsidRPr="00646814">
        <w:rPr>
          <w:snapToGrid w:val="0"/>
        </w:rPr>
        <w:t xml:space="preserve"> dumped.</w:t>
      </w:r>
    </w:p>
    <w:p w14:paraId="764E4667" w14:textId="02DE7999" w:rsidR="00196B09" w:rsidRPr="00646814" w:rsidRDefault="00196B09" w:rsidP="00605FAA">
      <w:pPr>
        <w:rPr>
          <w:snapToGrid w:val="0"/>
        </w:rPr>
      </w:pPr>
    </w:p>
    <w:p w14:paraId="458F3E81" w14:textId="60EA0D9D" w:rsidR="00AD557A" w:rsidRPr="00196B09" w:rsidRDefault="00AD557A" w:rsidP="00AD557A">
      <w:pPr>
        <w:rPr>
          <w:snapToGrid w:val="0"/>
        </w:rPr>
      </w:pPr>
      <w:r>
        <w:t xml:space="preserve">The </w:t>
      </w:r>
      <w:r w:rsidR="00F402ED">
        <w:t>c</w:t>
      </w:r>
      <w:r>
        <w:t xml:space="preserve">ommission will collect and use information in accordance with its </w:t>
      </w:r>
      <w:hyperlink r:id="rId12"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37252392" w:rsidR="00515B70" w:rsidRDefault="007B1D24" w:rsidP="00DE0C5C">
      <w:pPr>
        <w:rPr>
          <w:snapToGrid w:val="0"/>
        </w:rPr>
      </w:pPr>
      <w:r w:rsidRPr="0013276E">
        <w:rPr>
          <w:snapToGrid w:val="0"/>
        </w:rPr>
        <w:t xml:space="preserve">You do not have to complete the questionnaire. However, if you do not respond, do not provide </w:t>
      </w:r>
      <w:proofErr w:type="gramStart"/>
      <w:r w:rsidRPr="0013276E">
        <w:rPr>
          <w:snapToGrid w:val="0"/>
        </w:rPr>
        <w:t>all of</w:t>
      </w:r>
      <w:proofErr w:type="gramEnd"/>
      <w:r w:rsidRPr="0013276E">
        <w:rPr>
          <w:snapToGrid w:val="0"/>
        </w:rPr>
        <w:t xml:space="preserve"> the information sought, do not provide information within a reasonable </w:t>
      </w:r>
      <w:proofErr w:type="gramStart"/>
      <w:r w:rsidRPr="0013276E">
        <w:rPr>
          <w:snapToGrid w:val="0"/>
        </w:rPr>
        <w:t>time period</w:t>
      </w:r>
      <w:proofErr w:type="gramEnd"/>
      <w:r w:rsidRPr="0013276E">
        <w:rPr>
          <w:snapToGrid w:val="0"/>
        </w:rPr>
        <w:t xml:space="preserve">,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0D934400" w:rsidR="000300F5" w:rsidRDefault="00DE0C5C" w:rsidP="00160B65">
      <w:pPr>
        <w:pStyle w:val="ListParagraph"/>
        <w:numPr>
          <w:ilvl w:val="0"/>
          <w:numId w:val="44"/>
        </w:numPr>
        <w:rPr>
          <w:rFonts w:cs="Arial"/>
        </w:rPr>
      </w:pPr>
      <w:r w:rsidRPr="7711EFA2">
        <w:rPr>
          <w:rFonts w:cs="Arial"/>
        </w:rPr>
        <w:t>previous correspondence</w:t>
      </w:r>
      <w:r w:rsidR="000300F5" w:rsidRPr="7711EFA2">
        <w:rPr>
          <w:rFonts w:cs="Arial"/>
        </w:rPr>
        <w:t xml:space="preserve"> and</w:t>
      </w:r>
      <w:r w:rsidRPr="7711EFA2">
        <w:rPr>
          <w:rFonts w:cs="Arial"/>
        </w:rPr>
        <w:t xml:space="preserve"> previous dealings </w:t>
      </w:r>
      <w:r w:rsidR="000300F5" w:rsidRPr="7711EFA2">
        <w:rPr>
          <w:rFonts w:cs="Arial"/>
        </w:rPr>
        <w:t xml:space="preserve">with your company </w:t>
      </w:r>
      <w:r w:rsidRPr="7711EFA2">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10A07366"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sidR="006232B9">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4D6FB60F"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39B911FE" w:rsidR="00877FBA" w:rsidRDefault="00013AD4" w:rsidP="00C758F7">
      <w:pPr>
        <w:rPr>
          <w:snapToGrid w:val="0"/>
        </w:rPr>
      </w:pPr>
      <w:r>
        <w:rPr>
          <w:snapToGrid w:val="0"/>
        </w:rPr>
        <w:lastRenderedPageBreak/>
        <w:t xml:space="preserve">The verification may include </w:t>
      </w:r>
      <w:r w:rsidR="00F402ED">
        <w:rPr>
          <w:snapToGrid w:val="0"/>
        </w:rPr>
        <w:t>c</w:t>
      </w:r>
      <w:r>
        <w:rPr>
          <w:snapToGrid w:val="0"/>
        </w:rPr>
        <w:t>ommission staff visiting your compa</w:t>
      </w:r>
      <w:r w:rsidR="00676FEF">
        <w:rPr>
          <w:snapToGrid w:val="0"/>
        </w:rPr>
        <w:t>ny to conduct</w:t>
      </w:r>
      <w:r w:rsidR="001A673E">
        <w:rPr>
          <w:snapToGrid w:val="0"/>
        </w:rPr>
        <w:t xml:space="preserve"> an</w:t>
      </w:r>
      <w:r w:rsidR="004F1D73">
        <w:rPr>
          <w:snapToGrid w:val="0"/>
        </w:rPr>
        <w:t xml:space="preserve">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6B85C1F5"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proofErr w:type="gramStart"/>
      <w:r w:rsidR="008A237F" w:rsidRPr="00253B8A">
        <w:t>preliminarily-assessed</w:t>
      </w:r>
      <w:proofErr w:type="gramEnd"/>
      <w:r w:rsidR="008A237F" w:rsidRPr="00253B8A">
        <w:t xml:space="preserve"> dumping margin.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p>
    <w:p w14:paraId="1391BF95" w14:textId="77777777" w:rsidR="00E45229" w:rsidRDefault="00E45229" w:rsidP="00F5197E"/>
    <w:p w14:paraId="596F71A6" w14:textId="4AF90F6C"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w:t>
      </w:r>
    </w:p>
    <w:p w14:paraId="2367C1D3" w14:textId="77777777" w:rsidR="00857930" w:rsidRDefault="00857930" w:rsidP="00F5197E"/>
    <w:p w14:paraId="5E83914B" w14:textId="01D234DF" w:rsidR="009A202A" w:rsidRDefault="009A202A" w:rsidP="00F5197E">
      <w:r>
        <w:t xml:space="preserve">For information on </w:t>
      </w:r>
      <w:r w:rsidR="00D34CF8">
        <w:t>the commission</w:t>
      </w:r>
      <w:r>
        <w:t>’s verification procedures, refer to Anti-Dumping Notice No.</w:t>
      </w:r>
      <w:r w:rsidR="00630248">
        <w:t> </w:t>
      </w:r>
      <w:r>
        <w:t>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w:t>
      </w:r>
      <w:proofErr w:type="gramStart"/>
      <w:r>
        <w:t>format</w:t>
      </w:r>
      <w:proofErr w:type="gramEnd"/>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DFCD9EF" w:rsidR="00B64E36" w:rsidRDefault="00B64E36" w:rsidP="00B64E36">
      <w:pPr>
        <w:pStyle w:val="Heading1"/>
      </w:pPr>
      <w:bookmarkStart w:id="35" w:name="_Toc506971849"/>
      <w:bookmarkStart w:id="36" w:name="_Toc508203843"/>
      <w:bookmarkStart w:id="37" w:name="_Toc508290377"/>
      <w:bookmarkStart w:id="38" w:name="_Toc515637661"/>
      <w:bookmarkStart w:id="39" w:name="_Toc227334297"/>
      <w:r>
        <w:lastRenderedPageBreak/>
        <w:t>Checklist</w:t>
      </w:r>
      <w:bookmarkEnd w:id="35"/>
      <w:bookmarkEnd w:id="36"/>
      <w:bookmarkEnd w:id="37"/>
      <w:bookmarkEnd w:id="38"/>
      <w:bookmarkEnd w:id="39"/>
    </w:p>
    <w:p w14:paraId="31581BBF" w14:textId="37FAE734" w:rsidR="00B64E36" w:rsidRDefault="00B64E36" w:rsidP="00B64E36"/>
    <w:p w14:paraId="1C2D326D" w14:textId="2843449A"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DAF630E"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851A4F" w:rsidRPr="00851A4F" w14:paraId="64C6CBAB" w14:textId="77777777" w:rsidTr="00B64E36">
        <w:trPr>
          <w:jc w:val="center"/>
        </w:trPr>
        <w:tc>
          <w:tcPr>
            <w:tcW w:w="4644" w:type="dxa"/>
          </w:tcPr>
          <w:p w14:paraId="0EF0B63C" w14:textId="7D9B02F6" w:rsidR="00B64E36" w:rsidRPr="00851A4F" w:rsidRDefault="00B64E36" w:rsidP="00B64E36">
            <w:pPr>
              <w:rPr>
                <w:b/>
              </w:rPr>
            </w:pPr>
            <w:r w:rsidRPr="00851A4F">
              <w:rPr>
                <w:b/>
              </w:rPr>
              <w:t>Section</w:t>
            </w:r>
          </w:p>
        </w:tc>
        <w:tc>
          <w:tcPr>
            <w:tcW w:w="1418" w:type="dxa"/>
          </w:tcPr>
          <w:p w14:paraId="438BC9BA" w14:textId="75B0B428" w:rsidR="00B64E36" w:rsidRPr="00851A4F" w:rsidRDefault="00B64E36" w:rsidP="00B64E36">
            <w:pPr>
              <w:jc w:val="center"/>
            </w:pPr>
            <w:r w:rsidRPr="00851A4F">
              <w:t>Please tick if you have responded to all questions</w:t>
            </w:r>
          </w:p>
        </w:tc>
      </w:tr>
      <w:tr w:rsidR="00851A4F" w:rsidRPr="00851A4F" w14:paraId="371F6F8B" w14:textId="77777777" w:rsidTr="00B64E36">
        <w:trPr>
          <w:jc w:val="center"/>
        </w:trPr>
        <w:tc>
          <w:tcPr>
            <w:tcW w:w="4644" w:type="dxa"/>
          </w:tcPr>
          <w:p w14:paraId="39805CED" w14:textId="32203853" w:rsidR="00C75677" w:rsidRPr="00851A4F" w:rsidRDefault="00C75677" w:rsidP="00C75677">
            <w:r w:rsidRPr="00851A4F">
              <w:fldChar w:fldCharType="begin"/>
            </w:r>
            <w:r w:rsidRPr="00851A4F">
              <w:instrText xml:space="preserve"> REF _Ref520387621 \h  \* MERGEFORMAT </w:instrText>
            </w:r>
            <w:r w:rsidRPr="00851A4F">
              <w:fldChar w:fldCharType="separate"/>
            </w:r>
            <w:r w:rsidR="001262E0" w:rsidRPr="00851A4F">
              <w:t>Section A</w:t>
            </w:r>
            <w:r w:rsidR="001262E0" w:rsidRPr="00851A4F">
              <w:br/>
              <w:t>Company information</w:t>
            </w:r>
            <w:r w:rsidRPr="00851A4F">
              <w:fldChar w:fldCharType="end"/>
            </w:r>
          </w:p>
        </w:tc>
        <w:sdt>
          <w:sdtPr>
            <w:rPr>
              <w:sz w:val="28"/>
            </w:rPr>
            <w:id w:val="-1360431870"/>
            <w14:checkbox>
              <w14:checked w14:val="0"/>
              <w14:checkedState w14:val="2612" w14:font="MS Gothic"/>
              <w14:uncheckedState w14:val="2610" w14:font="MS Gothic"/>
            </w14:checkbox>
          </w:sdtPr>
          <w:sdtContent>
            <w:tc>
              <w:tcPr>
                <w:tcW w:w="1418" w:type="dxa"/>
              </w:tcPr>
              <w:p w14:paraId="0C79C8F7" w14:textId="7C2D254B"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2FD6CBD7" w14:textId="77777777" w:rsidTr="00B64E36">
        <w:trPr>
          <w:jc w:val="center"/>
        </w:trPr>
        <w:tc>
          <w:tcPr>
            <w:tcW w:w="4644" w:type="dxa"/>
          </w:tcPr>
          <w:p w14:paraId="4C06E9BB" w14:textId="33F0B2B4" w:rsidR="00C75677" w:rsidRPr="00851A4F" w:rsidRDefault="00C75677" w:rsidP="00C75677">
            <w:r w:rsidRPr="00851A4F">
              <w:fldChar w:fldCharType="begin"/>
            </w:r>
            <w:r w:rsidRPr="00851A4F">
              <w:instrText xml:space="preserve"> REF _Ref520387649 \h  \* MERGEFORMAT </w:instrText>
            </w:r>
            <w:r w:rsidRPr="00851A4F">
              <w:fldChar w:fldCharType="separate"/>
            </w:r>
            <w:r w:rsidR="001262E0" w:rsidRPr="00851A4F">
              <w:t>Section B</w:t>
            </w:r>
            <w:r w:rsidR="001262E0" w:rsidRPr="00851A4F">
              <w:br/>
              <w:t>Export sales to Australia</w:t>
            </w:r>
            <w:r w:rsidRPr="00851A4F">
              <w:fldChar w:fldCharType="end"/>
            </w:r>
          </w:p>
        </w:tc>
        <w:sdt>
          <w:sdtPr>
            <w:rPr>
              <w:sz w:val="28"/>
            </w:rPr>
            <w:id w:val="-425032005"/>
            <w14:checkbox>
              <w14:checked w14:val="0"/>
              <w14:checkedState w14:val="2612" w14:font="MS Gothic"/>
              <w14:uncheckedState w14:val="2610" w14:font="MS Gothic"/>
            </w14:checkbox>
          </w:sdtPr>
          <w:sdtContent>
            <w:tc>
              <w:tcPr>
                <w:tcW w:w="1418" w:type="dxa"/>
              </w:tcPr>
              <w:p w14:paraId="40419AA7" w14:textId="58995328"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0D730619" w14:textId="77777777" w:rsidTr="00B64E36">
        <w:trPr>
          <w:jc w:val="center"/>
        </w:trPr>
        <w:tc>
          <w:tcPr>
            <w:tcW w:w="4644" w:type="dxa"/>
          </w:tcPr>
          <w:p w14:paraId="5E56C268" w14:textId="76AA0764" w:rsidR="00C75677" w:rsidRPr="00851A4F" w:rsidRDefault="00C75677" w:rsidP="00C75677">
            <w:r w:rsidRPr="00851A4F">
              <w:fldChar w:fldCharType="begin"/>
            </w:r>
            <w:r w:rsidRPr="00851A4F">
              <w:instrText xml:space="preserve"> REF _Ref520387664 \h  \* MERGEFORMAT </w:instrText>
            </w:r>
            <w:r w:rsidRPr="00851A4F">
              <w:fldChar w:fldCharType="separate"/>
            </w:r>
            <w:r w:rsidR="001262E0" w:rsidRPr="00851A4F">
              <w:t>Section C</w:t>
            </w:r>
            <w:r w:rsidR="001262E0" w:rsidRPr="00851A4F">
              <w:br/>
              <w:t>Exported goods &amp; like goods</w:t>
            </w:r>
            <w:r w:rsidRPr="00851A4F">
              <w:fldChar w:fldCharType="end"/>
            </w:r>
          </w:p>
        </w:tc>
        <w:sdt>
          <w:sdtPr>
            <w:rPr>
              <w:sz w:val="28"/>
            </w:rPr>
            <w:id w:val="160593600"/>
            <w14:checkbox>
              <w14:checked w14:val="0"/>
              <w14:checkedState w14:val="2612" w14:font="MS Gothic"/>
              <w14:uncheckedState w14:val="2610" w14:font="MS Gothic"/>
            </w14:checkbox>
          </w:sdtPr>
          <w:sdtContent>
            <w:tc>
              <w:tcPr>
                <w:tcW w:w="1418" w:type="dxa"/>
              </w:tcPr>
              <w:p w14:paraId="416CFEAD" w14:textId="6DC0A4C4"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0E2A6933" w14:textId="77777777" w:rsidTr="00B64E36">
        <w:trPr>
          <w:jc w:val="center"/>
        </w:trPr>
        <w:tc>
          <w:tcPr>
            <w:tcW w:w="4644" w:type="dxa"/>
          </w:tcPr>
          <w:p w14:paraId="10BD98FE" w14:textId="70572034" w:rsidR="00C75677" w:rsidRPr="00851A4F" w:rsidRDefault="00C75677" w:rsidP="00C75677">
            <w:r w:rsidRPr="00851A4F">
              <w:fldChar w:fldCharType="begin"/>
            </w:r>
            <w:r w:rsidRPr="00851A4F">
              <w:instrText xml:space="preserve"> REF _Ref520387677 \h  \* MERGEFORMAT </w:instrText>
            </w:r>
            <w:r w:rsidRPr="00851A4F">
              <w:fldChar w:fldCharType="separate"/>
            </w:r>
            <w:r w:rsidR="001262E0" w:rsidRPr="00851A4F">
              <w:t>Section D</w:t>
            </w:r>
            <w:r w:rsidR="001262E0" w:rsidRPr="00851A4F">
              <w:br/>
              <w:t>Domestic sales</w:t>
            </w:r>
            <w:r w:rsidRPr="00851A4F">
              <w:fldChar w:fldCharType="end"/>
            </w:r>
          </w:p>
        </w:tc>
        <w:sdt>
          <w:sdtPr>
            <w:rPr>
              <w:sz w:val="28"/>
            </w:rPr>
            <w:id w:val="233056765"/>
            <w14:checkbox>
              <w14:checked w14:val="0"/>
              <w14:checkedState w14:val="2612" w14:font="MS Gothic"/>
              <w14:uncheckedState w14:val="2610" w14:font="MS Gothic"/>
            </w14:checkbox>
          </w:sdtPr>
          <w:sdtContent>
            <w:tc>
              <w:tcPr>
                <w:tcW w:w="1418" w:type="dxa"/>
              </w:tcPr>
              <w:p w14:paraId="54A30CAF" w14:textId="03128400"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7EAC37D6" w14:textId="77777777" w:rsidTr="00B64E36">
        <w:trPr>
          <w:jc w:val="center"/>
        </w:trPr>
        <w:tc>
          <w:tcPr>
            <w:tcW w:w="4644" w:type="dxa"/>
          </w:tcPr>
          <w:p w14:paraId="0C1271EB" w14:textId="62C12D96" w:rsidR="00C75677" w:rsidRPr="00851A4F" w:rsidRDefault="00C75677" w:rsidP="00C75677">
            <w:r w:rsidRPr="00851A4F">
              <w:fldChar w:fldCharType="begin"/>
            </w:r>
            <w:r w:rsidRPr="00851A4F">
              <w:instrText xml:space="preserve"> REF _Ref520387689 \h  \* MERGEFORMAT </w:instrText>
            </w:r>
            <w:r w:rsidRPr="00851A4F">
              <w:fldChar w:fldCharType="separate"/>
            </w:r>
            <w:r w:rsidR="001262E0" w:rsidRPr="00851A4F">
              <w:t>Section E</w:t>
            </w:r>
            <w:r w:rsidR="001262E0" w:rsidRPr="00851A4F">
              <w:br/>
              <w:t>Due allowance</w:t>
            </w:r>
            <w:r w:rsidRPr="00851A4F">
              <w:fldChar w:fldCharType="end"/>
            </w:r>
          </w:p>
        </w:tc>
        <w:sdt>
          <w:sdtPr>
            <w:rPr>
              <w:sz w:val="28"/>
            </w:rPr>
            <w:id w:val="1450502561"/>
            <w14:checkbox>
              <w14:checked w14:val="0"/>
              <w14:checkedState w14:val="2612" w14:font="MS Gothic"/>
              <w14:uncheckedState w14:val="2610" w14:font="MS Gothic"/>
            </w14:checkbox>
          </w:sdtPr>
          <w:sdtContent>
            <w:tc>
              <w:tcPr>
                <w:tcW w:w="1418" w:type="dxa"/>
              </w:tcPr>
              <w:p w14:paraId="3AA8F42D" w14:textId="20E7B9D5"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7AD5BCC6" w14:textId="77777777" w:rsidTr="00B64E36">
        <w:trPr>
          <w:jc w:val="center"/>
        </w:trPr>
        <w:tc>
          <w:tcPr>
            <w:tcW w:w="4644" w:type="dxa"/>
          </w:tcPr>
          <w:p w14:paraId="2FE7169D" w14:textId="3136823A" w:rsidR="00C75677" w:rsidRPr="00851A4F" w:rsidRDefault="00C75677" w:rsidP="00C75677">
            <w:r w:rsidRPr="00851A4F">
              <w:fldChar w:fldCharType="begin"/>
            </w:r>
            <w:r w:rsidRPr="00851A4F">
              <w:instrText xml:space="preserve"> REF _Ref520387702 \h  \* MERGEFORMAT </w:instrText>
            </w:r>
            <w:r w:rsidRPr="00851A4F">
              <w:fldChar w:fldCharType="separate"/>
            </w:r>
            <w:r w:rsidR="001262E0" w:rsidRPr="00851A4F">
              <w:t>Section F</w:t>
            </w:r>
            <w:r w:rsidR="001262E0" w:rsidRPr="00851A4F">
              <w:br/>
              <w:t>Third country sales</w:t>
            </w:r>
            <w:r w:rsidRPr="00851A4F">
              <w:fldChar w:fldCharType="end"/>
            </w:r>
          </w:p>
        </w:tc>
        <w:sdt>
          <w:sdtPr>
            <w:rPr>
              <w:sz w:val="28"/>
            </w:rPr>
            <w:id w:val="-2040115985"/>
            <w14:checkbox>
              <w14:checked w14:val="0"/>
              <w14:checkedState w14:val="2612" w14:font="MS Gothic"/>
              <w14:uncheckedState w14:val="2610" w14:font="MS Gothic"/>
            </w14:checkbox>
          </w:sdtPr>
          <w:sdtContent>
            <w:tc>
              <w:tcPr>
                <w:tcW w:w="1418" w:type="dxa"/>
              </w:tcPr>
              <w:p w14:paraId="4F5B40E7" w14:textId="607333E2"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1DCB3FEC" w14:textId="77777777" w:rsidTr="00B64E36">
        <w:trPr>
          <w:jc w:val="center"/>
        </w:trPr>
        <w:tc>
          <w:tcPr>
            <w:tcW w:w="4644" w:type="dxa"/>
          </w:tcPr>
          <w:p w14:paraId="74B7F67B" w14:textId="4D6E7AD7" w:rsidR="00C75677" w:rsidRPr="00851A4F" w:rsidRDefault="00C75677" w:rsidP="00C75677">
            <w:r w:rsidRPr="00851A4F">
              <w:fldChar w:fldCharType="begin"/>
            </w:r>
            <w:r w:rsidRPr="00851A4F">
              <w:instrText xml:space="preserve"> REF _Ref520387712 \h  \* MERGEFORMAT </w:instrText>
            </w:r>
            <w:r w:rsidRPr="00851A4F">
              <w:fldChar w:fldCharType="separate"/>
            </w:r>
            <w:r w:rsidR="001262E0" w:rsidRPr="00851A4F">
              <w:t>Section G</w:t>
            </w:r>
            <w:r w:rsidR="001262E0" w:rsidRPr="00851A4F">
              <w:br/>
              <w:t>Cost to make and sell</w:t>
            </w:r>
            <w:r w:rsidRPr="00851A4F">
              <w:fldChar w:fldCharType="end"/>
            </w:r>
          </w:p>
        </w:tc>
        <w:sdt>
          <w:sdtPr>
            <w:rPr>
              <w:sz w:val="28"/>
            </w:rPr>
            <w:id w:val="-1074201663"/>
            <w14:checkbox>
              <w14:checked w14:val="0"/>
              <w14:checkedState w14:val="2612" w14:font="MS Gothic"/>
              <w14:uncheckedState w14:val="2610" w14:font="MS Gothic"/>
            </w14:checkbox>
          </w:sdtPr>
          <w:sdtContent>
            <w:tc>
              <w:tcPr>
                <w:tcW w:w="1418" w:type="dxa"/>
              </w:tcPr>
              <w:p w14:paraId="5077C4F1" w14:textId="12DBB41A" w:rsidR="00C75677" w:rsidRPr="00851A4F" w:rsidRDefault="008E3533" w:rsidP="00C75677">
                <w:pPr>
                  <w:jc w:val="center"/>
                  <w:rPr>
                    <w:sz w:val="28"/>
                  </w:rPr>
                </w:pPr>
                <w:r w:rsidRPr="00851A4F">
                  <w:rPr>
                    <w:rFonts w:ascii="MS Gothic" w:eastAsia="MS Gothic" w:hAnsi="MS Gothic" w:hint="eastAsia"/>
                    <w:sz w:val="28"/>
                  </w:rPr>
                  <w:t>☐</w:t>
                </w:r>
              </w:p>
            </w:tc>
          </w:sdtContent>
        </w:sdt>
      </w:tr>
      <w:tr w:rsidR="00851A4F" w:rsidRPr="00851A4F" w14:paraId="75AB93C7" w14:textId="77777777" w:rsidTr="00B64E36">
        <w:trPr>
          <w:jc w:val="center"/>
        </w:trPr>
        <w:tc>
          <w:tcPr>
            <w:tcW w:w="4644" w:type="dxa"/>
          </w:tcPr>
          <w:p w14:paraId="39822B66" w14:textId="0D7C5D5C" w:rsidR="00AB5B4F" w:rsidRPr="00851A4F" w:rsidRDefault="00AB5B4F" w:rsidP="00AB5B4F">
            <w:r w:rsidRPr="00851A4F">
              <w:fldChar w:fldCharType="begin"/>
            </w:r>
            <w:r w:rsidRPr="00851A4F">
              <w:instrText xml:space="preserve"> REF _Ref524005694 \h </w:instrText>
            </w:r>
            <w:r w:rsidRPr="00851A4F">
              <w:fldChar w:fldCharType="separate"/>
            </w:r>
            <w:r w:rsidR="001262E0" w:rsidRPr="00851A4F">
              <w:t>Exporter's declaration</w:t>
            </w:r>
            <w:r w:rsidRPr="00851A4F">
              <w:fldChar w:fldCharType="end"/>
            </w:r>
          </w:p>
        </w:tc>
        <w:sdt>
          <w:sdtPr>
            <w:rPr>
              <w:sz w:val="28"/>
            </w:rPr>
            <w:id w:val="1809356202"/>
            <w14:checkbox>
              <w14:checked w14:val="0"/>
              <w14:checkedState w14:val="2612" w14:font="MS Gothic"/>
              <w14:uncheckedState w14:val="2610" w14:font="MS Gothic"/>
            </w14:checkbox>
          </w:sdtPr>
          <w:sdtContent>
            <w:tc>
              <w:tcPr>
                <w:tcW w:w="1418" w:type="dxa"/>
              </w:tcPr>
              <w:p w14:paraId="51C7B65B" w14:textId="7E32E3D2" w:rsidR="00AB5B4F" w:rsidRPr="00851A4F" w:rsidRDefault="00C75677" w:rsidP="00AB5B4F">
                <w:pPr>
                  <w:jc w:val="center"/>
                  <w:rPr>
                    <w:sz w:val="28"/>
                  </w:rPr>
                </w:pPr>
                <w:r w:rsidRPr="00851A4F">
                  <w:rPr>
                    <w:rFonts w:ascii="MS Gothic" w:eastAsia="MS Gothic" w:hAnsi="MS Gothic" w:hint="eastAsia"/>
                    <w:sz w:val="28"/>
                  </w:rPr>
                  <w:t>☐</w:t>
                </w:r>
              </w:p>
            </w:tc>
          </w:sdtContent>
        </w:sdt>
      </w:tr>
      <w:tr w:rsidR="00AB5B4F" w:rsidRPr="00851A4F" w14:paraId="7E6C8893" w14:textId="77777777" w:rsidTr="00B64E36">
        <w:trPr>
          <w:jc w:val="center"/>
        </w:trPr>
        <w:tc>
          <w:tcPr>
            <w:tcW w:w="4644" w:type="dxa"/>
          </w:tcPr>
          <w:p w14:paraId="237D4689" w14:textId="05ED6C84" w:rsidR="00AB5B4F" w:rsidRPr="00851A4F" w:rsidRDefault="00AB5B4F" w:rsidP="00AB5B4F">
            <w:r w:rsidRPr="00851A4F">
              <w:t>Non-confidential version of this response</w:t>
            </w:r>
          </w:p>
        </w:tc>
        <w:sdt>
          <w:sdtPr>
            <w:rPr>
              <w:sz w:val="28"/>
            </w:rPr>
            <w:id w:val="-1029024018"/>
            <w14:checkbox>
              <w14:checked w14:val="0"/>
              <w14:checkedState w14:val="2612" w14:font="MS Gothic"/>
              <w14:uncheckedState w14:val="2610" w14:font="MS Gothic"/>
            </w14:checkbox>
          </w:sdtPr>
          <w:sdtContent>
            <w:tc>
              <w:tcPr>
                <w:tcW w:w="1418" w:type="dxa"/>
              </w:tcPr>
              <w:p w14:paraId="1807CDBD" w14:textId="184FD08D" w:rsidR="00AB5B4F" w:rsidRPr="00851A4F" w:rsidRDefault="00C75677" w:rsidP="00AB5B4F">
                <w:pPr>
                  <w:jc w:val="center"/>
                  <w:rPr>
                    <w:sz w:val="28"/>
                  </w:rPr>
                </w:pPr>
                <w:r w:rsidRPr="00851A4F">
                  <w:rPr>
                    <w:rFonts w:ascii="MS Gothic" w:eastAsia="MS Gothic" w:hAnsi="MS Gothic" w:hint="eastAsia"/>
                    <w:sz w:val="28"/>
                  </w:rPr>
                  <w:t>☐</w:t>
                </w:r>
              </w:p>
            </w:tc>
          </w:sdtContent>
        </w:sdt>
      </w:tr>
    </w:tbl>
    <w:p w14:paraId="24C06318" w14:textId="0D7072C5" w:rsidR="00B64E36" w:rsidRPr="00851A4F"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851A4F" w:rsidRPr="00851A4F" w14:paraId="7F192FC3" w14:textId="77777777" w:rsidTr="00B64E36">
        <w:trPr>
          <w:jc w:val="center"/>
        </w:trPr>
        <w:tc>
          <w:tcPr>
            <w:tcW w:w="4644" w:type="dxa"/>
          </w:tcPr>
          <w:p w14:paraId="03A65495" w14:textId="5887F8A2" w:rsidR="00B64E36" w:rsidRPr="00851A4F" w:rsidRDefault="00B64E36" w:rsidP="00B64E36">
            <w:pPr>
              <w:rPr>
                <w:b/>
              </w:rPr>
            </w:pPr>
            <w:r w:rsidRPr="00851A4F">
              <w:rPr>
                <w:b/>
              </w:rPr>
              <w:t>Attachments</w:t>
            </w:r>
          </w:p>
        </w:tc>
        <w:tc>
          <w:tcPr>
            <w:tcW w:w="1418" w:type="dxa"/>
          </w:tcPr>
          <w:p w14:paraId="1F0788D6" w14:textId="5B7283DB" w:rsidR="00B64E36" w:rsidRPr="00851A4F" w:rsidRDefault="00B64E36" w:rsidP="00B64E36">
            <w:pPr>
              <w:jc w:val="center"/>
            </w:pPr>
            <w:r w:rsidRPr="00851A4F">
              <w:t>Please tick if you have provided spreadsheet</w:t>
            </w:r>
          </w:p>
        </w:tc>
      </w:tr>
      <w:tr w:rsidR="00851A4F" w:rsidRPr="00851A4F" w14:paraId="52498496" w14:textId="77777777" w:rsidTr="00B64E36">
        <w:trPr>
          <w:jc w:val="center"/>
        </w:trPr>
        <w:tc>
          <w:tcPr>
            <w:tcW w:w="4644" w:type="dxa"/>
          </w:tcPr>
          <w:p w14:paraId="044A4A9F" w14:textId="77777777" w:rsidR="00B64E36" w:rsidRPr="00851A4F" w:rsidRDefault="003E323C" w:rsidP="003E323C">
            <w:r w:rsidRPr="00851A4F">
              <w:t>B-2 Australian sales</w:t>
            </w:r>
          </w:p>
        </w:tc>
        <w:sdt>
          <w:sdtPr>
            <w:rPr>
              <w:sz w:val="28"/>
            </w:rPr>
            <w:id w:val="-1588225636"/>
            <w14:checkbox>
              <w14:checked w14:val="0"/>
              <w14:checkedState w14:val="2612" w14:font="MS Gothic"/>
              <w14:uncheckedState w14:val="2610" w14:font="MS Gothic"/>
            </w14:checkbox>
          </w:sdtPr>
          <w:sdtContent>
            <w:tc>
              <w:tcPr>
                <w:tcW w:w="1418" w:type="dxa"/>
              </w:tcPr>
              <w:p w14:paraId="311D7620" w14:textId="2663A788"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7D865C1A" w14:textId="77777777" w:rsidTr="00B64E36">
        <w:trPr>
          <w:jc w:val="center"/>
        </w:trPr>
        <w:tc>
          <w:tcPr>
            <w:tcW w:w="4644" w:type="dxa"/>
          </w:tcPr>
          <w:p w14:paraId="22B0002C" w14:textId="766E7C24" w:rsidR="00E7754D" w:rsidRPr="00851A4F" w:rsidRDefault="00E7754D" w:rsidP="003E323C">
            <w:r w:rsidRPr="00851A4F">
              <w:t>B-2.2 Australian sales source</w:t>
            </w:r>
          </w:p>
        </w:tc>
        <w:sdt>
          <w:sdtPr>
            <w:rPr>
              <w:sz w:val="28"/>
            </w:rPr>
            <w:id w:val="109714882"/>
            <w14:checkbox>
              <w14:checked w14:val="0"/>
              <w14:checkedState w14:val="2612" w14:font="MS Gothic"/>
              <w14:uncheckedState w14:val="2610" w14:font="MS Gothic"/>
            </w14:checkbox>
          </w:sdtPr>
          <w:sdtContent>
            <w:tc>
              <w:tcPr>
                <w:tcW w:w="1418" w:type="dxa"/>
              </w:tcPr>
              <w:p w14:paraId="55035FFD" w14:textId="6E7EA35C"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0DF77F8" w14:textId="77777777" w:rsidTr="00B64E36">
        <w:trPr>
          <w:jc w:val="center"/>
        </w:trPr>
        <w:tc>
          <w:tcPr>
            <w:tcW w:w="4644" w:type="dxa"/>
          </w:tcPr>
          <w:p w14:paraId="69705BF6" w14:textId="54E4160B" w:rsidR="00B64E36" w:rsidRPr="00851A4F" w:rsidRDefault="003E323C" w:rsidP="00B64E36">
            <w:r w:rsidRPr="00851A4F">
              <w:t>B-4 Upwards sales</w:t>
            </w:r>
          </w:p>
        </w:tc>
        <w:sdt>
          <w:sdtPr>
            <w:rPr>
              <w:sz w:val="28"/>
            </w:rPr>
            <w:id w:val="42031671"/>
            <w14:checkbox>
              <w14:checked w14:val="0"/>
              <w14:checkedState w14:val="2612" w14:font="MS Gothic"/>
              <w14:uncheckedState w14:val="2610" w14:font="MS Gothic"/>
            </w14:checkbox>
          </w:sdtPr>
          <w:sdtContent>
            <w:tc>
              <w:tcPr>
                <w:tcW w:w="1418" w:type="dxa"/>
              </w:tcPr>
              <w:p w14:paraId="1684D4AC" w14:textId="204F4F06"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D6F0B2A" w14:textId="77777777" w:rsidTr="00B64E36">
        <w:trPr>
          <w:jc w:val="center"/>
        </w:trPr>
        <w:tc>
          <w:tcPr>
            <w:tcW w:w="4644" w:type="dxa"/>
          </w:tcPr>
          <w:p w14:paraId="7BAE0D1F" w14:textId="5E96908C" w:rsidR="00B64E36" w:rsidRPr="00851A4F" w:rsidRDefault="003E323C" w:rsidP="00B64E36">
            <w:pPr>
              <w:ind w:left="1276" w:hanging="1276"/>
            </w:pPr>
            <w:r w:rsidRPr="00851A4F">
              <w:t>D-2 Domestic sales</w:t>
            </w:r>
          </w:p>
        </w:tc>
        <w:sdt>
          <w:sdtPr>
            <w:rPr>
              <w:sz w:val="28"/>
            </w:rPr>
            <w:id w:val="-606040940"/>
            <w14:checkbox>
              <w14:checked w14:val="0"/>
              <w14:checkedState w14:val="2612" w14:font="MS Gothic"/>
              <w14:uncheckedState w14:val="2610" w14:font="MS Gothic"/>
            </w14:checkbox>
          </w:sdtPr>
          <w:sdtContent>
            <w:tc>
              <w:tcPr>
                <w:tcW w:w="1418" w:type="dxa"/>
              </w:tcPr>
              <w:p w14:paraId="5F3A5F83" w14:textId="314E9063"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6EBDE0FF" w14:textId="77777777" w:rsidTr="00B64E36">
        <w:trPr>
          <w:jc w:val="center"/>
        </w:trPr>
        <w:tc>
          <w:tcPr>
            <w:tcW w:w="4644" w:type="dxa"/>
          </w:tcPr>
          <w:p w14:paraId="43B330D7" w14:textId="0CED6EAA" w:rsidR="00E7754D" w:rsidRPr="00851A4F" w:rsidRDefault="00E7754D" w:rsidP="00B64E36">
            <w:pPr>
              <w:ind w:left="1276" w:hanging="1276"/>
            </w:pPr>
            <w:r w:rsidRPr="00851A4F">
              <w:t xml:space="preserve">D-2.2 </w:t>
            </w:r>
            <w:r w:rsidR="00F8197B" w:rsidRPr="00851A4F">
              <w:t>D</w:t>
            </w:r>
            <w:r w:rsidRPr="00851A4F">
              <w:t>omestic sales source</w:t>
            </w:r>
          </w:p>
        </w:tc>
        <w:sdt>
          <w:sdtPr>
            <w:rPr>
              <w:sz w:val="28"/>
            </w:rPr>
            <w:id w:val="1552728265"/>
            <w14:checkbox>
              <w14:checked w14:val="0"/>
              <w14:checkedState w14:val="2612" w14:font="MS Gothic"/>
              <w14:uncheckedState w14:val="2610" w14:font="MS Gothic"/>
            </w14:checkbox>
          </w:sdtPr>
          <w:sdtContent>
            <w:tc>
              <w:tcPr>
                <w:tcW w:w="1418" w:type="dxa"/>
              </w:tcPr>
              <w:p w14:paraId="4C658C22" w14:textId="29670C7D"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6D756637" w14:textId="77777777" w:rsidTr="00B64E36">
        <w:trPr>
          <w:jc w:val="center"/>
        </w:trPr>
        <w:tc>
          <w:tcPr>
            <w:tcW w:w="4644" w:type="dxa"/>
          </w:tcPr>
          <w:p w14:paraId="080C3DA7" w14:textId="6489B233" w:rsidR="00B64E36" w:rsidRPr="00851A4F" w:rsidRDefault="003E323C" w:rsidP="00B64E36">
            <w:r w:rsidRPr="00851A4F">
              <w:t>F-2 Third country sales</w:t>
            </w:r>
          </w:p>
        </w:tc>
        <w:sdt>
          <w:sdtPr>
            <w:rPr>
              <w:sz w:val="28"/>
            </w:rPr>
            <w:id w:val="-234007712"/>
            <w14:checkbox>
              <w14:checked w14:val="0"/>
              <w14:checkedState w14:val="2612" w14:font="MS Gothic"/>
              <w14:uncheckedState w14:val="2610" w14:font="MS Gothic"/>
            </w14:checkbox>
          </w:sdtPr>
          <w:sdtContent>
            <w:tc>
              <w:tcPr>
                <w:tcW w:w="1418" w:type="dxa"/>
              </w:tcPr>
              <w:p w14:paraId="58A5D8A7" w14:textId="69ABA42B"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4F7F7A8B" w14:textId="77777777" w:rsidTr="00B64E36">
        <w:trPr>
          <w:jc w:val="center"/>
        </w:trPr>
        <w:tc>
          <w:tcPr>
            <w:tcW w:w="4644" w:type="dxa"/>
          </w:tcPr>
          <w:p w14:paraId="50A542DA" w14:textId="28686242" w:rsidR="00E7754D" w:rsidRPr="00851A4F" w:rsidRDefault="00E7754D" w:rsidP="00B64E36">
            <w:r w:rsidRPr="00851A4F">
              <w:t xml:space="preserve">F-2.2 </w:t>
            </w:r>
            <w:r w:rsidR="00F8197B" w:rsidRPr="00851A4F">
              <w:t>T</w:t>
            </w:r>
            <w:r w:rsidRPr="00851A4F">
              <w:t>hird country sale source</w:t>
            </w:r>
          </w:p>
        </w:tc>
        <w:sdt>
          <w:sdtPr>
            <w:rPr>
              <w:sz w:val="28"/>
            </w:rPr>
            <w:id w:val="1603917353"/>
            <w14:checkbox>
              <w14:checked w14:val="0"/>
              <w14:checkedState w14:val="2612" w14:font="MS Gothic"/>
              <w14:uncheckedState w14:val="2610" w14:font="MS Gothic"/>
            </w14:checkbox>
          </w:sdtPr>
          <w:sdtContent>
            <w:tc>
              <w:tcPr>
                <w:tcW w:w="1418" w:type="dxa"/>
              </w:tcPr>
              <w:p w14:paraId="6F028A45" w14:textId="2A6A24B6"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D53BB1F" w14:textId="77777777" w:rsidTr="00B64E36">
        <w:trPr>
          <w:jc w:val="center"/>
        </w:trPr>
        <w:tc>
          <w:tcPr>
            <w:tcW w:w="4644" w:type="dxa"/>
          </w:tcPr>
          <w:p w14:paraId="4BDF4D3B" w14:textId="13FAF3D2" w:rsidR="00B64E36" w:rsidRPr="00851A4F" w:rsidRDefault="003E323C" w:rsidP="00B64E36">
            <w:r w:rsidRPr="00851A4F">
              <w:t>G-3 Domestic CTM</w:t>
            </w:r>
          </w:p>
        </w:tc>
        <w:sdt>
          <w:sdtPr>
            <w:rPr>
              <w:sz w:val="28"/>
            </w:rPr>
            <w:id w:val="-505368938"/>
            <w14:checkbox>
              <w14:checked w14:val="0"/>
              <w14:checkedState w14:val="2612" w14:font="MS Gothic"/>
              <w14:uncheckedState w14:val="2610" w14:font="MS Gothic"/>
            </w14:checkbox>
          </w:sdtPr>
          <w:sdtContent>
            <w:tc>
              <w:tcPr>
                <w:tcW w:w="1418" w:type="dxa"/>
              </w:tcPr>
              <w:p w14:paraId="50A2B702" w14:textId="0C0222FD"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7603CFB7" w14:textId="77777777" w:rsidTr="00B64E36">
        <w:trPr>
          <w:jc w:val="center"/>
        </w:trPr>
        <w:tc>
          <w:tcPr>
            <w:tcW w:w="4644" w:type="dxa"/>
          </w:tcPr>
          <w:p w14:paraId="17AD1774" w14:textId="3A47848C" w:rsidR="00E7754D" w:rsidRPr="00851A4F" w:rsidRDefault="00E7754D" w:rsidP="00B64E36">
            <w:r w:rsidRPr="00851A4F">
              <w:t xml:space="preserve">G-3.2 </w:t>
            </w:r>
            <w:r w:rsidR="00F8197B" w:rsidRPr="00851A4F">
              <w:t>D</w:t>
            </w:r>
            <w:r w:rsidRPr="00851A4F">
              <w:t>omestic CTM source</w:t>
            </w:r>
          </w:p>
        </w:tc>
        <w:sdt>
          <w:sdtPr>
            <w:rPr>
              <w:sz w:val="28"/>
            </w:rPr>
            <w:id w:val="-1188055860"/>
            <w14:checkbox>
              <w14:checked w14:val="0"/>
              <w14:checkedState w14:val="2612" w14:font="MS Gothic"/>
              <w14:uncheckedState w14:val="2610" w14:font="MS Gothic"/>
            </w14:checkbox>
          </w:sdtPr>
          <w:sdtContent>
            <w:tc>
              <w:tcPr>
                <w:tcW w:w="1418" w:type="dxa"/>
              </w:tcPr>
              <w:p w14:paraId="6669703D" w14:textId="3664D1DD"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4A328093" w14:textId="77777777" w:rsidTr="00B64E36">
        <w:trPr>
          <w:jc w:val="center"/>
        </w:trPr>
        <w:tc>
          <w:tcPr>
            <w:tcW w:w="4644" w:type="dxa"/>
          </w:tcPr>
          <w:p w14:paraId="603E3D3F" w14:textId="30BC7AD5" w:rsidR="00B64E36" w:rsidRPr="00851A4F" w:rsidRDefault="003E323C" w:rsidP="00B64E36">
            <w:r w:rsidRPr="00851A4F">
              <w:t>G-4.1 SG&amp;A listing</w:t>
            </w:r>
          </w:p>
        </w:tc>
        <w:sdt>
          <w:sdtPr>
            <w:rPr>
              <w:sz w:val="28"/>
            </w:rPr>
            <w:id w:val="-861660993"/>
            <w14:checkbox>
              <w14:checked w14:val="0"/>
              <w14:checkedState w14:val="2612" w14:font="MS Gothic"/>
              <w14:uncheckedState w14:val="2610" w14:font="MS Gothic"/>
            </w14:checkbox>
          </w:sdtPr>
          <w:sdtContent>
            <w:tc>
              <w:tcPr>
                <w:tcW w:w="1418" w:type="dxa"/>
              </w:tcPr>
              <w:p w14:paraId="4EC08170" w14:textId="53B7EF90"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B3C9413" w14:textId="77777777" w:rsidTr="00B64E36">
        <w:trPr>
          <w:jc w:val="center"/>
        </w:trPr>
        <w:tc>
          <w:tcPr>
            <w:tcW w:w="4644" w:type="dxa"/>
          </w:tcPr>
          <w:p w14:paraId="0E7B6DE8" w14:textId="6542D18C" w:rsidR="003E323C" w:rsidRPr="00851A4F" w:rsidRDefault="003E323C" w:rsidP="00B64E36">
            <w:r w:rsidRPr="00851A4F">
              <w:t>G-4.2 Dom</w:t>
            </w:r>
            <w:r w:rsidR="00851A4F" w:rsidRPr="00851A4F">
              <w:t>estic</w:t>
            </w:r>
            <w:r w:rsidRPr="00851A4F">
              <w:t xml:space="preserve"> SG&amp;A calculation</w:t>
            </w:r>
          </w:p>
        </w:tc>
        <w:sdt>
          <w:sdtPr>
            <w:rPr>
              <w:sz w:val="28"/>
            </w:rPr>
            <w:id w:val="-2059070400"/>
            <w14:checkbox>
              <w14:checked w14:val="0"/>
              <w14:checkedState w14:val="2612" w14:font="MS Gothic"/>
              <w14:uncheckedState w14:val="2610" w14:font="MS Gothic"/>
            </w14:checkbox>
          </w:sdtPr>
          <w:sdtContent>
            <w:tc>
              <w:tcPr>
                <w:tcW w:w="1418" w:type="dxa"/>
              </w:tcPr>
              <w:p w14:paraId="30342357" w14:textId="73B75EA3" w:rsidR="003E323C" w:rsidRPr="00851A4F" w:rsidRDefault="00CA4EF0" w:rsidP="00B64E36">
                <w:pPr>
                  <w:jc w:val="center"/>
                  <w:rPr>
                    <w:sz w:val="28"/>
                  </w:rPr>
                </w:pPr>
                <w:r w:rsidRPr="00851A4F">
                  <w:rPr>
                    <w:rFonts w:ascii="MS Gothic" w:eastAsia="MS Gothic" w:hAnsi="MS Gothic" w:hint="eastAsia"/>
                    <w:sz w:val="28"/>
                  </w:rPr>
                  <w:t>☐</w:t>
                </w:r>
              </w:p>
            </w:tc>
          </w:sdtContent>
        </w:sdt>
      </w:tr>
      <w:tr w:rsidR="00851A4F" w:rsidRPr="00851A4F" w14:paraId="462BA65C" w14:textId="77777777" w:rsidTr="00B64E36">
        <w:trPr>
          <w:jc w:val="center"/>
        </w:trPr>
        <w:tc>
          <w:tcPr>
            <w:tcW w:w="4644" w:type="dxa"/>
          </w:tcPr>
          <w:p w14:paraId="23DD3799" w14:textId="38944D39" w:rsidR="00CA4EF0" w:rsidRPr="00851A4F" w:rsidRDefault="00CA4EF0" w:rsidP="00B64E36">
            <w:r w:rsidRPr="00851A4F">
              <w:t>G-4.3 Upwards SG&amp;A</w:t>
            </w:r>
          </w:p>
        </w:tc>
        <w:sdt>
          <w:sdtPr>
            <w:rPr>
              <w:sz w:val="28"/>
            </w:rPr>
            <w:id w:val="-1522544058"/>
            <w14:checkbox>
              <w14:checked w14:val="0"/>
              <w14:checkedState w14:val="2612" w14:font="MS Gothic"/>
              <w14:uncheckedState w14:val="2610" w14:font="MS Gothic"/>
            </w14:checkbox>
          </w:sdtPr>
          <w:sdtContent>
            <w:tc>
              <w:tcPr>
                <w:tcW w:w="1418" w:type="dxa"/>
              </w:tcPr>
              <w:p w14:paraId="78AAA93E" w14:textId="0FDD6BFC" w:rsidR="00CA4EF0" w:rsidRPr="00851A4F" w:rsidRDefault="00CA4EF0" w:rsidP="00B64E36">
                <w:pPr>
                  <w:jc w:val="center"/>
                  <w:rPr>
                    <w:sz w:val="28"/>
                  </w:rPr>
                </w:pPr>
                <w:r w:rsidRPr="00851A4F">
                  <w:rPr>
                    <w:rFonts w:ascii="MS Gothic" w:eastAsia="MS Gothic" w:hAnsi="MS Gothic" w:hint="eastAsia"/>
                    <w:sz w:val="28"/>
                  </w:rPr>
                  <w:t>☐</w:t>
                </w:r>
              </w:p>
            </w:tc>
          </w:sdtContent>
        </w:sdt>
      </w:tr>
      <w:tr w:rsidR="00851A4F" w:rsidRPr="00851A4F" w14:paraId="02A4AE98" w14:textId="77777777" w:rsidTr="00B64E36">
        <w:trPr>
          <w:jc w:val="center"/>
        </w:trPr>
        <w:tc>
          <w:tcPr>
            <w:tcW w:w="4644" w:type="dxa"/>
          </w:tcPr>
          <w:p w14:paraId="3E098414" w14:textId="5463B8C3" w:rsidR="003E323C" w:rsidRPr="00851A4F" w:rsidRDefault="003E323C" w:rsidP="00B64E36">
            <w:r w:rsidRPr="00851A4F">
              <w:t>G-5 Australian CTM</w:t>
            </w:r>
          </w:p>
        </w:tc>
        <w:sdt>
          <w:sdtPr>
            <w:rPr>
              <w:sz w:val="28"/>
            </w:rPr>
            <w:id w:val="2025509305"/>
            <w14:checkbox>
              <w14:checked w14:val="0"/>
              <w14:checkedState w14:val="2612" w14:font="MS Gothic"/>
              <w14:uncheckedState w14:val="2610" w14:font="MS Gothic"/>
            </w14:checkbox>
          </w:sdtPr>
          <w:sdtContent>
            <w:tc>
              <w:tcPr>
                <w:tcW w:w="1418" w:type="dxa"/>
              </w:tcPr>
              <w:p w14:paraId="0E1CD1AE" w14:textId="013F2608"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91F0A9A" w14:textId="77777777" w:rsidTr="00B64E36">
        <w:trPr>
          <w:jc w:val="center"/>
        </w:trPr>
        <w:tc>
          <w:tcPr>
            <w:tcW w:w="4644" w:type="dxa"/>
          </w:tcPr>
          <w:p w14:paraId="7F9D7859" w14:textId="1838A95B" w:rsidR="00E7754D" w:rsidRPr="00851A4F" w:rsidRDefault="00E7754D" w:rsidP="00B64E36">
            <w:r w:rsidRPr="00851A4F">
              <w:t>G-5.2 Australian CTM source</w:t>
            </w:r>
          </w:p>
        </w:tc>
        <w:sdt>
          <w:sdtPr>
            <w:rPr>
              <w:sz w:val="28"/>
            </w:rPr>
            <w:id w:val="1529302206"/>
            <w14:checkbox>
              <w14:checked w14:val="0"/>
              <w14:checkedState w14:val="2612" w14:font="MS Gothic"/>
              <w14:uncheckedState w14:val="2610" w14:font="MS Gothic"/>
            </w14:checkbox>
          </w:sdtPr>
          <w:sdtContent>
            <w:tc>
              <w:tcPr>
                <w:tcW w:w="1418" w:type="dxa"/>
              </w:tcPr>
              <w:p w14:paraId="571EF161" w14:textId="36107C25"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9910740" w14:textId="77777777" w:rsidTr="00B64E36">
        <w:trPr>
          <w:jc w:val="center"/>
        </w:trPr>
        <w:tc>
          <w:tcPr>
            <w:tcW w:w="4644" w:type="dxa"/>
          </w:tcPr>
          <w:p w14:paraId="02CAC168" w14:textId="77777777" w:rsidR="003E323C" w:rsidRPr="00851A4F" w:rsidRDefault="003E323C" w:rsidP="00B64E36">
            <w:r w:rsidRPr="00851A4F">
              <w:t>G-7.2 Raw material CTM</w:t>
            </w:r>
          </w:p>
        </w:tc>
        <w:sdt>
          <w:sdtPr>
            <w:rPr>
              <w:sz w:val="28"/>
            </w:rPr>
            <w:id w:val="-2033250493"/>
            <w14:checkbox>
              <w14:checked w14:val="0"/>
              <w14:checkedState w14:val="2612" w14:font="MS Gothic"/>
              <w14:uncheckedState w14:val="2610" w14:font="MS Gothic"/>
            </w14:checkbox>
          </w:sdtPr>
          <w:sdtContent>
            <w:tc>
              <w:tcPr>
                <w:tcW w:w="1418" w:type="dxa"/>
              </w:tcPr>
              <w:p w14:paraId="376A7180" w14:textId="6878568C"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2076BF50" w14:textId="77777777" w:rsidTr="00B64E36">
        <w:trPr>
          <w:jc w:val="center"/>
        </w:trPr>
        <w:tc>
          <w:tcPr>
            <w:tcW w:w="4644" w:type="dxa"/>
          </w:tcPr>
          <w:p w14:paraId="1BCFE696" w14:textId="77777777" w:rsidR="003E323C" w:rsidRPr="00851A4F" w:rsidRDefault="003E323C" w:rsidP="00B64E36">
            <w:r w:rsidRPr="00851A4F">
              <w:t>G-7.4 Raw material purchases</w:t>
            </w:r>
          </w:p>
        </w:tc>
        <w:sdt>
          <w:sdtPr>
            <w:rPr>
              <w:sz w:val="28"/>
            </w:rPr>
            <w:id w:val="288637575"/>
            <w14:checkbox>
              <w14:checked w14:val="0"/>
              <w14:checkedState w14:val="2612" w14:font="MS Gothic"/>
              <w14:uncheckedState w14:val="2610" w14:font="MS Gothic"/>
            </w14:checkbox>
          </w:sdtPr>
          <w:sdtContent>
            <w:tc>
              <w:tcPr>
                <w:tcW w:w="1418" w:type="dxa"/>
              </w:tcPr>
              <w:p w14:paraId="11CDD526" w14:textId="442D2D5B"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E063826" w14:textId="77777777" w:rsidTr="00B64E36">
        <w:trPr>
          <w:jc w:val="center"/>
        </w:trPr>
        <w:tc>
          <w:tcPr>
            <w:tcW w:w="4644" w:type="dxa"/>
          </w:tcPr>
          <w:p w14:paraId="069635DC" w14:textId="77777777" w:rsidR="003E323C" w:rsidRPr="00851A4F" w:rsidRDefault="003E323C" w:rsidP="003E323C">
            <w:r w:rsidRPr="00851A4F">
              <w:t>G-8 Upwards costs</w:t>
            </w:r>
          </w:p>
        </w:tc>
        <w:sdt>
          <w:sdtPr>
            <w:rPr>
              <w:sz w:val="28"/>
            </w:rPr>
            <w:id w:val="-557474972"/>
            <w14:checkbox>
              <w14:checked w14:val="0"/>
              <w14:checkedState w14:val="2612" w14:font="MS Gothic"/>
              <w14:uncheckedState w14:val="2610" w14:font="MS Gothic"/>
            </w14:checkbox>
          </w:sdtPr>
          <w:sdtContent>
            <w:tc>
              <w:tcPr>
                <w:tcW w:w="1418" w:type="dxa"/>
              </w:tcPr>
              <w:p w14:paraId="4B9CEB93" w14:textId="598D5AA4"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56516EB" w14:textId="77777777" w:rsidTr="00B64E36">
        <w:trPr>
          <w:jc w:val="center"/>
        </w:trPr>
        <w:tc>
          <w:tcPr>
            <w:tcW w:w="4644" w:type="dxa"/>
          </w:tcPr>
          <w:p w14:paraId="2FA4EA2A" w14:textId="320C426B" w:rsidR="000A6818" w:rsidRPr="00851A4F" w:rsidRDefault="009D3B0F" w:rsidP="003E323C">
            <w:r w:rsidRPr="00851A4F">
              <w:t>G-10</w:t>
            </w:r>
            <w:r w:rsidR="000A6818" w:rsidRPr="00851A4F">
              <w:t xml:space="preserve"> Capacity Utilisation</w:t>
            </w:r>
          </w:p>
        </w:tc>
        <w:sdt>
          <w:sdtPr>
            <w:rPr>
              <w:sz w:val="28"/>
            </w:rPr>
            <w:id w:val="-1377543524"/>
            <w14:checkbox>
              <w14:checked w14:val="0"/>
              <w14:checkedState w14:val="2612" w14:font="MS Gothic"/>
              <w14:uncheckedState w14:val="2610" w14:font="MS Gothic"/>
            </w14:checkbox>
          </w:sdtPr>
          <w:sdtContent>
            <w:tc>
              <w:tcPr>
                <w:tcW w:w="1418" w:type="dxa"/>
              </w:tcPr>
              <w:p w14:paraId="64B8175C" w14:textId="3E4B9BDE" w:rsidR="000A6818" w:rsidRPr="00851A4F" w:rsidRDefault="00C75677" w:rsidP="00B64E36">
                <w:pPr>
                  <w:jc w:val="center"/>
                  <w:rPr>
                    <w:sz w:val="28"/>
                  </w:rPr>
                </w:pPr>
                <w:r w:rsidRPr="00851A4F">
                  <w:rPr>
                    <w:rFonts w:ascii="MS Gothic" w:eastAsia="MS Gothic" w:hAnsi="MS Gothic" w:hint="eastAsia"/>
                    <w:sz w:val="28"/>
                  </w:rPr>
                  <w:t>☐</w:t>
                </w:r>
              </w:p>
            </w:tc>
          </w:sdtContent>
        </w:sdt>
      </w:tr>
    </w:tbl>
    <w:p w14:paraId="4112C26F" w14:textId="0BFC7321" w:rsidR="00C758F7" w:rsidRDefault="00C758F7" w:rsidP="00033ADB">
      <w:pPr>
        <w:pStyle w:val="Heading1"/>
      </w:pPr>
      <w:bookmarkStart w:id="40" w:name="_Toc506971813"/>
      <w:bookmarkStart w:id="41" w:name="_Toc508203805"/>
      <w:bookmarkStart w:id="42" w:name="_Toc508290339"/>
      <w:bookmarkStart w:id="43" w:name="_Toc515637623"/>
      <w:bookmarkStart w:id="44" w:name="_Toc227334298"/>
      <w:r>
        <w:lastRenderedPageBreak/>
        <w:t>Goods under consideration</w:t>
      </w:r>
      <w:bookmarkEnd w:id="40"/>
      <w:bookmarkEnd w:id="41"/>
      <w:bookmarkEnd w:id="42"/>
      <w:bookmarkEnd w:id="43"/>
      <w:bookmarkEnd w:id="44"/>
    </w:p>
    <w:p w14:paraId="07B9F15F" w14:textId="77777777" w:rsidR="00C758F7" w:rsidRDefault="00C758F7" w:rsidP="00C758F7">
      <w:pPr>
        <w:widowControl w:val="0"/>
        <w:rPr>
          <w:snapToGrid w:val="0"/>
        </w:rPr>
      </w:pPr>
    </w:p>
    <w:p w14:paraId="036D8336" w14:textId="16A4872A" w:rsidR="00C758F7" w:rsidRDefault="00C758F7" w:rsidP="00C758F7">
      <w:pPr>
        <w:rPr>
          <w:snapToGrid w:val="0"/>
        </w:rPr>
      </w:pPr>
      <w:r>
        <w:rPr>
          <w:snapToGrid w:val="0"/>
        </w:rPr>
        <w:t xml:space="preserve">The </w:t>
      </w:r>
      <w:r w:rsidRPr="00F42768">
        <w:rPr>
          <w:snapToGrid w:val="0"/>
        </w:rPr>
        <w:t>goods under consideration (the goods) i.e. the goods exported to Australia, allegedly at dumped prices, are:</w:t>
      </w:r>
    </w:p>
    <w:p w14:paraId="22FE50D0" w14:textId="77777777" w:rsidR="00F42768" w:rsidRDefault="00F42768" w:rsidP="00C758F7">
      <w:pPr>
        <w:rPr>
          <w:snapToGrid w:val="0"/>
        </w:rPr>
      </w:pPr>
    </w:p>
    <w:p w14:paraId="7ABB9137" w14:textId="77777777" w:rsidR="00492574" w:rsidRPr="00492574" w:rsidRDefault="00492574" w:rsidP="00492574">
      <w:pPr>
        <w:pStyle w:val="Instructions"/>
        <w:spacing w:before="40"/>
        <w:rPr>
          <w:color w:val="auto"/>
        </w:rPr>
      </w:pPr>
      <w:r w:rsidRPr="00492574">
        <w:rPr>
          <w:color w:val="auto"/>
        </w:rPr>
        <w:t xml:space="preserve">Flat rolled products of iron or steel, </w:t>
      </w:r>
      <w:proofErr w:type="gramStart"/>
      <w:r w:rsidRPr="00492574">
        <w:rPr>
          <w:color w:val="auto"/>
        </w:rPr>
        <w:t>whether or not</w:t>
      </w:r>
      <w:proofErr w:type="gramEnd"/>
      <w:r w:rsidRPr="00492574">
        <w:rPr>
          <w:color w:val="auto"/>
        </w:rPr>
        <w:t xml:space="preserve"> containing alloys, of a thickness of 0.3 millimetres up to and including </w:t>
      </w:r>
      <w:proofErr w:type="gramStart"/>
      <w:r w:rsidRPr="00492574">
        <w:rPr>
          <w:color w:val="auto"/>
        </w:rPr>
        <w:t>3.5 millimetres,</w:t>
      </w:r>
      <w:proofErr w:type="gramEnd"/>
      <w:r w:rsidRPr="00492574">
        <w:rPr>
          <w:color w:val="auto"/>
        </w:rPr>
        <w:t xml:space="preserve"> of any width, in coil or sheet form, plated or coated with zinc.</w:t>
      </w:r>
    </w:p>
    <w:p w14:paraId="08BEF5FA" w14:textId="77777777" w:rsidR="00492574" w:rsidRPr="00492574" w:rsidRDefault="00492574" w:rsidP="00492574">
      <w:pPr>
        <w:pStyle w:val="Instructions"/>
        <w:spacing w:before="40"/>
        <w:rPr>
          <w:color w:val="auto"/>
        </w:rPr>
      </w:pPr>
      <w:r w:rsidRPr="00492574">
        <w:rPr>
          <w:color w:val="auto"/>
        </w:rPr>
        <w:t>The goods under consideration are flat rolled steel products that are plated or coated with zinc, where zinc comprises equal to or greater than 50 percent of the total coating composition. The remaining coating composition can comprise any other alloy elements.</w:t>
      </w:r>
    </w:p>
    <w:p w14:paraId="6CFC88F1" w14:textId="20EF2933" w:rsidR="00F42768" w:rsidRDefault="00492574" w:rsidP="00492574">
      <w:pPr>
        <w:rPr>
          <w:i/>
        </w:rPr>
      </w:pPr>
      <w:r w:rsidRPr="00492574">
        <w:rPr>
          <w:i/>
        </w:rPr>
        <w:t>The goods under consideration do not include flat rolled steel products plated or coated with zinc that are painted, pre-painted, electro-galvanised, corrugated, or coated with aluminium-zinc alloys where aluminium is equal to or greater than 50 percent of the total coating composition.</w:t>
      </w:r>
    </w:p>
    <w:p w14:paraId="698BB070" w14:textId="77777777" w:rsidR="00492574" w:rsidRDefault="00492574" w:rsidP="00492574">
      <w:pPr>
        <w:rPr>
          <w:i/>
        </w:rPr>
      </w:pPr>
    </w:p>
    <w:p w14:paraId="2B79CC1D" w14:textId="50533D6E" w:rsidR="00492574" w:rsidRDefault="00492574" w:rsidP="00492574">
      <w:pPr>
        <w:rPr>
          <w:iCs/>
          <w:snapToGrid w:val="0"/>
        </w:rPr>
      </w:pPr>
      <w:r w:rsidRPr="00D64005">
        <w:rPr>
          <w:iCs/>
          <w:snapToGrid w:val="0"/>
          <w:u w:val="single"/>
        </w:rPr>
        <w:t>Further information</w:t>
      </w:r>
      <w:r w:rsidR="00633D9C">
        <w:rPr>
          <w:iCs/>
          <w:snapToGrid w:val="0"/>
          <w:u w:val="single"/>
        </w:rPr>
        <w:t xml:space="preserve"> in relation to the goods</w:t>
      </w:r>
      <w:r w:rsidRPr="00492574">
        <w:rPr>
          <w:iCs/>
          <w:snapToGrid w:val="0"/>
        </w:rPr>
        <w:t>:</w:t>
      </w:r>
    </w:p>
    <w:p w14:paraId="37F02B13" w14:textId="77777777" w:rsidR="00492574" w:rsidRDefault="00492574" w:rsidP="00492574">
      <w:pPr>
        <w:rPr>
          <w:iCs/>
          <w:snapToGrid w:val="0"/>
        </w:rPr>
      </w:pPr>
    </w:p>
    <w:p w14:paraId="740958CF" w14:textId="06CD8BC4" w:rsidR="000C1E1A" w:rsidRDefault="00561723" w:rsidP="00D64005">
      <w:pPr>
        <w:pStyle w:val="Instructions"/>
        <w:spacing w:before="40"/>
        <w:rPr>
          <w:i w:val="0"/>
          <w:iCs/>
          <w:color w:val="auto"/>
        </w:rPr>
      </w:pPr>
      <w:r w:rsidRPr="00C65DD0">
        <w:rPr>
          <w:i w:val="0"/>
          <w:iCs/>
          <w:color w:val="auto"/>
        </w:rPr>
        <w:t>The goods the subject of the application have been exported to Australia by Korean and Vietnamese producers currently not subject to Australian trade remedy measures on flat rolled products of iron or steel, plated or coated with zinc</w:t>
      </w:r>
      <w:r>
        <w:rPr>
          <w:i w:val="0"/>
          <w:iCs/>
          <w:color w:val="auto"/>
        </w:rPr>
        <w:t>.</w:t>
      </w:r>
    </w:p>
    <w:p w14:paraId="7A28BC41" w14:textId="3BE5A575" w:rsidR="00D64005" w:rsidRPr="0094618C" w:rsidRDefault="00D64005" w:rsidP="00D64005">
      <w:pPr>
        <w:pStyle w:val="Instructions"/>
        <w:spacing w:before="40"/>
        <w:rPr>
          <w:i w:val="0"/>
          <w:iCs/>
          <w:color w:val="auto"/>
        </w:rPr>
      </w:pPr>
      <w:r w:rsidRPr="0094618C">
        <w:rPr>
          <w:i w:val="0"/>
          <w:iCs/>
          <w:color w:val="auto"/>
        </w:rPr>
        <w:t>These goods are generically called ‘galvanised steel’ and/or ‘zinc coated steel’. Galvanised steel of any width is included in this application.</w:t>
      </w:r>
    </w:p>
    <w:p w14:paraId="07CB12D0" w14:textId="77777777" w:rsidR="00D64005" w:rsidRDefault="00D64005" w:rsidP="00D64005">
      <w:pPr>
        <w:pStyle w:val="Instructions"/>
        <w:spacing w:before="40"/>
        <w:rPr>
          <w:i w:val="0"/>
          <w:iCs/>
          <w:color w:val="auto"/>
        </w:rPr>
      </w:pPr>
      <w:r w:rsidRPr="0094618C">
        <w:rPr>
          <w:i w:val="0"/>
          <w:iCs/>
          <w:color w:val="auto"/>
        </w:rPr>
        <w:t>Steel products plated or coated with zinc include all coatings that have zinc as the dominant component of the coating. Expressed another way, all coatings that have zinc comprising greater than 50 percent of the total coating composition are included as the goods in this application.</w:t>
      </w:r>
    </w:p>
    <w:p w14:paraId="149D5928" w14:textId="77777777" w:rsidR="00D64005" w:rsidRPr="0094618C" w:rsidRDefault="00D64005" w:rsidP="00D64005">
      <w:pPr>
        <w:pStyle w:val="Instructions"/>
        <w:spacing w:before="40"/>
        <w:rPr>
          <w:i w:val="0"/>
          <w:iCs/>
          <w:color w:val="auto"/>
        </w:rPr>
      </w:pPr>
      <w:r w:rsidRPr="0094618C">
        <w:rPr>
          <w:i w:val="0"/>
          <w:iCs/>
          <w:color w:val="auto"/>
        </w:rPr>
        <w:t xml:space="preserve">Surface treatments can include, but are not limited to, the following: passivated or not passivated (often referred to as chromated or </w:t>
      </w:r>
      <w:proofErr w:type="spellStart"/>
      <w:r w:rsidRPr="0094618C">
        <w:rPr>
          <w:i w:val="0"/>
          <w:iCs/>
          <w:color w:val="auto"/>
        </w:rPr>
        <w:t>unchromated</w:t>
      </w:r>
      <w:proofErr w:type="spellEnd"/>
      <w:r w:rsidRPr="0094618C">
        <w:rPr>
          <w:i w:val="0"/>
          <w:iCs/>
          <w:color w:val="auto"/>
        </w:rPr>
        <w:t xml:space="preserve">); oiled or not oiled; skin passed or not skin passed; </w:t>
      </w:r>
      <w:proofErr w:type="spellStart"/>
      <w:r w:rsidRPr="0094618C">
        <w:rPr>
          <w:i w:val="0"/>
          <w:iCs/>
          <w:color w:val="auto"/>
        </w:rPr>
        <w:t>phosphated</w:t>
      </w:r>
      <w:proofErr w:type="spellEnd"/>
      <w:r w:rsidRPr="0094618C">
        <w:rPr>
          <w:i w:val="0"/>
          <w:iCs/>
          <w:color w:val="auto"/>
        </w:rPr>
        <w:t xml:space="preserve"> or not </w:t>
      </w:r>
      <w:proofErr w:type="spellStart"/>
      <w:r w:rsidRPr="0094618C">
        <w:rPr>
          <w:i w:val="0"/>
          <w:iCs/>
          <w:color w:val="auto"/>
        </w:rPr>
        <w:t>phosphated</w:t>
      </w:r>
      <w:proofErr w:type="spellEnd"/>
      <w:r w:rsidRPr="0094618C">
        <w:rPr>
          <w:i w:val="0"/>
          <w:iCs/>
          <w:color w:val="auto"/>
        </w:rPr>
        <w:t xml:space="preserve"> (for zinc iron alloy coated steel only). </w:t>
      </w:r>
    </w:p>
    <w:p w14:paraId="737211B8" w14:textId="77777777" w:rsidR="00D64005" w:rsidRPr="0094618C" w:rsidRDefault="00D64005" w:rsidP="00D64005">
      <w:pPr>
        <w:pStyle w:val="Instructions"/>
        <w:spacing w:before="40"/>
        <w:rPr>
          <w:i w:val="0"/>
          <w:color w:val="auto"/>
        </w:rPr>
      </w:pPr>
      <w:r w:rsidRPr="0094618C">
        <w:rPr>
          <w:i w:val="0"/>
          <w:color w:val="auto"/>
        </w:rPr>
        <w:t>The goods covered by this inquiry also includes all zinc coated steel product that have been further processed in a third country, including but not limited to trimming, cutting, slitting, shearing or any other processing that would not otherwise remove the zinc coated steel product from this inquiry if performed in the country of manufacture of the included zinc coated steel goods.</w:t>
      </w:r>
    </w:p>
    <w:p w14:paraId="7A1EB6E7" w14:textId="77777777" w:rsidR="00D64005" w:rsidRPr="0094618C" w:rsidRDefault="00D64005" w:rsidP="00D64005">
      <w:pPr>
        <w:pStyle w:val="Instructions"/>
        <w:spacing w:before="40"/>
        <w:rPr>
          <w:i w:val="0"/>
          <w:color w:val="auto"/>
        </w:rPr>
      </w:pPr>
      <w:r w:rsidRPr="0094618C">
        <w:rPr>
          <w:i w:val="0"/>
          <w:color w:val="auto"/>
        </w:rPr>
        <w:t xml:space="preserve">By way of example, trade or brand names commonly associated with imported zinc coated steel products include, but are not limited to: </w:t>
      </w:r>
    </w:p>
    <w:p w14:paraId="075BADE3" w14:textId="77777777" w:rsidR="00D64005" w:rsidRPr="009F2071" w:rsidRDefault="00D64005" w:rsidP="00D64005">
      <w:pPr>
        <w:pStyle w:val="TableText"/>
        <w:numPr>
          <w:ilvl w:val="0"/>
          <w:numId w:val="112"/>
        </w:numPr>
        <w:spacing w:before="60" w:after="60"/>
        <w:rPr>
          <w:iCs/>
        </w:rPr>
      </w:pPr>
      <w:proofErr w:type="spellStart"/>
      <w:r w:rsidRPr="009F2071">
        <w:rPr>
          <w:iCs/>
        </w:rPr>
        <w:t>SuperDyma</w:t>
      </w:r>
      <w:proofErr w:type="spellEnd"/>
      <w:r w:rsidRPr="009F2071">
        <w:rPr>
          <w:iCs/>
        </w:rPr>
        <w:t xml:space="preserve">; </w:t>
      </w:r>
    </w:p>
    <w:p w14:paraId="632A9B94" w14:textId="77777777" w:rsidR="00D64005" w:rsidRPr="009F2071" w:rsidRDefault="00D64005" w:rsidP="00D64005">
      <w:pPr>
        <w:pStyle w:val="TableText"/>
        <w:numPr>
          <w:ilvl w:val="0"/>
          <w:numId w:val="112"/>
        </w:numPr>
        <w:spacing w:before="60" w:after="60"/>
        <w:rPr>
          <w:iCs/>
        </w:rPr>
      </w:pPr>
      <w:r w:rsidRPr="009F2071">
        <w:rPr>
          <w:iCs/>
        </w:rPr>
        <w:t xml:space="preserve">ZAM; </w:t>
      </w:r>
    </w:p>
    <w:p w14:paraId="749F6CDB" w14:textId="77777777" w:rsidR="00D64005" w:rsidRPr="009F2071" w:rsidRDefault="00D64005" w:rsidP="00D64005">
      <w:pPr>
        <w:pStyle w:val="TableText"/>
        <w:numPr>
          <w:ilvl w:val="0"/>
          <w:numId w:val="112"/>
        </w:numPr>
        <w:spacing w:before="60" w:after="60"/>
        <w:rPr>
          <w:iCs/>
        </w:rPr>
      </w:pPr>
      <w:r w:rsidRPr="009F2071">
        <w:rPr>
          <w:iCs/>
        </w:rPr>
        <w:t xml:space="preserve">GALFAN; </w:t>
      </w:r>
    </w:p>
    <w:p w14:paraId="23200393" w14:textId="77777777" w:rsidR="00D64005" w:rsidRPr="009F2071" w:rsidRDefault="00D64005" w:rsidP="00D64005">
      <w:pPr>
        <w:pStyle w:val="TableText"/>
        <w:numPr>
          <w:ilvl w:val="0"/>
          <w:numId w:val="112"/>
        </w:numPr>
        <w:spacing w:before="60" w:after="60"/>
        <w:rPr>
          <w:iCs/>
        </w:rPr>
      </w:pPr>
      <w:proofErr w:type="spellStart"/>
      <w:r w:rsidRPr="009F2071">
        <w:rPr>
          <w:iCs/>
        </w:rPr>
        <w:t>PhuizerZinc</w:t>
      </w:r>
      <w:proofErr w:type="spellEnd"/>
      <w:r w:rsidRPr="009F2071">
        <w:rPr>
          <w:iCs/>
        </w:rPr>
        <w:t xml:space="preserve"> and </w:t>
      </w:r>
      <w:proofErr w:type="spellStart"/>
      <w:r w:rsidRPr="009F2071">
        <w:rPr>
          <w:iCs/>
        </w:rPr>
        <w:t>PhuizerFan</w:t>
      </w:r>
      <w:proofErr w:type="spellEnd"/>
      <w:r w:rsidRPr="009F2071">
        <w:rPr>
          <w:iCs/>
        </w:rPr>
        <w:t xml:space="preserve">; </w:t>
      </w:r>
    </w:p>
    <w:p w14:paraId="1E35D52D" w14:textId="77777777" w:rsidR="00D64005" w:rsidRPr="009F2071" w:rsidRDefault="00D64005" w:rsidP="00D64005">
      <w:pPr>
        <w:pStyle w:val="TableText"/>
        <w:numPr>
          <w:ilvl w:val="0"/>
          <w:numId w:val="112"/>
        </w:numPr>
        <w:spacing w:before="60" w:after="60"/>
        <w:rPr>
          <w:iCs/>
        </w:rPr>
      </w:pPr>
      <w:r w:rsidRPr="009F2071">
        <w:rPr>
          <w:iCs/>
        </w:rPr>
        <w:t xml:space="preserve">GIX; </w:t>
      </w:r>
    </w:p>
    <w:p w14:paraId="123FF0B9" w14:textId="77777777" w:rsidR="00D64005" w:rsidRPr="009F2071" w:rsidRDefault="00D64005" w:rsidP="00D64005">
      <w:pPr>
        <w:pStyle w:val="TableText"/>
        <w:numPr>
          <w:ilvl w:val="0"/>
          <w:numId w:val="112"/>
        </w:numPr>
        <w:spacing w:before="60" w:after="60"/>
        <w:rPr>
          <w:iCs/>
        </w:rPr>
      </w:pPr>
      <w:proofErr w:type="spellStart"/>
      <w:r w:rsidRPr="009F2071">
        <w:rPr>
          <w:iCs/>
        </w:rPr>
        <w:t>MgCOT</w:t>
      </w:r>
      <w:proofErr w:type="spellEnd"/>
      <w:r w:rsidRPr="009F2071">
        <w:rPr>
          <w:iCs/>
        </w:rPr>
        <w:t xml:space="preserve">; </w:t>
      </w:r>
    </w:p>
    <w:p w14:paraId="3A02A6B9" w14:textId="77777777" w:rsidR="00D64005" w:rsidRPr="009F2071" w:rsidRDefault="00D64005" w:rsidP="00D64005">
      <w:pPr>
        <w:pStyle w:val="TableText"/>
        <w:numPr>
          <w:ilvl w:val="0"/>
          <w:numId w:val="112"/>
        </w:numPr>
        <w:spacing w:before="60" w:after="60"/>
        <w:rPr>
          <w:iCs/>
        </w:rPr>
      </w:pPr>
      <w:proofErr w:type="spellStart"/>
      <w:r w:rsidRPr="009F2071">
        <w:rPr>
          <w:iCs/>
        </w:rPr>
        <w:t>Magnelis</w:t>
      </w:r>
      <w:proofErr w:type="spellEnd"/>
      <w:r w:rsidRPr="009F2071">
        <w:rPr>
          <w:iCs/>
        </w:rPr>
        <w:t xml:space="preserve">; </w:t>
      </w:r>
    </w:p>
    <w:p w14:paraId="12C2E5EB" w14:textId="77777777" w:rsidR="00D64005" w:rsidRPr="009F2071" w:rsidRDefault="00D64005" w:rsidP="00D64005">
      <w:pPr>
        <w:pStyle w:val="TableText"/>
        <w:numPr>
          <w:ilvl w:val="0"/>
          <w:numId w:val="112"/>
        </w:numPr>
        <w:spacing w:before="60" w:after="60"/>
        <w:rPr>
          <w:iCs/>
        </w:rPr>
      </w:pPr>
      <w:proofErr w:type="spellStart"/>
      <w:r w:rsidRPr="009F2071">
        <w:rPr>
          <w:iCs/>
        </w:rPr>
        <w:t>PosMAC</w:t>
      </w:r>
      <w:proofErr w:type="spellEnd"/>
      <w:r w:rsidRPr="009F2071">
        <w:rPr>
          <w:iCs/>
        </w:rPr>
        <w:t xml:space="preserve">; </w:t>
      </w:r>
    </w:p>
    <w:p w14:paraId="26B3CBE2" w14:textId="77777777" w:rsidR="00D64005" w:rsidRDefault="00D64005" w:rsidP="00D64005">
      <w:pPr>
        <w:pStyle w:val="TableText"/>
        <w:numPr>
          <w:ilvl w:val="0"/>
          <w:numId w:val="112"/>
        </w:numPr>
        <w:spacing w:before="60" w:after="60"/>
        <w:rPr>
          <w:iCs/>
        </w:rPr>
      </w:pPr>
      <w:proofErr w:type="spellStart"/>
      <w:r w:rsidRPr="009F2071">
        <w:rPr>
          <w:iCs/>
        </w:rPr>
        <w:t>Magizinc</w:t>
      </w:r>
      <w:proofErr w:type="spellEnd"/>
      <w:r w:rsidRPr="009F2071">
        <w:rPr>
          <w:iCs/>
        </w:rPr>
        <w:t xml:space="preserve">; and </w:t>
      </w:r>
    </w:p>
    <w:p w14:paraId="1BA02877" w14:textId="169338A2" w:rsidR="00603E09" w:rsidRPr="00633D9C" w:rsidRDefault="00D64005" w:rsidP="00C01F98">
      <w:pPr>
        <w:pStyle w:val="TableText"/>
        <w:numPr>
          <w:ilvl w:val="0"/>
          <w:numId w:val="112"/>
        </w:numPr>
        <w:spacing w:before="60" w:after="60"/>
        <w:rPr>
          <w:iCs/>
        </w:rPr>
      </w:pPr>
      <w:r w:rsidRPr="00D64005">
        <w:rPr>
          <w:iCs/>
        </w:rPr>
        <w:t>Galvanneal</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FAE687B" w14:textId="17D2A06E" w:rsidR="00603E09"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59501354" w14:textId="77777777" w:rsidR="00AB1CC2" w:rsidRDefault="00AB1CC2" w:rsidP="00C01F98">
      <w:pPr>
        <w:rPr>
          <w:snapToGrid w:val="0"/>
        </w:rPr>
      </w:pPr>
    </w:p>
    <w:tbl>
      <w:tblPr>
        <w:tblStyle w:val="TableGrid"/>
        <w:tblW w:w="8454" w:type="dxa"/>
        <w:jc w:val="center"/>
        <w:tblLook w:val="04A0" w:firstRow="1" w:lastRow="0" w:firstColumn="1" w:lastColumn="0" w:noHBand="0" w:noVBand="1"/>
      </w:tblPr>
      <w:tblGrid>
        <w:gridCol w:w="587"/>
        <w:gridCol w:w="1193"/>
        <w:gridCol w:w="3076"/>
        <w:gridCol w:w="1131"/>
        <w:gridCol w:w="1260"/>
        <w:gridCol w:w="1241"/>
      </w:tblGrid>
      <w:tr w:rsidR="00AB1CC2" w:rsidRPr="00754482" w14:paraId="0A14BE45" w14:textId="77777777" w:rsidTr="00BC799F">
        <w:trPr>
          <w:trHeight w:val="345"/>
          <w:jc w:val="center"/>
        </w:trPr>
        <w:tc>
          <w:tcPr>
            <w:tcW w:w="553" w:type="dxa"/>
            <w:shd w:val="clear" w:color="auto" w:fill="A6A6A6" w:themeFill="background1" w:themeFillShade="A6"/>
            <w:noWrap/>
            <w:hideMark/>
          </w:tcPr>
          <w:p w14:paraId="1E90B4B5"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lastRenderedPageBreak/>
              <w:t>Item</w:t>
            </w:r>
          </w:p>
        </w:tc>
        <w:tc>
          <w:tcPr>
            <w:tcW w:w="1193" w:type="dxa"/>
            <w:shd w:val="clear" w:color="auto" w:fill="A6A6A6" w:themeFill="background1" w:themeFillShade="A6"/>
            <w:noWrap/>
            <w:hideMark/>
          </w:tcPr>
          <w:p w14:paraId="30713702" w14:textId="77777777" w:rsidR="00AB1CC2" w:rsidRPr="00754482" w:rsidRDefault="00AB1CC2" w:rsidP="00BC799F">
            <w:pPr>
              <w:widowControl w:val="0"/>
              <w:spacing w:before="60" w:after="60"/>
              <w:rPr>
                <w:b/>
                <w:bCs/>
                <w:snapToGrid w:val="0"/>
                <w:sz w:val="18"/>
                <w:szCs w:val="18"/>
              </w:rPr>
            </w:pPr>
            <w:r w:rsidRPr="00754482">
              <w:rPr>
                <w:b/>
                <w:bCs/>
                <w:snapToGrid w:val="0"/>
                <w:sz w:val="18"/>
                <w:szCs w:val="18"/>
              </w:rPr>
              <w:t>Category</w:t>
            </w:r>
          </w:p>
        </w:tc>
        <w:tc>
          <w:tcPr>
            <w:tcW w:w="3076" w:type="dxa"/>
            <w:shd w:val="clear" w:color="auto" w:fill="A6A6A6" w:themeFill="background1" w:themeFillShade="A6"/>
            <w:noWrap/>
            <w:hideMark/>
          </w:tcPr>
          <w:p w14:paraId="0258047F" w14:textId="77777777" w:rsidR="00AB1CC2" w:rsidRPr="00754482" w:rsidRDefault="00AB1CC2" w:rsidP="00BC799F">
            <w:pPr>
              <w:widowControl w:val="0"/>
              <w:spacing w:before="60" w:after="60"/>
              <w:rPr>
                <w:b/>
                <w:bCs/>
                <w:snapToGrid w:val="0"/>
                <w:sz w:val="18"/>
                <w:szCs w:val="18"/>
              </w:rPr>
            </w:pPr>
            <w:r w:rsidRPr="00754482">
              <w:rPr>
                <w:b/>
                <w:bCs/>
                <w:snapToGrid w:val="0"/>
                <w:sz w:val="18"/>
                <w:szCs w:val="18"/>
              </w:rPr>
              <w:t>Sub-category</w:t>
            </w:r>
          </w:p>
        </w:tc>
        <w:tc>
          <w:tcPr>
            <w:tcW w:w="1131" w:type="dxa"/>
            <w:shd w:val="clear" w:color="auto" w:fill="A6A6A6" w:themeFill="background1" w:themeFillShade="A6"/>
            <w:noWrap/>
            <w:hideMark/>
          </w:tcPr>
          <w:p w14:paraId="05B13B88"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Identifier</w:t>
            </w:r>
          </w:p>
        </w:tc>
        <w:tc>
          <w:tcPr>
            <w:tcW w:w="1260" w:type="dxa"/>
            <w:shd w:val="clear" w:color="auto" w:fill="A6A6A6" w:themeFill="background1" w:themeFillShade="A6"/>
            <w:noWrap/>
            <w:hideMark/>
          </w:tcPr>
          <w:p w14:paraId="7B457725"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Sales Data</w:t>
            </w:r>
          </w:p>
        </w:tc>
        <w:tc>
          <w:tcPr>
            <w:tcW w:w="1241" w:type="dxa"/>
            <w:shd w:val="clear" w:color="auto" w:fill="A6A6A6" w:themeFill="background1" w:themeFillShade="A6"/>
            <w:noWrap/>
            <w:hideMark/>
          </w:tcPr>
          <w:p w14:paraId="32F8B3C1"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Cost Data</w:t>
            </w:r>
          </w:p>
        </w:tc>
      </w:tr>
      <w:tr w:rsidR="00AB1CC2" w:rsidRPr="00754482" w14:paraId="2EE3E47F" w14:textId="77777777" w:rsidTr="00BC799F">
        <w:trPr>
          <w:trHeight w:val="345"/>
          <w:jc w:val="center"/>
        </w:trPr>
        <w:tc>
          <w:tcPr>
            <w:tcW w:w="553" w:type="dxa"/>
            <w:vMerge w:val="restart"/>
            <w:noWrap/>
          </w:tcPr>
          <w:p w14:paraId="58D417A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193" w:type="dxa"/>
            <w:vMerge w:val="restart"/>
            <w:noWrap/>
          </w:tcPr>
          <w:p w14:paraId="5B9C89E1"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Base Metal Thickness (BMT)</w:t>
            </w:r>
          </w:p>
        </w:tc>
        <w:tc>
          <w:tcPr>
            <w:tcW w:w="3076" w:type="dxa"/>
            <w:noWrap/>
          </w:tcPr>
          <w:p w14:paraId="1F6274A0" w14:textId="77777777" w:rsidR="00AB1CC2" w:rsidRPr="00754482" w:rsidRDefault="00AB1CC2" w:rsidP="00BC799F">
            <w:pPr>
              <w:widowControl w:val="0"/>
              <w:spacing w:before="60" w:after="60"/>
              <w:rPr>
                <w:snapToGrid w:val="0"/>
                <w:sz w:val="18"/>
                <w:szCs w:val="18"/>
              </w:rPr>
            </w:pPr>
            <w:r w:rsidRPr="00754482">
              <w:rPr>
                <w:snapToGrid w:val="0"/>
                <w:sz w:val="18"/>
                <w:szCs w:val="18"/>
              </w:rPr>
              <w:t>=&gt; 0.30 mm to &lt; 0.50 mm</w:t>
            </w:r>
          </w:p>
        </w:tc>
        <w:tc>
          <w:tcPr>
            <w:tcW w:w="1131" w:type="dxa"/>
            <w:noWrap/>
          </w:tcPr>
          <w:p w14:paraId="1F20E99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260" w:type="dxa"/>
            <w:vMerge w:val="restart"/>
            <w:noWrap/>
          </w:tcPr>
          <w:p w14:paraId="4CADA93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3D422DC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5EEF61B4" w14:textId="77777777" w:rsidTr="00BC799F">
        <w:trPr>
          <w:trHeight w:val="345"/>
          <w:jc w:val="center"/>
        </w:trPr>
        <w:tc>
          <w:tcPr>
            <w:tcW w:w="553" w:type="dxa"/>
            <w:vMerge/>
            <w:noWrap/>
          </w:tcPr>
          <w:p w14:paraId="77C19980"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92ABAA3" w14:textId="77777777" w:rsidR="00AB1CC2" w:rsidRPr="00754482" w:rsidRDefault="00AB1CC2" w:rsidP="00BC799F">
            <w:pPr>
              <w:widowControl w:val="0"/>
              <w:spacing w:before="60" w:after="60"/>
              <w:jc w:val="center"/>
              <w:rPr>
                <w:snapToGrid w:val="0"/>
                <w:sz w:val="18"/>
                <w:szCs w:val="18"/>
              </w:rPr>
            </w:pPr>
          </w:p>
        </w:tc>
        <w:tc>
          <w:tcPr>
            <w:tcW w:w="3076" w:type="dxa"/>
            <w:noWrap/>
          </w:tcPr>
          <w:p w14:paraId="5746D1DC" w14:textId="77777777" w:rsidR="00AB1CC2" w:rsidRPr="00754482" w:rsidRDefault="00AB1CC2" w:rsidP="00BC799F">
            <w:pPr>
              <w:widowControl w:val="0"/>
              <w:spacing w:before="60" w:after="60"/>
              <w:rPr>
                <w:snapToGrid w:val="0"/>
                <w:sz w:val="18"/>
                <w:szCs w:val="18"/>
              </w:rPr>
            </w:pPr>
            <w:r w:rsidRPr="00754482">
              <w:rPr>
                <w:snapToGrid w:val="0"/>
                <w:sz w:val="18"/>
                <w:szCs w:val="18"/>
              </w:rPr>
              <w:t>=&gt; 0.50 mm to &lt; 0.75 mm</w:t>
            </w:r>
          </w:p>
        </w:tc>
        <w:tc>
          <w:tcPr>
            <w:tcW w:w="1131" w:type="dxa"/>
            <w:noWrap/>
          </w:tcPr>
          <w:p w14:paraId="52EDCC2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260" w:type="dxa"/>
            <w:vMerge/>
            <w:noWrap/>
          </w:tcPr>
          <w:p w14:paraId="07BE995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60E5569" w14:textId="77777777" w:rsidR="00AB1CC2" w:rsidRPr="00754482" w:rsidRDefault="00AB1CC2" w:rsidP="00BC799F">
            <w:pPr>
              <w:widowControl w:val="0"/>
              <w:spacing w:before="60" w:after="60"/>
              <w:jc w:val="center"/>
              <w:rPr>
                <w:snapToGrid w:val="0"/>
                <w:sz w:val="18"/>
                <w:szCs w:val="18"/>
              </w:rPr>
            </w:pPr>
          </w:p>
        </w:tc>
      </w:tr>
      <w:tr w:rsidR="00AB1CC2" w:rsidRPr="00754482" w14:paraId="0C2F47CF" w14:textId="77777777" w:rsidTr="00BC799F">
        <w:trPr>
          <w:trHeight w:val="345"/>
          <w:jc w:val="center"/>
        </w:trPr>
        <w:tc>
          <w:tcPr>
            <w:tcW w:w="553" w:type="dxa"/>
            <w:vMerge/>
            <w:noWrap/>
          </w:tcPr>
          <w:p w14:paraId="208417F3"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06978BCA" w14:textId="77777777" w:rsidR="00AB1CC2" w:rsidRPr="00754482" w:rsidRDefault="00AB1CC2" w:rsidP="00BC799F">
            <w:pPr>
              <w:widowControl w:val="0"/>
              <w:spacing w:before="60" w:after="60"/>
              <w:jc w:val="center"/>
              <w:rPr>
                <w:snapToGrid w:val="0"/>
                <w:sz w:val="18"/>
                <w:szCs w:val="18"/>
              </w:rPr>
            </w:pPr>
          </w:p>
        </w:tc>
        <w:tc>
          <w:tcPr>
            <w:tcW w:w="3076" w:type="dxa"/>
            <w:noWrap/>
          </w:tcPr>
          <w:p w14:paraId="7EDA74EF" w14:textId="77777777" w:rsidR="00AB1CC2" w:rsidRPr="00754482" w:rsidRDefault="00AB1CC2" w:rsidP="00BC799F">
            <w:pPr>
              <w:widowControl w:val="0"/>
              <w:spacing w:before="60" w:after="60"/>
              <w:rPr>
                <w:snapToGrid w:val="0"/>
                <w:sz w:val="18"/>
                <w:szCs w:val="18"/>
              </w:rPr>
            </w:pPr>
            <w:r w:rsidRPr="00754482">
              <w:rPr>
                <w:snapToGrid w:val="0"/>
                <w:sz w:val="18"/>
                <w:szCs w:val="18"/>
              </w:rPr>
              <w:t>=&gt; 0.75 mm to &lt; 1.00 mm</w:t>
            </w:r>
          </w:p>
        </w:tc>
        <w:tc>
          <w:tcPr>
            <w:tcW w:w="1131" w:type="dxa"/>
            <w:noWrap/>
          </w:tcPr>
          <w:p w14:paraId="1DC4E9A4"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260" w:type="dxa"/>
            <w:vMerge/>
            <w:noWrap/>
          </w:tcPr>
          <w:p w14:paraId="2643F2F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7CC1ADD" w14:textId="77777777" w:rsidR="00AB1CC2" w:rsidRPr="00754482" w:rsidRDefault="00AB1CC2" w:rsidP="00BC799F">
            <w:pPr>
              <w:widowControl w:val="0"/>
              <w:spacing w:before="60" w:after="60"/>
              <w:jc w:val="center"/>
              <w:rPr>
                <w:snapToGrid w:val="0"/>
                <w:sz w:val="18"/>
                <w:szCs w:val="18"/>
              </w:rPr>
            </w:pPr>
          </w:p>
        </w:tc>
      </w:tr>
      <w:tr w:rsidR="00AB1CC2" w:rsidRPr="00754482" w14:paraId="682103A7" w14:textId="77777777" w:rsidTr="00BC799F">
        <w:trPr>
          <w:trHeight w:val="345"/>
          <w:jc w:val="center"/>
        </w:trPr>
        <w:tc>
          <w:tcPr>
            <w:tcW w:w="553" w:type="dxa"/>
            <w:vMerge/>
            <w:noWrap/>
          </w:tcPr>
          <w:p w14:paraId="0CE29A88"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C4F0E13" w14:textId="77777777" w:rsidR="00AB1CC2" w:rsidRPr="00754482" w:rsidRDefault="00AB1CC2" w:rsidP="00BC799F">
            <w:pPr>
              <w:widowControl w:val="0"/>
              <w:spacing w:before="60" w:after="60"/>
              <w:jc w:val="center"/>
              <w:rPr>
                <w:snapToGrid w:val="0"/>
                <w:sz w:val="18"/>
                <w:szCs w:val="18"/>
              </w:rPr>
            </w:pPr>
          </w:p>
        </w:tc>
        <w:tc>
          <w:tcPr>
            <w:tcW w:w="3076" w:type="dxa"/>
            <w:noWrap/>
          </w:tcPr>
          <w:p w14:paraId="2FDBD15C" w14:textId="77777777" w:rsidR="00AB1CC2" w:rsidRPr="00754482" w:rsidRDefault="00AB1CC2" w:rsidP="00BC799F">
            <w:pPr>
              <w:widowControl w:val="0"/>
              <w:spacing w:before="60" w:after="60"/>
              <w:rPr>
                <w:snapToGrid w:val="0"/>
                <w:sz w:val="18"/>
                <w:szCs w:val="18"/>
              </w:rPr>
            </w:pPr>
            <w:r w:rsidRPr="00754482">
              <w:rPr>
                <w:snapToGrid w:val="0"/>
                <w:sz w:val="18"/>
                <w:szCs w:val="18"/>
              </w:rPr>
              <w:t>=&gt; 1.00 mm to &lt; 1.50 mm</w:t>
            </w:r>
          </w:p>
        </w:tc>
        <w:tc>
          <w:tcPr>
            <w:tcW w:w="1131" w:type="dxa"/>
            <w:noWrap/>
          </w:tcPr>
          <w:p w14:paraId="1EFB83F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260" w:type="dxa"/>
            <w:vMerge/>
            <w:noWrap/>
          </w:tcPr>
          <w:p w14:paraId="3202C139"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2EBB7269" w14:textId="77777777" w:rsidR="00AB1CC2" w:rsidRPr="00754482" w:rsidRDefault="00AB1CC2" w:rsidP="00BC799F">
            <w:pPr>
              <w:widowControl w:val="0"/>
              <w:spacing w:before="60" w:after="60"/>
              <w:jc w:val="center"/>
              <w:rPr>
                <w:snapToGrid w:val="0"/>
                <w:sz w:val="18"/>
                <w:szCs w:val="18"/>
              </w:rPr>
            </w:pPr>
          </w:p>
        </w:tc>
      </w:tr>
      <w:tr w:rsidR="00AB1CC2" w:rsidRPr="00754482" w14:paraId="4EF05A83" w14:textId="77777777" w:rsidTr="00BC799F">
        <w:trPr>
          <w:trHeight w:val="345"/>
          <w:jc w:val="center"/>
        </w:trPr>
        <w:tc>
          <w:tcPr>
            <w:tcW w:w="553" w:type="dxa"/>
            <w:vMerge/>
            <w:noWrap/>
          </w:tcPr>
          <w:p w14:paraId="559611E1"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7938DA5F" w14:textId="77777777" w:rsidR="00AB1CC2" w:rsidRPr="00754482" w:rsidRDefault="00AB1CC2" w:rsidP="00BC799F">
            <w:pPr>
              <w:widowControl w:val="0"/>
              <w:spacing w:before="60" w:after="60"/>
              <w:jc w:val="center"/>
              <w:rPr>
                <w:snapToGrid w:val="0"/>
                <w:sz w:val="18"/>
                <w:szCs w:val="18"/>
              </w:rPr>
            </w:pPr>
          </w:p>
        </w:tc>
        <w:tc>
          <w:tcPr>
            <w:tcW w:w="3076" w:type="dxa"/>
            <w:noWrap/>
          </w:tcPr>
          <w:p w14:paraId="151E7576" w14:textId="77777777" w:rsidR="00AB1CC2" w:rsidRPr="00754482" w:rsidRDefault="00AB1CC2" w:rsidP="00BC799F">
            <w:pPr>
              <w:widowControl w:val="0"/>
              <w:spacing w:before="60" w:after="60"/>
              <w:rPr>
                <w:snapToGrid w:val="0"/>
                <w:sz w:val="18"/>
                <w:szCs w:val="18"/>
              </w:rPr>
            </w:pPr>
            <w:r w:rsidRPr="00754482">
              <w:rPr>
                <w:snapToGrid w:val="0"/>
                <w:sz w:val="18"/>
                <w:szCs w:val="18"/>
              </w:rPr>
              <w:t>=&gt; 1.50 mm to &lt; 2.00 mm</w:t>
            </w:r>
          </w:p>
        </w:tc>
        <w:tc>
          <w:tcPr>
            <w:tcW w:w="1131" w:type="dxa"/>
            <w:noWrap/>
          </w:tcPr>
          <w:p w14:paraId="4C8CE8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5</w:t>
            </w:r>
          </w:p>
        </w:tc>
        <w:tc>
          <w:tcPr>
            <w:tcW w:w="1260" w:type="dxa"/>
            <w:vMerge/>
            <w:noWrap/>
          </w:tcPr>
          <w:p w14:paraId="54C3AF96"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233F950" w14:textId="77777777" w:rsidR="00AB1CC2" w:rsidRPr="00754482" w:rsidRDefault="00AB1CC2" w:rsidP="00BC799F">
            <w:pPr>
              <w:widowControl w:val="0"/>
              <w:spacing w:before="60" w:after="60"/>
              <w:jc w:val="center"/>
              <w:rPr>
                <w:snapToGrid w:val="0"/>
                <w:sz w:val="18"/>
                <w:szCs w:val="18"/>
              </w:rPr>
            </w:pPr>
          </w:p>
        </w:tc>
      </w:tr>
      <w:tr w:rsidR="00AB1CC2" w:rsidRPr="00754482" w14:paraId="1DF17748" w14:textId="77777777" w:rsidTr="00BC799F">
        <w:trPr>
          <w:trHeight w:val="345"/>
          <w:jc w:val="center"/>
        </w:trPr>
        <w:tc>
          <w:tcPr>
            <w:tcW w:w="553" w:type="dxa"/>
            <w:vMerge/>
            <w:noWrap/>
          </w:tcPr>
          <w:p w14:paraId="75CD3585"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C8B18AA" w14:textId="77777777" w:rsidR="00AB1CC2" w:rsidRPr="00754482" w:rsidRDefault="00AB1CC2" w:rsidP="00BC799F">
            <w:pPr>
              <w:widowControl w:val="0"/>
              <w:spacing w:before="60" w:after="60"/>
              <w:jc w:val="center"/>
              <w:rPr>
                <w:snapToGrid w:val="0"/>
                <w:sz w:val="18"/>
                <w:szCs w:val="18"/>
              </w:rPr>
            </w:pPr>
          </w:p>
        </w:tc>
        <w:tc>
          <w:tcPr>
            <w:tcW w:w="3076" w:type="dxa"/>
            <w:noWrap/>
          </w:tcPr>
          <w:p w14:paraId="5F3E1A95" w14:textId="77777777" w:rsidR="00AB1CC2" w:rsidRPr="00754482" w:rsidRDefault="00AB1CC2" w:rsidP="00BC799F">
            <w:pPr>
              <w:widowControl w:val="0"/>
              <w:spacing w:before="60" w:after="60"/>
              <w:rPr>
                <w:snapToGrid w:val="0"/>
                <w:sz w:val="18"/>
                <w:szCs w:val="18"/>
              </w:rPr>
            </w:pPr>
            <w:r w:rsidRPr="00754482">
              <w:rPr>
                <w:snapToGrid w:val="0"/>
                <w:sz w:val="18"/>
                <w:szCs w:val="18"/>
              </w:rPr>
              <w:t>=&gt; 2.00 mm to &lt; 2.50 mm</w:t>
            </w:r>
          </w:p>
        </w:tc>
        <w:tc>
          <w:tcPr>
            <w:tcW w:w="1131" w:type="dxa"/>
            <w:noWrap/>
          </w:tcPr>
          <w:p w14:paraId="6C8EA46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6</w:t>
            </w:r>
          </w:p>
        </w:tc>
        <w:tc>
          <w:tcPr>
            <w:tcW w:w="1260" w:type="dxa"/>
            <w:vMerge/>
            <w:noWrap/>
          </w:tcPr>
          <w:p w14:paraId="3745572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A2CA637" w14:textId="77777777" w:rsidR="00AB1CC2" w:rsidRPr="00754482" w:rsidRDefault="00AB1CC2" w:rsidP="00BC799F">
            <w:pPr>
              <w:widowControl w:val="0"/>
              <w:spacing w:before="60" w:after="60"/>
              <w:jc w:val="center"/>
              <w:rPr>
                <w:snapToGrid w:val="0"/>
                <w:sz w:val="18"/>
                <w:szCs w:val="18"/>
              </w:rPr>
            </w:pPr>
          </w:p>
        </w:tc>
      </w:tr>
      <w:tr w:rsidR="00AB1CC2" w:rsidRPr="00754482" w14:paraId="5E3D23B9" w14:textId="77777777" w:rsidTr="00BC799F">
        <w:trPr>
          <w:trHeight w:val="345"/>
          <w:jc w:val="center"/>
        </w:trPr>
        <w:tc>
          <w:tcPr>
            <w:tcW w:w="553" w:type="dxa"/>
            <w:vMerge/>
            <w:noWrap/>
          </w:tcPr>
          <w:p w14:paraId="5379BCD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004DE949" w14:textId="77777777" w:rsidR="00AB1CC2" w:rsidRPr="00754482" w:rsidRDefault="00AB1CC2" w:rsidP="00BC799F">
            <w:pPr>
              <w:widowControl w:val="0"/>
              <w:spacing w:before="60" w:after="60"/>
              <w:jc w:val="center"/>
              <w:rPr>
                <w:snapToGrid w:val="0"/>
                <w:sz w:val="18"/>
                <w:szCs w:val="18"/>
              </w:rPr>
            </w:pPr>
          </w:p>
        </w:tc>
        <w:tc>
          <w:tcPr>
            <w:tcW w:w="3076" w:type="dxa"/>
            <w:noWrap/>
          </w:tcPr>
          <w:p w14:paraId="47FB47F2" w14:textId="77777777" w:rsidR="00AB1CC2" w:rsidRPr="00754482" w:rsidRDefault="00AB1CC2" w:rsidP="00BC799F">
            <w:pPr>
              <w:widowControl w:val="0"/>
              <w:spacing w:before="60" w:after="60"/>
              <w:rPr>
                <w:snapToGrid w:val="0"/>
                <w:sz w:val="18"/>
                <w:szCs w:val="18"/>
              </w:rPr>
            </w:pPr>
            <w:r w:rsidRPr="00754482">
              <w:rPr>
                <w:snapToGrid w:val="0"/>
                <w:sz w:val="18"/>
                <w:szCs w:val="18"/>
              </w:rPr>
              <w:t>=&gt; 2.50 mm to &lt;= 3.50 mm</w:t>
            </w:r>
          </w:p>
        </w:tc>
        <w:tc>
          <w:tcPr>
            <w:tcW w:w="1131" w:type="dxa"/>
            <w:noWrap/>
          </w:tcPr>
          <w:p w14:paraId="0E03F220"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7</w:t>
            </w:r>
          </w:p>
        </w:tc>
        <w:tc>
          <w:tcPr>
            <w:tcW w:w="1260" w:type="dxa"/>
            <w:vMerge/>
            <w:noWrap/>
          </w:tcPr>
          <w:p w14:paraId="486C6401"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014564EA" w14:textId="77777777" w:rsidR="00AB1CC2" w:rsidRPr="00754482" w:rsidRDefault="00AB1CC2" w:rsidP="00BC799F">
            <w:pPr>
              <w:widowControl w:val="0"/>
              <w:spacing w:before="60" w:after="60"/>
              <w:jc w:val="center"/>
              <w:rPr>
                <w:snapToGrid w:val="0"/>
                <w:sz w:val="18"/>
                <w:szCs w:val="18"/>
              </w:rPr>
            </w:pPr>
          </w:p>
        </w:tc>
      </w:tr>
      <w:tr w:rsidR="00AB1CC2" w:rsidRPr="00754482" w14:paraId="49CEC2BA" w14:textId="77777777" w:rsidTr="00BC799F">
        <w:trPr>
          <w:trHeight w:val="345"/>
          <w:jc w:val="center"/>
        </w:trPr>
        <w:tc>
          <w:tcPr>
            <w:tcW w:w="553" w:type="dxa"/>
            <w:vMerge w:val="restart"/>
            <w:noWrap/>
          </w:tcPr>
          <w:p w14:paraId="6A904B5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193" w:type="dxa"/>
            <w:vMerge w:val="restart"/>
            <w:noWrap/>
          </w:tcPr>
          <w:p w14:paraId="3CA6694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Steel Base</w:t>
            </w:r>
          </w:p>
        </w:tc>
        <w:tc>
          <w:tcPr>
            <w:tcW w:w="3076" w:type="dxa"/>
            <w:noWrap/>
          </w:tcPr>
          <w:p w14:paraId="572260A6" w14:textId="77777777" w:rsidR="00AB1CC2" w:rsidRPr="00754482" w:rsidRDefault="00AB1CC2" w:rsidP="00BC799F">
            <w:pPr>
              <w:widowControl w:val="0"/>
              <w:spacing w:before="60" w:after="60"/>
              <w:rPr>
                <w:snapToGrid w:val="0"/>
                <w:sz w:val="18"/>
                <w:szCs w:val="18"/>
              </w:rPr>
            </w:pPr>
            <w:r w:rsidRPr="00754482">
              <w:rPr>
                <w:snapToGrid w:val="0"/>
                <w:sz w:val="18"/>
                <w:szCs w:val="18"/>
              </w:rPr>
              <w:t>Hot Rolled</w:t>
            </w:r>
          </w:p>
        </w:tc>
        <w:tc>
          <w:tcPr>
            <w:tcW w:w="1131" w:type="dxa"/>
            <w:noWrap/>
          </w:tcPr>
          <w:p w14:paraId="5CE2AA8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H</w:t>
            </w:r>
          </w:p>
        </w:tc>
        <w:tc>
          <w:tcPr>
            <w:tcW w:w="1260" w:type="dxa"/>
            <w:vMerge w:val="restart"/>
            <w:noWrap/>
          </w:tcPr>
          <w:p w14:paraId="7EB5D2C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20647AFB"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0FCAC76F" w14:textId="77777777" w:rsidTr="00BC799F">
        <w:trPr>
          <w:trHeight w:val="345"/>
          <w:jc w:val="center"/>
        </w:trPr>
        <w:tc>
          <w:tcPr>
            <w:tcW w:w="553" w:type="dxa"/>
            <w:vMerge/>
            <w:noWrap/>
          </w:tcPr>
          <w:p w14:paraId="1C1147B8"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DF911C4" w14:textId="77777777" w:rsidR="00AB1CC2" w:rsidRPr="00754482" w:rsidRDefault="00AB1CC2" w:rsidP="00BC799F">
            <w:pPr>
              <w:widowControl w:val="0"/>
              <w:spacing w:before="60" w:after="60"/>
              <w:jc w:val="center"/>
              <w:rPr>
                <w:snapToGrid w:val="0"/>
                <w:sz w:val="18"/>
                <w:szCs w:val="18"/>
              </w:rPr>
            </w:pPr>
          </w:p>
        </w:tc>
        <w:tc>
          <w:tcPr>
            <w:tcW w:w="3076" w:type="dxa"/>
            <w:noWrap/>
          </w:tcPr>
          <w:p w14:paraId="372B87B0" w14:textId="77777777" w:rsidR="00AB1CC2" w:rsidRPr="00754482" w:rsidRDefault="00AB1CC2" w:rsidP="00BC799F">
            <w:pPr>
              <w:widowControl w:val="0"/>
              <w:spacing w:before="60" w:after="60"/>
              <w:rPr>
                <w:snapToGrid w:val="0"/>
                <w:sz w:val="18"/>
                <w:szCs w:val="18"/>
              </w:rPr>
            </w:pPr>
            <w:r w:rsidRPr="00754482">
              <w:rPr>
                <w:snapToGrid w:val="0"/>
                <w:sz w:val="18"/>
                <w:szCs w:val="18"/>
              </w:rPr>
              <w:t>Cold Rolled</w:t>
            </w:r>
          </w:p>
        </w:tc>
        <w:tc>
          <w:tcPr>
            <w:tcW w:w="1131" w:type="dxa"/>
            <w:noWrap/>
          </w:tcPr>
          <w:p w14:paraId="1C012B9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noWrap/>
          </w:tcPr>
          <w:p w14:paraId="73F2836A"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9A87CDC" w14:textId="77777777" w:rsidR="00AB1CC2" w:rsidRPr="00754482" w:rsidRDefault="00AB1CC2" w:rsidP="00BC799F">
            <w:pPr>
              <w:widowControl w:val="0"/>
              <w:spacing w:before="60" w:after="60"/>
              <w:jc w:val="center"/>
              <w:rPr>
                <w:snapToGrid w:val="0"/>
                <w:sz w:val="18"/>
                <w:szCs w:val="18"/>
              </w:rPr>
            </w:pPr>
          </w:p>
        </w:tc>
      </w:tr>
      <w:tr w:rsidR="00AB1CC2" w:rsidRPr="00754482" w14:paraId="02E517B1" w14:textId="77777777" w:rsidTr="00BC799F">
        <w:trPr>
          <w:trHeight w:val="345"/>
          <w:jc w:val="center"/>
        </w:trPr>
        <w:tc>
          <w:tcPr>
            <w:tcW w:w="553" w:type="dxa"/>
            <w:vMerge w:val="restart"/>
            <w:noWrap/>
          </w:tcPr>
          <w:p w14:paraId="7151BA0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193" w:type="dxa"/>
            <w:vMerge w:val="restart"/>
            <w:noWrap/>
          </w:tcPr>
          <w:p w14:paraId="675B5E8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Coating Type</w:t>
            </w:r>
          </w:p>
        </w:tc>
        <w:tc>
          <w:tcPr>
            <w:tcW w:w="3076" w:type="dxa"/>
            <w:noWrap/>
          </w:tcPr>
          <w:p w14:paraId="37478C0F" w14:textId="77777777" w:rsidR="00AB1CC2" w:rsidRPr="00754482" w:rsidRDefault="00AB1CC2" w:rsidP="00BC799F">
            <w:pPr>
              <w:widowControl w:val="0"/>
              <w:spacing w:before="60" w:after="60"/>
              <w:rPr>
                <w:snapToGrid w:val="0"/>
                <w:sz w:val="18"/>
                <w:szCs w:val="18"/>
              </w:rPr>
            </w:pPr>
            <w:r w:rsidRPr="00754482">
              <w:rPr>
                <w:snapToGrid w:val="0"/>
                <w:sz w:val="18"/>
                <w:szCs w:val="18"/>
              </w:rPr>
              <w:t>Zinc coated or non-zinc/iron alloy coating variations (Z, ZA, ZM etc. coating classes)</w:t>
            </w:r>
          </w:p>
        </w:tc>
        <w:tc>
          <w:tcPr>
            <w:tcW w:w="1131" w:type="dxa"/>
            <w:noWrap/>
          </w:tcPr>
          <w:p w14:paraId="4ED4FBC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Z</w:t>
            </w:r>
          </w:p>
        </w:tc>
        <w:tc>
          <w:tcPr>
            <w:tcW w:w="1260" w:type="dxa"/>
            <w:vMerge w:val="restart"/>
            <w:noWrap/>
          </w:tcPr>
          <w:p w14:paraId="5BCCFE4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6244C27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2616AA02" w14:textId="77777777" w:rsidTr="00BC799F">
        <w:trPr>
          <w:trHeight w:val="345"/>
          <w:jc w:val="center"/>
        </w:trPr>
        <w:tc>
          <w:tcPr>
            <w:tcW w:w="553" w:type="dxa"/>
            <w:vMerge/>
            <w:noWrap/>
          </w:tcPr>
          <w:p w14:paraId="29CA8737"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9B21F60" w14:textId="77777777" w:rsidR="00AB1CC2" w:rsidRPr="00754482" w:rsidRDefault="00AB1CC2" w:rsidP="00BC799F">
            <w:pPr>
              <w:widowControl w:val="0"/>
              <w:spacing w:before="60" w:after="60"/>
              <w:jc w:val="center"/>
              <w:rPr>
                <w:snapToGrid w:val="0"/>
                <w:sz w:val="18"/>
                <w:szCs w:val="18"/>
              </w:rPr>
            </w:pPr>
          </w:p>
        </w:tc>
        <w:tc>
          <w:tcPr>
            <w:tcW w:w="3076" w:type="dxa"/>
            <w:noWrap/>
          </w:tcPr>
          <w:p w14:paraId="216A80EA" w14:textId="77777777" w:rsidR="00AB1CC2" w:rsidRPr="00754482" w:rsidRDefault="00AB1CC2" w:rsidP="00BC799F">
            <w:pPr>
              <w:widowControl w:val="0"/>
              <w:spacing w:before="60" w:after="60"/>
              <w:rPr>
                <w:snapToGrid w:val="0"/>
                <w:sz w:val="18"/>
                <w:szCs w:val="18"/>
              </w:rPr>
            </w:pPr>
            <w:r w:rsidRPr="00754482">
              <w:rPr>
                <w:snapToGrid w:val="0"/>
                <w:sz w:val="18"/>
                <w:szCs w:val="18"/>
              </w:rPr>
              <w:t>Zinc/iron alloy coating (ZF coating class)</w:t>
            </w:r>
          </w:p>
        </w:tc>
        <w:tc>
          <w:tcPr>
            <w:tcW w:w="1131" w:type="dxa"/>
            <w:noWrap/>
          </w:tcPr>
          <w:p w14:paraId="0DE05F1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F</w:t>
            </w:r>
          </w:p>
        </w:tc>
        <w:tc>
          <w:tcPr>
            <w:tcW w:w="1260" w:type="dxa"/>
            <w:vMerge/>
            <w:noWrap/>
          </w:tcPr>
          <w:p w14:paraId="73AC8CC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DA2B56B" w14:textId="77777777" w:rsidR="00AB1CC2" w:rsidRPr="00754482" w:rsidRDefault="00AB1CC2" w:rsidP="00BC799F">
            <w:pPr>
              <w:widowControl w:val="0"/>
              <w:spacing w:before="60" w:after="60"/>
              <w:jc w:val="center"/>
              <w:rPr>
                <w:snapToGrid w:val="0"/>
                <w:sz w:val="18"/>
                <w:szCs w:val="18"/>
              </w:rPr>
            </w:pPr>
          </w:p>
        </w:tc>
      </w:tr>
      <w:tr w:rsidR="00AB1CC2" w:rsidRPr="00754482" w14:paraId="187582F4" w14:textId="77777777" w:rsidTr="00BC799F">
        <w:trPr>
          <w:trHeight w:val="345"/>
          <w:jc w:val="center"/>
        </w:trPr>
        <w:tc>
          <w:tcPr>
            <w:tcW w:w="553" w:type="dxa"/>
            <w:vMerge w:val="restart"/>
            <w:noWrap/>
          </w:tcPr>
          <w:p w14:paraId="4E84C3E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193" w:type="dxa"/>
            <w:vMerge w:val="restart"/>
            <w:noWrap/>
          </w:tcPr>
          <w:p w14:paraId="565D33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Prime</w:t>
            </w:r>
          </w:p>
        </w:tc>
        <w:tc>
          <w:tcPr>
            <w:tcW w:w="3076" w:type="dxa"/>
            <w:noWrap/>
          </w:tcPr>
          <w:p w14:paraId="5090EF30" w14:textId="77777777" w:rsidR="00AB1CC2" w:rsidRPr="00754482" w:rsidRDefault="00AB1CC2" w:rsidP="00BC799F">
            <w:pPr>
              <w:widowControl w:val="0"/>
              <w:spacing w:before="60" w:after="60"/>
              <w:rPr>
                <w:snapToGrid w:val="0"/>
                <w:sz w:val="18"/>
                <w:szCs w:val="18"/>
              </w:rPr>
            </w:pPr>
            <w:r w:rsidRPr="00754482">
              <w:rPr>
                <w:snapToGrid w:val="0"/>
                <w:sz w:val="18"/>
                <w:szCs w:val="18"/>
              </w:rPr>
              <w:t>Prime</w:t>
            </w:r>
          </w:p>
        </w:tc>
        <w:tc>
          <w:tcPr>
            <w:tcW w:w="1131" w:type="dxa"/>
            <w:noWrap/>
          </w:tcPr>
          <w:p w14:paraId="6334DB47"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P</w:t>
            </w:r>
          </w:p>
        </w:tc>
        <w:tc>
          <w:tcPr>
            <w:tcW w:w="1260" w:type="dxa"/>
            <w:vMerge w:val="restart"/>
            <w:noWrap/>
          </w:tcPr>
          <w:p w14:paraId="7DCD20A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4169F1F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29227701" w14:textId="77777777" w:rsidTr="00BC799F">
        <w:trPr>
          <w:trHeight w:val="345"/>
          <w:jc w:val="center"/>
        </w:trPr>
        <w:tc>
          <w:tcPr>
            <w:tcW w:w="553" w:type="dxa"/>
            <w:vMerge/>
            <w:noWrap/>
          </w:tcPr>
          <w:p w14:paraId="6F2D90C5"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4217D65E" w14:textId="77777777" w:rsidR="00AB1CC2" w:rsidRPr="00754482" w:rsidRDefault="00AB1CC2" w:rsidP="00BC799F">
            <w:pPr>
              <w:widowControl w:val="0"/>
              <w:spacing w:before="60" w:after="60"/>
              <w:jc w:val="center"/>
              <w:rPr>
                <w:snapToGrid w:val="0"/>
                <w:sz w:val="18"/>
                <w:szCs w:val="18"/>
              </w:rPr>
            </w:pPr>
          </w:p>
        </w:tc>
        <w:tc>
          <w:tcPr>
            <w:tcW w:w="3076" w:type="dxa"/>
            <w:noWrap/>
          </w:tcPr>
          <w:p w14:paraId="2787B748" w14:textId="77777777" w:rsidR="00AB1CC2" w:rsidRPr="00754482" w:rsidRDefault="00AB1CC2" w:rsidP="00BC799F">
            <w:pPr>
              <w:widowControl w:val="0"/>
              <w:spacing w:before="60" w:after="60"/>
              <w:rPr>
                <w:snapToGrid w:val="0"/>
                <w:sz w:val="18"/>
                <w:szCs w:val="18"/>
              </w:rPr>
            </w:pPr>
            <w:r w:rsidRPr="00754482">
              <w:rPr>
                <w:snapToGrid w:val="0"/>
                <w:sz w:val="18"/>
                <w:szCs w:val="18"/>
              </w:rPr>
              <w:t>Non – Prime</w:t>
            </w:r>
          </w:p>
        </w:tc>
        <w:tc>
          <w:tcPr>
            <w:tcW w:w="1131" w:type="dxa"/>
            <w:noWrap/>
          </w:tcPr>
          <w:p w14:paraId="1C8F048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N</w:t>
            </w:r>
          </w:p>
        </w:tc>
        <w:tc>
          <w:tcPr>
            <w:tcW w:w="1260" w:type="dxa"/>
            <w:vMerge/>
            <w:noWrap/>
          </w:tcPr>
          <w:p w14:paraId="35AE3BF6"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83F22AE" w14:textId="77777777" w:rsidR="00AB1CC2" w:rsidRPr="00754482" w:rsidRDefault="00AB1CC2" w:rsidP="00BC799F">
            <w:pPr>
              <w:widowControl w:val="0"/>
              <w:spacing w:before="60" w:after="60"/>
              <w:jc w:val="center"/>
              <w:rPr>
                <w:snapToGrid w:val="0"/>
                <w:sz w:val="18"/>
                <w:szCs w:val="18"/>
              </w:rPr>
            </w:pPr>
          </w:p>
        </w:tc>
      </w:tr>
      <w:tr w:rsidR="00AB1CC2" w:rsidRPr="00754482" w14:paraId="0B72136B" w14:textId="77777777" w:rsidTr="00BC799F">
        <w:trPr>
          <w:trHeight w:val="600"/>
          <w:jc w:val="center"/>
        </w:trPr>
        <w:tc>
          <w:tcPr>
            <w:tcW w:w="553" w:type="dxa"/>
            <w:vMerge w:val="restart"/>
            <w:noWrap/>
            <w:hideMark/>
          </w:tcPr>
          <w:p w14:paraId="2A3C3CB4" w14:textId="77777777" w:rsidR="00AB1CC2" w:rsidRPr="00754482" w:rsidRDefault="00AB1CC2" w:rsidP="00BC799F">
            <w:pPr>
              <w:widowControl w:val="0"/>
              <w:spacing w:before="60" w:after="60"/>
              <w:jc w:val="center"/>
              <w:rPr>
                <w:rFonts w:ascii="Aptos" w:eastAsiaTheme="minorHAnsi" w:hAnsi="Aptos"/>
                <w:sz w:val="18"/>
                <w:szCs w:val="18"/>
              </w:rPr>
            </w:pPr>
            <w:r w:rsidRPr="00754482">
              <w:rPr>
                <w:snapToGrid w:val="0"/>
                <w:sz w:val="18"/>
                <w:szCs w:val="18"/>
              </w:rPr>
              <w:t>5</w:t>
            </w:r>
          </w:p>
        </w:tc>
        <w:tc>
          <w:tcPr>
            <w:tcW w:w="1193" w:type="dxa"/>
            <w:vMerge w:val="restart"/>
            <w:hideMark/>
          </w:tcPr>
          <w:p w14:paraId="63F188F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Yield Strength - Minimum yield strength specified by product standard (Mega Pascals or “MPa”)</w:t>
            </w:r>
          </w:p>
        </w:tc>
        <w:tc>
          <w:tcPr>
            <w:tcW w:w="3076" w:type="dxa"/>
            <w:noWrap/>
            <w:hideMark/>
          </w:tcPr>
          <w:p w14:paraId="4420B284" w14:textId="77777777" w:rsidR="00AB1CC2" w:rsidRPr="00754482" w:rsidRDefault="00AB1CC2" w:rsidP="00BC799F">
            <w:pPr>
              <w:widowControl w:val="0"/>
              <w:spacing w:before="60" w:after="60"/>
              <w:rPr>
                <w:rFonts w:eastAsiaTheme="minorHAnsi"/>
                <w:sz w:val="18"/>
                <w:szCs w:val="18"/>
              </w:rPr>
            </w:pPr>
            <w:r w:rsidRPr="00754482">
              <w:rPr>
                <w:snapToGrid w:val="0"/>
                <w:sz w:val="18"/>
                <w:szCs w:val="18"/>
              </w:rPr>
              <w:t>&lt;= 275 MPa</w:t>
            </w:r>
          </w:p>
        </w:tc>
        <w:tc>
          <w:tcPr>
            <w:tcW w:w="1131" w:type="dxa"/>
            <w:noWrap/>
            <w:hideMark/>
          </w:tcPr>
          <w:p w14:paraId="356D47A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Y1</w:t>
            </w:r>
          </w:p>
        </w:tc>
        <w:tc>
          <w:tcPr>
            <w:tcW w:w="1260" w:type="dxa"/>
            <w:vMerge w:val="restart"/>
            <w:noWrap/>
            <w:hideMark/>
          </w:tcPr>
          <w:p w14:paraId="3C63638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hideMark/>
          </w:tcPr>
          <w:p w14:paraId="4BEE2E4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36E8F2D6" w14:textId="77777777" w:rsidTr="00BC799F">
        <w:trPr>
          <w:trHeight w:val="300"/>
          <w:jc w:val="center"/>
        </w:trPr>
        <w:tc>
          <w:tcPr>
            <w:tcW w:w="553" w:type="dxa"/>
            <w:vMerge/>
            <w:hideMark/>
          </w:tcPr>
          <w:p w14:paraId="325F9722"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1835D416"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64161693" w14:textId="77777777" w:rsidR="00AB1CC2" w:rsidRPr="00754482" w:rsidRDefault="00AB1CC2" w:rsidP="00BC799F">
            <w:pPr>
              <w:widowControl w:val="0"/>
              <w:spacing w:before="60" w:after="60"/>
              <w:rPr>
                <w:snapToGrid w:val="0"/>
                <w:sz w:val="18"/>
                <w:szCs w:val="18"/>
              </w:rPr>
            </w:pPr>
            <w:r w:rsidRPr="00754482">
              <w:rPr>
                <w:snapToGrid w:val="0"/>
                <w:sz w:val="18"/>
                <w:szCs w:val="18"/>
              </w:rPr>
              <w:t>&gt; 275 to &lt;= 375 MPa</w:t>
            </w:r>
          </w:p>
        </w:tc>
        <w:tc>
          <w:tcPr>
            <w:tcW w:w="1131" w:type="dxa"/>
            <w:noWrap/>
            <w:hideMark/>
          </w:tcPr>
          <w:p w14:paraId="3E6CE34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Y2</w:t>
            </w:r>
          </w:p>
        </w:tc>
        <w:tc>
          <w:tcPr>
            <w:tcW w:w="1260" w:type="dxa"/>
            <w:vMerge/>
            <w:hideMark/>
          </w:tcPr>
          <w:p w14:paraId="72585835"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423CF0A6" w14:textId="77777777" w:rsidR="00AB1CC2" w:rsidRPr="00754482" w:rsidRDefault="00AB1CC2" w:rsidP="00BC799F">
            <w:pPr>
              <w:widowControl w:val="0"/>
              <w:spacing w:before="60" w:after="60"/>
              <w:jc w:val="center"/>
              <w:rPr>
                <w:snapToGrid w:val="0"/>
                <w:sz w:val="18"/>
                <w:szCs w:val="18"/>
              </w:rPr>
            </w:pPr>
          </w:p>
        </w:tc>
      </w:tr>
      <w:tr w:rsidR="00AB1CC2" w:rsidRPr="00754482" w14:paraId="3DECE843" w14:textId="77777777" w:rsidTr="00BC799F">
        <w:trPr>
          <w:trHeight w:val="300"/>
          <w:jc w:val="center"/>
        </w:trPr>
        <w:tc>
          <w:tcPr>
            <w:tcW w:w="553" w:type="dxa"/>
            <w:vMerge/>
            <w:hideMark/>
          </w:tcPr>
          <w:p w14:paraId="21B8D01D"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4A14B03E"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16BA0DD9" w14:textId="77777777" w:rsidR="00AB1CC2" w:rsidRPr="00754482" w:rsidRDefault="00AB1CC2" w:rsidP="00BC799F">
            <w:pPr>
              <w:widowControl w:val="0"/>
              <w:spacing w:before="60" w:after="60"/>
              <w:rPr>
                <w:snapToGrid w:val="0"/>
                <w:sz w:val="18"/>
                <w:szCs w:val="18"/>
              </w:rPr>
            </w:pPr>
            <w:r w:rsidRPr="00754482">
              <w:rPr>
                <w:snapToGrid w:val="0"/>
                <w:sz w:val="18"/>
                <w:szCs w:val="18"/>
              </w:rPr>
              <w:t>&gt; 375 to &lt;= 525 MPa</w:t>
            </w:r>
          </w:p>
        </w:tc>
        <w:tc>
          <w:tcPr>
            <w:tcW w:w="1131" w:type="dxa"/>
            <w:noWrap/>
            <w:hideMark/>
          </w:tcPr>
          <w:p w14:paraId="7AB1F0B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Y3</w:t>
            </w:r>
          </w:p>
        </w:tc>
        <w:tc>
          <w:tcPr>
            <w:tcW w:w="1260" w:type="dxa"/>
            <w:vMerge/>
            <w:hideMark/>
          </w:tcPr>
          <w:p w14:paraId="176C3669"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2D7007ED" w14:textId="77777777" w:rsidR="00AB1CC2" w:rsidRPr="00754482" w:rsidRDefault="00AB1CC2" w:rsidP="00BC799F">
            <w:pPr>
              <w:widowControl w:val="0"/>
              <w:spacing w:before="60" w:after="60"/>
              <w:jc w:val="center"/>
              <w:rPr>
                <w:snapToGrid w:val="0"/>
                <w:sz w:val="18"/>
                <w:szCs w:val="18"/>
              </w:rPr>
            </w:pPr>
          </w:p>
        </w:tc>
      </w:tr>
      <w:tr w:rsidR="00AB1CC2" w:rsidRPr="00754482" w14:paraId="520094FD" w14:textId="77777777" w:rsidTr="00BC799F">
        <w:trPr>
          <w:trHeight w:val="300"/>
          <w:jc w:val="center"/>
        </w:trPr>
        <w:tc>
          <w:tcPr>
            <w:tcW w:w="553" w:type="dxa"/>
            <w:vMerge/>
            <w:hideMark/>
          </w:tcPr>
          <w:p w14:paraId="44973206"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7766E84B"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41EA7677" w14:textId="77777777" w:rsidR="00AB1CC2" w:rsidRPr="00754482" w:rsidRDefault="00AB1CC2" w:rsidP="00BC799F">
            <w:pPr>
              <w:widowControl w:val="0"/>
              <w:spacing w:before="60" w:after="60"/>
              <w:rPr>
                <w:snapToGrid w:val="0"/>
                <w:sz w:val="18"/>
                <w:szCs w:val="18"/>
              </w:rPr>
            </w:pPr>
            <w:r w:rsidRPr="00754482">
              <w:rPr>
                <w:snapToGrid w:val="0"/>
                <w:sz w:val="18"/>
                <w:szCs w:val="18"/>
              </w:rPr>
              <w:t>&gt; 525 MPa</w:t>
            </w:r>
          </w:p>
        </w:tc>
        <w:tc>
          <w:tcPr>
            <w:tcW w:w="1131" w:type="dxa"/>
            <w:noWrap/>
            <w:hideMark/>
          </w:tcPr>
          <w:p w14:paraId="5ACF786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Y4</w:t>
            </w:r>
          </w:p>
        </w:tc>
        <w:tc>
          <w:tcPr>
            <w:tcW w:w="1260" w:type="dxa"/>
            <w:vMerge/>
            <w:hideMark/>
          </w:tcPr>
          <w:p w14:paraId="644A60E7"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14747030" w14:textId="77777777" w:rsidR="00AB1CC2" w:rsidRPr="00754482" w:rsidRDefault="00AB1CC2" w:rsidP="00BC799F">
            <w:pPr>
              <w:widowControl w:val="0"/>
              <w:spacing w:before="60" w:after="60"/>
              <w:jc w:val="center"/>
              <w:rPr>
                <w:snapToGrid w:val="0"/>
                <w:sz w:val="18"/>
                <w:szCs w:val="18"/>
              </w:rPr>
            </w:pPr>
          </w:p>
        </w:tc>
      </w:tr>
      <w:tr w:rsidR="00AB1CC2" w:rsidRPr="00754482" w14:paraId="0941F644" w14:textId="77777777" w:rsidTr="00BC799F">
        <w:trPr>
          <w:trHeight w:val="300"/>
          <w:jc w:val="center"/>
        </w:trPr>
        <w:tc>
          <w:tcPr>
            <w:tcW w:w="553" w:type="dxa"/>
            <w:vMerge/>
            <w:hideMark/>
          </w:tcPr>
          <w:p w14:paraId="7B60868C"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4116A47E"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1CB14487" w14:textId="77777777" w:rsidR="00AB1CC2" w:rsidRPr="00754482" w:rsidRDefault="00AB1CC2" w:rsidP="00BC799F">
            <w:pPr>
              <w:widowControl w:val="0"/>
              <w:spacing w:before="60" w:after="60"/>
              <w:rPr>
                <w:snapToGrid w:val="0"/>
                <w:sz w:val="18"/>
                <w:szCs w:val="18"/>
              </w:rPr>
            </w:pPr>
            <w:r w:rsidRPr="00754482">
              <w:rPr>
                <w:snapToGrid w:val="0"/>
                <w:sz w:val="18"/>
                <w:szCs w:val="18"/>
              </w:rPr>
              <w:t>NA - minimum yield strength not specified in product standard</w:t>
            </w:r>
          </w:p>
        </w:tc>
        <w:tc>
          <w:tcPr>
            <w:tcW w:w="1131" w:type="dxa"/>
            <w:noWrap/>
            <w:hideMark/>
          </w:tcPr>
          <w:p w14:paraId="579E9ED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Y5</w:t>
            </w:r>
          </w:p>
        </w:tc>
        <w:tc>
          <w:tcPr>
            <w:tcW w:w="1260" w:type="dxa"/>
            <w:vMerge/>
            <w:hideMark/>
          </w:tcPr>
          <w:p w14:paraId="7B40C052"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7E1F13A7" w14:textId="77777777" w:rsidR="00AB1CC2" w:rsidRPr="00754482" w:rsidRDefault="00AB1CC2" w:rsidP="00BC799F">
            <w:pPr>
              <w:widowControl w:val="0"/>
              <w:spacing w:before="60" w:after="60"/>
              <w:jc w:val="center"/>
              <w:rPr>
                <w:snapToGrid w:val="0"/>
                <w:sz w:val="18"/>
                <w:szCs w:val="18"/>
              </w:rPr>
            </w:pPr>
          </w:p>
        </w:tc>
      </w:tr>
      <w:tr w:rsidR="00AB1CC2" w:rsidRPr="00754482" w14:paraId="6D30E93D" w14:textId="77777777" w:rsidTr="00BC799F">
        <w:trPr>
          <w:trHeight w:val="345"/>
          <w:jc w:val="center"/>
        </w:trPr>
        <w:tc>
          <w:tcPr>
            <w:tcW w:w="553" w:type="dxa"/>
            <w:vMerge w:val="restart"/>
            <w:noWrap/>
          </w:tcPr>
          <w:p w14:paraId="4291474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6</w:t>
            </w:r>
          </w:p>
        </w:tc>
        <w:tc>
          <w:tcPr>
            <w:tcW w:w="1193" w:type="dxa"/>
            <w:vMerge w:val="restart"/>
            <w:noWrap/>
          </w:tcPr>
          <w:p w14:paraId="5A6827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Coating Mass</w:t>
            </w:r>
          </w:p>
        </w:tc>
        <w:tc>
          <w:tcPr>
            <w:tcW w:w="3076" w:type="dxa"/>
            <w:noWrap/>
          </w:tcPr>
          <w:p w14:paraId="68C3998E" w14:textId="77777777" w:rsidR="00AB1CC2" w:rsidRPr="00754482" w:rsidRDefault="00AB1CC2" w:rsidP="00BC799F">
            <w:pPr>
              <w:widowControl w:val="0"/>
              <w:spacing w:before="60" w:after="60"/>
              <w:rPr>
                <w:snapToGrid w:val="0"/>
                <w:sz w:val="18"/>
                <w:szCs w:val="18"/>
              </w:rPr>
            </w:pPr>
            <w:r w:rsidRPr="00754482">
              <w:rPr>
                <w:snapToGrid w:val="0"/>
                <w:sz w:val="18"/>
                <w:szCs w:val="18"/>
              </w:rPr>
              <w:t>&lt;= 100 g/m2</w:t>
            </w:r>
          </w:p>
        </w:tc>
        <w:tc>
          <w:tcPr>
            <w:tcW w:w="1131" w:type="dxa"/>
            <w:noWrap/>
          </w:tcPr>
          <w:p w14:paraId="32E6C44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260" w:type="dxa"/>
            <w:vMerge w:val="restart"/>
            <w:noWrap/>
          </w:tcPr>
          <w:p w14:paraId="5A050D5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0EDDC73B"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4C40E6AE" w14:textId="77777777" w:rsidTr="00BC799F">
        <w:trPr>
          <w:trHeight w:val="345"/>
          <w:jc w:val="center"/>
        </w:trPr>
        <w:tc>
          <w:tcPr>
            <w:tcW w:w="553" w:type="dxa"/>
            <w:vMerge/>
            <w:noWrap/>
          </w:tcPr>
          <w:p w14:paraId="0870BBF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7E73D9B" w14:textId="77777777" w:rsidR="00AB1CC2" w:rsidRPr="00754482" w:rsidRDefault="00AB1CC2" w:rsidP="00BC799F">
            <w:pPr>
              <w:widowControl w:val="0"/>
              <w:spacing w:before="60" w:after="60"/>
              <w:jc w:val="center"/>
              <w:rPr>
                <w:snapToGrid w:val="0"/>
                <w:sz w:val="18"/>
                <w:szCs w:val="18"/>
              </w:rPr>
            </w:pPr>
          </w:p>
        </w:tc>
        <w:tc>
          <w:tcPr>
            <w:tcW w:w="3076" w:type="dxa"/>
            <w:noWrap/>
          </w:tcPr>
          <w:p w14:paraId="2D334577" w14:textId="77777777" w:rsidR="00AB1CC2" w:rsidRPr="00754482" w:rsidRDefault="00AB1CC2" w:rsidP="00BC799F">
            <w:pPr>
              <w:widowControl w:val="0"/>
              <w:spacing w:before="60" w:after="60"/>
              <w:rPr>
                <w:snapToGrid w:val="0"/>
                <w:sz w:val="18"/>
                <w:szCs w:val="18"/>
              </w:rPr>
            </w:pPr>
            <w:r w:rsidRPr="00754482">
              <w:rPr>
                <w:snapToGrid w:val="0"/>
                <w:sz w:val="18"/>
                <w:szCs w:val="18"/>
              </w:rPr>
              <w:t>&gt;100 g/m2 to &lt;= 220 g/m2</w:t>
            </w:r>
          </w:p>
        </w:tc>
        <w:tc>
          <w:tcPr>
            <w:tcW w:w="1131" w:type="dxa"/>
            <w:noWrap/>
          </w:tcPr>
          <w:p w14:paraId="22FCBE20"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260" w:type="dxa"/>
            <w:vMerge/>
            <w:noWrap/>
          </w:tcPr>
          <w:p w14:paraId="5516879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5C5BE3D9" w14:textId="77777777" w:rsidR="00AB1CC2" w:rsidRPr="00754482" w:rsidRDefault="00AB1CC2" w:rsidP="00BC799F">
            <w:pPr>
              <w:widowControl w:val="0"/>
              <w:spacing w:before="60" w:after="60"/>
              <w:jc w:val="center"/>
              <w:rPr>
                <w:snapToGrid w:val="0"/>
                <w:sz w:val="18"/>
                <w:szCs w:val="18"/>
              </w:rPr>
            </w:pPr>
          </w:p>
        </w:tc>
      </w:tr>
      <w:tr w:rsidR="00AB1CC2" w:rsidRPr="00754482" w14:paraId="0E181E10" w14:textId="77777777" w:rsidTr="00BC799F">
        <w:trPr>
          <w:trHeight w:val="345"/>
          <w:jc w:val="center"/>
        </w:trPr>
        <w:tc>
          <w:tcPr>
            <w:tcW w:w="553" w:type="dxa"/>
            <w:vMerge/>
            <w:noWrap/>
          </w:tcPr>
          <w:p w14:paraId="70DE7BCC"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2240321A" w14:textId="77777777" w:rsidR="00AB1CC2" w:rsidRPr="00754482" w:rsidRDefault="00AB1CC2" w:rsidP="00BC799F">
            <w:pPr>
              <w:widowControl w:val="0"/>
              <w:spacing w:before="60" w:after="60"/>
              <w:jc w:val="center"/>
              <w:rPr>
                <w:snapToGrid w:val="0"/>
                <w:sz w:val="18"/>
                <w:szCs w:val="18"/>
              </w:rPr>
            </w:pPr>
          </w:p>
        </w:tc>
        <w:tc>
          <w:tcPr>
            <w:tcW w:w="3076" w:type="dxa"/>
            <w:noWrap/>
          </w:tcPr>
          <w:p w14:paraId="13CEE5FE" w14:textId="77777777" w:rsidR="00AB1CC2" w:rsidRPr="00754482" w:rsidRDefault="00AB1CC2" w:rsidP="00BC799F">
            <w:pPr>
              <w:widowControl w:val="0"/>
              <w:spacing w:before="60" w:after="60"/>
              <w:rPr>
                <w:snapToGrid w:val="0"/>
                <w:sz w:val="18"/>
                <w:szCs w:val="18"/>
              </w:rPr>
            </w:pPr>
            <w:r w:rsidRPr="00754482">
              <w:rPr>
                <w:snapToGrid w:val="0"/>
                <w:sz w:val="18"/>
                <w:szCs w:val="18"/>
              </w:rPr>
              <w:t>&gt; 220 g/m2 to &lt;= 300g/m2</w:t>
            </w:r>
          </w:p>
        </w:tc>
        <w:tc>
          <w:tcPr>
            <w:tcW w:w="1131" w:type="dxa"/>
            <w:noWrap/>
          </w:tcPr>
          <w:p w14:paraId="0359ECE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260" w:type="dxa"/>
            <w:vMerge/>
            <w:noWrap/>
          </w:tcPr>
          <w:p w14:paraId="2BE16901"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0186091C" w14:textId="77777777" w:rsidR="00AB1CC2" w:rsidRPr="00754482" w:rsidRDefault="00AB1CC2" w:rsidP="00BC799F">
            <w:pPr>
              <w:widowControl w:val="0"/>
              <w:spacing w:before="60" w:after="60"/>
              <w:jc w:val="center"/>
              <w:rPr>
                <w:snapToGrid w:val="0"/>
                <w:sz w:val="18"/>
                <w:szCs w:val="18"/>
              </w:rPr>
            </w:pPr>
          </w:p>
        </w:tc>
      </w:tr>
      <w:tr w:rsidR="00AB1CC2" w:rsidRPr="00754482" w14:paraId="0A6CF5C5" w14:textId="77777777" w:rsidTr="00BC799F">
        <w:trPr>
          <w:trHeight w:val="345"/>
          <w:jc w:val="center"/>
        </w:trPr>
        <w:tc>
          <w:tcPr>
            <w:tcW w:w="553" w:type="dxa"/>
            <w:vMerge/>
            <w:noWrap/>
          </w:tcPr>
          <w:p w14:paraId="4E4609B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FEF2514" w14:textId="77777777" w:rsidR="00AB1CC2" w:rsidRPr="00754482" w:rsidRDefault="00AB1CC2" w:rsidP="00BC799F">
            <w:pPr>
              <w:widowControl w:val="0"/>
              <w:spacing w:before="60" w:after="60"/>
              <w:jc w:val="center"/>
              <w:rPr>
                <w:snapToGrid w:val="0"/>
                <w:sz w:val="18"/>
                <w:szCs w:val="18"/>
              </w:rPr>
            </w:pPr>
          </w:p>
        </w:tc>
        <w:tc>
          <w:tcPr>
            <w:tcW w:w="3076" w:type="dxa"/>
            <w:noWrap/>
          </w:tcPr>
          <w:p w14:paraId="446E5AF7" w14:textId="77777777" w:rsidR="00AB1CC2" w:rsidRPr="00754482" w:rsidRDefault="00AB1CC2" w:rsidP="00BC799F">
            <w:pPr>
              <w:widowControl w:val="0"/>
              <w:spacing w:before="60" w:after="60"/>
              <w:rPr>
                <w:snapToGrid w:val="0"/>
                <w:sz w:val="18"/>
                <w:szCs w:val="18"/>
              </w:rPr>
            </w:pPr>
            <w:r w:rsidRPr="00754482">
              <w:rPr>
                <w:snapToGrid w:val="0"/>
                <w:sz w:val="18"/>
                <w:szCs w:val="18"/>
              </w:rPr>
              <w:t>&gt; 300 g/m2 to &lt;= 400 g/m2</w:t>
            </w:r>
          </w:p>
        </w:tc>
        <w:tc>
          <w:tcPr>
            <w:tcW w:w="1131" w:type="dxa"/>
            <w:noWrap/>
          </w:tcPr>
          <w:p w14:paraId="58A4826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260" w:type="dxa"/>
            <w:vMerge/>
            <w:noWrap/>
          </w:tcPr>
          <w:p w14:paraId="3A2ABC79"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48D43C1" w14:textId="77777777" w:rsidR="00AB1CC2" w:rsidRPr="00754482" w:rsidRDefault="00AB1CC2" w:rsidP="00BC799F">
            <w:pPr>
              <w:widowControl w:val="0"/>
              <w:spacing w:before="60" w:after="60"/>
              <w:jc w:val="center"/>
              <w:rPr>
                <w:snapToGrid w:val="0"/>
                <w:sz w:val="18"/>
                <w:szCs w:val="18"/>
              </w:rPr>
            </w:pPr>
          </w:p>
        </w:tc>
      </w:tr>
      <w:tr w:rsidR="00AB1CC2" w:rsidRPr="00754482" w14:paraId="15CF7283" w14:textId="77777777" w:rsidTr="00BC799F">
        <w:trPr>
          <w:trHeight w:val="345"/>
          <w:jc w:val="center"/>
        </w:trPr>
        <w:tc>
          <w:tcPr>
            <w:tcW w:w="553" w:type="dxa"/>
            <w:vMerge/>
            <w:noWrap/>
          </w:tcPr>
          <w:p w14:paraId="111D31F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281217A3" w14:textId="77777777" w:rsidR="00AB1CC2" w:rsidRPr="00754482" w:rsidRDefault="00AB1CC2" w:rsidP="00BC799F">
            <w:pPr>
              <w:widowControl w:val="0"/>
              <w:spacing w:before="60" w:after="60"/>
              <w:jc w:val="center"/>
              <w:rPr>
                <w:snapToGrid w:val="0"/>
                <w:sz w:val="18"/>
                <w:szCs w:val="18"/>
              </w:rPr>
            </w:pPr>
          </w:p>
        </w:tc>
        <w:tc>
          <w:tcPr>
            <w:tcW w:w="3076" w:type="dxa"/>
            <w:noWrap/>
          </w:tcPr>
          <w:p w14:paraId="59219251" w14:textId="77777777" w:rsidR="00AB1CC2" w:rsidRPr="00754482" w:rsidRDefault="00AB1CC2" w:rsidP="00BC799F">
            <w:pPr>
              <w:widowControl w:val="0"/>
              <w:spacing w:before="60" w:after="60"/>
              <w:rPr>
                <w:snapToGrid w:val="0"/>
                <w:sz w:val="18"/>
                <w:szCs w:val="18"/>
              </w:rPr>
            </w:pPr>
            <w:r w:rsidRPr="00754482">
              <w:rPr>
                <w:snapToGrid w:val="0"/>
                <w:sz w:val="18"/>
                <w:szCs w:val="18"/>
              </w:rPr>
              <w:t>&gt;400 g/m2</w:t>
            </w:r>
          </w:p>
        </w:tc>
        <w:tc>
          <w:tcPr>
            <w:tcW w:w="1131" w:type="dxa"/>
            <w:noWrap/>
          </w:tcPr>
          <w:p w14:paraId="77F71FE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5</w:t>
            </w:r>
          </w:p>
        </w:tc>
        <w:tc>
          <w:tcPr>
            <w:tcW w:w="1260" w:type="dxa"/>
            <w:vMerge/>
            <w:noWrap/>
          </w:tcPr>
          <w:p w14:paraId="5E9042D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5F608B5E" w14:textId="77777777" w:rsidR="00AB1CC2" w:rsidRPr="00754482" w:rsidRDefault="00AB1CC2" w:rsidP="00BC799F">
            <w:pPr>
              <w:widowControl w:val="0"/>
              <w:spacing w:before="60" w:after="60"/>
              <w:jc w:val="center"/>
              <w:rPr>
                <w:snapToGrid w:val="0"/>
                <w:sz w:val="18"/>
                <w:szCs w:val="18"/>
              </w:rPr>
            </w:pPr>
          </w:p>
        </w:tc>
      </w:tr>
      <w:tr w:rsidR="00AB1CC2" w:rsidRPr="00754482" w14:paraId="72951A8B" w14:textId="77777777" w:rsidTr="00BC799F">
        <w:trPr>
          <w:trHeight w:val="345"/>
          <w:jc w:val="center"/>
        </w:trPr>
        <w:tc>
          <w:tcPr>
            <w:tcW w:w="553" w:type="dxa"/>
            <w:vMerge w:val="restart"/>
            <w:noWrap/>
          </w:tcPr>
          <w:p w14:paraId="5268CB81"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7</w:t>
            </w:r>
          </w:p>
        </w:tc>
        <w:tc>
          <w:tcPr>
            <w:tcW w:w="1193" w:type="dxa"/>
            <w:vMerge w:val="restart"/>
            <w:noWrap/>
          </w:tcPr>
          <w:p w14:paraId="1953EB6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Width</w:t>
            </w:r>
          </w:p>
        </w:tc>
        <w:tc>
          <w:tcPr>
            <w:tcW w:w="3076" w:type="dxa"/>
            <w:noWrap/>
          </w:tcPr>
          <w:p w14:paraId="4379C812" w14:textId="77777777" w:rsidR="00AB1CC2" w:rsidRPr="00754482" w:rsidRDefault="00AB1CC2" w:rsidP="00BC799F">
            <w:pPr>
              <w:widowControl w:val="0"/>
              <w:spacing w:before="60" w:after="60"/>
              <w:rPr>
                <w:snapToGrid w:val="0"/>
                <w:sz w:val="18"/>
                <w:szCs w:val="18"/>
              </w:rPr>
            </w:pPr>
            <w:r w:rsidRPr="00754482">
              <w:rPr>
                <w:snapToGrid w:val="0"/>
                <w:sz w:val="18"/>
                <w:szCs w:val="18"/>
              </w:rPr>
              <w:t>&lt; 600 mm</w:t>
            </w:r>
          </w:p>
        </w:tc>
        <w:tc>
          <w:tcPr>
            <w:tcW w:w="1131" w:type="dxa"/>
            <w:noWrap/>
          </w:tcPr>
          <w:p w14:paraId="31FD409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A</w:t>
            </w:r>
          </w:p>
        </w:tc>
        <w:tc>
          <w:tcPr>
            <w:tcW w:w="1260" w:type="dxa"/>
            <w:vMerge w:val="restart"/>
            <w:noWrap/>
          </w:tcPr>
          <w:p w14:paraId="5BA3C9D4"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3582B637"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33EA6B96" w14:textId="77777777" w:rsidTr="00BC799F">
        <w:trPr>
          <w:trHeight w:val="345"/>
          <w:jc w:val="center"/>
        </w:trPr>
        <w:tc>
          <w:tcPr>
            <w:tcW w:w="553" w:type="dxa"/>
            <w:vMerge/>
            <w:noWrap/>
          </w:tcPr>
          <w:p w14:paraId="5D283A09"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B4748B4" w14:textId="77777777" w:rsidR="00AB1CC2" w:rsidRPr="00754482" w:rsidRDefault="00AB1CC2" w:rsidP="00BC799F">
            <w:pPr>
              <w:widowControl w:val="0"/>
              <w:spacing w:before="60" w:after="60"/>
              <w:jc w:val="center"/>
              <w:rPr>
                <w:snapToGrid w:val="0"/>
                <w:sz w:val="18"/>
                <w:szCs w:val="18"/>
              </w:rPr>
            </w:pPr>
          </w:p>
        </w:tc>
        <w:tc>
          <w:tcPr>
            <w:tcW w:w="3076" w:type="dxa"/>
            <w:noWrap/>
          </w:tcPr>
          <w:p w14:paraId="28BD0EA3" w14:textId="77777777" w:rsidR="00AB1CC2" w:rsidRPr="00754482" w:rsidRDefault="00AB1CC2" w:rsidP="00BC799F">
            <w:pPr>
              <w:widowControl w:val="0"/>
              <w:spacing w:before="60" w:after="60"/>
              <w:rPr>
                <w:snapToGrid w:val="0"/>
                <w:sz w:val="18"/>
                <w:szCs w:val="18"/>
              </w:rPr>
            </w:pPr>
            <w:r w:rsidRPr="00754482">
              <w:rPr>
                <w:snapToGrid w:val="0"/>
                <w:sz w:val="18"/>
                <w:szCs w:val="18"/>
              </w:rPr>
              <w:t>=&gt; 600 mm to &lt;= 1220mm</w:t>
            </w:r>
          </w:p>
        </w:tc>
        <w:tc>
          <w:tcPr>
            <w:tcW w:w="1131" w:type="dxa"/>
            <w:noWrap/>
          </w:tcPr>
          <w:p w14:paraId="77E756C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B</w:t>
            </w:r>
          </w:p>
        </w:tc>
        <w:tc>
          <w:tcPr>
            <w:tcW w:w="1260" w:type="dxa"/>
            <w:vMerge/>
            <w:noWrap/>
          </w:tcPr>
          <w:p w14:paraId="00F83EA0"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4E873433" w14:textId="77777777" w:rsidR="00AB1CC2" w:rsidRPr="00754482" w:rsidRDefault="00AB1CC2" w:rsidP="00BC799F">
            <w:pPr>
              <w:widowControl w:val="0"/>
              <w:spacing w:before="60" w:after="60"/>
              <w:jc w:val="center"/>
              <w:rPr>
                <w:snapToGrid w:val="0"/>
                <w:sz w:val="18"/>
                <w:szCs w:val="18"/>
              </w:rPr>
            </w:pPr>
          </w:p>
        </w:tc>
      </w:tr>
      <w:tr w:rsidR="00AB1CC2" w:rsidRPr="00754482" w14:paraId="3BBA982F" w14:textId="77777777" w:rsidTr="00BC799F">
        <w:trPr>
          <w:trHeight w:val="345"/>
          <w:jc w:val="center"/>
        </w:trPr>
        <w:tc>
          <w:tcPr>
            <w:tcW w:w="553" w:type="dxa"/>
            <w:vMerge/>
            <w:noWrap/>
          </w:tcPr>
          <w:p w14:paraId="432E1D61"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B29DB71" w14:textId="77777777" w:rsidR="00AB1CC2" w:rsidRPr="00754482" w:rsidRDefault="00AB1CC2" w:rsidP="00BC799F">
            <w:pPr>
              <w:widowControl w:val="0"/>
              <w:spacing w:before="60" w:after="60"/>
              <w:jc w:val="center"/>
              <w:rPr>
                <w:snapToGrid w:val="0"/>
                <w:sz w:val="18"/>
                <w:szCs w:val="18"/>
              </w:rPr>
            </w:pPr>
          </w:p>
        </w:tc>
        <w:tc>
          <w:tcPr>
            <w:tcW w:w="3076" w:type="dxa"/>
            <w:noWrap/>
          </w:tcPr>
          <w:p w14:paraId="6FD469A5" w14:textId="77777777" w:rsidR="00AB1CC2" w:rsidRPr="00754482" w:rsidRDefault="00AB1CC2" w:rsidP="00BC799F">
            <w:pPr>
              <w:widowControl w:val="0"/>
              <w:spacing w:before="60" w:after="60"/>
              <w:rPr>
                <w:snapToGrid w:val="0"/>
                <w:sz w:val="18"/>
                <w:szCs w:val="18"/>
              </w:rPr>
            </w:pPr>
            <w:r w:rsidRPr="00754482">
              <w:rPr>
                <w:snapToGrid w:val="0"/>
                <w:sz w:val="18"/>
                <w:szCs w:val="18"/>
              </w:rPr>
              <w:t>&gt; 1220mm</w:t>
            </w:r>
          </w:p>
        </w:tc>
        <w:tc>
          <w:tcPr>
            <w:tcW w:w="1131" w:type="dxa"/>
            <w:noWrap/>
          </w:tcPr>
          <w:p w14:paraId="42E5D8D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noWrap/>
          </w:tcPr>
          <w:p w14:paraId="06BCEB0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89232FB" w14:textId="77777777" w:rsidR="00AB1CC2" w:rsidRPr="00754482" w:rsidRDefault="00AB1CC2" w:rsidP="00BC799F">
            <w:pPr>
              <w:widowControl w:val="0"/>
              <w:spacing w:before="60" w:after="60"/>
              <w:jc w:val="center"/>
              <w:rPr>
                <w:snapToGrid w:val="0"/>
                <w:sz w:val="18"/>
                <w:szCs w:val="18"/>
              </w:rPr>
            </w:pPr>
          </w:p>
        </w:tc>
      </w:tr>
      <w:tr w:rsidR="00AB1CC2" w:rsidRPr="00754482" w14:paraId="339EC733" w14:textId="77777777" w:rsidTr="00BC799F">
        <w:trPr>
          <w:trHeight w:val="345"/>
          <w:jc w:val="center"/>
        </w:trPr>
        <w:tc>
          <w:tcPr>
            <w:tcW w:w="553" w:type="dxa"/>
            <w:vMerge w:val="restart"/>
            <w:noWrap/>
          </w:tcPr>
          <w:p w14:paraId="006D041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8</w:t>
            </w:r>
          </w:p>
        </w:tc>
        <w:tc>
          <w:tcPr>
            <w:tcW w:w="1193" w:type="dxa"/>
            <w:vMerge w:val="restart"/>
            <w:noWrap/>
          </w:tcPr>
          <w:p w14:paraId="7143997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Form</w:t>
            </w:r>
          </w:p>
        </w:tc>
        <w:tc>
          <w:tcPr>
            <w:tcW w:w="3076" w:type="dxa"/>
            <w:noWrap/>
          </w:tcPr>
          <w:p w14:paraId="496418CB" w14:textId="77777777" w:rsidR="00AB1CC2" w:rsidRPr="00754482" w:rsidRDefault="00AB1CC2" w:rsidP="00BC799F">
            <w:pPr>
              <w:widowControl w:val="0"/>
              <w:spacing w:before="60" w:after="60"/>
              <w:rPr>
                <w:snapToGrid w:val="0"/>
                <w:sz w:val="18"/>
                <w:szCs w:val="18"/>
              </w:rPr>
            </w:pPr>
            <w:r w:rsidRPr="00754482">
              <w:rPr>
                <w:snapToGrid w:val="0"/>
                <w:sz w:val="18"/>
                <w:szCs w:val="18"/>
              </w:rPr>
              <w:t>Coil</w:t>
            </w:r>
          </w:p>
        </w:tc>
        <w:tc>
          <w:tcPr>
            <w:tcW w:w="1131" w:type="dxa"/>
            <w:noWrap/>
          </w:tcPr>
          <w:p w14:paraId="2017F49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val="restart"/>
            <w:noWrap/>
          </w:tcPr>
          <w:p w14:paraId="520F44A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2ECAC2C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446FA55C" w14:textId="77777777" w:rsidTr="00BC799F">
        <w:trPr>
          <w:trHeight w:val="345"/>
          <w:jc w:val="center"/>
        </w:trPr>
        <w:tc>
          <w:tcPr>
            <w:tcW w:w="553" w:type="dxa"/>
            <w:vMerge/>
            <w:noWrap/>
          </w:tcPr>
          <w:p w14:paraId="6D4CBBE0"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33D0841A" w14:textId="77777777" w:rsidR="00AB1CC2" w:rsidRPr="00754482" w:rsidRDefault="00AB1CC2" w:rsidP="00BC799F">
            <w:pPr>
              <w:widowControl w:val="0"/>
              <w:spacing w:before="60" w:after="60"/>
              <w:jc w:val="center"/>
              <w:rPr>
                <w:snapToGrid w:val="0"/>
                <w:sz w:val="18"/>
                <w:szCs w:val="18"/>
              </w:rPr>
            </w:pPr>
          </w:p>
        </w:tc>
        <w:tc>
          <w:tcPr>
            <w:tcW w:w="3076" w:type="dxa"/>
            <w:noWrap/>
          </w:tcPr>
          <w:p w14:paraId="61689982" w14:textId="77777777" w:rsidR="00AB1CC2" w:rsidRPr="00754482" w:rsidRDefault="00AB1CC2" w:rsidP="00BC799F">
            <w:pPr>
              <w:widowControl w:val="0"/>
              <w:spacing w:before="60" w:after="60"/>
              <w:rPr>
                <w:snapToGrid w:val="0"/>
                <w:sz w:val="18"/>
                <w:szCs w:val="18"/>
              </w:rPr>
            </w:pPr>
            <w:r w:rsidRPr="00754482">
              <w:rPr>
                <w:snapToGrid w:val="0"/>
                <w:sz w:val="18"/>
                <w:szCs w:val="18"/>
              </w:rPr>
              <w:t>Sheet</w:t>
            </w:r>
          </w:p>
        </w:tc>
        <w:tc>
          <w:tcPr>
            <w:tcW w:w="1131" w:type="dxa"/>
            <w:noWrap/>
          </w:tcPr>
          <w:p w14:paraId="04D5F5A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S</w:t>
            </w:r>
          </w:p>
        </w:tc>
        <w:tc>
          <w:tcPr>
            <w:tcW w:w="1260" w:type="dxa"/>
            <w:vMerge/>
            <w:noWrap/>
          </w:tcPr>
          <w:p w14:paraId="1F3EEBC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4BE8FE46" w14:textId="77777777" w:rsidR="00AB1CC2" w:rsidRPr="00754482" w:rsidRDefault="00AB1CC2" w:rsidP="00BC799F">
            <w:pPr>
              <w:widowControl w:val="0"/>
              <w:spacing w:before="60" w:after="60"/>
              <w:jc w:val="center"/>
              <w:rPr>
                <w:snapToGrid w:val="0"/>
                <w:sz w:val="18"/>
                <w:szCs w:val="18"/>
              </w:rPr>
            </w:pPr>
          </w:p>
        </w:tc>
      </w:tr>
    </w:tbl>
    <w:p w14:paraId="3C688464" w14:textId="00886357" w:rsidR="00603E09" w:rsidRDefault="00603E09" w:rsidP="00E8513A">
      <w:pPr>
        <w:rPr>
          <w:snapToGrid w:val="0"/>
        </w:rPr>
      </w:pPr>
    </w:p>
    <w:p w14:paraId="10ABB544" w14:textId="75AF99B9" w:rsidR="00891546"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between each category. For example:</w:t>
      </w:r>
      <w:r w:rsidR="00E8513A">
        <w:rPr>
          <w:rFonts w:cs="Arial"/>
          <w:lang w:eastAsia="en-AU"/>
        </w:rPr>
        <w:t xml:space="preserve"> </w:t>
      </w:r>
      <w:r w:rsidR="005B6069">
        <w:rPr>
          <w:rFonts w:cs="Arial"/>
          <w:lang w:eastAsia="en-AU"/>
        </w:rPr>
        <w:t>1-H-Z-P-Y1-1-A-C</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lastRenderedPageBreak/>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27334299"/>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27334300"/>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27334301"/>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 xml:space="preserve">common ownership, </w:t>
      </w:r>
      <w:proofErr w:type="gramStart"/>
      <w:r w:rsidR="0025165E" w:rsidRPr="00450342">
        <w:t>joint-ventures</w:t>
      </w:r>
      <w:proofErr w:type="gramEnd"/>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5D51DF3A" w:rsidR="000F3039" w:rsidRPr="000F3039" w:rsidRDefault="000F3039" w:rsidP="00160B65">
      <w:pPr>
        <w:pStyle w:val="ListParagraph"/>
        <w:numPr>
          <w:ilvl w:val="1"/>
          <w:numId w:val="5"/>
        </w:numPr>
        <w:rPr>
          <w:snapToGrid w:val="0"/>
        </w:rPr>
      </w:pPr>
      <w:r>
        <w:rPr>
          <w:snapToGrid w:val="0"/>
        </w:rPr>
        <w:t xml:space="preserve">Any </w:t>
      </w:r>
      <w:r w:rsidR="008A2B4C">
        <w:rPr>
          <w:snapToGrid w:val="0"/>
        </w:rPr>
        <w:t>principal</w:t>
      </w:r>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w:t>
      </w:r>
      <w:proofErr w:type="gramStart"/>
      <w:r w:rsidRPr="00CC27E7">
        <w:rPr>
          <w:snapToGrid w:val="0"/>
        </w:rPr>
        <w:t>all of</w:t>
      </w:r>
      <w:proofErr w:type="gramEnd"/>
      <w:r w:rsidRPr="00CC27E7">
        <w:rPr>
          <w:snapToGrid w:val="0"/>
        </w:rPr>
        <w:t xml:space="preserve">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27334302"/>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27334303"/>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27334304"/>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27334305"/>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2972FBD2"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28A19AA7" w14:textId="77777777" w:rsidR="00972384" w:rsidRDefault="00972384" w:rsidP="00972384">
      <w:pPr>
        <w:pStyle w:val="ListParagraph"/>
        <w:ind w:left="360"/>
      </w:pPr>
    </w:p>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0D9FCB03" w:rsidR="00C71C7F" w:rsidRPr="006C115B" w:rsidRDefault="00831D6A" w:rsidP="006C115B">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4" w:name="_Toc227334306"/>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7A186E04" w14:textId="66A39079" w:rsidR="00194309" w:rsidRPr="00263555" w:rsidRDefault="00194309" w:rsidP="00160B65">
      <w:pPr>
        <w:pStyle w:val="ListParagraph"/>
        <w:numPr>
          <w:ilvl w:val="0"/>
          <w:numId w:val="22"/>
        </w:numPr>
        <w:rPr>
          <w:szCs w:val="24"/>
        </w:rPr>
      </w:pPr>
      <w:r w:rsidRPr="00263555">
        <w:rPr>
          <w:szCs w:val="24"/>
        </w:rPr>
        <w:t xml:space="preserve">This worksheet must also include exports of the goods that have been exempted from </w:t>
      </w:r>
      <w:proofErr w:type="spellStart"/>
      <w:r w:rsidRPr="00263555">
        <w:rPr>
          <w:szCs w:val="24"/>
        </w:rPr>
        <w:t>anti-dumping</w:t>
      </w:r>
      <w:proofErr w:type="spellEnd"/>
      <w:r w:rsidRPr="00263555">
        <w:rPr>
          <w:szCs w:val="24"/>
        </w:rPr>
        <w:t xml:space="preserve"> duties under 8(7) and section 10(8) of the </w:t>
      </w:r>
      <w:r w:rsidRPr="00263555">
        <w:rPr>
          <w:i/>
          <w:szCs w:val="24"/>
        </w:rPr>
        <w:t>Customs Tariff (Anti-Dumping) Act 1975</w:t>
      </w:r>
      <w:r w:rsidRPr="00263555">
        <w:rPr>
          <w:rStyle w:val="FootnoteReference"/>
          <w:i/>
          <w:szCs w:val="24"/>
        </w:rPr>
        <w:footnoteReference w:id="3"/>
      </w:r>
      <w:r w:rsidRPr="00263555">
        <w:rPr>
          <w:szCs w:val="24"/>
        </w:rPr>
        <w:t xml:space="preserve">. </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Default="00382777" w:rsidP="00C01F98"/>
    <w:p w14:paraId="332C8A44" w14:textId="3393D715" w:rsidR="00785A21" w:rsidRDefault="00036348" w:rsidP="00785A21">
      <w:pPr>
        <w:pStyle w:val="ListParagraph"/>
        <w:numPr>
          <w:ilvl w:val="0"/>
          <w:numId w:val="11"/>
        </w:numPr>
      </w:pPr>
      <w:r>
        <w:t>For any sales exported to Australia</w:t>
      </w:r>
      <w:r w:rsidR="00F0253A">
        <w:t xml:space="preserve"> through an intermediary, </w:t>
      </w:r>
      <w:r w:rsidR="00535AAF">
        <w:t>add the following to the “B-2 Australian sales spreadsheet”</w:t>
      </w:r>
      <w:r w:rsidR="00121147">
        <w:t xml:space="preserve"> for </w:t>
      </w:r>
      <w:r>
        <w:t xml:space="preserve">those </w:t>
      </w:r>
      <w:r w:rsidR="007C57A0">
        <w:t>transactions</w:t>
      </w:r>
      <w:r w:rsidR="00535AAF">
        <w:t>:</w:t>
      </w:r>
    </w:p>
    <w:p w14:paraId="5FAEB102" w14:textId="72781983" w:rsidR="00535AAF" w:rsidRDefault="005F079B" w:rsidP="00535AAF">
      <w:pPr>
        <w:pStyle w:val="ListParagraph"/>
        <w:numPr>
          <w:ilvl w:val="1"/>
          <w:numId w:val="11"/>
        </w:numPr>
      </w:pPr>
      <w:r>
        <w:t>Name of the end customer in Australia</w:t>
      </w:r>
    </w:p>
    <w:p w14:paraId="7F5BDF1C" w14:textId="4DF916E9" w:rsidR="005F079B" w:rsidRDefault="00D52ABF" w:rsidP="00535AAF">
      <w:pPr>
        <w:pStyle w:val="ListParagraph"/>
        <w:numPr>
          <w:ilvl w:val="1"/>
          <w:numId w:val="11"/>
        </w:numPr>
      </w:pPr>
      <w:r>
        <w:t>Price at which the goods are sold to that customer</w:t>
      </w:r>
    </w:p>
    <w:p w14:paraId="046533BD" w14:textId="4EFB0EC0" w:rsidR="00E141DD" w:rsidRDefault="00E141DD" w:rsidP="00535AAF">
      <w:pPr>
        <w:pStyle w:val="ListParagraph"/>
        <w:numPr>
          <w:ilvl w:val="1"/>
          <w:numId w:val="11"/>
        </w:numPr>
      </w:pPr>
      <w:r>
        <w:t xml:space="preserve">The delivery terms </w:t>
      </w:r>
      <w:r w:rsidR="00153CAB">
        <w:t>of the sale to that customer</w:t>
      </w:r>
    </w:p>
    <w:p w14:paraId="78B2B42E" w14:textId="77777777" w:rsidR="00785A21" w:rsidRPr="00C63312" w:rsidRDefault="00785A21" w:rsidP="00785A21">
      <w:pPr>
        <w:pStyle w:val="ListParagraph"/>
        <w:ind w:left="360"/>
      </w:pPr>
    </w:p>
    <w:p w14:paraId="24B64D50" w14:textId="348A46C6" w:rsidR="00C36A6A" w:rsidRPr="00C36A6A" w:rsidRDefault="00C36A6A" w:rsidP="00160B65">
      <w:pPr>
        <w:pStyle w:val="ListParagraph"/>
        <w:numPr>
          <w:ilvl w:val="0"/>
          <w:numId w:val="11"/>
        </w:numPr>
      </w:pPr>
      <w:r w:rsidRPr="00C36A6A">
        <w:t>Complete worksheet “B-2.2 Australian sales source” showing the relevant source of the data used for each column of worksheet “B-2 Australian sales”.</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27334307"/>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27334308"/>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lastRenderedPageBreak/>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27334309"/>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27334310"/>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w:t>
      </w:r>
      <w:proofErr w:type="gramStart"/>
      <w:r>
        <w:t>all of</w:t>
      </w:r>
      <w:proofErr w:type="gramEnd"/>
      <w:r>
        <w:t xml:space="preserve">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27334311"/>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27334312"/>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227334313"/>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27334314"/>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227334315"/>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227334316"/>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227334317"/>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4F6F08A4"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227334318"/>
      <w:bookmarkStart w:id="115" w:name="_Hlk205472981"/>
      <w:r>
        <w:lastRenderedPageBreak/>
        <w:t>Section E</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55C19454" w14:textId="0C0789A1" w:rsidR="00515B70" w:rsidRDefault="00515B70">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227334319"/>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53530B28" w14:textId="77777777" w:rsidR="00371D12" w:rsidRDefault="00371D12" w:rsidP="001E5648">
      <w:pPr>
        <w:pStyle w:val="ListParagraph"/>
        <w:numPr>
          <w:ilvl w:val="2"/>
          <w:numId w:val="105"/>
        </w:numPr>
        <w:ind w:left="1134"/>
      </w:pPr>
      <w:r>
        <w:t>This is usually calculated by either:</w:t>
      </w:r>
    </w:p>
    <w:p w14:paraId="33DFEFCC" w14:textId="77777777" w:rsidR="00371D12" w:rsidRDefault="00371D12" w:rsidP="005600F7">
      <w:pPr>
        <w:pStyle w:val="ListParagraph"/>
        <w:numPr>
          <w:ilvl w:val="2"/>
          <w:numId w:val="111"/>
        </w:numPr>
        <w:ind w:left="1560"/>
      </w:pPr>
      <w:r>
        <w:t>summing the accounts receivable opening balance and closing balance for the period, and dividing it by 2, or</w:t>
      </w:r>
    </w:p>
    <w:p w14:paraId="30FF3F06" w14:textId="77777777" w:rsidR="00371D12" w:rsidRDefault="00371D12" w:rsidP="005600F7">
      <w:pPr>
        <w:pStyle w:val="ListParagraph"/>
        <w:numPr>
          <w:ilvl w:val="2"/>
          <w:numId w:val="111"/>
        </w:numPr>
        <w:ind w:left="1560"/>
      </w:pPr>
      <w:r>
        <w:t>summing the average monthly accounts receivable over the period and dividing it by 12.</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000000"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000000"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227334320"/>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227334321"/>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lastRenderedPageBreak/>
        <w:t xml:space="preserve">If the delivery terms of the Australian sales </w:t>
      </w:r>
      <w:proofErr w:type="gramStart"/>
      <w:r>
        <w:t>includes</w:t>
      </w:r>
      <w:proofErr w:type="gramEnd"/>
      <w:r>
        <w:t xml:space="preserve">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proofErr w:type="gramStart"/>
      <w:r w:rsidR="007378F5">
        <w:t>includes</w:t>
      </w:r>
      <w:proofErr w:type="gramEnd"/>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227334322"/>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227334323"/>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4"/>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227334324"/>
      <w:r>
        <w:lastRenderedPageBreak/>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227334325"/>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227334326"/>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227334327"/>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227334328"/>
      <w:bookmarkEnd w:id="115"/>
      <w:r>
        <w:lastRenderedPageBreak/>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2BAEA6B3"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227334329"/>
      <w:r>
        <w:t>G-1</w:t>
      </w:r>
      <w:r>
        <w:tab/>
        <w:t>Production process</w:t>
      </w:r>
      <w:bookmarkEnd w:id="141"/>
      <w:bookmarkEnd w:id="142"/>
      <w:bookmarkEnd w:id="143"/>
      <w:bookmarkEnd w:id="144"/>
      <w:bookmarkEnd w:id="145"/>
      <w:bookmarkEnd w:id="146"/>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453CC82C"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227334330"/>
      <w:r>
        <w:t>G-</w:t>
      </w:r>
      <w:r w:rsidR="0048752E">
        <w:t>2</w:t>
      </w:r>
      <w:r>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227334331"/>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227334332"/>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227334333"/>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227334334"/>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227334335"/>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227334336"/>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227334337"/>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6FD37C4" w:rsidR="008F0CD4" w:rsidRDefault="008F0CD4" w:rsidP="008F0CD4">
      <w:pPr>
        <w:pStyle w:val="Heading2"/>
      </w:pPr>
      <w:bookmarkStart w:id="175" w:name="_Toc227334338"/>
      <w:r w:rsidRPr="003444A2">
        <w:t>G-</w:t>
      </w:r>
      <w:r w:rsidR="009D3B0F">
        <w:t>10</w:t>
      </w:r>
      <w:r w:rsidRPr="003444A2">
        <w:t xml:space="preserve"> </w:t>
      </w:r>
      <w:r w:rsidR="000C77A0">
        <w:tab/>
      </w:r>
      <w:r>
        <w:t>Capacity Utilisation</w:t>
      </w:r>
      <w:bookmarkEnd w:id="175"/>
    </w:p>
    <w:p w14:paraId="254BB1B8" w14:textId="72AC04FE"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lastRenderedPageBreak/>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 xml:space="preserve">What is the average </w:t>
      </w:r>
      <w:proofErr w:type="gramStart"/>
      <w:r w:rsidRPr="00E77BF1">
        <w:rPr>
          <w:rFonts w:cs="Arial"/>
        </w:rPr>
        <w:t>period of time</w:t>
      </w:r>
      <w:proofErr w:type="gramEnd"/>
      <w:r w:rsidRPr="00E77BF1">
        <w:rPr>
          <w:rFonts w:cs="Arial"/>
        </w:rPr>
        <w:t xml:space="preserv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4C8A5AF2" w14:textId="77777777" w:rsidR="00515B70" w:rsidRDefault="00515B70" w:rsidP="00033ADB">
      <w:pPr>
        <w:pStyle w:val="Heading1"/>
      </w:pPr>
      <w:bookmarkStart w:id="176" w:name="_Toc506971848"/>
      <w:bookmarkStart w:id="177" w:name="_Toc508203842"/>
      <w:bookmarkStart w:id="178" w:name="_Toc508290376"/>
      <w:bookmarkStart w:id="179" w:name="_Toc515637660"/>
      <w:bookmarkStart w:id="180" w:name="_Ref520387726"/>
      <w:bookmarkStart w:id="181" w:name="_Ref524005694"/>
      <w:bookmarkStart w:id="182" w:name="_Toc227334339"/>
      <w:r>
        <w:lastRenderedPageBreak/>
        <w:t>Exporter's declaration</w:t>
      </w:r>
      <w:bookmarkEnd w:id="176"/>
      <w:bookmarkEnd w:id="177"/>
      <w:bookmarkEnd w:id="178"/>
      <w:bookmarkEnd w:id="179"/>
      <w:bookmarkEnd w:id="180"/>
      <w:bookmarkEnd w:id="181"/>
      <w:bookmarkEnd w:id="182"/>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183" w:name="_Toc219017579"/>
      <w:bookmarkStart w:id="184" w:name="_Toc356545595"/>
      <w:r w:rsidRPr="00BE3767">
        <w:rPr>
          <w:snapToGrid w:val="0"/>
          <w:sz w:val="28"/>
          <w:szCs w:val="28"/>
        </w:rPr>
        <w:t>Position in</w:t>
      </w:r>
      <w:bookmarkEnd w:id="183"/>
      <w:bookmarkEnd w:id="184"/>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185" w:name="_Toc506971850"/>
      <w:bookmarkStart w:id="186" w:name="_Toc508203844"/>
      <w:bookmarkStart w:id="187" w:name="_Toc508290378"/>
      <w:bookmarkStart w:id="188" w:name="_Toc515637662"/>
      <w:bookmarkStart w:id="189" w:name="_Toc227334340"/>
      <w:r>
        <w:lastRenderedPageBreak/>
        <w:t>Appendix</w:t>
      </w:r>
      <w:r>
        <w:br/>
        <w:t>G</w:t>
      </w:r>
      <w:r w:rsidR="00515B70">
        <w:t>lossary of terms</w:t>
      </w:r>
      <w:bookmarkEnd w:id="185"/>
      <w:bookmarkEnd w:id="186"/>
      <w:bookmarkEnd w:id="187"/>
      <w:bookmarkEnd w:id="188"/>
      <w:bookmarkEnd w:id="189"/>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w:t>
      </w:r>
      <w:proofErr w:type="gramStart"/>
      <w:r>
        <w:rPr>
          <w:snapToGrid w:val="0"/>
        </w:rPr>
        <w:t xml:space="preserve">for  </w:t>
      </w:r>
      <w:r w:rsidR="00C70538">
        <w:rPr>
          <w:snapToGrid w:val="0"/>
        </w:rPr>
        <w:t>like</w:t>
      </w:r>
      <w:proofErr w:type="gramEnd"/>
      <w:r w:rsidR="00C70538">
        <w:rPr>
          <w:snapToGrid w:val="0"/>
        </w:rPr>
        <w:t xml:space="preserv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w:t>
      </w:r>
      <w:proofErr w:type="spellStart"/>
      <w:r>
        <w:rPr>
          <w:snapToGrid w:val="0"/>
        </w:rPr>
        <w:t>anti-dumping</w:t>
      </w:r>
      <w:proofErr w:type="spellEnd"/>
      <w:r>
        <w:rPr>
          <w:snapToGrid w:val="0"/>
        </w:rPr>
        <w:t xml:space="preserve">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w:t>
      </w:r>
      <w:proofErr w:type="gramStart"/>
      <w:r>
        <w:rPr>
          <w:snapToGrid w:val="0"/>
        </w:rPr>
        <w:t>sellers</w:t>
      </w:r>
      <w:proofErr w:type="gramEnd"/>
      <w:r>
        <w:rPr>
          <w:snapToGrid w:val="0"/>
        </w:rPr>
        <w:t xml:space="preserve">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 xml:space="preserve">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DF74" w14:textId="77777777" w:rsidR="002E0D28" w:rsidRDefault="002E0D28">
      <w:r>
        <w:separator/>
      </w:r>
    </w:p>
    <w:p w14:paraId="0EBF47F9" w14:textId="77777777" w:rsidR="002E0D28" w:rsidRDefault="002E0D28"/>
  </w:endnote>
  <w:endnote w:type="continuationSeparator" w:id="0">
    <w:p w14:paraId="30C2F1D4" w14:textId="77777777" w:rsidR="002E0D28" w:rsidRDefault="002E0D28">
      <w:r>
        <w:continuationSeparator/>
      </w:r>
    </w:p>
    <w:p w14:paraId="41C426D6" w14:textId="77777777" w:rsidR="002E0D28" w:rsidRDefault="002E0D28"/>
  </w:endnote>
  <w:endnote w:type="continuationNotice" w:id="1">
    <w:p w14:paraId="7032F425" w14:textId="77777777" w:rsidR="002E0D28" w:rsidRDefault="002E0D28"/>
    <w:p w14:paraId="6DCD314A" w14:textId="77777777" w:rsidR="002E0D28" w:rsidRDefault="002E0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61BD9610">
              <wp:simplePos x="635" y="635"/>
              <wp:positionH relativeFrom="page">
                <wp:align>center</wp:align>
              </wp:positionH>
              <wp:positionV relativeFrom="page">
                <wp:align>bottom</wp:align>
              </wp:positionV>
              <wp:extent cx="1389380" cy="365760"/>
              <wp:effectExtent l="0" t="0" r="1270"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A313" w14:textId="77777777" w:rsidR="002E0D28" w:rsidRDefault="002E0D28">
      <w:r>
        <w:separator/>
      </w:r>
    </w:p>
    <w:p w14:paraId="3DFA12A7" w14:textId="77777777" w:rsidR="002E0D28" w:rsidRDefault="002E0D28"/>
  </w:footnote>
  <w:footnote w:type="continuationSeparator" w:id="0">
    <w:p w14:paraId="4D91113A" w14:textId="77777777" w:rsidR="002E0D28" w:rsidRDefault="002E0D28">
      <w:r>
        <w:continuationSeparator/>
      </w:r>
    </w:p>
    <w:p w14:paraId="514EB4E9" w14:textId="77777777" w:rsidR="002E0D28" w:rsidRDefault="002E0D28"/>
  </w:footnote>
  <w:footnote w:type="continuationNotice" w:id="1">
    <w:p w14:paraId="53406C30" w14:textId="77777777" w:rsidR="002E0D28" w:rsidRDefault="002E0D28"/>
    <w:p w14:paraId="6983530A" w14:textId="77777777" w:rsidR="002E0D28" w:rsidRDefault="002E0D28"/>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676CF5A7" w14:textId="350C3C2C" w:rsidR="00BE5B63" w:rsidRPr="00BE5B63" w:rsidRDefault="00581870" w:rsidP="00BE5B63">
      <w:pPr>
        <w:pStyle w:val="FootnoteText"/>
      </w:pPr>
      <w:r w:rsidRPr="00196722">
        <w:rPr>
          <w:rStyle w:val="FootnoteReference"/>
        </w:rPr>
        <w:footnoteRef/>
      </w:r>
      <w:r w:rsidRPr="00196722">
        <w:t xml:space="preserve"> </w:t>
      </w:r>
      <w:r w:rsidR="003C4904" w:rsidRPr="00196722">
        <w:t>Please refer to the</w:t>
      </w:r>
      <w:r w:rsidR="00B550C8" w:rsidRPr="00196722">
        <w:t xml:space="preserve"> </w:t>
      </w:r>
      <w:hyperlink r:id="rId1" w:history="1">
        <w:r w:rsidR="00B550C8" w:rsidRPr="00196722">
          <w:rPr>
            <w:rStyle w:val="Hyperlink"/>
          </w:rPr>
          <w:t>Dumping Commodity Regist</w:t>
        </w:r>
        <w:r w:rsidR="00196722" w:rsidRPr="00196722">
          <w:rPr>
            <w:rStyle w:val="Hyperlink"/>
          </w:rPr>
          <w:t>er</w:t>
        </w:r>
      </w:hyperlink>
      <w:r w:rsidR="00196722" w:rsidRPr="00196722">
        <w:t xml:space="preserve"> for detail on exempt goods</w:t>
      </w:r>
      <w:r w:rsidR="00196722">
        <w:t>.</w:t>
      </w:r>
      <w:r w:rsidR="00BE5B63" w:rsidRPr="00196722">
        <w:t xml:space="preserve"> </w:t>
      </w:r>
    </w:p>
    <w:p w14:paraId="10C16001" w14:textId="5A18F656" w:rsidR="00581870" w:rsidRDefault="00581870">
      <w:pPr>
        <w:pStyle w:val="FootnoteText"/>
      </w:pPr>
    </w:p>
  </w:footnote>
  <w:footnote w:id="4">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8DA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6"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2"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6D82D04"/>
    <w:multiLevelType w:val="hybridMultilevel"/>
    <w:tmpl w:val="ECA631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393A25"/>
    <w:multiLevelType w:val="hybridMultilevel"/>
    <w:tmpl w:val="6268A5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8"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9"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6"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E777955"/>
    <w:multiLevelType w:val="hybridMultilevel"/>
    <w:tmpl w:val="840E88F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5"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2"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1"/>
  </w:num>
  <w:num w:numId="2" w16cid:durableId="593779657">
    <w:abstractNumId w:val="15"/>
  </w:num>
  <w:num w:numId="3" w16cid:durableId="1855529395">
    <w:abstractNumId w:val="57"/>
  </w:num>
  <w:num w:numId="4" w16cid:durableId="1685016339">
    <w:abstractNumId w:val="40"/>
  </w:num>
  <w:num w:numId="5" w16cid:durableId="1254364645">
    <w:abstractNumId w:val="26"/>
  </w:num>
  <w:num w:numId="6" w16cid:durableId="1137063650">
    <w:abstractNumId w:val="12"/>
  </w:num>
  <w:num w:numId="7" w16cid:durableId="1879930198">
    <w:abstractNumId w:val="45"/>
  </w:num>
  <w:num w:numId="8" w16cid:durableId="1437552474">
    <w:abstractNumId w:val="20"/>
  </w:num>
  <w:num w:numId="9" w16cid:durableId="646935089">
    <w:abstractNumId w:val="95"/>
  </w:num>
  <w:num w:numId="10" w16cid:durableId="654837025">
    <w:abstractNumId w:val="110"/>
  </w:num>
  <w:num w:numId="11" w16cid:durableId="166337098">
    <w:abstractNumId w:val="22"/>
  </w:num>
  <w:num w:numId="12" w16cid:durableId="2016882033">
    <w:abstractNumId w:val="109"/>
  </w:num>
  <w:num w:numId="13" w16cid:durableId="873350293">
    <w:abstractNumId w:val="36"/>
  </w:num>
  <w:num w:numId="14" w16cid:durableId="1712605487">
    <w:abstractNumId w:val="72"/>
  </w:num>
  <w:num w:numId="15" w16cid:durableId="195048153">
    <w:abstractNumId w:val="100"/>
  </w:num>
  <w:num w:numId="16" w16cid:durableId="137841077">
    <w:abstractNumId w:val="84"/>
  </w:num>
  <w:num w:numId="17" w16cid:durableId="1387875317">
    <w:abstractNumId w:val="62"/>
  </w:num>
  <w:num w:numId="18" w16cid:durableId="1418868635">
    <w:abstractNumId w:val="76"/>
  </w:num>
  <w:num w:numId="19" w16cid:durableId="886260278">
    <w:abstractNumId w:val="73"/>
  </w:num>
  <w:num w:numId="20" w16cid:durableId="551234789">
    <w:abstractNumId w:val="46"/>
  </w:num>
  <w:num w:numId="21" w16cid:durableId="784664314">
    <w:abstractNumId w:val="63"/>
  </w:num>
  <w:num w:numId="22" w16cid:durableId="1455903128">
    <w:abstractNumId w:val="103"/>
  </w:num>
  <w:num w:numId="23" w16cid:durableId="1548298458">
    <w:abstractNumId w:val="49"/>
  </w:num>
  <w:num w:numId="24" w16cid:durableId="267469223">
    <w:abstractNumId w:val="6"/>
  </w:num>
  <w:num w:numId="25" w16cid:durableId="806704988">
    <w:abstractNumId w:val="55"/>
  </w:num>
  <w:num w:numId="26" w16cid:durableId="44137429">
    <w:abstractNumId w:val="9"/>
  </w:num>
  <w:num w:numId="27" w16cid:durableId="1249077915">
    <w:abstractNumId w:val="31"/>
  </w:num>
  <w:num w:numId="28" w16cid:durableId="1858620662">
    <w:abstractNumId w:val="74"/>
  </w:num>
  <w:num w:numId="29" w16cid:durableId="1039012943">
    <w:abstractNumId w:val="56"/>
  </w:num>
  <w:num w:numId="30" w16cid:durableId="2105879099">
    <w:abstractNumId w:val="79"/>
  </w:num>
  <w:num w:numId="31" w16cid:durableId="1292902458">
    <w:abstractNumId w:val="16"/>
  </w:num>
  <w:num w:numId="32" w16cid:durableId="383799366">
    <w:abstractNumId w:val="111"/>
  </w:num>
  <w:num w:numId="33" w16cid:durableId="1774591365">
    <w:abstractNumId w:val="29"/>
  </w:num>
  <w:num w:numId="34" w16cid:durableId="903953880">
    <w:abstractNumId w:val="25"/>
  </w:num>
  <w:num w:numId="35" w16cid:durableId="1893807090">
    <w:abstractNumId w:val="81"/>
  </w:num>
  <w:num w:numId="36" w16cid:durableId="988637187">
    <w:abstractNumId w:val="24"/>
  </w:num>
  <w:num w:numId="37" w16cid:durableId="938759225">
    <w:abstractNumId w:val="90"/>
  </w:num>
  <w:num w:numId="38" w16cid:durableId="959649335">
    <w:abstractNumId w:val="59"/>
  </w:num>
  <w:num w:numId="39" w16cid:durableId="345787384">
    <w:abstractNumId w:val="99"/>
  </w:num>
  <w:num w:numId="40" w16cid:durableId="2121223057">
    <w:abstractNumId w:val="60"/>
  </w:num>
  <w:num w:numId="41" w16cid:durableId="1175144084">
    <w:abstractNumId w:val="44"/>
  </w:num>
  <w:num w:numId="42" w16cid:durableId="1525707389">
    <w:abstractNumId w:val="11"/>
  </w:num>
  <w:num w:numId="43" w16cid:durableId="562716780">
    <w:abstractNumId w:val="18"/>
  </w:num>
  <w:num w:numId="44" w16cid:durableId="866597582">
    <w:abstractNumId w:val="14"/>
  </w:num>
  <w:num w:numId="45" w16cid:durableId="513228372">
    <w:abstractNumId w:val="71"/>
  </w:num>
  <w:num w:numId="46" w16cid:durableId="252278813">
    <w:abstractNumId w:val="47"/>
  </w:num>
  <w:num w:numId="47" w16cid:durableId="832798213">
    <w:abstractNumId w:val="68"/>
  </w:num>
  <w:num w:numId="48" w16cid:durableId="132259181">
    <w:abstractNumId w:val="61"/>
  </w:num>
  <w:num w:numId="49" w16cid:durableId="746004072">
    <w:abstractNumId w:val="89"/>
  </w:num>
  <w:num w:numId="50" w16cid:durableId="2012221888">
    <w:abstractNumId w:val="37"/>
  </w:num>
  <w:num w:numId="51" w16cid:durableId="45688188">
    <w:abstractNumId w:val="30"/>
  </w:num>
  <w:num w:numId="52" w16cid:durableId="1527403302">
    <w:abstractNumId w:val="92"/>
  </w:num>
  <w:num w:numId="53" w16cid:durableId="391194802">
    <w:abstractNumId w:val="42"/>
  </w:num>
  <w:num w:numId="54" w16cid:durableId="1157916690">
    <w:abstractNumId w:val="28"/>
  </w:num>
  <w:num w:numId="55" w16cid:durableId="1116758426">
    <w:abstractNumId w:val="19"/>
  </w:num>
  <w:num w:numId="56" w16cid:durableId="1783302764">
    <w:abstractNumId w:val="53"/>
  </w:num>
  <w:num w:numId="57" w16cid:durableId="118381623">
    <w:abstractNumId w:val="80"/>
  </w:num>
  <w:num w:numId="58" w16cid:durableId="155726202">
    <w:abstractNumId w:val="97"/>
  </w:num>
  <w:num w:numId="59" w16cid:durableId="948701441">
    <w:abstractNumId w:val="33"/>
  </w:num>
  <w:num w:numId="60" w16cid:durableId="1624844930">
    <w:abstractNumId w:val="93"/>
  </w:num>
  <w:num w:numId="61" w16cid:durableId="1874492871">
    <w:abstractNumId w:val="83"/>
  </w:num>
  <w:num w:numId="62" w16cid:durableId="1232420554">
    <w:abstractNumId w:val="52"/>
  </w:num>
  <w:num w:numId="63" w16cid:durableId="1699894735">
    <w:abstractNumId w:val="5"/>
  </w:num>
  <w:num w:numId="64" w16cid:durableId="2042129332">
    <w:abstractNumId w:val="51"/>
  </w:num>
  <w:num w:numId="65" w16cid:durableId="623578914">
    <w:abstractNumId w:val="108"/>
  </w:num>
  <w:num w:numId="66" w16cid:durableId="2055503535">
    <w:abstractNumId w:val="105"/>
  </w:num>
  <w:num w:numId="67" w16cid:durableId="1437097607">
    <w:abstractNumId w:val="70"/>
  </w:num>
  <w:num w:numId="68" w16cid:durableId="160128168">
    <w:abstractNumId w:val="98"/>
  </w:num>
  <w:num w:numId="69" w16cid:durableId="1680042873">
    <w:abstractNumId w:val="21"/>
  </w:num>
  <w:num w:numId="70" w16cid:durableId="1429932600">
    <w:abstractNumId w:val="86"/>
  </w:num>
  <w:num w:numId="71" w16cid:durableId="1112094809">
    <w:abstractNumId w:val="1"/>
  </w:num>
  <w:num w:numId="72" w16cid:durableId="766121638">
    <w:abstractNumId w:val="78"/>
  </w:num>
  <w:num w:numId="73" w16cid:durableId="154686443">
    <w:abstractNumId w:val="66"/>
  </w:num>
  <w:num w:numId="74" w16cid:durableId="1482500740">
    <w:abstractNumId w:val="87"/>
  </w:num>
  <w:num w:numId="75" w16cid:durableId="1941833087">
    <w:abstractNumId w:val="106"/>
  </w:num>
  <w:num w:numId="76" w16cid:durableId="696007799">
    <w:abstractNumId w:val="38"/>
  </w:num>
  <w:num w:numId="77" w16cid:durableId="1094785335">
    <w:abstractNumId w:val="104"/>
  </w:num>
  <w:num w:numId="78" w16cid:durableId="1843659741">
    <w:abstractNumId w:val="17"/>
  </w:num>
  <w:num w:numId="79" w16cid:durableId="1404907658">
    <w:abstractNumId w:val="54"/>
  </w:num>
  <w:num w:numId="80" w16cid:durableId="229198234">
    <w:abstractNumId w:val="32"/>
  </w:num>
  <w:num w:numId="81" w16cid:durableId="2007438842">
    <w:abstractNumId w:val="27"/>
  </w:num>
  <w:num w:numId="82" w16cid:durableId="140778287">
    <w:abstractNumId w:val="34"/>
  </w:num>
  <w:num w:numId="83" w16cid:durableId="1718240847">
    <w:abstractNumId w:val="69"/>
  </w:num>
  <w:num w:numId="84" w16cid:durableId="770473702">
    <w:abstractNumId w:val="88"/>
  </w:num>
  <w:num w:numId="85" w16cid:durableId="210850688">
    <w:abstractNumId w:val="96"/>
  </w:num>
  <w:num w:numId="86" w16cid:durableId="1861043707">
    <w:abstractNumId w:val="64"/>
  </w:num>
  <w:num w:numId="87" w16cid:durableId="1339770270">
    <w:abstractNumId w:val="112"/>
  </w:num>
  <w:num w:numId="88" w16cid:durableId="2078818466">
    <w:abstractNumId w:val="2"/>
  </w:num>
  <w:num w:numId="89" w16cid:durableId="1758676844">
    <w:abstractNumId w:val="101"/>
  </w:num>
  <w:num w:numId="90" w16cid:durableId="2018968949">
    <w:abstractNumId w:val="39"/>
  </w:num>
  <w:num w:numId="91" w16cid:durableId="2138601010">
    <w:abstractNumId w:val="107"/>
  </w:num>
  <w:num w:numId="92" w16cid:durableId="1640186618">
    <w:abstractNumId w:val="94"/>
  </w:num>
  <w:num w:numId="93" w16cid:durableId="1064990719">
    <w:abstractNumId w:val="91"/>
  </w:num>
  <w:num w:numId="94" w16cid:durableId="2083526449">
    <w:abstractNumId w:val="7"/>
  </w:num>
  <w:num w:numId="95" w16cid:durableId="1999530692">
    <w:abstractNumId w:val="58"/>
  </w:num>
  <w:num w:numId="96" w16cid:durableId="1448500567">
    <w:abstractNumId w:val="48"/>
  </w:num>
  <w:num w:numId="97" w16cid:durableId="939605468">
    <w:abstractNumId w:val="85"/>
  </w:num>
  <w:num w:numId="98" w16cid:durableId="1653364077">
    <w:abstractNumId w:val="65"/>
  </w:num>
  <w:num w:numId="99" w16cid:durableId="1674646943">
    <w:abstractNumId w:val="102"/>
  </w:num>
  <w:num w:numId="100" w16cid:durableId="1581062140">
    <w:abstractNumId w:val="77"/>
  </w:num>
  <w:num w:numId="101" w16cid:durableId="1231306361">
    <w:abstractNumId w:val="4"/>
  </w:num>
  <w:num w:numId="102" w16cid:durableId="2145804770">
    <w:abstractNumId w:val="35"/>
  </w:num>
  <w:num w:numId="103" w16cid:durableId="1255279814">
    <w:abstractNumId w:val="23"/>
  </w:num>
  <w:num w:numId="104" w16cid:durableId="421686520">
    <w:abstractNumId w:val="10"/>
  </w:num>
  <w:num w:numId="105" w16cid:durableId="1106846583">
    <w:abstractNumId w:val="75"/>
  </w:num>
  <w:num w:numId="106" w16cid:durableId="227034342">
    <w:abstractNumId w:val="3"/>
  </w:num>
  <w:num w:numId="107" w16cid:durableId="1422525112">
    <w:abstractNumId w:val="8"/>
  </w:num>
  <w:num w:numId="108" w16cid:durableId="485365804">
    <w:abstractNumId w:val="13"/>
  </w:num>
  <w:num w:numId="109" w16cid:durableId="486091804">
    <w:abstractNumId w:val="82"/>
  </w:num>
  <w:num w:numId="110" w16cid:durableId="469328678">
    <w:abstractNumId w:val="43"/>
  </w:num>
  <w:num w:numId="111" w16cid:durableId="2035576026">
    <w:abstractNumId w:val="67"/>
  </w:num>
  <w:num w:numId="112" w16cid:durableId="1398892478">
    <w:abstractNumId w:val="50"/>
  </w:num>
  <w:num w:numId="113" w16cid:durableId="1472552201">
    <w:abstractNumId w:val="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17AB0"/>
    <w:rsid w:val="00020927"/>
    <w:rsid w:val="000300F5"/>
    <w:rsid w:val="00030128"/>
    <w:rsid w:val="00033ADB"/>
    <w:rsid w:val="00033D27"/>
    <w:rsid w:val="00036348"/>
    <w:rsid w:val="0003780C"/>
    <w:rsid w:val="00040263"/>
    <w:rsid w:val="000411CB"/>
    <w:rsid w:val="00041E49"/>
    <w:rsid w:val="00042E68"/>
    <w:rsid w:val="00043432"/>
    <w:rsid w:val="00046C88"/>
    <w:rsid w:val="00046E10"/>
    <w:rsid w:val="00047180"/>
    <w:rsid w:val="00050269"/>
    <w:rsid w:val="000534C1"/>
    <w:rsid w:val="00057FA5"/>
    <w:rsid w:val="0006228E"/>
    <w:rsid w:val="00062DCC"/>
    <w:rsid w:val="0006455B"/>
    <w:rsid w:val="00066763"/>
    <w:rsid w:val="000673BA"/>
    <w:rsid w:val="000717D4"/>
    <w:rsid w:val="000747A0"/>
    <w:rsid w:val="000758B1"/>
    <w:rsid w:val="00077FF0"/>
    <w:rsid w:val="0008030E"/>
    <w:rsid w:val="0008257A"/>
    <w:rsid w:val="000838CC"/>
    <w:rsid w:val="00086F69"/>
    <w:rsid w:val="000875FF"/>
    <w:rsid w:val="00091F6B"/>
    <w:rsid w:val="0009232D"/>
    <w:rsid w:val="00093B84"/>
    <w:rsid w:val="0009438E"/>
    <w:rsid w:val="00095680"/>
    <w:rsid w:val="000958DB"/>
    <w:rsid w:val="000963CD"/>
    <w:rsid w:val="000A32B8"/>
    <w:rsid w:val="000A3FF8"/>
    <w:rsid w:val="000A6818"/>
    <w:rsid w:val="000A7CD5"/>
    <w:rsid w:val="000B0D5C"/>
    <w:rsid w:val="000B1690"/>
    <w:rsid w:val="000B1F1F"/>
    <w:rsid w:val="000B2CCB"/>
    <w:rsid w:val="000B3E62"/>
    <w:rsid w:val="000B4058"/>
    <w:rsid w:val="000B49B8"/>
    <w:rsid w:val="000B50E9"/>
    <w:rsid w:val="000C02FE"/>
    <w:rsid w:val="000C1E1A"/>
    <w:rsid w:val="000C4F85"/>
    <w:rsid w:val="000C77A0"/>
    <w:rsid w:val="000D09B2"/>
    <w:rsid w:val="000D2FD8"/>
    <w:rsid w:val="000D4B37"/>
    <w:rsid w:val="000D5213"/>
    <w:rsid w:val="000E0A2A"/>
    <w:rsid w:val="000E25B2"/>
    <w:rsid w:val="000E4038"/>
    <w:rsid w:val="000E4381"/>
    <w:rsid w:val="000E4B08"/>
    <w:rsid w:val="000F3039"/>
    <w:rsid w:val="0010121C"/>
    <w:rsid w:val="00104F97"/>
    <w:rsid w:val="00105A1B"/>
    <w:rsid w:val="0010667C"/>
    <w:rsid w:val="00111BC8"/>
    <w:rsid w:val="0011699A"/>
    <w:rsid w:val="00121147"/>
    <w:rsid w:val="0012258E"/>
    <w:rsid w:val="0012463D"/>
    <w:rsid w:val="00125B70"/>
    <w:rsid w:val="001262E0"/>
    <w:rsid w:val="00126477"/>
    <w:rsid w:val="00133475"/>
    <w:rsid w:val="00134868"/>
    <w:rsid w:val="001359A5"/>
    <w:rsid w:val="0013608E"/>
    <w:rsid w:val="00140529"/>
    <w:rsid w:val="001428F7"/>
    <w:rsid w:val="00142A15"/>
    <w:rsid w:val="00142C7F"/>
    <w:rsid w:val="001503E3"/>
    <w:rsid w:val="00150FC1"/>
    <w:rsid w:val="0015285B"/>
    <w:rsid w:val="00153CAB"/>
    <w:rsid w:val="00154205"/>
    <w:rsid w:val="00155E7E"/>
    <w:rsid w:val="00156EC0"/>
    <w:rsid w:val="00157175"/>
    <w:rsid w:val="001576EB"/>
    <w:rsid w:val="00160B65"/>
    <w:rsid w:val="001656DF"/>
    <w:rsid w:val="001657C8"/>
    <w:rsid w:val="00165A7C"/>
    <w:rsid w:val="00166678"/>
    <w:rsid w:val="00171404"/>
    <w:rsid w:val="00175127"/>
    <w:rsid w:val="00182832"/>
    <w:rsid w:val="001845EE"/>
    <w:rsid w:val="0018517B"/>
    <w:rsid w:val="001865DF"/>
    <w:rsid w:val="0018746C"/>
    <w:rsid w:val="001921C4"/>
    <w:rsid w:val="00194309"/>
    <w:rsid w:val="00195966"/>
    <w:rsid w:val="00196722"/>
    <w:rsid w:val="00196B09"/>
    <w:rsid w:val="00197C8D"/>
    <w:rsid w:val="001A0C24"/>
    <w:rsid w:val="001A3BF2"/>
    <w:rsid w:val="001A42E9"/>
    <w:rsid w:val="001A4418"/>
    <w:rsid w:val="001A4735"/>
    <w:rsid w:val="001A63EF"/>
    <w:rsid w:val="001A673E"/>
    <w:rsid w:val="001A7A6F"/>
    <w:rsid w:val="001B0265"/>
    <w:rsid w:val="001B2450"/>
    <w:rsid w:val="001B2568"/>
    <w:rsid w:val="001C044C"/>
    <w:rsid w:val="001C0BD5"/>
    <w:rsid w:val="001C2918"/>
    <w:rsid w:val="001C3377"/>
    <w:rsid w:val="001C6707"/>
    <w:rsid w:val="001C6FEA"/>
    <w:rsid w:val="001C76C3"/>
    <w:rsid w:val="001C784F"/>
    <w:rsid w:val="001E0F36"/>
    <w:rsid w:val="001E5648"/>
    <w:rsid w:val="001F23B5"/>
    <w:rsid w:val="001F26FF"/>
    <w:rsid w:val="001F5413"/>
    <w:rsid w:val="001F78CF"/>
    <w:rsid w:val="002026DC"/>
    <w:rsid w:val="00202959"/>
    <w:rsid w:val="0020502F"/>
    <w:rsid w:val="00210CF3"/>
    <w:rsid w:val="002123D9"/>
    <w:rsid w:val="002127E3"/>
    <w:rsid w:val="00212BA2"/>
    <w:rsid w:val="0021415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3C4"/>
    <w:rsid w:val="00235C8E"/>
    <w:rsid w:val="002404C5"/>
    <w:rsid w:val="00240921"/>
    <w:rsid w:val="00240B3D"/>
    <w:rsid w:val="0024271C"/>
    <w:rsid w:val="002438F0"/>
    <w:rsid w:val="00245368"/>
    <w:rsid w:val="002456B6"/>
    <w:rsid w:val="00245DA8"/>
    <w:rsid w:val="00246682"/>
    <w:rsid w:val="00247E3B"/>
    <w:rsid w:val="00250DD1"/>
    <w:rsid w:val="0025165E"/>
    <w:rsid w:val="00251EDE"/>
    <w:rsid w:val="00251F2A"/>
    <w:rsid w:val="00254A57"/>
    <w:rsid w:val="002569E3"/>
    <w:rsid w:val="00257ABF"/>
    <w:rsid w:val="00260C13"/>
    <w:rsid w:val="00260C68"/>
    <w:rsid w:val="00263555"/>
    <w:rsid w:val="002636E1"/>
    <w:rsid w:val="002646BE"/>
    <w:rsid w:val="0026541F"/>
    <w:rsid w:val="002654E4"/>
    <w:rsid w:val="00265E78"/>
    <w:rsid w:val="00270B8F"/>
    <w:rsid w:val="00270D95"/>
    <w:rsid w:val="00273C70"/>
    <w:rsid w:val="00274DD3"/>
    <w:rsid w:val="0027550D"/>
    <w:rsid w:val="002759FD"/>
    <w:rsid w:val="00287289"/>
    <w:rsid w:val="0029000F"/>
    <w:rsid w:val="002939BD"/>
    <w:rsid w:val="00296EA9"/>
    <w:rsid w:val="002972B5"/>
    <w:rsid w:val="00297D19"/>
    <w:rsid w:val="002A040A"/>
    <w:rsid w:val="002A2F67"/>
    <w:rsid w:val="002A5687"/>
    <w:rsid w:val="002B0BAB"/>
    <w:rsid w:val="002B2964"/>
    <w:rsid w:val="002B4CC9"/>
    <w:rsid w:val="002B669B"/>
    <w:rsid w:val="002C0532"/>
    <w:rsid w:val="002C6C89"/>
    <w:rsid w:val="002D251C"/>
    <w:rsid w:val="002D3F89"/>
    <w:rsid w:val="002D43ED"/>
    <w:rsid w:val="002D5DFE"/>
    <w:rsid w:val="002D706F"/>
    <w:rsid w:val="002E0416"/>
    <w:rsid w:val="002E0D28"/>
    <w:rsid w:val="002E5132"/>
    <w:rsid w:val="002E587D"/>
    <w:rsid w:val="002E74FA"/>
    <w:rsid w:val="002F1769"/>
    <w:rsid w:val="002F29EC"/>
    <w:rsid w:val="00300CC5"/>
    <w:rsid w:val="003022BD"/>
    <w:rsid w:val="00303B7A"/>
    <w:rsid w:val="00304BE9"/>
    <w:rsid w:val="003064A0"/>
    <w:rsid w:val="003147C1"/>
    <w:rsid w:val="00317C21"/>
    <w:rsid w:val="00317D20"/>
    <w:rsid w:val="00320E92"/>
    <w:rsid w:val="00321113"/>
    <w:rsid w:val="00324B00"/>
    <w:rsid w:val="00325D55"/>
    <w:rsid w:val="003330C4"/>
    <w:rsid w:val="0033478A"/>
    <w:rsid w:val="00334D0C"/>
    <w:rsid w:val="00336EF2"/>
    <w:rsid w:val="003444A2"/>
    <w:rsid w:val="00345E94"/>
    <w:rsid w:val="00347EB5"/>
    <w:rsid w:val="00353322"/>
    <w:rsid w:val="00360FB1"/>
    <w:rsid w:val="00365FF6"/>
    <w:rsid w:val="00367E07"/>
    <w:rsid w:val="003700D2"/>
    <w:rsid w:val="00371D12"/>
    <w:rsid w:val="003735F5"/>
    <w:rsid w:val="0037611C"/>
    <w:rsid w:val="00376E1F"/>
    <w:rsid w:val="00382777"/>
    <w:rsid w:val="0038583B"/>
    <w:rsid w:val="00385E4B"/>
    <w:rsid w:val="00386500"/>
    <w:rsid w:val="00391A16"/>
    <w:rsid w:val="003946DB"/>
    <w:rsid w:val="00394C80"/>
    <w:rsid w:val="00397F45"/>
    <w:rsid w:val="003A3A8E"/>
    <w:rsid w:val="003A43CD"/>
    <w:rsid w:val="003A619C"/>
    <w:rsid w:val="003A70B2"/>
    <w:rsid w:val="003B0E82"/>
    <w:rsid w:val="003B6763"/>
    <w:rsid w:val="003C05C0"/>
    <w:rsid w:val="003C09A2"/>
    <w:rsid w:val="003C1F30"/>
    <w:rsid w:val="003C484D"/>
    <w:rsid w:val="003C4904"/>
    <w:rsid w:val="003C53B8"/>
    <w:rsid w:val="003C6E4C"/>
    <w:rsid w:val="003D28B0"/>
    <w:rsid w:val="003D2A65"/>
    <w:rsid w:val="003D3270"/>
    <w:rsid w:val="003D3E68"/>
    <w:rsid w:val="003D46D4"/>
    <w:rsid w:val="003D7F35"/>
    <w:rsid w:val="003E323C"/>
    <w:rsid w:val="003E3804"/>
    <w:rsid w:val="003E4B23"/>
    <w:rsid w:val="003E5F28"/>
    <w:rsid w:val="003E79A2"/>
    <w:rsid w:val="003F10D3"/>
    <w:rsid w:val="003F20C5"/>
    <w:rsid w:val="003F2C50"/>
    <w:rsid w:val="003F2E71"/>
    <w:rsid w:val="003F419C"/>
    <w:rsid w:val="003F4337"/>
    <w:rsid w:val="003F5696"/>
    <w:rsid w:val="003F61B7"/>
    <w:rsid w:val="00400213"/>
    <w:rsid w:val="00400DC0"/>
    <w:rsid w:val="00402A55"/>
    <w:rsid w:val="00402D2E"/>
    <w:rsid w:val="00404502"/>
    <w:rsid w:val="00405EB4"/>
    <w:rsid w:val="0040764B"/>
    <w:rsid w:val="00412763"/>
    <w:rsid w:val="004136BD"/>
    <w:rsid w:val="0041458C"/>
    <w:rsid w:val="00414CC4"/>
    <w:rsid w:val="00415395"/>
    <w:rsid w:val="00415ED3"/>
    <w:rsid w:val="00417987"/>
    <w:rsid w:val="00422AA7"/>
    <w:rsid w:val="00423316"/>
    <w:rsid w:val="00424167"/>
    <w:rsid w:val="00426FF7"/>
    <w:rsid w:val="00430160"/>
    <w:rsid w:val="004315DE"/>
    <w:rsid w:val="004338C5"/>
    <w:rsid w:val="00436091"/>
    <w:rsid w:val="00437353"/>
    <w:rsid w:val="00437725"/>
    <w:rsid w:val="00437E5F"/>
    <w:rsid w:val="00440179"/>
    <w:rsid w:val="00441162"/>
    <w:rsid w:val="00442254"/>
    <w:rsid w:val="004448B4"/>
    <w:rsid w:val="004477DA"/>
    <w:rsid w:val="00450342"/>
    <w:rsid w:val="004523B3"/>
    <w:rsid w:val="0045416D"/>
    <w:rsid w:val="00454887"/>
    <w:rsid w:val="00460B55"/>
    <w:rsid w:val="00461D04"/>
    <w:rsid w:val="00461F56"/>
    <w:rsid w:val="00462A83"/>
    <w:rsid w:val="00463D03"/>
    <w:rsid w:val="00464116"/>
    <w:rsid w:val="00465B31"/>
    <w:rsid w:val="00475396"/>
    <w:rsid w:val="00476F02"/>
    <w:rsid w:val="00477F85"/>
    <w:rsid w:val="004860DA"/>
    <w:rsid w:val="0048614C"/>
    <w:rsid w:val="004864EC"/>
    <w:rsid w:val="00487424"/>
    <w:rsid w:val="0048752E"/>
    <w:rsid w:val="00492574"/>
    <w:rsid w:val="004A0D57"/>
    <w:rsid w:val="004A19F7"/>
    <w:rsid w:val="004A2AC9"/>
    <w:rsid w:val="004A2CEC"/>
    <w:rsid w:val="004A3113"/>
    <w:rsid w:val="004A34D6"/>
    <w:rsid w:val="004A4727"/>
    <w:rsid w:val="004A66AA"/>
    <w:rsid w:val="004B07DF"/>
    <w:rsid w:val="004B0AA8"/>
    <w:rsid w:val="004B1515"/>
    <w:rsid w:val="004B31B5"/>
    <w:rsid w:val="004B3554"/>
    <w:rsid w:val="004B4C86"/>
    <w:rsid w:val="004C01F6"/>
    <w:rsid w:val="004C1FE5"/>
    <w:rsid w:val="004C2242"/>
    <w:rsid w:val="004C3FBC"/>
    <w:rsid w:val="004C5E11"/>
    <w:rsid w:val="004C77BE"/>
    <w:rsid w:val="004C7C90"/>
    <w:rsid w:val="004D68E3"/>
    <w:rsid w:val="004F1D73"/>
    <w:rsid w:val="004F2703"/>
    <w:rsid w:val="004F2823"/>
    <w:rsid w:val="004F4ECE"/>
    <w:rsid w:val="004F5F0D"/>
    <w:rsid w:val="004F648E"/>
    <w:rsid w:val="004F66A3"/>
    <w:rsid w:val="00500743"/>
    <w:rsid w:val="0050329E"/>
    <w:rsid w:val="0050383D"/>
    <w:rsid w:val="005041D6"/>
    <w:rsid w:val="00504451"/>
    <w:rsid w:val="00505FE6"/>
    <w:rsid w:val="00506639"/>
    <w:rsid w:val="00506DFA"/>
    <w:rsid w:val="0050702E"/>
    <w:rsid w:val="00511E0B"/>
    <w:rsid w:val="00512A74"/>
    <w:rsid w:val="00515B70"/>
    <w:rsid w:val="00515CC3"/>
    <w:rsid w:val="00516CE6"/>
    <w:rsid w:val="00517BAD"/>
    <w:rsid w:val="005210EA"/>
    <w:rsid w:val="00526BD6"/>
    <w:rsid w:val="00526D33"/>
    <w:rsid w:val="005272A2"/>
    <w:rsid w:val="0053324E"/>
    <w:rsid w:val="00533EF1"/>
    <w:rsid w:val="00535AAF"/>
    <w:rsid w:val="0053631A"/>
    <w:rsid w:val="0054053C"/>
    <w:rsid w:val="00540725"/>
    <w:rsid w:val="00543487"/>
    <w:rsid w:val="005456F0"/>
    <w:rsid w:val="0054600F"/>
    <w:rsid w:val="00554A3A"/>
    <w:rsid w:val="00555D93"/>
    <w:rsid w:val="005600F7"/>
    <w:rsid w:val="00560799"/>
    <w:rsid w:val="00561723"/>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4CD2"/>
    <w:rsid w:val="00585826"/>
    <w:rsid w:val="00590FAE"/>
    <w:rsid w:val="00594263"/>
    <w:rsid w:val="00595F38"/>
    <w:rsid w:val="00596587"/>
    <w:rsid w:val="005A00D6"/>
    <w:rsid w:val="005A0C08"/>
    <w:rsid w:val="005A23F8"/>
    <w:rsid w:val="005A5D1E"/>
    <w:rsid w:val="005B0234"/>
    <w:rsid w:val="005B0CC7"/>
    <w:rsid w:val="005B109F"/>
    <w:rsid w:val="005B1ABF"/>
    <w:rsid w:val="005B2B9D"/>
    <w:rsid w:val="005B6069"/>
    <w:rsid w:val="005C24D4"/>
    <w:rsid w:val="005C4FC2"/>
    <w:rsid w:val="005C5B3D"/>
    <w:rsid w:val="005C7B77"/>
    <w:rsid w:val="005D05DF"/>
    <w:rsid w:val="005D1219"/>
    <w:rsid w:val="005D307F"/>
    <w:rsid w:val="005D3961"/>
    <w:rsid w:val="005D4E27"/>
    <w:rsid w:val="005D57BC"/>
    <w:rsid w:val="005D6402"/>
    <w:rsid w:val="005E41E2"/>
    <w:rsid w:val="005E4E34"/>
    <w:rsid w:val="005E52BB"/>
    <w:rsid w:val="005E79B6"/>
    <w:rsid w:val="005F079B"/>
    <w:rsid w:val="005F0A49"/>
    <w:rsid w:val="005F1155"/>
    <w:rsid w:val="005F1212"/>
    <w:rsid w:val="005F3031"/>
    <w:rsid w:val="005F34AE"/>
    <w:rsid w:val="005F64B7"/>
    <w:rsid w:val="0060137C"/>
    <w:rsid w:val="00603E09"/>
    <w:rsid w:val="00605476"/>
    <w:rsid w:val="00605FAA"/>
    <w:rsid w:val="00605FE1"/>
    <w:rsid w:val="00607E00"/>
    <w:rsid w:val="00610E0D"/>
    <w:rsid w:val="0061169B"/>
    <w:rsid w:val="00611F9B"/>
    <w:rsid w:val="0061243C"/>
    <w:rsid w:val="00614080"/>
    <w:rsid w:val="00615DD5"/>
    <w:rsid w:val="00616D1E"/>
    <w:rsid w:val="00616D3E"/>
    <w:rsid w:val="0062012D"/>
    <w:rsid w:val="0062248E"/>
    <w:rsid w:val="006227F3"/>
    <w:rsid w:val="006232B9"/>
    <w:rsid w:val="00627A97"/>
    <w:rsid w:val="00630248"/>
    <w:rsid w:val="00632799"/>
    <w:rsid w:val="00633D9C"/>
    <w:rsid w:val="00635A36"/>
    <w:rsid w:val="00636046"/>
    <w:rsid w:val="00641045"/>
    <w:rsid w:val="00642167"/>
    <w:rsid w:val="00642704"/>
    <w:rsid w:val="00642F02"/>
    <w:rsid w:val="00643AE2"/>
    <w:rsid w:val="00646099"/>
    <w:rsid w:val="00646814"/>
    <w:rsid w:val="006473C8"/>
    <w:rsid w:val="006479EF"/>
    <w:rsid w:val="00650EDD"/>
    <w:rsid w:val="00651652"/>
    <w:rsid w:val="00653EAA"/>
    <w:rsid w:val="00660078"/>
    <w:rsid w:val="00660BF5"/>
    <w:rsid w:val="006614D2"/>
    <w:rsid w:val="006641C7"/>
    <w:rsid w:val="00665BEA"/>
    <w:rsid w:val="006666AF"/>
    <w:rsid w:val="00673664"/>
    <w:rsid w:val="0067409D"/>
    <w:rsid w:val="00674A90"/>
    <w:rsid w:val="00676FEF"/>
    <w:rsid w:val="00677310"/>
    <w:rsid w:val="006778F5"/>
    <w:rsid w:val="0068068B"/>
    <w:rsid w:val="00680D59"/>
    <w:rsid w:val="00682B35"/>
    <w:rsid w:val="00683E3B"/>
    <w:rsid w:val="00684287"/>
    <w:rsid w:val="006879A9"/>
    <w:rsid w:val="0069094E"/>
    <w:rsid w:val="00691870"/>
    <w:rsid w:val="00691E0A"/>
    <w:rsid w:val="0069494E"/>
    <w:rsid w:val="006A40B1"/>
    <w:rsid w:val="006A44DF"/>
    <w:rsid w:val="006A593A"/>
    <w:rsid w:val="006A734C"/>
    <w:rsid w:val="006B016C"/>
    <w:rsid w:val="006B4B1B"/>
    <w:rsid w:val="006B7349"/>
    <w:rsid w:val="006C0F17"/>
    <w:rsid w:val="006C115B"/>
    <w:rsid w:val="006C156E"/>
    <w:rsid w:val="006C15F3"/>
    <w:rsid w:val="006C3327"/>
    <w:rsid w:val="006C382C"/>
    <w:rsid w:val="006C4117"/>
    <w:rsid w:val="006C4237"/>
    <w:rsid w:val="006C4A3A"/>
    <w:rsid w:val="006C5B0E"/>
    <w:rsid w:val="006D1353"/>
    <w:rsid w:val="006D372D"/>
    <w:rsid w:val="006E41BE"/>
    <w:rsid w:val="006E6872"/>
    <w:rsid w:val="006E79B4"/>
    <w:rsid w:val="006F054E"/>
    <w:rsid w:val="00700B0E"/>
    <w:rsid w:val="007032AD"/>
    <w:rsid w:val="007039A8"/>
    <w:rsid w:val="00703F32"/>
    <w:rsid w:val="00710CF2"/>
    <w:rsid w:val="00711744"/>
    <w:rsid w:val="00715A11"/>
    <w:rsid w:val="007210B2"/>
    <w:rsid w:val="00721C76"/>
    <w:rsid w:val="00721F19"/>
    <w:rsid w:val="0072339D"/>
    <w:rsid w:val="00723C4E"/>
    <w:rsid w:val="00727FDB"/>
    <w:rsid w:val="00734440"/>
    <w:rsid w:val="00734F7B"/>
    <w:rsid w:val="00735316"/>
    <w:rsid w:val="00735490"/>
    <w:rsid w:val="007378F5"/>
    <w:rsid w:val="00741223"/>
    <w:rsid w:val="00743ECB"/>
    <w:rsid w:val="007449CF"/>
    <w:rsid w:val="007472C7"/>
    <w:rsid w:val="00747485"/>
    <w:rsid w:val="0075329F"/>
    <w:rsid w:val="00754482"/>
    <w:rsid w:val="00756C5F"/>
    <w:rsid w:val="007623A1"/>
    <w:rsid w:val="00764425"/>
    <w:rsid w:val="00764F06"/>
    <w:rsid w:val="0076708C"/>
    <w:rsid w:val="00773597"/>
    <w:rsid w:val="00774B7F"/>
    <w:rsid w:val="00777A3A"/>
    <w:rsid w:val="007804DF"/>
    <w:rsid w:val="00780B2C"/>
    <w:rsid w:val="0078236F"/>
    <w:rsid w:val="00783BD0"/>
    <w:rsid w:val="00785A21"/>
    <w:rsid w:val="00785DCC"/>
    <w:rsid w:val="00786753"/>
    <w:rsid w:val="00792D52"/>
    <w:rsid w:val="00793732"/>
    <w:rsid w:val="00795B36"/>
    <w:rsid w:val="00796BBB"/>
    <w:rsid w:val="0079777C"/>
    <w:rsid w:val="00797AE9"/>
    <w:rsid w:val="007A0A9A"/>
    <w:rsid w:val="007A1D9C"/>
    <w:rsid w:val="007A22D2"/>
    <w:rsid w:val="007A35BB"/>
    <w:rsid w:val="007A420F"/>
    <w:rsid w:val="007A48A1"/>
    <w:rsid w:val="007A5434"/>
    <w:rsid w:val="007A6D9A"/>
    <w:rsid w:val="007A6F7C"/>
    <w:rsid w:val="007B01AC"/>
    <w:rsid w:val="007B1D24"/>
    <w:rsid w:val="007B3D2F"/>
    <w:rsid w:val="007B45D1"/>
    <w:rsid w:val="007B527A"/>
    <w:rsid w:val="007B55D3"/>
    <w:rsid w:val="007B6923"/>
    <w:rsid w:val="007B6A78"/>
    <w:rsid w:val="007C0548"/>
    <w:rsid w:val="007C57A0"/>
    <w:rsid w:val="007C7FEF"/>
    <w:rsid w:val="007D07EB"/>
    <w:rsid w:val="007D300F"/>
    <w:rsid w:val="007D56F9"/>
    <w:rsid w:val="007D5DC0"/>
    <w:rsid w:val="007D671D"/>
    <w:rsid w:val="007D7CA9"/>
    <w:rsid w:val="007E0CE3"/>
    <w:rsid w:val="007E188A"/>
    <w:rsid w:val="007E22F7"/>
    <w:rsid w:val="007E24F4"/>
    <w:rsid w:val="007E2B92"/>
    <w:rsid w:val="007E3BC7"/>
    <w:rsid w:val="007E45E8"/>
    <w:rsid w:val="007E69D9"/>
    <w:rsid w:val="007F1C7B"/>
    <w:rsid w:val="00802CA3"/>
    <w:rsid w:val="00803B59"/>
    <w:rsid w:val="00804BF8"/>
    <w:rsid w:val="00807760"/>
    <w:rsid w:val="00810956"/>
    <w:rsid w:val="00811950"/>
    <w:rsid w:val="0081204A"/>
    <w:rsid w:val="00812250"/>
    <w:rsid w:val="00813610"/>
    <w:rsid w:val="00813CC9"/>
    <w:rsid w:val="00813DB1"/>
    <w:rsid w:val="008147C6"/>
    <w:rsid w:val="00815B68"/>
    <w:rsid w:val="00816230"/>
    <w:rsid w:val="0081790B"/>
    <w:rsid w:val="008205E6"/>
    <w:rsid w:val="00820CFD"/>
    <w:rsid w:val="00827EBF"/>
    <w:rsid w:val="0083120E"/>
    <w:rsid w:val="00831D6A"/>
    <w:rsid w:val="008339C4"/>
    <w:rsid w:val="00835BC1"/>
    <w:rsid w:val="00836CDF"/>
    <w:rsid w:val="0083785B"/>
    <w:rsid w:val="00840E90"/>
    <w:rsid w:val="008427C9"/>
    <w:rsid w:val="008438E9"/>
    <w:rsid w:val="00843E1D"/>
    <w:rsid w:val="00850897"/>
    <w:rsid w:val="00850F30"/>
    <w:rsid w:val="00851A4F"/>
    <w:rsid w:val="008523DD"/>
    <w:rsid w:val="00855105"/>
    <w:rsid w:val="008553F9"/>
    <w:rsid w:val="00856576"/>
    <w:rsid w:val="008578AC"/>
    <w:rsid w:val="00857930"/>
    <w:rsid w:val="0086078F"/>
    <w:rsid w:val="008636F7"/>
    <w:rsid w:val="00866976"/>
    <w:rsid w:val="00866AF4"/>
    <w:rsid w:val="00871D7D"/>
    <w:rsid w:val="00877FBA"/>
    <w:rsid w:val="0088086D"/>
    <w:rsid w:val="00882592"/>
    <w:rsid w:val="00882648"/>
    <w:rsid w:val="00883843"/>
    <w:rsid w:val="00883DE9"/>
    <w:rsid w:val="008861E2"/>
    <w:rsid w:val="008862E7"/>
    <w:rsid w:val="00887F5C"/>
    <w:rsid w:val="00891546"/>
    <w:rsid w:val="00892F1C"/>
    <w:rsid w:val="00893259"/>
    <w:rsid w:val="00896244"/>
    <w:rsid w:val="008973BF"/>
    <w:rsid w:val="008974A9"/>
    <w:rsid w:val="008A237F"/>
    <w:rsid w:val="008A2AAE"/>
    <w:rsid w:val="008A2B4C"/>
    <w:rsid w:val="008A310D"/>
    <w:rsid w:val="008A38B1"/>
    <w:rsid w:val="008A3D76"/>
    <w:rsid w:val="008A58D1"/>
    <w:rsid w:val="008B0E02"/>
    <w:rsid w:val="008B5B1C"/>
    <w:rsid w:val="008B6A08"/>
    <w:rsid w:val="008B6BAD"/>
    <w:rsid w:val="008B6DF7"/>
    <w:rsid w:val="008C6FDB"/>
    <w:rsid w:val="008C7522"/>
    <w:rsid w:val="008E0163"/>
    <w:rsid w:val="008E0718"/>
    <w:rsid w:val="008E119B"/>
    <w:rsid w:val="008E1367"/>
    <w:rsid w:val="008E145D"/>
    <w:rsid w:val="008E2662"/>
    <w:rsid w:val="008E3533"/>
    <w:rsid w:val="008E5134"/>
    <w:rsid w:val="008E6403"/>
    <w:rsid w:val="008F0CD4"/>
    <w:rsid w:val="008F2529"/>
    <w:rsid w:val="008F48A2"/>
    <w:rsid w:val="008F6EC4"/>
    <w:rsid w:val="009057A6"/>
    <w:rsid w:val="00905F1F"/>
    <w:rsid w:val="00906FB3"/>
    <w:rsid w:val="00907249"/>
    <w:rsid w:val="00907C4E"/>
    <w:rsid w:val="0091451F"/>
    <w:rsid w:val="0091494E"/>
    <w:rsid w:val="009149FE"/>
    <w:rsid w:val="00915EB6"/>
    <w:rsid w:val="00917165"/>
    <w:rsid w:val="00917BAB"/>
    <w:rsid w:val="0092086D"/>
    <w:rsid w:val="00920A8A"/>
    <w:rsid w:val="00923ACB"/>
    <w:rsid w:val="00923E91"/>
    <w:rsid w:val="00926A87"/>
    <w:rsid w:val="00927911"/>
    <w:rsid w:val="00930E62"/>
    <w:rsid w:val="00930F9D"/>
    <w:rsid w:val="00936395"/>
    <w:rsid w:val="009363EA"/>
    <w:rsid w:val="00937896"/>
    <w:rsid w:val="00937A69"/>
    <w:rsid w:val="00937F28"/>
    <w:rsid w:val="00940857"/>
    <w:rsid w:val="00942B32"/>
    <w:rsid w:val="009446E7"/>
    <w:rsid w:val="00944C97"/>
    <w:rsid w:val="0094640A"/>
    <w:rsid w:val="00951780"/>
    <w:rsid w:val="0095446E"/>
    <w:rsid w:val="009555DA"/>
    <w:rsid w:val="0095619E"/>
    <w:rsid w:val="00962005"/>
    <w:rsid w:val="00962047"/>
    <w:rsid w:val="00962820"/>
    <w:rsid w:val="00966F0A"/>
    <w:rsid w:val="00967245"/>
    <w:rsid w:val="009674D3"/>
    <w:rsid w:val="00972384"/>
    <w:rsid w:val="009764F8"/>
    <w:rsid w:val="00977000"/>
    <w:rsid w:val="0098127C"/>
    <w:rsid w:val="0098286C"/>
    <w:rsid w:val="009828DE"/>
    <w:rsid w:val="009830BB"/>
    <w:rsid w:val="00983B79"/>
    <w:rsid w:val="00990063"/>
    <w:rsid w:val="00990DD9"/>
    <w:rsid w:val="00992D49"/>
    <w:rsid w:val="00993CFB"/>
    <w:rsid w:val="00994780"/>
    <w:rsid w:val="00996ED8"/>
    <w:rsid w:val="00997C3D"/>
    <w:rsid w:val="00997D1D"/>
    <w:rsid w:val="009A202A"/>
    <w:rsid w:val="009A2BE4"/>
    <w:rsid w:val="009A383D"/>
    <w:rsid w:val="009A522A"/>
    <w:rsid w:val="009A7272"/>
    <w:rsid w:val="009B1B23"/>
    <w:rsid w:val="009B1F6A"/>
    <w:rsid w:val="009B4131"/>
    <w:rsid w:val="009B7F44"/>
    <w:rsid w:val="009C0F3C"/>
    <w:rsid w:val="009C2F07"/>
    <w:rsid w:val="009C3D1E"/>
    <w:rsid w:val="009C7E54"/>
    <w:rsid w:val="009D003C"/>
    <w:rsid w:val="009D332E"/>
    <w:rsid w:val="009D3B0F"/>
    <w:rsid w:val="009E1A6F"/>
    <w:rsid w:val="009E265D"/>
    <w:rsid w:val="009E2785"/>
    <w:rsid w:val="009E31AC"/>
    <w:rsid w:val="009E36A6"/>
    <w:rsid w:val="009E37A5"/>
    <w:rsid w:val="009E3FE5"/>
    <w:rsid w:val="009F18CA"/>
    <w:rsid w:val="009F2060"/>
    <w:rsid w:val="009F23F3"/>
    <w:rsid w:val="009F2523"/>
    <w:rsid w:val="009F3814"/>
    <w:rsid w:val="009F7C54"/>
    <w:rsid w:val="00A00296"/>
    <w:rsid w:val="00A01560"/>
    <w:rsid w:val="00A01CE7"/>
    <w:rsid w:val="00A0213F"/>
    <w:rsid w:val="00A03171"/>
    <w:rsid w:val="00A050A7"/>
    <w:rsid w:val="00A13310"/>
    <w:rsid w:val="00A16ACE"/>
    <w:rsid w:val="00A21064"/>
    <w:rsid w:val="00A2249F"/>
    <w:rsid w:val="00A22A3F"/>
    <w:rsid w:val="00A24C8D"/>
    <w:rsid w:val="00A2717D"/>
    <w:rsid w:val="00A31915"/>
    <w:rsid w:val="00A31F9D"/>
    <w:rsid w:val="00A32D76"/>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71879"/>
    <w:rsid w:val="00A741CE"/>
    <w:rsid w:val="00A7714F"/>
    <w:rsid w:val="00A817E7"/>
    <w:rsid w:val="00A9068A"/>
    <w:rsid w:val="00A91E7C"/>
    <w:rsid w:val="00A93623"/>
    <w:rsid w:val="00A9542A"/>
    <w:rsid w:val="00AA0A9B"/>
    <w:rsid w:val="00AA74AE"/>
    <w:rsid w:val="00AA78F8"/>
    <w:rsid w:val="00AB18C1"/>
    <w:rsid w:val="00AB1BB9"/>
    <w:rsid w:val="00AB1CC2"/>
    <w:rsid w:val="00AB555A"/>
    <w:rsid w:val="00AB5B4F"/>
    <w:rsid w:val="00AC0518"/>
    <w:rsid w:val="00AC0C65"/>
    <w:rsid w:val="00AD07D2"/>
    <w:rsid w:val="00AD0F24"/>
    <w:rsid w:val="00AD179B"/>
    <w:rsid w:val="00AD1B18"/>
    <w:rsid w:val="00AD3095"/>
    <w:rsid w:val="00AD4991"/>
    <w:rsid w:val="00AD53A8"/>
    <w:rsid w:val="00AD557A"/>
    <w:rsid w:val="00AD5F74"/>
    <w:rsid w:val="00AD67E9"/>
    <w:rsid w:val="00AE10C4"/>
    <w:rsid w:val="00AE1F0E"/>
    <w:rsid w:val="00AE24D3"/>
    <w:rsid w:val="00AE2F26"/>
    <w:rsid w:val="00AE30E1"/>
    <w:rsid w:val="00AE3959"/>
    <w:rsid w:val="00AE4205"/>
    <w:rsid w:val="00AE696C"/>
    <w:rsid w:val="00AF1443"/>
    <w:rsid w:val="00AF6556"/>
    <w:rsid w:val="00AF768A"/>
    <w:rsid w:val="00AF7AB2"/>
    <w:rsid w:val="00B103A1"/>
    <w:rsid w:val="00B10460"/>
    <w:rsid w:val="00B10545"/>
    <w:rsid w:val="00B11BFE"/>
    <w:rsid w:val="00B11DB7"/>
    <w:rsid w:val="00B12B4E"/>
    <w:rsid w:val="00B15B55"/>
    <w:rsid w:val="00B215D6"/>
    <w:rsid w:val="00B22669"/>
    <w:rsid w:val="00B230C6"/>
    <w:rsid w:val="00B245EE"/>
    <w:rsid w:val="00B27AC2"/>
    <w:rsid w:val="00B3285D"/>
    <w:rsid w:val="00B33624"/>
    <w:rsid w:val="00B34152"/>
    <w:rsid w:val="00B34418"/>
    <w:rsid w:val="00B36118"/>
    <w:rsid w:val="00B36ADA"/>
    <w:rsid w:val="00B36B72"/>
    <w:rsid w:val="00B372B3"/>
    <w:rsid w:val="00B37735"/>
    <w:rsid w:val="00B4200E"/>
    <w:rsid w:val="00B421C7"/>
    <w:rsid w:val="00B46660"/>
    <w:rsid w:val="00B504F8"/>
    <w:rsid w:val="00B54234"/>
    <w:rsid w:val="00B550C8"/>
    <w:rsid w:val="00B60DFB"/>
    <w:rsid w:val="00B61189"/>
    <w:rsid w:val="00B6355A"/>
    <w:rsid w:val="00B64E36"/>
    <w:rsid w:val="00B6558E"/>
    <w:rsid w:val="00B67D88"/>
    <w:rsid w:val="00B704C9"/>
    <w:rsid w:val="00B71636"/>
    <w:rsid w:val="00B8162A"/>
    <w:rsid w:val="00B81A1C"/>
    <w:rsid w:val="00B84E96"/>
    <w:rsid w:val="00B84F73"/>
    <w:rsid w:val="00B86CC5"/>
    <w:rsid w:val="00B870C9"/>
    <w:rsid w:val="00B87198"/>
    <w:rsid w:val="00B873C2"/>
    <w:rsid w:val="00B902C7"/>
    <w:rsid w:val="00B90594"/>
    <w:rsid w:val="00B90DD6"/>
    <w:rsid w:val="00B9361F"/>
    <w:rsid w:val="00B93709"/>
    <w:rsid w:val="00B94691"/>
    <w:rsid w:val="00B94DBA"/>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2E3F"/>
    <w:rsid w:val="00BB6E48"/>
    <w:rsid w:val="00BB72F9"/>
    <w:rsid w:val="00BC04B2"/>
    <w:rsid w:val="00BC2A9F"/>
    <w:rsid w:val="00BC2CF4"/>
    <w:rsid w:val="00BC3657"/>
    <w:rsid w:val="00BC6891"/>
    <w:rsid w:val="00BC6C3B"/>
    <w:rsid w:val="00BC7915"/>
    <w:rsid w:val="00BC79C3"/>
    <w:rsid w:val="00BD02C3"/>
    <w:rsid w:val="00BD11AF"/>
    <w:rsid w:val="00BD1DCE"/>
    <w:rsid w:val="00BD232F"/>
    <w:rsid w:val="00BD44DF"/>
    <w:rsid w:val="00BE15F8"/>
    <w:rsid w:val="00BE3767"/>
    <w:rsid w:val="00BE4F88"/>
    <w:rsid w:val="00BE5B63"/>
    <w:rsid w:val="00BE5C16"/>
    <w:rsid w:val="00BE6C7C"/>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3147"/>
    <w:rsid w:val="00C13CF3"/>
    <w:rsid w:val="00C20597"/>
    <w:rsid w:val="00C3506E"/>
    <w:rsid w:val="00C35657"/>
    <w:rsid w:val="00C36A6A"/>
    <w:rsid w:val="00C36F14"/>
    <w:rsid w:val="00C41243"/>
    <w:rsid w:val="00C42D52"/>
    <w:rsid w:val="00C43C8D"/>
    <w:rsid w:val="00C44727"/>
    <w:rsid w:val="00C449E6"/>
    <w:rsid w:val="00C46A09"/>
    <w:rsid w:val="00C54AE8"/>
    <w:rsid w:val="00C55CBF"/>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4EF0"/>
    <w:rsid w:val="00CA6161"/>
    <w:rsid w:val="00CB135D"/>
    <w:rsid w:val="00CB2923"/>
    <w:rsid w:val="00CB3C93"/>
    <w:rsid w:val="00CC1BFA"/>
    <w:rsid w:val="00CC27E7"/>
    <w:rsid w:val="00CC356F"/>
    <w:rsid w:val="00CC670A"/>
    <w:rsid w:val="00CD2329"/>
    <w:rsid w:val="00CD5628"/>
    <w:rsid w:val="00CD569F"/>
    <w:rsid w:val="00CD5E25"/>
    <w:rsid w:val="00CD66FA"/>
    <w:rsid w:val="00CD7F21"/>
    <w:rsid w:val="00CE0EDE"/>
    <w:rsid w:val="00CE15F0"/>
    <w:rsid w:val="00CE16C7"/>
    <w:rsid w:val="00CE2AC3"/>
    <w:rsid w:val="00CE3CAB"/>
    <w:rsid w:val="00CE6194"/>
    <w:rsid w:val="00CE67F9"/>
    <w:rsid w:val="00CE6A69"/>
    <w:rsid w:val="00CE736B"/>
    <w:rsid w:val="00CF03AA"/>
    <w:rsid w:val="00CF0D67"/>
    <w:rsid w:val="00CF778E"/>
    <w:rsid w:val="00D00823"/>
    <w:rsid w:val="00D03A6D"/>
    <w:rsid w:val="00D0569D"/>
    <w:rsid w:val="00D17D95"/>
    <w:rsid w:val="00D22569"/>
    <w:rsid w:val="00D271A7"/>
    <w:rsid w:val="00D34CF8"/>
    <w:rsid w:val="00D3518A"/>
    <w:rsid w:val="00D40FBD"/>
    <w:rsid w:val="00D46440"/>
    <w:rsid w:val="00D5168C"/>
    <w:rsid w:val="00D516AF"/>
    <w:rsid w:val="00D52ABF"/>
    <w:rsid w:val="00D533CF"/>
    <w:rsid w:val="00D53DC5"/>
    <w:rsid w:val="00D55AE7"/>
    <w:rsid w:val="00D573E4"/>
    <w:rsid w:val="00D611DA"/>
    <w:rsid w:val="00D62CBF"/>
    <w:rsid w:val="00D62E32"/>
    <w:rsid w:val="00D63D27"/>
    <w:rsid w:val="00D64005"/>
    <w:rsid w:val="00D64261"/>
    <w:rsid w:val="00D66FC1"/>
    <w:rsid w:val="00D67506"/>
    <w:rsid w:val="00D70248"/>
    <w:rsid w:val="00D70D07"/>
    <w:rsid w:val="00D7124A"/>
    <w:rsid w:val="00D724B6"/>
    <w:rsid w:val="00D7535F"/>
    <w:rsid w:val="00D7626F"/>
    <w:rsid w:val="00D82E61"/>
    <w:rsid w:val="00D83FE9"/>
    <w:rsid w:val="00D91FFA"/>
    <w:rsid w:val="00D9556C"/>
    <w:rsid w:val="00D97DCB"/>
    <w:rsid w:val="00DA02AE"/>
    <w:rsid w:val="00DA13C5"/>
    <w:rsid w:val="00DA48FF"/>
    <w:rsid w:val="00DA6EE3"/>
    <w:rsid w:val="00DB01A9"/>
    <w:rsid w:val="00DB0A41"/>
    <w:rsid w:val="00DB228D"/>
    <w:rsid w:val="00DB39D0"/>
    <w:rsid w:val="00DB47C7"/>
    <w:rsid w:val="00DB512D"/>
    <w:rsid w:val="00DB711D"/>
    <w:rsid w:val="00DB7C77"/>
    <w:rsid w:val="00DC3E97"/>
    <w:rsid w:val="00DC493B"/>
    <w:rsid w:val="00DC5273"/>
    <w:rsid w:val="00DC54BA"/>
    <w:rsid w:val="00DC7EC9"/>
    <w:rsid w:val="00DD2C05"/>
    <w:rsid w:val="00DD5A19"/>
    <w:rsid w:val="00DD5D22"/>
    <w:rsid w:val="00DD7965"/>
    <w:rsid w:val="00DE0C5C"/>
    <w:rsid w:val="00DE2D0F"/>
    <w:rsid w:val="00DE384C"/>
    <w:rsid w:val="00DE4A68"/>
    <w:rsid w:val="00DE503F"/>
    <w:rsid w:val="00DE5711"/>
    <w:rsid w:val="00DE6F4C"/>
    <w:rsid w:val="00DF06EA"/>
    <w:rsid w:val="00DF0B03"/>
    <w:rsid w:val="00DF3ED7"/>
    <w:rsid w:val="00DF4FA8"/>
    <w:rsid w:val="00DF530D"/>
    <w:rsid w:val="00DF5978"/>
    <w:rsid w:val="00DF7FD4"/>
    <w:rsid w:val="00E0112F"/>
    <w:rsid w:val="00E017F4"/>
    <w:rsid w:val="00E01FC9"/>
    <w:rsid w:val="00E0279F"/>
    <w:rsid w:val="00E0388D"/>
    <w:rsid w:val="00E04056"/>
    <w:rsid w:val="00E05C4E"/>
    <w:rsid w:val="00E06B15"/>
    <w:rsid w:val="00E0738C"/>
    <w:rsid w:val="00E078BA"/>
    <w:rsid w:val="00E11E7A"/>
    <w:rsid w:val="00E1340D"/>
    <w:rsid w:val="00E13EA5"/>
    <w:rsid w:val="00E141DD"/>
    <w:rsid w:val="00E14B99"/>
    <w:rsid w:val="00E14F1C"/>
    <w:rsid w:val="00E16AEB"/>
    <w:rsid w:val="00E17105"/>
    <w:rsid w:val="00E21A86"/>
    <w:rsid w:val="00E21F1C"/>
    <w:rsid w:val="00E2255A"/>
    <w:rsid w:val="00E2391F"/>
    <w:rsid w:val="00E2437F"/>
    <w:rsid w:val="00E25E64"/>
    <w:rsid w:val="00E27E82"/>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513A"/>
    <w:rsid w:val="00E8649F"/>
    <w:rsid w:val="00E87EFD"/>
    <w:rsid w:val="00E90D2D"/>
    <w:rsid w:val="00E92850"/>
    <w:rsid w:val="00E93529"/>
    <w:rsid w:val="00EB0374"/>
    <w:rsid w:val="00EB19EB"/>
    <w:rsid w:val="00EB2E56"/>
    <w:rsid w:val="00EB530A"/>
    <w:rsid w:val="00EB5F1B"/>
    <w:rsid w:val="00EB6ED2"/>
    <w:rsid w:val="00EB6F79"/>
    <w:rsid w:val="00EC41CB"/>
    <w:rsid w:val="00EC4B52"/>
    <w:rsid w:val="00EC4DEF"/>
    <w:rsid w:val="00EC583D"/>
    <w:rsid w:val="00ED386E"/>
    <w:rsid w:val="00EE0C51"/>
    <w:rsid w:val="00EE0F7D"/>
    <w:rsid w:val="00EE4484"/>
    <w:rsid w:val="00EE794D"/>
    <w:rsid w:val="00EF40CE"/>
    <w:rsid w:val="00EF5918"/>
    <w:rsid w:val="00EF672F"/>
    <w:rsid w:val="00EF6E59"/>
    <w:rsid w:val="00EF7B0B"/>
    <w:rsid w:val="00F022C6"/>
    <w:rsid w:val="00F0253A"/>
    <w:rsid w:val="00F11FBA"/>
    <w:rsid w:val="00F149D3"/>
    <w:rsid w:val="00F14E8F"/>
    <w:rsid w:val="00F15D78"/>
    <w:rsid w:val="00F2012B"/>
    <w:rsid w:val="00F20434"/>
    <w:rsid w:val="00F22BF9"/>
    <w:rsid w:val="00F22E1D"/>
    <w:rsid w:val="00F23F30"/>
    <w:rsid w:val="00F24D3B"/>
    <w:rsid w:val="00F253E2"/>
    <w:rsid w:val="00F3684B"/>
    <w:rsid w:val="00F370FD"/>
    <w:rsid w:val="00F402ED"/>
    <w:rsid w:val="00F42768"/>
    <w:rsid w:val="00F44CFC"/>
    <w:rsid w:val="00F451B4"/>
    <w:rsid w:val="00F45671"/>
    <w:rsid w:val="00F47CAB"/>
    <w:rsid w:val="00F510FA"/>
    <w:rsid w:val="00F5197E"/>
    <w:rsid w:val="00F542E3"/>
    <w:rsid w:val="00F579DF"/>
    <w:rsid w:val="00F6060C"/>
    <w:rsid w:val="00F61AD1"/>
    <w:rsid w:val="00F61E15"/>
    <w:rsid w:val="00F63B18"/>
    <w:rsid w:val="00F652A2"/>
    <w:rsid w:val="00F662FA"/>
    <w:rsid w:val="00F667CB"/>
    <w:rsid w:val="00F671C4"/>
    <w:rsid w:val="00F7557E"/>
    <w:rsid w:val="00F755E9"/>
    <w:rsid w:val="00F801A3"/>
    <w:rsid w:val="00F8197B"/>
    <w:rsid w:val="00F82B16"/>
    <w:rsid w:val="00F8333A"/>
    <w:rsid w:val="00F83D36"/>
    <w:rsid w:val="00F849AD"/>
    <w:rsid w:val="00F8517C"/>
    <w:rsid w:val="00F90E50"/>
    <w:rsid w:val="00F91CB8"/>
    <w:rsid w:val="00FA0F4A"/>
    <w:rsid w:val="00FA131B"/>
    <w:rsid w:val="00FA2E02"/>
    <w:rsid w:val="00FA597D"/>
    <w:rsid w:val="00FA6876"/>
    <w:rsid w:val="00FA6961"/>
    <w:rsid w:val="00FB42E4"/>
    <w:rsid w:val="00FB4688"/>
    <w:rsid w:val="00FB46C8"/>
    <w:rsid w:val="00FB4877"/>
    <w:rsid w:val="00FB50FA"/>
    <w:rsid w:val="00FB7498"/>
    <w:rsid w:val="00FC2B20"/>
    <w:rsid w:val="00FC369F"/>
    <w:rsid w:val="00FC3D75"/>
    <w:rsid w:val="00FD384C"/>
    <w:rsid w:val="00FE08F6"/>
    <w:rsid w:val="00FE0C5C"/>
    <w:rsid w:val="00FE3038"/>
    <w:rsid w:val="00FE48BE"/>
    <w:rsid w:val="00FE513A"/>
    <w:rsid w:val="00FE6B0D"/>
    <w:rsid w:val="00FE7AEF"/>
    <w:rsid w:val="00FF0564"/>
    <w:rsid w:val="00FF12B0"/>
    <w:rsid w:val="00FF3150"/>
    <w:rsid w:val="00FF66FF"/>
    <w:rsid w:val="065C5D1F"/>
    <w:rsid w:val="13029D05"/>
    <w:rsid w:val="2E772EE9"/>
    <w:rsid w:val="4F943C99"/>
    <w:rsid w:val="7711E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D04"/>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customStyle="1" w:styleId="Instructions">
    <w:name w:val="Instructions"/>
    <w:basedOn w:val="Normal"/>
    <w:qFormat/>
    <w:rsid w:val="00492574"/>
    <w:pPr>
      <w:spacing w:after="120"/>
    </w:pPr>
    <w:rPr>
      <w:rFonts w:eastAsiaTheme="minorEastAsia" w:cstheme="minorBidi"/>
      <w:i/>
      <w:color w:val="ED7D31" w:themeColor="accent2"/>
    </w:rPr>
  </w:style>
  <w:style w:type="paragraph" w:customStyle="1" w:styleId="TableText">
    <w:name w:val="Table Text"/>
    <w:basedOn w:val="Normal"/>
    <w:qFormat/>
    <w:rsid w:val="00D64005"/>
    <w:pPr>
      <w:spacing w:before="40" w:after="40"/>
    </w:pPr>
    <w:rPr>
      <w:rFonts w:eastAsiaTheme="minorEastAsia" w:cstheme="minorBidi"/>
    </w:rPr>
  </w:style>
  <w:style w:type="character" w:styleId="UnresolvedMention">
    <w:name w:val="Unresolved Mention"/>
    <w:basedOn w:val="DefaultParagraphFont"/>
    <w:uiPriority w:val="99"/>
    <w:semiHidden/>
    <w:unhideWhenUsed/>
    <w:rsid w:val="001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anti-dumping-commission/current-measures-dumping-commodity-register-d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1295</Value>
      <Value>30</Value>
      <Value>1268</Value>
      <Value>142</Value>
      <Value>1892</Value>
      <Value>1279</Value>
      <Value>71</Value>
      <Value>1685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d815f3a1-7d24-4a0d-af60-1cf0e4db5409</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8b503bbe-534d-43c7-931a-e390e2a46851</TermId>
        </TermInfo>
      </Term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 xsi:nil="true"/>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706</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E2D90DD8-2759-4174-B643-E20A24287360</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Zinc Coated (Galvanised) Steel</TermName>
          <TermId xmlns="http://schemas.microsoft.com/office/infopath/2007/PartnerControls">dc7f0ea5-f9c0-4817-a06b-4fbcfd366389</TermId>
        </TermInfo>
      </Terms>
    </f06bc08df4f7480fae31bfc0219a480b>
  </documentManagement>
</p:properties>
</file>

<file path=customXml/itemProps1.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0109F06B-12DE-4217-ADBD-AF76D940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11724</Words>
  <Characters>61085</Characters>
  <Application>Microsoft Office Word</Application>
  <DocSecurity>0</DocSecurity>
  <Lines>1696</Lines>
  <Paragraphs>945</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71864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Fox, Narelle</cp:lastModifiedBy>
  <cp:revision>4</cp:revision>
  <cp:lastPrinted>2013-05-18T09:12:00Z</cp:lastPrinted>
  <dcterms:created xsi:type="dcterms:W3CDTF">2026-06-18T23:45:00Z</dcterms:created>
  <dcterms:modified xsi:type="dcterms:W3CDTF">2026-06-18T23:47:00Z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71;#Template|3a84ff90-9086-429d-b51f-6fbf122400fd</vt:lpwstr>
  </property>
  <property fmtid="{D5CDD505-2E9C-101B-9397-08002B2CF9AE}" pid="35" name="ADCEntityType">
    <vt:lpwstr/>
  </property>
  <property fmtid="{D5CDD505-2E9C-101B-9397-08002B2CF9AE}" pid="36" name="ADCYear">
    <vt:lpwstr>1892;#2026|8b503bbe-534d-43c7-931a-e390e2a46851</vt:lpwstr>
  </property>
  <property fmtid="{D5CDD505-2E9C-101B-9397-08002B2CF9AE}" pid="37" name="ADCWorkActivity">
    <vt:lpwstr/>
  </property>
  <property fmtid="{D5CDD505-2E9C-101B-9397-08002B2CF9AE}" pid="38" name="ADCCaseType">
    <vt:lpwstr>1268;#Dumping Investigation|a984440e-454e-441f-91dc-1bf285b69982</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HeaderShapeIds">
    <vt:lpwstr>5498f34c,78a360b3,6d79ed69</vt:lpwstr>
  </property>
  <property fmtid="{D5CDD505-2E9C-101B-9397-08002B2CF9AE}" pid="44" name="ClassificationContentMarkingHeaderFontProps">
    <vt:lpwstr>#c00000,12,ARIAL</vt:lpwstr>
  </property>
  <property fmtid="{D5CDD505-2E9C-101B-9397-08002B2CF9AE}" pid="45" name="ClassificationContentMarkingHeaderText">
    <vt:lpwstr>OFFICIAL: Sensitive</vt:lpwstr>
  </property>
  <property fmtid="{D5CDD505-2E9C-101B-9397-08002B2CF9AE}" pid="46" name="ClassificationContentMarkingFooterShapeIds">
    <vt:lpwstr>431d7334,6c3a9229,631f830b</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ADCDivisionKeywords">
    <vt:lpwstr/>
  </property>
  <property fmtid="{D5CDD505-2E9C-101B-9397-08002B2CF9AE}" pid="50" name="ADCAttachment_x002f_Appendix">
    <vt:lpwstr/>
  </property>
  <property fmtid="{D5CDD505-2E9C-101B-9397-08002B2CF9AE}" pid="51" name="ADCFileType">
    <vt:lpwstr>1279;#docx|7235e733-68fd-45f7-bd8f-236be668aa4c</vt:lpwstr>
  </property>
  <property fmtid="{D5CDD505-2E9C-101B-9397-08002B2CF9AE}" pid="52" name="ADCCountries">
    <vt:lpwstr>142;#VIETNAM|d815f3a1-7d24-4a0d-af60-1cf0e4db5409;#1685;#KOREA (REPUBLIC)|0b326276-96a9-4d9f-ba9c-063576bcc904</vt:lpwstr>
  </property>
  <property fmtid="{D5CDD505-2E9C-101B-9397-08002B2CF9AE}" pid="53" name="ADCEntity">
    <vt:lpwstr/>
  </property>
  <property fmtid="{D5CDD505-2E9C-101B-9397-08002B2CF9AE}" pid="54" name="ADCGoods">
    <vt:lpwstr>1295;#Zinc Coated (Galvanised) Steel|dc7f0ea5-f9c0-4817-a06b-4fbcfd366389</vt:lpwstr>
  </property>
  <property fmtid="{D5CDD505-2E9C-101B-9397-08002B2CF9AE}" pid="55" name="ADCSub-documentType">
    <vt:lpwstr/>
  </property>
  <property fmtid="{D5CDD505-2E9C-101B-9397-08002B2CF9AE}" pid="56" name="ADCAttachment/Appendix">
    <vt:lpwstr/>
  </property>
</Properties>
</file>