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472B" w:rsidRPr="00080E64" w:rsidRDefault="00197669" w:rsidP="00A7472B">
      <w:pPr>
        <w:pStyle w:val="Heading1"/>
      </w:pPr>
      <w:r w:rsidRPr="00125BA7">
        <w:rPr>
          <w:noProof/>
          <w:lang w:eastAsia="en-AU"/>
        </w:rPr>
        <w:drawing>
          <wp:anchor distT="0" distB="0" distL="114300" distR="114300" simplePos="0" relativeHeight="251659264" behindDoc="0" locked="0" layoutInCell="1" allowOverlap="1" wp14:anchorId="342E67F7" wp14:editId="735745B8">
            <wp:simplePos x="0" y="0"/>
            <wp:positionH relativeFrom="page">
              <wp:align>right</wp:align>
            </wp:positionH>
            <wp:positionV relativeFrom="paragraph">
              <wp:posOffset>-810433</wp:posOffset>
            </wp:positionV>
            <wp:extent cx="7549402" cy="215827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COM14234 Citations D6 Hea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9402" cy="2158276"/>
                    </a:xfrm>
                    <a:prstGeom prst="rect">
                      <a:avLst/>
                    </a:prstGeom>
                  </pic:spPr>
                </pic:pic>
              </a:graphicData>
            </a:graphic>
            <wp14:sizeRelH relativeFrom="page">
              <wp14:pctWidth>0</wp14:pctWidth>
            </wp14:sizeRelH>
            <wp14:sizeRelV relativeFrom="page">
              <wp14:pctHeight>0</wp14:pctHeight>
            </wp14:sizeRelV>
          </wp:anchor>
        </w:drawing>
      </w:r>
      <w:r w:rsidR="00A7472B" w:rsidRPr="00080E64">
        <w:t xml:space="preserve">Professor </w:t>
      </w:r>
      <w:r w:rsidR="00A7472B" w:rsidRPr="00A7472B">
        <w:t>Thomas</w:t>
      </w:r>
      <w:r w:rsidR="00A7472B" w:rsidRPr="00080E64">
        <w:t xml:space="preserve"> </w:t>
      </w:r>
      <w:proofErr w:type="spellStart"/>
      <w:r w:rsidR="00A7472B" w:rsidRPr="00080E64">
        <w:t>Maschmeyer</w:t>
      </w:r>
      <w:proofErr w:type="spellEnd"/>
    </w:p>
    <w:p w:rsidR="00A7472B" w:rsidRDefault="00A7472B" w:rsidP="00A7472B">
      <w:pPr>
        <w:pStyle w:val="University"/>
      </w:pPr>
      <w:r w:rsidRPr="00080E64">
        <w:t xml:space="preserve">The University of </w:t>
      </w:r>
      <w:r w:rsidRPr="00A7472B">
        <w:t>Sydney</w:t>
      </w:r>
    </w:p>
    <w:p w:rsidR="00A7472B" w:rsidRPr="00080E64" w:rsidRDefault="00A7472B" w:rsidP="00A7472B">
      <w:pPr>
        <w:pStyle w:val="Heading2"/>
      </w:pPr>
      <w:r w:rsidRPr="00080E64">
        <w:t xml:space="preserve">2020 Prime </w:t>
      </w:r>
      <w:r w:rsidRPr="00A7472B">
        <w:t>Minister’s</w:t>
      </w:r>
      <w:r w:rsidRPr="00080E64">
        <w:t xml:space="preserve"> Prize for Innovation</w:t>
      </w:r>
    </w:p>
    <w:p w:rsidR="00A7472B" w:rsidRPr="00A7472B" w:rsidRDefault="00A7472B" w:rsidP="00A7472B">
      <w:pPr>
        <w:pStyle w:val="ListParagraph"/>
      </w:pPr>
      <w:r w:rsidRPr="00A7472B">
        <w:t xml:space="preserve">Professor Thomas </w:t>
      </w:r>
      <w:proofErr w:type="spellStart"/>
      <w:r w:rsidRPr="00A7472B">
        <w:t>Maschmeyer</w:t>
      </w:r>
      <w:proofErr w:type="spellEnd"/>
      <w:r w:rsidRPr="00A7472B">
        <w:t xml:space="preserve"> is a Professor of Chemistry at the University of Sydney, where he serves as Founding Director of the Laboratory of Advanced Catalysis for Sustainability (School of Chemistry). He is also the Founding Executive Chairman of </w:t>
      </w:r>
      <w:proofErr w:type="spellStart"/>
      <w:r w:rsidRPr="00A7472B">
        <w:t>Gelion</w:t>
      </w:r>
      <w:proofErr w:type="spellEnd"/>
      <w:r w:rsidRPr="00A7472B">
        <w:t xml:space="preserve"> Technologies and Co-Founder as well as Principle Technology Consultant of </w:t>
      </w:r>
      <w:proofErr w:type="spellStart"/>
      <w:r w:rsidRPr="00A7472B">
        <w:t>Licella</w:t>
      </w:r>
      <w:proofErr w:type="spellEnd"/>
      <w:r w:rsidRPr="00A7472B">
        <w:t xml:space="preserve"> Holdings.</w:t>
      </w:r>
    </w:p>
    <w:p w:rsidR="00A7472B" w:rsidRPr="00A7472B" w:rsidRDefault="00A7472B" w:rsidP="00A7472B">
      <w:pPr>
        <w:pStyle w:val="ListParagraph"/>
      </w:pPr>
      <w:r w:rsidRPr="00A7472B">
        <w:t xml:space="preserve">He is being recognised for translating his outstanding fundamental research into two pioneering technologies: </w:t>
      </w:r>
      <w:proofErr w:type="gramStart"/>
      <w:r w:rsidRPr="00A7472B">
        <w:t>the</w:t>
      </w:r>
      <w:proofErr w:type="gramEnd"/>
      <w:r w:rsidRPr="00A7472B">
        <w:t xml:space="preserve"> Catalytic Hydrothermal Reactor (Cat-HTR</w:t>
      </w:r>
      <w:r w:rsidRPr="00A7472B">
        <w:t>™</w:t>
      </w:r>
      <w:r w:rsidRPr="00A7472B">
        <w:t>), and zinc-bromide energy storage design. These achievements greatly enhance Australia’s reputation for leadership in science, and its application to solving sustainability problems.</w:t>
      </w:r>
    </w:p>
    <w:p w:rsidR="00A7472B" w:rsidRPr="00A7472B" w:rsidRDefault="00A7472B" w:rsidP="00A7472B">
      <w:pPr>
        <w:pStyle w:val="ListParagraph"/>
      </w:pPr>
      <w:r w:rsidRPr="00A7472B">
        <w:t>The Catalytic Hydrothermal Reactor (Cat-HTR</w:t>
      </w:r>
      <w:r w:rsidRPr="00A7472B">
        <w:t>™</w:t>
      </w:r>
      <w:r w:rsidRPr="00A7472B">
        <w:t>)</w:t>
      </w:r>
    </w:p>
    <w:p w:rsidR="00A7472B" w:rsidRPr="00A7472B" w:rsidRDefault="00A7472B" w:rsidP="00A7472B">
      <w:pPr>
        <w:pStyle w:val="ListParagraph"/>
      </w:pPr>
      <w:r w:rsidRPr="00A7472B">
        <w:t>Cat-HTR</w:t>
      </w:r>
      <w:r w:rsidRPr="00A7472B">
        <w:t>™</w:t>
      </w:r>
      <w:r w:rsidRPr="00A7472B">
        <w:t xml:space="preserve"> enables the transformation of residues and wastes into valuable (</w:t>
      </w:r>
      <w:proofErr w:type="spellStart"/>
      <w:r w:rsidRPr="00A7472B">
        <w:t>petro</w:t>
      </w:r>
      <w:proofErr w:type="spellEnd"/>
      <w:r w:rsidRPr="00A7472B">
        <w:t>)chemical feedstocks.</w:t>
      </w:r>
    </w:p>
    <w:p w:rsidR="00A7472B" w:rsidRPr="00A7472B" w:rsidRDefault="00A7472B" w:rsidP="00A7472B">
      <w:pPr>
        <w:pStyle w:val="ListParagraph"/>
      </w:pPr>
      <w:r w:rsidRPr="00A7472B">
        <w:t>The technology can process inputs that include pulp and paper processing waste, woody construction waste, mixed end-of-life plastics, used lubrication oil, shredded tyres and much more.</w:t>
      </w:r>
    </w:p>
    <w:p w:rsidR="00A7472B" w:rsidRPr="00A7472B" w:rsidRDefault="00A7472B" w:rsidP="00A7472B">
      <w:pPr>
        <w:pStyle w:val="ListParagraph"/>
      </w:pPr>
      <w:r w:rsidRPr="00A7472B">
        <w:t xml:space="preserve">The underlying fundamental research began at the Technical University of Delft, and continued at the University of Sydney. From here, it was brought to commercial demonstration at </w:t>
      </w:r>
      <w:proofErr w:type="spellStart"/>
      <w:r w:rsidRPr="00A7472B">
        <w:t>Licella</w:t>
      </w:r>
      <w:proofErr w:type="spellEnd"/>
      <w:r w:rsidRPr="00A7472B">
        <w:t xml:space="preserve"> Holdings (the company Professor </w:t>
      </w:r>
      <w:proofErr w:type="spellStart"/>
      <w:r w:rsidRPr="00A7472B">
        <w:t>Maschmeyer</w:t>
      </w:r>
      <w:proofErr w:type="spellEnd"/>
      <w:r w:rsidRPr="00A7472B">
        <w:t xml:space="preserve"> co-founded with its CEO Dr Len Humphreys in 2007).</w:t>
      </w:r>
    </w:p>
    <w:p w:rsidR="00A7472B" w:rsidRPr="00A7472B" w:rsidRDefault="00A7472B" w:rsidP="00A7472B">
      <w:pPr>
        <w:pStyle w:val="ListParagraph"/>
      </w:pPr>
      <w:r w:rsidRPr="00A7472B">
        <w:t xml:space="preserve">Professor </w:t>
      </w:r>
      <w:proofErr w:type="spellStart"/>
      <w:r w:rsidRPr="00A7472B">
        <w:t>Maschmeyer</w:t>
      </w:r>
      <w:proofErr w:type="spellEnd"/>
      <w:r w:rsidRPr="00A7472B">
        <w:t xml:space="preserve"> – together with large and varied teams – not only improved the understanding of their fundamental discoveries, but translated them into a process with global implications. An Australian plant to deliver this technology is now being designed with </w:t>
      </w:r>
      <w:proofErr w:type="spellStart"/>
      <w:r w:rsidRPr="00A7472B">
        <w:t>Licella’s</w:t>
      </w:r>
      <w:proofErr w:type="spellEnd"/>
      <w:r w:rsidRPr="00A7472B">
        <w:t xml:space="preserve"> joint venture, </w:t>
      </w:r>
      <w:proofErr w:type="spellStart"/>
      <w:r w:rsidRPr="00A7472B">
        <w:t>IQRenew</w:t>
      </w:r>
      <w:proofErr w:type="spellEnd"/>
      <w:r w:rsidRPr="00A7472B">
        <w:t xml:space="preserve">. </w:t>
      </w:r>
    </w:p>
    <w:p w:rsidR="00A7472B" w:rsidRPr="00A7472B" w:rsidRDefault="00A7472B" w:rsidP="00A7472B">
      <w:pPr>
        <w:pStyle w:val="ListParagraph"/>
      </w:pPr>
      <w:r w:rsidRPr="00A7472B">
        <w:t xml:space="preserve">Cat-HTR™ has attracted $100 million of international investment for its development ($85 million of this in Australia). </w:t>
      </w:r>
      <w:proofErr w:type="spellStart"/>
      <w:r w:rsidRPr="00A7472B">
        <w:t>Licella</w:t>
      </w:r>
      <w:proofErr w:type="spellEnd"/>
      <w:r w:rsidRPr="00A7472B">
        <w:t xml:space="preserve"> has created near 50 full- and part-time jobs in Australia, and another 15 overseas.</w:t>
      </w:r>
    </w:p>
    <w:p w:rsidR="00A7472B" w:rsidRPr="00A7472B" w:rsidRDefault="00A7472B" w:rsidP="00A7472B">
      <w:pPr>
        <w:pStyle w:val="ListParagraph"/>
      </w:pPr>
      <w:bookmarkStart w:id="0" w:name="_Hlk54192562"/>
      <w:bookmarkStart w:id="1" w:name="_Hlk53822697"/>
      <w:r w:rsidRPr="00A7472B">
        <w:t>The Cat-HTR™ development is enormously important for Australia. It addresses the sustainability of liquid fuel and chemical supplies by using renewable waste or end-of-life plastic inputs to support a circular economy. This reduces carbon dioxide emissions and plastic waste in the environment</w:t>
      </w:r>
      <w:bookmarkEnd w:id="0"/>
      <w:r w:rsidRPr="00A7472B">
        <w:t xml:space="preserve">. </w:t>
      </w:r>
      <w:bookmarkEnd w:id="1"/>
    </w:p>
    <w:p w:rsidR="00A7472B" w:rsidRPr="00A7472B" w:rsidRDefault="00A7472B" w:rsidP="00A7472B">
      <w:pPr>
        <w:pStyle w:val="ListParagraph"/>
      </w:pPr>
      <w:r w:rsidRPr="00A7472B">
        <w:t>In Prime Minister Scott Morrison’s address to the United Nations General Assembly in 2019, Cat-HTR™ was specifically named as a technology that “…shows us a truly circular economy is not only possible, but is achievable”.</w:t>
      </w:r>
    </w:p>
    <w:p w:rsidR="00A7472B" w:rsidRPr="00A7472B" w:rsidRDefault="00A7472B" w:rsidP="00A7472B">
      <w:pPr>
        <w:pStyle w:val="ListParagraph"/>
      </w:pPr>
      <w:r w:rsidRPr="00A7472B">
        <w:t>Zinc-bromide energy storage design</w:t>
      </w:r>
    </w:p>
    <w:p w:rsidR="00A7472B" w:rsidRPr="00A7472B" w:rsidRDefault="00A7472B" w:rsidP="00A7472B">
      <w:pPr>
        <w:pStyle w:val="ListParagraph"/>
      </w:pPr>
      <w:r w:rsidRPr="00A7472B">
        <w:t xml:space="preserve">Professor </w:t>
      </w:r>
      <w:proofErr w:type="spellStart"/>
      <w:r w:rsidRPr="00A7472B">
        <w:t>Maschmeyer’s</w:t>
      </w:r>
      <w:proofErr w:type="spellEnd"/>
      <w:r w:rsidRPr="00A7472B">
        <w:t xml:space="preserve"> zinc-bromide gel battery design is unlocking the potential of renewable energy and a low-carbon society by facilitating safe, low-cost, high-efficiency energy storage.</w:t>
      </w:r>
    </w:p>
    <w:p w:rsidR="00A7472B" w:rsidRPr="00A7472B" w:rsidRDefault="00A7472B" w:rsidP="00A7472B">
      <w:pPr>
        <w:pStyle w:val="ListParagraph"/>
      </w:pPr>
      <w:r w:rsidRPr="00A7472B">
        <w:t xml:space="preserve">This innovation launched </w:t>
      </w:r>
      <w:proofErr w:type="spellStart"/>
      <w:r w:rsidRPr="00A7472B">
        <w:t>Gelion</w:t>
      </w:r>
      <w:proofErr w:type="spellEnd"/>
      <w:r w:rsidRPr="00A7472B">
        <w:t xml:space="preserve"> Technologies, a company that has raised $21 million over five years in local and overseas financial markets and employs 25 staff (two-thirds of whom are directly engaged in either research or technology development).</w:t>
      </w:r>
    </w:p>
    <w:p w:rsidR="00A7472B" w:rsidRPr="00A7472B" w:rsidRDefault="00A7472B" w:rsidP="00A7472B">
      <w:pPr>
        <w:pStyle w:val="ListParagraph"/>
      </w:pPr>
      <w:bookmarkStart w:id="2" w:name="_Hlk17376334"/>
      <w:bookmarkStart w:id="3" w:name="_GoBack"/>
      <w:bookmarkEnd w:id="3"/>
      <w:proofErr w:type="spellStart"/>
      <w:r w:rsidRPr="00A7472B">
        <w:lastRenderedPageBreak/>
        <w:t>Gelion’s</w:t>
      </w:r>
      <w:proofErr w:type="spellEnd"/>
      <w:r w:rsidRPr="00A7472B">
        <w:t xml:space="preserve"> Endure Zinc-Bromide batteries are optimised for stationary energy storage, and to power off-grid and micro-grid installations for a range of industrial, agricultural (e.g. irrigation or desalination) and residential purposes. The Endure batteries are especially suited to hot and remote environments due to their high temperature capability, low fade and tolerance of any state of charge, including complete discharge.</w:t>
      </w:r>
    </w:p>
    <w:bookmarkEnd w:id="2"/>
    <w:p w:rsidR="00A7472B" w:rsidRPr="00A7472B" w:rsidRDefault="00A7472B" w:rsidP="00A7472B">
      <w:pPr>
        <w:pStyle w:val="Heading3"/>
      </w:pPr>
      <w:r w:rsidRPr="00A7472B">
        <w:t>Qualifications</w:t>
      </w:r>
    </w:p>
    <w:p w:rsidR="00A7472B" w:rsidRPr="00A7472B" w:rsidRDefault="00A7472B" w:rsidP="00A7472B">
      <w:pPr>
        <w:pStyle w:val="ListParagraph"/>
      </w:pPr>
      <w:r w:rsidRPr="00A7472B">
        <w:t>D. Phil. (Science), The University of Sydney (1995)</w:t>
      </w:r>
    </w:p>
    <w:p w:rsidR="00A7472B" w:rsidRPr="00A7472B" w:rsidRDefault="00A7472B" w:rsidP="00A7472B">
      <w:pPr>
        <w:pStyle w:val="ListParagraph"/>
      </w:pPr>
      <w:r w:rsidRPr="00A7472B">
        <w:t>B. Sci. (Hons. I), The University of Sydney (1991)</w:t>
      </w:r>
    </w:p>
    <w:p w:rsidR="00A7472B" w:rsidRPr="00A7472B" w:rsidRDefault="00A7472B" w:rsidP="00A7472B">
      <w:pPr>
        <w:pStyle w:val="ListParagraph"/>
      </w:pPr>
      <w:r w:rsidRPr="00A7472B">
        <w:t>German Abitur, Hamburg (1986)</w:t>
      </w:r>
    </w:p>
    <w:p w:rsidR="00A7472B" w:rsidRPr="00A7472B" w:rsidRDefault="00A7472B" w:rsidP="00A7472B">
      <w:pPr>
        <w:pStyle w:val="Heading3"/>
      </w:pPr>
      <w:r w:rsidRPr="00A7472B">
        <w:t>Career highlights</w:t>
      </w:r>
    </w:p>
    <w:p w:rsidR="00A7472B" w:rsidRPr="00A7472B" w:rsidRDefault="00A7472B" w:rsidP="00A7472B">
      <w:pPr>
        <w:pStyle w:val="ListParagraph"/>
      </w:pPr>
      <w:r w:rsidRPr="00A7472B">
        <w:t xml:space="preserve">2019 Federation of Asian Chemical Societies’ Contribution to Economic Development Award </w:t>
      </w:r>
    </w:p>
    <w:p w:rsidR="00A7472B" w:rsidRPr="00A7472B" w:rsidRDefault="00A7472B" w:rsidP="00A7472B">
      <w:pPr>
        <w:pStyle w:val="ListParagraph"/>
      </w:pPr>
      <w:r w:rsidRPr="00A7472B">
        <w:t xml:space="preserve">2019 Honorary Doctorate of Science, Universities of </w:t>
      </w:r>
      <w:proofErr w:type="spellStart"/>
      <w:r w:rsidRPr="00A7472B">
        <w:t>Ca’Foscari</w:t>
      </w:r>
      <w:proofErr w:type="spellEnd"/>
      <w:r w:rsidRPr="00A7472B">
        <w:t xml:space="preserve"> Venice and Trieste</w:t>
      </w:r>
    </w:p>
    <w:p w:rsidR="00A7472B" w:rsidRPr="00A7472B" w:rsidRDefault="00A7472B" w:rsidP="00A7472B">
      <w:pPr>
        <w:pStyle w:val="ListParagraph"/>
      </w:pPr>
      <w:r w:rsidRPr="00A7472B">
        <w:t>2018 CSIRO Eureka Prize for Leadership in Innovation and Science</w:t>
      </w:r>
    </w:p>
    <w:p w:rsidR="00A7472B" w:rsidRPr="00A7472B" w:rsidRDefault="00A7472B" w:rsidP="00A7472B">
      <w:pPr>
        <w:pStyle w:val="ListParagraph"/>
      </w:pPr>
      <w:r w:rsidRPr="00A7472B">
        <w:t>2018 Royal Australian Chemical Institute (RACI) R.K. Murphy Medal for Industrial Chemistry</w:t>
      </w:r>
    </w:p>
    <w:p w:rsidR="00A7472B" w:rsidRPr="00A7472B" w:rsidRDefault="00A7472B" w:rsidP="00A7472B">
      <w:pPr>
        <w:pStyle w:val="ListParagraph"/>
      </w:pPr>
      <w:r w:rsidRPr="00A7472B">
        <w:t xml:space="preserve">2015 Founding Executive Chairman of </w:t>
      </w:r>
      <w:proofErr w:type="spellStart"/>
      <w:r w:rsidRPr="00A7472B">
        <w:t>Gelion</w:t>
      </w:r>
      <w:proofErr w:type="spellEnd"/>
      <w:r w:rsidRPr="00A7472B">
        <w:t xml:space="preserve"> Technologies</w:t>
      </w:r>
    </w:p>
    <w:p w:rsidR="00A7472B" w:rsidRPr="00A7472B" w:rsidRDefault="00A7472B" w:rsidP="00A7472B">
      <w:pPr>
        <w:pStyle w:val="ListParagraph"/>
      </w:pPr>
      <w:r w:rsidRPr="00A7472B">
        <w:t>2015 Honorary Distinguished Professor, University of Cardiff</w:t>
      </w:r>
    </w:p>
    <w:p w:rsidR="00A7472B" w:rsidRPr="00A7472B" w:rsidRDefault="00A7472B" w:rsidP="00A7472B">
      <w:pPr>
        <w:pStyle w:val="ListParagraph"/>
      </w:pPr>
      <w:r w:rsidRPr="00A7472B">
        <w:t>2014 Founding Director of University of Sydney’s A$150 million Australian Institute of Nanoscale Science and Technology (AINST, now ‘Sydney Nano’)</w:t>
      </w:r>
    </w:p>
    <w:p w:rsidR="00A7472B" w:rsidRPr="00A7472B" w:rsidRDefault="00A7472B" w:rsidP="00A7472B">
      <w:pPr>
        <w:pStyle w:val="ListParagraph"/>
      </w:pPr>
      <w:r w:rsidRPr="00A7472B">
        <w:t>2014 Fellow, Royal Society of New South Wales</w:t>
      </w:r>
    </w:p>
    <w:p w:rsidR="00A7472B" w:rsidRPr="00A7472B" w:rsidRDefault="00A7472B" w:rsidP="00A7472B">
      <w:pPr>
        <w:pStyle w:val="ListParagraph"/>
      </w:pPr>
      <w:r w:rsidRPr="00A7472B">
        <w:t>2013 New South Wales Science and Engineering Award for Renewable Energy Innovation</w:t>
      </w:r>
    </w:p>
    <w:p w:rsidR="00A7472B" w:rsidRPr="00A7472B" w:rsidRDefault="00A7472B" w:rsidP="00A7472B">
      <w:pPr>
        <w:pStyle w:val="ListParagraph"/>
      </w:pPr>
      <w:r w:rsidRPr="00A7472B">
        <w:t xml:space="preserve">2012 Royal Australian Chemical Institute (RACI) </w:t>
      </w:r>
      <w:proofErr w:type="spellStart"/>
      <w:r w:rsidRPr="00A7472B">
        <w:t>Weickhardt</w:t>
      </w:r>
      <w:proofErr w:type="spellEnd"/>
      <w:r w:rsidRPr="00A7472B">
        <w:t xml:space="preserve"> Medal for Economic Contributions through Chemistry</w:t>
      </w:r>
    </w:p>
    <w:p w:rsidR="00A7472B" w:rsidRPr="00A7472B" w:rsidRDefault="00A7472B" w:rsidP="00A7472B">
      <w:pPr>
        <w:pStyle w:val="ListParagraph"/>
      </w:pPr>
      <w:r w:rsidRPr="00A7472B">
        <w:t>2011 Royal Australian Chemical Institute (RACI) Applied Research Award</w:t>
      </w:r>
    </w:p>
    <w:p w:rsidR="00A7472B" w:rsidRPr="00A7472B" w:rsidRDefault="00A7472B" w:rsidP="00A7472B">
      <w:pPr>
        <w:pStyle w:val="ListParagraph"/>
      </w:pPr>
      <w:r w:rsidRPr="00A7472B">
        <w:t xml:space="preserve">2011 Foreign Member, Academia </w:t>
      </w:r>
      <w:proofErr w:type="spellStart"/>
      <w:r w:rsidRPr="00A7472B">
        <w:t>Europea</w:t>
      </w:r>
      <w:proofErr w:type="spellEnd"/>
    </w:p>
    <w:p w:rsidR="00A7472B" w:rsidRPr="00A7472B" w:rsidRDefault="00A7472B" w:rsidP="00A7472B">
      <w:pPr>
        <w:pStyle w:val="ListParagraph"/>
      </w:pPr>
      <w:r w:rsidRPr="00A7472B">
        <w:t>2011 Fellow, Australian Academy of Science (AAS)</w:t>
      </w:r>
    </w:p>
    <w:p w:rsidR="00A7472B" w:rsidRPr="00A7472B" w:rsidRDefault="00A7472B" w:rsidP="00A7472B">
      <w:pPr>
        <w:pStyle w:val="ListParagraph"/>
      </w:pPr>
      <w:r w:rsidRPr="00A7472B">
        <w:t>2011 Fellow, Australian Academy of Technological Sciences and Engineering (ATSE)</w:t>
      </w:r>
    </w:p>
    <w:p w:rsidR="00A7472B" w:rsidRPr="00A7472B" w:rsidRDefault="00A7472B" w:rsidP="00A7472B">
      <w:pPr>
        <w:pStyle w:val="ListParagraph"/>
      </w:pPr>
      <w:r w:rsidRPr="00A7472B">
        <w:t>2011 Fellow, Royal Australian Chemical Institute (RACI)</w:t>
      </w:r>
    </w:p>
    <w:p w:rsidR="00A7472B" w:rsidRPr="00A7472B" w:rsidRDefault="00A7472B" w:rsidP="00A7472B">
      <w:pPr>
        <w:pStyle w:val="ListParagraph"/>
      </w:pPr>
      <w:r w:rsidRPr="00A7472B">
        <w:t xml:space="preserve">2007 Le </w:t>
      </w:r>
      <w:proofErr w:type="spellStart"/>
      <w:r w:rsidRPr="00A7472B">
        <w:t>Fèvre</w:t>
      </w:r>
      <w:proofErr w:type="spellEnd"/>
      <w:r w:rsidRPr="00A7472B">
        <w:t xml:space="preserve"> Prize of the Australian Academy of Science for Outstanding Basic Research in Chemistry by a Scientist under 40</w:t>
      </w:r>
    </w:p>
    <w:p w:rsidR="00A7472B" w:rsidRPr="00A7472B" w:rsidRDefault="00A7472B" w:rsidP="00A7472B">
      <w:pPr>
        <w:pStyle w:val="ListParagraph"/>
      </w:pPr>
      <w:r w:rsidRPr="00A7472B">
        <w:t xml:space="preserve">2007 Co-Founder, </w:t>
      </w:r>
      <w:proofErr w:type="spellStart"/>
      <w:r w:rsidRPr="00A7472B">
        <w:t>Licella</w:t>
      </w:r>
      <w:proofErr w:type="spellEnd"/>
      <w:r w:rsidRPr="00A7472B">
        <w:t xml:space="preserve"> Holdings</w:t>
      </w:r>
    </w:p>
    <w:p w:rsidR="00A7472B" w:rsidRPr="00A7472B" w:rsidRDefault="00A7472B" w:rsidP="00A7472B">
      <w:pPr>
        <w:pStyle w:val="ListParagraph"/>
      </w:pPr>
      <w:r w:rsidRPr="00A7472B">
        <w:t>2006 Co-Founder, Ignite Energy Resources</w:t>
      </w:r>
    </w:p>
    <w:p w:rsidR="00A7472B" w:rsidRPr="00A7472B" w:rsidRDefault="00A7472B" w:rsidP="00A7472B">
      <w:pPr>
        <w:pStyle w:val="ListParagraph"/>
      </w:pPr>
      <w:r w:rsidRPr="00A7472B">
        <w:t xml:space="preserve">2001 Founding Professor, </w:t>
      </w:r>
      <w:proofErr w:type="spellStart"/>
      <w:r w:rsidRPr="00A7472B">
        <w:t>Avantium</w:t>
      </w:r>
      <w:proofErr w:type="spellEnd"/>
    </w:p>
    <w:p w:rsidR="008C4B87" w:rsidRDefault="008C4B87" w:rsidP="00A7472B">
      <w:pPr>
        <w:pStyle w:val="University"/>
      </w:pPr>
    </w:p>
    <w:sectPr w:rsidR="008C4B87" w:rsidSect="00EC00A2">
      <w:footerReference w:type="default" r:id="rId9"/>
      <w:footerReference w:type="first" r:id="rId10"/>
      <w:pgSz w:w="11906" w:h="16838"/>
      <w:pgMar w:top="1276" w:right="1440" w:bottom="1440" w:left="1440" w:header="851"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79A0" w:rsidRDefault="00E779A0" w:rsidP="00B251DB">
      <w:pPr>
        <w:spacing w:after="0" w:line="240" w:lineRule="auto"/>
      </w:pPr>
      <w:r>
        <w:separator/>
      </w:r>
    </w:p>
  </w:endnote>
  <w:endnote w:type="continuationSeparator" w:id="0">
    <w:p w:rsidR="00E779A0" w:rsidRDefault="00E779A0" w:rsidP="00B25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rajanPro-Bold">
    <w:altName w:val="Times New Roman"/>
    <w:panose1 w:val="02020802050506020301"/>
    <w:charset w:val="4D"/>
    <w:family w:val="roman"/>
    <w:notTrueType/>
    <w:pitch w:val="variable"/>
    <w:sig w:usb0="00000007" w:usb1="00000000" w:usb2="00000000" w:usb3="00000000" w:csb0="00000093" w:csb1="00000000"/>
  </w:font>
  <w:font w:name="Weiss">
    <w:panose1 w:val="00000000000000000000"/>
    <w:charset w:val="00"/>
    <w:family w:val="auto"/>
    <w:notTrueType/>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Weiss-Bold">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F8A" w:rsidRDefault="00E779A0" w:rsidP="00D51D3C">
    <w:pPr>
      <w:pStyle w:val="Footer"/>
      <w:tabs>
        <w:tab w:val="clear" w:pos="4513"/>
        <w:tab w:val="center" w:pos="5670"/>
      </w:tabs>
      <w:jc w:val="right"/>
    </w:pPr>
    <w:sdt>
      <w:sdtPr>
        <w:alias w:val="Title"/>
        <w:tag w:val=""/>
        <w:id w:val="-806242154"/>
        <w:dataBinding w:prefixMappings="xmlns:ns0='http://purl.org/dc/elements/1.1/' xmlns:ns1='http://schemas.openxmlformats.org/package/2006/metadata/core-properties' " w:xpath="/ns1:coreProperties[1]/ns0:title[1]" w:storeItemID="{6C3C8BC8-F283-45AE-878A-BAB7291924A1}"/>
        <w:text/>
      </w:sdtPr>
      <w:sdtEndPr/>
      <w:sdtContent>
        <w:r w:rsidR="00277844">
          <w:t>2020 Prime Minister’s Prizes for Science Citations</w:t>
        </w:r>
      </w:sdtContent>
    </w:sdt>
    <w:r w:rsidR="00BD0F8A">
      <w:tab/>
    </w:r>
    <w:hyperlink r:id="rId1" w:history="1">
      <w:r w:rsidR="006A4683" w:rsidRPr="00F172ED">
        <w:rPr>
          <w:rStyle w:val="Hyperlink"/>
        </w:rPr>
        <w:t>industry.gov.au/</w:t>
      </w:r>
      <w:proofErr w:type="spellStart"/>
      <w:r w:rsidR="006A4683" w:rsidRPr="00F172ED">
        <w:rPr>
          <w:rStyle w:val="Hyperlink"/>
        </w:rPr>
        <w:t>pmscienceprizes</w:t>
      </w:r>
      <w:proofErr w:type="spellEnd"/>
    </w:hyperlink>
    <w:r w:rsidR="00BD0F8A">
      <w:tab/>
    </w:r>
    <w:sdt>
      <w:sdtPr>
        <w:id w:val="-1026176566"/>
        <w:docPartObj>
          <w:docPartGallery w:val="Page Numbers (Bottom of Page)"/>
          <w:docPartUnique/>
        </w:docPartObj>
      </w:sdtPr>
      <w:sdtEndPr>
        <w:rPr>
          <w:noProof/>
        </w:rPr>
      </w:sdtEndPr>
      <w:sdtContent>
        <w:r w:rsidR="00BD0F8A">
          <w:fldChar w:fldCharType="begin"/>
        </w:r>
        <w:r w:rsidR="00BD0F8A">
          <w:instrText xml:space="preserve"> PAGE   \* MERGEFORMAT </w:instrText>
        </w:r>
        <w:r w:rsidR="00BD0F8A">
          <w:fldChar w:fldCharType="separate"/>
        </w:r>
        <w:r w:rsidR="00277844">
          <w:rPr>
            <w:noProof/>
          </w:rPr>
          <w:t>2</w:t>
        </w:r>
        <w:r w:rsidR="00BD0F8A">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188" w:rsidRPr="00EC00A2" w:rsidRDefault="00E779A0" w:rsidP="00D51D3C">
    <w:pPr>
      <w:pStyle w:val="Footer"/>
      <w:tabs>
        <w:tab w:val="clear" w:pos="4513"/>
        <w:tab w:val="center" w:pos="5670"/>
      </w:tabs>
      <w:jc w:val="right"/>
    </w:pPr>
    <w:sdt>
      <w:sdtPr>
        <w:alias w:val="Title"/>
        <w:tag w:val=""/>
        <w:id w:val="-2062095838"/>
        <w:dataBinding w:prefixMappings="xmlns:ns0='http://purl.org/dc/elements/1.1/' xmlns:ns1='http://schemas.openxmlformats.org/package/2006/metadata/core-properties' " w:xpath="/ns1:coreProperties[1]/ns0:title[1]" w:storeItemID="{6C3C8BC8-F283-45AE-878A-BAB7291924A1}"/>
        <w:text/>
      </w:sdtPr>
      <w:sdtEndPr/>
      <w:sdtContent>
        <w:r w:rsidR="00277844">
          <w:t>2020</w:t>
        </w:r>
        <w:r w:rsidR="006028BB">
          <w:t xml:space="preserve"> </w:t>
        </w:r>
        <w:r w:rsidR="00D51D3C">
          <w:t>Prim</w:t>
        </w:r>
        <w:r w:rsidR="006028BB">
          <w:t xml:space="preserve">e Minister’s Prizes for Science </w:t>
        </w:r>
        <w:r w:rsidR="00D51D3C">
          <w:t>Citations</w:t>
        </w:r>
      </w:sdtContent>
    </w:sdt>
    <w:r w:rsidR="00EC00A2">
      <w:tab/>
    </w:r>
    <w:hyperlink r:id="rId1" w:history="1">
      <w:r w:rsidR="006A4683" w:rsidRPr="00F172ED">
        <w:rPr>
          <w:rStyle w:val="Hyperlink"/>
        </w:rPr>
        <w:t>industry.gov.au/</w:t>
      </w:r>
      <w:proofErr w:type="spellStart"/>
      <w:r w:rsidR="006A4683" w:rsidRPr="00F172ED">
        <w:rPr>
          <w:rStyle w:val="Hyperlink"/>
        </w:rPr>
        <w:t>pmscienceprizes</w:t>
      </w:r>
      <w:proofErr w:type="spellEnd"/>
    </w:hyperlink>
    <w:r w:rsidR="00EC00A2">
      <w:tab/>
    </w:r>
    <w:sdt>
      <w:sdtPr>
        <w:id w:val="-2026234875"/>
        <w:docPartObj>
          <w:docPartGallery w:val="Page Numbers (Bottom of Page)"/>
          <w:docPartUnique/>
        </w:docPartObj>
      </w:sdtPr>
      <w:sdtEndPr>
        <w:rPr>
          <w:noProof/>
        </w:rPr>
      </w:sdtEndPr>
      <w:sdtContent>
        <w:r w:rsidR="00EC00A2">
          <w:fldChar w:fldCharType="begin"/>
        </w:r>
        <w:r w:rsidR="00EC00A2">
          <w:instrText xml:space="preserve"> PAGE   \* MERGEFORMAT </w:instrText>
        </w:r>
        <w:r w:rsidR="00EC00A2">
          <w:fldChar w:fldCharType="separate"/>
        </w:r>
        <w:r w:rsidR="00277844">
          <w:rPr>
            <w:noProof/>
          </w:rPr>
          <w:t>1</w:t>
        </w:r>
        <w:r w:rsidR="00EC00A2">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79A0" w:rsidRDefault="00E779A0" w:rsidP="00B251DB">
      <w:pPr>
        <w:spacing w:after="0" w:line="240" w:lineRule="auto"/>
      </w:pPr>
      <w:r>
        <w:separator/>
      </w:r>
    </w:p>
  </w:footnote>
  <w:footnote w:type="continuationSeparator" w:id="0">
    <w:p w:rsidR="00E779A0" w:rsidRDefault="00E779A0" w:rsidP="00B251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84F31"/>
    <w:multiLevelType w:val="hybridMultilevel"/>
    <w:tmpl w:val="7FB26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FF561A"/>
    <w:multiLevelType w:val="hybridMultilevel"/>
    <w:tmpl w:val="99606A60"/>
    <w:lvl w:ilvl="0" w:tplc="61F2E6A8">
      <w:start w:val="1"/>
      <w:numFmt w:val="bullet"/>
      <w:pStyle w:val="secondbullet"/>
      <w:lvlText w:val=""/>
      <w:lvlJc w:val="left"/>
      <w:pPr>
        <w:ind w:left="360" w:hanging="360"/>
      </w:pPr>
      <w:rPr>
        <w:rFonts w:ascii="Symbol" w:hAnsi="Symbol" w:hint="default"/>
        <w:color w:val="auto"/>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7DB64F3"/>
    <w:multiLevelType w:val="hybridMultilevel"/>
    <w:tmpl w:val="226284A4"/>
    <w:lvl w:ilvl="0" w:tplc="A6EACFDA">
      <w:numFmt w:val="bullet"/>
      <w:lvlText w:val=""/>
      <w:lvlJc w:val="left"/>
      <w:pPr>
        <w:ind w:left="720" w:hanging="360"/>
      </w:pPr>
      <w:rPr>
        <w:rFonts w:ascii="Symbol" w:eastAsiaTheme="minorHAnsi" w:hAnsi="Symbol" w:cstheme="minorBidi"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425C44"/>
    <w:multiLevelType w:val="hybridMultilevel"/>
    <w:tmpl w:val="AFF6E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B5419C"/>
    <w:multiLevelType w:val="hybridMultilevel"/>
    <w:tmpl w:val="62861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3B2914"/>
    <w:multiLevelType w:val="hybridMultilevel"/>
    <w:tmpl w:val="E1947BAE"/>
    <w:lvl w:ilvl="0" w:tplc="68CCDBFE">
      <w:start w:val="1"/>
      <w:numFmt w:val="bullet"/>
      <w:pStyle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7D26234"/>
    <w:multiLevelType w:val="hybridMultilevel"/>
    <w:tmpl w:val="701C7F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FD5427E"/>
    <w:multiLevelType w:val="hybridMultilevel"/>
    <w:tmpl w:val="29D2E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7F6C54"/>
    <w:multiLevelType w:val="hybridMultilevel"/>
    <w:tmpl w:val="7AEE9BAC"/>
    <w:lvl w:ilvl="0" w:tplc="A704BBF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363FA3"/>
    <w:multiLevelType w:val="hybridMultilevel"/>
    <w:tmpl w:val="175C99E4"/>
    <w:lvl w:ilvl="0" w:tplc="A6EACFDA">
      <w:numFmt w:val="bullet"/>
      <w:lvlText w:val=""/>
      <w:lvlJc w:val="left"/>
      <w:pPr>
        <w:ind w:left="720" w:hanging="360"/>
      </w:pPr>
      <w:rPr>
        <w:rFonts w:ascii="Symbol" w:eastAsiaTheme="minorHAnsi" w:hAnsi="Symbol" w:cstheme="minorBidi"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C13792"/>
    <w:multiLevelType w:val="hybridMultilevel"/>
    <w:tmpl w:val="162E6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6C2AF2"/>
    <w:multiLevelType w:val="hybridMultilevel"/>
    <w:tmpl w:val="A6ACA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11032A"/>
    <w:multiLevelType w:val="hybridMultilevel"/>
    <w:tmpl w:val="29F4EA92"/>
    <w:lvl w:ilvl="0" w:tplc="E36889C0">
      <w:numFmt w:val="bullet"/>
      <w:lvlText w:val="-"/>
      <w:lvlJc w:val="left"/>
      <w:pPr>
        <w:ind w:left="180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C722E1"/>
    <w:multiLevelType w:val="hybridMultilevel"/>
    <w:tmpl w:val="E132CB96"/>
    <w:lvl w:ilvl="0" w:tplc="F0C8E05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B1413BA"/>
    <w:multiLevelType w:val="hybridMultilevel"/>
    <w:tmpl w:val="F634B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3A3410"/>
    <w:multiLevelType w:val="hybridMultilevel"/>
    <w:tmpl w:val="3432F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31355F"/>
    <w:multiLevelType w:val="hybridMultilevel"/>
    <w:tmpl w:val="F2B4A074"/>
    <w:lvl w:ilvl="0" w:tplc="0C090001">
      <w:start w:val="1"/>
      <w:numFmt w:val="bullet"/>
      <w:lvlText w:val=""/>
      <w:lvlJc w:val="left"/>
      <w:pPr>
        <w:ind w:left="1080" w:hanging="720"/>
      </w:pPr>
      <w:rPr>
        <w:rFonts w:ascii="Symbol" w:hAnsi="Symbol" w:hint="default"/>
      </w:rPr>
    </w:lvl>
    <w:lvl w:ilvl="1" w:tplc="E36889C0">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2E10FD"/>
    <w:multiLevelType w:val="hybridMultilevel"/>
    <w:tmpl w:val="A154A084"/>
    <w:lvl w:ilvl="0" w:tplc="A6EACFDA">
      <w:numFmt w:val="bullet"/>
      <w:lvlText w:val=""/>
      <w:lvlJc w:val="left"/>
      <w:pPr>
        <w:ind w:left="720" w:hanging="360"/>
      </w:pPr>
      <w:rPr>
        <w:rFonts w:ascii="Symbol" w:eastAsiaTheme="minorHAnsi" w:hAnsi="Symbol" w:cstheme="minorBidi" w:hint="default"/>
      </w:rPr>
    </w:lvl>
    <w:lvl w:ilvl="1" w:tplc="E36889C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CF3D3E"/>
    <w:multiLevelType w:val="hybridMultilevel"/>
    <w:tmpl w:val="60E0E362"/>
    <w:lvl w:ilvl="0" w:tplc="F0C8E050">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623A14B5"/>
    <w:multiLevelType w:val="hybridMultilevel"/>
    <w:tmpl w:val="505A2518"/>
    <w:lvl w:ilvl="0" w:tplc="C564280C">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655074E5"/>
    <w:multiLevelType w:val="hybridMultilevel"/>
    <w:tmpl w:val="911412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8494E4B"/>
    <w:multiLevelType w:val="hybridMultilevel"/>
    <w:tmpl w:val="C56E9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9BA1CE5"/>
    <w:multiLevelType w:val="hybridMultilevel"/>
    <w:tmpl w:val="43F0DBB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11"/>
  </w:num>
  <w:num w:numId="2">
    <w:abstractNumId w:val="8"/>
  </w:num>
  <w:num w:numId="3">
    <w:abstractNumId w:val="16"/>
  </w:num>
  <w:num w:numId="4">
    <w:abstractNumId w:val="13"/>
  </w:num>
  <w:num w:numId="5">
    <w:abstractNumId w:val="18"/>
  </w:num>
  <w:num w:numId="6">
    <w:abstractNumId w:val="6"/>
  </w:num>
  <w:num w:numId="7">
    <w:abstractNumId w:val="0"/>
  </w:num>
  <w:num w:numId="8">
    <w:abstractNumId w:val="4"/>
  </w:num>
  <w:num w:numId="9">
    <w:abstractNumId w:val="14"/>
  </w:num>
  <w:num w:numId="10">
    <w:abstractNumId w:val="17"/>
  </w:num>
  <w:num w:numId="11">
    <w:abstractNumId w:val="7"/>
  </w:num>
  <w:num w:numId="12">
    <w:abstractNumId w:val="22"/>
  </w:num>
  <w:num w:numId="13">
    <w:abstractNumId w:val="19"/>
  </w:num>
  <w:num w:numId="14">
    <w:abstractNumId w:val="12"/>
  </w:num>
  <w:num w:numId="15">
    <w:abstractNumId w:val="20"/>
  </w:num>
  <w:num w:numId="16">
    <w:abstractNumId w:val="5"/>
  </w:num>
  <w:num w:numId="17">
    <w:abstractNumId w:val="1"/>
  </w:num>
  <w:num w:numId="18">
    <w:abstractNumId w:val="15"/>
  </w:num>
  <w:num w:numId="19">
    <w:abstractNumId w:val="10"/>
  </w:num>
  <w:num w:numId="20">
    <w:abstractNumId w:val="21"/>
  </w:num>
  <w:num w:numId="21">
    <w:abstractNumId w:val="3"/>
  </w:num>
  <w:num w:numId="22">
    <w:abstractNumId w:val="9"/>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72B"/>
    <w:rsid w:val="00032995"/>
    <w:rsid w:val="00046C20"/>
    <w:rsid w:val="000552B3"/>
    <w:rsid w:val="000562DB"/>
    <w:rsid w:val="0007067B"/>
    <w:rsid w:val="00081D07"/>
    <w:rsid w:val="000C3494"/>
    <w:rsid w:val="000E599A"/>
    <w:rsid w:val="000F2564"/>
    <w:rsid w:val="00125BA7"/>
    <w:rsid w:val="00133697"/>
    <w:rsid w:val="00153C15"/>
    <w:rsid w:val="00197669"/>
    <w:rsid w:val="001D216A"/>
    <w:rsid w:val="001D2E82"/>
    <w:rsid w:val="001F5AB1"/>
    <w:rsid w:val="00205DF3"/>
    <w:rsid w:val="0022083E"/>
    <w:rsid w:val="00222D0B"/>
    <w:rsid w:val="00240DF5"/>
    <w:rsid w:val="00241D3D"/>
    <w:rsid w:val="00254DA8"/>
    <w:rsid w:val="00272B04"/>
    <w:rsid w:val="00277844"/>
    <w:rsid w:val="002A7EEE"/>
    <w:rsid w:val="002B5C69"/>
    <w:rsid w:val="002D230B"/>
    <w:rsid w:val="00345F85"/>
    <w:rsid w:val="00390BBC"/>
    <w:rsid w:val="003D38ED"/>
    <w:rsid w:val="003E6598"/>
    <w:rsid w:val="00417D0B"/>
    <w:rsid w:val="004632E9"/>
    <w:rsid w:val="0046678C"/>
    <w:rsid w:val="004B4254"/>
    <w:rsid w:val="004D3B0F"/>
    <w:rsid w:val="00516B0E"/>
    <w:rsid w:val="00580CCB"/>
    <w:rsid w:val="00584B74"/>
    <w:rsid w:val="005C343E"/>
    <w:rsid w:val="00600AD8"/>
    <w:rsid w:val="006028BB"/>
    <w:rsid w:val="00603DDF"/>
    <w:rsid w:val="00607188"/>
    <w:rsid w:val="00671D0E"/>
    <w:rsid w:val="00671D1D"/>
    <w:rsid w:val="0068286F"/>
    <w:rsid w:val="006A4683"/>
    <w:rsid w:val="006C4C9C"/>
    <w:rsid w:val="006C5288"/>
    <w:rsid w:val="006D2221"/>
    <w:rsid w:val="006E1E6A"/>
    <w:rsid w:val="006E4001"/>
    <w:rsid w:val="006F58A5"/>
    <w:rsid w:val="00711349"/>
    <w:rsid w:val="00723C5D"/>
    <w:rsid w:val="00733696"/>
    <w:rsid w:val="007833EE"/>
    <w:rsid w:val="007B553F"/>
    <w:rsid w:val="00806473"/>
    <w:rsid w:val="00840AB1"/>
    <w:rsid w:val="00853A7A"/>
    <w:rsid w:val="00892B6E"/>
    <w:rsid w:val="008A60B0"/>
    <w:rsid w:val="008C4B87"/>
    <w:rsid w:val="009A549D"/>
    <w:rsid w:val="009B67B1"/>
    <w:rsid w:val="009C3405"/>
    <w:rsid w:val="00A52F3D"/>
    <w:rsid w:val="00A731BB"/>
    <w:rsid w:val="00A7472B"/>
    <w:rsid w:val="00A9123E"/>
    <w:rsid w:val="00AA740C"/>
    <w:rsid w:val="00AF164E"/>
    <w:rsid w:val="00B251DB"/>
    <w:rsid w:val="00B26C25"/>
    <w:rsid w:val="00B35C0C"/>
    <w:rsid w:val="00BA48E1"/>
    <w:rsid w:val="00BD0F8A"/>
    <w:rsid w:val="00BE6EEA"/>
    <w:rsid w:val="00C33D12"/>
    <w:rsid w:val="00C72ECC"/>
    <w:rsid w:val="00CB6852"/>
    <w:rsid w:val="00D220CF"/>
    <w:rsid w:val="00D42197"/>
    <w:rsid w:val="00D51D3C"/>
    <w:rsid w:val="00D841E9"/>
    <w:rsid w:val="00E01D7D"/>
    <w:rsid w:val="00E3027E"/>
    <w:rsid w:val="00E779A0"/>
    <w:rsid w:val="00E80E0F"/>
    <w:rsid w:val="00EB53AD"/>
    <w:rsid w:val="00EC00A2"/>
    <w:rsid w:val="00F22BB9"/>
    <w:rsid w:val="00F25A63"/>
    <w:rsid w:val="00FD17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131FA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3696"/>
    <w:pPr>
      <w:spacing w:after="100"/>
    </w:pPr>
    <w:rPr>
      <w:sz w:val="20"/>
    </w:rPr>
  </w:style>
  <w:style w:type="paragraph" w:styleId="Heading1">
    <w:name w:val="heading 1"/>
    <w:basedOn w:val="Normal"/>
    <w:next w:val="Normal"/>
    <w:link w:val="Heading1Char"/>
    <w:uiPriority w:val="9"/>
    <w:qFormat/>
    <w:rsid w:val="000562DB"/>
    <w:pPr>
      <w:spacing w:before="3000" w:line="240" w:lineRule="auto"/>
      <w:outlineLvl w:val="0"/>
    </w:pPr>
    <w:rPr>
      <w:color w:val="7E2612"/>
      <w:sz w:val="44"/>
    </w:rPr>
  </w:style>
  <w:style w:type="paragraph" w:styleId="Heading2">
    <w:name w:val="heading 2"/>
    <w:basedOn w:val="Normal"/>
    <w:next w:val="Normal"/>
    <w:link w:val="Heading2Char"/>
    <w:uiPriority w:val="9"/>
    <w:unhideWhenUsed/>
    <w:qFormat/>
    <w:rsid w:val="000562DB"/>
    <w:pPr>
      <w:outlineLvl w:val="1"/>
    </w:pPr>
    <w:rPr>
      <w:caps/>
      <w:sz w:val="32"/>
    </w:rPr>
  </w:style>
  <w:style w:type="paragraph" w:styleId="Heading3">
    <w:name w:val="heading 3"/>
    <w:basedOn w:val="QualsCareer"/>
    <w:next w:val="Normal"/>
    <w:link w:val="Heading3Char"/>
    <w:uiPriority w:val="9"/>
    <w:unhideWhenUsed/>
    <w:qFormat/>
    <w:rsid w:val="00840AB1"/>
    <w:pPr>
      <w:spacing w:after="0"/>
      <w:outlineLvl w:val="2"/>
    </w:pPr>
    <w:rPr>
      <w:b w:val="0"/>
      <w:sz w:val="28"/>
    </w:rPr>
  </w:style>
  <w:style w:type="paragraph" w:styleId="Heading4">
    <w:name w:val="heading 4"/>
    <w:basedOn w:val="Normal"/>
    <w:next w:val="Normal"/>
    <w:link w:val="Heading4Char"/>
    <w:uiPriority w:val="9"/>
    <w:unhideWhenUsed/>
    <w:qFormat/>
    <w:rsid w:val="006E4001"/>
    <w:pPr>
      <w:keepNext/>
      <w:keepLines/>
      <w:spacing w:before="40" w:after="0"/>
      <w:outlineLvl w:val="3"/>
    </w:pPr>
    <w:rPr>
      <w:rFonts w:asciiTheme="majorHAnsi" w:eastAsiaTheme="majorEastAsia" w:hAnsiTheme="majorHAnsi" w:cstheme="majorBidi"/>
      <w:iCs/>
      <w:color w:val="005677" w:themeColor="text2"/>
      <w:sz w:val="28"/>
      <w:szCs w:val="28"/>
    </w:rPr>
  </w:style>
  <w:style w:type="paragraph" w:styleId="Heading5">
    <w:name w:val="heading 5"/>
    <w:basedOn w:val="Normal"/>
    <w:next w:val="Normal"/>
    <w:link w:val="Heading5Char"/>
    <w:uiPriority w:val="9"/>
    <w:unhideWhenUsed/>
    <w:qFormat/>
    <w:rsid w:val="004632E9"/>
    <w:pPr>
      <w:keepNext/>
      <w:keepLines/>
      <w:spacing w:before="40" w:after="0"/>
      <w:outlineLvl w:val="4"/>
    </w:pPr>
    <w:rPr>
      <w:rFonts w:asciiTheme="majorHAnsi" w:eastAsiaTheme="majorEastAsia" w:hAnsiTheme="majorHAnsi" w:cstheme="majorBidi"/>
      <w:color w:val="005677" w:themeColor="text2"/>
      <w:sz w:val="26"/>
      <w:szCs w:val="26"/>
    </w:rPr>
  </w:style>
  <w:style w:type="paragraph" w:styleId="Heading6">
    <w:name w:val="heading 6"/>
    <w:basedOn w:val="Normal"/>
    <w:next w:val="Normal"/>
    <w:link w:val="Heading6Char"/>
    <w:uiPriority w:val="9"/>
    <w:unhideWhenUsed/>
    <w:qFormat/>
    <w:rsid w:val="004632E9"/>
    <w:pPr>
      <w:keepNext/>
      <w:keepLines/>
      <w:spacing w:before="40" w:after="0"/>
      <w:outlineLvl w:val="5"/>
    </w:pPr>
    <w:rPr>
      <w:rFonts w:asciiTheme="majorHAnsi" w:eastAsiaTheme="majorEastAsia" w:hAnsiTheme="majorHAnsi" w:cstheme="majorBidi"/>
      <w:color w:val="00567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1DB"/>
  </w:style>
  <w:style w:type="paragraph" w:styleId="Footer">
    <w:name w:val="footer"/>
    <w:basedOn w:val="Normal"/>
    <w:link w:val="FooterChar"/>
    <w:uiPriority w:val="99"/>
    <w:unhideWhenUsed/>
    <w:rsid w:val="00B25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1DB"/>
  </w:style>
  <w:style w:type="character" w:customStyle="1" w:styleId="Heading1Char">
    <w:name w:val="Heading 1 Char"/>
    <w:basedOn w:val="DefaultParagraphFont"/>
    <w:link w:val="Heading1"/>
    <w:uiPriority w:val="9"/>
    <w:rsid w:val="000562DB"/>
    <w:rPr>
      <w:color w:val="7E2612"/>
      <w:sz w:val="44"/>
    </w:rPr>
  </w:style>
  <w:style w:type="paragraph" w:styleId="Title">
    <w:name w:val="Title"/>
    <w:basedOn w:val="Normal"/>
    <w:next w:val="Normal"/>
    <w:link w:val="TitleChar"/>
    <w:uiPriority w:val="10"/>
    <w:qFormat/>
    <w:rsid w:val="00D51D3C"/>
    <w:pPr>
      <w:pBdr>
        <w:bottom w:val="single" w:sz="8" w:space="1" w:color="7E2612"/>
      </w:pBdr>
      <w:spacing w:before="360" w:after="120" w:line="240" w:lineRule="auto"/>
      <w:contextualSpacing/>
      <w:outlineLvl w:val="0"/>
    </w:pPr>
    <w:rPr>
      <w:rFonts w:asciiTheme="majorHAnsi" w:eastAsiaTheme="majorEastAsia" w:hAnsiTheme="majorHAnsi" w:cstheme="majorBidi"/>
      <w:color w:val="7E2612"/>
      <w:spacing w:val="-10"/>
      <w:kern w:val="28"/>
      <w:sz w:val="56"/>
      <w:szCs w:val="72"/>
    </w:rPr>
  </w:style>
  <w:style w:type="character" w:customStyle="1" w:styleId="TitleChar">
    <w:name w:val="Title Char"/>
    <w:basedOn w:val="DefaultParagraphFont"/>
    <w:link w:val="Title"/>
    <w:uiPriority w:val="10"/>
    <w:rsid w:val="00D51D3C"/>
    <w:rPr>
      <w:rFonts w:asciiTheme="majorHAnsi" w:eastAsiaTheme="majorEastAsia" w:hAnsiTheme="majorHAnsi" w:cstheme="majorBidi"/>
      <w:color w:val="7E2612"/>
      <w:spacing w:val="-10"/>
      <w:kern w:val="28"/>
      <w:sz w:val="56"/>
      <w:szCs w:val="72"/>
    </w:rPr>
  </w:style>
  <w:style w:type="paragraph" w:styleId="Subtitle">
    <w:name w:val="Subtitle"/>
    <w:basedOn w:val="Normal"/>
    <w:next w:val="Normal"/>
    <w:link w:val="SubtitleChar"/>
    <w:uiPriority w:val="11"/>
    <w:qFormat/>
    <w:rsid w:val="00840AB1"/>
    <w:pPr>
      <w:numPr>
        <w:ilvl w:val="1"/>
      </w:numPr>
    </w:pPr>
    <w:rPr>
      <w:rFonts w:eastAsiaTheme="minorEastAsia"/>
      <w:color w:val="58595B" w:themeColor="background2"/>
      <w:sz w:val="44"/>
    </w:rPr>
  </w:style>
  <w:style w:type="character" w:customStyle="1" w:styleId="SubtitleChar">
    <w:name w:val="Subtitle Char"/>
    <w:basedOn w:val="DefaultParagraphFont"/>
    <w:link w:val="Subtitle"/>
    <w:uiPriority w:val="11"/>
    <w:rsid w:val="00840AB1"/>
    <w:rPr>
      <w:rFonts w:eastAsiaTheme="minorEastAsia"/>
      <w:color w:val="58595B" w:themeColor="background2"/>
      <w:sz w:val="44"/>
    </w:rPr>
  </w:style>
  <w:style w:type="character" w:customStyle="1" w:styleId="Heading2Char">
    <w:name w:val="Heading 2 Char"/>
    <w:basedOn w:val="DefaultParagraphFont"/>
    <w:link w:val="Heading2"/>
    <w:uiPriority w:val="9"/>
    <w:rsid w:val="000562DB"/>
    <w:rPr>
      <w:caps/>
      <w:sz w:val="32"/>
    </w:rPr>
  </w:style>
  <w:style w:type="character" w:customStyle="1" w:styleId="Heading3Char">
    <w:name w:val="Heading 3 Char"/>
    <w:basedOn w:val="DefaultParagraphFont"/>
    <w:link w:val="Heading3"/>
    <w:uiPriority w:val="9"/>
    <w:rsid w:val="00840AB1"/>
    <w:rPr>
      <w:rFonts w:ascii="Calibri" w:hAnsi="Calibri" w:cs="TrajanPro-Bold"/>
      <w:bCs/>
      <w:color w:val="7E2612"/>
      <w:spacing w:val="-4"/>
      <w:sz w:val="28"/>
      <w:szCs w:val="24"/>
    </w:rPr>
  </w:style>
  <w:style w:type="character" w:customStyle="1" w:styleId="Heading4Char">
    <w:name w:val="Heading 4 Char"/>
    <w:basedOn w:val="DefaultParagraphFont"/>
    <w:link w:val="Heading4"/>
    <w:uiPriority w:val="9"/>
    <w:rsid w:val="006E4001"/>
    <w:rPr>
      <w:rFonts w:asciiTheme="majorHAnsi" w:eastAsiaTheme="majorEastAsia" w:hAnsiTheme="majorHAnsi" w:cstheme="majorBidi"/>
      <w:iCs/>
      <w:color w:val="005677" w:themeColor="text2"/>
      <w:sz w:val="28"/>
      <w:szCs w:val="28"/>
    </w:rPr>
  </w:style>
  <w:style w:type="character" w:customStyle="1" w:styleId="Heading5Char">
    <w:name w:val="Heading 5 Char"/>
    <w:basedOn w:val="DefaultParagraphFont"/>
    <w:link w:val="Heading5"/>
    <w:uiPriority w:val="9"/>
    <w:rsid w:val="004632E9"/>
    <w:rPr>
      <w:rFonts w:asciiTheme="majorHAnsi" w:eastAsiaTheme="majorEastAsia" w:hAnsiTheme="majorHAnsi" w:cstheme="majorBidi"/>
      <w:color w:val="005677" w:themeColor="text2"/>
      <w:sz w:val="26"/>
      <w:szCs w:val="26"/>
    </w:rPr>
  </w:style>
  <w:style w:type="paragraph" w:styleId="Quote">
    <w:name w:val="Quote"/>
    <w:basedOn w:val="Normal"/>
    <w:next w:val="Normal"/>
    <w:link w:val="QuoteChar"/>
    <w:uiPriority w:val="29"/>
    <w:qFormat/>
    <w:rsid w:val="00BE6EEA"/>
    <w:pPr>
      <w:pBdr>
        <w:top w:val="single" w:sz="4" w:space="6" w:color="auto"/>
        <w:bottom w:val="single" w:sz="4" w:space="6" w:color="auto"/>
      </w:pBdr>
      <w:spacing w:before="200"/>
      <w:ind w:left="720" w:right="864"/>
      <w:jc w:val="center"/>
    </w:pPr>
    <w:rPr>
      <w:i/>
      <w:iCs/>
      <w:color w:val="000000" w:themeColor="text1"/>
      <w:szCs w:val="24"/>
    </w:rPr>
  </w:style>
  <w:style w:type="character" w:customStyle="1" w:styleId="QuoteChar">
    <w:name w:val="Quote Char"/>
    <w:basedOn w:val="DefaultParagraphFont"/>
    <w:link w:val="Quote"/>
    <w:uiPriority w:val="29"/>
    <w:rsid w:val="00BE6EEA"/>
    <w:rPr>
      <w:i/>
      <w:iCs/>
      <w:color w:val="000000" w:themeColor="text1"/>
      <w:szCs w:val="24"/>
    </w:rPr>
  </w:style>
  <w:style w:type="character" w:styleId="Strong">
    <w:name w:val="Strong"/>
    <w:basedOn w:val="DefaultParagraphFont"/>
    <w:uiPriority w:val="22"/>
    <w:qFormat/>
    <w:rsid w:val="00B251DB"/>
    <w:rPr>
      <w:b/>
      <w:bCs/>
    </w:rPr>
  </w:style>
  <w:style w:type="character" w:styleId="Emphasis">
    <w:name w:val="Emphasis"/>
    <w:basedOn w:val="DefaultParagraphFont"/>
    <w:uiPriority w:val="20"/>
    <w:qFormat/>
    <w:rsid w:val="00B251DB"/>
    <w:rPr>
      <w:i/>
      <w:iCs/>
    </w:rPr>
  </w:style>
  <w:style w:type="paragraph" w:styleId="ListParagraph">
    <w:name w:val="List Paragraph"/>
    <w:basedOn w:val="bullet"/>
    <w:uiPriority w:val="34"/>
    <w:qFormat/>
    <w:rsid w:val="00733696"/>
    <w:rPr>
      <w:color w:val="auto"/>
    </w:rPr>
  </w:style>
  <w:style w:type="character" w:styleId="Hyperlink">
    <w:name w:val="Hyperlink"/>
    <w:basedOn w:val="DefaultParagraphFont"/>
    <w:uiPriority w:val="99"/>
    <w:unhideWhenUsed/>
    <w:rsid w:val="00711349"/>
    <w:rPr>
      <w:color w:val="0070AE" w:themeColor="hyperlink"/>
      <w:u w:val="single"/>
    </w:rPr>
  </w:style>
  <w:style w:type="table" w:styleId="TableGrid">
    <w:name w:val="Table Grid"/>
    <w:basedOn w:val="TableNormal"/>
    <w:uiPriority w:val="39"/>
    <w:rsid w:val="0071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113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113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0C3494"/>
    <w:pPr>
      <w:spacing w:after="120" w:line="240" w:lineRule="auto"/>
    </w:pPr>
    <w:rPr>
      <w:i/>
      <w:iCs/>
      <w:color w:val="005677" w:themeColor="text2"/>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qFormat/>
    <w:rsid w:val="00671D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D1D"/>
    <w:rPr>
      <w:rFonts w:eastAsiaTheme="minorEastAsia"/>
      <w:lang w:val="en-US"/>
    </w:rPr>
  </w:style>
  <w:style w:type="paragraph" w:styleId="TOCHeading">
    <w:name w:val="TOC Heading"/>
    <w:basedOn w:val="Heading1"/>
    <w:next w:val="Normal"/>
    <w:uiPriority w:val="39"/>
    <w:unhideWhenUsed/>
    <w:qFormat/>
    <w:rsid w:val="000F2564"/>
    <w:pPr>
      <w:spacing w:after="480"/>
      <w:outlineLvl w:val="9"/>
    </w:pPr>
    <w:rPr>
      <w:lang w:val="en-US"/>
    </w:rPr>
  </w:style>
  <w:style w:type="paragraph" w:styleId="TOC1">
    <w:name w:val="toc 1"/>
    <w:basedOn w:val="Normal"/>
    <w:next w:val="Normal"/>
    <w:autoRedefine/>
    <w:uiPriority w:val="39"/>
    <w:unhideWhenUsed/>
    <w:rsid w:val="000F2564"/>
    <w:pPr>
      <w:tabs>
        <w:tab w:val="right" w:leader="dot" w:pos="9016"/>
      </w:tabs>
    </w:pPr>
  </w:style>
  <w:style w:type="paragraph" w:styleId="TOC2">
    <w:name w:val="toc 2"/>
    <w:basedOn w:val="Normal"/>
    <w:next w:val="Normal"/>
    <w:autoRedefine/>
    <w:uiPriority w:val="39"/>
    <w:unhideWhenUsed/>
    <w:rsid w:val="000F2564"/>
    <w:pPr>
      <w:ind w:left="220"/>
    </w:pPr>
  </w:style>
  <w:style w:type="paragraph" w:styleId="TOC3">
    <w:name w:val="toc 3"/>
    <w:basedOn w:val="Normal"/>
    <w:next w:val="Normal"/>
    <w:autoRedefine/>
    <w:uiPriority w:val="39"/>
    <w:unhideWhenUsed/>
    <w:rsid w:val="000F2564"/>
    <w:pPr>
      <w:ind w:left="440"/>
    </w:pPr>
  </w:style>
  <w:style w:type="paragraph" w:customStyle="1" w:styleId="Address">
    <w:name w:val="Address"/>
    <w:basedOn w:val="Subtitle"/>
    <w:qFormat/>
    <w:rsid w:val="009A549D"/>
    <w:pPr>
      <w:spacing w:after="0"/>
    </w:pPr>
    <w:rPr>
      <w:sz w:val="24"/>
    </w:rPr>
  </w:style>
  <w:style w:type="paragraph" w:styleId="BalloonText">
    <w:name w:val="Balloon Text"/>
    <w:basedOn w:val="Normal"/>
    <w:link w:val="BalloonTextChar"/>
    <w:uiPriority w:val="99"/>
    <w:semiHidden/>
    <w:unhideWhenUsed/>
    <w:rsid w:val="00E302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153C15"/>
    <w:pPr>
      <w:spacing w:after="0" w:line="240" w:lineRule="auto"/>
    </w:pPr>
    <w:tblPr>
      <w:tblStyleRowBandSize w:val="1"/>
      <w:tblStyleColBandSize w:val="1"/>
      <w:tblBorders>
        <w:top w:val="single" w:sz="4" w:space="0" w:color="00283E" w:themeColor="accent2"/>
        <w:left w:val="single" w:sz="4" w:space="0" w:color="00283E" w:themeColor="accent2"/>
        <w:bottom w:val="single" w:sz="4" w:space="0" w:color="00283E" w:themeColor="accent2"/>
        <w:right w:val="single" w:sz="4" w:space="0" w:color="00283E" w:themeColor="accent2"/>
      </w:tblBorders>
    </w:tblPr>
    <w:tblStylePr w:type="firstRow">
      <w:rPr>
        <w:b/>
        <w:bCs/>
        <w:color w:val="FFFFFF" w:themeColor="background1"/>
      </w:rPr>
      <w:tblPr/>
      <w:tcPr>
        <w:shd w:val="clear" w:color="auto" w:fill="00283E" w:themeFill="accent2"/>
      </w:tcPr>
    </w:tblStylePr>
    <w:tblStylePr w:type="lastRow">
      <w:rPr>
        <w:b/>
        <w:bCs/>
      </w:rPr>
      <w:tblPr/>
      <w:tcPr>
        <w:tcBorders>
          <w:top w:val="double" w:sz="4" w:space="0" w:color="00283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83E" w:themeColor="accent2"/>
          <w:right w:val="single" w:sz="4" w:space="0" w:color="00283E" w:themeColor="accent2"/>
        </w:tcBorders>
      </w:tcPr>
    </w:tblStylePr>
    <w:tblStylePr w:type="band1Horz">
      <w:tblPr/>
      <w:tcPr>
        <w:tcBorders>
          <w:top w:val="single" w:sz="4" w:space="0" w:color="00283E" w:themeColor="accent2"/>
          <w:bottom w:val="single" w:sz="4" w:space="0" w:color="00283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83E" w:themeColor="accent2"/>
          <w:left w:val="nil"/>
        </w:tcBorders>
      </w:tcPr>
    </w:tblStylePr>
    <w:tblStylePr w:type="swCell">
      <w:tblPr/>
      <w:tcPr>
        <w:tcBorders>
          <w:top w:val="double" w:sz="4" w:space="0" w:color="00283E" w:themeColor="accent2"/>
          <w:right w:val="nil"/>
        </w:tcBorders>
      </w:tcPr>
    </w:tblStylePr>
  </w:style>
  <w:style w:type="table" w:styleId="ListTable3-Accent3">
    <w:name w:val="List Table 3 Accent 3"/>
    <w:basedOn w:val="TableNormal"/>
    <w:uiPriority w:val="48"/>
    <w:rsid w:val="00153C15"/>
    <w:pPr>
      <w:spacing w:after="0" w:line="240" w:lineRule="auto"/>
    </w:pPr>
    <w:tblPr>
      <w:tblStyleRowBandSize w:val="1"/>
      <w:tblStyleColBandSize w:val="1"/>
      <w:tblBorders>
        <w:top w:val="single" w:sz="4" w:space="0" w:color="1B9590" w:themeColor="accent3"/>
        <w:left w:val="single" w:sz="4" w:space="0" w:color="1B9590" w:themeColor="accent3"/>
        <w:bottom w:val="single" w:sz="4" w:space="0" w:color="1B9590" w:themeColor="accent3"/>
        <w:right w:val="single" w:sz="4" w:space="0" w:color="1B9590" w:themeColor="accent3"/>
      </w:tblBorders>
    </w:tblPr>
    <w:tblStylePr w:type="firstRow">
      <w:rPr>
        <w:b/>
        <w:bCs/>
        <w:color w:val="FFFFFF" w:themeColor="background1"/>
      </w:rPr>
      <w:tblPr/>
      <w:tcPr>
        <w:shd w:val="clear" w:color="auto" w:fill="1B9590" w:themeFill="accent3"/>
      </w:tcPr>
    </w:tblStylePr>
    <w:tblStylePr w:type="lastRow">
      <w:rPr>
        <w:b/>
        <w:bCs/>
      </w:rPr>
      <w:tblPr/>
      <w:tcPr>
        <w:tcBorders>
          <w:top w:val="double" w:sz="4" w:space="0" w:color="1B959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9590" w:themeColor="accent3"/>
          <w:right w:val="single" w:sz="4" w:space="0" w:color="1B9590" w:themeColor="accent3"/>
        </w:tcBorders>
      </w:tcPr>
    </w:tblStylePr>
    <w:tblStylePr w:type="band1Horz">
      <w:tblPr/>
      <w:tcPr>
        <w:tcBorders>
          <w:top w:val="single" w:sz="4" w:space="0" w:color="1B9590" w:themeColor="accent3"/>
          <w:bottom w:val="single" w:sz="4" w:space="0" w:color="1B959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9590" w:themeColor="accent3"/>
          <w:left w:val="nil"/>
        </w:tcBorders>
      </w:tcPr>
    </w:tblStylePr>
    <w:tblStylePr w:type="swCell">
      <w:tblPr/>
      <w:tcPr>
        <w:tcBorders>
          <w:top w:val="double" w:sz="4" w:space="0" w:color="1B9590" w:themeColor="accent3"/>
          <w:right w:val="nil"/>
        </w:tcBorders>
      </w:tcPr>
    </w:tblStylePr>
  </w:style>
  <w:style w:type="paragraph" w:styleId="IntenseQuote">
    <w:name w:val="Intense Quote"/>
    <w:basedOn w:val="Normal"/>
    <w:next w:val="Normal"/>
    <w:link w:val="IntenseQuoteChar"/>
    <w:uiPriority w:val="30"/>
    <w:qFormat/>
    <w:rsid w:val="00BE6EEA"/>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spacing w:before="360" w:after="360"/>
      <w:ind w:left="864" w:right="864"/>
      <w:jc w:val="center"/>
    </w:pPr>
    <w:rPr>
      <w:i/>
      <w:iCs/>
    </w:rPr>
  </w:style>
  <w:style w:type="character" w:customStyle="1" w:styleId="IntenseQuoteChar">
    <w:name w:val="Intense Quote Char"/>
    <w:basedOn w:val="DefaultParagraphFont"/>
    <w:link w:val="IntenseQuote"/>
    <w:uiPriority w:val="30"/>
    <w:rsid w:val="00BE6EEA"/>
    <w:rPr>
      <w:i/>
      <w:iCs/>
      <w:shd w:val="clear" w:color="auto" w:fill="DFF3F3" w:themeFill="accent4" w:themeFillTint="33"/>
    </w:rPr>
  </w:style>
  <w:style w:type="paragraph" w:customStyle="1" w:styleId="Calloutbox">
    <w:name w:val="Call out box"/>
    <w:basedOn w:val="Normal"/>
    <w:qFormat/>
    <w:rsid w:val="00032995"/>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contextualSpacing/>
    </w:pPr>
  </w:style>
  <w:style w:type="character" w:customStyle="1" w:styleId="Heading6Char">
    <w:name w:val="Heading 6 Char"/>
    <w:basedOn w:val="DefaultParagraphFont"/>
    <w:link w:val="Heading6"/>
    <w:uiPriority w:val="9"/>
    <w:rsid w:val="004632E9"/>
    <w:rPr>
      <w:rFonts w:asciiTheme="majorHAnsi" w:eastAsiaTheme="majorEastAsia" w:hAnsiTheme="majorHAnsi" w:cstheme="majorBidi"/>
      <w:color w:val="005677" w:themeColor="text2"/>
    </w:rPr>
  </w:style>
  <w:style w:type="table" w:styleId="GridTable4-Accent2">
    <w:name w:val="Grid Table 4 Accent 2"/>
    <w:basedOn w:val="TableNormal"/>
    <w:uiPriority w:val="49"/>
    <w:rsid w:val="004D3B0F"/>
    <w:pPr>
      <w:spacing w:after="0" w:line="240" w:lineRule="auto"/>
    </w:pPr>
    <w:tblPr>
      <w:tblStyleRowBandSize w:val="1"/>
      <w:tblStyleColBandSize w:val="1"/>
      <w:tblBorders>
        <w:top w:val="single" w:sz="4" w:space="0" w:color="009AF1" w:themeColor="accent2" w:themeTint="99"/>
        <w:left w:val="single" w:sz="4" w:space="0" w:color="009AF1" w:themeColor="accent2" w:themeTint="99"/>
        <w:bottom w:val="single" w:sz="4" w:space="0" w:color="009AF1" w:themeColor="accent2" w:themeTint="99"/>
        <w:right w:val="single" w:sz="4" w:space="0" w:color="009AF1" w:themeColor="accent2" w:themeTint="99"/>
        <w:insideH w:val="single" w:sz="4" w:space="0" w:color="009AF1" w:themeColor="accent2" w:themeTint="99"/>
        <w:insideV w:val="single" w:sz="4" w:space="0" w:color="009AF1" w:themeColor="accent2" w:themeTint="99"/>
      </w:tblBorders>
    </w:tblPr>
    <w:tblStylePr w:type="firstRow">
      <w:rPr>
        <w:b/>
        <w:bCs/>
        <w:color w:val="FFFFFF" w:themeColor="background1"/>
      </w:rPr>
      <w:tblPr/>
      <w:tcPr>
        <w:tcBorders>
          <w:top w:val="single" w:sz="4" w:space="0" w:color="00283E" w:themeColor="accent2"/>
          <w:left w:val="single" w:sz="4" w:space="0" w:color="00283E" w:themeColor="accent2"/>
          <w:bottom w:val="single" w:sz="4" w:space="0" w:color="00283E" w:themeColor="accent2"/>
          <w:right w:val="single" w:sz="4" w:space="0" w:color="00283E" w:themeColor="accent2"/>
          <w:insideH w:val="nil"/>
          <w:insideV w:val="nil"/>
        </w:tcBorders>
        <w:shd w:val="clear" w:color="auto" w:fill="00283E" w:themeFill="accent2"/>
      </w:tcPr>
    </w:tblStylePr>
    <w:tblStylePr w:type="lastRow">
      <w:rPr>
        <w:b/>
        <w:bCs/>
      </w:rPr>
      <w:tblPr/>
      <w:tcPr>
        <w:tcBorders>
          <w:top w:val="double" w:sz="4" w:space="0" w:color="00283E" w:themeColor="accent2"/>
        </w:tcBorders>
      </w:tcPr>
    </w:tblStylePr>
    <w:tblStylePr w:type="firstCol">
      <w:rPr>
        <w:b/>
        <w:bCs/>
      </w:rPr>
    </w:tblStylePr>
    <w:tblStylePr w:type="lastCol">
      <w:rPr>
        <w:b/>
        <w:bCs/>
      </w:rPr>
    </w:tblStylePr>
    <w:tblStylePr w:type="band1Vert">
      <w:tblPr/>
      <w:tcPr>
        <w:shd w:val="clear" w:color="auto" w:fill="A5DFFF" w:themeFill="accent2" w:themeFillTint="33"/>
      </w:tcPr>
    </w:tblStylePr>
    <w:tblStylePr w:type="band1Horz">
      <w:tblPr/>
      <w:tcPr>
        <w:shd w:val="clear" w:color="auto" w:fill="A5DFFF" w:themeFill="accent2" w:themeFillTint="33"/>
      </w:tcPr>
    </w:tblStylePr>
  </w:style>
  <w:style w:type="table" w:styleId="GridTable1Light-Accent2">
    <w:name w:val="Grid Table 1 Light Accent 2"/>
    <w:basedOn w:val="TableNormal"/>
    <w:uiPriority w:val="46"/>
    <w:rsid w:val="004D3B0F"/>
    <w:pPr>
      <w:spacing w:after="0" w:line="240" w:lineRule="auto"/>
    </w:pPr>
    <w:tblPr>
      <w:tblStyleRowBandSize w:val="1"/>
      <w:tblStyleColBandSize w:val="1"/>
      <w:tblBorders>
        <w:top w:val="single" w:sz="4" w:space="0" w:color="4BBFFF" w:themeColor="accent2" w:themeTint="66"/>
        <w:left w:val="single" w:sz="4" w:space="0" w:color="4BBFFF" w:themeColor="accent2" w:themeTint="66"/>
        <w:bottom w:val="single" w:sz="4" w:space="0" w:color="4BBFFF" w:themeColor="accent2" w:themeTint="66"/>
        <w:right w:val="single" w:sz="4" w:space="0" w:color="4BBFFF" w:themeColor="accent2" w:themeTint="66"/>
        <w:insideH w:val="single" w:sz="4" w:space="0" w:color="4BBFFF" w:themeColor="accent2" w:themeTint="66"/>
        <w:insideV w:val="single" w:sz="4" w:space="0" w:color="4BBFFF" w:themeColor="accent2" w:themeTint="66"/>
      </w:tblBorders>
    </w:tblPr>
    <w:tblStylePr w:type="firstRow">
      <w:rPr>
        <w:b/>
        <w:bCs/>
      </w:rPr>
      <w:tblPr/>
      <w:tcPr>
        <w:tcBorders>
          <w:bottom w:val="single" w:sz="12" w:space="0" w:color="009AF1" w:themeColor="accent2" w:themeTint="99"/>
        </w:tcBorders>
      </w:tcPr>
    </w:tblStylePr>
    <w:tblStylePr w:type="lastRow">
      <w:rPr>
        <w:b/>
        <w:bCs/>
      </w:rPr>
      <w:tblPr/>
      <w:tcPr>
        <w:tcBorders>
          <w:top w:val="double" w:sz="2" w:space="0" w:color="009AF1"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D3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9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959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959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959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9598" w:themeFill="accent1"/>
      </w:tcPr>
    </w:tblStylePr>
    <w:tblStylePr w:type="band1Vert">
      <w:tblPr/>
      <w:tcPr>
        <w:shd w:val="clear" w:color="auto" w:fill="D3D4D5" w:themeFill="accent1" w:themeFillTint="66"/>
      </w:tcPr>
    </w:tblStylePr>
    <w:tblStylePr w:type="band1Horz">
      <w:tblPr/>
      <w:tcPr>
        <w:shd w:val="clear" w:color="auto" w:fill="D3D4D5" w:themeFill="accent1" w:themeFillTint="66"/>
      </w:tcPr>
    </w:tblStylePr>
  </w:style>
  <w:style w:type="table" w:styleId="GridTable4-Accent1">
    <w:name w:val="Grid Table 4 Accent 1"/>
    <w:basedOn w:val="TableNormal"/>
    <w:uiPriority w:val="49"/>
    <w:rsid w:val="004D3B0F"/>
    <w:pPr>
      <w:spacing w:after="0" w:line="240" w:lineRule="auto"/>
    </w:pPr>
    <w:tblPr>
      <w:tblStyleRowBandSize w:val="1"/>
      <w:tblStyleColBandSize w:val="1"/>
      <w:tblBorders>
        <w:top w:val="single" w:sz="4" w:space="0" w:color="BEBFC1" w:themeColor="accent1" w:themeTint="99"/>
        <w:left w:val="single" w:sz="4" w:space="0" w:color="BEBFC1" w:themeColor="accent1" w:themeTint="99"/>
        <w:bottom w:val="single" w:sz="4" w:space="0" w:color="BEBFC1" w:themeColor="accent1" w:themeTint="99"/>
        <w:right w:val="single" w:sz="4" w:space="0" w:color="BEBFC1" w:themeColor="accent1" w:themeTint="99"/>
        <w:insideH w:val="single" w:sz="4" w:space="0" w:color="BEBFC1" w:themeColor="accent1" w:themeTint="99"/>
        <w:insideV w:val="single" w:sz="4" w:space="0" w:color="BEBFC1" w:themeColor="accent1" w:themeTint="99"/>
      </w:tblBorders>
    </w:tblPr>
    <w:tblStylePr w:type="firstRow">
      <w:rPr>
        <w:b/>
        <w:bCs/>
        <w:color w:val="FFFFFF" w:themeColor="background1"/>
      </w:rPr>
      <w:tblPr/>
      <w:tcPr>
        <w:tcBorders>
          <w:top w:val="single" w:sz="4" w:space="0" w:color="939598" w:themeColor="accent1"/>
          <w:left w:val="single" w:sz="4" w:space="0" w:color="939598" w:themeColor="accent1"/>
          <w:bottom w:val="single" w:sz="4" w:space="0" w:color="939598" w:themeColor="accent1"/>
          <w:right w:val="single" w:sz="4" w:space="0" w:color="939598" w:themeColor="accent1"/>
          <w:insideH w:val="nil"/>
          <w:insideV w:val="nil"/>
        </w:tcBorders>
        <w:shd w:val="clear" w:color="auto" w:fill="939598" w:themeFill="accent1"/>
      </w:tcPr>
    </w:tblStylePr>
    <w:tblStylePr w:type="lastRow">
      <w:rPr>
        <w:b/>
        <w:bCs/>
      </w:rPr>
      <w:tblPr/>
      <w:tcPr>
        <w:tcBorders>
          <w:top w:val="double" w:sz="4" w:space="0" w:color="939598" w:themeColor="accent1"/>
        </w:tcBorders>
      </w:tcPr>
    </w:tblStylePr>
    <w:tblStylePr w:type="firstCol">
      <w:rPr>
        <w:b/>
        <w:bCs/>
      </w:rPr>
    </w:tblStylePr>
    <w:tblStylePr w:type="lastCol">
      <w:rPr>
        <w:b/>
        <w:bCs/>
      </w:rPr>
    </w:tblStylePr>
    <w:tblStylePr w:type="band1Vert">
      <w:tblPr/>
      <w:tcPr>
        <w:shd w:val="clear" w:color="auto" w:fill="E9E9EA" w:themeFill="accent1" w:themeFillTint="33"/>
      </w:tcPr>
    </w:tblStylePr>
    <w:tblStylePr w:type="band1Horz">
      <w:tblPr/>
      <w:tcPr>
        <w:shd w:val="clear" w:color="auto" w:fill="E9E9EA" w:themeFill="accent1" w:themeFillTint="33"/>
      </w:tcPr>
    </w:tblStylePr>
  </w:style>
  <w:style w:type="table" w:styleId="GridTable4-Accent5">
    <w:name w:val="Grid Table 4 Accent 5"/>
    <w:basedOn w:val="TableNormal"/>
    <w:uiPriority w:val="49"/>
    <w:rsid w:val="004D3B0F"/>
    <w:pPr>
      <w:spacing w:after="0" w:line="240" w:lineRule="auto"/>
    </w:pPr>
    <w:tblPr>
      <w:tblStyleRowBandSize w:val="1"/>
      <w:tblStyleColBandSize w:val="1"/>
      <w:tblBorders>
        <w:top w:val="single" w:sz="4" w:space="0" w:color="C3E8EC" w:themeColor="accent5" w:themeTint="99"/>
        <w:left w:val="single" w:sz="4" w:space="0" w:color="C3E8EC" w:themeColor="accent5" w:themeTint="99"/>
        <w:bottom w:val="single" w:sz="4" w:space="0" w:color="C3E8EC" w:themeColor="accent5" w:themeTint="99"/>
        <w:right w:val="single" w:sz="4" w:space="0" w:color="C3E8EC" w:themeColor="accent5" w:themeTint="99"/>
        <w:insideH w:val="single" w:sz="4" w:space="0" w:color="C3E8EC" w:themeColor="accent5" w:themeTint="99"/>
        <w:insideV w:val="single" w:sz="4" w:space="0" w:color="C3E8EC" w:themeColor="accent5" w:themeTint="99"/>
      </w:tblBorders>
    </w:tblPr>
    <w:tblStylePr w:type="firstRow">
      <w:rPr>
        <w:b/>
        <w:bCs/>
        <w:color w:val="FFFFFF" w:themeColor="background1"/>
      </w:rPr>
      <w:tblPr/>
      <w:tcPr>
        <w:tcBorders>
          <w:top w:val="single" w:sz="4" w:space="0" w:color="9CD9E0" w:themeColor="accent5"/>
          <w:left w:val="single" w:sz="4" w:space="0" w:color="9CD9E0" w:themeColor="accent5"/>
          <w:bottom w:val="single" w:sz="4" w:space="0" w:color="9CD9E0" w:themeColor="accent5"/>
          <w:right w:val="single" w:sz="4" w:space="0" w:color="9CD9E0" w:themeColor="accent5"/>
          <w:insideH w:val="nil"/>
          <w:insideV w:val="nil"/>
        </w:tcBorders>
        <w:shd w:val="clear" w:color="auto" w:fill="9CD9E0" w:themeFill="accent5"/>
      </w:tcPr>
    </w:tblStylePr>
    <w:tblStylePr w:type="lastRow">
      <w:rPr>
        <w:b/>
        <w:bCs/>
      </w:rPr>
      <w:tblPr/>
      <w:tcPr>
        <w:tcBorders>
          <w:top w:val="double" w:sz="4" w:space="0" w:color="9CD9E0" w:themeColor="accent5"/>
        </w:tcBorders>
      </w:tcPr>
    </w:tblStylePr>
    <w:tblStylePr w:type="firstCol">
      <w:rPr>
        <w:b/>
        <w:bCs/>
      </w:rPr>
    </w:tblStylePr>
    <w:tblStylePr w:type="lastCol">
      <w:rPr>
        <w:b/>
        <w:bCs/>
      </w:rPr>
    </w:tblStylePr>
    <w:tblStylePr w:type="band1Vert">
      <w:tblPr/>
      <w:tcPr>
        <w:shd w:val="clear" w:color="auto" w:fill="EBF7F8" w:themeFill="accent5" w:themeFillTint="33"/>
      </w:tcPr>
    </w:tblStylePr>
    <w:tblStylePr w:type="band1Horz">
      <w:tblPr/>
      <w:tcPr>
        <w:shd w:val="clear" w:color="auto" w:fill="EBF7F8" w:themeFill="accent5" w:themeFillTint="33"/>
      </w:tcPr>
    </w:tblStylePr>
  </w:style>
  <w:style w:type="table" w:styleId="GridTable4-Accent4">
    <w:name w:val="Grid Table 4 Accent 4"/>
    <w:basedOn w:val="TableNormal"/>
    <w:uiPriority w:val="49"/>
    <w:rsid w:val="004D3B0F"/>
    <w:pPr>
      <w:spacing w:after="0" w:line="240" w:lineRule="auto"/>
    </w:pPr>
    <w:tblPr>
      <w:tblStyleRowBandSize w:val="1"/>
      <w:tblStyleColBandSize w:val="1"/>
      <w:tblBorders>
        <w:top w:val="single" w:sz="4" w:space="0" w:color="A0DCDC" w:themeColor="accent4" w:themeTint="99"/>
        <w:left w:val="single" w:sz="4" w:space="0" w:color="A0DCDC" w:themeColor="accent4" w:themeTint="99"/>
        <w:bottom w:val="single" w:sz="4" w:space="0" w:color="A0DCDC" w:themeColor="accent4" w:themeTint="99"/>
        <w:right w:val="single" w:sz="4" w:space="0" w:color="A0DCDC" w:themeColor="accent4" w:themeTint="99"/>
        <w:insideH w:val="single" w:sz="4" w:space="0" w:color="A0DCDC" w:themeColor="accent4" w:themeTint="99"/>
        <w:insideV w:val="single" w:sz="4" w:space="0" w:color="A0DCDC" w:themeColor="accent4" w:themeTint="99"/>
      </w:tblBorders>
    </w:tblPr>
    <w:tblStylePr w:type="firstRow">
      <w:rPr>
        <w:b/>
        <w:bCs/>
        <w:color w:val="FFFFFF" w:themeColor="background1"/>
      </w:rPr>
      <w:tblPr/>
      <w:tcPr>
        <w:tcBorders>
          <w:top w:val="single" w:sz="4" w:space="0" w:color="61C6C6" w:themeColor="accent4"/>
          <w:left w:val="single" w:sz="4" w:space="0" w:color="61C6C6" w:themeColor="accent4"/>
          <w:bottom w:val="single" w:sz="4" w:space="0" w:color="61C6C6" w:themeColor="accent4"/>
          <w:right w:val="single" w:sz="4" w:space="0" w:color="61C6C6" w:themeColor="accent4"/>
          <w:insideH w:val="nil"/>
          <w:insideV w:val="nil"/>
        </w:tcBorders>
        <w:shd w:val="clear" w:color="auto" w:fill="61C6C6" w:themeFill="accent4"/>
      </w:tcPr>
    </w:tblStylePr>
    <w:tblStylePr w:type="lastRow">
      <w:rPr>
        <w:b/>
        <w:bCs/>
      </w:rPr>
      <w:tblPr/>
      <w:tcPr>
        <w:tcBorders>
          <w:top w:val="double" w:sz="4" w:space="0" w:color="61C6C6" w:themeColor="accent4"/>
        </w:tcBorders>
      </w:tcPr>
    </w:tblStylePr>
    <w:tblStylePr w:type="firstCol">
      <w:rPr>
        <w:b/>
        <w:bCs/>
      </w:rPr>
    </w:tblStylePr>
    <w:tblStylePr w:type="lastCol">
      <w:rPr>
        <w:b/>
        <w:bCs/>
      </w:rPr>
    </w:tblStylePr>
    <w:tblStylePr w:type="band1Vert">
      <w:tblPr/>
      <w:tcPr>
        <w:shd w:val="clear" w:color="auto" w:fill="DFF3F3" w:themeFill="accent4" w:themeFillTint="33"/>
      </w:tcPr>
    </w:tblStylePr>
    <w:tblStylePr w:type="band1Horz">
      <w:tblPr/>
      <w:tcPr>
        <w:shd w:val="clear" w:color="auto" w:fill="DFF3F3" w:themeFill="accent4" w:themeFillTint="33"/>
      </w:tcPr>
    </w:tblStylePr>
  </w:style>
  <w:style w:type="table" w:styleId="GridTable4-Accent3">
    <w:name w:val="Grid Table 4 Accent 3"/>
    <w:basedOn w:val="TableNormal"/>
    <w:uiPriority w:val="49"/>
    <w:rsid w:val="004D3B0F"/>
    <w:pPr>
      <w:spacing w:after="0" w:line="240" w:lineRule="auto"/>
    </w:pPr>
    <w:tblPr>
      <w:tblStyleRowBandSize w:val="1"/>
      <w:tblStyleColBandSize w:val="1"/>
      <w:tblBorders>
        <w:top w:val="single" w:sz="4" w:space="0" w:color="55E0DA" w:themeColor="accent3" w:themeTint="99"/>
        <w:left w:val="single" w:sz="4" w:space="0" w:color="55E0DA" w:themeColor="accent3" w:themeTint="99"/>
        <w:bottom w:val="single" w:sz="4" w:space="0" w:color="55E0DA" w:themeColor="accent3" w:themeTint="99"/>
        <w:right w:val="single" w:sz="4" w:space="0" w:color="55E0DA" w:themeColor="accent3" w:themeTint="99"/>
        <w:insideH w:val="single" w:sz="4" w:space="0" w:color="55E0DA" w:themeColor="accent3" w:themeTint="99"/>
        <w:insideV w:val="single" w:sz="4" w:space="0" w:color="55E0DA" w:themeColor="accent3" w:themeTint="99"/>
      </w:tblBorders>
    </w:tblPr>
    <w:tblStylePr w:type="firstRow">
      <w:rPr>
        <w:b/>
        <w:bCs/>
        <w:color w:val="FFFFFF" w:themeColor="background1"/>
      </w:rPr>
      <w:tblPr/>
      <w:tcPr>
        <w:tcBorders>
          <w:top w:val="single" w:sz="4" w:space="0" w:color="1B9590" w:themeColor="accent3"/>
          <w:left w:val="single" w:sz="4" w:space="0" w:color="1B9590" w:themeColor="accent3"/>
          <w:bottom w:val="single" w:sz="4" w:space="0" w:color="1B9590" w:themeColor="accent3"/>
          <w:right w:val="single" w:sz="4" w:space="0" w:color="1B9590" w:themeColor="accent3"/>
          <w:insideH w:val="nil"/>
          <w:insideV w:val="nil"/>
        </w:tcBorders>
        <w:shd w:val="clear" w:color="auto" w:fill="1B9590" w:themeFill="accent3"/>
      </w:tcPr>
    </w:tblStylePr>
    <w:tblStylePr w:type="lastRow">
      <w:rPr>
        <w:b/>
        <w:bCs/>
      </w:rPr>
      <w:tblPr/>
      <w:tcPr>
        <w:tcBorders>
          <w:top w:val="double" w:sz="4" w:space="0" w:color="1B9590" w:themeColor="accent3"/>
        </w:tcBorders>
      </w:tcPr>
    </w:tblStylePr>
    <w:tblStylePr w:type="firstCol">
      <w:rPr>
        <w:b/>
        <w:bCs/>
      </w:rPr>
    </w:tblStylePr>
    <w:tblStylePr w:type="lastCol">
      <w:rPr>
        <w:b/>
        <w:bCs/>
      </w:rPr>
    </w:tblStylePr>
    <w:tblStylePr w:type="band1Vert">
      <w:tblPr/>
      <w:tcPr>
        <w:shd w:val="clear" w:color="auto" w:fill="C6F4F2" w:themeFill="accent3" w:themeFillTint="33"/>
      </w:tcPr>
    </w:tblStylePr>
    <w:tblStylePr w:type="band1Horz">
      <w:tblPr/>
      <w:tcPr>
        <w:shd w:val="clear" w:color="auto" w:fill="C6F4F2" w:themeFill="accent3" w:themeFillTint="33"/>
      </w:tcPr>
    </w:tblStylePr>
  </w:style>
  <w:style w:type="paragraph" w:customStyle="1" w:styleId="Names">
    <w:name w:val="Names"/>
    <w:basedOn w:val="Normal"/>
    <w:next w:val="Normal"/>
    <w:uiPriority w:val="99"/>
    <w:rsid w:val="008C4B87"/>
    <w:pPr>
      <w:widowControl w:val="0"/>
      <w:autoSpaceDE w:val="0"/>
      <w:autoSpaceDN w:val="0"/>
      <w:adjustRightInd w:val="0"/>
      <w:spacing w:after="85" w:line="330" w:lineRule="atLeast"/>
      <w:textAlignment w:val="center"/>
    </w:pPr>
    <w:rPr>
      <w:rFonts w:ascii="Calibri" w:hAnsi="Calibri" w:cs="Weiss-Bold"/>
      <w:b/>
      <w:bCs/>
      <w:color w:val="7E2612"/>
      <w:sz w:val="44"/>
      <w:szCs w:val="44"/>
      <w:lang w:val="en-US"/>
    </w:rPr>
  </w:style>
  <w:style w:type="paragraph" w:customStyle="1" w:styleId="Award">
    <w:name w:val="Award"/>
    <w:basedOn w:val="Normal"/>
    <w:uiPriority w:val="99"/>
    <w:rsid w:val="008C4B87"/>
    <w:pPr>
      <w:widowControl w:val="0"/>
      <w:suppressAutoHyphens/>
      <w:autoSpaceDE w:val="0"/>
      <w:autoSpaceDN w:val="0"/>
      <w:adjustRightInd w:val="0"/>
      <w:spacing w:after="227" w:line="288" w:lineRule="auto"/>
      <w:textAlignment w:val="center"/>
    </w:pPr>
    <w:rPr>
      <w:rFonts w:ascii="Calibri" w:hAnsi="Calibri" w:cs="Weiss-Bold"/>
      <w:b/>
      <w:bCs/>
      <w:caps/>
      <w:color w:val="000000"/>
      <w:spacing w:val="-1"/>
      <w:sz w:val="26"/>
      <w:szCs w:val="26"/>
    </w:rPr>
  </w:style>
  <w:style w:type="paragraph" w:customStyle="1" w:styleId="Organisation">
    <w:name w:val="Organisation"/>
    <w:basedOn w:val="Award"/>
    <w:uiPriority w:val="99"/>
    <w:rsid w:val="008C4B87"/>
    <w:pPr>
      <w:spacing w:after="170"/>
    </w:pPr>
    <w:rPr>
      <w:rFonts w:asciiTheme="majorHAnsi" w:hAnsiTheme="majorHAnsi"/>
      <w:caps w:val="0"/>
      <w:color w:val="7E2612"/>
      <w:w w:val="110"/>
      <w:sz w:val="24"/>
      <w:szCs w:val="24"/>
    </w:rPr>
  </w:style>
  <w:style w:type="paragraph" w:customStyle="1" w:styleId="Body">
    <w:name w:val="Body"/>
    <w:basedOn w:val="Normal"/>
    <w:uiPriority w:val="99"/>
    <w:rsid w:val="008C4B87"/>
    <w:pPr>
      <w:widowControl w:val="0"/>
      <w:suppressAutoHyphens/>
      <w:autoSpaceDE w:val="0"/>
      <w:autoSpaceDN w:val="0"/>
      <w:adjustRightInd w:val="0"/>
      <w:spacing w:before="85" w:after="0" w:line="240" w:lineRule="atLeast"/>
      <w:textAlignment w:val="baseline"/>
    </w:pPr>
    <w:rPr>
      <w:rFonts w:ascii="Weiss" w:hAnsi="Weiss" w:cs="Weiss"/>
      <w:color w:val="000000"/>
      <w:spacing w:val="-3"/>
      <w:szCs w:val="20"/>
    </w:rPr>
  </w:style>
  <w:style w:type="paragraph" w:customStyle="1" w:styleId="bullet">
    <w:name w:val="bullet"/>
    <w:basedOn w:val="Body"/>
    <w:uiPriority w:val="99"/>
    <w:rsid w:val="008C4B87"/>
    <w:pPr>
      <w:numPr>
        <w:numId w:val="16"/>
      </w:numPr>
    </w:pPr>
    <w:rPr>
      <w:rFonts w:ascii="Calibri" w:hAnsi="Calibri"/>
      <w:spacing w:val="-4"/>
    </w:rPr>
  </w:style>
  <w:style w:type="paragraph" w:customStyle="1" w:styleId="QualsCareer">
    <w:name w:val="Quals/Career"/>
    <w:basedOn w:val="Normal"/>
    <w:uiPriority w:val="99"/>
    <w:rsid w:val="008C4B87"/>
    <w:pPr>
      <w:widowControl w:val="0"/>
      <w:suppressAutoHyphens/>
      <w:autoSpaceDE w:val="0"/>
      <w:autoSpaceDN w:val="0"/>
      <w:adjustRightInd w:val="0"/>
      <w:spacing w:before="170" w:after="113" w:line="288" w:lineRule="auto"/>
      <w:textAlignment w:val="center"/>
    </w:pPr>
    <w:rPr>
      <w:rFonts w:ascii="Calibri" w:hAnsi="Calibri" w:cs="TrajanPro-Bold"/>
      <w:b/>
      <w:bCs/>
      <w:color w:val="7E2612"/>
      <w:spacing w:val="-4"/>
      <w:sz w:val="24"/>
      <w:szCs w:val="24"/>
    </w:rPr>
  </w:style>
  <w:style w:type="paragraph" w:customStyle="1" w:styleId="secondbullet">
    <w:name w:val="second bullet"/>
    <w:basedOn w:val="Body"/>
    <w:uiPriority w:val="99"/>
    <w:rsid w:val="008C4B87"/>
    <w:pPr>
      <w:numPr>
        <w:numId w:val="17"/>
      </w:numPr>
    </w:pPr>
    <w:rPr>
      <w:rFonts w:ascii="Calibri" w:hAnsi="Calibri"/>
      <w:spacing w:val="-4"/>
    </w:rPr>
  </w:style>
  <w:style w:type="character" w:customStyle="1" w:styleId="Year">
    <w:name w:val="Year"/>
    <w:uiPriority w:val="99"/>
    <w:rsid w:val="008C4B87"/>
    <w:rPr>
      <w:position w:val="0"/>
      <w:sz w:val="30"/>
      <w:szCs w:val="30"/>
    </w:rPr>
  </w:style>
  <w:style w:type="character" w:customStyle="1" w:styleId="Italics">
    <w:name w:val="Italics"/>
    <w:uiPriority w:val="99"/>
    <w:rsid w:val="008C4B87"/>
    <w:rPr>
      <w:i/>
      <w:iCs/>
    </w:rPr>
  </w:style>
  <w:style w:type="paragraph" w:customStyle="1" w:styleId="University">
    <w:name w:val="University"/>
    <w:basedOn w:val="Subtitle"/>
    <w:link w:val="UniversityChar"/>
    <w:qFormat/>
    <w:rsid w:val="00671D0E"/>
    <w:pPr>
      <w:spacing w:after="320"/>
    </w:pPr>
    <w:rPr>
      <w:color w:val="7E2612"/>
      <w:sz w:val="32"/>
    </w:rPr>
  </w:style>
  <w:style w:type="character" w:customStyle="1" w:styleId="UniversityChar">
    <w:name w:val="University Char"/>
    <w:basedOn w:val="SubtitleChar"/>
    <w:link w:val="University"/>
    <w:rsid w:val="00671D0E"/>
    <w:rPr>
      <w:rFonts w:eastAsiaTheme="minorEastAsia"/>
      <w:color w:val="7E261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7418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industry.gov.au/data-and-publications/prime-ministers-prizes-for-science-2019"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industry.gov.au/data-and-publications/prime-ministers-prizes-for-science-201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cMcleay/Desktop/2019%20Prime%20Minister.dotx" TargetMode="External"/></Relationships>
</file>

<file path=word/theme/theme1.xml><?xml version="1.0" encoding="utf-8"?>
<a:theme xmlns:a="http://schemas.openxmlformats.org/drawingml/2006/main" name="Office Theme">
  <a:themeElements>
    <a:clrScheme name="DIIS">
      <a:dk1>
        <a:srgbClr val="000000"/>
      </a:dk1>
      <a:lt1>
        <a:srgbClr val="FFFFFF"/>
      </a:lt1>
      <a:dk2>
        <a:srgbClr val="005677"/>
      </a:dk2>
      <a:lt2>
        <a:srgbClr val="58595B"/>
      </a:lt2>
      <a:accent1>
        <a:srgbClr val="939598"/>
      </a:accent1>
      <a:accent2>
        <a:srgbClr val="00283E"/>
      </a:accent2>
      <a:accent3>
        <a:srgbClr val="1B9590"/>
      </a:accent3>
      <a:accent4>
        <a:srgbClr val="61C6C6"/>
      </a:accent4>
      <a:accent5>
        <a:srgbClr val="9CD9E0"/>
      </a:accent5>
      <a:accent6>
        <a:srgbClr val="C973AF"/>
      </a:accent6>
      <a:hlink>
        <a:srgbClr val="0070AE"/>
      </a:hlink>
      <a:folHlink>
        <a:srgbClr val="551A8B"/>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7AC0A-F855-A742-A8C3-271102626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Prime Minister.dotx</Template>
  <TotalTime>0</TotalTime>
  <Pages>2</Pages>
  <Words>725</Words>
  <Characters>4135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2019 Prime Minister’s Prizes for Science Citations</vt:lpstr>
    </vt:vector>
  </TitlesOfParts>
  <Manager/>
  <Company/>
  <LinksUpToDate>false</LinksUpToDate>
  <CharactersWithSpaces>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Prime Minister’s Prizes for Science Citations</dc:title>
  <dc:subject/>
  <dc:creator/>
  <cp:keywords/>
  <dc:description/>
  <cp:lastModifiedBy/>
  <cp:revision>1</cp:revision>
  <dcterms:created xsi:type="dcterms:W3CDTF">2020-10-28T03:26:00Z</dcterms:created>
  <dcterms:modified xsi:type="dcterms:W3CDTF">2020-10-28T03:30:00Z</dcterms:modified>
</cp:coreProperties>
</file>