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35" w:rsidRPr="00205995" w:rsidRDefault="001A6535" w:rsidP="001A6535">
      <w:pPr>
        <w:spacing w:after="0" w:line="240" w:lineRule="auto"/>
        <w:jc w:val="right"/>
        <w:rPr>
          <w:rFonts w:ascii="Times New Roman" w:eastAsia="Times New Roman" w:hAnsi="Times New Roman"/>
          <w:b/>
          <w:sz w:val="24"/>
          <w:szCs w:val="24"/>
          <w:u w:val="single"/>
        </w:rPr>
      </w:pPr>
    </w:p>
    <w:p w:rsidR="001A6535" w:rsidRPr="00205995" w:rsidRDefault="001A6535" w:rsidP="001A6535">
      <w:pPr>
        <w:spacing w:before="360" w:after="0" w:line="240" w:lineRule="auto"/>
        <w:jc w:val="center"/>
        <w:rPr>
          <w:rFonts w:ascii="Times New Roman" w:eastAsia="Times New Roman" w:hAnsi="Times New Roman"/>
          <w:sz w:val="24"/>
          <w:szCs w:val="24"/>
        </w:rPr>
      </w:pPr>
      <w:r w:rsidRPr="00205995">
        <w:rPr>
          <w:rFonts w:ascii="Times New Roman" w:eastAsia="Times New Roman" w:hAnsi="Times New Roman"/>
          <w:caps/>
          <w:noProof/>
          <w:sz w:val="24"/>
          <w:szCs w:val="24"/>
          <w:lang w:eastAsia="en-AU"/>
        </w:rPr>
        <w:drawing>
          <wp:inline distT="0" distB="0" distL="0" distR="0" wp14:anchorId="412098B8" wp14:editId="1A8FA788">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rsidR="001A6535" w:rsidRPr="00150177" w:rsidRDefault="001A6535" w:rsidP="00150177">
      <w:pPr>
        <w:pStyle w:val="Heading1"/>
        <w:jc w:val="center"/>
        <w:rPr>
          <w:rFonts w:ascii="Times New Roman" w:eastAsia="Times New Roman" w:hAnsi="Times New Roman" w:cs="Times New Roman"/>
          <w:color w:val="auto"/>
          <w:sz w:val="36"/>
          <w:szCs w:val="36"/>
        </w:rPr>
      </w:pPr>
      <w:r w:rsidRPr="00150177">
        <w:rPr>
          <w:rFonts w:ascii="Times New Roman" w:eastAsia="Times New Roman" w:hAnsi="Times New Roman" w:cs="Times New Roman"/>
          <w:color w:val="auto"/>
          <w:sz w:val="36"/>
          <w:szCs w:val="36"/>
        </w:rPr>
        <w:t xml:space="preserve">Australian Government response to the </w:t>
      </w:r>
      <w:r w:rsidRPr="00150177">
        <w:rPr>
          <w:rFonts w:ascii="Times New Roman" w:eastAsia="Times New Roman" w:hAnsi="Times New Roman" w:cs="Times New Roman"/>
          <w:color w:val="auto"/>
          <w:sz w:val="36"/>
          <w:szCs w:val="36"/>
        </w:rPr>
        <w:br/>
        <w:t>Senate Economics Legislation Committee report:</w:t>
      </w:r>
    </w:p>
    <w:p w:rsidR="001A6535" w:rsidRPr="00150177" w:rsidRDefault="001A6535" w:rsidP="00150177">
      <w:pPr>
        <w:pStyle w:val="Heading1"/>
        <w:jc w:val="center"/>
        <w:rPr>
          <w:rFonts w:ascii="Times New Roman" w:eastAsia="Times New Roman" w:hAnsi="Times New Roman" w:cs="Times New Roman"/>
          <w:color w:val="auto"/>
          <w:sz w:val="36"/>
          <w:szCs w:val="36"/>
        </w:rPr>
      </w:pPr>
      <w:r w:rsidRPr="00150177">
        <w:rPr>
          <w:rFonts w:ascii="Times New Roman" w:eastAsia="Times New Roman" w:hAnsi="Times New Roman" w:cs="Times New Roman"/>
          <w:color w:val="auto"/>
          <w:sz w:val="36"/>
          <w:szCs w:val="36"/>
        </w:rPr>
        <w:t>Customs Amendment (Anti-Dumping Measures) Bill 2017 [Provisions]</w:t>
      </w:r>
    </w:p>
    <w:p w:rsidR="001A6535" w:rsidRPr="00205995" w:rsidRDefault="001A6535" w:rsidP="001A6535">
      <w:pPr>
        <w:spacing w:before="6840" w:after="120" w:line="240" w:lineRule="auto"/>
        <w:jc w:val="right"/>
        <w:rPr>
          <w:rFonts w:ascii="Times New Roman" w:eastAsia="Times New Roman" w:hAnsi="Times New Roman"/>
          <w:caps/>
          <w:sz w:val="28"/>
          <w:szCs w:val="28"/>
        </w:rPr>
      </w:pPr>
      <w:r w:rsidRPr="00205995">
        <w:rPr>
          <w:rFonts w:ascii="Times New Roman" w:eastAsia="Times New Roman" w:hAnsi="Times New Roman"/>
          <w:caps/>
          <w:sz w:val="28"/>
          <w:szCs w:val="28"/>
        </w:rPr>
        <w:t>November, 2017</w:t>
      </w:r>
      <w:r w:rsidRPr="00205995">
        <w:rPr>
          <w:rFonts w:ascii="Times New Roman" w:eastAsia="Times New Roman" w:hAnsi="Times New Roman"/>
          <w:caps/>
          <w:sz w:val="28"/>
          <w:szCs w:val="28"/>
        </w:rPr>
        <w:br/>
      </w:r>
    </w:p>
    <w:p w:rsidR="001A6535" w:rsidRPr="00205995" w:rsidRDefault="001A6535" w:rsidP="001A6535">
      <w:pPr>
        <w:spacing w:after="160" w:line="259" w:lineRule="auto"/>
        <w:rPr>
          <w:rFonts w:ascii="Times New Roman" w:eastAsia="Times New Roman" w:hAnsi="Times New Roman"/>
          <w:sz w:val="24"/>
          <w:szCs w:val="24"/>
        </w:rPr>
      </w:pPr>
      <w:r w:rsidRPr="00205995">
        <w:rPr>
          <w:rFonts w:ascii="Times New Roman" w:eastAsia="Times New Roman" w:hAnsi="Times New Roman"/>
          <w:sz w:val="24"/>
          <w:szCs w:val="24"/>
        </w:rPr>
        <w:br w:type="page"/>
      </w:r>
    </w:p>
    <w:p w:rsidR="001A6535" w:rsidRPr="00150177" w:rsidRDefault="001A6535" w:rsidP="00150177">
      <w:pPr>
        <w:pStyle w:val="Heading2"/>
        <w:rPr>
          <w:rFonts w:ascii="Times New Roman" w:eastAsia="Times New Roman" w:hAnsi="Times New Roman" w:cs="Times New Roman"/>
          <w:b/>
          <w:color w:val="auto"/>
          <w:sz w:val="24"/>
          <w:szCs w:val="24"/>
        </w:rPr>
      </w:pPr>
      <w:r w:rsidRPr="00150177">
        <w:rPr>
          <w:rFonts w:ascii="Times New Roman" w:eastAsia="Times New Roman" w:hAnsi="Times New Roman" w:cs="Times New Roman"/>
          <w:b/>
          <w:color w:val="auto"/>
          <w:sz w:val="24"/>
          <w:szCs w:val="24"/>
        </w:rPr>
        <w:lastRenderedPageBreak/>
        <w:t>Introduction</w:t>
      </w:r>
    </w:p>
    <w:p w:rsidR="001A6535" w:rsidRPr="00205995" w:rsidRDefault="001A6535" w:rsidP="001A6535">
      <w:pPr>
        <w:spacing w:after="0" w:line="240" w:lineRule="auto"/>
        <w:rPr>
          <w:rFonts w:ascii="Times New Roman" w:eastAsia="Times New Roman" w:hAnsi="Times New Roman"/>
          <w:sz w:val="24"/>
          <w:szCs w:val="24"/>
        </w:rPr>
      </w:pPr>
    </w:p>
    <w:p w:rsidR="001A6535" w:rsidRPr="00205995" w:rsidRDefault="001A6535" w:rsidP="001A6535">
      <w:pPr>
        <w:spacing w:after="0" w:line="240" w:lineRule="auto"/>
        <w:rPr>
          <w:rFonts w:ascii="Times New Roman" w:eastAsia="Times New Roman" w:hAnsi="Times New Roman"/>
          <w:sz w:val="24"/>
          <w:szCs w:val="24"/>
        </w:rPr>
      </w:pPr>
      <w:r w:rsidRPr="00205995">
        <w:rPr>
          <w:rFonts w:ascii="Times New Roman" w:eastAsia="Times New Roman" w:hAnsi="Times New Roman"/>
          <w:sz w:val="24"/>
          <w:szCs w:val="24"/>
        </w:rPr>
        <w:t xml:space="preserve">On 13 September 2017, the Government introduced a bill into Parliament to address an unintended consequence of Australia’s </w:t>
      </w:r>
      <w:proofErr w:type="spellStart"/>
      <w:r w:rsidRPr="00205995">
        <w:rPr>
          <w:rFonts w:ascii="Times New Roman" w:eastAsia="Times New Roman" w:hAnsi="Times New Roman"/>
          <w:sz w:val="24"/>
          <w:szCs w:val="24"/>
        </w:rPr>
        <w:t>anti-dumping</w:t>
      </w:r>
      <w:proofErr w:type="spellEnd"/>
      <w:r w:rsidRPr="00205995">
        <w:rPr>
          <w:rFonts w:ascii="Times New Roman" w:eastAsia="Times New Roman" w:hAnsi="Times New Roman"/>
          <w:sz w:val="24"/>
          <w:szCs w:val="24"/>
        </w:rPr>
        <w:t xml:space="preserve"> system that allowed the possibility for foreign exporters subject to duties to subvert the review of measures process to undermine the system’s remedial </w:t>
      </w:r>
      <w:bookmarkStart w:id="0" w:name="_GoBack"/>
      <w:bookmarkEnd w:id="0"/>
      <w:r w:rsidRPr="00205995">
        <w:rPr>
          <w:rFonts w:ascii="Times New Roman" w:eastAsia="Times New Roman" w:hAnsi="Times New Roman"/>
          <w:sz w:val="24"/>
          <w:szCs w:val="24"/>
        </w:rPr>
        <w:t>effects. The bill, the Customs Amendment (Anti-Dumping Measures) Bill 2017 (the Bill), was referred to the Senate Economics Legislation Committee (the Committee) on 14 September 2017. The Committee published its report on the Bill on 6 October 2017. The Government response to the report can be found below.</w:t>
      </w:r>
    </w:p>
    <w:p w:rsidR="00150177" w:rsidRDefault="00150177" w:rsidP="00150177">
      <w:pPr>
        <w:pStyle w:val="Heading2"/>
        <w:rPr>
          <w:rFonts w:ascii="Times New Roman" w:eastAsia="Times New Roman" w:hAnsi="Times New Roman" w:cs="Times New Roman"/>
          <w:b/>
          <w:color w:val="auto"/>
          <w:sz w:val="24"/>
          <w:szCs w:val="24"/>
          <w:lang w:eastAsia="en-AU"/>
        </w:rPr>
      </w:pPr>
    </w:p>
    <w:p w:rsidR="001A6535" w:rsidRPr="00150177" w:rsidRDefault="001A6535" w:rsidP="00150177">
      <w:pPr>
        <w:pStyle w:val="Heading2"/>
        <w:rPr>
          <w:rFonts w:ascii="Times New Roman" w:eastAsia="Times New Roman" w:hAnsi="Times New Roman" w:cs="Times New Roman"/>
          <w:b/>
          <w:color w:val="auto"/>
          <w:sz w:val="24"/>
          <w:szCs w:val="24"/>
          <w:lang w:eastAsia="en-AU"/>
        </w:rPr>
      </w:pPr>
      <w:r w:rsidRPr="00150177">
        <w:rPr>
          <w:rFonts w:ascii="Times New Roman" w:eastAsia="Times New Roman" w:hAnsi="Times New Roman" w:cs="Times New Roman"/>
          <w:b/>
          <w:color w:val="auto"/>
          <w:sz w:val="24"/>
          <w:szCs w:val="24"/>
          <w:lang w:eastAsia="en-AU"/>
        </w:rPr>
        <w:t>Government response to the Committee’s report</w:t>
      </w:r>
    </w:p>
    <w:p w:rsidR="001A6535" w:rsidRPr="00205995" w:rsidRDefault="001A6535" w:rsidP="001A6535">
      <w:pPr>
        <w:spacing w:before="100" w:beforeAutospacing="1" w:after="100" w:afterAutospacing="1" w:line="240" w:lineRule="auto"/>
        <w:rPr>
          <w:rFonts w:ascii="Times New Roman" w:eastAsia="Times New Roman" w:hAnsi="Times New Roman"/>
          <w:sz w:val="24"/>
          <w:szCs w:val="24"/>
        </w:rPr>
      </w:pPr>
      <w:r w:rsidRPr="00205995">
        <w:rPr>
          <w:rFonts w:ascii="Times New Roman" w:eastAsia="Times New Roman" w:hAnsi="Times New Roman"/>
          <w:sz w:val="24"/>
          <w:szCs w:val="24"/>
        </w:rPr>
        <w:t>The Government thanks the Committee for its report and its recommendation that the Bill be passed by the Senate.</w:t>
      </w:r>
    </w:p>
    <w:p w:rsidR="001A6535" w:rsidRPr="00205995" w:rsidRDefault="001A6535" w:rsidP="001A6535">
      <w:pPr>
        <w:spacing w:before="100" w:beforeAutospacing="1" w:after="100" w:afterAutospacing="1" w:line="240" w:lineRule="auto"/>
        <w:rPr>
          <w:rFonts w:ascii="Times New Roman" w:eastAsia="Times New Roman" w:hAnsi="Times New Roman"/>
          <w:bCs/>
          <w:sz w:val="24"/>
          <w:szCs w:val="24"/>
          <w:lang w:eastAsia="en-AU"/>
        </w:rPr>
      </w:pPr>
      <w:r w:rsidRPr="00205995">
        <w:rPr>
          <w:rFonts w:ascii="Times New Roman" w:eastAsia="Times New Roman" w:hAnsi="Times New Roman"/>
          <w:sz w:val="24"/>
          <w:szCs w:val="24"/>
          <w:lang w:eastAsia="en-AU"/>
        </w:rPr>
        <w:t xml:space="preserve">The Government is committed to an effective </w:t>
      </w:r>
      <w:proofErr w:type="spellStart"/>
      <w:r w:rsidRPr="00205995">
        <w:rPr>
          <w:rFonts w:ascii="Times New Roman" w:eastAsia="Times New Roman" w:hAnsi="Times New Roman"/>
          <w:sz w:val="24"/>
          <w:szCs w:val="24"/>
          <w:lang w:eastAsia="en-AU"/>
        </w:rPr>
        <w:t>anti-dumping</w:t>
      </w:r>
      <w:proofErr w:type="spellEnd"/>
      <w:r w:rsidRPr="00205995">
        <w:rPr>
          <w:rFonts w:ascii="Times New Roman" w:eastAsia="Times New Roman" w:hAnsi="Times New Roman"/>
          <w:sz w:val="24"/>
          <w:szCs w:val="24"/>
          <w:lang w:eastAsia="en-AU"/>
        </w:rPr>
        <w:t xml:space="preserve"> system as an essential component of ensuring free and fair trade, including in the context of Australia’s membership of the World Trade Organization. </w:t>
      </w:r>
      <w:r w:rsidRPr="00205995">
        <w:rPr>
          <w:rFonts w:ascii="Times New Roman" w:eastAsia="Times New Roman" w:hAnsi="Times New Roman"/>
          <w:bCs/>
          <w:sz w:val="24"/>
          <w:szCs w:val="24"/>
          <w:lang w:eastAsia="en-AU"/>
        </w:rPr>
        <w:t xml:space="preserve">The Government has implemented several tranches of significant reform to strengthen Australia’s </w:t>
      </w:r>
      <w:proofErr w:type="spellStart"/>
      <w:r w:rsidRPr="00205995">
        <w:rPr>
          <w:rFonts w:ascii="Times New Roman" w:eastAsia="Times New Roman" w:hAnsi="Times New Roman"/>
          <w:bCs/>
          <w:sz w:val="24"/>
          <w:szCs w:val="24"/>
          <w:lang w:eastAsia="en-AU"/>
        </w:rPr>
        <w:t>anti-dumping</w:t>
      </w:r>
      <w:proofErr w:type="spellEnd"/>
      <w:r w:rsidRPr="00205995">
        <w:rPr>
          <w:rFonts w:ascii="Times New Roman" w:eastAsia="Times New Roman" w:hAnsi="Times New Roman"/>
          <w:bCs/>
          <w:sz w:val="24"/>
          <w:szCs w:val="24"/>
          <w:lang w:eastAsia="en-AU"/>
        </w:rPr>
        <w:t xml:space="preserve"> system since 2013. The Government’s reforms have ensured the </w:t>
      </w:r>
      <w:proofErr w:type="spellStart"/>
      <w:r w:rsidRPr="00205995">
        <w:rPr>
          <w:rFonts w:ascii="Times New Roman" w:eastAsia="Times New Roman" w:hAnsi="Times New Roman"/>
          <w:bCs/>
          <w:sz w:val="24"/>
          <w:szCs w:val="24"/>
          <w:lang w:eastAsia="en-AU"/>
        </w:rPr>
        <w:t>anti-dumping</w:t>
      </w:r>
      <w:proofErr w:type="spellEnd"/>
      <w:r w:rsidRPr="00205995">
        <w:rPr>
          <w:rFonts w:ascii="Times New Roman" w:eastAsia="Times New Roman" w:hAnsi="Times New Roman"/>
          <w:bCs/>
          <w:sz w:val="24"/>
          <w:szCs w:val="24"/>
          <w:lang w:eastAsia="en-AU"/>
        </w:rPr>
        <w:t xml:space="preserve"> system provides suitable remedies against unfairly traded goods that cause injury to Australian industry. These reforms have increased the system’s efficiency and transparency, and improved industry access.</w:t>
      </w:r>
    </w:p>
    <w:p w:rsidR="001A6535" w:rsidRPr="00205995" w:rsidRDefault="001A6535" w:rsidP="001A6535">
      <w:pPr>
        <w:spacing w:before="100" w:beforeAutospacing="1" w:after="100" w:afterAutospacing="1" w:line="240" w:lineRule="auto"/>
        <w:rPr>
          <w:rFonts w:ascii="Times New Roman" w:eastAsia="Times New Roman" w:hAnsi="Times New Roman"/>
          <w:bCs/>
          <w:sz w:val="24"/>
          <w:szCs w:val="24"/>
          <w:lang w:eastAsia="en-AU"/>
        </w:rPr>
      </w:pPr>
      <w:r w:rsidRPr="00205995">
        <w:rPr>
          <w:rFonts w:ascii="Times New Roman" w:eastAsia="Times New Roman" w:hAnsi="Times New Roman"/>
          <w:bCs/>
          <w:sz w:val="24"/>
          <w:szCs w:val="24"/>
          <w:lang w:eastAsia="en-AU"/>
        </w:rPr>
        <w:t xml:space="preserve">The Government considers that engagement with Australian industry and other stakeholders is essential in undertaking ongoing refinement of the operation of Australia’s </w:t>
      </w:r>
      <w:proofErr w:type="spellStart"/>
      <w:r w:rsidRPr="00205995">
        <w:rPr>
          <w:rFonts w:ascii="Times New Roman" w:eastAsia="Times New Roman" w:hAnsi="Times New Roman"/>
          <w:bCs/>
          <w:sz w:val="24"/>
          <w:szCs w:val="24"/>
          <w:lang w:eastAsia="en-AU"/>
        </w:rPr>
        <w:t>anti-dumping</w:t>
      </w:r>
      <w:proofErr w:type="spellEnd"/>
      <w:r w:rsidRPr="00205995">
        <w:rPr>
          <w:rFonts w:ascii="Times New Roman" w:eastAsia="Times New Roman" w:hAnsi="Times New Roman"/>
          <w:bCs/>
          <w:sz w:val="24"/>
          <w:szCs w:val="24"/>
          <w:lang w:eastAsia="en-AU"/>
        </w:rPr>
        <w:t xml:space="preserve"> system to ensure that the system remains contemporary and consistent with international trade rules. Accordingly, the Government is currently engaging with a broad range of </w:t>
      </w:r>
      <w:proofErr w:type="spellStart"/>
      <w:r w:rsidRPr="00205995">
        <w:rPr>
          <w:rFonts w:ascii="Times New Roman" w:eastAsia="Times New Roman" w:hAnsi="Times New Roman"/>
          <w:bCs/>
          <w:sz w:val="24"/>
          <w:szCs w:val="24"/>
          <w:lang w:eastAsia="en-AU"/>
        </w:rPr>
        <w:t>anti</w:t>
      </w:r>
      <w:r w:rsidRPr="00205995">
        <w:rPr>
          <w:rFonts w:ascii="Times New Roman" w:eastAsia="Times New Roman" w:hAnsi="Times New Roman"/>
          <w:bCs/>
          <w:sz w:val="24"/>
          <w:szCs w:val="24"/>
          <w:lang w:eastAsia="en-AU"/>
        </w:rPr>
        <w:noBreakHyphen/>
        <w:t>dumping</w:t>
      </w:r>
      <w:proofErr w:type="spellEnd"/>
      <w:r w:rsidRPr="00205995">
        <w:rPr>
          <w:rFonts w:ascii="Times New Roman" w:eastAsia="Times New Roman" w:hAnsi="Times New Roman"/>
          <w:bCs/>
          <w:sz w:val="24"/>
          <w:szCs w:val="24"/>
          <w:lang w:eastAsia="en-AU"/>
        </w:rPr>
        <w:t xml:space="preserve"> stakeholders to identify opportunities for further improvements to the system. The merits and limitations of any changes to the system will be explored by the Government.</w:t>
      </w:r>
    </w:p>
    <w:p w:rsidR="001A6535" w:rsidRPr="00205995" w:rsidRDefault="001A6535" w:rsidP="001A6535">
      <w:pPr>
        <w:spacing w:before="100" w:beforeAutospacing="1" w:after="100" w:afterAutospacing="1" w:line="240" w:lineRule="auto"/>
        <w:rPr>
          <w:rFonts w:ascii="Times New Roman" w:eastAsia="Times New Roman" w:hAnsi="Times New Roman"/>
          <w:bCs/>
          <w:sz w:val="24"/>
          <w:szCs w:val="24"/>
          <w:lang w:eastAsia="en-AU"/>
        </w:rPr>
      </w:pPr>
      <w:r w:rsidRPr="00205995">
        <w:rPr>
          <w:rFonts w:ascii="Times New Roman" w:eastAsia="Times New Roman" w:hAnsi="Times New Roman"/>
          <w:bCs/>
          <w:sz w:val="24"/>
          <w:szCs w:val="24"/>
          <w:lang w:eastAsia="en-AU"/>
        </w:rPr>
        <w:t xml:space="preserve">The Government also thanks Senator Xenophon for his recommendation that the Bill be passed by the Senate and notes his suggested improvements to Australia’s </w:t>
      </w:r>
      <w:proofErr w:type="spellStart"/>
      <w:r w:rsidRPr="00205995">
        <w:rPr>
          <w:rFonts w:ascii="Times New Roman" w:eastAsia="Times New Roman" w:hAnsi="Times New Roman"/>
          <w:bCs/>
          <w:sz w:val="24"/>
          <w:szCs w:val="24"/>
          <w:lang w:eastAsia="en-AU"/>
        </w:rPr>
        <w:t>anti</w:t>
      </w:r>
      <w:r w:rsidRPr="00205995">
        <w:rPr>
          <w:rFonts w:ascii="Times New Roman" w:eastAsia="Times New Roman" w:hAnsi="Times New Roman"/>
          <w:bCs/>
          <w:sz w:val="24"/>
          <w:szCs w:val="24"/>
          <w:lang w:eastAsia="en-AU"/>
        </w:rPr>
        <w:noBreakHyphen/>
        <w:t>dumping</w:t>
      </w:r>
      <w:proofErr w:type="spellEnd"/>
      <w:r w:rsidRPr="00205995">
        <w:rPr>
          <w:rFonts w:ascii="Times New Roman" w:eastAsia="Times New Roman" w:hAnsi="Times New Roman"/>
          <w:bCs/>
          <w:sz w:val="24"/>
          <w:szCs w:val="24"/>
          <w:lang w:eastAsia="en-AU"/>
        </w:rPr>
        <w:t xml:space="preserve"> system.</w:t>
      </w:r>
    </w:p>
    <w:p w:rsidR="0028557B" w:rsidRPr="001A6535" w:rsidRDefault="001A6535" w:rsidP="001A6535">
      <w:pPr>
        <w:spacing w:before="100" w:beforeAutospacing="1" w:after="100" w:afterAutospacing="1" w:line="240" w:lineRule="auto"/>
        <w:rPr>
          <w:rFonts w:ascii="Times New Roman" w:eastAsia="Times New Roman" w:hAnsi="Times New Roman"/>
          <w:bCs/>
          <w:sz w:val="24"/>
          <w:szCs w:val="24"/>
          <w:lang w:eastAsia="en-AU"/>
        </w:rPr>
      </w:pPr>
      <w:r w:rsidRPr="00205995">
        <w:rPr>
          <w:rFonts w:ascii="Times New Roman" w:eastAsia="Times New Roman" w:hAnsi="Times New Roman"/>
          <w:bCs/>
          <w:sz w:val="24"/>
          <w:szCs w:val="24"/>
          <w:lang w:eastAsia="en-AU"/>
        </w:rPr>
        <w:t xml:space="preserve">Over the past four years, the Government has implemented a number of policy and operational reforms to the </w:t>
      </w:r>
      <w:proofErr w:type="spellStart"/>
      <w:r w:rsidRPr="00205995">
        <w:rPr>
          <w:rFonts w:ascii="Times New Roman" w:eastAsia="Times New Roman" w:hAnsi="Times New Roman"/>
          <w:bCs/>
          <w:sz w:val="24"/>
          <w:szCs w:val="24"/>
          <w:lang w:eastAsia="en-AU"/>
        </w:rPr>
        <w:t>anti</w:t>
      </w:r>
      <w:r w:rsidRPr="00205995">
        <w:rPr>
          <w:rFonts w:ascii="Times New Roman" w:eastAsia="Times New Roman" w:hAnsi="Times New Roman"/>
          <w:bCs/>
          <w:sz w:val="24"/>
          <w:szCs w:val="24"/>
          <w:lang w:eastAsia="en-AU"/>
        </w:rPr>
        <w:noBreakHyphen/>
        <w:t>dumping</w:t>
      </w:r>
      <w:proofErr w:type="spellEnd"/>
      <w:r w:rsidRPr="00205995">
        <w:rPr>
          <w:rFonts w:ascii="Times New Roman" w:eastAsia="Times New Roman" w:hAnsi="Times New Roman"/>
          <w:bCs/>
          <w:sz w:val="24"/>
          <w:szCs w:val="24"/>
          <w:lang w:eastAsia="en-AU"/>
        </w:rPr>
        <w:t xml:space="preserve"> system to ensure that it continues to provide Australian industry with effective relief from dumped and subsidised goods. These reforms include measures to provide assistance for small and medium enterprises (SMEs) in accessing the </w:t>
      </w:r>
      <w:proofErr w:type="spellStart"/>
      <w:r w:rsidRPr="00205995">
        <w:rPr>
          <w:rFonts w:ascii="Times New Roman" w:eastAsia="Times New Roman" w:hAnsi="Times New Roman"/>
          <w:bCs/>
          <w:sz w:val="24"/>
          <w:szCs w:val="24"/>
          <w:lang w:eastAsia="en-AU"/>
        </w:rPr>
        <w:t>anti</w:t>
      </w:r>
      <w:r w:rsidRPr="00205995">
        <w:rPr>
          <w:rFonts w:ascii="Times New Roman" w:eastAsia="Times New Roman" w:hAnsi="Times New Roman"/>
          <w:bCs/>
          <w:sz w:val="24"/>
          <w:szCs w:val="24"/>
          <w:lang w:eastAsia="en-AU"/>
        </w:rPr>
        <w:noBreakHyphen/>
        <w:t>dumping</w:t>
      </w:r>
      <w:proofErr w:type="spellEnd"/>
      <w:r w:rsidRPr="00205995">
        <w:rPr>
          <w:rFonts w:ascii="Times New Roman" w:eastAsia="Times New Roman" w:hAnsi="Times New Roman"/>
          <w:bCs/>
          <w:sz w:val="24"/>
          <w:szCs w:val="24"/>
          <w:lang w:eastAsia="en-AU"/>
        </w:rPr>
        <w:t xml:space="preserve"> system, such as improving the operation and increasing the resources of the International Trade Remedies Advisory Service. The Government has also implemented changes to improve the efficiency and effectiveness of </w:t>
      </w:r>
      <w:proofErr w:type="spellStart"/>
      <w:r w:rsidRPr="00205995">
        <w:rPr>
          <w:rFonts w:ascii="Times New Roman" w:eastAsia="Times New Roman" w:hAnsi="Times New Roman"/>
          <w:bCs/>
          <w:sz w:val="24"/>
          <w:szCs w:val="24"/>
          <w:lang w:eastAsia="en-AU"/>
        </w:rPr>
        <w:t>anti</w:t>
      </w:r>
      <w:r w:rsidRPr="00205995">
        <w:rPr>
          <w:rFonts w:ascii="Times New Roman" w:eastAsia="Times New Roman" w:hAnsi="Times New Roman"/>
          <w:bCs/>
          <w:sz w:val="24"/>
          <w:szCs w:val="24"/>
          <w:lang w:eastAsia="en-AU"/>
        </w:rPr>
        <w:noBreakHyphen/>
        <w:t>dumping</w:t>
      </w:r>
      <w:proofErr w:type="spellEnd"/>
      <w:r w:rsidRPr="00205995">
        <w:rPr>
          <w:rFonts w:ascii="Times New Roman" w:eastAsia="Times New Roman" w:hAnsi="Times New Roman"/>
          <w:bCs/>
          <w:sz w:val="24"/>
          <w:szCs w:val="24"/>
          <w:lang w:eastAsia="en-AU"/>
        </w:rPr>
        <w:t xml:space="preserve"> and countervailing investigations, including the implementation of a new investigations model, improvements to the conduct of verification, and adding further detail to the subsidies register. The Government also remains committed to the International Trade Remedies Forum (ITRF), the peak industry advisory body for the </w:t>
      </w:r>
      <w:proofErr w:type="spellStart"/>
      <w:r w:rsidRPr="00205995">
        <w:rPr>
          <w:rFonts w:ascii="Times New Roman" w:eastAsia="Times New Roman" w:hAnsi="Times New Roman"/>
          <w:bCs/>
          <w:sz w:val="24"/>
          <w:szCs w:val="24"/>
          <w:lang w:eastAsia="en-AU"/>
        </w:rPr>
        <w:t>anti</w:t>
      </w:r>
      <w:r w:rsidRPr="00205995">
        <w:rPr>
          <w:rFonts w:ascii="Times New Roman" w:eastAsia="Times New Roman" w:hAnsi="Times New Roman"/>
          <w:bCs/>
          <w:sz w:val="24"/>
          <w:szCs w:val="24"/>
          <w:lang w:eastAsia="en-AU"/>
        </w:rPr>
        <w:noBreakHyphen/>
        <w:t>dumping</w:t>
      </w:r>
      <w:proofErr w:type="spellEnd"/>
      <w:r w:rsidRPr="00205995">
        <w:rPr>
          <w:rFonts w:ascii="Times New Roman" w:eastAsia="Times New Roman" w:hAnsi="Times New Roman"/>
          <w:bCs/>
          <w:sz w:val="24"/>
          <w:szCs w:val="24"/>
          <w:lang w:eastAsia="en-AU"/>
        </w:rPr>
        <w:t xml:space="preserve"> system, and is currently considering the recommendations of its sub-committees on SME access, subsidies, and compliance and anti-circumvention. The Government will continue to engage with ITRF members on ways to enhance the system’s operation through the active sub-committees on compliance and anti-circumvention and access to import data.</w:t>
      </w:r>
    </w:p>
    <w:sectPr w:rsidR="0028557B" w:rsidRPr="001A6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35"/>
    <w:rsid w:val="00150177"/>
    <w:rsid w:val="001A6535"/>
    <w:rsid w:val="00295725"/>
    <w:rsid w:val="00320101"/>
    <w:rsid w:val="004C0262"/>
    <w:rsid w:val="00867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FC71-F55D-4136-833B-4DD019C8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35"/>
    <w:pPr>
      <w:spacing w:after="200" w:line="276" w:lineRule="auto"/>
    </w:pPr>
    <w:rPr>
      <w:rFonts w:ascii="Arial" w:eastAsia="Calibri" w:hAnsi="Arial" w:cs="Times New Roman"/>
    </w:rPr>
  </w:style>
  <w:style w:type="paragraph" w:styleId="Heading1">
    <w:name w:val="heading 1"/>
    <w:basedOn w:val="Normal"/>
    <w:next w:val="Normal"/>
    <w:link w:val="Heading1Char"/>
    <w:uiPriority w:val="9"/>
    <w:qFormat/>
    <w:rsid w:val="001501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0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01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F0B5D71A61813479042C6ABCD4B141C" ma:contentTypeVersion="77" ma:contentTypeDescription="Core Publishing Document, inherited from OOTB document." ma:contentTypeScope="" ma:versionID="eb7847c8e3793bce9ffb56aa692af57e">
  <xsd:schema xmlns:xsd="http://www.w3.org/2001/XMLSchema" xmlns:xs="http://www.w3.org/2001/XMLSchema" xmlns:p="http://schemas.microsoft.com/office/2006/metadata/properties" xmlns:ns1="http://schemas.microsoft.com/sharepoint/v3" xmlns:ns2="4d1184c5-3db4-4d63-ab91-f42cab376592" xmlns:ns3="c0b4bd0a-f6ac-422c-a0b2-ddc3a705a698" targetNamespace="http://schemas.microsoft.com/office/2006/metadata/properties" ma:root="true" ma:fieldsID="aa94a8f74b0a627f2c58828a1eb99e70" ns1:_="" ns2:_="" ns3:_="">
    <xsd:import namespace="http://schemas.microsoft.com/sharepoint/v3"/>
    <xsd:import namespace="4d1184c5-3db4-4d63-ab91-f42cab376592"/>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1184c5-3db4-4d63-ab91-f42cab376592"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ludeInRSSFeeds xmlns="4d1184c5-3db4-4d63-ab91-f42cab376592">false</IncludeInRSSFeeds>
    <CorePublishingDocumentCategory xmlns="c0b4bd0a-f6ac-422c-a0b2-ddc3a705a698" xsi:nil="true"/>
    <KeywordsLookupField xmlns="c0b4bd0a-f6ac-422c-a0b2-ddc3a705a698"/>
    <IPSCategory xmlns="4d1184c5-3db4-4d63-ab91-f42cab376592" xsi:nil="true"/>
    <CorePublishingDocumentChangeDescription xmlns="4d1184c5-3db4-4d63-ab91-f42cab376592" xsi:nil="true"/>
    <SubjectLookupField xmlns="c0b4bd0a-f6ac-422c-a0b2-ddc3a705a698"/>
    <CorePublishingFileReference xmlns="4d1184c5-3db4-4d63-ab91-f42cab376592">N/A</CorePublishingFileReference>
    <PublishingExpirationDate xmlns="http://schemas.microsoft.com/sharepoint/v3" xsi:nil="true"/>
    <IncludeInContentRollups xmlns="4d1184c5-3db4-4d63-ab91-f42cab376592">false</IncludeInContentRollups>
    <PublishingStartDate xmlns="http://schemas.microsoft.com/sharepoint/v3" xsi:nil="true"/>
    <CorePublishingDocumentContact xmlns="4d1184c5-3db4-4d63-ab91-f42cab376592">
      <UserInfo>
        <DisplayName>online</DisplayName>
        <AccountId>189</AccountId>
        <AccountType/>
      </UserInfo>
    </CorePublishingDocumentContact>
    <CorePublishingComments xmlns="4d1184c5-3db4-4d63-ab91-f42cab376592" xsi:nil="true"/>
    <DocumentRollupCategory xmlns="c0b4bd0a-f6ac-422c-a0b2-ddc3a705a698"/>
    <IncludeInNotificationsAndUpdates xmlns="4d1184c5-3db4-4d63-ab91-f42cab376592">true</IncludeInNotificationsAndUpdates>
  </documentManagement>
</p:properties>
</file>

<file path=customXml/itemProps1.xml><?xml version="1.0" encoding="utf-8"?>
<ds:datastoreItem xmlns:ds="http://schemas.openxmlformats.org/officeDocument/2006/customXml" ds:itemID="{B5F24A71-3A1A-4708-A80E-39FA4948A38A}"/>
</file>

<file path=customXml/itemProps2.xml><?xml version="1.0" encoding="utf-8"?>
<ds:datastoreItem xmlns:ds="http://schemas.openxmlformats.org/officeDocument/2006/customXml" ds:itemID="{28155FC0-269C-44F6-8361-D32C3472FF86}"/>
</file>

<file path=customXml/itemProps3.xml><?xml version="1.0" encoding="utf-8"?>
<ds:datastoreItem xmlns:ds="http://schemas.openxmlformats.org/officeDocument/2006/customXml" ds:itemID="{18EFDE33-8A6C-4B40-8F12-40618E59D515}"/>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Heather</dc:creator>
  <cp:keywords/>
  <dc:description/>
  <cp:lastModifiedBy>McGowan, Heather</cp:lastModifiedBy>
  <cp:revision>3</cp:revision>
  <dcterms:created xsi:type="dcterms:W3CDTF">2018-02-08T05:03:00Z</dcterms:created>
  <dcterms:modified xsi:type="dcterms:W3CDTF">2018-02-08T05:04:00Z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0x01010097F86F0C24D64525B252BB20BD9D45A700FF0B5D71A61813479042C6ABCD4B141C</vt:lpwstr>
  </property>
</Properties>
</file>