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color w:val="auto"/>
          <w:sz w:val="24"/>
          <w:szCs w:val="24"/>
        </w:rPr>
        <w:id w:val="-2088995269"/>
        <w:docPartObj>
          <w:docPartGallery w:val="Cover Pages"/>
          <w:docPartUnique/>
        </w:docPartObj>
      </w:sdtPr>
      <w:sdtEndPr/>
      <w:sdtContent>
        <w:p w14:paraId="6AA3BD4C" w14:textId="69C7C578" w:rsidR="00A56849" w:rsidRPr="00E84B44" w:rsidRDefault="009E4DDC" w:rsidP="00E84B44">
          <w:pPr>
            <w:pStyle w:val="Heading1"/>
          </w:pPr>
          <w:r w:rsidRPr="009E4DDC">
            <w:t>Application to link a supplier to an exporter on a dumping or countervailing notice</w:t>
          </w:r>
        </w:p>
        <w:p w14:paraId="26A1F789" w14:textId="77777777" w:rsidR="00276629" w:rsidRDefault="00276629" w:rsidP="00276629">
          <w:pPr>
            <w:pStyle w:val="Authoranddate"/>
          </w:pPr>
          <w:r>
            <w:t>Australian Trade Remedies Commission</w:t>
          </w:r>
        </w:p>
        <w:p w14:paraId="2EA1FDF7" w14:textId="02935A9C" w:rsidR="00276629" w:rsidRDefault="606568E0" w:rsidP="02EAAF99">
          <w:pPr>
            <w:pStyle w:val="Authoranddate"/>
          </w:pPr>
          <w:r>
            <w:t xml:space="preserve">September </w:t>
          </w:r>
          <w:r w:rsidR="00E84B44">
            <w:t>202</w:t>
          </w:r>
          <w:r w:rsidR="0020211B">
            <w:t>6</w:t>
          </w:r>
        </w:p>
        <w:p w14:paraId="1798B33E" w14:textId="058E79AE" w:rsidR="00090DDB" w:rsidRDefault="00276629" w:rsidP="00E84B44">
          <w:pPr>
            <w:pStyle w:val="FormNumber"/>
          </w:pPr>
          <w:r>
            <w:t xml:space="preserve">Form </w:t>
          </w:r>
          <w:sdt>
            <w:sdtPr>
              <w:id w:val="1591743517"/>
              <w:placeholder>
                <w:docPart w:val="7A62DE5D9CAB4589B12FD8B9FAED2374"/>
              </w:placeholder>
              <w:text/>
            </w:sdtPr>
            <w:sdtEndPr/>
            <w:sdtContent>
              <w:r w:rsidR="00074ED3">
                <w:t>A</w:t>
              </w:r>
              <w:r w:rsidR="0057341F">
                <w:t>TRC</w:t>
              </w:r>
              <w:r w:rsidR="00074ED3">
                <w:t>3</w:t>
              </w:r>
            </w:sdtContent>
          </w:sdt>
        </w:p>
        <w:p w14:paraId="60E99D79" w14:textId="77777777" w:rsidR="00E92E83" w:rsidRDefault="00E92E83" w:rsidP="00E92E83">
          <w:pPr>
            <w:pStyle w:val="Calloutbox"/>
          </w:pPr>
          <w:r>
            <w:t>Applications are taken to be lodged or received by the Commissioner when it is first received by a commission staff member doing duty in relation to applications.</w:t>
          </w:r>
        </w:p>
        <w:p w14:paraId="42545429" w14:textId="77777777" w:rsidR="00E92E83" w:rsidRDefault="00E92E83" w:rsidP="00E92E83">
          <w:pPr>
            <w:pStyle w:val="Calloutbox"/>
          </w:pPr>
          <w:r>
            <w:t>Staff members are taken to be on duty receiving applications from 9:00am to 5:00pm (AEST or AEDST) on business days that are not an Australian Capital Territory public holiday, or during Annual Closedown*.</w:t>
          </w:r>
        </w:p>
        <w:p w14:paraId="44E63901" w14:textId="55D505E4" w:rsidR="00E92E83" w:rsidRDefault="00E92E83" w:rsidP="00E92E83">
          <w:pPr>
            <w:pStyle w:val="Calloutbox"/>
          </w:pPr>
          <w:r>
            <w:t>See Page</w:t>
          </w:r>
          <w:r w:rsidR="00B73F49">
            <w:t xml:space="preserve"> 6</w:t>
          </w:r>
          <w:r>
            <w:t xml:space="preserve"> for more details. </w:t>
          </w:r>
        </w:p>
        <w:p w14:paraId="12C92BC2" w14:textId="72177EBA" w:rsidR="00E84B44" w:rsidRDefault="00E92E83" w:rsidP="00E92E83">
          <w:pPr>
            <w:pStyle w:val="Calloutbox"/>
            <w:rPr>
              <w:iCs/>
            </w:rPr>
          </w:pPr>
          <w:r>
            <w:t>Applicants are encouraged to contact the Commission prior to lodgement if they wish to discuss their application or the process.</w:t>
          </w:r>
        </w:p>
        <w:p w14:paraId="791A1CB0" w14:textId="7E335823" w:rsidR="00276629" w:rsidRDefault="00090DDB" w:rsidP="00E84B44">
          <w:pPr>
            <w:pStyle w:val="URL"/>
          </w:pPr>
          <w:r w:rsidRPr="00022543">
            <w:rPr>
              <w:rStyle w:val="Strong"/>
              <w:color w:val="237AAB" w:themeColor="accent1"/>
            </w:rPr>
            <w:t>|</w:t>
          </w:r>
          <w:r w:rsidRPr="00022543">
            <w:rPr>
              <w:color w:val="237AAB" w:themeColor="accent1"/>
            </w:rPr>
            <w:t xml:space="preserve"> </w:t>
          </w:r>
          <w:r w:rsidRPr="00022543">
            <w:rPr>
              <w:b/>
              <w:bCs/>
            </w:rPr>
            <w:t>industry</w:t>
          </w:r>
          <w:r w:rsidRPr="00022543">
            <w:t>.gov.au/</w:t>
          </w:r>
          <w:r w:rsidR="00F95110" w:rsidRPr="00022543">
            <w:t>ATRC</w:t>
          </w:r>
        </w:p>
        <w:p w14:paraId="79CB944E" w14:textId="42CD8752" w:rsidR="0008343B" w:rsidRDefault="00276629" w:rsidP="0008343B">
          <w:r>
            <w:br w:type="page"/>
          </w:r>
        </w:p>
      </w:sdtContent>
    </w:sdt>
    <w:p w14:paraId="1E5398E0" w14:textId="31BF2AC2" w:rsidR="00EB79BC" w:rsidRDefault="00EB79BC" w:rsidP="000D7698">
      <w:pPr>
        <w:pStyle w:val="Heading2"/>
        <w:rPr>
          <w:color w:val="237AAB" w:themeColor="accent1"/>
          <w:sz w:val="40"/>
          <w:szCs w:val="40"/>
        </w:rPr>
      </w:pPr>
      <w:r w:rsidRPr="00EB79BC">
        <w:rPr>
          <w:color w:val="237AAB" w:themeColor="accent1"/>
          <w:sz w:val="40"/>
          <w:szCs w:val="40"/>
        </w:rPr>
        <w:lastRenderedPageBreak/>
        <w:t>Application to link a supplier to an exporter on a dumping and/or countervailing notice</w:t>
      </w:r>
    </w:p>
    <w:p w14:paraId="5B983A77" w14:textId="13FD0E25" w:rsidR="00CC22AC" w:rsidRPr="00CC22AC" w:rsidRDefault="00CC22AC" w:rsidP="00CC22AC">
      <w:pPr>
        <w:rPr>
          <w:lang w:val="en-US"/>
        </w:rPr>
      </w:pPr>
      <w:r w:rsidRPr="00CC22AC">
        <w:rPr>
          <w:lang w:val="en-US"/>
        </w:rPr>
        <w:t>As an importer of goods subject to a notice under s 269TG and/or s 269TJ of the Customs Act 1901 (the Act)</w:t>
      </w:r>
      <w:r w:rsidRPr="00CC22AC">
        <w:rPr>
          <w:vertAlign w:val="superscript"/>
          <w:lang w:val="en-US"/>
        </w:rPr>
        <w:t xml:space="preserve"> </w:t>
      </w:r>
      <w:r w:rsidRPr="00E84B44">
        <w:rPr>
          <w:vertAlign w:val="superscript"/>
          <w:lang w:val="en-US"/>
        </w:rPr>
        <w:footnoteReference w:id="1"/>
      </w:r>
      <w:r w:rsidRPr="00CC22AC">
        <w:rPr>
          <w:lang w:val="en-US"/>
        </w:rPr>
        <w:t xml:space="preserve">, I request that the Commissioner of the Australian Trade Remedies Commission (the Commission) link a supplier/trader of the goods to an exporter in the dumping commodity register (DCR) exporter table. </w:t>
      </w:r>
    </w:p>
    <w:p w14:paraId="7A07C869" w14:textId="77777777" w:rsidR="00CC22AC" w:rsidRPr="00CC22AC" w:rsidRDefault="00CC22AC" w:rsidP="00CC22AC">
      <w:pPr>
        <w:rPr>
          <w:lang w:val="en-US"/>
        </w:rPr>
      </w:pPr>
    </w:p>
    <w:p w14:paraId="17A0548A" w14:textId="77777777" w:rsidR="00CC22AC" w:rsidRPr="00CC22AC" w:rsidRDefault="00CC22AC" w:rsidP="00CC22AC">
      <w:pPr>
        <w:rPr>
          <w:lang w:val="en-US"/>
        </w:rPr>
      </w:pPr>
      <w:r w:rsidRPr="00CC22AC">
        <w:rPr>
          <w:lang w:val="en-US"/>
        </w:rPr>
        <w:t>I consider that there are reasonable grounds to link the supplier/trader to an exporter’s dumping specification number (DSN) in the DCR because:</w:t>
      </w:r>
    </w:p>
    <w:p w14:paraId="7CD7F74A" w14:textId="2A1FC413" w:rsidR="00CC22AC" w:rsidRPr="00CC22AC" w:rsidRDefault="00CC22AC" w:rsidP="00CC22AC">
      <w:pPr>
        <w:pStyle w:val="ListParagraph"/>
        <w:numPr>
          <w:ilvl w:val="0"/>
          <w:numId w:val="24"/>
        </w:numPr>
        <w:rPr>
          <w:lang w:val="en-US"/>
        </w:rPr>
      </w:pPr>
      <w:r w:rsidRPr="00CC22AC">
        <w:rPr>
          <w:lang w:val="en-US"/>
        </w:rPr>
        <w:t xml:space="preserve">the importer is importing, through a supplier/trader, goods which are manufactured by an exporter who is individually named, or </w:t>
      </w:r>
    </w:p>
    <w:p w14:paraId="7125A19F" w14:textId="13E91AA1" w:rsidR="00706D64" w:rsidRPr="000D7698" w:rsidRDefault="00CC22AC" w:rsidP="00706D64">
      <w:pPr>
        <w:pStyle w:val="ListParagraph"/>
        <w:numPr>
          <w:ilvl w:val="0"/>
          <w:numId w:val="24"/>
        </w:numPr>
        <w:rPr>
          <w:lang w:val="en-US"/>
        </w:rPr>
      </w:pPr>
      <w:r w:rsidRPr="00CC22AC">
        <w:rPr>
          <w:lang w:val="en-US"/>
        </w:rPr>
        <w:t>the importer is importing, through a supplier/trader, goods that are manufactured by an exporter who is not subject to measures.</w:t>
      </w:r>
    </w:p>
    <w:p w14:paraId="3C48F8C6" w14:textId="49698BD1" w:rsidR="00E84B44" w:rsidRPr="000D7698" w:rsidRDefault="00E84B44" w:rsidP="000D7698">
      <w:pPr>
        <w:pStyle w:val="Heading2"/>
        <w:rPr>
          <w:color w:val="237AAB" w:themeColor="accent1"/>
          <w:sz w:val="40"/>
          <w:szCs w:val="40"/>
        </w:rPr>
      </w:pPr>
      <w:r w:rsidRPr="000D7698">
        <w:rPr>
          <w:color w:val="237AAB" w:themeColor="accent1"/>
          <w:sz w:val="40"/>
          <w:szCs w:val="40"/>
        </w:rPr>
        <w:t>Declaration</w:t>
      </w:r>
    </w:p>
    <w:p w14:paraId="066CB85A" w14:textId="77777777" w:rsidR="00E84B44" w:rsidRPr="00E84B44" w:rsidRDefault="00E84B44" w:rsidP="00E84B44">
      <w:pPr>
        <w:rPr>
          <w:lang w:val="en-US"/>
        </w:rPr>
      </w:pPr>
      <w:r w:rsidRPr="00E84B44">
        <w:rPr>
          <w:lang w:val="en-US"/>
        </w:rPr>
        <w:t>I believe that the information contained in this application:</w:t>
      </w:r>
    </w:p>
    <w:p w14:paraId="02279244" w14:textId="77777777" w:rsidR="00551111" w:rsidRDefault="00551111" w:rsidP="00551111">
      <w:pPr>
        <w:pStyle w:val="ListParagraph"/>
        <w:numPr>
          <w:ilvl w:val="0"/>
          <w:numId w:val="30"/>
        </w:numPr>
      </w:pPr>
      <w:r>
        <w:t xml:space="preserve">provides reasonable grounds for the supplier/trader from which we import to be linked to the exporter’s Dumping Specification Number (DSN) in the Dumping Commodity Register (DCR) such that the importer may declare imports using the DSN, and  </w:t>
      </w:r>
    </w:p>
    <w:p w14:paraId="4322DF6B" w14:textId="77777777" w:rsidR="00551111" w:rsidRDefault="00551111" w:rsidP="00551111">
      <w:pPr>
        <w:pStyle w:val="ListParagraph"/>
        <w:numPr>
          <w:ilvl w:val="0"/>
          <w:numId w:val="30"/>
        </w:numPr>
      </w:pPr>
      <w:r>
        <w:t>is complete and correct.</w:t>
      </w:r>
    </w:p>
    <w:p w14:paraId="128AC9B0" w14:textId="77777777" w:rsidR="00706D64" w:rsidRDefault="00706D64" w:rsidP="00F75981">
      <w:pPr>
        <w:ind w:left="1418" w:hanging="1418"/>
      </w:pPr>
    </w:p>
    <w:p w14:paraId="38D84DAA" w14:textId="43AE2017" w:rsidR="00E84B44" w:rsidRDefault="00706D64" w:rsidP="00F75981">
      <w:pPr>
        <w:spacing w:before="240" w:after="240"/>
        <w:ind w:left="1418" w:hanging="1418"/>
      </w:pPr>
      <w:r>
        <w:t xml:space="preserve">Name: </w:t>
      </w:r>
      <w:r>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66A8E1A2" w14:textId="55A7E303"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38952D02" w14:textId="4C2A9B0E" w:rsidR="00706D64" w:rsidRDefault="00706D64" w:rsidP="00F75981">
      <w:pPr>
        <w:spacing w:before="240" w:after="240"/>
        <w:ind w:left="1418" w:hanging="1418"/>
      </w:pPr>
      <w:r>
        <w:t xml:space="preserve">Signature: </w:t>
      </w:r>
      <w:r>
        <w:tab/>
      </w:r>
      <w:sdt>
        <w:sdtPr>
          <w:id w:val="-1880079403"/>
          <w:placeholder>
            <w:docPart w:val="A0CEB76A35534411AC04F39CE2A147D4"/>
          </w:placeholder>
          <w:showingPlcHdr/>
          <w:text/>
        </w:sdtPr>
        <w:sdtEndPr/>
        <w:sdtContent>
          <w:r w:rsidR="0020211B"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6FFEDF34" w14:textId="77777777" w:rsidR="00706D64" w:rsidRDefault="00706D64" w:rsidP="00706D64">
      <w:pPr>
        <w:ind w:left="1418" w:hanging="1418"/>
      </w:pPr>
    </w:p>
    <w:p w14:paraId="571B2F10" w14:textId="77777777" w:rsidR="00706D64" w:rsidRPr="00706D64" w:rsidRDefault="00706D64" w:rsidP="00706D64">
      <w:r>
        <w:br w:type="page"/>
      </w:r>
    </w:p>
    <w:p w14:paraId="32EF5322" w14:textId="24B96A94" w:rsidR="00E84B44" w:rsidRDefault="00E84B44" w:rsidP="00E84B44">
      <w:pPr>
        <w:pStyle w:val="Heading2"/>
      </w:pPr>
      <w:r w:rsidRPr="00E84B44">
        <w:lastRenderedPageBreak/>
        <w:t>Signature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11CBF528" w:rsidR="00E84B44" w:rsidRPr="00E84B44" w:rsidRDefault="00E84B44" w:rsidP="0020211B">
      <w:pPr>
        <w:pStyle w:val="ListParagraph"/>
        <w:ind w:left="720"/>
        <w:rPr>
          <w:lang w:val="en-US"/>
        </w:rPr>
      </w:pPr>
      <w:r w:rsidRPr="00E84B44">
        <w:rPr>
          <w:i/>
          <w:lang w:val="en-US"/>
        </w:rPr>
        <w:t>By a company:</w:t>
      </w:r>
      <w:r w:rsidRPr="00E84B44">
        <w:rPr>
          <w:lang w:val="en-US"/>
        </w:rPr>
        <w:t xml:space="preserve"> the application must be signed by a director, servant or agent acting with the authority of the body corporate.</w:t>
      </w:r>
    </w:p>
    <w:p w14:paraId="167DC774" w14:textId="2730B885" w:rsidR="00E84B44" w:rsidRPr="00E84B44" w:rsidRDefault="00E84B44" w:rsidP="0020211B">
      <w:pPr>
        <w:pStyle w:val="ListParagraph"/>
        <w:ind w:left="720"/>
        <w:rPr>
          <w:lang w:val="en-US"/>
        </w:rPr>
      </w:pPr>
      <w:r w:rsidRPr="00E84B44">
        <w:rPr>
          <w:i/>
          <w:lang w:val="en-US"/>
        </w:rPr>
        <w:t>By a joint venture</w:t>
      </w:r>
      <w:r w:rsidRPr="00E84B44">
        <w:rPr>
          <w:lang w:val="en-US"/>
        </w:rPr>
        <w:t xml:space="preserve">: a director, </w:t>
      </w:r>
      <w:r w:rsidR="00E033BA">
        <w:rPr>
          <w:lang w:val="en-US"/>
        </w:rPr>
        <w:t xml:space="preserve">employee and/or </w:t>
      </w:r>
      <w:r w:rsidRPr="00E84B44">
        <w:rPr>
          <w:lang w:val="en-US"/>
        </w:rPr>
        <w:t>agent of each joint venturer must sign the application</w:t>
      </w:r>
      <w:r w:rsidR="005A548D">
        <w:rPr>
          <w:lang w:val="en-US"/>
        </w:rPr>
        <w:t xml:space="preserve">. </w:t>
      </w:r>
      <w:r w:rsidRPr="00E84B44">
        <w:rPr>
          <w:lang w:val="en-US"/>
        </w:rPr>
        <w:t>Where a joint venturer is not a company, the principal of that joint venturer must sign the application form.</w:t>
      </w:r>
    </w:p>
    <w:p w14:paraId="72596DCD" w14:textId="77777777" w:rsidR="00E84B44" w:rsidRPr="00E84B44" w:rsidRDefault="00E84B44" w:rsidP="0020211B">
      <w:pPr>
        <w:pStyle w:val="ListParagraph"/>
        <w:ind w:left="720"/>
        <w:rPr>
          <w:lang w:val="en-US"/>
        </w:rPr>
      </w:pPr>
      <w:r w:rsidRPr="00E84B44">
        <w:rPr>
          <w:i/>
          <w:iCs/>
          <w:lang w:val="en-US"/>
        </w:rPr>
        <w:t>On behalf of a trust:</w:t>
      </w:r>
      <w:r w:rsidRPr="00E84B44">
        <w:rPr>
          <w:lang w:val="en-US"/>
        </w:rPr>
        <w:t xml:space="preserve"> a trustee of the trust must sign the application.</w:t>
      </w:r>
    </w:p>
    <w:p w14:paraId="6BD6484E" w14:textId="77777777" w:rsidR="00E84B44" w:rsidRPr="00E84B44" w:rsidRDefault="00E84B44" w:rsidP="0020211B">
      <w:pPr>
        <w:pStyle w:val="ListParagraph"/>
        <w:ind w:left="720"/>
        <w:rPr>
          <w:lang w:val="en-US"/>
        </w:rPr>
      </w:pPr>
      <w:r w:rsidRPr="00E84B44">
        <w:rPr>
          <w:i/>
          <w:iCs/>
          <w:lang w:val="en-US"/>
        </w:rPr>
        <w:t>By a sole trader:</w:t>
      </w:r>
      <w:r w:rsidRPr="00E84B44">
        <w:rPr>
          <w:lang w:val="en-US"/>
        </w:rPr>
        <w:t xml:space="preserve"> the sole trader must sign the application.</w:t>
      </w:r>
    </w:p>
    <w:p w14:paraId="16A0DBD7" w14:textId="27AD8AD7" w:rsidR="00E84B44" w:rsidRPr="00E84B44" w:rsidRDefault="00E84B44" w:rsidP="0020211B">
      <w:pPr>
        <w:pStyle w:val="ListParagraph"/>
        <w:ind w:left="720"/>
        <w:rPr>
          <w:lang w:val="en-US"/>
        </w:rPr>
      </w:pPr>
      <w:r w:rsidRPr="00E84B44">
        <w:rPr>
          <w:i/>
          <w:iCs/>
          <w:lang w:val="en-US"/>
        </w:rPr>
        <w:t>In any other case:</w:t>
      </w:r>
      <w:r w:rsidRPr="00E84B44">
        <w:rPr>
          <w:lang w:val="en-US"/>
        </w:rPr>
        <w:t xml:space="preserve"> contact the A</w:t>
      </w:r>
      <w:r w:rsidR="0020211B">
        <w:rPr>
          <w:lang w:val="en-US"/>
        </w:rPr>
        <w:t>ustralian Trade Remedies Commission</w:t>
      </w:r>
      <w:r w:rsidRPr="00E84B44">
        <w:rPr>
          <w:lang w:val="en-US"/>
        </w:rPr>
        <w:t>’s client support section for advice.</w:t>
      </w:r>
    </w:p>
    <w:p w14:paraId="22BB9AC1" w14:textId="1806832A" w:rsidR="00C10791" w:rsidRPr="000D7698" w:rsidRDefault="00E84B44" w:rsidP="00E84B44">
      <w:pPr>
        <w:rPr>
          <w:i/>
          <w:lang w:val="en-US"/>
        </w:rPr>
      </w:pPr>
      <w:r w:rsidRPr="00E84B44">
        <w:rPr>
          <w:i/>
          <w:lang w:val="en-US"/>
        </w:rPr>
        <w:t>NB: Where an application is made by an agent acting with authority on behalf of a company, joint venture, trust</w:t>
      </w:r>
      <w:r w:rsidR="00F838ED">
        <w:rPr>
          <w:i/>
          <w:lang w:val="en-US"/>
        </w:rPr>
        <w:t>,</w:t>
      </w:r>
      <w:r w:rsidRPr="00E84B44">
        <w:rPr>
          <w:i/>
          <w:lang w:val="en-US"/>
        </w:rPr>
        <w:t xml:space="preserve"> or sole trader, an authority to act letter must be provided with this application.</w:t>
      </w:r>
    </w:p>
    <w:p w14:paraId="4B171D3B" w14:textId="4A1EA7F7" w:rsidR="00C10791" w:rsidRDefault="00C10791" w:rsidP="00C10791">
      <w:pPr>
        <w:pStyle w:val="Heading2"/>
        <w:rPr>
          <w:iCs/>
          <w:lang w:val="en-US"/>
        </w:rPr>
      </w:pPr>
      <w:r>
        <w:rPr>
          <w:iCs/>
          <w:lang w:val="en-US"/>
        </w:rPr>
        <w:t>Introduction</w:t>
      </w:r>
    </w:p>
    <w:p w14:paraId="698ABE1F" w14:textId="27E81098" w:rsidR="00656AD6" w:rsidRPr="00656AD6" w:rsidRDefault="00656AD6" w:rsidP="00656AD6">
      <w:pPr>
        <w:rPr>
          <w:iCs/>
          <w:lang w:val="en-US"/>
        </w:rPr>
      </w:pPr>
      <w:r w:rsidRPr="00656AD6">
        <w:rPr>
          <w:iCs/>
          <w:lang w:val="en-US"/>
        </w:rPr>
        <w:t xml:space="preserve">This form is for importers of goods subject to measures from a supplier/trader with an existing relationship sourcing the goods from an exporter subject to the notice at a rate other than the uncooperative exporter or non-cooperative entity rate. In these circumstances, the </w:t>
      </w:r>
      <w:r w:rsidR="0021074E">
        <w:rPr>
          <w:iCs/>
          <w:lang w:val="en-US"/>
        </w:rPr>
        <w:t>C</w:t>
      </w:r>
      <w:r w:rsidRPr="00656AD6">
        <w:rPr>
          <w:iCs/>
          <w:lang w:val="en-US"/>
        </w:rPr>
        <w:t xml:space="preserve">ommission may approve a request to link a supplier/trader to an exporter’s dumping specification number (DSN) in the dumping commodity register (DCR). This would allow an importer to declare imports using the DSN linked to an exporter with an individual rate. </w:t>
      </w:r>
    </w:p>
    <w:p w14:paraId="0AAC8ED8" w14:textId="3229F9BE" w:rsidR="00656AD6" w:rsidRPr="00656AD6" w:rsidRDefault="00656AD6" w:rsidP="00656AD6">
      <w:pPr>
        <w:rPr>
          <w:iCs/>
          <w:lang w:val="en-US"/>
        </w:rPr>
      </w:pPr>
      <w:r w:rsidRPr="00656AD6">
        <w:rPr>
          <w:iCs/>
          <w:lang w:val="en-US"/>
        </w:rPr>
        <w:t xml:space="preserve">The Commission may link a supplier/trader to an exporter where it is demonstrated that the importer: </w:t>
      </w:r>
    </w:p>
    <w:p w14:paraId="18F0B74F" w14:textId="38C61777" w:rsidR="00656AD6" w:rsidRPr="00656AD6" w:rsidRDefault="00656AD6" w:rsidP="00656AD6">
      <w:pPr>
        <w:pStyle w:val="ListParagraph"/>
        <w:numPr>
          <w:ilvl w:val="0"/>
          <w:numId w:val="31"/>
        </w:numPr>
        <w:rPr>
          <w:iCs/>
          <w:lang w:val="en-US"/>
        </w:rPr>
      </w:pPr>
      <w:r w:rsidRPr="00656AD6">
        <w:rPr>
          <w:iCs/>
          <w:lang w:val="en-US"/>
        </w:rPr>
        <w:t xml:space="preserve">imports goods from a supplier/trader which are manufactured by an exporter named in the dumping commodity register, or </w:t>
      </w:r>
    </w:p>
    <w:p w14:paraId="65B50612" w14:textId="6954D5ED" w:rsidR="00656AD6" w:rsidRPr="00656AD6" w:rsidRDefault="00656AD6" w:rsidP="00656AD6">
      <w:pPr>
        <w:pStyle w:val="ListParagraph"/>
        <w:numPr>
          <w:ilvl w:val="0"/>
          <w:numId w:val="31"/>
        </w:numPr>
        <w:rPr>
          <w:iCs/>
          <w:lang w:val="en-US"/>
        </w:rPr>
      </w:pPr>
      <w:r w:rsidRPr="00656AD6">
        <w:rPr>
          <w:iCs/>
          <w:lang w:val="en-US"/>
        </w:rPr>
        <w:t xml:space="preserve">imports goods from a supplier/trader which are manufactured by an exporter which is not subject to measures. </w:t>
      </w:r>
    </w:p>
    <w:p w14:paraId="6CB6DF77" w14:textId="050AA5C4" w:rsidR="00656AD6" w:rsidRPr="00656AD6" w:rsidRDefault="00656AD6" w:rsidP="00656AD6">
      <w:pPr>
        <w:rPr>
          <w:iCs/>
          <w:lang w:val="en-US"/>
        </w:rPr>
      </w:pPr>
      <w:r w:rsidRPr="00656AD6">
        <w:rPr>
          <w:iCs/>
          <w:lang w:val="en-US"/>
        </w:rPr>
        <w:t xml:space="preserve">In considering this request, the Commission will require supporting commercial documentation concerning the relationship between the importer, supplier/trader and the exporter. The documentation must substantiate the export chain, linking the exporter to the supplier/trader and (where applicable) to the importer. The exporter must also confirm the nature of their ongoing commercial relationship with the supplier/trader. The information provided may be verified by the </w:t>
      </w:r>
      <w:r w:rsidR="0021074E">
        <w:rPr>
          <w:iCs/>
          <w:lang w:val="en-US"/>
        </w:rPr>
        <w:t>C</w:t>
      </w:r>
      <w:r w:rsidRPr="00656AD6">
        <w:rPr>
          <w:iCs/>
          <w:lang w:val="en-US"/>
        </w:rPr>
        <w:t xml:space="preserve">ommission. </w:t>
      </w:r>
    </w:p>
    <w:p w14:paraId="00BD1BA7" w14:textId="1260E06C" w:rsidR="00C10791" w:rsidRDefault="00656AD6" w:rsidP="00656AD6">
      <w:pPr>
        <w:rPr>
          <w:iCs/>
          <w:lang w:val="en-US"/>
        </w:rPr>
      </w:pPr>
      <w:r w:rsidRPr="00656AD6">
        <w:rPr>
          <w:iCs/>
          <w:lang w:val="en-US"/>
        </w:rPr>
        <w:t xml:space="preserve">If approved by the Commission, the supplier will be linked to the exporter’s DSN in the </w:t>
      </w:r>
      <w:hyperlink r:id="rId9" w:history="1">
        <w:r w:rsidRPr="0087496E">
          <w:rPr>
            <w:rStyle w:val="Hyperlink"/>
            <w:iCs/>
            <w:lang w:val="en-US"/>
          </w:rPr>
          <w:t>Dumping Commodity Register (DCR)</w:t>
        </w:r>
      </w:hyperlink>
      <w:r w:rsidRPr="00656AD6">
        <w:rPr>
          <w:iCs/>
          <w:lang w:val="en-US"/>
        </w:rPr>
        <w:t xml:space="preserve"> and the importer may declare the imports using this DSN.</w:t>
      </w:r>
    </w:p>
    <w:p w14:paraId="2141E173" w14:textId="52A5FA6F" w:rsidR="00E05209" w:rsidRPr="00AA40F6" w:rsidRDefault="00AA40F6" w:rsidP="00AA40F6">
      <w:pPr>
        <w:pStyle w:val="Heading2"/>
      </w:pPr>
      <w:r w:rsidRPr="00AA40F6">
        <w:lastRenderedPageBreak/>
        <w:t>Instructions for preparing your response</w:t>
      </w:r>
    </w:p>
    <w:p w14:paraId="67100792" w14:textId="4521CD41" w:rsidR="00FA4C93" w:rsidRPr="00FA4C93" w:rsidRDefault="00FA4C93" w:rsidP="00FA4C93">
      <w:pPr>
        <w:rPr>
          <w:iCs/>
          <w:lang w:val="en-US"/>
        </w:rPr>
      </w:pPr>
      <w:r w:rsidRPr="00FA4C93">
        <w:rPr>
          <w:iCs/>
          <w:lang w:val="en-US"/>
        </w:rPr>
        <w:t xml:space="preserve">All questions in this form must be completed. If a question is not applicable to your situation, please answer the question with </w:t>
      </w:r>
      <w:r w:rsidR="00897A18">
        <w:rPr>
          <w:iCs/>
          <w:lang w:val="en-US"/>
        </w:rPr>
        <w:t>‘</w:t>
      </w:r>
      <w:r w:rsidRPr="00FA4C93">
        <w:rPr>
          <w:iCs/>
          <w:lang w:val="en-US"/>
        </w:rPr>
        <w:t>Not Applicable</w:t>
      </w:r>
      <w:r w:rsidR="00897A18">
        <w:rPr>
          <w:iCs/>
          <w:lang w:val="en-US"/>
        </w:rPr>
        <w:t>’</w:t>
      </w:r>
      <w:r w:rsidRPr="00FA4C93">
        <w:rPr>
          <w:iCs/>
          <w:lang w:val="en-US"/>
        </w:rPr>
        <w:t xml:space="preserve"> and provide an explanation as to why. </w:t>
      </w:r>
    </w:p>
    <w:p w14:paraId="1B54BB1C" w14:textId="727FB0B8" w:rsidR="00E05209" w:rsidRPr="00C10791" w:rsidRDefault="00FA4C93" w:rsidP="00656AD6">
      <w:pPr>
        <w:rPr>
          <w:iCs/>
          <w:lang w:val="en-US"/>
        </w:rPr>
      </w:pPr>
      <w:r w:rsidRPr="00FA4C93">
        <w:rPr>
          <w:iCs/>
          <w:lang w:val="en-US"/>
        </w:rPr>
        <w:t>All questions must be answered in English. An English translation must be provided for documents not originally in English. To the extent that the foreign language version differs, the English translation will be given priority as a matter of interpretation in Australia.</w:t>
      </w:r>
    </w:p>
    <w:p w14:paraId="7DCD9E4F" w14:textId="198D1281" w:rsidR="00E84B44" w:rsidRDefault="00E84B44" w:rsidP="00E84B44">
      <w:pPr>
        <w:pStyle w:val="Heading2"/>
      </w:pPr>
      <w:r w:rsidRPr="00E84B44">
        <w:t>Assistance with the application</w:t>
      </w:r>
    </w:p>
    <w:p w14:paraId="1482C16F" w14:textId="7F04B356" w:rsidR="006F2B11" w:rsidRDefault="00706D64" w:rsidP="00706D64">
      <w:pPr>
        <w:rPr>
          <w:lang w:val="en-US"/>
        </w:rPr>
      </w:pPr>
      <w:r w:rsidRPr="00706D64">
        <w:rPr>
          <w:lang w:val="en-US"/>
        </w:rPr>
        <w:t xml:space="preserve">The </w:t>
      </w:r>
      <w:r w:rsidR="00CC5597">
        <w:rPr>
          <w:lang w:val="en-US"/>
        </w:rPr>
        <w:t>Commission</w:t>
      </w:r>
      <w:r w:rsidRPr="00706D64">
        <w:rPr>
          <w:lang w:val="en-US"/>
        </w:rPr>
        <w:t xml:space="preserve"> provides a free-of-charge document checking service, available prior to formal lodgement, to assist applicants to ensure that their applications meet the documentary requirements</w:t>
      </w:r>
      <w:r w:rsidR="006F2B11">
        <w:rPr>
          <w:lang w:val="en-US"/>
        </w:rPr>
        <w:t xml:space="preserve">. Visit our website for </w:t>
      </w:r>
      <w:hyperlink r:id="rId10" w:anchor="before-you-apply" w:history="1">
        <w:r w:rsidR="006F2B11" w:rsidRPr="007F5E19">
          <w:rPr>
            <w:rStyle w:val="Hyperlink"/>
            <w:lang w:val="en-US"/>
          </w:rPr>
          <w:t>more information on how to apply</w:t>
        </w:r>
      </w:hyperlink>
      <w:r w:rsidR="006F2B11">
        <w:rPr>
          <w:lang w:val="en-US"/>
        </w:rPr>
        <w:t>.</w:t>
      </w:r>
    </w:p>
    <w:p w14:paraId="0074067F" w14:textId="668C0B69" w:rsidR="00706D64" w:rsidRPr="00706D64" w:rsidRDefault="00706D64" w:rsidP="00706D64">
      <w:pPr>
        <w:rPr>
          <w:lang w:val="en-US"/>
        </w:rPr>
      </w:pPr>
      <w:r w:rsidRPr="00706D64">
        <w:rPr>
          <w:lang w:val="en-US"/>
        </w:rPr>
        <w:t xml:space="preserve">The </w:t>
      </w:r>
      <w:r w:rsidR="00CC5597">
        <w:rPr>
          <w:lang w:val="en-US"/>
        </w:rPr>
        <w:t>Commission</w:t>
      </w:r>
      <w:r w:rsidRPr="00706D64">
        <w:rPr>
          <w:lang w:val="en-US"/>
        </w:rPr>
        <w:t xml:space="preserve"> has also published </w:t>
      </w:r>
      <w:hyperlink r:id="rId11" w:history="1">
        <w:r w:rsidRPr="0060004A">
          <w:rPr>
            <w:rStyle w:val="Hyperlink"/>
            <w:lang w:val="en-US"/>
          </w:rPr>
          <w:t>guidelines to assist applicants</w:t>
        </w:r>
      </w:hyperlink>
      <w:r w:rsidRPr="00706D64">
        <w:rPr>
          <w:lang w:val="en-US"/>
        </w:rPr>
        <w:t xml:space="preserve"> with the completion of this application (for anti-circumvention inquiries)</w:t>
      </w:r>
      <w:r w:rsidR="0060004A">
        <w:rPr>
          <w:lang w:val="en-US"/>
        </w:rPr>
        <w:t>.</w:t>
      </w:r>
    </w:p>
    <w:p w14:paraId="2816A7AB" w14:textId="555CF763" w:rsidR="00706D64" w:rsidRPr="00706D64" w:rsidRDefault="00706D64" w:rsidP="00706D64">
      <w:r w:rsidRPr="00706D64">
        <w:rPr>
          <w:lang w:val="en-US"/>
        </w:rPr>
        <w:t xml:space="preserve">The </w:t>
      </w:r>
      <w:r w:rsidR="00CC5597">
        <w:rPr>
          <w:lang w:val="en-US"/>
        </w:rPr>
        <w:t>Commission</w:t>
      </w:r>
      <w:r w:rsidRPr="00706D64">
        <w:rPr>
          <w:lang w:val="en-US"/>
        </w:rPr>
        <w:t xml:space="preserve">’s client support section can </w:t>
      </w:r>
      <w:r w:rsidR="00566903">
        <w:rPr>
          <w:lang w:val="en-US"/>
        </w:rPr>
        <w:t xml:space="preserve">also </w:t>
      </w:r>
      <w:r w:rsidRPr="00706D64">
        <w:rPr>
          <w:lang w:val="en-US"/>
        </w:rPr>
        <w:t>provide information about dumping and countervailing procedures and the information required by the application form</w:t>
      </w:r>
      <w:r w:rsidR="005A548D">
        <w:rPr>
          <w:lang w:val="en-US"/>
        </w:rPr>
        <w:t xml:space="preserve">. </w:t>
      </w:r>
      <w:r w:rsidRPr="00706D64">
        <w:rPr>
          <w:lang w:val="en-US"/>
        </w:rPr>
        <w:t>Contact the team on:</w:t>
      </w:r>
    </w:p>
    <w:p w14:paraId="77B1E001" w14:textId="071E0144" w:rsidR="00706D64" w:rsidRPr="00706D64" w:rsidRDefault="00706D64" w:rsidP="0020211B">
      <w:pPr>
        <w:pStyle w:val="ListParagraph"/>
        <w:ind w:firstLine="720"/>
        <w:rPr>
          <w:lang w:val="en-US"/>
        </w:rPr>
      </w:pPr>
      <w:r w:rsidRPr="00706D64">
        <w:rPr>
          <w:b/>
          <w:lang w:val="en-US"/>
        </w:rPr>
        <w:t>Phone</w:t>
      </w:r>
      <w:r w:rsidRPr="00706D64">
        <w:rPr>
          <w:lang w:val="en-US"/>
        </w:rPr>
        <w:t>:13 28 46 or +61 2 6213 6000 (outside Australia)</w:t>
      </w:r>
    </w:p>
    <w:p w14:paraId="7DEB8883" w14:textId="3D8C954A" w:rsidR="00706D64" w:rsidRPr="00706D64" w:rsidRDefault="00706D64" w:rsidP="0020211B">
      <w:pPr>
        <w:pStyle w:val="ListParagraph"/>
        <w:ind w:firstLine="720"/>
        <w:rPr>
          <w:lang w:val="en-US"/>
        </w:rPr>
      </w:pPr>
      <w:r w:rsidRPr="00706D64">
        <w:rPr>
          <w:b/>
          <w:lang w:val="en-US"/>
        </w:rPr>
        <w:t>Email</w:t>
      </w:r>
      <w:r w:rsidRPr="00706D64">
        <w:rPr>
          <w:lang w:val="en-US"/>
        </w:rPr>
        <w:t>:</w:t>
      </w:r>
      <w:r w:rsidRPr="00706D64">
        <w:rPr>
          <w:lang w:val="en-US"/>
        </w:rPr>
        <w:tab/>
      </w:r>
      <w:hyperlink r:id="rId12" w:history="1">
        <w:r w:rsidR="00367873" w:rsidRPr="00747D90">
          <w:rPr>
            <w:rStyle w:val="Hyperlink"/>
            <w:lang w:val="en-US"/>
          </w:rPr>
          <w:t>clientsupport@atrc.gov.au</w:t>
        </w:r>
      </w:hyperlink>
      <w:r w:rsidRPr="00706D64">
        <w:rPr>
          <w:lang w:val="en-US"/>
        </w:rPr>
        <w:t xml:space="preserve"> </w:t>
      </w:r>
    </w:p>
    <w:p w14:paraId="0472E2D4" w14:textId="0580C17B" w:rsidR="00706D64" w:rsidRPr="00706D64" w:rsidRDefault="00566903" w:rsidP="00706D64">
      <w:pPr>
        <w:rPr>
          <w:u w:val="single"/>
          <w:lang w:val="en-US"/>
        </w:rPr>
      </w:pPr>
      <w:r>
        <w:rPr>
          <w:lang w:val="en-US"/>
        </w:rPr>
        <w:t>Further i</w:t>
      </w:r>
      <w:r w:rsidR="00706D64" w:rsidRPr="00706D64">
        <w:rPr>
          <w:lang w:val="en-US"/>
        </w:rPr>
        <w:t xml:space="preserve">nformation is available from the </w:t>
      </w:r>
      <w:r w:rsidR="00CC5597">
        <w:rPr>
          <w:lang w:val="en-US"/>
        </w:rPr>
        <w:t>Commission</w:t>
      </w:r>
      <w:r w:rsidR="00706D64" w:rsidRPr="00706D64">
        <w:rPr>
          <w:lang w:val="en-US"/>
        </w:rPr>
        <w:t xml:space="preserve"> website at </w:t>
      </w:r>
      <w:hyperlink r:id="rId13" w:history="1">
        <w:r w:rsidR="0020211B" w:rsidRPr="00674B54">
          <w:rPr>
            <w:rStyle w:val="Hyperlink"/>
            <w:lang w:val="en-US"/>
          </w:rPr>
          <w:t>www.atrc.gov.au</w:t>
        </w:r>
      </w:hyperlink>
      <w:r w:rsidR="00706D64" w:rsidRPr="00706D64">
        <w:rPr>
          <w:u w:val="single"/>
          <w:lang w:val="en-US"/>
        </w:rPr>
        <w:t>.</w:t>
      </w:r>
    </w:p>
    <w:p w14:paraId="3AB683DA" w14:textId="62D6933C" w:rsidR="00E84B44" w:rsidRDefault="00706D64" w:rsidP="00706D64">
      <w:pPr>
        <w:rPr>
          <w:lang w:val="en-US"/>
        </w:rPr>
      </w:pPr>
      <w:r w:rsidRPr="00706D64">
        <w:rPr>
          <w:lang w:val="en-US"/>
        </w:rPr>
        <w:t xml:space="preserve">Small and medium enterprises (i.e., those with less than 200 full-time staff, which are independently operated and which are not a related body corporate for the purposes of the </w:t>
      </w:r>
      <w:r w:rsidRPr="00706D64">
        <w:rPr>
          <w:i/>
          <w:lang w:val="en-US"/>
        </w:rPr>
        <w:t>Corporations Act</w:t>
      </w:r>
      <w:r w:rsidRPr="00706D64">
        <w:rPr>
          <w:lang w:val="en-US"/>
        </w:rPr>
        <w:t xml:space="preserve"> 2001), may obtain assistance, at no charge, from the Department of Industry, Science and Resources’ International Trade Remedies Advisory (ITRA) Service. For more information on the ITRA Service, visit </w:t>
      </w:r>
      <w:hyperlink r:id="rId14" w:history="1">
        <w:r w:rsidRPr="00706D64">
          <w:rPr>
            <w:rStyle w:val="Hyperlink"/>
            <w:lang w:val="en-US"/>
          </w:rPr>
          <w:t>www.business.gov.au/ITRA</w:t>
        </w:r>
      </w:hyperlink>
      <w:r w:rsidRPr="00706D64">
        <w:rPr>
          <w:lang w:val="en-US"/>
        </w:rPr>
        <w:t xml:space="preserve">, email us at </w:t>
      </w:r>
      <w:hyperlink r:id="rId15" w:history="1">
        <w:r w:rsidRPr="00706D64">
          <w:rPr>
            <w:rStyle w:val="Hyperlink"/>
            <w:lang w:val="en-US"/>
          </w:rPr>
          <w:t>itra@industry.gov.au</w:t>
        </w:r>
      </w:hyperlink>
      <w:r w:rsidR="002D3DEC">
        <w:rPr>
          <w:lang w:val="en-US"/>
        </w:rPr>
        <w:t>, o</w:t>
      </w:r>
      <w:r w:rsidRPr="00706D64">
        <w:rPr>
          <w:lang w:val="en-US"/>
        </w:rPr>
        <w:t>r telephone the ITRA Service Hotline on +61 2 6213 7267.</w:t>
      </w:r>
    </w:p>
    <w:p w14:paraId="6061E99E" w14:textId="77777777" w:rsidR="001559CD" w:rsidRDefault="001559CD">
      <w:pPr>
        <w:spacing w:before="0" w:after="160" w:line="259" w:lineRule="auto"/>
        <w:rPr>
          <w:rFonts w:asciiTheme="majorHAnsi" w:eastAsiaTheme="majorEastAsia" w:hAnsiTheme="majorHAnsi" w:cstheme="majorBidi"/>
          <w:color w:val="0E202D" w:themeColor="text2" w:themeShade="80"/>
          <w:sz w:val="48"/>
          <w:szCs w:val="48"/>
        </w:rPr>
      </w:pPr>
      <w:r>
        <w:br w:type="page"/>
      </w:r>
    </w:p>
    <w:p w14:paraId="70BB9B7C" w14:textId="3820E0EE" w:rsidR="00706D64" w:rsidRDefault="00706D64" w:rsidP="00706D64">
      <w:pPr>
        <w:pStyle w:val="Heading2"/>
      </w:pPr>
      <w:r w:rsidRPr="00706D64">
        <w:lastRenderedPageBreak/>
        <w:t>Required information</w:t>
      </w:r>
    </w:p>
    <w:p w14:paraId="0A7EF42E" w14:textId="77777777" w:rsidR="00687686" w:rsidRPr="00687686" w:rsidRDefault="00687686" w:rsidP="00687686">
      <w:pPr>
        <w:pStyle w:val="ListParagraph"/>
        <w:numPr>
          <w:ilvl w:val="0"/>
          <w:numId w:val="19"/>
        </w:numPr>
        <w:rPr>
          <w:lang w:val="en-US"/>
        </w:rPr>
      </w:pPr>
      <w:r w:rsidRPr="00687686">
        <w:rPr>
          <w:lang w:val="en-US"/>
        </w:rPr>
        <w:t>Identify the goods relevant to this application.</w:t>
      </w:r>
    </w:p>
    <w:p w14:paraId="062693D5" w14:textId="75BE8982" w:rsidR="00706D64" w:rsidRPr="00706D64" w:rsidRDefault="00706D64" w:rsidP="00706D64">
      <w:pPr>
        <w:pStyle w:val="ListParagraph"/>
        <w:numPr>
          <w:ilvl w:val="0"/>
          <w:numId w:val="19"/>
        </w:numPr>
        <w:rPr>
          <w:lang w:val="en-US"/>
        </w:rPr>
      </w:pPr>
      <w:r w:rsidRPr="009563B8">
        <w:rPr>
          <w:lang w:val="en-US"/>
        </w:rPr>
        <w:t>Provide details of the name, street and postal address, of the applicant.</w:t>
      </w:r>
    </w:p>
    <w:p w14:paraId="1101F8D2" w14:textId="77777777" w:rsidR="00706D64" w:rsidRPr="00706D64" w:rsidRDefault="00706D64" w:rsidP="00706D64">
      <w:pPr>
        <w:pStyle w:val="ListParagraph"/>
        <w:numPr>
          <w:ilvl w:val="0"/>
          <w:numId w:val="19"/>
        </w:numPr>
        <w:rPr>
          <w:lang w:val="en-US"/>
        </w:rPr>
      </w:pPr>
      <w:r w:rsidRPr="009563B8">
        <w:rPr>
          <w:lang w:val="en-US"/>
        </w:rPr>
        <w:t>Provide details of the name of a contact person, including their position, telephone number and e-mail address.</w:t>
      </w:r>
    </w:p>
    <w:p w14:paraId="3D0EE0A5" w14:textId="5B33B79F" w:rsidR="00C30F90" w:rsidRPr="009563B8" w:rsidRDefault="00C30F90" w:rsidP="009563B8">
      <w:pPr>
        <w:pStyle w:val="ListParagraph"/>
        <w:numPr>
          <w:ilvl w:val="0"/>
          <w:numId w:val="19"/>
        </w:numPr>
        <w:rPr>
          <w:lang w:val="en-US"/>
        </w:rPr>
      </w:pPr>
      <w:r w:rsidRPr="009563B8">
        <w:rPr>
          <w:lang w:val="en-US"/>
        </w:rPr>
        <w:t>If you have appointed a representative, provide their contact details including their name, address, telephone number and e-mail address.</w:t>
      </w:r>
    </w:p>
    <w:p w14:paraId="7ECCE1DE" w14:textId="4E54B36B" w:rsidR="00C30F90" w:rsidRPr="00B872F8" w:rsidRDefault="00C30F90" w:rsidP="00C31FA6">
      <w:pPr>
        <w:ind w:left="567"/>
        <w:rPr>
          <w:i/>
          <w:iCs/>
          <w:lang w:val="en-US"/>
        </w:rPr>
      </w:pPr>
      <w:r w:rsidRPr="00B872F8">
        <w:rPr>
          <w:i/>
          <w:iCs/>
          <w:lang w:val="en-US"/>
        </w:rPr>
        <w:t>In nominating a representative, you are granting authority to the Commission to discuss matters relating to the case with the nominated representative, including your company’s confidential information.</w:t>
      </w:r>
    </w:p>
    <w:p w14:paraId="1502103D" w14:textId="2160EA32" w:rsidR="00C30F90" w:rsidRPr="009563B8" w:rsidRDefault="00C30F90" w:rsidP="009563B8">
      <w:pPr>
        <w:pStyle w:val="ListParagraph"/>
        <w:numPr>
          <w:ilvl w:val="0"/>
          <w:numId w:val="19"/>
        </w:numPr>
        <w:rPr>
          <w:lang w:val="en-US"/>
        </w:rPr>
      </w:pPr>
      <w:r w:rsidRPr="009563B8">
        <w:rPr>
          <w:lang w:val="en-US"/>
        </w:rPr>
        <w:t xml:space="preserve">Identify the supplier/trader from which the applicant imports the goods. </w:t>
      </w:r>
    </w:p>
    <w:p w14:paraId="1D780A50" w14:textId="2C9FAB04" w:rsidR="009B331E" w:rsidRPr="009563B8" w:rsidRDefault="00C30F90" w:rsidP="009563B8">
      <w:pPr>
        <w:pStyle w:val="ListParagraph"/>
        <w:numPr>
          <w:ilvl w:val="0"/>
          <w:numId w:val="19"/>
        </w:numPr>
        <w:rPr>
          <w:lang w:val="en-US"/>
        </w:rPr>
      </w:pPr>
      <w:r w:rsidRPr="009563B8">
        <w:rPr>
          <w:lang w:val="en-US"/>
        </w:rPr>
        <w:t>Provide details of the name, street, and postal address of the supplier/trader.</w:t>
      </w:r>
    </w:p>
    <w:p w14:paraId="0FBBAE5D" w14:textId="405BC389" w:rsidR="003B64F7" w:rsidRPr="009563B8" w:rsidRDefault="003B64F7" w:rsidP="009563B8">
      <w:pPr>
        <w:pStyle w:val="ListParagraph"/>
        <w:numPr>
          <w:ilvl w:val="0"/>
          <w:numId w:val="19"/>
        </w:numPr>
        <w:rPr>
          <w:lang w:val="en-US"/>
        </w:rPr>
      </w:pPr>
      <w:r w:rsidRPr="009563B8">
        <w:rPr>
          <w:lang w:val="en-US"/>
        </w:rPr>
        <w:t xml:space="preserve">Provide details of the name of a contact person for the supplier/trader, including their position, telephone number and e-mail address. </w:t>
      </w:r>
    </w:p>
    <w:p w14:paraId="2E1CEB65" w14:textId="1A012F81" w:rsidR="003B64F7" w:rsidRPr="009563B8" w:rsidRDefault="003B64F7" w:rsidP="009563B8">
      <w:pPr>
        <w:pStyle w:val="ListParagraph"/>
        <w:numPr>
          <w:ilvl w:val="0"/>
          <w:numId w:val="19"/>
        </w:numPr>
        <w:rPr>
          <w:lang w:val="en-US"/>
        </w:rPr>
      </w:pPr>
      <w:r w:rsidRPr="009563B8">
        <w:rPr>
          <w:lang w:val="en-US"/>
        </w:rPr>
        <w:t xml:space="preserve">Identify the exporter and DSN to which the applicant is seeking a supplier/trader to be linked. This can be accessed within the </w:t>
      </w:r>
      <w:hyperlink r:id="rId16" w:history="1">
        <w:r w:rsidRPr="00FA7669">
          <w:rPr>
            <w:rStyle w:val="Hyperlink"/>
            <w:lang w:val="en-US"/>
          </w:rPr>
          <w:t>DCR</w:t>
        </w:r>
      </w:hyperlink>
      <w:r w:rsidRPr="009563B8">
        <w:rPr>
          <w:lang w:val="en-US"/>
        </w:rPr>
        <w:t xml:space="preserve"> for the relevant goods.</w:t>
      </w:r>
    </w:p>
    <w:p w14:paraId="267F51B7" w14:textId="3BD02F20" w:rsidR="003B64F7" w:rsidRPr="009563B8" w:rsidRDefault="003B64F7" w:rsidP="009563B8">
      <w:pPr>
        <w:pStyle w:val="ListParagraph"/>
        <w:numPr>
          <w:ilvl w:val="0"/>
          <w:numId w:val="19"/>
        </w:numPr>
        <w:rPr>
          <w:lang w:val="en-US"/>
        </w:rPr>
      </w:pPr>
      <w:r w:rsidRPr="009563B8">
        <w:rPr>
          <w:lang w:val="en-US"/>
        </w:rPr>
        <w:t>Provide details of the name, street, and postal address of the exporter.</w:t>
      </w:r>
    </w:p>
    <w:p w14:paraId="7D6EB304" w14:textId="44939D40" w:rsidR="003B64F7" w:rsidRPr="009563B8" w:rsidRDefault="003B64F7" w:rsidP="009563B8">
      <w:pPr>
        <w:pStyle w:val="ListParagraph"/>
        <w:numPr>
          <w:ilvl w:val="0"/>
          <w:numId w:val="19"/>
        </w:numPr>
        <w:rPr>
          <w:lang w:val="en-US"/>
        </w:rPr>
      </w:pPr>
      <w:r w:rsidRPr="009563B8">
        <w:rPr>
          <w:lang w:val="en-US"/>
        </w:rPr>
        <w:t>Provide details of the name of a contact person for the exporter, including their position, telephone number and e-mail address.</w:t>
      </w:r>
    </w:p>
    <w:p w14:paraId="082C3471" w14:textId="7AD56AEA" w:rsidR="000144A4" w:rsidRPr="000D7698" w:rsidRDefault="003B64F7" w:rsidP="003B64F7">
      <w:pPr>
        <w:pStyle w:val="ListParagraph"/>
        <w:numPr>
          <w:ilvl w:val="0"/>
          <w:numId w:val="19"/>
        </w:numPr>
        <w:rPr>
          <w:lang w:val="en-US"/>
        </w:rPr>
      </w:pPr>
      <w:r w:rsidRPr="009563B8">
        <w:rPr>
          <w:lang w:val="en-US"/>
        </w:rPr>
        <w:t>The Commission will contact the exporter independently to confirm the exporter/supplier relationship.</w:t>
      </w:r>
    </w:p>
    <w:p w14:paraId="4956EFEE" w14:textId="1B1BDD7D" w:rsidR="00B872F8" w:rsidRPr="00B872F8" w:rsidRDefault="00B872F8" w:rsidP="00B872F8">
      <w:pPr>
        <w:pStyle w:val="Heading2"/>
      </w:pPr>
      <w:r w:rsidRPr="00B872F8">
        <w:t>Supporting evidence</w:t>
      </w:r>
    </w:p>
    <w:p w14:paraId="107AA34F" w14:textId="77777777" w:rsidR="000144A4" w:rsidRPr="000144A4" w:rsidRDefault="000144A4" w:rsidP="000144A4">
      <w:pPr>
        <w:rPr>
          <w:bCs/>
        </w:rPr>
      </w:pPr>
      <w:r w:rsidRPr="000144A4">
        <w:rPr>
          <w:bCs/>
        </w:rPr>
        <w:t>In support of this application, the applicant is required to provide the following evidence:</w:t>
      </w:r>
    </w:p>
    <w:p w14:paraId="2B0919B7" w14:textId="14FC16DA" w:rsidR="000144A4" w:rsidRPr="00B872F8" w:rsidRDefault="000144A4" w:rsidP="00B872F8">
      <w:pPr>
        <w:pStyle w:val="ListParagraph"/>
        <w:numPr>
          <w:ilvl w:val="0"/>
          <w:numId w:val="19"/>
        </w:numPr>
        <w:rPr>
          <w:lang w:val="en-US"/>
        </w:rPr>
      </w:pPr>
      <w:r w:rsidRPr="000144A4">
        <w:rPr>
          <w:bCs/>
        </w:rPr>
        <w:t>Evidence of an ongoing trading relationship between the applicant and the supplier/</w:t>
      </w:r>
      <w:r w:rsidRPr="00B872F8">
        <w:rPr>
          <w:lang w:val="en-US"/>
        </w:rPr>
        <w:t>trader, and the supplier/trader and the exporter. This evidence should confirm a continuing relationship between the parties, for example a distribution arrangement or agreement for the sale of goods on an ongoing basis.</w:t>
      </w:r>
    </w:p>
    <w:p w14:paraId="1F6F9B1C" w14:textId="77777777" w:rsidR="00B872F8" w:rsidRPr="00B872F8" w:rsidRDefault="000144A4" w:rsidP="00B872F8">
      <w:pPr>
        <w:pStyle w:val="ListParagraph"/>
        <w:numPr>
          <w:ilvl w:val="0"/>
          <w:numId w:val="19"/>
        </w:numPr>
        <w:rPr>
          <w:lang w:val="en-US"/>
        </w:rPr>
      </w:pPr>
      <w:r w:rsidRPr="00B872F8">
        <w:rPr>
          <w:lang w:val="en-US"/>
        </w:rPr>
        <w:t xml:space="preserve">Commercial documentation that substantiates the complete export supply chain, linking the exporter to the supplier and then the importer. Documents must be dated within 12 months and (if available) include the following: </w:t>
      </w:r>
    </w:p>
    <w:p w14:paraId="7D60D089" w14:textId="77777777" w:rsidR="00B872F8" w:rsidRDefault="000144A4" w:rsidP="00B872F8">
      <w:pPr>
        <w:pStyle w:val="ListParagraph"/>
        <w:numPr>
          <w:ilvl w:val="0"/>
          <w:numId w:val="32"/>
        </w:numPr>
        <w:rPr>
          <w:bCs/>
        </w:rPr>
      </w:pPr>
      <w:r w:rsidRPr="00B872F8">
        <w:rPr>
          <w:lang w:val="en-US"/>
        </w:rPr>
        <w:t>Commercial invoices on company letterhead (must include from exporter to supplier/trader, supplier</w:t>
      </w:r>
      <w:r w:rsidRPr="000144A4">
        <w:rPr>
          <w:bCs/>
        </w:rPr>
        <w:t>/trader to importer)</w:t>
      </w:r>
    </w:p>
    <w:p w14:paraId="2C50A86B" w14:textId="77777777" w:rsidR="00B872F8" w:rsidRDefault="000144A4" w:rsidP="00B872F8">
      <w:pPr>
        <w:pStyle w:val="ListParagraph"/>
        <w:numPr>
          <w:ilvl w:val="0"/>
          <w:numId w:val="32"/>
        </w:numPr>
        <w:rPr>
          <w:bCs/>
        </w:rPr>
      </w:pPr>
      <w:r w:rsidRPr="000144A4">
        <w:rPr>
          <w:bCs/>
        </w:rPr>
        <w:t>Packing list</w:t>
      </w:r>
    </w:p>
    <w:p w14:paraId="75FF6A42" w14:textId="77777777" w:rsidR="00B872F8" w:rsidRDefault="000144A4" w:rsidP="00B872F8">
      <w:pPr>
        <w:pStyle w:val="ListParagraph"/>
        <w:numPr>
          <w:ilvl w:val="0"/>
          <w:numId w:val="32"/>
        </w:numPr>
        <w:rPr>
          <w:bCs/>
        </w:rPr>
      </w:pPr>
      <w:r w:rsidRPr="000144A4">
        <w:rPr>
          <w:bCs/>
        </w:rPr>
        <w:t>Bill of lading</w:t>
      </w:r>
    </w:p>
    <w:p w14:paraId="6AF95388" w14:textId="77777777" w:rsidR="00B872F8" w:rsidRDefault="000144A4" w:rsidP="00B872F8">
      <w:pPr>
        <w:pStyle w:val="ListParagraph"/>
        <w:numPr>
          <w:ilvl w:val="0"/>
          <w:numId w:val="32"/>
        </w:numPr>
        <w:rPr>
          <w:bCs/>
        </w:rPr>
      </w:pPr>
      <w:r w:rsidRPr="000144A4">
        <w:rPr>
          <w:bCs/>
        </w:rPr>
        <w:t>Sales order/contract</w:t>
      </w:r>
    </w:p>
    <w:p w14:paraId="4BB31862" w14:textId="77777777" w:rsidR="00B872F8" w:rsidRDefault="000144A4" w:rsidP="00B872F8">
      <w:pPr>
        <w:pStyle w:val="ListParagraph"/>
        <w:numPr>
          <w:ilvl w:val="0"/>
          <w:numId w:val="32"/>
        </w:numPr>
        <w:rPr>
          <w:bCs/>
        </w:rPr>
      </w:pPr>
      <w:r w:rsidRPr="000144A4">
        <w:rPr>
          <w:bCs/>
        </w:rPr>
        <w:lastRenderedPageBreak/>
        <w:t>Mill certificate, and a</w:t>
      </w:r>
    </w:p>
    <w:p w14:paraId="6048FA5B" w14:textId="2FE051E9" w:rsidR="000144A4" w:rsidRDefault="000144A4" w:rsidP="00B872F8">
      <w:pPr>
        <w:pStyle w:val="ListParagraph"/>
        <w:numPr>
          <w:ilvl w:val="0"/>
          <w:numId w:val="32"/>
        </w:numPr>
        <w:rPr>
          <w:bCs/>
        </w:rPr>
      </w:pPr>
      <w:r w:rsidRPr="000144A4">
        <w:rPr>
          <w:bCs/>
        </w:rPr>
        <w:t>Certificate of origin.</w:t>
      </w:r>
    </w:p>
    <w:p w14:paraId="7633E8D4" w14:textId="3E724F12" w:rsidR="009B331E" w:rsidRPr="000D7698" w:rsidRDefault="00B87550" w:rsidP="00706D64">
      <w:pPr>
        <w:rPr>
          <w:bCs/>
          <w:i/>
          <w:iCs/>
        </w:rPr>
      </w:pPr>
      <w:r w:rsidRPr="00B872F8">
        <w:rPr>
          <w:bCs/>
          <w:i/>
          <w:iCs/>
        </w:rPr>
        <w:t>Note that the Commission requires documentation for every party in the instance where there are several entities in the supply chain from the exporter to the supplier.</w:t>
      </w:r>
    </w:p>
    <w:p w14:paraId="35327F2C" w14:textId="6EC8F430" w:rsidR="00706D64" w:rsidRDefault="00706D64" w:rsidP="00706D64">
      <w:pPr>
        <w:pStyle w:val="Heading2"/>
      </w:pPr>
      <w:r w:rsidRPr="00706D64">
        <w:t>Lodgement of the application</w:t>
      </w:r>
    </w:p>
    <w:p w14:paraId="1BFA9AD4" w14:textId="609461F1" w:rsidR="00706D64" w:rsidRDefault="00706D64" w:rsidP="00706D64">
      <w:r w:rsidRPr="00706D64">
        <w:t>This application, together with the supporting evidence, must be lodged in the manner approved by the Commissioner under subsection 269SMS(2) of the Act. The Commissioner has approved lodgement of this application by:</w:t>
      </w:r>
    </w:p>
    <w:p w14:paraId="777AEF25" w14:textId="490FD621" w:rsidR="00706D64" w:rsidRPr="00706D64" w:rsidRDefault="00706D64" w:rsidP="00DC1B66">
      <w:pPr>
        <w:pStyle w:val="ListParagraph"/>
        <w:numPr>
          <w:ilvl w:val="0"/>
          <w:numId w:val="24"/>
        </w:numPr>
        <w:rPr>
          <w:lang w:val="en-US"/>
        </w:rPr>
      </w:pPr>
      <w:r w:rsidRPr="00706D64">
        <w:rPr>
          <w:lang w:val="en-US"/>
        </w:rPr>
        <w:t xml:space="preserve">email, preferably, using the email address </w:t>
      </w:r>
      <w:hyperlink r:id="rId17" w:history="1">
        <w:r w:rsidR="0020211B" w:rsidRPr="00674B54">
          <w:rPr>
            <w:rStyle w:val="Hyperlink"/>
            <w:lang w:val="en-US"/>
          </w:rPr>
          <w:t>clientsupport@atrc.gov.au</w:t>
        </w:r>
      </w:hyperlink>
      <w:r w:rsidRPr="00706D64">
        <w:rPr>
          <w:lang w:val="en-US"/>
        </w:rPr>
        <w:t xml:space="preserve">; </w:t>
      </w:r>
    </w:p>
    <w:p w14:paraId="42354ED6" w14:textId="77777777" w:rsidR="00706D64" w:rsidRPr="00706D64" w:rsidRDefault="00706D64" w:rsidP="00DC1B66">
      <w:pPr>
        <w:pStyle w:val="ListParagraph"/>
        <w:numPr>
          <w:ilvl w:val="0"/>
          <w:numId w:val="24"/>
        </w:numPr>
        <w:rPr>
          <w:lang w:val="en-US"/>
        </w:rPr>
      </w:pPr>
      <w:r w:rsidRPr="00706D64">
        <w:rPr>
          <w:bCs/>
        </w:rPr>
        <w:t>upload to SIGBOX (SIGBOX is our secure online lodgement platform, suitable for large files or attachments - email us to arrange access)</w:t>
      </w:r>
      <w:r w:rsidRPr="00706D64">
        <w:rPr>
          <w:lang w:val="en-US"/>
        </w:rPr>
        <w:t>, or</w:t>
      </w:r>
    </w:p>
    <w:p w14:paraId="0086ADFD" w14:textId="0320ACB0" w:rsidR="00CC5597" w:rsidRPr="000D7698" w:rsidRDefault="00706D64" w:rsidP="00706D64">
      <w:pPr>
        <w:pStyle w:val="ListParagraph"/>
        <w:numPr>
          <w:ilvl w:val="0"/>
          <w:numId w:val="24"/>
        </w:numPr>
        <w:rPr>
          <w:lang w:val="en-US"/>
        </w:rPr>
      </w:pPr>
      <w:r w:rsidRPr="00706D64">
        <w:rPr>
          <w:lang w:val="en-US"/>
        </w:rPr>
        <w:t>post to:</w:t>
      </w:r>
      <w:r w:rsidRPr="00706D64">
        <w:rPr>
          <w:lang w:val="en-US"/>
        </w:rPr>
        <w:br/>
        <w:t xml:space="preserve">The Commissioner of the </w:t>
      </w:r>
      <w:r w:rsidR="00CC5597" w:rsidRPr="00E84B44">
        <w:rPr>
          <w:lang w:val="en-US"/>
        </w:rPr>
        <w:t>A</w:t>
      </w:r>
      <w:r w:rsidR="00CC5597">
        <w:rPr>
          <w:lang w:val="en-US"/>
        </w:rPr>
        <w:t>ustralian Trade Remedies Commission</w:t>
      </w:r>
      <w:r w:rsidRPr="00706D64">
        <w:rPr>
          <w:lang w:val="en-US"/>
        </w:rPr>
        <w:br/>
        <w:t>GPO Box 2013</w:t>
      </w:r>
      <w:r w:rsidRPr="00706D64">
        <w:rPr>
          <w:lang w:val="en-US"/>
        </w:rPr>
        <w:br/>
        <w:t>Canberra ACT 2601</w:t>
      </w:r>
    </w:p>
    <w:p w14:paraId="63A69CEE" w14:textId="4BCF82C1" w:rsidR="00706D64" w:rsidRDefault="00706D64" w:rsidP="00706D64">
      <w:pPr>
        <w:pStyle w:val="ListParagraph"/>
      </w:pPr>
      <w:r>
        <w:t xml:space="preserve">Applications are taken to be lodged or received by the Commissioner when it is first received by a </w:t>
      </w:r>
      <w:r w:rsidR="003B5A8B">
        <w:t>c</w:t>
      </w:r>
      <w:r w:rsidR="00CC5597">
        <w:t>ommission</w:t>
      </w:r>
      <w:r>
        <w:t xml:space="preserve"> staff member doing duty in relation to applications.</w:t>
      </w:r>
    </w:p>
    <w:p w14:paraId="10A1F73E" w14:textId="668541C2" w:rsidR="00706D64" w:rsidRDefault="00706D64" w:rsidP="00706D64">
      <w:pPr>
        <w:pStyle w:val="ListParagraph"/>
      </w:pPr>
      <w:r>
        <w:t>Staff members are on duty receiving applications from 9:00am to 5:00pm (AEST or AEDST) on business days that are not an Australian Capital Territory public holiday, or during Annual Closedown.</w:t>
      </w:r>
      <w:r>
        <w:rPr>
          <w:rStyle w:val="FootnoteReference"/>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DC1B66">
      <w:pPr>
        <w:pStyle w:val="ListParagraph"/>
        <w:numPr>
          <w:ilvl w:val="0"/>
          <w:numId w:val="24"/>
        </w:numPr>
      </w:pPr>
      <w:r w:rsidRPr="4C68529D">
        <w:rPr>
          <w:b/>
          <w:bCs/>
          <w:i/>
          <w:iCs/>
        </w:rPr>
        <w:t>AEST</w:t>
      </w:r>
      <w:r w:rsidRPr="4C68529D">
        <w:t xml:space="preserve"> means </w:t>
      </w:r>
      <w:r w:rsidRPr="00DC1B66">
        <w:rPr>
          <w:bCs/>
        </w:rPr>
        <w:t>Australian</w:t>
      </w:r>
      <w:r w:rsidRPr="4C68529D">
        <w:t xml:space="preserve"> Eastern </w:t>
      </w:r>
      <w:r w:rsidRPr="00706D64">
        <w:t>Standard</w:t>
      </w:r>
      <w:r w:rsidRPr="4C68529D">
        <w:t xml:space="preserve"> Time.</w:t>
      </w:r>
    </w:p>
    <w:p w14:paraId="08179C4D" w14:textId="77777777" w:rsidR="00706D64" w:rsidRPr="00994983" w:rsidRDefault="00706D64" w:rsidP="00DC1B66">
      <w:pPr>
        <w:pStyle w:val="ListParagraph"/>
        <w:numPr>
          <w:ilvl w:val="0"/>
          <w:numId w:val="24"/>
        </w:numPr>
      </w:pPr>
      <w:r w:rsidRPr="08F9FCC1">
        <w:rPr>
          <w:b/>
          <w:i/>
        </w:rPr>
        <w:t xml:space="preserve">AEDST </w:t>
      </w:r>
      <w:r w:rsidRPr="08F9FCC1">
        <w:t xml:space="preserve">means Australian Eastern Daylight </w:t>
      </w:r>
      <w:r w:rsidRPr="00706D64">
        <w:t>Savings</w:t>
      </w:r>
      <w:r w:rsidRPr="08F9FCC1">
        <w:t xml:space="preserve"> Time.</w:t>
      </w:r>
    </w:p>
    <w:p w14:paraId="0CD3DE96" w14:textId="0DD0887E" w:rsidR="00706D64" w:rsidRPr="00192D49" w:rsidRDefault="00706D64" w:rsidP="00DC1B66">
      <w:pPr>
        <w:pStyle w:val="ListParagraph"/>
        <w:numPr>
          <w:ilvl w:val="0"/>
          <w:numId w:val="24"/>
        </w:numPr>
      </w:pPr>
      <w:r w:rsidRPr="4C68529D">
        <w:rPr>
          <w:b/>
          <w:bCs/>
          <w:i/>
          <w:iCs/>
        </w:rPr>
        <w:t>business day</w:t>
      </w:r>
      <w:r w:rsidRPr="4C68529D">
        <w:t xml:space="preserve"> means a day that is not a Saturday or </w:t>
      </w:r>
      <w:r w:rsidRPr="00706D64">
        <w:t>Sunday</w:t>
      </w:r>
      <w:r w:rsidR="00B260C1">
        <w:t xml:space="preserve"> or public holiday</w:t>
      </w:r>
      <w:r w:rsidRPr="4C68529D">
        <w:t>.</w:t>
      </w:r>
    </w:p>
    <w:p w14:paraId="370EE534" w14:textId="77777777" w:rsidR="00706D64" w:rsidRPr="00192D49" w:rsidRDefault="00706D64" w:rsidP="00DC1B66">
      <w:pPr>
        <w:pStyle w:val="ListParagraph"/>
        <w:numPr>
          <w:ilvl w:val="0"/>
          <w:numId w:val="24"/>
        </w:numPr>
      </w:pPr>
      <w:r w:rsidRPr="4C68529D">
        <w:rPr>
          <w:b/>
          <w:bCs/>
          <w:i/>
          <w:iCs/>
        </w:rPr>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sectPr w:rsidR="00706D64" w:rsidRPr="00192D49" w:rsidSect="007741CC">
      <w:headerReference w:type="even" r:id="rId18"/>
      <w:footerReference w:type="even" r:id="rId19"/>
      <w:footerReference w:type="default" r:id="rId20"/>
      <w:headerReference w:type="first" r:id="rId21"/>
      <w:footerReference w:type="first" r:id="rId22"/>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6F67E" w14:textId="77777777" w:rsidR="0068011D" w:rsidRPr="00022543" w:rsidRDefault="0068011D" w:rsidP="00B251DB">
      <w:pPr>
        <w:spacing w:after="0"/>
      </w:pPr>
      <w:r w:rsidRPr="00022543">
        <w:separator/>
      </w:r>
    </w:p>
  </w:endnote>
  <w:endnote w:type="continuationSeparator" w:id="0">
    <w:p w14:paraId="082F282B" w14:textId="77777777" w:rsidR="0068011D" w:rsidRPr="00022543" w:rsidRDefault="0068011D"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754244E5" w:rsidR="00335C23" w:rsidRPr="00022543" w:rsidRDefault="00E7669F">
    <w:pPr>
      <w:pStyle w:val="Footer"/>
    </w:pPr>
    <w:r>
      <w:rPr>
        <w:noProof/>
      </w:rPr>
      <mc:AlternateContent>
        <mc:Choice Requires="wps">
          <w:drawing>
            <wp:anchor distT="0" distB="0" distL="0" distR="0" simplePos="0" relativeHeight="251663361" behindDoc="0" locked="0" layoutInCell="1" allowOverlap="1" wp14:anchorId="0A59F7AF" wp14:editId="662464A0">
              <wp:simplePos x="635" y="635"/>
              <wp:positionH relativeFrom="page">
                <wp:align>center</wp:align>
              </wp:positionH>
              <wp:positionV relativeFrom="page">
                <wp:align>bottom</wp:align>
              </wp:positionV>
              <wp:extent cx="609600" cy="457200"/>
              <wp:effectExtent l="0" t="0" r="0" b="0"/>
              <wp:wrapNone/>
              <wp:docPr id="14931515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1783A830" w14:textId="30D7E978" w:rsidR="00E7669F" w:rsidRPr="00E7669F" w:rsidRDefault="00E7669F" w:rsidP="00E7669F">
                          <w:pPr>
                            <w:spacing w:after="0"/>
                            <w:rPr>
                              <w:rFonts w:ascii="Aptos" w:eastAsia="Aptos" w:hAnsi="Aptos" w:cs="Aptos"/>
                              <w:noProof/>
                              <w:color w:val="C00000"/>
                              <w:szCs w:val="24"/>
                            </w:rPr>
                          </w:pPr>
                          <w:r w:rsidRPr="00E7669F">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59F7AF" id="_x0000_t202" coordsize="21600,21600" o:spt="202" path="m,l,21600r21600,l21600,xe">
              <v:stroke joinstyle="miter"/>
              <v:path gradientshapeok="t" o:connecttype="rect"/>
            </v:shapetype>
            <v:shape id="Text Box 5" o:spid="_x0000_s1027" type="#_x0000_t202" alt="OFFICIAL" style="position:absolute;margin-left:0;margin-top:0;width:48pt;height:36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" filled="f" stroked="f">
              <v:textbox style="mso-fit-shape-to-text:t" inset="0,0,0,15pt">
                <w:txbxContent>
                  <w:p w14:paraId="1783A830" w14:textId="30D7E978" w:rsidR="00E7669F" w:rsidRPr="00E7669F" w:rsidRDefault="00E7669F" w:rsidP="00E7669F">
                    <w:pPr>
                      <w:spacing w:after="0"/>
                      <w:rPr>
                        <w:rFonts w:ascii="Aptos" w:eastAsia="Aptos" w:hAnsi="Aptos" w:cs="Aptos"/>
                        <w:noProof/>
                        <w:color w:val="C00000"/>
                        <w:szCs w:val="24"/>
                      </w:rPr>
                    </w:pPr>
                    <w:r w:rsidRPr="00E7669F">
                      <w:rPr>
                        <w:rFonts w:ascii="Aptos" w:eastAsia="Aptos" w:hAnsi="Aptos" w:cs="Aptos"/>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0C99136B" w:rsidR="00C32B9D" w:rsidRPr="00022543" w:rsidRDefault="005A548D" w:rsidP="00C32B9D">
    <w:pPr>
      <w:pStyle w:val="Footer"/>
    </w:pPr>
    <w:fldSimple w:instr="STYLEREF  &quot;Form Number&quot;  \* MERGEFORMAT">
      <w:r w:rsidR="00E14072">
        <w:rPr>
          <w:noProof/>
        </w:rPr>
        <w:t>Form ATRC3</w:t>
      </w:r>
    </w:fldSimple>
    <w:r w:rsidR="00C32B9D">
      <w:t xml:space="preserve"> – </w:t>
    </w:r>
    <w:r w:rsidR="005A285F">
      <w:t>Application to link a supplier to an exporter on a dumping or countervailing notice</w:t>
    </w:r>
  </w:p>
  <w:p w14:paraId="2934A2E3" w14:textId="72A28F10" w:rsidR="00194586" w:rsidRPr="00C32B9D" w:rsidRDefault="00B21ED1"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77DE208A" w:rsidR="004A7856" w:rsidRPr="00022543" w:rsidRDefault="005A548D" w:rsidP="006A092C">
    <w:pPr>
      <w:pStyle w:val="Footer"/>
    </w:pPr>
    <w:fldSimple w:instr="STYLEREF  &quot;Form Number&quot;  \* MERGEFORMAT">
      <w:r w:rsidR="00E14072">
        <w:rPr>
          <w:noProof/>
        </w:rPr>
        <w:t>Form ATRC3</w:t>
      </w:r>
    </w:fldSimple>
    <w:r w:rsidR="00A56849">
      <w:t xml:space="preserve"> – </w:t>
    </w:r>
    <w:r w:rsidR="005A285F">
      <w:t>Application to link a supplier to an exporter on a dumping or countervailing notice</w:t>
    </w:r>
  </w:p>
  <w:p w14:paraId="2CA6182D" w14:textId="1F428E0C" w:rsidR="00194586" w:rsidRPr="00022543" w:rsidRDefault="001464CC" w:rsidP="006A092C">
    <w:pPr>
      <w:pStyle w:val="Footer"/>
    </w:pPr>
    <w:r>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E91BA" w14:textId="77777777" w:rsidR="0068011D" w:rsidRPr="00022543" w:rsidRDefault="0068011D" w:rsidP="00B251DB">
      <w:pPr>
        <w:spacing w:after="0"/>
      </w:pPr>
      <w:r w:rsidRPr="00022543">
        <w:separator/>
      </w:r>
    </w:p>
  </w:footnote>
  <w:footnote w:type="continuationSeparator" w:id="0">
    <w:p w14:paraId="5E7E7581" w14:textId="77777777" w:rsidR="0068011D" w:rsidRPr="00022543" w:rsidRDefault="0068011D" w:rsidP="00B251DB">
      <w:pPr>
        <w:spacing w:after="0"/>
      </w:pPr>
      <w:r w:rsidRPr="00022543">
        <w:continuationSeparator/>
      </w:r>
    </w:p>
  </w:footnote>
  <w:footnote w:id="1">
    <w:p w14:paraId="675EFDE6" w14:textId="77777777" w:rsidR="00CC22AC" w:rsidRPr="00897353" w:rsidRDefault="00CC22AC" w:rsidP="00CC22AC">
      <w:pPr>
        <w:pStyle w:val="FootnoteText"/>
        <w:rPr>
          <w:rFonts w:cs="Arial"/>
        </w:rPr>
      </w:pPr>
      <w:r w:rsidRPr="00897353">
        <w:rPr>
          <w:rStyle w:val="FootnoteReference"/>
          <w:rFonts w:cs="Arial"/>
        </w:rPr>
        <w:footnoteRef/>
      </w:r>
      <w:r w:rsidRPr="00897353">
        <w:rPr>
          <w:rFonts w:cs="Arial"/>
        </w:rPr>
        <w:t xml:space="preserve"> All legislative references are to the </w:t>
      </w:r>
      <w:r w:rsidRPr="00897353">
        <w:rPr>
          <w:rFonts w:cs="Arial"/>
          <w:i/>
        </w:rPr>
        <w:t>Customs Act 1901</w:t>
      </w:r>
      <w:r w:rsidRPr="00897353">
        <w:rPr>
          <w:rFonts w:cs="Arial"/>
        </w:rPr>
        <w:t>.</w:t>
      </w:r>
    </w:p>
  </w:footnote>
  <w:footnote w:id="2">
    <w:p w14:paraId="22636A28" w14:textId="1BD0C547" w:rsidR="00706D64" w:rsidRDefault="00706D64">
      <w:pPr>
        <w:pStyle w:val="FootnoteText"/>
      </w:pPr>
      <w:r>
        <w:rPr>
          <w:rStyle w:val="FootnoteReference"/>
        </w:rPr>
        <w:footnoteRef/>
      </w:r>
      <w:r>
        <w:t xml:space="preserve"> </w:t>
      </w:r>
      <w:hyperlink r:id="rId1" w:history="1">
        <w:r w:rsidR="00367873" w:rsidRPr="00642F9F">
          <w:rPr>
            <w:rStyle w:val="Hyperlink"/>
            <w:lang w:val="en-US"/>
          </w:rPr>
          <w:t>Public holidays</w:t>
        </w:r>
      </w:hyperlink>
      <w:r w:rsidR="00367873" w:rsidRPr="00706D64">
        <w:rPr>
          <w:lang w:val="en-US"/>
        </w:rPr>
        <w:t xml:space="preserve"> are listed </w:t>
      </w:r>
      <w:r w:rsidR="00367873">
        <w:rPr>
          <w:lang w:val="en-US"/>
        </w:rPr>
        <w:t>on the Fair Work Ombudsman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48921DD1" w:rsidR="00335C23" w:rsidRPr="00022543" w:rsidRDefault="00E7669F">
    <w:pPr>
      <w:pStyle w:val="Header"/>
    </w:pPr>
    <w:r>
      <w:rPr>
        <w:noProof/>
      </w:rPr>
      <mc:AlternateContent>
        <mc:Choice Requires="wps">
          <w:drawing>
            <wp:anchor distT="0" distB="0" distL="0" distR="0" simplePos="0" relativeHeight="251660289" behindDoc="0" locked="0" layoutInCell="1" allowOverlap="1" wp14:anchorId="288EA9C1" wp14:editId="33B51379">
              <wp:simplePos x="635" y="635"/>
              <wp:positionH relativeFrom="page">
                <wp:align>center</wp:align>
              </wp:positionH>
              <wp:positionV relativeFrom="page">
                <wp:align>top</wp:align>
              </wp:positionV>
              <wp:extent cx="609600" cy="457200"/>
              <wp:effectExtent l="0" t="0" r="0" b="0"/>
              <wp:wrapNone/>
              <wp:docPr id="168413939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692260D6" w14:textId="66E9D59F" w:rsidR="00E7669F" w:rsidRPr="00E7669F" w:rsidRDefault="00E7669F" w:rsidP="00E7669F">
                          <w:pPr>
                            <w:spacing w:after="0"/>
                            <w:rPr>
                              <w:rFonts w:ascii="Aptos" w:eastAsia="Aptos" w:hAnsi="Aptos" w:cs="Aptos"/>
                              <w:noProof/>
                              <w:color w:val="C00000"/>
                              <w:szCs w:val="24"/>
                            </w:rPr>
                          </w:pPr>
                          <w:r w:rsidRPr="00E7669F">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8EA9C1" id="_x0000_t202" coordsize="21600,21600" o:spt="202" path="m,l,21600r21600,l21600,xe">
              <v:stroke joinstyle="miter"/>
              <v:path gradientshapeok="t" o:connecttype="rect"/>
            </v:shapetype>
            <v:shape id="Text Box 2" o:spid="_x0000_s1026" type="#_x0000_t202" alt="OFFICIAL" style="position:absolute;margin-left:0;margin-top:0;width:48pt;height:36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692260D6" w14:textId="66E9D59F" w:rsidR="00E7669F" w:rsidRPr="00E7669F" w:rsidRDefault="00E7669F" w:rsidP="00E7669F">
                    <w:pPr>
                      <w:spacing w:after="0"/>
                      <w:rPr>
                        <w:rFonts w:ascii="Aptos" w:eastAsia="Aptos" w:hAnsi="Aptos" w:cs="Aptos"/>
                        <w:noProof/>
                        <w:color w:val="C00000"/>
                        <w:szCs w:val="24"/>
                      </w:rPr>
                    </w:pPr>
                    <w:r w:rsidRPr="00E7669F">
                      <w:rPr>
                        <w:rFonts w:ascii="Aptos" w:eastAsia="Aptos" w:hAnsi="Aptos" w:cs="Aptos"/>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17C067D6" w:rsidR="00194586" w:rsidRPr="00022543" w:rsidRDefault="00F95110" w:rsidP="00CD36CB">
    <w:pPr>
      <w:pStyle w:val="Header"/>
    </w:pPr>
    <w:r w:rsidRPr="00022543">
      <w:rPr>
        <w:noProof/>
      </w:rPr>
      <w:drawing>
        <wp:anchor distT="0" distB="0" distL="114300" distR="114300" simplePos="0" relativeHeight="251658241" behindDoc="1" locked="1" layoutInCell="1" allowOverlap="1" wp14:anchorId="263B0A72" wp14:editId="4B5C4340">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CD36CB" w:rsidRPr="00022543">
      <w:rPr>
        <w:noProof/>
      </w:rPr>
      <mc:AlternateContent>
        <mc:Choice Requires="wps">
          <w:drawing>
            <wp:anchor distT="0" distB="0" distL="114300" distR="114300" simplePos="0" relativeHeight="251658240" behindDoc="0" locked="0" layoutInCell="1" allowOverlap="1" wp14:anchorId="1DB691DA" wp14:editId="19B5730D">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dec="http://schemas.microsoft.com/office/drawing/2017/decorative" xmlns:a16="http://schemas.microsoft.com/office/drawing/2014/main" xmlns:aclsh="http://schemas.microsoft.com/office/drawing/2020/classificationShape" xmlns:a="http://schemas.openxmlformats.org/drawingml/2006/main">
          <w:pict w14:anchorId="38D54A7D">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521AF1B6">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 w15:restartNumberingAfterBreak="0">
    <w:nsid w:val="12724B9B"/>
    <w:multiLevelType w:val="hybridMultilevel"/>
    <w:tmpl w:val="5A9EE7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6" w15:restartNumberingAfterBreak="0">
    <w:nsid w:val="19AE5383"/>
    <w:multiLevelType w:val="hybridMultilevel"/>
    <w:tmpl w:val="09988D8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8" w15:restartNumberingAfterBreak="0">
    <w:nsid w:val="22500693"/>
    <w:multiLevelType w:val="hybridMultilevel"/>
    <w:tmpl w:val="CDD60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10"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11" w15:restartNumberingAfterBreak="0">
    <w:nsid w:val="35BC2BB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2" w15:restartNumberingAfterBreak="0">
    <w:nsid w:val="3DAD6678"/>
    <w:multiLevelType w:val="hybridMultilevel"/>
    <w:tmpl w:val="89D64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5"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52781D7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8" w15:restartNumberingAfterBreak="0">
    <w:nsid w:val="52D6328A"/>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9"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20"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1"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2"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6B46E5E"/>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4"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955635F"/>
    <w:multiLevelType w:val="hybridMultilevel"/>
    <w:tmpl w:val="E7BA8F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8"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6CE3518"/>
    <w:multiLevelType w:val="hybridMultilevel"/>
    <w:tmpl w:val="39749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21"/>
  </w:num>
  <w:num w:numId="2" w16cid:durableId="648444589">
    <w:abstractNumId w:val="28"/>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7"/>
  </w:num>
  <w:num w:numId="8" w16cid:durableId="1928151220">
    <w:abstractNumId w:val="25"/>
  </w:num>
  <w:num w:numId="9" w16cid:durableId="1919442051">
    <w:abstractNumId w:val="13"/>
  </w:num>
  <w:num w:numId="10" w16cid:durableId="1203635149">
    <w:abstractNumId w:val="15"/>
  </w:num>
  <w:num w:numId="11" w16cid:durableId="929267346">
    <w:abstractNumId w:val="30"/>
  </w:num>
  <w:num w:numId="12" w16cid:durableId="379011629">
    <w:abstractNumId w:val="31"/>
  </w:num>
  <w:num w:numId="13" w16cid:durableId="1596092655">
    <w:abstractNumId w:val="14"/>
  </w:num>
  <w:num w:numId="14" w16cid:durableId="1493108838">
    <w:abstractNumId w:val="16"/>
  </w:num>
  <w:num w:numId="15" w16cid:durableId="777221216">
    <w:abstractNumId w:val="19"/>
  </w:num>
  <w:num w:numId="16" w16cid:durableId="888149093">
    <w:abstractNumId w:val="24"/>
  </w:num>
  <w:num w:numId="17" w16cid:durableId="1933471046">
    <w:abstractNumId w:val="22"/>
  </w:num>
  <w:num w:numId="18" w16cid:durableId="371271351">
    <w:abstractNumId w:val="5"/>
  </w:num>
  <w:num w:numId="19" w16cid:durableId="706562293">
    <w:abstractNumId w:val="20"/>
  </w:num>
  <w:num w:numId="20" w16cid:durableId="489910738">
    <w:abstractNumId w:val="27"/>
  </w:num>
  <w:num w:numId="21" w16cid:durableId="459956414">
    <w:abstractNumId w:val="10"/>
  </w:num>
  <w:num w:numId="22" w16cid:durableId="1783917368">
    <w:abstractNumId w:val="9"/>
  </w:num>
  <w:num w:numId="23" w16cid:durableId="1109471810">
    <w:abstractNumId w:val="12"/>
  </w:num>
  <w:num w:numId="24" w16cid:durableId="152723072">
    <w:abstractNumId w:val="4"/>
  </w:num>
  <w:num w:numId="25" w16cid:durableId="1767313189">
    <w:abstractNumId w:val="11"/>
  </w:num>
  <w:num w:numId="26" w16cid:durableId="1608148617">
    <w:abstractNumId w:val="17"/>
  </w:num>
  <w:num w:numId="27" w16cid:durableId="638078309">
    <w:abstractNumId w:val="23"/>
  </w:num>
  <w:num w:numId="28" w16cid:durableId="1177303512">
    <w:abstractNumId w:val="18"/>
  </w:num>
  <w:num w:numId="29" w16cid:durableId="1904291496">
    <w:abstractNumId w:val="8"/>
  </w:num>
  <w:num w:numId="30" w16cid:durableId="837577704">
    <w:abstractNumId w:val="29"/>
  </w:num>
  <w:num w:numId="31" w16cid:durableId="1844977107">
    <w:abstractNumId w:val="26"/>
  </w:num>
  <w:num w:numId="32" w16cid:durableId="650476128">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144A4"/>
    <w:rsid w:val="000175C4"/>
    <w:rsid w:val="00022543"/>
    <w:rsid w:val="00032995"/>
    <w:rsid w:val="00033021"/>
    <w:rsid w:val="00034867"/>
    <w:rsid w:val="00043F36"/>
    <w:rsid w:val="000552B3"/>
    <w:rsid w:val="000624BE"/>
    <w:rsid w:val="0007067B"/>
    <w:rsid w:val="00074ED3"/>
    <w:rsid w:val="00075A9C"/>
    <w:rsid w:val="0008167B"/>
    <w:rsid w:val="00081D07"/>
    <w:rsid w:val="0008343B"/>
    <w:rsid w:val="000874A3"/>
    <w:rsid w:val="00090DDB"/>
    <w:rsid w:val="000A75CB"/>
    <w:rsid w:val="000B5CA4"/>
    <w:rsid w:val="000B6C60"/>
    <w:rsid w:val="000C3494"/>
    <w:rsid w:val="000C3D25"/>
    <w:rsid w:val="000D7698"/>
    <w:rsid w:val="000E0F53"/>
    <w:rsid w:val="000E1760"/>
    <w:rsid w:val="000E2F54"/>
    <w:rsid w:val="000E599A"/>
    <w:rsid w:val="000E5C60"/>
    <w:rsid w:val="000F2564"/>
    <w:rsid w:val="00113CC5"/>
    <w:rsid w:val="001464CC"/>
    <w:rsid w:val="00153C15"/>
    <w:rsid w:val="001559CD"/>
    <w:rsid w:val="00171757"/>
    <w:rsid w:val="0018753C"/>
    <w:rsid w:val="00191E1A"/>
    <w:rsid w:val="00193F92"/>
    <w:rsid w:val="00194586"/>
    <w:rsid w:val="001A38CC"/>
    <w:rsid w:val="001B314C"/>
    <w:rsid w:val="001D216A"/>
    <w:rsid w:val="001D2E82"/>
    <w:rsid w:val="001D51DA"/>
    <w:rsid w:val="001F5AB1"/>
    <w:rsid w:val="002014BE"/>
    <w:rsid w:val="0020211B"/>
    <w:rsid w:val="00205DF3"/>
    <w:rsid w:val="0021074E"/>
    <w:rsid w:val="0022083E"/>
    <w:rsid w:val="00222D0B"/>
    <w:rsid w:val="0022568B"/>
    <w:rsid w:val="00241D3D"/>
    <w:rsid w:val="00254DA8"/>
    <w:rsid w:val="00260496"/>
    <w:rsid w:val="00266F7C"/>
    <w:rsid w:val="00272B04"/>
    <w:rsid w:val="0027324B"/>
    <w:rsid w:val="00274C94"/>
    <w:rsid w:val="00276629"/>
    <w:rsid w:val="00282ED3"/>
    <w:rsid w:val="002A101F"/>
    <w:rsid w:val="002B3A3A"/>
    <w:rsid w:val="002B5C69"/>
    <w:rsid w:val="002B6C2B"/>
    <w:rsid w:val="002D0C75"/>
    <w:rsid w:val="002D230B"/>
    <w:rsid w:val="002D3DEC"/>
    <w:rsid w:val="002F60C0"/>
    <w:rsid w:val="0031048E"/>
    <w:rsid w:val="0031654A"/>
    <w:rsid w:val="00330C0B"/>
    <w:rsid w:val="00335C23"/>
    <w:rsid w:val="0034728A"/>
    <w:rsid w:val="0035140F"/>
    <w:rsid w:val="00354D56"/>
    <w:rsid w:val="00361D74"/>
    <w:rsid w:val="00363D39"/>
    <w:rsid w:val="00367873"/>
    <w:rsid w:val="003831F5"/>
    <w:rsid w:val="00393784"/>
    <w:rsid w:val="003A0E7F"/>
    <w:rsid w:val="003B5A8B"/>
    <w:rsid w:val="003B64F7"/>
    <w:rsid w:val="003D38ED"/>
    <w:rsid w:val="003D747D"/>
    <w:rsid w:val="00406032"/>
    <w:rsid w:val="00411235"/>
    <w:rsid w:val="00423B2E"/>
    <w:rsid w:val="00423D13"/>
    <w:rsid w:val="0043720A"/>
    <w:rsid w:val="00462547"/>
    <w:rsid w:val="004632E9"/>
    <w:rsid w:val="0046678C"/>
    <w:rsid w:val="004724FD"/>
    <w:rsid w:val="0048236F"/>
    <w:rsid w:val="004A7856"/>
    <w:rsid w:val="004B4254"/>
    <w:rsid w:val="004D3B0F"/>
    <w:rsid w:val="004E23A9"/>
    <w:rsid w:val="004E5181"/>
    <w:rsid w:val="004E75D2"/>
    <w:rsid w:val="004F0EDF"/>
    <w:rsid w:val="004F5BB1"/>
    <w:rsid w:val="00512647"/>
    <w:rsid w:val="005139A6"/>
    <w:rsid w:val="00516B0E"/>
    <w:rsid w:val="0052381F"/>
    <w:rsid w:val="00527381"/>
    <w:rsid w:val="005419C2"/>
    <w:rsid w:val="00551111"/>
    <w:rsid w:val="0055419E"/>
    <w:rsid w:val="00566903"/>
    <w:rsid w:val="005706FD"/>
    <w:rsid w:val="00572521"/>
    <w:rsid w:val="0057341F"/>
    <w:rsid w:val="005777BC"/>
    <w:rsid w:val="00584B74"/>
    <w:rsid w:val="00596B24"/>
    <w:rsid w:val="005A1B5C"/>
    <w:rsid w:val="005A285F"/>
    <w:rsid w:val="005A548D"/>
    <w:rsid w:val="005D27F7"/>
    <w:rsid w:val="005E5F5F"/>
    <w:rsid w:val="005F083E"/>
    <w:rsid w:val="0060004A"/>
    <w:rsid w:val="00603DDF"/>
    <w:rsid w:val="00607188"/>
    <w:rsid w:val="006337C7"/>
    <w:rsid w:val="00656AD6"/>
    <w:rsid w:val="00667762"/>
    <w:rsid w:val="00671D1D"/>
    <w:rsid w:val="00671FC8"/>
    <w:rsid w:val="00674046"/>
    <w:rsid w:val="006762AC"/>
    <w:rsid w:val="0068011D"/>
    <w:rsid w:val="0068286F"/>
    <w:rsid w:val="00687686"/>
    <w:rsid w:val="006932C1"/>
    <w:rsid w:val="00695B12"/>
    <w:rsid w:val="00697567"/>
    <w:rsid w:val="00697C73"/>
    <w:rsid w:val="006A092C"/>
    <w:rsid w:val="006A160C"/>
    <w:rsid w:val="006C4C9C"/>
    <w:rsid w:val="006D2221"/>
    <w:rsid w:val="006E1636"/>
    <w:rsid w:val="006E1E6A"/>
    <w:rsid w:val="006E3012"/>
    <w:rsid w:val="006E4001"/>
    <w:rsid w:val="006F2B11"/>
    <w:rsid w:val="006F58A5"/>
    <w:rsid w:val="00703734"/>
    <w:rsid w:val="00706D64"/>
    <w:rsid w:val="00711349"/>
    <w:rsid w:val="00722D7D"/>
    <w:rsid w:val="00723C5D"/>
    <w:rsid w:val="0073362E"/>
    <w:rsid w:val="00745C2D"/>
    <w:rsid w:val="00752442"/>
    <w:rsid w:val="007570A4"/>
    <w:rsid w:val="00772D89"/>
    <w:rsid w:val="007741CC"/>
    <w:rsid w:val="007833EE"/>
    <w:rsid w:val="00797CDD"/>
    <w:rsid w:val="007B553F"/>
    <w:rsid w:val="007E5FA2"/>
    <w:rsid w:val="007F5E19"/>
    <w:rsid w:val="007F7655"/>
    <w:rsid w:val="00806473"/>
    <w:rsid w:val="00821C4C"/>
    <w:rsid w:val="00826293"/>
    <w:rsid w:val="00853A7A"/>
    <w:rsid w:val="008653E9"/>
    <w:rsid w:val="00872DFF"/>
    <w:rsid w:val="0087496E"/>
    <w:rsid w:val="0087690D"/>
    <w:rsid w:val="00892B6E"/>
    <w:rsid w:val="00897353"/>
    <w:rsid w:val="00897A18"/>
    <w:rsid w:val="008B7B1E"/>
    <w:rsid w:val="008C2718"/>
    <w:rsid w:val="008C3B21"/>
    <w:rsid w:val="008D170A"/>
    <w:rsid w:val="008D244C"/>
    <w:rsid w:val="008E3C31"/>
    <w:rsid w:val="008E5E4B"/>
    <w:rsid w:val="008E6191"/>
    <w:rsid w:val="00900E48"/>
    <w:rsid w:val="009059E9"/>
    <w:rsid w:val="0091556D"/>
    <w:rsid w:val="00917329"/>
    <w:rsid w:val="009563B8"/>
    <w:rsid w:val="00960D98"/>
    <w:rsid w:val="009640D1"/>
    <w:rsid w:val="009830D1"/>
    <w:rsid w:val="009A549D"/>
    <w:rsid w:val="009A64AF"/>
    <w:rsid w:val="009B331E"/>
    <w:rsid w:val="009C4B40"/>
    <w:rsid w:val="009C60B9"/>
    <w:rsid w:val="009D2329"/>
    <w:rsid w:val="009E39E6"/>
    <w:rsid w:val="009E4DDC"/>
    <w:rsid w:val="009F23EB"/>
    <w:rsid w:val="009F322A"/>
    <w:rsid w:val="00A02345"/>
    <w:rsid w:val="00A16B75"/>
    <w:rsid w:val="00A52F3D"/>
    <w:rsid w:val="00A56849"/>
    <w:rsid w:val="00A61699"/>
    <w:rsid w:val="00A617F8"/>
    <w:rsid w:val="00A6365B"/>
    <w:rsid w:val="00A731BB"/>
    <w:rsid w:val="00A90059"/>
    <w:rsid w:val="00A90C1B"/>
    <w:rsid w:val="00AA40F6"/>
    <w:rsid w:val="00AA6DC6"/>
    <w:rsid w:val="00AA6EDC"/>
    <w:rsid w:val="00AA740C"/>
    <w:rsid w:val="00AD22BA"/>
    <w:rsid w:val="00AD2E08"/>
    <w:rsid w:val="00AD3DEF"/>
    <w:rsid w:val="00B15C01"/>
    <w:rsid w:val="00B17B99"/>
    <w:rsid w:val="00B21ED1"/>
    <w:rsid w:val="00B236B2"/>
    <w:rsid w:val="00B251DB"/>
    <w:rsid w:val="00B260C1"/>
    <w:rsid w:val="00B26C25"/>
    <w:rsid w:val="00B35C0C"/>
    <w:rsid w:val="00B40A60"/>
    <w:rsid w:val="00B45B98"/>
    <w:rsid w:val="00B73F49"/>
    <w:rsid w:val="00B872F8"/>
    <w:rsid w:val="00B87550"/>
    <w:rsid w:val="00BA4108"/>
    <w:rsid w:val="00BB350F"/>
    <w:rsid w:val="00BD0F8A"/>
    <w:rsid w:val="00BD5778"/>
    <w:rsid w:val="00BE1CB4"/>
    <w:rsid w:val="00BE53C7"/>
    <w:rsid w:val="00BE6EEA"/>
    <w:rsid w:val="00BF6930"/>
    <w:rsid w:val="00C10791"/>
    <w:rsid w:val="00C27CB3"/>
    <w:rsid w:val="00C30F90"/>
    <w:rsid w:val="00C31FA6"/>
    <w:rsid w:val="00C3228D"/>
    <w:rsid w:val="00C32B9D"/>
    <w:rsid w:val="00C36868"/>
    <w:rsid w:val="00C42F09"/>
    <w:rsid w:val="00C43D48"/>
    <w:rsid w:val="00C50A9A"/>
    <w:rsid w:val="00C542A1"/>
    <w:rsid w:val="00C65E4E"/>
    <w:rsid w:val="00C743D9"/>
    <w:rsid w:val="00C846C6"/>
    <w:rsid w:val="00CA2F39"/>
    <w:rsid w:val="00CB2DE1"/>
    <w:rsid w:val="00CB6780"/>
    <w:rsid w:val="00CB7499"/>
    <w:rsid w:val="00CC22AC"/>
    <w:rsid w:val="00CC5597"/>
    <w:rsid w:val="00CD0279"/>
    <w:rsid w:val="00CD36CB"/>
    <w:rsid w:val="00CE4789"/>
    <w:rsid w:val="00CE6BBD"/>
    <w:rsid w:val="00CE7F17"/>
    <w:rsid w:val="00CF353B"/>
    <w:rsid w:val="00D220CF"/>
    <w:rsid w:val="00D24E30"/>
    <w:rsid w:val="00D27B99"/>
    <w:rsid w:val="00D34D1C"/>
    <w:rsid w:val="00D64BFA"/>
    <w:rsid w:val="00D7396E"/>
    <w:rsid w:val="00D8162A"/>
    <w:rsid w:val="00D841E9"/>
    <w:rsid w:val="00D9122B"/>
    <w:rsid w:val="00DB018F"/>
    <w:rsid w:val="00DB7CD2"/>
    <w:rsid w:val="00DC1B66"/>
    <w:rsid w:val="00DE04A8"/>
    <w:rsid w:val="00DE1060"/>
    <w:rsid w:val="00DF2161"/>
    <w:rsid w:val="00E01D7D"/>
    <w:rsid w:val="00E033BA"/>
    <w:rsid w:val="00E04DA0"/>
    <w:rsid w:val="00E05209"/>
    <w:rsid w:val="00E11B00"/>
    <w:rsid w:val="00E14072"/>
    <w:rsid w:val="00E3027E"/>
    <w:rsid w:val="00E34E8A"/>
    <w:rsid w:val="00E37443"/>
    <w:rsid w:val="00E42017"/>
    <w:rsid w:val="00E51EC5"/>
    <w:rsid w:val="00E7669F"/>
    <w:rsid w:val="00E84B44"/>
    <w:rsid w:val="00E92E83"/>
    <w:rsid w:val="00E94434"/>
    <w:rsid w:val="00E95372"/>
    <w:rsid w:val="00EA0739"/>
    <w:rsid w:val="00EA256A"/>
    <w:rsid w:val="00EA68AE"/>
    <w:rsid w:val="00EB2A69"/>
    <w:rsid w:val="00EB55FE"/>
    <w:rsid w:val="00EB79BC"/>
    <w:rsid w:val="00ED173E"/>
    <w:rsid w:val="00EE1F4B"/>
    <w:rsid w:val="00EE20AD"/>
    <w:rsid w:val="00EE3F45"/>
    <w:rsid w:val="00EF239E"/>
    <w:rsid w:val="00F035BB"/>
    <w:rsid w:val="00F12B33"/>
    <w:rsid w:val="00F1441E"/>
    <w:rsid w:val="00F16FE0"/>
    <w:rsid w:val="00F22BB9"/>
    <w:rsid w:val="00F32757"/>
    <w:rsid w:val="00F3409A"/>
    <w:rsid w:val="00F50FA6"/>
    <w:rsid w:val="00F62B4E"/>
    <w:rsid w:val="00F669E4"/>
    <w:rsid w:val="00F66A4B"/>
    <w:rsid w:val="00F75981"/>
    <w:rsid w:val="00F838ED"/>
    <w:rsid w:val="00F93AEE"/>
    <w:rsid w:val="00F95110"/>
    <w:rsid w:val="00FA2434"/>
    <w:rsid w:val="00FA4C93"/>
    <w:rsid w:val="00FA7669"/>
    <w:rsid w:val="00FC6057"/>
    <w:rsid w:val="00FE0904"/>
    <w:rsid w:val="00FE2699"/>
    <w:rsid w:val="00FE4569"/>
    <w:rsid w:val="00FE7DB2"/>
    <w:rsid w:val="02EAAF99"/>
    <w:rsid w:val="606568E0"/>
    <w:rsid w:val="77FD7B2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4FD"/>
    <w:pPr>
      <w:spacing w:before="120" w:after="120" w:line="240" w:lineRule="auto"/>
    </w:pPr>
    <w:rPr>
      <w:sz w:val="24"/>
    </w:rPr>
  </w:style>
  <w:style w:type="paragraph" w:styleId="Heading1">
    <w:name w:val="heading 1"/>
    <w:basedOn w:val="Normal"/>
    <w:next w:val="Normal"/>
    <w:link w:val="Heading1Char"/>
    <w:uiPriority w:val="9"/>
    <w:qFormat/>
    <w:rsid w:val="004724FD"/>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4724FD"/>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4724FD"/>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4724FD"/>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4724FD"/>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4724FD"/>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4724FD"/>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4724FD"/>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724FD"/>
    <w:pPr>
      <w:tabs>
        <w:tab w:val="center" w:pos="4513"/>
        <w:tab w:val="right" w:pos="9026"/>
      </w:tabs>
      <w:spacing w:after="0"/>
    </w:pPr>
    <w:rPr>
      <w:sz w:val="20"/>
    </w:rPr>
  </w:style>
  <w:style w:type="character" w:customStyle="1" w:styleId="HeaderChar">
    <w:name w:val="Header Char"/>
    <w:basedOn w:val="DefaultParagraphFont"/>
    <w:link w:val="Header"/>
    <w:uiPriority w:val="99"/>
    <w:rsid w:val="004724FD"/>
    <w:rPr>
      <w:sz w:val="20"/>
    </w:rPr>
  </w:style>
  <w:style w:type="paragraph" w:styleId="Footer">
    <w:name w:val="footer"/>
    <w:basedOn w:val="Normal"/>
    <w:link w:val="FooterChar"/>
    <w:uiPriority w:val="99"/>
    <w:rsid w:val="004724FD"/>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4724FD"/>
    <w:rPr>
      <w:color w:val="1D405A" w:themeColor="text2"/>
      <w:sz w:val="20"/>
    </w:rPr>
  </w:style>
  <w:style w:type="character" w:customStyle="1" w:styleId="Heading1Char">
    <w:name w:val="Heading 1 Char"/>
    <w:basedOn w:val="DefaultParagraphFont"/>
    <w:link w:val="Heading1"/>
    <w:uiPriority w:val="9"/>
    <w:rsid w:val="004724FD"/>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4724FD"/>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4724FD"/>
    <w:rPr>
      <w:color w:val="1D405A" w:themeColor="followedHyperlink"/>
      <w:u w:val="single"/>
    </w:rPr>
  </w:style>
  <w:style w:type="paragraph" w:styleId="Subtitle">
    <w:name w:val="Subtitle"/>
    <w:basedOn w:val="Normal"/>
    <w:next w:val="Normal"/>
    <w:link w:val="SubtitleChar"/>
    <w:uiPriority w:val="11"/>
    <w:qFormat/>
    <w:rsid w:val="004724FD"/>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4724FD"/>
    <w:rPr>
      <w:rFonts w:eastAsiaTheme="minorEastAsia"/>
      <w:color w:val="1D405A" w:themeColor="text2"/>
      <w:sz w:val="40"/>
    </w:rPr>
  </w:style>
  <w:style w:type="character" w:customStyle="1" w:styleId="Heading2Char">
    <w:name w:val="Heading 2 Char"/>
    <w:basedOn w:val="DefaultParagraphFont"/>
    <w:link w:val="Heading2"/>
    <w:uiPriority w:val="9"/>
    <w:rsid w:val="004724FD"/>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4724FD"/>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4724FD"/>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4724FD"/>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4724FD"/>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4724FD"/>
    <w:rPr>
      <w:iCs/>
      <w:color w:val="000000" w:themeColor="text1"/>
      <w:sz w:val="24"/>
      <w:szCs w:val="24"/>
    </w:rPr>
  </w:style>
  <w:style w:type="character" w:styleId="Strong">
    <w:name w:val="Strong"/>
    <w:basedOn w:val="DefaultParagraphFont"/>
    <w:uiPriority w:val="22"/>
    <w:qFormat/>
    <w:rsid w:val="004724FD"/>
    <w:rPr>
      <w:b/>
      <w:bCs/>
    </w:rPr>
  </w:style>
  <w:style w:type="character" w:styleId="Emphasis">
    <w:name w:val="Emphasis"/>
    <w:basedOn w:val="DefaultParagraphFont"/>
    <w:uiPriority w:val="20"/>
    <w:qFormat/>
    <w:rsid w:val="004724FD"/>
    <w:rPr>
      <w:i/>
      <w:iCs/>
    </w:rPr>
  </w:style>
  <w:style w:type="paragraph" w:styleId="ListParagraph">
    <w:name w:val="List Paragraph"/>
    <w:basedOn w:val="Normal"/>
    <w:uiPriority w:val="34"/>
    <w:qFormat/>
    <w:rsid w:val="004724FD"/>
    <w:pPr>
      <w:spacing w:before="0"/>
    </w:pPr>
  </w:style>
  <w:style w:type="character" w:styleId="Hyperlink">
    <w:name w:val="Hyperlink"/>
    <w:basedOn w:val="DefaultParagraphFont"/>
    <w:uiPriority w:val="99"/>
    <w:rsid w:val="004724FD"/>
    <w:rPr>
      <w:color w:val="1D405A" w:themeColor="text2"/>
      <w:u w:val="single"/>
    </w:rPr>
  </w:style>
  <w:style w:type="table" w:styleId="TableGrid">
    <w:name w:val="Table Grid"/>
    <w:aliases w:val="DISR plain Table 1"/>
    <w:basedOn w:val="TableNormal"/>
    <w:uiPriority w:val="39"/>
    <w:rsid w:val="0047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4724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4724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4724FD"/>
    <w:rPr>
      <w:b/>
      <w:iCs/>
      <w:szCs w:val="18"/>
    </w:rPr>
  </w:style>
  <w:style w:type="character" w:styleId="PlaceholderText">
    <w:name w:val="Placeholder Text"/>
    <w:basedOn w:val="DefaultParagraphFont"/>
    <w:uiPriority w:val="99"/>
    <w:semiHidden/>
    <w:rsid w:val="004724FD"/>
    <w:rPr>
      <w:color w:val="808080"/>
    </w:rPr>
  </w:style>
  <w:style w:type="paragraph" w:styleId="NoSpacing">
    <w:name w:val="No Spacing"/>
    <w:link w:val="NoSpacingChar"/>
    <w:uiPriority w:val="1"/>
    <w:qFormat/>
    <w:rsid w:val="004724FD"/>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4724FD"/>
    <w:rPr>
      <w:rFonts w:eastAsiaTheme="minorEastAsia"/>
      <w:sz w:val="24"/>
      <w:lang w:val="en-US"/>
    </w:rPr>
  </w:style>
  <w:style w:type="paragraph" w:styleId="TOCHeading">
    <w:name w:val="TOC Heading"/>
    <w:basedOn w:val="Heading2"/>
    <w:next w:val="Normal"/>
    <w:uiPriority w:val="39"/>
    <w:unhideWhenUsed/>
    <w:rsid w:val="004724FD"/>
    <w:pPr>
      <w:spacing w:after="480"/>
      <w:outlineLvl w:val="9"/>
    </w:pPr>
    <w:rPr>
      <w:lang w:val="en-US"/>
    </w:rPr>
  </w:style>
  <w:style w:type="paragraph" w:styleId="TOC1">
    <w:name w:val="toc 1"/>
    <w:basedOn w:val="Normal"/>
    <w:next w:val="Normal"/>
    <w:autoRedefine/>
    <w:uiPriority w:val="39"/>
    <w:unhideWhenUsed/>
    <w:rsid w:val="004724FD"/>
    <w:pPr>
      <w:tabs>
        <w:tab w:val="right" w:leader="dot" w:pos="9016"/>
      </w:tabs>
      <w:spacing w:after="100"/>
    </w:pPr>
  </w:style>
  <w:style w:type="paragraph" w:styleId="TOC2">
    <w:name w:val="toc 2"/>
    <w:basedOn w:val="Normal"/>
    <w:next w:val="Normal"/>
    <w:autoRedefine/>
    <w:uiPriority w:val="39"/>
    <w:unhideWhenUsed/>
    <w:rsid w:val="004724FD"/>
    <w:pPr>
      <w:spacing w:after="100"/>
    </w:pPr>
  </w:style>
  <w:style w:type="paragraph" w:styleId="TOC3">
    <w:name w:val="toc 3"/>
    <w:basedOn w:val="Normal"/>
    <w:next w:val="Normal"/>
    <w:autoRedefine/>
    <w:uiPriority w:val="39"/>
    <w:unhideWhenUsed/>
    <w:rsid w:val="004724FD"/>
    <w:pPr>
      <w:spacing w:after="100"/>
      <w:ind w:left="221"/>
    </w:pPr>
  </w:style>
  <w:style w:type="paragraph" w:customStyle="1" w:styleId="Address">
    <w:name w:val="Address"/>
    <w:basedOn w:val="Subtitle"/>
    <w:semiHidden/>
    <w:rsid w:val="004724FD"/>
    <w:pPr>
      <w:spacing w:after="0"/>
    </w:pPr>
    <w:rPr>
      <w:sz w:val="24"/>
    </w:rPr>
  </w:style>
  <w:style w:type="paragraph" w:styleId="BalloonText">
    <w:name w:val="Balloon Text"/>
    <w:basedOn w:val="Normal"/>
    <w:link w:val="BalloonTextChar"/>
    <w:uiPriority w:val="99"/>
    <w:semiHidden/>
    <w:unhideWhenUsed/>
    <w:rsid w:val="004724F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4FD"/>
    <w:rPr>
      <w:rFonts w:ascii="Segoe UI" w:hAnsi="Segoe UI" w:cs="Segoe UI"/>
      <w:sz w:val="18"/>
      <w:szCs w:val="18"/>
    </w:rPr>
  </w:style>
  <w:style w:type="table" w:styleId="ListTable3-Accent2">
    <w:name w:val="List Table 3 Accent 2"/>
    <w:basedOn w:val="TableNormal"/>
    <w:uiPriority w:val="48"/>
    <w:rsid w:val="004724FD"/>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4724FD"/>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4724FD"/>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4724FD"/>
    <w:rPr>
      <w:b/>
      <w:iCs/>
      <w:sz w:val="24"/>
    </w:rPr>
  </w:style>
  <w:style w:type="paragraph" w:customStyle="1" w:styleId="Calloutbox">
    <w:name w:val="Call out box"/>
    <w:basedOn w:val="Normal"/>
    <w:qFormat/>
    <w:rsid w:val="004724FD"/>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4724FD"/>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4724FD"/>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4724FD"/>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4724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4724FD"/>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4724FD"/>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4724FD"/>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4724FD"/>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4724FD"/>
    <w:rPr>
      <w:szCs w:val="40"/>
    </w:rPr>
  </w:style>
  <w:style w:type="character" w:customStyle="1" w:styleId="AuthoranddateChar">
    <w:name w:val="Author and date Char"/>
    <w:basedOn w:val="SubtitleChar"/>
    <w:link w:val="Authoranddate"/>
    <w:rsid w:val="004724FD"/>
    <w:rPr>
      <w:rFonts w:eastAsiaTheme="minorEastAsia"/>
      <w:color w:val="1D405A" w:themeColor="text2"/>
      <w:sz w:val="40"/>
      <w:szCs w:val="40"/>
    </w:rPr>
  </w:style>
  <w:style w:type="character" w:customStyle="1" w:styleId="Heading7Char">
    <w:name w:val="Heading 7 Char"/>
    <w:basedOn w:val="DefaultParagraphFont"/>
    <w:link w:val="Heading7"/>
    <w:uiPriority w:val="9"/>
    <w:rsid w:val="004724FD"/>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4724FD"/>
    <w:rPr>
      <w:color w:val="605E5C"/>
      <w:shd w:val="clear" w:color="auto" w:fill="E1DFDD"/>
    </w:rPr>
  </w:style>
  <w:style w:type="table" w:styleId="GridTable4">
    <w:name w:val="Grid Table 4"/>
    <w:basedOn w:val="TableNormal"/>
    <w:uiPriority w:val="49"/>
    <w:rsid w:val="004724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4724FD"/>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4724FD"/>
    <w:pPr>
      <w:spacing w:after="100"/>
      <w:ind w:left="442"/>
    </w:pPr>
  </w:style>
  <w:style w:type="paragraph" w:styleId="TOC5">
    <w:name w:val="toc 5"/>
    <w:basedOn w:val="Normal"/>
    <w:next w:val="Normal"/>
    <w:autoRedefine/>
    <w:uiPriority w:val="39"/>
    <w:unhideWhenUsed/>
    <w:rsid w:val="004724FD"/>
    <w:pPr>
      <w:spacing w:after="100"/>
      <w:ind w:left="601"/>
    </w:pPr>
  </w:style>
  <w:style w:type="paragraph" w:styleId="EndnoteText">
    <w:name w:val="endnote text"/>
    <w:basedOn w:val="Normal"/>
    <w:link w:val="EndnoteTextChar"/>
    <w:uiPriority w:val="99"/>
    <w:semiHidden/>
    <w:unhideWhenUsed/>
    <w:rsid w:val="00706D64"/>
    <w:pPr>
      <w:spacing w:before="0" w:after="0"/>
    </w:pPr>
    <w:rPr>
      <w:sz w:val="20"/>
      <w:szCs w:val="20"/>
    </w:rPr>
  </w:style>
  <w:style w:type="paragraph" w:styleId="ListBullet2">
    <w:name w:val="List Bullet 2"/>
    <w:basedOn w:val="Normal"/>
    <w:uiPriority w:val="99"/>
    <w:semiHidden/>
    <w:unhideWhenUsed/>
    <w:rsid w:val="004724FD"/>
    <w:pPr>
      <w:numPr>
        <w:numId w:val="5"/>
      </w:numPr>
      <w:ind w:left="567" w:hanging="567"/>
      <w:contextualSpacing/>
    </w:pPr>
  </w:style>
  <w:style w:type="character" w:customStyle="1" w:styleId="Heading8Char">
    <w:name w:val="Heading 8 Char"/>
    <w:basedOn w:val="DefaultParagraphFont"/>
    <w:link w:val="Heading8"/>
    <w:uiPriority w:val="9"/>
    <w:rsid w:val="004724FD"/>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4724FD"/>
    <w:rPr>
      <w:sz w:val="16"/>
      <w:szCs w:val="16"/>
    </w:rPr>
  </w:style>
  <w:style w:type="paragraph" w:styleId="CommentText">
    <w:name w:val="annotation text"/>
    <w:basedOn w:val="Normal"/>
    <w:link w:val="CommentTextChar"/>
    <w:uiPriority w:val="99"/>
    <w:semiHidden/>
    <w:rsid w:val="004724FD"/>
    <w:rPr>
      <w:szCs w:val="20"/>
    </w:rPr>
  </w:style>
  <w:style w:type="character" w:customStyle="1" w:styleId="CommentTextChar">
    <w:name w:val="Comment Text Char"/>
    <w:basedOn w:val="DefaultParagraphFont"/>
    <w:link w:val="CommentText"/>
    <w:uiPriority w:val="99"/>
    <w:semiHidden/>
    <w:rsid w:val="004724FD"/>
    <w:rPr>
      <w:sz w:val="24"/>
      <w:szCs w:val="20"/>
    </w:rPr>
  </w:style>
  <w:style w:type="paragraph" w:styleId="CommentSubject">
    <w:name w:val="annotation subject"/>
    <w:basedOn w:val="CommentText"/>
    <w:next w:val="CommentText"/>
    <w:link w:val="CommentSubjectChar"/>
    <w:uiPriority w:val="99"/>
    <w:semiHidden/>
    <w:unhideWhenUsed/>
    <w:rsid w:val="004724FD"/>
    <w:rPr>
      <w:b/>
      <w:bCs/>
    </w:rPr>
  </w:style>
  <w:style w:type="character" w:customStyle="1" w:styleId="CommentSubjectChar">
    <w:name w:val="Comment Subject Char"/>
    <w:basedOn w:val="CommentTextChar"/>
    <w:link w:val="CommentSubject"/>
    <w:uiPriority w:val="99"/>
    <w:semiHidden/>
    <w:rsid w:val="004724FD"/>
    <w:rPr>
      <w:b/>
      <w:bCs/>
      <w:sz w:val="24"/>
      <w:szCs w:val="20"/>
    </w:rPr>
  </w:style>
  <w:style w:type="table" w:styleId="ListTable3-Accent1">
    <w:name w:val="List Table 3 Accent 1"/>
    <w:basedOn w:val="TableNormal"/>
    <w:uiPriority w:val="48"/>
    <w:rsid w:val="004724FD"/>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4724FD"/>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4724FD"/>
    <w:rPr>
      <w:bCs/>
      <w:iCs/>
      <w:color w:val="237AAB" w:themeColor="accent1"/>
      <w:kern w:val="18"/>
      <w:szCs w:val="20"/>
    </w:rPr>
  </w:style>
  <w:style w:type="paragraph" w:customStyle="1" w:styleId="URL">
    <w:name w:val="URL"/>
    <w:basedOn w:val="Normal"/>
    <w:next w:val="Normal"/>
    <w:rsid w:val="004724FD"/>
    <w:pPr>
      <w:spacing w:before="1200"/>
      <w:contextualSpacing/>
    </w:pPr>
    <w:rPr>
      <w:iCs/>
      <w:color w:val="1D405A" w:themeColor="text2"/>
      <w:kern w:val="18"/>
    </w:rPr>
  </w:style>
  <w:style w:type="paragraph" w:customStyle="1" w:styleId="FormNumber">
    <w:name w:val="Form Number"/>
    <w:basedOn w:val="Normal"/>
    <w:qFormat/>
    <w:rsid w:val="004724FD"/>
    <w:pPr>
      <w:spacing w:before="240" w:after="960"/>
    </w:pPr>
    <w:rPr>
      <w:b/>
      <w:color w:val="1D405A" w:themeColor="text2"/>
      <w:sz w:val="40"/>
    </w:rPr>
  </w:style>
  <w:style w:type="paragraph" w:styleId="FootnoteText">
    <w:name w:val="footnote text"/>
    <w:basedOn w:val="Normal"/>
    <w:link w:val="FootnoteTextChar"/>
    <w:rsid w:val="00F75981"/>
    <w:pPr>
      <w:spacing w:before="60" w:after="60"/>
    </w:pPr>
    <w:rPr>
      <w:sz w:val="20"/>
      <w:szCs w:val="20"/>
    </w:rPr>
  </w:style>
  <w:style w:type="character" w:customStyle="1" w:styleId="FootnoteTextChar">
    <w:name w:val="Footnote Text Char"/>
    <w:basedOn w:val="DefaultParagraphFont"/>
    <w:link w:val="FootnoteText"/>
    <w:rsid w:val="00F75981"/>
    <w:rPr>
      <w:sz w:val="20"/>
      <w:szCs w:val="20"/>
    </w:rPr>
  </w:style>
  <w:style w:type="character" w:styleId="FootnoteReference">
    <w:name w:val="footnote reference"/>
    <w:basedOn w:val="DefaultParagraphFont"/>
    <w:rsid w:val="00F75981"/>
    <w:rPr>
      <w:vertAlign w:val="superscript"/>
    </w:rPr>
  </w:style>
  <w:style w:type="paragraph" w:customStyle="1" w:styleId="Source">
    <w:name w:val="Source"/>
    <w:basedOn w:val="Normal"/>
    <w:qFormat/>
    <w:rsid w:val="00F75981"/>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4724FD"/>
    <w:pPr>
      <w:numPr>
        <w:numId w:val="4"/>
      </w:numPr>
      <w:ind w:left="567"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trc.gov.a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clientsupport@atrc.gov.au" TargetMode="External"/><Relationship Id="rId17" Type="http://schemas.openxmlformats.org/officeDocument/2006/relationships/hyperlink" Target="mailto:clientsupport@atrc.gov.a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ndustry.gov.au/australian-trade-remedies-commission/current-measures-dumping-commodity-register-dc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ustry.gov.au/australian-trade-remedies-commission/apply-anti-dumping-or-countervailing-duties-measures"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itra@industry.gov.au" TargetMode="External"/><Relationship Id="rId23" Type="http://schemas.openxmlformats.org/officeDocument/2006/relationships/fontTable" Target="fontTable.xm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dustry.gov.au/australian-trade-remedies-commission/current-measures-dumping-commodity-register-dcr" TargetMode="External"/><Relationship Id="rId14" Type="http://schemas.openxmlformats.org/officeDocument/2006/relationships/hyperlink" Target="http://www.business.gov.au/ITRA"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7F7655" w:rsidP="007F7655">
          <w:pPr>
            <w:pStyle w:val="048E0B14AFB949A1830C496927F23E49"/>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7F7655" w:rsidP="007F7655">
          <w:pPr>
            <w:pStyle w:val="EF600C7B8C19406DB80EF146F12954821"/>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7F7655" w:rsidP="007F7655">
          <w:pPr>
            <w:pStyle w:val="89A648290A8B4293B5EE30BA065D4C91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7F7655" w:rsidP="007F7655">
          <w:pPr>
            <w:pStyle w:val="B94972D9BABB46F4B755C8E831FD6E6C1"/>
          </w:pPr>
          <w:r w:rsidRPr="0029730D">
            <w:rPr>
              <w:rStyle w:val="PlaceholderText"/>
            </w:rPr>
            <w:t>Click or tap here to enter text.</w:t>
          </w:r>
        </w:p>
      </w:docPartBody>
    </w:docPart>
    <w:docPart>
      <w:docPartPr>
        <w:name w:val="A0CEB76A35534411AC04F39CE2A147D4"/>
        <w:category>
          <w:name w:val="General"/>
          <w:gallery w:val="placeholder"/>
        </w:category>
        <w:types>
          <w:type w:val="bbPlcHdr"/>
        </w:types>
        <w:behaviors>
          <w:behavior w:val="content"/>
        </w:behaviors>
        <w:guid w:val="{0C73D5ED-D880-4CED-B1CD-60935C7BA4EC}"/>
      </w:docPartPr>
      <w:docPartBody>
        <w:p w:rsidR="00BF5917" w:rsidRDefault="007F7655" w:rsidP="007F7655">
          <w:pPr>
            <w:pStyle w:val="A0CEB76A35534411AC04F39CE2A147D41"/>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0A02EB"/>
    <w:rsid w:val="00113CC5"/>
    <w:rsid w:val="00176EFA"/>
    <w:rsid w:val="002B6C2B"/>
    <w:rsid w:val="002F2104"/>
    <w:rsid w:val="00345DE4"/>
    <w:rsid w:val="00354D56"/>
    <w:rsid w:val="00370373"/>
    <w:rsid w:val="00462547"/>
    <w:rsid w:val="005F083E"/>
    <w:rsid w:val="006762AC"/>
    <w:rsid w:val="006932C1"/>
    <w:rsid w:val="006E3012"/>
    <w:rsid w:val="006F3A4E"/>
    <w:rsid w:val="0072213E"/>
    <w:rsid w:val="007644EF"/>
    <w:rsid w:val="00772D89"/>
    <w:rsid w:val="007F7655"/>
    <w:rsid w:val="009C4B40"/>
    <w:rsid w:val="00A56024"/>
    <w:rsid w:val="00AA6EDC"/>
    <w:rsid w:val="00AD2E08"/>
    <w:rsid w:val="00AD3DEF"/>
    <w:rsid w:val="00AE7D98"/>
    <w:rsid w:val="00B16757"/>
    <w:rsid w:val="00B55BF2"/>
    <w:rsid w:val="00BF5917"/>
    <w:rsid w:val="00C542A1"/>
    <w:rsid w:val="00C743D9"/>
    <w:rsid w:val="00EE78CD"/>
    <w:rsid w:val="00FF51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7655"/>
    <w:rPr>
      <w:color w:val="808080"/>
    </w:rPr>
  </w:style>
  <w:style w:type="paragraph" w:customStyle="1" w:styleId="7A62DE5D9CAB4589B12FD8B9FAED2374">
    <w:name w:val="7A62DE5D9CAB4589B12FD8B9FAED2374"/>
  </w:style>
  <w:style w:type="paragraph" w:customStyle="1" w:styleId="05E2A3F622134B2E9A1E2F3C8020F55D">
    <w:name w:val="05E2A3F622134B2E9A1E2F3C8020F55D"/>
    <w:rsid w:val="00462547"/>
  </w:style>
  <w:style w:type="paragraph" w:customStyle="1" w:styleId="EF600C7B8C19406DB80EF146F12954821">
    <w:name w:val="EF600C7B8C19406DB80EF146F12954821"/>
    <w:rsid w:val="007F7655"/>
    <w:pPr>
      <w:spacing w:before="120" w:after="120" w:line="240" w:lineRule="auto"/>
    </w:pPr>
    <w:rPr>
      <w:rFonts w:eastAsiaTheme="minorHAnsi"/>
      <w:kern w:val="0"/>
      <w:szCs w:val="22"/>
      <w:lang w:eastAsia="en-US"/>
      <w14:ligatures w14:val="none"/>
    </w:rPr>
  </w:style>
  <w:style w:type="paragraph" w:customStyle="1" w:styleId="89A648290A8B4293B5EE30BA065D4C911">
    <w:name w:val="89A648290A8B4293B5EE30BA065D4C911"/>
    <w:rsid w:val="007F7655"/>
    <w:pPr>
      <w:spacing w:before="120" w:after="120" w:line="240" w:lineRule="auto"/>
    </w:pPr>
    <w:rPr>
      <w:rFonts w:eastAsiaTheme="minorHAnsi"/>
      <w:kern w:val="0"/>
      <w:szCs w:val="22"/>
      <w:lang w:eastAsia="en-US"/>
      <w14:ligatures w14:val="none"/>
    </w:rPr>
  </w:style>
  <w:style w:type="paragraph" w:customStyle="1" w:styleId="B94972D9BABB46F4B755C8E831FD6E6C1">
    <w:name w:val="B94972D9BABB46F4B755C8E831FD6E6C1"/>
    <w:rsid w:val="007F7655"/>
    <w:pPr>
      <w:spacing w:before="120" w:after="120" w:line="240" w:lineRule="auto"/>
    </w:pPr>
    <w:rPr>
      <w:rFonts w:eastAsiaTheme="minorHAnsi"/>
      <w:kern w:val="0"/>
      <w:szCs w:val="22"/>
      <w:lang w:eastAsia="en-US"/>
      <w14:ligatures w14:val="none"/>
    </w:rPr>
  </w:style>
  <w:style w:type="paragraph" w:customStyle="1" w:styleId="A0CEB76A35534411AC04F39CE2A147D41">
    <w:name w:val="A0CEB76A35534411AC04F39CE2A147D41"/>
    <w:rsid w:val="007F7655"/>
    <w:pPr>
      <w:spacing w:before="120" w:after="120" w:line="240" w:lineRule="auto"/>
    </w:pPr>
    <w:rPr>
      <w:rFonts w:eastAsiaTheme="minorHAnsi"/>
      <w:kern w:val="0"/>
      <w:szCs w:val="22"/>
      <w:lang w:eastAsia="en-US"/>
      <w14:ligatures w14:val="none"/>
    </w:rPr>
  </w:style>
  <w:style w:type="paragraph" w:customStyle="1" w:styleId="048E0B14AFB949A1830C496927F23E49">
    <w:name w:val="048E0B14AFB949A1830C496927F23E49"/>
    <w:rsid w:val="007F7655"/>
    <w:pPr>
      <w:spacing w:before="120" w:after="120" w:line="240" w:lineRule="auto"/>
    </w:pPr>
    <w:rPr>
      <w:rFonts w:eastAsiaTheme="minorHAnsi"/>
      <w:kern w:val="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2026-10-01T09:49:00Z</dcterms:created>
  <dcterms:modified xsi:type="dcterms:W3CDTF">2026-10-01T09:49:00Z</dcterms:modified>
</cp:coreProperties>
</file>