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iCs/>
          <w:color w:val="auto"/>
          <w:kern w:val="18"/>
          <w:sz w:val="24"/>
          <w:szCs w:val="24"/>
        </w:rPr>
        <w:id w:val="-2088995269"/>
        <w:docPartObj>
          <w:docPartGallery w:val="Cover Pages"/>
          <w:docPartUnique/>
        </w:docPartObj>
      </w:sdtPr>
      <w:sdtEndPr>
        <w:rPr>
          <w:color w:val="1D405A" w:themeColor="text2"/>
        </w:rPr>
      </w:sdtEndPr>
      <w:sdtContent>
        <w:p w14:paraId="6AA3BD4C" w14:textId="02881053" w:rsidR="00A56849" w:rsidRPr="00E84B44" w:rsidRDefault="00450A73" w:rsidP="00450A73">
          <w:pPr>
            <w:pStyle w:val="Heading1"/>
          </w:pPr>
          <w:r>
            <w:t>Application for the continuation of a dumping and/or countervailing notice or continuation of an undertaking</w:t>
          </w:r>
        </w:p>
        <w:p w14:paraId="26A1F789" w14:textId="77777777" w:rsidR="00276629" w:rsidRDefault="00276629" w:rsidP="00276629">
          <w:pPr>
            <w:pStyle w:val="Authoranddate"/>
          </w:pPr>
          <w:r>
            <w:t>Australian Trade Remedies Commission</w:t>
          </w:r>
        </w:p>
        <w:p w14:paraId="2EA1FDF7" w14:textId="3E9D28B0" w:rsidR="00276629" w:rsidRDefault="2FEB9F7F" w:rsidP="04D5866F">
          <w:pPr>
            <w:pStyle w:val="Authoranddate"/>
          </w:pPr>
          <w:r>
            <w:t xml:space="preserve">September </w:t>
          </w:r>
          <w:r w:rsidR="00E84B44">
            <w:t>202</w:t>
          </w:r>
          <w:r w:rsidR="0020211B">
            <w:t>6</w:t>
          </w:r>
        </w:p>
        <w:p w14:paraId="212D09C2" w14:textId="77777777" w:rsidR="008E7DF8" w:rsidRDefault="008E7DF8" w:rsidP="008E7DF8">
          <w:pPr>
            <w:pStyle w:val="FormNumber"/>
            <w:spacing w:after="0"/>
          </w:pPr>
          <w:r>
            <w:t xml:space="preserve">Form </w:t>
          </w:r>
          <w:sdt>
            <w:sdtPr>
              <w:id w:val="1646478244"/>
              <w:placeholder>
                <w:docPart w:val="A3866C7B5B34420A8D11F018EB3477E4"/>
              </w:placeholder>
              <w:text/>
            </w:sdtPr>
            <w:sdtEndPr/>
            <w:sdtContent>
              <w:r w:rsidRPr="00E84B44">
                <w:t>B</w:t>
              </w:r>
              <w:r>
                <w:t>600</w:t>
              </w:r>
            </w:sdtContent>
          </w:sdt>
        </w:p>
        <w:p w14:paraId="1798B33E" w14:textId="73FB61C6" w:rsidR="00090DDB" w:rsidRPr="008E7DF8" w:rsidRDefault="00090DDB" w:rsidP="008E7DF8">
          <w:pPr>
            <w:pStyle w:val="FormNumber"/>
            <w:spacing w:after="0"/>
            <w:rPr>
              <w:sz w:val="14"/>
              <w:szCs w:val="8"/>
            </w:rPr>
          </w:pPr>
        </w:p>
        <w:p w14:paraId="025E8555" w14:textId="45EEC631" w:rsidR="00E84B44" w:rsidRPr="00E84B44" w:rsidRDefault="00E84B44" w:rsidP="00E84B44">
          <w:pPr>
            <w:pStyle w:val="Calloutbox"/>
          </w:pPr>
          <w:r w:rsidRPr="00E84B44">
            <w:t xml:space="preserve">Applications are taken to be lodged or received by the Commissioner when </w:t>
          </w:r>
          <w:r w:rsidRPr="007848B9">
            <w:t>it is</w:t>
          </w:r>
          <w:r w:rsidRPr="00E84B44">
            <w:t xml:space="preserve"> first received by a </w:t>
          </w:r>
          <w:r w:rsidR="00F53A3E">
            <w:t>c</w:t>
          </w:r>
          <w:r w:rsidR="00CC5597">
            <w:t>ommission</w:t>
          </w:r>
          <w:r w:rsidRPr="00E84B44">
            <w:t xml:space="preserve"> staff member doing duty in relation to applications.</w:t>
          </w:r>
        </w:p>
        <w:p w14:paraId="1AAFE29B" w14:textId="15188353" w:rsidR="00E84B44" w:rsidRPr="00E84B44" w:rsidRDefault="00E84B44" w:rsidP="00E84B44">
          <w:pPr>
            <w:pStyle w:val="Calloutbox"/>
          </w:pPr>
          <w:r w:rsidRPr="00E84B44">
            <w:t>Staff members are taken to be on duty receiving applications from 9:00am to 5:00pm (AEST or AEDST) on business days that are not an Australian Capital Territory public holiday, or during Annual Closedown.</w:t>
          </w:r>
        </w:p>
        <w:p w14:paraId="38753A66" w14:textId="51D98F45" w:rsidR="00E84B44" w:rsidRPr="00E84B44" w:rsidRDefault="00E84B44" w:rsidP="00E84B44">
          <w:pPr>
            <w:pStyle w:val="Calloutbox"/>
          </w:pPr>
          <w:r w:rsidRPr="00E84B44">
            <w:t>See Page</w:t>
          </w:r>
          <w:r w:rsidR="00DB7533">
            <w:t xml:space="preserve"> </w:t>
          </w:r>
          <w:r w:rsidR="0090410B">
            <w:t>5</w:t>
          </w:r>
          <w:r w:rsidRPr="00E84B44">
            <w:t xml:space="preserve"> for more details. </w:t>
          </w:r>
        </w:p>
        <w:p w14:paraId="12C92BC2" w14:textId="77777777" w:rsidR="00E84B44" w:rsidRDefault="00E84B44" w:rsidP="00E84B44">
          <w:pPr>
            <w:pStyle w:val="Calloutbox"/>
            <w:rPr>
              <w:iCs/>
            </w:rPr>
          </w:pPr>
          <w:r w:rsidRPr="00E84B44">
            <w:t>Applicants are encouraged to contact the Commission prior to lodgement if they wish to discuss their application or the process.</w:t>
          </w:r>
        </w:p>
        <w:p w14:paraId="79CB944E" w14:textId="4EA73840" w:rsidR="0008343B" w:rsidRDefault="00090DDB" w:rsidP="008E7DF8">
          <w:pPr>
            <w:pStyle w:val="URL"/>
          </w:pPr>
          <w:r w:rsidRPr="00022543">
            <w:rPr>
              <w:rStyle w:val="Strong"/>
              <w:color w:val="237AAB" w:themeColor="accent1"/>
            </w:rPr>
            <w:t>|</w:t>
          </w:r>
          <w:r w:rsidRPr="00022543">
            <w:rPr>
              <w:color w:val="237AAB" w:themeColor="accent1"/>
            </w:rPr>
            <w:t xml:space="preserve"> </w:t>
          </w:r>
          <w:r w:rsidRPr="00022543">
            <w:rPr>
              <w:b/>
              <w:bCs/>
            </w:rPr>
            <w:t>industry</w:t>
          </w:r>
          <w:r w:rsidRPr="00022543">
            <w:t>.gov.au/</w:t>
          </w:r>
          <w:r w:rsidR="00F95110" w:rsidRPr="00022543">
            <w:t>ATRC</w:t>
          </w:r>
        </w:p>
      </w:sdtContent>
    </w:sdt>
    <w:p w14:paraId="3B579DFE" w14:textId="45AAB5AB" w:rsidR="0090410B" w:rsidRPr="00D9353D" w:rsidRDefault="00437B41" w:rsidP="00D9353D">
      <w:pPr>
        <w:pStyle w:val="Heading2"/>
        <w:rPr>
          <w:color w:val="237AAB" w:themeColor="accent1"/>
          <w:sz w:val="40"/>
          <w:szCs w:val="40"/>
        </w:rPr>
      </w:pPr>
      <w:r w:rsidRPr="00E67041">
        <w:rPr>
          <w:color w:val="237AAB" w:themeColor="accent1"/>
          <w:sz w:val="40"/>
          <w:szCs w:val="40"/>
        </w:rPr>
        <w:lastRenderedPageBreak/>
        <w:t xml:space="preserve">Application under section 269ZHC of the </w:t>
      </w:r>
      <w:r w:rsidRPr="000D3B8C">
        <w:rPr>
          <w:i/>
          <w:iCs/>
          <w:color w:val="237AAB" w:themeColor="accent1"/>
          <w:sz w:val="40"/>
          <w:szCs w:val="40"/>
        </w:rPr>
        <w:t>Customs Act 1901</w:t>
      </w:r>
      <w:r w:rsidRPr="00E67041">
        <w:rPr>
          <w:color w:val="237AAB" w:themeColor="accent1"/>
          <w:sz w:val="40"/>
          <w:szCs w:val="40"/>
        </w:rPr>
        <w:t xml:space="preserve"> for the </w:t>
      </w:r>
      <w:r w:rsidR="005B47E2" w:rsidRPr="00E67041">
        <w:rPr>
          <w:color w:val="237AAB" w:themeColor="accent1"/>
          <w:sz w:val="40"/>
          <w:szCs w:val="40"/>
        </w:rPr>
        <w:t>c</w:t>
      </w:r>
      <w:r w:rsidRPr="00E67041">
        <w:rPr>
          <w:color w:val="237AAB" w:themeColor="accent1"/>
          <w:sz w:val="40"/>
          <w:szCs w:val="40"/>
        </w:rPr>
        <w:t>ontinuation of a dumping and/or countervailing duty notice or continuation of an undertaking</w:t>
      </w:r>
    </w:p>
    <w:p w14:paraId="64DA715F" w14:textId="774C0B3A" w:rsidR="00B44CB1" w:rsidRDefault="00B44CB1" w:rsidP="004E5143">
      <w:pPr>
        <w:tabs>
          <w:tab w:val="left" w:pos="993"/>
        </w:tabs>
        <w:rPr>
          <w:lang w:val="en-US"/>
        </w:rPr>
      </w:pPr>
      <w:r w:rsidRPr="00B44CB1">
        <w:rPr>
          <w:lang w:val="en-US"/>
        </w:rPr>
        <w:t>I hereby request, in accordance with section 269ZHC of the Customs Act 1901 (the Act)</w:t>
      </w:r>
      <w:r w:rsidR="001C4CF3" w:rsidRPr="00E84B44">
        <w:rPr>
          <w:lang w:val="en-US"/>
        </w:rPr>
        <w:t xml:space="preserve"> </w:t>
      </w:r>
      <w:r w:rsidR="001C4CF3" w:rsidRPr="00E84B44">
        <w:rPr>
          <w:vertAlign w:val="superscript"/>
          <w:lang w:val="en-US"/>
        </w:rPr>
        <w:footnoteReference w:id="1"/>
      </w:r>
      <w:r w:rsidRPr="00B44CB1">
        <w:rPr>
          <w:lang w:val="en-US"/>
        </w:rPr>
        <w:t>, that the Minister:</w:t>
      </w:r>
    </w:p>
    <w:p w14:paraId="47AD1B26" w14:textId="1995817A" w:rsidR="00AB7F2E" w:rsidRPr="00AB7F2E" w:rsidRDefault="00AB7F2E" w:rsidP="00AB7F2E">
      <w:pPr>
        <w:pStyle w:val="ListParagraph"/>
        <w:numPr>
          <w:ilvl w:val="0"/>
          <w:numId w:val="24"/>
        </w:numPr>
        <w:rPr>
          <w:lang w:val="en-US"/>
        </w:rPr>
      </w:pPr>
      <w:r w:rsidRPr="00AB7F2E">
        <w:rPr>
          <w:lang w:val="en-US"/>
        </w:rPr>
        <w:t>continue a dumping duty notice, or</w:t>
      </w:r>
    </w:p>
    <w:p w14:paraId="56F762A9" w14:textId="633C760A" w:rsidR="00AB7F2E" w:rsidRPr="00AB7F2E" w:rsidRDefault="00AB7F2E" w:rsidP="00AB7F2E">
      <w:pPr>
        <w:pStyle w:val="ListParagraph"/>
        <w:numPr>
          <w:ilvl w:val="0"/>
          <w:numId w:val="24"/>
        </w:numPr>
        <w:rPr>
          <w:lang w:val="en-US"/>
        </w:rPr>
      </w:pPr>
      <w:r w:rsidRPr="00AB7F2E">
        <w:rPr>
          <w:lang w:val="en-US"/>
        </w:rPr>
        <w:t>continue a countervailing duty notice, or</w:t>
      </w:r>
    </w:p>
    <w:p w14:paraId="34FD0F23" w14:textId="324AB8E6" w:rsidR="00B44CB1" w:rsidRDefault="00AB7F2E" w:rsidP="00AB7F2E">
      <w:pPr>
        <w:pStyle w:val="ListParagraph"/>
        <w:numPr>
          <w:ilvl w:val="0"/>
          <w:numId w:val="24"/>
        </w:numPr>
        <w:rPr>
          <w:lang w:val="en-US"/>
        </w:rPr>
      </w:pPr>
      <w:r w:rsidRPr="00AB7F2E">
        <w:rPr>
          <w:lang w:val="en-US"/>
        </w:rPr>
        <w:t>continue the undertaking given under the Act by</w:t>
      </w:r>
    </w:p>
    <w:p w14:paraId="645F820F" w14:textId="77777777" w:rsidR="0088199B" w:rsidRDefault="0088199B" w:rsidP="00E84B44">
      <w:pPr>
        <w:rPr>
          <w:lang w:val="en-US"/>
        </w:rPr>
      </w:pPr>
    </w:p>
    <w:p w14:paraId="74D39BFC" w14:textId="07B067FE" w:rsidR="0088199B" w:rsidRDefault="00E4047E" w:rsidP="00E84B44">
      <w:pPr>
        <w:rPr>
          <w:lang w:val="en-US"/>
        </w:rPr>
      </w:pPr>
      <w:sdt>
        <w:sdtPr>
          <w:id w:val="1831321032"/>
          <w:placeholder>
            <w:docPart w:val="42E8C782152140B9B88789CB8C5CEB74"/>
          </w:placeholder>
          <w:showingPlcHdr/>
          <w:text/>
        </w:sdtPr>
        <w:sdtEndPr/>
        <w:sdtContent>
          <w:r w:rsidR="0088199B" w:rsidRPr="0029730D">
            <w:rPr>
              <w:rStyle w:val="PlaceholderText"/>
            </w:rPr>
            <w:t>Click or tap here to enter text.</w:t>
          </w:r>
        </w:sdtContent>
      </w:sdt>
    </w:p>
    <w:p w14:paraId="24896C0C" w14:textId="6C1B7A46" w:rsidR="0088199B" w:rsidRDefault="0088199B" w:rsidP="0088199B">
      <w:pPr>
        <w:spacing w:before="240" w:after="240"/>
        <w:ind w:left="1418" w:hanging="1418"/>
      </w:pPr>
      <w:r>
        <w:t>Name of the company or organisatio</w:t>
      </w:r>
      <w:r w:rsidR="00113918">
        <w:t>n</w:t>
      </w:r>
    </w:p>
    <w:p w14:paraId="0D1827CD" w14:textId="76ECA5B9" w:rsidR="00113918" w:rsidRDefault="00113918" w:rsidP="00E84B44">
      <w:pPr>
        <w:rPr>
          <w:lang w:val="en-US"/>
        </w:rPr>
      </w:pPr>
      <w:r w:rsidRPr="00113918">
        <w:rPr>
          <w:lang w:val="en-US"/>
        </w:rPr>
        <w:t>in respect of the goods the subject of this application.</w:t>
      </w:r>
    </w:p>
    <w:p w14:paraId="3C48F8C6" w14:textId="49698BD1" w:rsidR="00E84B44" w:rsidRPr="00E67041" w:rsidRDefault="00E84B44" w:rsidP="007A79C9">
      <w:pPr>
        <w:pStyle w:val="Heading2"/>
        <w:rPr>
          <w:color w:val="237AAB" w:themeColor="accent1"/>
          <w:sz w:val="40"/>
          <w:szCs w:val="40"/>
        </w:rPr>
      </w:pPr>
      <w:r w:rsidRPr="00E67041">
        <w:rPr>
          <w:color w:val="237AAB" w:themeColor="accent1"/>
          <w:sz w:val="40"/>
          <w:szCs w:val="40"/>
        </w:rPr>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548EAABA" w:rsidR="00E84B44" w:rsidRPr="00E84B44" w:rsidRDefault="00E84B44" w:rsidP="0020211B">
      <w:pPr>
        <w:pStyle w:val="ListParagraph"/>
        <w:numPr>
          <w:ilvl w:val="0"/>
          <w:numId w:val="23"/>
        </w:numPr>
      </w:pPr>
      <w:r w:rsidRPr="00E84B44">
        <w:t xml:space="preserve">provides reasonable grounds for </w:t>
      </w:r>
      <w:r w:rsidR="00C0573B" w:rsidRPr="00C0573B">
        <w:t xml:space="preserve">continuation of the </w:t>
      </w:r>
      <w:proofErr w:type="spellStart"/>
      <w:r w:rsidR="00C0573B" w:rsidRPr="00C0573B">
        <w:t>anti-dumping</w:t>
      </w:r>
      <w:proofErr w:type="spellEnd"/>
      <w:r w:rsidR="00C0573B" w:rsidRPr="00C0573B">
        <w:t xml:space="preserve"> measure</w:t>
      </w:r>
      <w:r w:rsidRPr="00E84B44">
        <w:t>; and</w:t>
      </w:r>
    </w:p>
    <w:p w14:paraId="706C54D0" w14:textId="77777777" w:rsidR="00E84B44" w:rsidRDefault="00E84B44" w:rsidP="0020211B">
      <w:pPr>
        <w:pStyle w:val="ListParagraph"/>
        <w:numPr>
          <w:ilvl w:val="0"/>
          <w:numId w:val="23"/>
        </w:numPr>
      </w:pPr>
      <w:r w:rsidRPr="00E84B44">
        <w:t>is complete and correct to the best of my knowledge and belief.</w:t>
      </w:r>
    </w:p>
    <w:p w14:paraId="128AC9B0" w14:textId="77777777" w:rsidR="00706D64" w:rsidRDefault="00706D64" w:rsidP="00F75981">
      <w:pPr>
        <w:ind w:left="1418" w:hanging="1418"/>
      </w:pPr>
    </w:p>
    <w:p w14:paraId="3D54F144" w14:textId="77777777" w:rsidR="00830CA0" w:rsidRDefault="00830CA0" w:rsidP="00830CA0">
      <w:pPr>
        <w:spacing w:before="240" w:after="240"/>
        <w:ind w:left="1418" w:hanging="1418"/>
      </w:pPr>
      <w:r>
        <w:t xml:space="preserve">Signature: </w:t>
      </w:r>
      <w:r>
        <w:tab/>
      </w:r>
      <w:sdt>
        <w:sdtPr>
          <w:id w:val="-1880079403"/>
          <w:placeholder>
            <w:docPart w:val="5FBA9C71CC3E430FAE17E26B05B64BB9"/>
          </w:placeholder>
          <w:showingPlcHdr/>
          <w:text/>
        </w:sdtPr>
        <w:sdtEndPr/>
        <w:sdtContent>
          <w:r w:rsidRPr="0029730D">
            <w:rPr>
              <w:rStyle w:val="PlaceholderText"/>
            </w:rPr>
            <w:t>Click or tap here to enter text.</w:t>
          </w:r>
        </w:sdtContent>
      </w:sdt>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458CB7D2" w14:textId="37900C91" w:rsidR="00706D64" w:rsidRDefault="00706D64" w:rsidP="00F75981">
      <w:pPr>
        <w:spacing w:before="240" w:after="240"/>
        <w:ind w:left="1418" w:hanging="1418"/>
      </w:pPr>
      <w:r>
        <w:t xml:space="preserve">ABN: </w:t>
      </w:r>
      <w:r>
        <w:tab/>
      </w:r>
      <w:sdt>
        <w:sdtPr>
          <w:id w:val="-54706404"/>
          <w:lock w:val="sdtLocked"/>
          <w:placeholder>
            <w:docPart w:val="24F13CD8C4F444ED8601CC3B53791939"/>
          </w:placeholder>
          <w:showingPlcHdr/>
          <w:text/>
        </w:sdtPr>
        <w:sdtEndPr/>
        <w:sdtContent>
          <w:r w:rsidR="00F75981"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7B6E4733" w14:textId="39F069E4" w:rsidR="00E84B44" w:rsidRDefault="00E84B44" w:rsidP="00E84B44">
      <w:pPr>
        <w:pStyle w:val="Heading2"/>
      </w:pPr>
      <w:r>
        <w:t>About this form</w:t>
      </w:r>
    </w:p>
    <w:p w14:paraId="0DDCD03C" w14:textId="65E6E2CD" w:rsidR="00E84B44" w:rsidRPr="00E84B44" w:rsidRDefault="000A1CB0" w:rsidP="00E84B44">
      <w:pPr>
        <w:rPr>
          <w:lang w:val="en-US"/>
        </w:rPr>
      </w:pPr>
      <w:r w:rsidRPr="000A1CB0">
        <w:rPr>
          <w:bCs/>
          <w:lang w:val="en-US"/>
        </w:rPr>
        <w:t xml:space="preserve">Section 269ZHC(1)(b) of the Act requires that an application under section 269ZHB of the Act for the continuation of measures contained in a dumping duty notice or </w:t>
      </w:r>
      <w:r w:rsidRPr="000A1CB0">
        <w:rPr>
          <w:bCs/>
          <w:lang w:val="en-US"/>
        </w:rPr>
        <w:lastRenderedPageBreak/>
        <w:t>countervailing duty notice must be in a form approved by the Commissioner under section 269</w:t>
      </w:r>
      <w:proofErr w:type="gramStart"/>
      <w:r w:rsidRPr="000A1CB0">
        <w:rPr>
          <w:bCs/>
          <w:lang w:val="en-US"/>
        </w:rPr>
        <w:t>SMS(</w:t>
      </w:r>
      <w:proofErr w:type="gramEnd"/>
      <w:r w:rsidRPr="000A1CB0">
        <w:rPr>
          <w:bCs/>
          <w:lang w:val="en-US"/>
        </w:rPr>
        <w:t>1) for those purposes. This is the approved form.</w:t>
      </w:r>
      <w:r w:rsidR="00E84B44" w:rsidRPr="00E84B44">
        <w:rPr>
          <w:bCs/>
          <w:lang w:val="en-US"/>
        </w:rPr>
        <w:t xml:space="preserve"> </w:t>
      </w:r>
    </w:p>
    <w:p w14:paraId="32EF5322" w14:textId="24B96A94" w:rsidR="00E84B44" w:rsidRDefault="00E84B44" w:rsidP="00E84B44">
      <w:pPr>
        <w:pStyle w:val="Heading2"/>
      </w:pPr>
      <w:r w:rsidRPr="00E84B44">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320F4EB7" w:rsidR="00E84B44" w:rsidRPr="00E84B44" w:rsidRDefault="00E84B44" w:rsidP="0020211B">
      <w:pPr>
        <w:pStyle w:val="ListParagraph"/>
        <w:ind w:left="720"/>
        <w:rPr>
          <w:lang w:val="en-US"/>
        </w:rPr>
      </w:pPr>
      <w:r w:rsidRPr="00E84B44">
        <w:rPr>
          <w:i/>
          <w:lang w:val="en-US"/>
        </w:rPr>
        <w:t xml:space="preserve">By </w:t>
      </w:r>
      <w:proofErr w:type="gramStart"/>
      <w:r w:rsidRPr="00E84B44">
        <w:rPr>
          <w:i/>
          <w:lang w:val="en-US"/>
        </w:rPr>
        <w:t>a company</w:t>
      </w:r>
      <w:proofErr w:type="gramEnd"/>
      <w:r w:rsidRPr="00E84B44">
        <w:rPr>
          <w:i/>
          <w:lang w:val="en-US"/>
        </w:rPr>
        <w:t>:</w:t>
      </w:r>
      <w:r w:rsidRPr="00E84B44">
        <w:rPr>
          <w:lang w:val="en-US"/>
        </w:rPr>
        <w:t xml:space="preserve"> the application must be signed by a director, servant or agent acting with the authority of the corporate</w:t>
      </w:r>
      <w:r w:rsidR="00F96407" w:rsidRPr="00F96407">
        <w:rPr>
          <w:lang w:val="en-US"/>
        </w:rPr>
        <w:t xml:space="preserve"> </w:t>
      </w:r>
      <w:r w:rsidR="00F96407" w:rsidRPr="00E84B44">
        <w:rPr>
          <w:lang w:val="en-US"/>
        </w:rPr>
        <w:t>body</w:t>
      </w:r>
      <w:r w:rsidRPr="00E84B44">
        <w:rPr>
          <w:lang w:val="en-US"/>
        </w:rPr>
        <w:t>.</w:t>
      </w:r>
    </w:p>
    <w:p w14:paraId="167DC774" w14:textId="3EC2F952" w:rsidR="00E84B44" w:rsidRPr="00E84B44" w:rsidRDefault="00E84B44" w:rsidP="0020211B">
      <w:pPr>
        <w:pStyle w:val="ListParagraph"/>
        <w:ind w:left="720"/>
        <w:rPr>
          <w:lang w:val="en-US"/>
        </w:rPr>
      </w:pPr>
      <w:r w:rsidRPr="00E84B44">
        <w:rPr>
          <w:i/>
          <w:lang w:val="en-US"/>
        </w:rPr>
        <w:t>By a joint venture</w:t>
      </w:r>
      <w:r w:rsidRPr="00E84B44">
        <w:rPr>
          <w:lang w:val="en-US"/>
        </w:rPr>
        <w:t xml:space="preserve">: a director, </w:t>
      </w:r>
      <w:r w:rsidR="00F96407">
        <w:rPr>
          <w:lang w:val="en-US"/>
        </w:rPr>
        <w:t>employee</w:t>
      </w:r>
      <w:r w:rsidRPr="00E84B44">
        <w:rPr>
          <w:lang w:val="en-US"/>
        </w:rPr>
        <w:t xml:space="preserve">, agent of each joint </w:t>
      </w:r>
      <w:proofErr w:type="spellStart"/>
      <w:r w:rsidRPr="00E84B44">
        <w:rPr>
          <w:lang w:val="en-US"/>
        </w:rPr>
        <w:t>venturer</w:t>
      </w:r>
      <w:proofErr w:type="spellEnd"/>
      <w:r w:rsidRPr="00E84B44">
        <w:rPr>
          <w:lang w:val="en-US"/>
        </w:rPr>
        <w:t xml:space="preserve"> must sign the application</w:t>
      </w:r>
      <w:r w:rsidR="005A5E95">
        <w:rPr>
          <w:lang w:val="en-US"/>
        </w:rPr>
        <w:t xml:space="preserve">. </w:t>
      </w:r>
      <w:r w:rsidRPr="00E84B44">
        <w:rPr>
          <w:lang w:val="en-US"/>
        </w:rPr>
        <w:t xml:space="preserve">Where a joint </w:t>
      </w:r>
      <w:proofErr w:type="spellStart"/>
      <w:r w:rsidRPr="00E84B44">
        <w:rPr>
          <w:lang w:val="en-US"/>
        </w:rPr>
        <w:t>venturer</w:t>
      </w:r>
      <w:proofErr w:type="spellEnd"/>
      <w:r w:rsidRPr="00E84B44">
        <w:rPr>
          <w:lang w:val="en-US"/>
        </w:rPr>
        <w:t xml:space="preserve"> is not a company, the principal of that joint </w:t>
      </w:r>
      <w:proofErr w:type="spellStart"/>
      <w:r w:rsidRPr="00E84B44">
        <w:rPr>
          <w:lang w:val="en-US"/>
        </w:rPr>
        <w:t>venturer</w:t>
      </w:r>
      <w:proofErr w:type="spellEnd"/>
      <w:r w:rsidRPr="00E84B44">
        <w:rPr>
          <w:lang w:val="en-US"/>
        </w:rPr>
        <w:t xml:space="preserve"> must sign the application form.</w:t>
      </w:r>
    </w:p>
    <w:p w14:paraId="72596DCD" w14:textId="77777777" w:rsidR="00E84B44" w:rsidRPr="00E84B44" w:rsidRDefault="00E84B44" w:rsidP="0020211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20211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3765948E" w:rsidR="00E84B44" w:rsidRPr="00E84B44" w:rsidRDefault="00E84B44" w:rsidP="0020211B">
      <w:pPr>
        <w:pStyle w:val="ListParagraph"/>
        <w:ind w:left="720"/>
        <w:rPr>
          <w:lang w:val="en-US"/>
        </w:rPr>
      </w:pPr>
      <w:r w:rsidRPr="00E84B44">
        <w:rPr>
          <w:i/>
          <w:iCs/>
          <w:lang w:val="en-US"/>
        </w:rPr>
        <w:t>In any other case:</w:t>
      </w:r>
      <w:r w:rsidRPr="00E84B44">
        <w:rPr>
          <w:lang w:val="en-US"/>
        </w:rPr>
        <w:t xml:space="preserve"> contact the A</w:t>
      </w:r>
      <w:r w:rsidR="0020211B">
        <w:rPr>
          <w:lang w:val="en-US"/>
        </w:rPr>
        <w:t>ustralian Trade Remedies Commission</w:t>
      </w:r>
      <w:r w:rsidRPr="00E84B44">
        <w:rPr>
          <w:lang w:val="en-US"/>
        </w:rPr>
        <w:t xml:space="preserve">’s (the </w:t>
      </w:r>
      <w:r w:rsidR="00CC5597">
        <w:rPr>
          <w:lang w:val="en-US"/>
        </w:rPr>
        <w:t>Commission</w:t>
      </w:r>
      <w:r w:rsidRPr="00E84B44">
        <w:rPr>
          <w:lang w:val="en-US"/>
        </w:rPr>
        <w:t>)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Default="00E84B44" w:rsidP="00E84B44">
      <w:pPr>
        <w:pStyle w:val="Heading2"/>
      </w:pPr>
      <w:r w:rsidRPr="00E84B44">
        <w:t>Assistance with the application</w:t>
      </w:r>
    </w:p>
    <w:p w14:paraId="43DF3DB4" w14:textId="0018BB2C"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provides a free-of-charge document checking service, available prior to formal lodgement, to assist applicants to ensure that their applications meet the documentary requirements</w:t>
      </w:r>
      <w:r w:rsidR="004F29F5">
        <w:rPr>
          <w:lang w:val="en-US"/>
        </w:rPr>
        <w:t xml:space="preserve">. Visit our website for </w:t>
      </w:r>
      <w:hyperlink r:id="rId9" w:anchor="before-you-apply" w:history="1">
        <w:r w:rsidR="004F29F5" w:rsidRPr="00563569">
          <w:rPr>
            <w:rStyle w:val="Hyperlink"/>
            <w:lang w:val="en-US"/>
          </w:rPr>
          <w:t>more information on how to apply</w:t>
        </w:r>
      </w:hyperlink>
      <w:r w:rsidR="004F29F5">
        <w:rPr>
          <w:lang w:val="en-US"/>
        </w:rPr>
        <w:t>.</w:t>
      </w:r>
      <w:r w:rsidRPr="00706D64">
        <w:rPr>
          <w:lang w:val="en-US"/>
        </w:rPr>
        <w:t xml:space="preserve"> </w:t>
      </w:r>
    </w:p>
    <w:p w14:paraId="0074067F" w14:textId="67C01361"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has also published </w:t>
      </w:r>
      <w:hyperlink r:id="rId10" w:history="1">
        <w:r w:rsidRPr="00127BE6">
          <w:rPr>
            <w:rStyle w:val="Hyperlink"/>
            <w:lang w:val="en-US"/>
          </w:rPr>
          <w:t>guidelines to assist applicants</w:t>
        </w:r>
      </w:hyperlink>
      <w:r w:rsidRPr="00706D64">
        <w:rPr>
          <w:lang w:val="en-US"/>
        </w:rPr>
        <w:t xml:space="preserve"> with the completion of this application</w:t>
      </w:r>
      <w:r w:rsidR="00127BE6">
        <w:rPr>
          <w:lang w:val="en-US"/>
        </w:rPr>
        <w:t>.</w:t>
      </w:r>
      <w:r w:rsidR="00127BE6" w:rsidRPr="00706D64">
        <w:rPr>
          <w:lang w:val="en-US"/>
        </w:rPr>
        <w:t xml:space="preserve"> </w:t>
      </w:r>
    </w:p>
    <w:p w14:paraId="2816A7AB" w14:textId="2B60CCD2" w:rsidR="00706D64" w:rsidRPr="00706D64" w:rsidRDefault="00706D64" w:rsidP="00706D64">
      <w:r w:rsidRPr="00706D64">
        <w:rPr>
          <w:lang w:val="en-US"/>
        </w:rPr>
        <w:t xml:space="preserve">The </w:t>
      </w:r>
      <w:r w:rsidR="00CC5597">
        <w:rPr>
          <w:lang w:val="en-US"/>
        </w:rPr>
        <w:t>Commission</w:t>
      </w:r>
      <w:r w:rsidRPr="00706D64">
        <w:rPr>
          <w:lang w:val="en-US"/>
        </w:rPr>
        <w:t xml:space="preserve">’s client support section can </w:t>
      </w:r>
      <w:r w:rsidR="00215C97">
        <w:rPr>
          <w:lang w:val="en-US"/>
        </w:rPr>
        <w:t xml:space="preserve">also </w:t>
      </w:r>
      <w:r w:rsidRPr="00706D64">
        <w:rPr>
          <w:lang w:val="en-US"/>
        </w:rPr>
        <w:t>provide information about dumping and countervailing procedures and the information required by the application form</w:t>
      </w:r>
      <w:r w:rsidR="005A5E95">
        <w:rPr>
          <w:lang w:val="en-US"/>
        </w:rPr>
        <w:t xml:space="preserve">. </w:t>
      </w:r>
      <w:r w:rsidRPr="00706D64">
        <w:rPr>
          <w:lang w:val="en-US"/>
        </w:rPr>
        <w:t>Contact the team on:</w:t>
      </w:r>
    </w:p>
    <w:p w14:paraId="77B1E001" w14:textId="071E0144" w:rsidR="00706D64" w:rsidRPr="00706D64" w:rsidRDefault="00706D64" w:rsidP="0020211B">
      <w:pPr>
        <w:pStyle w:val="ListParagraph"/>
        <w:ind w:firstLine="720"/>
        <w:rPr>
          <w:lang w:val="en-US"/>
        </w:rPr>
      </w:pPr>
      <w:r w:rsidRPr="00706D64">
        <w:rPr>
          <w:b/>
          <w:lang w:val="en-US"/>
        </w:rPr>
        <w:t>Phone</w:t>
      </w:r>
      <w:r w:rsidRPr="00706D64">
        <w:rPr>
          <w:lang w:val="en-US"/>
        </w:rPr>
        <w:t>:13 28 46 or +61 2 6213 6000 (outside Australia)</w:t>
      </w:r>
    </w:p>
    <w:p w14:paraId="7DEB8883" w14:textId="61768D4C" w:rsidR="00706D64" w:rsidRPr="00706D64" w:rsidRDefault="00706D64" w:rsidP="0020211B">
      <w:pPr>
        <w:pStyle w:val="ListParagraph"/>
        <w:ind w:firstLine="720"/>
        <w:rPr>
          <w:lang w:val="en-US"/>
        </w:rPr>
      </w:pPr>
      <w:r w:rsidRPr="00706D64">
        <w:rPr>
          <w:b/>
          <w:lang w:val="en-US"/>
        </w:rPr>
        <w:t>Email</w:t>
      </w:r>
      <w:r w:rsidRPr="00706D64">
        <w:rPr>
          <w:lang w:val="en-US"/>
        </w:rPr>
        <w:t>:</w:t>
      </w:r>
      <w:r w:rsidRPr="00706D64">
        <w:rPr>
          <w:lang w:val="en-US"/>
        </w:rPr>
        <w:tab/>
      </w:r>
      <w:hyperlink r:id="rId11" w:history="1">
        <w:r w:rsidR="0020211B" w:rsidRPr="00674B54">
          <w:rPr>
            <w:rStyle w:val="Hyperlink"/>
            <w:lang w:val="en-US"/>
          </w:rPr>
          <w:t>clientsupport@atrc.gov.au</w:t>
        </w:r>
      </w:hyperlink>
      <w:r w:rsidRPr="00706D64">
        <w:rPr>
          <w:lang w:val="en-US"/>
        </w:rPr>
        <w:t xml:space="preserve"> </w:t>
      </w:r>
    </w:p>
    <w:p w14:paraId="0472E2D4" w14:textId="0B895245" w:rsidR="00706D64" w:rsidRPr="00706D64" w:rsidRDefault="00215C97" w:rsidP="00706D64">
      <w:pPr>
        <w:rPr>
          <w:u w:val="single"/>
          <w:lang w:val="en-US"/>
        </w:rPr>
      </w:pPr>
      <w:r>
        <w:rPr>
          <w:lang w:val="en-US"/>
        </w:rPr>
        <w:t>Further i</w:t>
      </w:r>
      <w:r w:rsidR="00706D64" w:rsidRPr="00706D64">
        <w:rPr>
          <w:lang w:val="en-US"/>
        </w:rPr>
        <w:t xml:space="preserve">nformation is available from the </w:t>
      </w:r>
      <w:r w:rsidR="00CC5597">
        <w:rPr>
          <w:lang w:val="en-US"/>
        </w:rPr>
        <w:t>Commission</w:t>
      </w:r>
      <w:r w:rsidR="00706D64" w:rsidRPr="00706D64">
        <w:rPr>
          <w:lang w:val="en-US"/>
        </w:rPr>
        <w:t xml:space="preserve"> website at </w:t>
      </w:r>
      <w:hyperlink r:id="rId12" w:history="1">
        <w:r w:rsidR="0020211B" w:rsidRPr="00674B54">
          <w:rPr>
            <w:rStyle w:val="Hyperlink"/>
            <w:lang w:val="en-US"/>
          </w:rPr>
          <w:t>www.atrc.gov.au</w:t>
        </w:r>
      </w:hyperlink>
      <w:r w:rsidR="00706D64" w:rsidRPr="00706D64">
        <w:rPr>
          <w:u w:val="single"/>
          <w:lang w:val="en-US"/>
        </w:rPr>
        <w:t>.</w:t>
      </w:r>
    </w:p>
    <w:p w14:paraId="3117DDCC" w14:textId="2A19FA34" w:rsidR="00281911" w:rsidRDefault="00281911">
      <w:pPr>
        <w:spacing w:before="0" w:after="160" w:line="259" w:lineRule="auto"/>
        <w:rPr>
          <w:lang w:val="en-US"/>
        </w:rPr>
      </w:pPr>
      <w:r>
        <w:rPr>
          <w:lang w:val="en-US"/>
        </w:rPr>
        <w:br w:type="page"/>
      </w:r>
    </w:p>
    <w:p w14:paraId="3AB683DA" w14:textId="7A5440D1" w:rsidR="00E84B44" w:rsidRDefault="00706D64" w:rsidP="00706D64">
      <w:pPr>
        <w:rPr>
          <w:lang w:val="en-US"/>
        </w:rPr>
      </w:pPr>
      <w:r w:rsidRPr="00706D64">
        <w:rPr>
          <w:lang w:val="en-US"/>
        </w:rPr>
        <w:lastRenderedPageBreak/>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3" w:history="1">
        <w:r w:rsidRPr="00706D64">
          <w:rPr>
            <w:rStyle w:val="Hyperlink"/>
            <w:lang w:val="en-US"/>
          </w:rPr>
          <w:t>www.business.gov.au/ITRA</w:t>
        </w:r>
      </w:hyperlink>
      <w:r w:rsidRPr="00706D64">
        <w:rPr>
          <w:lang w:val="en-US"/>
        </w:rPr>
        <w:t xml:space="preserve">, email us at </w:t>
      </w:r>
      <w:hyperlink r:id="rId14" w:history="1">
        <w:r w:rsidRPr="00706D64">
          <w:rPr>
            <w:rStyle w:val="Hyperlink"/>
            <w:lang w:val="en-US"/>
          </w:rPr>
          <w:t>itra@industry.gov.au</w:t>
        </w:r>
      </w:hyperlink>
      <w:r w:rsidR="002D3DEC">
        <w:rPr>
          <w:lang w:val="en-US"/>
        </w:rPr>
        <w:t>, o</w:t>
      </w:r>
      <w:r w:rsidRPr="00706D64">
        <w:rPr>
          <w:lang w:val="en-US"/>
        </w:rPr>
        <w:t>r telephone the ITRA Service Hotline on +61 2 6213 7267.</w:t>
      </w:r>
    </w:p>
    <w:p w14:paraId="70BB9B7C" w14:textId="28339DA8" w:rsidR="00706D64" w:rsidRDefault="00706D64" w:rsidP="00706D64">
      <w:pPr>
        <w:pStyle w:val="Heading2"/>
      </w:pPr>
      <w:r w:rsidRPr="00706D64">
        <w:t>Required information</w:t>
      </w:r>
    </w:p>
    <w:p w14:paraId="22FF9C8E" w14:textId="77777777" w:rsidR="00AE5578" w:rsidRDefault="00AE5578" w:rsidP="00AE5578">
      <w:pPr>
        <w:pStyle w:val="ListParagraph"/>
        <w:numPr>
          <w:ilvl w:val="0"/>
          <w:numId w:val="29"/>
        </w:numPr>
      </w:pPr>
      <w:r>
        <w:t>Provide details of the name, street and postal address, of the applicant seeking the continuation.</w:t>
      </w:r>
    </w:p>
    <w:p w14:paraId="4325AE68" w14:textId="77777777" w:rsidR="00AE5578" w:rsidRDefault="00AE5578" w:rsidP="00AE5578">
      <w:pPr>
        <w:pStyle w:val="ListParagraph"/>
        <w:numPr>
          <w:ilvl w:val="0"/>
          <w:numId w:val="29"/>
        </w:numPr>
      </w:pPr>
      <w:r>
        <w:t>Provide details of the name of a contact person, including their position, telephone number and e-mail address.</w:t>
      </w:r>
    </w:p>
    <w:p w14:paraId="17A095D0" w14:textId="77777777" w:rsidR="00AE5578" w:rsidRDefault="00AE5578" w:rsidP="00AE5578">
      <w:pPr>
        <w:pStyle w:val="ListParagraph"/>
        <w:numPr>
          <w:ilvl w:val="0"/>
          <w:numId w:val="29"/>
        </w:numPr>
      </w:pPr>
      <w:r>
        <w:t>Provide the names, addresses, telephone numbers of other parties likely to have an interest in this matter e.g. Australian manufacturers, importers, exporters, users.</w:t>
      </w:r>
    </w:p>
    <w:p w14:paraId="06A011BA" w14:textId="77777777" w:rsidR="00AE5578" w:rsidRDefault="00AE5578" w:rsidP="00AE5578">
      <w:pPr>
        <w:pStyle w:val="ListParagraph"/>
        <w:numPr>
          <w:ilvl w:val="0"/>
          <w:numId w:val="29"/>
        </w:numPr>
      </w:pPr>
      <w:r>
        <w:t xml:space="preserve">The application must include a detailed statement setting out reasons for seeking continuation of the </w:t>
      </w:r>
      <w:proofErr w:type="spellStart"/>
      <w:r>
        <w:t>anti-dumping</w:t>
      </w:r>
      <w:proofErr w:type="spellEnd"/>
      <w:r>
        <w:t xml:space="preserve"> measure. Applicants must provide evidence addressing whether, in the absence of measures, dumped or subsidised imports would cause material injury to the local industry producing like goods. Applicants should refer to the ‘Guidelines for Preparing an Application for Continuation of Measures’ for assistance.</w:t>
      </w:r>
    </w:p>
    <w:p w14:paraId="45D4B2C9" w14:textId="77777777" w:rsidR="00AE5578" w:rsidRDefault="00AE5578" w:rsidP="00AE5578">
      <w:pPr>
        <w:pStyle w:val="ListParagraph"/>
        <w:numPr>
          <w:ilvl w:val="0"/>
          <w:numId w:val="29"/>
        </w:numPr>
      </w:pPr>
      <w:r>
        <w:t xml:space="preserve">The applicant must provide details of the current </w:t>
      </w:r>
      <w:proofErr w:type="spellStart"/>
      <w:r>
        <w:t>anti-dumping</w:t>
      </w:r>
      <w:proofErr w:type="spellEnd"/>
      <w:r>
        <w:t xml:space="preserve"> measure(s) the subject of this continuation application, including:</w:t>
      </w:r>
    </w:p>
    <w:p w14:paraId="0BDB94ED" w14:textId="77777777" w:rsidR="00AE5578" w:rsidRPr="00AE5578" w:rsidRDefault="00AE5578" w:rsidP="00AE5578">
      <w:pPr>
        <w:pStyle w:val="ListParagraph"/>
        <w:numPr>
          <w:ilvl w:val="0"/>
          <w:numId w:val="24"/>
        </w:numPr>
        <w:rPr>
          <w:lang w:val="en-US"/>
        </w:rPr>
      </w:pPr>
      <w:r w:rsidRPr="00AE5578">
        <w:rPr>
          <w:lang w:val="en-US"/>
        </w:rPr>
        <w:t>tariff classification</w:t>
      </w:r>
    </w:p>
    <w:p w14:paraId="01ECFBA7" w14:textId="77777777" w:rsidR="00AE5578" w:rsidRPr="00AE5578" w:rsidRDefault="00AE5578" w:rsidP="00AE5578">
      <w:pPr>
        <w:pStyle w:val="ListParagraph"/>
        <w:numPr>
          <w:ilvl w:val="0"/>
          <w:numId w:val="24"/>
        </w:numPr>
        <w:rPr>
          <w:lang w:val="en-US"/>
        </w:rPr>
      </w:pPr>
      <w:proofErr w:type="gramStart"/>
      <w:r w:rsidRPr="00AE5578">
        <w:rPr>
          <w:lang w:val="en-US"/>
        </w:rPr>
        <w:t>the countries</w:t>
      </w:r>
      <w:proofErr w:type="gramEnd"/>
      <w:r w:rsidRPr="00AE5578">
        <w:rPr>
          <w:lang w:val="en-US"/>
        </w:rPr>
        <w:t xml:space="preserve"> or companies </w:t>
      </w:r>
    </w:p>
    <w:p w14:paraId="1D780A50" w14:textId="7B7EE7F1" w:rsidR="009B331E" w:rsidRPr="00AE5578" w:rsidRDefault="00AE5578" w:rsidP="00AE5578">
      <w:pPr>
        <w:pStyle w:val="ListParagraph"/>
        <w:numPr>
          <w:ilvl w:val="0"/>
          <w:numId w:val="24"/>
        </w:numPr>
        <w:rPr>
          <w:lang w:val="en-US"/>
        </w:rPr>
      </w:pPr>
      <w:r w:rsidRPr="00AE5578">
        <w:rPr>
          <w:lang w:val="en-US"/>
        </w:rPr>
        <w:t>specified date of publication of the measure</w:t>
      </w:r>
    </w:p>
    <w:p w14:paraId="18B6FDF7" w14:textId="16D4BC84" w:rsidR="00706D64" w:rsidRDefault="00706D64" w:rsidP="00706D64">
      <w:pPr>
        <w:pStyle w:val="Heading2"/>
      </w:pPr>
      <w:r w:rsidRPr="00706D64">
        <w:t>Provision of data</w:t>
      </w:r>
    </w:p>
    <w:p w14:paraId="735C9408" w14:textId="6636C6DF" w:rsidR="00706D64" w:rsidRPr="00706D64" w:rsidRDefault="00706D64" w:rsidP="00706D64">
      <w:pPr>
        <w:rPr>
          <w:lang w:val="en-US"/>
        </w:rPr>
      </w:pPr>
      <w:r w:rsidRPr="00706D64">
        <w:rPr>
          <w:lang w:val="en-US"/>
        </w:rPr>
        <w:t>Industry financial data must, wherever possible, be submitted in an electronic format:</w:t>
      </w:r>
    </w:p>
    <w:p w14:paraId="41A7DC82" w14:textId="77777777" w:rsidR="00706D64" w:rsidRPr="0020211B" w:rsidRDefault="00706D64" w:rsidP="0020211B">
      <w:pPr>
        <w:pStyle w:val="ListParagraph"/>
        <w:numPr>
          <w:ilvl w:val="0"/>
          <w:numId w:val="24"/>
        </w:numPr>
        <w:rPr>
          <w:lang w:val="en-US"/>
        </w:rPr>
      </w:pPr>
      <w:r w:rsidRPr="0020211B">
        <w:rPr>
          <w:lang w:val="en-US"/>
        </w:rPr>
        <w:t>The data should be submitted on a media format compatible with Microsoft Windows.</w:t>
      </w:r>
    </w:p>
    <w:p w14:paraId="5FC34CC1" w14:textId="77777777" w:rsidR="00706D64" w:rsidRPr="0020211B" w:rsidRDefault="00706D64" w:rsidP="0020211B">
      <w:pPr>
        <w:pStyle w:val="ListParagraph"/>
        <w:numPr>
          <w:ilvl w:val="0"/>
          <w:numId w:val="24"/>
        </w:numPr>
        <w:rPr>
          <w:lang w:val="en-US"/>
        </w:rPr>
      </w:pPr>
      <w:r w:rsidRPr="0020211B">
        <w:rPr>
          <w:lang w:val="en-US"/>
        </w:rPr>
        <w:t>Microsoft Excel, or an Excel compatible format, is required.</w:t>
      </w:r>
    </w:p>
    <w:p w14:paraId="26C7B778" w14:textId="73027549" w:rsidR="00706D64" w:rsidRPr="0020211B" w:rsidRDefault="00706D64" w:rsidP="0020211B">
      <w:pPr>
        <w:pStyle w:val="ListParagraph"/>
        <w:numPr>
          <w:ilvl w:val="0"/>
          <w:numId w:val="24"/>
        </w:numPr>
        <w:rPr>
          <w:lang w:val="en-US"/>
        </w:rPr>
      </w:pPr>
      <w:r w:rsidRPr="0020211B">
        <w:rPr>
          <w:lang w:val="en-US"/>
        </w:rPr>
        <w:t xml:space="preserve">If the data cannot be presented electronically, please contact the </w:t>
      </w:r>
      <w:r w:rsidR="00CC5597">
        <w:rPr>
          <w:lang w:val="en-US"/>
        </w:rPr>
        <w:t>Commission</w:t>
      </w:r>
      <w:r w:rsidRPr="0020211B">
        <w:rPr>
          <w:lang w:val="en-US"/>
        </w:rPr>
        <w:t>’s Client Support Section for advice.</w:t>
      </w:r>
    </w:p>
    <w:p w14:paraId="35327F2C" w14:textId="6EC8F430" w:rsidR="00706D64" w:rsidRDefault="00706D64" w:rsidP="00706D64">
      <w:pPr>
        <w:pStyle w:val="Heading2"/>
      </w:pPr>
      <w:r w:rsidRPr="00706D64">
        <w:lastRenderedPageBreak/>
        <w:t>Lodgement of the application</w:t>
      </w:r>
    </w:p>
    <w:p w14:paraId="1BFA9AD4" w14:textId="609461F1" w:rsidR="00706D64" w:rsidRDefault="00706D64" w:rsidP="00706D64">
      <w:r w:rsidRPr="00706D64">
        <w:t>This application, together with the supporting evidence, must be lodged in the manner approved by the Commissioner under subsection 269</w:t>
      </w:r>
      <w:proofErr w:type="gramStart"/>
      <w:r w:rsidRPr="00706D64">
        <w:t>SMS(</w:t>
      </w:r>
      <w:proofErr w:type="gramEnd"/>
      <w:r w:rsidRPr="00706D64">
        <w:t>2) of the Act. The Commissioner has approved lodgement of this application by:</w:t>
      </w:r>
    </w:p>
    <w:p w14:paraId="777AEF25" w14:textId="490FD621" w:rsidR="00706D64" w:rsidRPr="00706D64" w:rsidRDefault="00706D64" w:rsidP="00DC1B66">
      <w:pPr>
        <w:pStyle w:val="ListParagraph"/>
        <w:numPr>
          <w:ilvl w:val="0"/>
          <w:numId w:val="24"/>
        </w:numPr>
        <w:rPr>
          <w:lang w:val="en-US"/>
        </w:rPr>
      </w:pPr>
      <w:r w:rsidRPr="00706D64">
        <w:rPr>
          <w:lang w:val="en-US"/>
        </w:rPr>
        <w:t xml:space="preserve">email, preferably, using the email address </w:t>
      </w:r>
      <w:hyperlink r:id="rId15" w:history="1">
        <w:r w:rsidR="0020211B" w:rsidRPr="00674B54">
          <w:rPr>
            <w:rStyle w:val="Hyperlink"/>
            <w:lang w:val="en-US"/>
          </w:rPr>
          <w:t>clientsupport@atrc.gov.au</w:t>
        </w:r>
      </w:hyperlink>
      <w:r w:rsidRPr="00706D64">
        <w:rPr>
          <w:lang w:val="en-US"/>
        </w:rPr>
        <w:t xml:space="preserve">; </w:t>
      </w:r>
    </w:p>
    <w:p w14:paraId="42354ED6" w14:textId="77777777" w:rsidR="00706D64" w:rsidRPr="00706D64" w:rsidRDefault="00706D64" w:rsidP="00DC1B66">
      <w:pPr>
        <w:pStyle w:val="ListParagraph"/>
        <w:numPr>
          <w:ilvl w:val="0"/>
          <w:numId w:val="24"/>
        </w:numPr>
        <w:rPr>
          <w:lang w:val="en-US"/>
        </w:rPr>
      </w:pPr>
      <w:r w:rsidRPr="00706D64">
        <w:rPr>
          <w:bCs/>
        </w:rPr>
        <w:t>upload to SIGBOX (SIGBOX is our secure online lodgement platform, suitable for large files or attachments - email us to arrange access)</w:t>
      </w:r>
      <w:r w:rsidRPr="00706D64">
        <w:rPr>
          <w:lang w:val="en-US"/>
        </w:rPr>
        <w:t>, or</w:t>
      </w:r>
    </w:p>
    <w:p w14:paraId="0086ADFD" w14:textId="12AAF23D" w:rsidR="00CC5597" w:rsidRPr="00281911" w:rsidRDefault="00706D64" w:rsidP="00706D64">
      <w:pPr>
        <w:pStyle w:val="ListParagraph"/>
        <w:numPr>
          <w:ilvl w:val="0"/>
          <w:numId w:val="24"/>
        </w:numPr>
        <w:rPr>
          <w:lang w:val="en-US"/>
        </w:rPr>
      </w:pPr>
      <w:r w:rsidRPr="00706D64">
        <w:rPr>
          <w:lang w:val="en-US"/>
        </w:rPr>
        <w:t>post to:</w:t>
      </w:r>
      <w:r w:rsidRPr="00706D64">
        <w:rPr>
          <w:lang w:val="en-US"/>
        </w:rPr>
        <w:br/>
        <w:t xml:space="preserve">The Commissioner of the </w:t>
      </w:r>
      <w:r w:rsidR="00CC5597" w:rsidRPr="00E84B44">
        <w:rPr>
          <w:lang w:val="en-US"/>
        </w:rPr>
        <w:t>A</w:t>
      </w:r>
      <w:r w:rsidR="00CC5597">
        <w:rPr>
          <w:lang w:val="en-US"/>
        </w:rPr>
        <w:t>ustralian Trade Remedies Commission</w:t>
      </w:r>
      <w:r w:rsidRPr="00706D64">
        <w:rPr>
          <w:lang w:val="en-US"/>
        </w:rPr>
        <w:br/>
        <w:t>GPO Box 2013</w:t>
      </w:r>
      <w:r w:rsidRPr="00706D64">
        <w:rPr>
          <w:lang w:val="en-US"/>
        </w:rPr>
        <w:br/>
        <w:t>Canberra ACT 2601</w:t>
      </w:r>
    </w:p>
    <w:p w14:paraId="25C7236C" w14:textId="6FF76265" w:rsidR="00706D64" w:rsidRDefault="00706D64" w:rsidP="00706D64">
      <w:r>
        <w:t xml:space="preserve">As currently applied: </w:t>
      </w:r>
    </w:p>
    <w:p w14:paraId="63A69CEE" w14:textId="1829D977" w:rsidR="00706D64" w:rsidRDefault="00706D64" w:rsidP="00706D64">
      <w:pPr>
        <w:pStyle w:val="ListParagraph"/>
      </w:pPr>
      <w:r>
        <w:t xml:space="preserve">Applications are taken to be lodged or received by the Commissioner when it is first received by a </w:t>
      </w:r>
      <w:r w:rsidR="008C27EA">
        <w:t>c</w:t>
      </w:r>
      <w:r w:rsidR="00CC5597">
        <w:t>ommission</w:t>
      </w:r>
      <w:r>
        <w:t xml:space="preserve"> staff member doing duty in relation to applications.</w:t>
      </w:r>
    </w:p>
    <w:p w14:paraId="10A1F73E" w14:textId="5C11652E" w:rsidR="00706D64" w:rsidRDefault="00706D64" w:rsidP="00706D64">
      <w:pPr>
        <w:pStyle w:val="ListParagraph"/>
      </w:pPr>
      <w:r>
        <w:t>Staff members are taken to be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DC1B66">
      <w:pPr>
        <w:pStyle w:val="ListParagraph"/>
        <w:numPr>
          <w:ilvl w:val="0"/>
          <w:numId w:val="24"/>
        </w:numPr>
      </w:pPr>
      <w:r w:rsidRPr="4C68529D">
        <w:rPr>
          <w:b/>
          <w:bCs/>
          <w:i/>
          <w:iCs/>
        </w:rPr>
        <w:t>AEST</w:t>
      </w:r>
      <w:r w:rsidRPr="4C68529D">
        <w:t xml:space="preserve"> means </w:t>
      </w:r>
      <w:r w:rsidRPr="00DC1B66">
        <w:rPr>
          <w:bCs/>
        </w:rPr>
        <w:t>Australian</w:t>
      </w:r>
      <w:r w:rsidRPr="4C68529D">
        <w:t xml:space="preserve"> Eastern </w:t>
      </w:r>
      <w:r w:rsidRPr="00706D64">
        <w:t>Standard</w:t>
      </w:r>
      <w:r w:rsidRPr="4C68529D">
        <w:t xml:space="preserve"> Time.</w:t>
      </w:r>
    </w:p>
    <w:p w14:paraId="08179C4D" w14:textId="77777777" w:rsidR="00706D64" w:rsidRPr="00994983" w:rsidRDefault="00706D64" w:rsidP="00DC1B66">
      <w:pPr>
        <w:pStyle w:val="ListParagraph"/>
        <w:numPr>
          <w:ilvl w:val="0"/>
          <w:numId w:val="24"/>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DC1B66">
      <w:pPr>
        <w:pStyle w:val="ListParagraph"/>
        <w:numPr>
          <w:ilvl w:val="0"/>
          <w:numId w:val="24"/>
        </w:numPr>
      </w:pPr>
      <w:r w:rsidRPr="4C68529D">
        <w:rPr>
          <w:b/>
          <w:bCs/>
          <w:i/>
          <w:iCs/>
        </w:rPr>
        <w:t>business day</w:t>
      </w:r>
      <w:r w:rsidRPr="4C68529D">
        <w:t xml:space="preserve"> means a day that is not a Saturday or </w:t>
      </w:r>
      <w:r w:rsidRPr="00706D64">
        <w:t>Sunday</w:t>
      </w:r>
      <w:r w:rsidRPr="4C68529D">
        <w:t>.</w:t>
      </w:r>
    </w:p>
    <w:p w14:paraId="370EE534" w14:textId="77777777" w:rsidR="00706D64" w:rsidRDefault="00706D64" w:rsidP="00DC1B66">
      <w:pPr>
        <w:pStyle w:val="ListParagraph"/>
        <w:numPr>
          <w:ilvl w:val="0"/>
          <w:numId w:val="24"/>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1992EF6D" w14:textId="77777777" w:rsidR="00FB6796" w:rsidRDefault="00FB6796">
      <w:pPr>
        <w:spacing w:before="0" w:after="160" w:line="259" w:lineRule="auto"/>
        <w:rPr>
          <w:rFonts w:asciiTheme="majorHAnsi" w:eastAsiaTheme="majorEastAsia" w:hAnsiTheme="majorHAnsi" w:cstheme="majorBidi"/>
          <w:color w:val="0E202D" w:themeColor="text2" w:themeShade="80"/>
          <w:sz w:val="48"/>
          <w:szCs w:val="48"/>
        </w:rPr>
      </w:pPr>
      <w:r>
        <w:br w:type="page"/>
      </w:r>
    </w:p>
    <w:p w14:paraId="1D84902A" w14:textId="5BBDC09B" w:rsidR="00706D64" w:rsidRDefault="00706D64" w:rsidP="00706D64">
      <w:pPr>
        <w:pStyle w:val="Heading2"/>
      </w:pPr>
      <w:r w:rsidRPr="00706D64">
        <w:lastRenderedPageBreak/>
        <w:t>Public Record</w:t>
      </w:r>
    </w:p>
    <w:p w14:paraId="401A02DB" w14:textId="1D8CBCFB" w:rsidR="00706D64" w:rsidRPr="00706D64" w:rsidRDefault="00706D64" w:rsidP="00706D64">
      <w:pPr>
        <w:rPr>
          <w:u w:val="single"/>
          <w:lang w:val="en-US"/>
        </w:rPr>
      </w:pPr>
      <w:r w:rsidRPr="00706D64">
        <w:rPr>
          <w:lang w:val="en-US"/>
        </w:rPr>
        <w:t xml:space="preserve">During an </w:t>
      </w:r>
      <w:r w:rsidR="0075056A">
        <w:rPr>
          <w:lang w:val="en-US"/>
        </w:rPr>
        <w:t>investigation</w:t>
      </w:r>
      <w:r w:rsidRPr="00706D64">
        <w:rPr>
          <w:lang w:val="en-US"/>
        </w:rPr>
        <w:t xml:space="preserve"> all interested parties are given the opportunity to defend their </w:t>
      </w:r>
      <w:proofErr w:type="gramStart"/>
      <w:r w:rsidRPr="00706D64">
        <w:rPr>
          <w:lang w:val="en-US"/>
        </w:rPr>
        <w:t>interests,</w:t>
      </w:r>
      <w:proofErr w:type="gramEnd"/>
      <w:r w:rsidRPr="00706D64">
        <w:rPr>
          <w:lang w:val="en-US"/>
        </w:rPr>
        <w:t xml:space="preserve"> by making a submission</w:t>
      </w:r>
      <w:r w:rsidR="005A5E95">
        <w:rPr>
          <w:lang w:val="en-US"/>
        </w:rPr>
        <w:t xml:space="preserve">. </w:t>
      </w:r>
      <w:r w:rsidRPr="00706D64">
        <w:rPr>
          <w:lang w:val="en-US"/>
        </w:rPr>
        <w:t xml:space="preserve">The </w:t>
      </w:r>
      <w:r w:rsidR="00CC5597">
        <w:rPr>
          <w:lang w:val="en-US"/>
        </w:rPr>
        <w:t>Commission</w:t>
      </w:r>
      <w:r w:rsidRPr="00706D64">
        <w:rPr>
          <w:lang w:val="en-US"/>
        </w:rPr>
        <w:t xml:space="preserve"> maintains a public record of the</w:t>
      </w:r>
      <w:r w:rsidR="00BA1917">
        <w:rPr>
          <w:lang w:val="en-US"/>
        </w:rPr>
        <w:t xml:space="preserve">se </w:t>
      </w:r>
      <w:r w:rsidRPr="00706D64">
        <w:rPr>
          <w:lang w:val="en-US"/>
        </w:rPr>
        <w:t>submissions</w:t>
      </w:r>
      <w:r w:rsidR="005A5E95">
        <w:rPr>
          <w:lang w:val="en-US"/>
        </w:rPr>
        <w:t xml:space="preserve">. </w:t>
      </w:r>
      <w:r w:rsidRPr="00706D64">
        <w:rPr>
          <w:lang w:val="en-US"/>
        </w:rPr>
        <w:t xml:space="preserve">The public record is available on the </w:t>
      </w:r>
      <w:r w:rsidR="00CC5597">
        <w:rPr>
          <w:lang w:val="en-US"/>
        </w:rPr>
        <w:t>Commission</w:t>
      </w:r>
      <w:r w:rsidRPr="00706D64">
        <w:rPr>
          <w:lang w:val="en-US"/>
        </w:rPr>
        <w:t xml:space="preserve">’s website at </w:t>
      </w:r>
      <w:hyperlink r:id="rId16" w:history="1">
        <w:r w:rsidR="00CC5597" w:rsidRPr="00674B54">
          <w:rPr>
            <w:rStyle w:val="Hyperlink"/>
            <w:lang w:val="en-US"/>
          </w:rPr>
          <w:t>www.atrc.gov.au</w:t>
        </w:r>
      </w:hyperlink>
      <w:r w:rsidRPr="00706D64">
        <w:rPr>
          <w:u w:val="single"/>
          <w:lang w:val="en-US"/>
        </w:rPr>
        <w:t>.</w:t>
      </w:r>
    </w:p>
    <w:p w14:paraId="5B11D291" w14:textId="6762F8BB" w:rsidR="00706D64" w:rsidRPr="00706D64" w:rsidRDefault="00706D64" w:rsidP="00706D64">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w:t>
      </w:r>
      <w:r w:rsidR="005A5E95">
        <w:t xml:space="preserve">. </w:t>
      </w:r>
      <w:r w:rsidRPr="00706D64">
        <w:t>Please ensure each page of the application is clearly marked “FOR OFFICIAL USE ONLY” or “PUBLIC RECORD”</w:t>
      </w:r>
      <w:r w:rsidR="005A5E95">
        <w:t xml:space="preserve">. </w:t>
      </w:r>
      <w:r w:rsidRPr="00706D64">
        <w:t>The non-confidential application should enable a reasonable understanding of the substance of the information submitted in confidence</w:t>
      </w:r>
      <w:r w:rsidR="005A5E95">
        <w:t xml:space="preserve">. </w:t>
      </w:r>
      <w:r w:rsidRPr="00706D64">
        <w:t xml:space="preserve">If you cannot provide a non-confidential version, contact the </w:t>
      </w:r>
      <w:r w:rsidR="00CC5597">
        <w:t>Commission</w:t>
      </w:r>
      <w:r w:rsidRPr="00706D64">
        <w:t>’s Client Engagement and Business Support Section for advice.</w:t>
      </w:r>
    </w:p>
    <w:sectPr w:rsidR="00706D64" w:rsidRPr="00706D64" w:rsidSect="007741CC">
      <w:headerReference w:type="even" r:id="rId17"/>
      <w:footerReference w:type="even" r:id="rId18"/>
      <w:footerReference w:type="default" r:id="rId19"/>
      <w:headerReference w:type="first" r:id="rId20"/>
      <w:footerReference w:type="first" r:id="rId21"/>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7D6FB" w14:textId="77777777" w:rsidR="00E4047E" w:rsidRPr="00022543" w:rsidRDefault="00E4047E" w:rsidP="00B251DB">
      <w:pPr>
        <w:spacing w:after="0"/>
      </w:pPr>
      <w:r w:rsidRPr="00022543">
        <w:separator/>
      </w:r>
    </w:p>
  </w:endnote>
  <w:endnote w:type="continuationSeparator" w:id="0">
    <w:p w14:paraId="57C1F2D9" w14:textId="77777777" w:rsidR="00E4047E" w:rsidRPr="00022543" w:rsidRDefault="00E4047E"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FE69F80" w:rsidR="00335C23" w:rsidRPr="00022543" w:rsidRDefault="002B2916">
    <w:pPr>
      <w:pStyle w:val="Footer"/>
    </w:pPr>
    <w:r>
      <w:rPr>
        <w:noProof/>
      </w:rPr>
      <mc:AlternateContent>
        <mc:Choice Requires="wps">
          <w:drawing>
            <wp:anchor distT="0" distB="0" distL="0" distR="0" simplePos="0" relativeHeight="251663361" behindDoc="0" locked="0" layoutInCell="1" allowOverlap="1" wp14:anchorId="4D81EB42" wp14:editId="696E0531">
              <wp:simplePos x="635" y="635"/>
              <wp:positionH relativeFrom="page">
                <wp:align>center</wp:align>
              </wp:positionH>
              <wp:positionV relativeFrom="page">
                <wp:align>bottom</wp:align>
              </wp:positionV>
              <wp:extent cx="609600" cy="457200"/>
              <wp:effectExtent l="0" t="0" r="0" b="0"/>
              <wp:wrapNone/>
              <wp:docPr id="39030678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6DF48479" w14:textId="588B0C91" w:rsidR="002B2916" w:rsidRPr="002B2916" w:rsidRDefault="002B2916" w:rsidP="002B2916">
                          <w:pPr>
                            <w:spacing w:after="0"/>
                            <w:rPr>
                              <w:rFonts w:ascii="Aptos" w:eastAsia="Aptos" w:hAnsi="Aptos" w:cs="Aptos"/>
                              <w:noProof/>
                              <w:color w:val="C00000"/>
                              <w:szCs w:val="24"/>
                            </w:rPr>
                          </w:pPr>
                          <w:r w:rsidRPr="002B2916">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81EB42" id="_x0000_t202" coordsize="21600,21600" o:spt="202" path="m,l,21600r21600,l21600,xe">
              <v:stroke joinstyle="miter"/>
              <v:path gradientshapeok="t" o:connecttype="rect"/>
            </v:shapetype>
            <v:shape id="Text Box 5" o:spid="_x0000_s1027" type="#_x0000_t202" alt="OFFICIAL" style="position:absolute;margin-left:0;margin-top:0;width:48pt;height:36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6DF48479" w14:textId="588B0C91" w:rsidR="002B2916" w:rsidRPr="002B2916" w:rsidRDefault="002B2916" w:rsidP="002B2916">
                    <w:pPr>
                      <w:spacing w:after="0"/>
                      <w:rPr>
                        <w:rFonts w:ascii="Aptos" w:eastAsia="Aptos" w:hAnsi="Aptos" w:cs="Aptos"/>
                        <w:noProof/>
                        <w:color w:val="C00000"/>
                        <w:szCs w:val="24"/>
                      </w:rPr>
                    </w:pPr>
                    <w:r w:rsidRPr="002B2916">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58BDFB16" w:rsidR="00C32B9D" w:rsidRPr="00022543" w:rsidRDefault="00D40CC8" w:rsidP="00C32B9D">
    <w:pPr>
      <w:pStyle w:val="Footer"/>
    </w:pPr>
    <w:r>
      <w:t>Form B600</w:t>
    </w:r>
    <w:r w:rsidR="00A02345">
      <w:fldChar w:fldCharType="begin"/>
    </w:r>
    <w:r w:rsidR="00A02345">
      <w:instrText xml:space="preserve"> STYLEREF  "Form Number"  \* MERGEFORMAT </w:instrText>
    </w:r>
    <w:r w:rsidR="00A02345">
      <w:rPr>
        <w:noProof/>
      </w:rPr>
      <w:fldChar w:fldCharType="end"/>
    </w:r>
    <w:r w:rsidR="00C32B9D">
      <w:t xml:space="preserve"> –</w:t>
    </w:r>
    <w:r w:rsidR="00E128D8">
      <w:t xml:space="preserve"> </w:t>
    </w:r>
    <w:r w:rsidR="00E128D8" w:rsidRPr="00E128D8">
      <w:t>Application for the Continuation of a Notice or Undertakin</w:t>
    </w:r>
    <w:r w:rsidR="00E128D8">
      <w:t>g</w:t>
    </w:r>
  </w:p>
  <w:p w14:paraId="2934A2E3" w14:textId="72A28F10" w:rsidR="00194586" w:rsidRPr="00C32B9D" w:rsidRDefault="00B21ED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5183E9B2" w:rsidR="004A7856" w:rsidRPr="00022543" w:rsidRDefault="005A5E95" w:rsidP="006A092C">
    <w:pPr>
      <w:pStyle w:val="Footer"/>
    </w:pPr>
    <w:fldSimple w:instr="STYLEREF  &quot;Form Number&quot;  \* MERGEFORMAT">
      <w:r w:rsidR="005858E7">
        <w:rPr>
          <w:noProof/>
        </w:rPr>
        <w:t>Form B600</w:t>
      </w:r>
    </w:fldSimple>
    <w:r w:rsidR="00A56849">
      <w:t xml:space="preserve"> – </w:t>
    </w:r>
    <w:r w:rsidR="00450A73">
      <w:t>Application for the continuation of a dumping and/or countervailing notice or continuation of an undertaking</w:t>
    </w:r>
  </w:p>
  <w:p w14:paraId="2CA6182D" w14:textId="1F428E0C" w:rsidR="00194586" w:rsidRPr="00022543" w:rsidRDefault="001464CC"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6F9E7" w14:textId="77777777" w:rsidR="00E4047E" w:rsidRPr="00022543" w:rsidRDefault="00E4047E" w:rsidP="00B251DB">
      <w:pPr>
        <w:spacing w:after="0"/>
      </w:pPr>
      <w:r w:rsidRPr="00022543">
        <w:separator/>
      </w:r>
    </w:p>
  </w:footnote>
  <w:footnote w:type="continuationSeparator" w:id="0">
    <w:p w14:paraId="7A8B9498" w14:textId="77777777" w:rsidR="00E4047E" w:rsidRPr="00022543" w:rsidRDefault="00E4047E" w:rsidP="00B251DB">
      <w:pPr>
        <w:spacing w:after="0"/>
      </w:pPr>
      <w:r w:rsidRPr="00022543">
        <w:continuationSeparator/>
      </w:r>
    </w:p>
  </w:footnote>
  <w:footnote w:id="1">
    <w:p w14:paraId="4384EBEA" w14:textId="77777777" w:rsidR="001C4CF3" w:rsidRPr="00CE1C4E" w:rsidRDefault="001C4CF3" w:rsidP="001C4CF3">
      <w:pPr>
        <w:pStyle w:val="FootnoteText"/>
        <w:rPr>
          <w:rFonts w:cs="Arial"/>
        </w:rPr>
      </w:pPr>
      <w:r w:rsidRPr="00994983">
        <w:rPr>
          <w:rStyle w:val="FootnoteReference"/>
          <w:rFonts w:cs="Arial"/>
        </w:rPr>
        <w:footnoteRef/>
      </w:r>
      <w:r w:rsidRPr="00994983">
        <w:rPr>
          <w:rFonts w:cs="Arial"/>
        </w:rPr>
        <w:t xml:space="preserve"> </w:t>
      </w:r>
      <w:r w:rsidRPr="00994983">
        <w:rPr>
          <w:rFonts w:cs="Arial"/>
          <w:sz w:val="16"/>
          <w:szCs w:val="16"/>
        </w:rPr>
        <w:t xml:space="preserve">All legislative references are to the </w:t>
      </w:r>
      <w:r w:rsidRPr="00994983">
        <w:rPr>
          <w:rFonts w:cs="Arial"/>
          <w:i/>
          <w:sz w:val="16"/>
          <w:szCs w:val="16"/>
        </w:rPr>
        <w:t>Customs Act 1901</w:t>
      </w:r>
      <w:r w:rsidRPr="00994983">
        <w:rPr>
          <w:rFonts w:cs="Arial"/>
          <w:sz w:val="16"/>
          <w:szCs w:val="16"/>
        </w:rPr>
        <w:t>.</w:t>
      </w:r>
    </w:p>
  </w:footnote>
  <w:footnote w:id="2">
    <w:p w14:paraId="22636A28" w14:textId="21CAB479" w:rsidR="00706D64" w:rsidRDefault="00706D64">
      <w:pPr>
        <w:pStyle w:val="FootnoteText"/>
      </w:pPr>
      <w:r>
        <w:rPr>
          <w:rStyle w:val="FootnoteReference"/>
        </w:rPr>
        <w:footnoteRef/>
      </w:r>
      <w:r>
        <w:t xml:space="preserve"> </w:t>
      </w:r>
      <w:hyperlink r:id="rId1" w:history="1">
        <w:r w:rsidR="00336E23" w:rsidRPr="00642F9F">
          <w:rPr>
            <w:rStyle w:val="Hyperlink"/>
            <w:lang w:val="en-US"/>
          </w:rPr>
          <w:t>Public holidays</w:t>
        </w:r>
      </w:hyperlink>
      <w:r w:rsidR="00336E23" w:rsidRPr="00706D64">
        <w:rPr>
          <w:lang w:val="en-US"/>
        </w:rPr>
        <w:t xml:space="preserve"> are listed </w:t>
      </w:r>
      <w:r w:rsidR="00336E23">
        <w:rPr>
          <w:lang w:val="en-US"/>
        </w:rPr>
        <w:t>on the Fair Work Ombudsman website</w:t>
      </w:r>
      <w:r w:rsidR="00336E2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36F0799B" w:rsidR="00335C23" w:rsidRPr="00022543" w:rsidRDefault="002B2916">
    <w:pPr>
      <w:pStyle w:val="Header"/>
    </w:pPr>
    <w:r>
      <w:rPr>
        <w:noProof/>
      </w:rPr>
      <mc:AlternateContent>
        <mc:Choice Requires="wps">
          <w:drawing>
            <wp:anchor distT="0" distB="0" distL="0" distR="0" simplePos="0" relativeHeight="251660289" behindDoc="0" locked="0" layoutInCell="1" allowOverlap="1" wp14:anchorId="4276100B" wp14:editId="09ED76AC">
              <wp:simplePos x="635" y="635"/>
              <wp:positionH relativeFrom="page">
                <wp:align>center</wp:align>
              </wp:positionH>
              <wp:positionV relativeFrom="page">
                <wp:align>top</wp:align>
              </wp:positionV>
              <wp:extent cx="609600" cy="457200"/>
              <wp:effectExtent l="0" t="0" r="0" b="0"/>
              <wp:wrapNone/>
              <wp:docPr id="154689439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5BEAD7A6" w14:textId="5B5FEBFF" w:rsidR="002B2916" w:rsidRPr="002B2916" w:rsidRDefault="002B2916" w:rsidP="002B2916">
                          <w:pPr>
                            <w:spacing w:after="0"/>
                            <w:rPr>
                              <w:rFonts w:ascii="Aptos" w:eastAsia="Aptos" w:hAnsi="Aptos" w:cs="Aptos"/>
                              <w:noProof/>
                              <w:color w:val="C00000"/>
                              <w:szCs w:val="24"/>
                            </w:rPr>
                          </w:pPr>
                          <w:r w:rsidRPr="002B2916">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76100B"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5BEAD7A6" w14:textId="5B5FEBFF" w:rsidR="002B2916" w:rsidRPr="002B2916" w:rsidRDefault="002B2916" w:rsidP="002B2916">
                    <w:pPr>
                      <w:spacing w:after="0"/>
                      <w:rPr>
                        <w:rFonts w:ascii="Aptos" w:eastAsia="Aptos" w:hAnsi="Aptos" w:cs="Aptos"/>
                        <w:noProof/>
                        <w:color w:val="C00000"/>
                        <w:szCs w:val="24"/>
                      </w:rPr>
                    </w:pPr>
                    <w:r w:rsidRPr="002B2916">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6A15C1ED" w:rsidR="00194586" w:rsidRPr="00022543" w:rsidRDefault="00F95110" w:rsidP="00CD36CB">
    <w:pPr>
      <w:pStyle w:val="Header"/>
    </w:pPr>
    <w:r w:rsidRPr="00022543">
      <w:rPr>
        <w:noProof/>
      </w:rPr>
      <w:drawing>
        <wp:anchor distT="0" distB="0" distL="114300" distR="114300" simplePos="0" relativeHeight="251658241" behindDoc="1" locked="1" layoutInCell="1" allowOverlap="1" wp14:anchorId="263B0A72" wp14:editId="5FBDA365">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8240" behindDoc="0" locked="0" layoutInCell="1" allowOverlap="1" wp14:anchorId="1DB691DA" wp14:editId="19B5730D">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dec="http://schemas.microsoft.com/office/drawing/2017/decorative" xmlns:a16="http://schemas.microsoft.com/office/drawing/2014/main" xmlns:aclsh="http://schemas.microsoft.com/office/drawing/2020/classificationShape" xmlns:a="http://schemas.openxmlformats.org/drawingml/2006/main">
          <w:pict w14:anchorId="785AEB03">
            <v:shape id="Rectangle 12"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07A5EC50">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0D7C6EAF"/>
    <w:multiLevelType w:val="hybridMultilevel"/>
    <w:tmpl w:val="D7E0343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2724B9B"/>
    <w:multiLevelType w:val="hybridMultilevel"/>
    <w:tmpl w:val="5A9EE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7"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8"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9"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10" w15:restartNumberingAfterBreak="0">
    <w:nsid w:val="35BC2BB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1" w15:restartNumberingAfterBreak="0">
    <w:nsid w:val="3DAD6678"/>
    <w:multiLevelType w:val="hybridMultilevel"/>
    <w:tmpl w:val="89D64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4"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6" w15:restartNumberingAfterBreak="0">
    <w:nsid w:val="52781D7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52D6328A"/>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9"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1"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B46E5E"/>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3"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6"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0"/>
  </w:num>
  <w:num w:numId="2" w16cid:durableId="648444589">
    <w:abstractNumId w:val="26"/>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7"/>
  </w:num>
  <w:num w:numId="8" w16cid:durableId="1928151220">
    <w:abstractNumId w:val="24"/>
  </w:num>
  <w:num w:numId="9" w16cid:durableId="1919442051">
    <w:abstractNumId w:val="12"/>
  </w:num>
  <w:num w:numId="10" w16cid:durableId="1203635149">
    <w:abstractNumId w:val="14"/>
  </w:num>
  <w:num w:numId="11" w16cid:durableId="929267346">
    <w:abstractNumId w:val="27"/>
  </w:num>
  <w:num w:numId="12" w16cid:durableId="379011629">
    <w:abstractNumId w:val="28"/>
  </w:num>
  <w:num w:numId="13" w16cid:durableId="1596092655">
    <w:abstractNumId w:val="13"/>
  </w:num>
  <w:num w:numId="14" w16cid:durableId="1493108838">
    <w:abstractNumId w:val="15"/>
  </w:num>
  <w:num w:numId="15" w16cid:durableId="777221216">
    <w:abstractNumId w:val="18"/>
  </w:num>
  <w:num w:numId="16" w16cid:durableId="888149093">
    <w:abstractNumId w:val="23"/>
  </w:num>
  <w:num w:numId="17" w16cid:durableId="1933471046">
    <w:abstractNumId w:val="21"/>
  </w:num>
  <w:num w:numId="18" w16cid:durableId="371271351">
    <w:abstractNumId w:val="6"/>
  </w:num>
  <w:num w:numId="19" w16cid:durableId="706562293">
    <w:abstractNumId w:val="19"/>
  </w:num>
  <w:num w:numId="20" w16cid:durableId="489910738">
    <w:abstractNumId w:val="25"/>
  </w:num>
  <w:num w:numId="21" w16cid:durableId="459956414">
    <w:abstractNumId w:val="9"/>
  </w:num>
  <w:num w:numId="22" w16cid:durableId="1783917368">
    <w:abstractNumId w:val="8"/>
  </w:num>
  <w:num w:numId="23" w16cid:durableId="1109471810">
    <w:abstractNumId w:val="11"/>
  </w:num>
  <w:num w:numId="24" w16cid:durableId="152723072">
    <w:abstractNumId w:val="5"/>
  </w:num>
  <w:num w:numId="25" w16cid:durableId="1767313189">
    <w:abstractNumId w:val="10"/>
  </w:num>
  <w:num w:numId="26" w16cid:durableId="1608148617">
    <w:abstractNumId w:val="16"/>
  </w:num>
  <w:num w:numId="27" w16cid:durableId="638078309">
    <w:abstractNumId w:val="22"/>
  </w:num>
  <w:num w:numId="28" w16cid:durableId="1177303512">
    <w:abstractNumId w:val="17"/>
  </w:num>
  <w:num w:numId="29" w16cid:durableId="165190656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2543"/>
    <w:rsid w:val="00032995"/>
    <w:rsid w:val="00034867"/>
    <w:rsid w:val="00043F36"/>
    <w:rsid w:val="00054366"/>
    <w:rsid w:val="000552B3"/>
    <w:rsid w:val="000624BE"/>
    <w:rsid w:val="0007067B"/>
    <w:rsid w:val="00075A9C"/>
    <w:rsid w:val="0008167B"/>
    <w:rsid w:val="00081D07"/>
    <w:rsid w:val="0008343B"/>
    <w:rsid w:val="000874A3"/>
    <w:rsid w:val="00090DDB"/>
    <w:rsid w:val="00094A36"/>
    <w:rsid w:val="000A1CB0"/>
    <w:rsid w:val="000A75CB"/>
    <w:rsid w:val="000B6C60"/>
    <w:rsid w:val="000C3494"/>
    <w:rsid w:val="000C3D25"/>
    <w:rsid w:val="000D3B8C"/>
    <w:rsid w:val="000E0F53"/>
    <w:rsid w:val="000E2F54"/>
    <w:rsid w:val="000E599A"/>
    <w:rsid w:val="000E5C60"/>
    <w:rsid w:val="000F2564"/>
    <w:rsid w:val="0011202E"/>
    <w:rsid w:val="00113918"/>
    <w:rsid w:val="00113CC5"/>
    <w:rsid w:val="00127BE6"/>
    <w:rsid w:val="001464CC"/>
    <w:rsid w:val="00153C15"/>
    <w:rsid w:val="00171757"/>
    <w:rsid w:val="0018753C"/>
    <w:rsid w:val="00191E1A"/>
    <w:rsid w:val="00193F92"/>
    <w:rsid w:val="00194586"/>
    <w:rsid w:val="001A38CC"/>
    <w:rsid w:val="001B314C"/>
    <w:rsid w:val="001C4CF3"/>
    <w:rsid w:val="001D216A"/>
    <w:rsid w:val="001D2E82"/>
    <w:rsid w:val="001D51DA"/>
    <w:rsid w:val="001F5AB1"/>
    <w:rsid w:val="002014BE"/>
    <w:rsid w:val="0020211B"/>
    <w:rsid w:val="00205DF3"/>
    <w:rsid w:val="00215C97"/>
    <w:rsid w:val="0022083E"/>
    <w:rsid w:val="00222D0B"/>
    <w:rsid w:val="0022568B"/>
    <w:rsid w:val="00241D3D"/>
    <w:rsid w:val="00251085"/>
    <w:rsid w:val="00254DA8"/>
    <w:rsid w:val="00255DDD"/>
    <w:rsid w:val="00266F7C"/>
    <w:rsid w:val="00272B04"/>
    <w:rsid w:val="0027324B"/>
    <w:rsid w:val="00274C94"/>
    <w:rsid w:val="00276629"/>
    <w:rsid w:val="002801F8"/>
    <w:rsid w:val="00281911"/>
    <w:rsid w:val="00282ED3"/>
    <w:rsid w:val="00290242"/>
    <w:rsid w:val="00297836"/>
    <w:rsid w:val="002A101F"/>
    <w:rsid w:val="002B2916"/>
    <w:rsid w:val="002B3A3A"/>
    <w:rsid w:val="002B5C69"/>
    <w:rsid w:val="002B6C2B"/>
    <w:rsid w:val="002D0C75"/>
    <w:rsid w:val="002D230B"/>
    <w:rsid w:val="002D3DEC"/>
    <w:rsid w:val="002F2104"/>
    <w:rsid w:val="002F60C0"/>
    <w:rsid w:val="0031048E"/>
    <w:rsid w:val="0031654A"/>
    <w:rsid w:val="00330C0B"/>
    <w:rsid w:val="00335C23"/>
    <w:rsid w:val="00336E23"/>
    <w:rsid w:val="0034728A"/>
    <w:rsid w:val="0035140F"/>
    <w:rsid w:val="00361D74"/>
    <w:rsid w:val="0036305C"/>
    <w:rsid w:val="00363D39"/>
    <w:rsid w:val="003831F5"/>
    <w:rsid w:val="00393784"/>
    <w:rsid w:val="003A0E7F"/>
    <w:rsid w:val="003B0727"/>
    <w:rsid w:val="003D38ED"/>
    <w:rsid w:val="003D72BB"/>
    <w:rsid w:val="003D747D"/>
    <w:rsid w:val="00406032"/>
    <w:rsid w:val="00411235"/>
    <w:rsid w:val="00423B2E"/>
    <w:rsid w:val="00423D13"/>
    <w:rsid w:val="0043720A"/>
    <w:rsid w:val="00437B41"/>
    <w:rsid w:val="00450A73"/>
    <w:rsid w:val="00462547"/>
    <w:rsid w:val="004629F5"/>
    <w:rsid w:val="004632E9"/>
    <w:rsid w:val="0046678C"/>
    <w:rsid w:val="0048236F"/>
    <w:rsid w:val="004A24D2"/>
    <w:rsid w:val="004A7856"/>
    <w:rsid w:val="004B4254"/>
    <w:rsid w:val="004C76F5"/>
    <w:rsid w:val="004D3B0F"/>
    <w:rsid w:val="004E23A9"/>
    <w:rsid w:val="004E5143"/>
    <w:rsid w:val="004E5181"/>
    <w:rsid w:val="004E75D2"/>
    <w:rsid w:val="004F29F5"/>
    <w:rsid w:val="004F5BB1"/>
    <w:rsid w:val="00512647"/>
    <w:rsid w:val="00516B0E"/>
    <w:rsid w:val="00527381"/>
    <w:rsid w:val="005419C2"/>
    <w:rsid w:val="0055419E"/>
    <w:rsid w:val="005706FD"/>
    <w:rsid w:val="00572521"/>
    <w:rsid w:val="005777BC"/>
    <w:rsid w:val="00584B74"/>
    <w:rsid w:val="005858E7"/>
    <w:rsid w:val="00596B24"/>
    <w:rsid w:val="005A1B5C"/>
    <w:rsid w:val="005A5E95"/>
    <w:rsid w:val="005B47E2"/>
    <w:rsid w:val="005B49E8"/>
    <w:rsid w:val="005D27F7"/>
    <w:rsid w:val="005E5F5F"/>
    <w:rsid w:val="00603DDF"/>
    <w:rsid w:val="00607188"/>
    <w:rsid w:val="006337C7"/>
    <w:rsid w:val="00667762"/>
    <w:rsid w:val="00671D1D"/>
    <w:rsid w:val="00671FC8"/>
    <w:rsid w:val="006762AC"/>
    <w:rsid w:val="0068286F"/>
    <w:rsid w:val="006932C1"/>
    <w:rsid w:val="00695B12"/>
    <w:rsid w:val="00697567"/>
    <w:rsid w:val="00697C73"/>
    <w:rsid w:val="006A092C"/>
    <w:rsid w:val="006A160C"/>
    <w:rsid w:val="006C4C9C"/>
    <w:rsid w:val="006D2221"/>
    <w:rsid w:val="006E11E7"/>
    <w:rsid w:val="006E1636"/>
    <w:rsid w:val="006E1E6A"/>
    <w:rsid w:val="006E4001"/>
    <w:rsid w:val="006F58A5"/>
    <w:rsid w:val="006F7600"/>
    <w:rsid w:val="00700123"/>
    <w:rsid w:val="00703734"/>
    <w:rsid w:val="00706D64"/>
    <w:rsid w:val="00711349"/>
    <w:rsid w:val="00722D7D"/>
    <w:rsid w:val="00722E68"/>
    <w:rsid w:val="00723C5D"/>
    <w:rsid w:val="0073362E"/>
    <w:rsid w:val="0075056A"/>
    <w:rsid w:val="00752442"/>
    <w:rsid w:val="00772D89"/>
    <w:rsid w:val="007741CC"/>
    <w:rsid w:val="007833EE"/>
    <w:rsid w:val="007848B9"/>
    <w:rsid w:val="00797CDD"/>
    <w:rsid w:val="007A79C9"/>
    <w:rsid w:val="007B553F"/>
    <w:rsid w:val="007E5FA2"/>
    <w:rsid w:val="00806473"/>
    <w:rsid w:val="008078F7"/>
    <w:rsid w:val="00821993"/>
    <w:rsid w:val="00821C4C"/>
    <w:rsid w:val="00826293"/>
    <w:rsid w:val="00830CA0"/>
    <w:rsid w:val="00853A7A"/>
    <w:rsid w:val="008653E9"/>
    <w:rsid w:val="00872DFF"/>
    <w:rsid w:val="0087690D"/>
    <w:rsid w:val="0088199B"/>
    <w:rsid w:val="00892B6E"/>
    <w:rsid w:val="008B7B1E"/>
    <w:rsid w:val="008C2718"/>
    <w:rsid w:val="008C27EA"/>
    <w:rsid w:val="008C3B21"/>
    <w:rsid w:val="008D170A"/>
    <w:rsid w:val="008D244C"/>
    <w:rsid w:val="008E3C31"/>
    <w:rsid w:val="008E5E4B"/>
    <w:rsid w:val="008E6191"/>
    <w:rsid w:val="008E7DF8"/>
    <w:rsid w:val="00900E48"/>
    <w:rsid w:val="0090410B"/>
    <w:rsid w:val="009059E9"/>
    <w:rsid w:val="0091556D"/>
    <w:rsid w:val="00917329"/>
    <w:rsid w:val="00920EB2"/>
    <w:rsid w:val="00960D98"/>
    <w:rsid w:val="009830D1"/>
    <w:rsid w:val="009A549D"/>
    <w:rsid w:val="009A64AF"/>
    <w:rsid w:val="009B331E"/>
    <w:rsid w:val="009C60B9"/>
    <w:rsid w:val="009D2329"/>
    <w:rsid w:val="009E39E6"/>
    <w:rsid w:val="009F23EB"/>
    <w:rsid w:val="009F322A"/>
    <w:rsid w:val="00A02345"/>
    <w:rsid w:val="00A07E74"/>
    <w:rsid w:val="00A15008"/>
    <w:rsid w:val="00A248E0"/>
    <w:rsid w:val="00A52F3D"/>
    <w:rsid w:val="00A56849"/>
    <w:rsid w:val="00A61699"/>
    <w:rsid w:val="00A617F8"/>
    <w:rsid w:val="00A6365B"/>
    <w:rsid w:val="00A731BB"/>
    <w:rsid w:val="00A80E45"/>
    <w:rsid w:val="00A90059"/>
    <w:rsid w:val="00A90C1B"/>
    <w:rsid w:val="00AA6DC6"/>
    <w:rsid w:val="00AA740C"/>
    <w:rsid w:val="00AB7F2E"/>
    <w:rsid w:val="00AC3595"/>
    <w:rsid w:val="00AD22BA"/>
    <w:rsid w:val="00AD2E08"/>
    <w:rsid w:val="00AD3DEF"/>
    <w:rsid w:val="00AE5578"/>
    <w:rsid w:val="00B0658C"/>
    <w:rsid w:val="00B15C01"/>
    <w:rsid w:val="00B17B99"/>
    <w:rsid w:val="00B21ED1"/>
    <w:rsid w:val="00B236B2"/>
    <w:rsid w:val="00B251DB"/>
    <w:rsid w:val="00B26C25"/>
    <w:rsid w:val="00B35C0C"/>
    <w:rsid w:val="00B36B49"/>
    <w:rsid w:val="00B40A60"/>
    <w:rsid w:val="00B44CB1"/>
    <w:rsid w:val="00B45B98"/>
    <w:rsid w:val="00BA1917"/>
    <w:rsid w:val="00BA4108"/>
    <w:rsid w:val="00BA7E6B"/>
    <w:rsid w:val="00BB3493"/>
    <w:rsid w:val="00BB350F"/>
    <w:rsid w:val="00BD0F8A"/>
    <w:rsid w:val="00BD5778"/>
    <w:rsid w:val="00BE1CB4"/>
    <w:rsid w:val="00BE53C7"/>
    <w:rsid w:val="00BE6EEA"/>
    <w:rsid w:val="00BF6930"/>
    <w:rsid w:val="00C0573B"/>
    <w:rsid w:val="00C27CB3"/>
    <w:rsid w:val="00C3228D"/>
    <w:rsid w:val="00C32B9D"/>
    <w:rsid w:val="00C42F09"/>
    <w:rsid w:val="00C43D48"/>
    <w:rsid w:val="00C50A9A"/>
    <w:rsid w:val="00C65E4E"/>
    <w:rsid w:val="00C7639D"/>
    <w:rsid w:val="00C846C6"/>
    <w:rsid w:val="00C8574C"/>
    <w:rsid w:val="00CA2F39"/>
    <w:rsid w:val="00CB2DE1"/>
    <w:rsid w:val="00CB6780"/>
    <w:rsid w:val="00CB7499"/>
    <w:rsid w:val="00CC5597"/>
    <w:rsid w:val="00CD0279"/>
    <w:rsid w:val="00CD36CB"/>
    <w:rsid w:val="00CE4789"/>
    <w:rsid w:val="00CE6BBD"/>
    <w:rsid w:val="00CE7F17"/>
    <w:rsid w:val="00CF353B"/>
    <w:rsid w:val="00D00DB1"/>
    <w:rsid w:val="00D220CF"/>
    <w:rsid w:val="00D24E30"/>
    <w:rsid w:val="00D27B99"/>
    <w:rsid w:val="00D34D1C"/>
    <w:rsid w:val="00D40CC8"/>
    <w:rsid w:val="00D64BFA"/>
    <w:rsid w:val="00D65493"/>
    <w:rsid w:val="00D72804"/>
    <w:rsid w:val="00D841E9"/>
    <w:rsid w:val="00D9122B"/>
    <w:rsid w:val="00D9125B"/>
    <w:rsid w:val="00D9353D"/>
    <w:rsid w:val="00DB018F"/>
    <w:rsid w:val="00DB7533"/>
    <w:rsid w:val="00DB7CD2"/>
    <w:rsid w:val="00DC1B66"/>
    <w:rsid w:val="00DE04A8"/>
    <w:rsid w:val="00DE1060"/>
    <w:rsid w:val="00DE1595"/>
    <w:rsid w:val="00DF2161"/>
    <w:rsid w:val="00E01D7D"/>
    <w:rsid w:val="00E04DA0"/>
    <w:rsid w:val="00E11B00"/>
    <w:rsid w:val="00E128D8"/>
    <w:rsid w:val="00E3027E"/>
    <w:rsid w:val="00E37443"/>
    <w:rsid w:val="00E4047E"/>
    <w:rsid w:val="00E42017"/>
    <w:rsid w:val="00E51EC5"/>
    <w:rsid w:val="00E61CCB"/>
    <w:rsid w:val="00E67041"/>
    <w:rsid w:val="00E84B44"/>
    <w:rsid w:val="00E95372"/>
    <w:rsid w:val="00EA0739"/>
    <w:rsid w:val="00EA256A"/>
    <w:rsid w:val="00EA68AE"/>
    <w:rsid w:val="00EB2A69"/>
    <w:rsid w:val="00ED173E"/>
    <w:rsid w:val="00ED195D"/>
    <w:rsid w:val="00EE1F4B"/>
    <w:rsid w:val="00EE20AD"/>
    <w:rsid w:val="00EE3F45"/>
    <w:rsid w:val="00EF0358"/>
    <w:rsid w:val="00F1441E"/>
    <w:rsid w:val="00F16FE0"/>
    <w:rsid w:val="00F22BB9"/>
    <w:rsid w:val="00F32757"/>
    <w:rsid w:val="00F3409A"/>
    <w:rsid w:val="00F42CBD"/>
    <w:rsid w:val="00F50FA6"/>
    <w:rsid w:val="00F53A3E"/>
    <w:rsid w:val="00F62B4E"/>
    <w:rsid w:val="00F669E4"/>
    <w:rsid w:val="00F66A4B"/>
    <w:rsid w:val="00F75981"/>
    <w:rsid w:val="00F93AEE"/>
    <w:rsid w:val="00F95110"/>
    <w:rsid w:val="00F96407"/>
    <w:rsid w:val="00FA2434"/>
    <w:rsid w:val="00FB6796"/>
    <w:rsid w:val="00FD0A0D"/>
    <w:rsid w:val="00FE4569"/>
    <w:rsid w:val="00FE7DB2"/>
    <w:rsid w:val="04D5866F"/>
    <w:rsid w:val="094487BE"/>
    <w:rsid w:val="2FEB9F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8F7"/>
    <w:pPr>
      <w:spacing w:before="120" w:after="120" w:line="240" w:lineRule="auto"/>
    </w:pPr>
    <w:rPr>
      <w:sz w:val="24"/>
    </w:rPr>
  </w:style>
  <w:style w:type="paragraph" w:styleId="Heading1">
    <w:name w:val="heading 1"/>
    <w:basedOn w:val="Normal"/>
    <w:next w:val="Normal"/>
    <w:link w:val="Heading1Char"/>
    <w:uiPriority w:val="9"/>
    <w:qFormat/>
    <w:rsid w:val="008078F7"/>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8078F7"/>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8078F7"/>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8078F7"/>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8078F7"/>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8078F7"/>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8078F7"/>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8078F7"/>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78F7"/>
    <w:pPr>
      <w:tabs>
        <w:tab w:val="center" w:pos="4513"/>
        <w:tab w:val="right" w:pos="9026"/>
      </w:tabs>
      <w:spacing w:after="0"/>
    </w:pPr>
    <w:rPr>
      <w:sz w:val="20"/>
    </w:rPr>
  </w:style>
  <w:style w:type="character" w:customStyle="1" w:styleId="HeaderChar">
    <w:name w:val="Header Char"/>
    <w:basedOn w:val="DefaultParagraphFont"/>
    <w:link w:val="Header"/>
    <w:uiPriority w:val="99"/>
    <w:rsid w:val="008078F7"/>
    <w:rPr>
      <w:sz w:val="20"/>
    </w:rPr>
  </w:style>
  <w:style w:type="paragraph" w:styleId="Footer">
    <w:name w:val="footer"/>
    <w:basedOn w:val="Normal"/>
    <w:link w:val="FooterChar"/>
    <w:uiPriority w:val="99"/>
    <w:rsid w:val="008078F7"/>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8078F7"/>
    <w:rPr>
      <w:color w:val="1D405A" w:themeColor="text2"/>
      <w:sz w:val="20"/>
    </w:rPr>
  </w:style>
  <w:style w:type="character" w:customStyle="1" w:styleId="Heading1Char">
    <w:name w:val="Heading 1 Char"/>
    <w:basedOn w:val="DefaultParagraphFont"/>
    <w:link w:val="Heading1"/>
    <w:uiPriority w:val="9"/>
    <w:rsid w:val="008078F7"/>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8078F7"/>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8078F7"/>
    <w:rPr>
      <w:color w:val="1D405A" w:themeColor="followedHyperlink"/>
      <w:u w:val="single"/>
    </w:rPr>
  </w:style>
  <w:style w:type="paragraph" w:styleId="Subtitle">
    <w:name w:val="Subtitle"/>
    <w:basedOn w:val="Normal"/>
    <w:next w:val="Normal"/>
    <w:link w:val="SubtitleChar"/>
    <w:uiPriority w:val="11"/>
    <w:qFormat/>
    <w:rsid w:val="008078F7"/>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8078F7"/>
    <w:rPr>
      <w:rFonts w:eastAsiaTheme="minorEastAsia"/>
      <w:color w:val="1D405A" w:themeColor="text2"/>
      <w:sz w:val="40"/>
    </w:rPr>
  </w:style>
  <w:style w:type="character" w:customStyle="1" w:styleId="Heading2Char">
    <w:name w:val="Heading 2 Char"/>
    <w:basedOn w:val="DefaultParagraphFont"/>
    <w:link w:val="Heading2"/>
    <w:uiPriority w:val="9"/>
    <w:rsid w:val="008078F7"/>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8078F7"/>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8078F7"/>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8078F7"/>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8078F7"/>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8078F7"/>
    <w:rPr>
      <w:iCs/>
      <w:color w:val="000000" w:themeColor="text1"/>
      <w:sz w:val="24"/>
      <w:szCs w:val="24"/>
    </w:rPr>
  </w:style>
  <w:style w:type="character" w:styleId="Strong">
    <w:name w:val="Strong"/>
    <w:basedOn w:val="DefaultParagraphFont"/>
    <w:uiPriority w:val="22"/>
    <w:qFormat/>
    <w:rsid w:val="008078F7"/>
    <w:rPr>
      <w:b/>
      <w:bCs/>
    </w:rPr>
  </w:style>
  <w:style w:type="character" w:styleId="Emphasis">
    <w:name w:val="Emphasis"/>
    <w:basedOn w:val="DefaultParagraphFont"/>
    <w:uiPriority w:val="20"/>
    <w:qFormat/>
    <w:rsid w:val="008078F7"/>
    <w:rPr>
      <w:i/>
      <w:iCs/>
    </w:rPr>
  </w:style>
  <w:style w:type="paragraph" w:styleId="ListParagraph">
    <w:name w:val="List Paragraph"/>
    <w:basedOn w:val="Normal"/>
    <w:uiPriority w:val="34"/>
    <w:qFormat/>
    <w:rsid w:val="008078F7"/>
    <w:pPr>
      <w:spacing w:before="0"/>
    </w:pPr>
  </w:style>
  <w:style w:type="character" w:styleId="Hyperlink">
    <w:name w:val="Hyperlink"/>
    <w:basedOn w:val="DefaultParagraphFont"/>
    <w:uiPriority w:val="99"/>
    <w:rsid w:val="008078F7"/>
    <w:rPr>
      <w:color w:val="1D405A" w:themeColor="text2"/>
      <w:u w:val="single"/>
    </w:rPr>
  </w:style>
  <w:style w:type="table" w:styleId="TableGrid">
    <w:name w:val="Table Grid"/>
    <w:aliases w:val="DISR plain Table 1"/>
    <w:basedOn w:val="TableNormal"/>
    <w:uiPriority w:val="39"/>
    <w:rsid w:val="00807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8078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8078F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8078F7"/>
    <w:rPr>
      <w:b/>
      <w:iCs/>
      <w:szCs w:val="18"/>
    </w:rPr>
  </w:style>
  <w:style w:type="character" w:styleId="PlaceholderText">
    <w:name w:val="Placeholder Text"/>
    <w:basedOn w:val="DefaultParagraphFont"/>
    <w:uiPriority w:val="99"/>
    <w:semiHidden/>
    <w:rsid w:val="008078F7"/>
    <w:rPr>
      <w:color w:val="808080"/>
    </w:rPr>
  </w:style>
  <w:style w:type="paragraph" w:styleId="NoSpacing">
    <w:name w:val="No Spacing"/>
    <w:link w:val="NoSpacingChar"/>
    <w:uiPriority w:val="1"/>
    <w:qFormat/>
    <w:rsid w:val="008078F7"/>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8078F7"/>
    <w:rPr>
      <w:rFonts w:eastAsiaTheme="minorEastAsia"/>
      <w:sz w:val="24"/>
      <w:lang w:val="en-US"/>
    </w:rPr>
  </w:style>
  <w:style w:type="paragraph" w:styleId="TOCHeading">
    <w:name w:val="TOC Heading"/>
    <w:basedOn w:val="Heading2"/>
    <w:next w:val="Normal"/>
    <w:uiPriority w:val="39"/>
    <w:unhideWhenUsed/>
    <w:rsid w:val="008078F7"/>
    <w:pPr>
      <w:spacing w:after="480"/>
      <w:outlineLvl w:val="9"/>
    </w:pPr>
    <w:rPr>
      <w:lang w:val="en-US"/>
    </w:rPr>
  </w:style>
  <w:style w:type="paragraph" w:styleId="TOC1">
    <w:name w:val="toc 1"/>
    <w:basedOn w:val="Normal"/>
    <w:next w:val="Normal"/>
    <w:autoRedefine/>
    <w:uiPriority w:val="39"/>
    <w:unhideWhenUsed/>
    <w:rsid w:val="008078F7"/>
    <w:pPr>
      <w:tabs>
        <w:tab w:val="right" w:leader="dot" w:pos="9016"/>
      </w:tabs>
      <w:spacing w:after="100"/>
    </w:pPr>
  </w:style>
  <w:style w:type="paragraph" w:styleId="TOC2">
    <w:name w:val="toc 2"/>
    <w:basedOn w:val="Normal"/>
    <w:next w:val="Normal"/>
    <w:autoRedefine/>
    <w:uiPriority w:val="39"/>
    <w:unhideWhenUsed/>
    <w:rsid w:val="008078F7"/>
    <w:pPr>
      <w:spacing w:after="100"/>
    </w:pPr>
  </w:style>
  <w:style w:type="paragraph" w:styleId="TOC3">
    <w:name w:val="toc 3"/>
    <w:basedOn w:val="Normal"/>
    <w:next w:val="Normal"/>
    <w:autoRedefine/>
    <w:uiPriority w:val="39"/>
    <w:unhideWhenUsed/>
    <w:rsid w:val="008078F7"/>
    <w:pPr>
      <w:spacing w:after="100"/>
      <w:ind w:left="221"/>
    </w:pPr>
  </w:style>
  <w:style w:type="paragraph" w:customStyle="1" w:styleId="Address">
    <w:name w:val="Address"/>
    <w:basedOn w:val="Subtitle"/>
    <w:semiHidden/>
    <w:rsid w:val="008078F7"/>
    <w:pPr>
      <w:spacing w:after="0"/>
    </w:pPr>
    <w:rPr>
      <w:sz w:val="24"/>
    </w:rPr>
  </w:style>
  <w:style w:type="paragraph" w:styleId="BalloonText">
    <w:name w:val="Balloon Text"/>
    <w:basedOn w:val="Normal"/>
    <w:link w:val="BalloonTextChar"/>
    <w:uiPriority w:val="99"/>
    <w:semiHidden/>
    <w:unhideWhenUsed/>
    <w:rsid w:val="008078F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8F7"/>
    <w:rPr>
      <w:rFonts w:ascii="Segoe UI" w:hAnsi="Segoe UI" w:cs="Segoe UI"/>
      <w:sz w:val="18"/>
      <w:szCs w:val="18"/>
    </w:rPr>
  </w:style>
  <w:style w:type="table" w:styleId="ListTable3-Accent2">
    <w:name w:val="List Table 3 Accent 2"/>
    <w:basedOn w:val="TableNormal"/>
    <w:uiPriority w:val="48"/>
    <w:rsid w:val="008078F7"/>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8078F7"/>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8078F7"/>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8078F7"/>
    <w:rPr>
      <w:b/>
      <w:iCs/>
      <w:sz w:val="24"/>
    </w:rPr>
  </w:style>
  <w:style w:type="paragraph" w:customStyle="1" w:styleId="Calloutbox">
    <w:name w:val="Call out box"/>
    <w:basedOn w:val="Normal"/>
    <w:qFormat/>
    <w:rsid w:val="008078F7"/>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8078F7"/>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8078F7"/>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8078F7"/>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8078F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8078F7"/>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8078F7"/>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8078F7"/>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8078F7"/>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8078F7"/>
    <w:rPr>
      <w:szCs w:val="40"/>
    </w:rPr>
  </w:style>
  <w:style w:type="character" w:customStyle="1" w:styleId="AuthoranddateChar">
    <w:name w:val="Author and date Char"/>
    <w:basedOn w:val="SubtitleChar"/>
    <w:link w:val="Authoranddate"/>
    <w:rsid w:val="008078F7"/>
    <w:rPr>
      <w:rFonts w:eastAsiaTheme="minorEastAsia"/>
      <w:color w:val="1D405A" w:themeColor="text2"/>
      <w:sz w:val="40"/>
      <w:szCs w:val="40"/>
    </w:rPr>
  </w:style>
  <w:style w:type="character" w:customStyle="1" w:styleId="Heading7Char">
    <w:name w:val="Heading 7 Char"/>
    <w:basedOn w:val="DefaultParagraphFont"/>
    <w:link w:val="Heading7"/>
    <w:uiPriority w:val="9"/>
    <w:rsid w:val="008078F7"/>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8078F7"/>
    <w:rPr>
      <w:color w:val="605E5C"/>
      <w:shd w:val="clear" w:color="auto" w:fill="E1DFDD"/>
    </w:rPr>
  </w:style>
  <w:style w:type="table" w:styleId="GridTable4">
    <w:name w:val="Grid Table 4"/>
    <w:basedOn w:val="TableNormal"/>
    <w:uiPriority w:val="49"/>
    <w:rsid w:val="008078F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8078F7"/>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8078F7"/>
    <w:pPr>
      <w:spacing w:after="100"/>
      <w:ind w:left="442"/>
    </w:pPr>
  </w:style>
  <w:style w:type="paragraph" w:styleId="TOC5">
    <w:name w:val="toc 5"/>
    <w:basedOn w:val="Normal"/>
    <w:next w:val="Normal"/>
    <w:autoRedefine/>
    <w:uiPriority w:val="39"/>
    <w:unhideWhenUsed/>
    <w:rsid w:val="008078F7"/>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8078F7"/>
    <w:pPr>
      <w:numPr>
        <w:numId w:val="5"/>
      </w:numPr>
      <w:ind w:left="567" w:hanging="567"/>
      <w:contextualSpacing/>
    </w:pPr>
  </w:style>
  <w:style w:type="character" w:customStyle="1" w:styleId="Heading8Char">
    <w:name w:val="Heading 8 Char"/>
    <w:basedOn w:val="DefaultParagraphFont"/>
    <w:link w:val="Heading8"/>
    <w:uiPriority w:val="9"/>
    <w:rsid w:val="008078F7"/>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8078F7"/>
    <w:rPr>
      <w:sz w:val="16"/>
      <w:szCs w:val="16"/>
    </w:rPr>
  </w:style>
  <w:style w:type="paragraph" w:styleId="CommentText">
    <w:name w:val="annotation text"/>
    <w:basedOn w:val="Normal"/>
    <w:link w:val="CommentTextChar"/>
    <w:uiPriority w:val="99"/>
    <w:semiHidden/>
    <w:rsid w:val="008078F7"/>
    <w:rPr>
      <w:szCs w:val="20"/>
    </w:rPr>
  </w:style>
  <w:style w:type="character" w:customStyle="1" w:styleId="CommentTextChar">
    <w:name w:val="Comment Text Char"/>
    <w:basedOn w:val="DefaultParagraphFont"/>
    <w:link w:val="CommentText"/>
    <w:uiPriority w:val="99"/>
    <w:semiHidden/>
    <w:rsid w:val="008078F7"/>
    <w:rPr>
      <w:sz w:val="24"/>
      <w:szCs w:val="20"/>
    </w:rPr>
  </w:style>
  <w:style w:type="paragraph" w:styleId="CommentSubject">
    <w:name w:val="annotation subject"/>
    <w:basedOn w:val="CommentText"/>
    <w:next w:val="CommentText"/>
    <w:link w:val="CommentSubjectChar"/>
    <w:uiPriority w:val="99"/>
    <w:semiHidden/>
    <w:unhideWhenUsed/>
    <w:rsid w:val="008078F7"/>
    <w:rPr>
      <w:b/>
      <w:bCs/>
    </w:rPr>
  </w:style>
  <w:style w:type="character" w:customStyle="1" w:styleId="CommentSubjectChar">
    <w:name w:val="Comment Subject Char"/>
    <w:basedOn w:val="CommentTextChar"/>
    <w:link w:val="CommentSubject"/>
    <w:uiPriority w:val="99"/>
    <w:semiHidden/>
    <w:rsid w:val="008078F7"/>
    <w:rPr>
      <w:b/>
      <w:bCs/>
      <w:sz w:val="24"/>
      <w:szCs w:val="20"/>
    </w:rPr>
  </w:style>
  <w:style w:type="table" w:styleId="ListTable3-Accent1">
    <w:name w:val="List Table 3 Accent 1"/>
    <w:basedOn w:val="TableNormal"/>
    <w:uiPriority w:val="48"/>
    <w:rsid w:val="008078F7"/>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8078F7"/>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8078F7"/>
    <w:rPr>
      <w:bCs/>
      <w:iCs/>
      <w:color w:val="237AAB" w:themeColor="accent1"/>
      <w:kern w:val="18"/>
      <w:szCs w:val="20"/>
    </w:rPr>
  </w:style>
  <w:style w:type="paragraph" w:customStyle="1" w:styleId="URL">
    <w:name w:val="URL"/>
    <w:basedOn w:val="Normal"/>
    <w:next w:val="Normal"/>
    <w:rsid w:val="008078F7"/>
    <w:pPr>
      <w:spacing w:before="1200"/>
      <w:contextualSpacing/>
    </w:pPr>
    <w:rPr>
      <w:iCs/>
      <w:color w:val="1D405A" w:themeColor="text2"/>
      <w:kern w:val="18"/>
    </w:rPr>
  </w:style>
  <w:style w:type="paragraph" w:customStyle="1" w:styleId="FormNumber">
    <w:name w:val="Form Number"/>
    <w:basedOn w:val="Normal"/>
    <w:qFormat/>
    <w:rsid w:val="008078F7"/>
    <w:pPr>
      <w:spacing w:before="240" w:after="960"/>
    </w:pPr>
    <w:rPr>
      <w:b/>
      <w:color w:val="1D405A" w:themeColor="text2"/>
      <w:sz w:val="40"/>
    </w:rPr>
  </w:style>
  <w:style w:type="paragraph" w:styleId="FootnoteText">
    <w:name w:val="footnote text"/>
    <w:basedOn w:val="Normal"/>
    <w:link w:val="FootnoteTextChar"/>
    <w:rsid w:val="00F75981"/>
    <w:pPr>
      <w:spacing w:before="60" w:after="60"/>
    </w:pPr>
    <w:rPr>
      <w:sz w:val="20"/>
      <w:szCs w:val="20"/>
    </w:rPr>
  </w:style>
  <w:style w:type="character" w:customStyle="1" w:styleId="FootnoteTextChar">
    <w:name w:val="Footnote Text Char"/>
    <w:basedOn w:val="DefaultParagraphFont"/>
    <w:link w:val="FootnoteText"/>
    <w:rsid w:val="00F75981"/>
    <w:rPr>
      <w:sz w:val="20"/>
      <w:szCs w:val="20"/>
    </w:rPr>
  </w:style>
  <w:style w:type="character" w:styleId="FootnoteReference">
    <w:name w:val="footnote reference"/>
    <w:basedOn w:val="DefaultParagraphFont"/>
    <w:rsid w:val="00F75981"/>
    <w:rPr>
      <w:vertAlign w:val="superscript"/>
    </w:rPr>
  </w:style>
  <w:style w:type="paragraph" w:customStyle="1" w:styleId="Source">
    <w:name w:val="Source"/>
    <w:basedOn w:val="Normal"/>
    <w:qFormat/>
    <w:rsid w:val="00F75981"/>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8078F7"/>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gov.au/ITR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tr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glossaryDocument" Target="glossary/document.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mailto:itra@industry.gov.a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2F2104" w:rsidP="002F2104">
          <w:pPr>
            <w:pStyle w:val="048E0B14AFB949A1830C496927F23E491"/>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2F2104" w:rsidP="002F2104">
          <w:pPr>
            <w:pStyle w:val="EF600C7B8C19406DB80EF146F1295482"/>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2F2104" w:rsidP="002F2104">
          <w:pPr>
            <w:pStyle w:val="89A648290A8B4293B5EE30BA065D4C9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2F2104" w:rsidP="002F2104">
          <w:pPr>
            <w:pStyle w:val="B94972D9BABB46F4B755C8E831FD6E6C"/>
          </w:pPr>
          <w:r w:rsidRPr="0029730D">
            <w:rPr>
              <w:rStyle w:val="PlaceholderText"/>
            </w:rPr>
            <w:t>Click or tap here to enter text.</w:t>
          </w:r>
        </w:p>
      </w:docPartBody>
    </w:docPart>
    <w:docPart>
      <w:docPartPr>
        <w:name w:val="24F13CD8C4F444ED8601CC3B53791939"/>
        <w:category>
          <w:name w:val="General"/>
          <w:gallery w:val="placeholder"/>
        </w:category>
        <w:types>
          <w:type w:val="bbPlcHdr"/>
        </w:types>
        <w:behaviors>
          <w:behavior w:val="content"/>
        </w:behaviors>
        <w:guid w:val="{8E54F0EC-F83D-4539-B1E9-02FED4177B5E}"/>
      </w:docPartPr>
      <w:docPartBody>
        <w:p w:rsidR="00176EFA" w:rsidRDefault="002F2104" w:rsidP="002F2104">
          <w:pPr>
            <w:pStyle w:val="24F13CD8C4F444ED8601CC3B53791939"/>
          </w:pPr>
          <w:r w:rsidRPr="0029730D">
            <w:rPr>
              <w:rStyle w:val="PlaceholderText"/>
            </w:rPr>
            <w:t>Click or tap here to enter text.</w:t>
          </w:r>
        </w:p>
      </w:docPartBody>
    </w:docPart>
    <w:docPart>
      <w:docPartPr>
        <w:name w:val="A3866C7B5B34420A8D11F018EB3477E4"/>
        <w:category>
          <w:name w:val="General"/>
          <w:gallery w:val="placeholder"/>
        </w:category>
        <w:types>
          <w:type w:val="bbPlcHdr"/>
        </w:types>
        <w:behaviors>
          <w:behavior w:val="content"/>
        </w:behaviors>
        <w:guid w:val="{5EACBD03-A488-4286-9B18-D8307B77FC18}"/>
      </w:docPartPr>
      <w:docPartBody>
        <w:p w:rsidR="0012059D" w:rsidRDefault="00297836" w:rsidP="00297836">
          <w:pPr>
            <w:pStyle w:val="A3866C7B5B34420A8D11F018EB3477E4"/>
          </w:pPr>
          <w:r>
            <w:t>XXXXX</w:t>
          </w:r>
        </w:p>
      </w:docPartBody>
    </w:docPart>
    <w:docPart>
      <w:docPartPr>
        <w:name w:val="42E8C782152140B9B88789CB8C5CEB74"/>
        <w:category>
          <w:name w:val="General"/>
          <w:gallery w:val="placeholder"/>
        </w:category>
        <w:types>
          <w:type w:val="bbPlcHdr"/>
        </w:types>
        <w:behaviors>
          <w:behavior w:val="content"/>
        </w:behaviors>
        <w:guid w:val="{69B5BFBB-833D-403B-831A-A00DFBAA80D3}"/>
      </w:docPartPr>
      <w:docPartBody>
        <w:p w:rsidR="0012059D" w:rsidRDefault="00297836" w:rsidP="00297836">
          <w:pPr>
            <w:pStyle w:val="42E8C782152140B9B88789CB8C5CEB74"/>
          </w:pPr>
          <w:r w:rsidRPr="0029730D">
            <w:rPr>
              <w:rStyle w:val="PlaceholderText"/>
            </w:rPr>
            <w:t>Click or tap here to enter text.</w:t>
          </w:r>
        </w:p>
      </w:docPartBody>
    </w:docPart>
    <w:docPart>
      <w:docPartPr>
        <w:name w:val="5FBA9C71CC3E430FAE17E26B05B64BB9"/>
        <w:category>
          <w:name w:val="General"/>
          <w:gallery w:val="placeholder"/>
        </w:category>
        <w:types>
          <w:type w:val="bbPlcHdr"/>
        </w:types>
        <w:behaviors>
          <w:behavior w:val="content"/>
        </w:behaviors>
        <w:guid w:val="{729C33BE-B47A-47DF-89D9-65EACE7C1FB4}"/>
      </w:docPartPr>
      <w:docPartBody>
        <w:p w:rsidR="00C7090C" w:rsidRDefault="00722E68" w:rsidP="00722E68">
          <w:pPr>
            <w:pStyle w:val="5FBA9C71CC3E430FAE17E26B05B64BB9"/>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113CC5"/>
    <w:rsid w:val="0012059D"/>
    <w:rsid w:val="00176EFA"/>
    <w:rsid w:val="00297836"/>
    <w:rsid w:val="002B6C2B"/>
    <w:rsid w:val="002F2104"/>
    <w:rsid w:val="00462547"/>
    <w:rsid w:val="004A24D2"/>
    <w:rsid w:val="00597A42"/>
    <w:rsid w:val="006762AC"/>
    <w:rsid w:val="006932C1"/>
    <w:rsid w:val="00722E68"/>
    <w:rsid w:val="007644EF"/>
    <w:rsid w:val="00772D89"/>
    <w:rsid w:val="008D3D90"/>
    <w:rsid w:val="00920EB2"/>
    <w:rsid w:val="00A15008"/>
    <w:rsid w:val="00A20299"/>
    <w:rsid w:val="00AB54C6"/>
    <w:rsid w:val="00AD2E08"/>
    <w:rsid w:val="00AD3DEF"/>
    <w:rsid w:val="00AF3DA8"/>
    <w:rsid w:val="00B50BA7"/>
    <w:rsid w:val="00B55BF2"/>
    <w:rsid w:val="00BB3493"/>
    <w:rsid w:val="00BF5917"/>
    <w:rsid w:val="00C262BF"/>
    <w:rsid w:val="00C542A1"/>
    <w:rsid w:val="00C7090C"/>
    <w:rsid w:val="00C87972"/>
    <w:rsid w:val="00D34FF0"/>
    <w:rsid w:val="00D36C06"/>
    <w:rsid w:val="00D72804"/>
    <w:rsid w:val="00D9125B"/>
    <w:rsid w:val="00E93732"/>
    <w:rsid w:val="00EF0F29"/>
    <w:rsid w:val="00F4382F"/>
    <w:rsid w:val="00FD0A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E68"/>
    <w:rPr>
      <w:color w:val="808080"/>
    </w:rPr>
  </w:style>
  <w:style w:type="paragraph" w:customStyle="1" w:styleId="05E2A3F622134B2E9A1E2F3C8020F55D">
    <w:name w:val="05E2A3F622134B2E9A1E2F3C8020F55D"/>
    <w:rsid w:val="00462547"/>
  </w:style>
  <w:style w:type="paragraph" w:customStyle="1" w:styleId="EF600C7B8C19406DB80EF146F1295482">
    <w:name w:val="EF600C7B8C19406DB80EF146F1295482"/>
    <w:rsid w:val="002F2104"/>
    <w:pPr>
      <w:spacing w:before="120" w:after="120" w:line="240" w:lineRule="auto"/>
    </w:pPr>
    <w:rPr>
      <w:rFonts w:eastAsiaTheme="minorHAnsi"/>
      <w:kern w:val="0"/>
      <w:szCs w:val="22"/>
      <w:lang w:eastAsia="en-US"/>
      <w14:ligatures w14:val="none"/>
    </w:rPr>
  </w:style>
  <w:style w:type="paragraph" w:customStyle="1" w:styleId="89A648290A8B4293B5EE30BA065D4C91">
    <w:name w:val="89A648290A8B4293B5EE30BA065D4C91"/>
    <w:rsid w:val="002F2104"/>
    <w:pPr>
      <w:spacing w:before="120" w:after="120" w:line="240" w:lineRule="auto"/>
    </w:pPr>
    <w:rPr>
      <w:rFonts w:eastAsiaTheme="minorHAnsi"/>
      <w:kern w:val="0"/>
      <w:szCs w:val="22"/>
      <w:lang w:eastAsia="en-US"/>
      <w14:ligatures w14:val="none"/>
    </w:rPr>
  </w:style>
  <w:style w:type="paragraph" w:customStyle="1" w:styleId="B94972D9BABB46F4B755C8E831FD6E6C">
    <w:name w:val="B94972D9BABB46F4B755C8E831FD6E6C"/>
    <w:rsid w:val="002F2104"/>
    <w:pPr>
      <w:spacing w:before="120" w:after="120" w:line="240" w:lineRule="auto"/>
    </w:pPr>
    <w:rPr>
      <w:rFonts w:eastAsiaTheme="minorHAnsi"/>
      <w:kern w:val="0"/>
      <w:szCs w:val="22"/>
      <w:lang w:eastAsia="en-US"/>
      <w14:ligatures w14:val="none"/>
    </w:rPr>
  </w:style>
  <w:style w:type="paragraph" w:customStyle="1" w:styleId="24F13CD8C4F444ED8601CC3B53791939">
    <w:name w:val="24F13CD8C4F444ED8601CC3B53791939"/>
    <w:rsid w:val="002F2104"/>
    <w:pPr>
      <w:spacing w:before="120" w:after="120" w:line="240" w:lineRule="auto"/>
    </w:pPr>
    <w:rPr>
      <w:rFonts w:eastAsiaTheme="minorHAnsi"/>
      <w:kern w:val="0"/>
      <w:szCs w:val="22"/>
      <w:lang w:eastAsia="en-US"/>
      <w14:ligatures w14:val="none"/>
    </w:rPr>
  </w:style>
  <w:style w:type="paragraph" w:customStyle="1" w:styleId="048E0B14AFB949A1830C496927F23E491">
    <w:name w:val="048E0B14AFB949A1830C496927F23E491"/>
    <w:rsid w:val="002F2104"/>
    <w:pPr>
      <w:spacing w:before="120" w:after="120" w:line="240" w:lineRule="auto"/>
    </w:pPr>
    <w:rPr>
      <w:rFonts w:eastAsiaTheme="minorHAnsi"/>
      <w:kern w:val="0"/>
      <w:szCs w:val="22"/>
      <w:lang w:eastAsia="en-US"/>
      <w14:ligatures w14:val="none"/>
    </w:rPr>
  </w:style>
  <w:style w:type="paragraph" w:customStyle="1" w:styleId="A3866C7B5B34420A8D11F018EB3477E4">
    <w:name w:val="A3866C7B5B34420A8D11F018EB3477E4"/>
    <w:rsid w:val="00297836"/>
  </w:style>
  <w:style w:type="paragraph" w:customStyle="1" w:styleId="42E8C782152140B9B88789CB8C5CEB74">
    <w:name w:val="42E8C782152140B9B88789CB8C5CEB74"/>
    <w:rsid w:val="00297836"/>
  </w:style>
  <w:style w:type="paragraph" w:customStyle="1" w:styleId="5FBA9C71CC3E430FAE17E26B05B64BB9">
    <w:name w:val="5FBA9C71CC3E430FAE17E26B05B64BB9"/>
    <w:rsid w:val="00722E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1247</Words>
  <Characters>6952</Characters>
  <Application>Microsoft Office Word</Application>
  <DocSecurity>0</DocSecurity>
  <Lines>154</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2026-09-29T04:03:00Z</dcterms:created>
  <dcterms:modified xsi:type="dcterms:W3CDTF">2026-09-29T04:03:00Z</dcterms:modified>
</cp:coreProperties>
</file>