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07C5" w14:textId="77777777" w:rsidR="0066416C" w:rsidRDefault="0066416C" w:rsidP="0041333C">
      <w:bookmarkStart w:id="0" w:name="_Toc19289801"/>
      <w:r w:rsidRPr="00180BF8">
        <w:rPr>
          <w:noProof/>
          <w:lang w:eastAsia="en-AU"/>
        </w:rPr>
        <w:drawing>
          <wp:inline distT="0" distB="0" distL="0" distR="0" wp14:anchorId="0DA32220" wp14:editId="55B9DB3C">
            <wp:extent cx="3611639" cy="874793"/>
            <wp:effectExtent l="0" t="0" r="8255" b="1905"/>
            <wp:docPr id="3" name="Picture 3" descr="National Measurement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Measurement Institute"/>
                    <pic:cNvPicPr/>
                  </pic:nvPicPr>
                  <pic:blipFill rotWithShape="1">
                    <a:blip r:embed="rId8" cstate="print">
                      <a:extLst>
                        <a:ext uri="{28A0092B-C50C-407E-A947-70E740481C1C}">
                          <a14:useLocalDpi xmlns:a14="http://schemas.microsoft.com/office/drawing/2010/main" val="0"/>
                        </a:ext>
                      </a:extLst>
                    </a:blip>
                    <a:srcRect t="-34272"/>
                    <a:stretch/>
                  </pic:blipFill>
                  <pic:spPr bwMode="auto">
                    <a:xfrm>
                      <a:off x="0" y="0"/>
                      <a:ext cx="3612138" cy="874914"/>
                    </a:xfrm>
                    <a:prstGeom prst="rect">
                      <a:avLst/>
                    </a:prstGeom>
                    <a:ln>
                      <a:noFill/>
                    </a:ln>
                    <a:extLst>
                      <a:ext uri="{53640926-AAD7-44D8-BBD7-CCE9431645EC}">
                        <a14:shadowObscured xmlns:a14="http://schemas.microsoft.com/office/drawing/2010/main"/>
                      </a:ext>
                      <a:ext uri="{53640926-AAD7-44d8-BBD7-CCE9431645EC}">
                        <a14:shadowObscured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Pr="002F60C0">
        <w:t xml:space="preserve"> </w:t>
      </w:r>
    </w:p>
    <w:sdt>
      <w:sdtPr>
        <w:rPr>
          <w:rFonts w:asciiTheme="minorHAnsi" w:eastAsiaTheme="minorHAnsi" w:hAnsiTheme="minorHAnsi" w:cstheme="minorBidi"/>
          <w:iCs w:val="0"/>
          <w:color w:val="auto"/>
          <w:sz w:val="22"/>
          <w:szCs w:val="22"/>
          <w:lang w:val="en-AU"/>
        </w:rPr>
        <w:id w:val="-2088995269"/>
        <w:docPartObj>
          <w:docPartGallery w:val="Cover Pages"/>
          <w:docPartUnique/>
        </w:docPartObj>
      </w:sdtPr>
      <w:sdtEndPr>
        <w:rPr>
          <w:rFonts w:asciiTheme="majorHAnsi" w:eastAsiaTheme="majorEastAsia" w:hAnsiTheme="majorHAnsi" w:cstheme="majorBidi"/>
          <w:iCs/>
          <w:color w:val="993533" w:themeColor="accent2"/>
          <w:sz w:val="48"/>
          <w:szCs w:val="48"/>
        </w:rPr>
      </w:sdtEndPr>
      <w:sdtContent>
        <w:bookmarkEnd w:id="0" w:displacedByCustomXml="prev"/>
        <w:p w14:paraId="43C3B8F4" w14:textId="495CA6E3" w:rsidR="0066416C" w:rsidRPr="00716E61" w:rsidRDefault="00E91367" w:rsidP="00716E61">
          <w:pPr>
            <w:pStyle w:val="Title"/>
            <w:spacing w:before="1680" w:after="160"/>
            <w:rPr>
              <w:rStyle w:val="NMI-TitleChar"/>
            </w:rPr>
          </w:pPr>
          <w:r w:rsidRPr="00716E61">
            <w:rPr>
              <w:rStyle w:val="NMI-TitleChar"/>
            </w:rPr>
            <w:t>NMI R 117-1</w:t>
          </w:r>
          <w:r w:rsidR="00CD3E20">
            <w:rPr>
              <w:rStyle w:val="NMI-TitleChar"/>
            </w:rPr>
            <w:t>:</w:t>
          </w:r>
          <w:r w:rsidR="00C2530B">
            <w:rPr>
              <w:rStyle w:val="NMI-TitleChar"/>
            </w:rPr>
            <w:t>2026</w:t>
          </w:r>
          <w:r w:rsidR="005D6501">
            <w:rPr>
              <w:rStyle w:val="NMI-TitleChar"/>
            </w:rPr>
            <w:t xml:space="preserve"> </w:t>
          </w:r>
          <w:r w:rsidR="005D6501">
            <w:rPr>
              <w:rStyle w:val="NMI-TitleChar"/>
            </w:rPr>
            <w:br/>
          </w:r>
          <w:r w:rsidRPr="00716E61">
            <w:rPr>
              <w:rStyle w:val="NMI-TitleChar"/>
            </w:rPr>
            <w:t>Dynamic measuring systems for liquids other than water</w:t>
          </w:r>
        </w:p>
        <w:p w14:paraId="4CC560B1" w14:textId="32FB39B9" w:rsidR="0049623B" w:rsidRPr="00D40F3A" w:rsidRDefault="00310F22" w:rsidP="00D40F3A">
          <w:pPr>
            <w:pStyle w:val="Subtitle"/>
          </w:pPr>
          <w:r w:rsidRPr="00E91367">
            <w:t>Part 1</w:t>
          </w:r>
          <w:r w:rsidR="0049623B" w:rsidRPr="00E91367">
            <w:t xml:space="preserve"> – </w:t>
          </w:r>
          <w:r w:rsidRPr="00E91367">
            <w:t>Metrological and technical requirements</w:t>
          </w:r>
        </w:p>
        <w:p w14:paraId="0E9D7B24" w14:textId="77777777" w:rsidR="007E10C4" w:rsidRDefault="007E10C4" w:rsidP="007E10C4">
          <w:pPr>
            <w:pStyle w:val="NMI-normal"/>
          </w:pPr>
        </w:p>
        <w:p w14:paraId="4A89BD70" w14:textId="77777777" w:rsidR="007E10C4" w:rsidRDefault="007E10C4" w:rsidP="00647050">
          <w:pPr>
            <w:pStyle w:val="Subtitle"/>
            <w:spacing w:before="1680"/>
            <w:ind w:left="-113"/>
            <w:rPr>
              <w:color w:val="4F0810" w:themeColor="accent1"/>
              <w:sz w:val="32"/>
              <w:szCs w:val="32"/>
            </w:rPr>
          </w:pPr>
          <w:r w:rsidRPr="007F497D">
            <w:rPr>
              <w:color w:val="4F0810" w:themeColor="accent1"/>
              <w:sz w:val="32"/>
              <w:szCs w:val="32"/>
            </w:rPr>
            <w:t xml:space="preserve">Measurement for a fair, safe, healthy </w:t>
          </w:r>
          <w:r>
            <w:rPr>
              <w:color w:val="4F0810" w:themeColor="accent1"/>
              <w:sz w:val="32"/>
              <w:szCs w:val="32"/>
            </w:rPr>
            <w:br/>
          </w:r>
          <w:r w:rsidRPr="007F497D">
            <w:rPr>
              <w:color w:val="4F0810" w:themeColor="accent1"/>
              <w:sz w:val="32"/>
              <w:szCs w:val="32"/>
            </w:rPr>
            <w:t>and</w:t>
          </w:r>
          <w:r>
            <w:rPr>
              <w:color w:val="4F0810" w:themeColor="accent1"/>
              <w:sz w:val="32"/>
              <w:szCs w:val="32"/>
            </w:rPr>
            <w:t> </w:t>
          </w:r>
          <w:r w:rsidRPr="007F497D">
            <w:rPr>
              <w:color w:val="4F0810" w:themeColor="accent1"/>
              <w:sz w:val="32"/>
              <w:szCs w:val="32"/>
            </w:rPr>
            <w:t>competitive Australia</w:t>
          </w:r>
        </w:p>
        <w:p w14:paraId="213555B8" w14:textId="77777777" w:rsidR="007E10C4" w:rsidRPr="000D48F9" w:rsidRDefault="007E10C4" w:rsidP="007E10C4">
          <w:pPr>
            <w:pStyle w:val="Subtitle"/>
            <w:ind w:left="-113"/>
            <w:rPr>
              <w:color w:val="4F0810" w:themeColor="accent1"/>
              <w:sz w:val="32"/>
              <w:szCs w:val="32"/>
            </w:rPr>
          </w:pPr>
          <w:r w:rsidRPr="001F75A8">
            <w:rPr>
              <w:b/>
              <w:iCs/>
              <w:sz w:val="28"/>
              <w:szCs w:val="28"/>
            </w:rPr>
            <w:t>|</w:t>
          </w:r>
          <w:r w:rsidRPr="000C1609">
            <w:rPr>
              <w:b/>
              <w:iCs/>
              <w:color w:val="B7B09C" w:themeColor="accent4"/>
              <w:sz w:val="28"/>
              <w:szCs w:val="28"/>
            </w:rPr>
            <w:t xml:space="preserve"> </w:t>
          </w:r>
          <w:r w:rsidRPr="001F75A8">
            <w:rPr>
              <w:b/>
              <w:bCs/>
              <w:iCs/>
              <w:color w:val="auto"/>
              <w:sz w:val="22"/>
            </w:rPr>
            <w:t>measurement</w:t>
          </w:r>
          <w:r w:rsidRPr="001F75A8">
            <w:rPr>
              <w:iCs/>
              <w:color w:val="auto"/>
              <w:sz w:val="22"/>
            </w:rPr>
            <w:t>.gov.au</w:t>
          </w:r>
        </w:p>
        <w:p w14:paraId="4B1B49CE" w14:textId="1EE692E1" w:rsidR="0066416C" w:rsidRPr="00FE437D" w:rsidRDefault="0066416C" w:rsidP="005D6501">
          <w:pPr>
            <w:pStyle w:val="Subtitle"/>
          </w:pPr>
          <w:r w:rsidRPr="00FE437D">
            <w:br w:type="page"/>
          </w:r>
        </w:p>
        <w:p w14:paraId="70EB4610" w14:textId="77777777" w:rsidR="00831D49" w:rsidRDefault="00831D49" w:rsidP="00831D49">
          <w:pPr>
            <w:pStyle w:val="NMI-Heading2"/>
          </w:pPr>
          <w:bookmarkStart w:id="1" w:name="_Hlk158040788"/>
          <w:r>
            <w:lastRenderedPageBreak/>
            <w:t>Copyright</w:t>
          </w:r>
        </w:p>
        <w:p w14:paraId="0CEBD90A" w14:textId="1531DAF9" w:rsidR="009B4687" w:rsidRDefault="009B4687" w:rsidP="002346FA">
          <w:pPr>
            <w:pStyle w:val="NMI-normal"/>
            <w:rPr>
              <w:rStyle w:val="Strong"/>
            </w:rPr>
          </w:pPr>
          <w:r w:rsidRPr="002346FA">
            <w:rPr>
              <w:rStyle w:val="Strong"/>
            </w:rPr>
            <w:t xml:space="preserve">© Commonwealth of </w:t>
          </w:r>
          <w:r w:rsidR="00B81C11" w:rsidRPr="002346FA">
            <w:rPr>
              <w:rStyle w:val="Strong"/>
            </w:rPr>
            <w:t xml:space="preserve">Australia </w:t>
          </w:r>
          <w:r w:rsidR="005D6501">
            <w:rPr>
              <w:rStyle w:val="Strong"/>
            </w:rPr>
            <w:t>202</w:t>
          </w:r>
          <w:r w:rsidR="00E90096">
            <w:rPr>
              <w:rStyle w:val="Strong"/>
            </w:rPr>
            <w:t>6</w:t>
          </w:r>
        </w:p>
        <w:p w14:paraId="516F2FB5" w14:textId="0CBBA471" w:rsidR="00E91367" w:rsidRPr="00E91367" w:rsidRDefault="00E91367" w:rsidP="00E91367">
          <w:pPr>
            <w:pStyle w:val="NMI-normal"/>
            <w:tabs>
              <w:tab w:val="left" w:pos="2694"/>
            </w:tabs>
          </w:pPr>
          <w:r w:rsidRPr="00E91367">
            <w:t xml:space="preserve">First edition </w:t>
          </w:r>
          <w:r w:rsidRPr="00E91367">
            <w:tab/>
            <w:t xml:space="preserve">— January 1977 (Document 101) </w:t>
          </w:r>
        </w:p>
        <w:p w14:paraId="3186235F" w14:textId="3DD92405" w:rsidR="00E91367" w:rsidRPr="00E91367" w:rsidRDefault="00E91367" w:rsidP="00E91367">
          <w:pPr>
            <w:pStyle w:val="NMI-normal"/>
            <w:tabs>
              <w:tab w:val="left" w:pos="2694"/>
            </w:tabs>
          </w:pPr>
          <w:r w:rsidRPr="00E91367">
            <w:t>First edition, first revision</w:t>
          </w:r>
          <w:r w:rsidRPr="00E91367">
            <w:tab/>
            <w:t xml:space="preserve">— May 1979 (Document 101) </w:t>
          </w:r>
        </w:p>
        <w:p w14:paraId="0207CD94" w14:textId="4E4E0DC8" w:rsidR="00E91367" w:rsidRPr="00E91367" w:rsidRDefault="00E91367" w:rsidP="00E91367">
          <w:pPr>
            <w:pStyle w:val="NMI-normal"/>
            <w:tabs>
              <w:tab w:val="left" w:pos="2694"/>
            </w:tabs>
          </w:pPr>
          <w:r w:rsidRPr="00E91367">
            <w:t xml:space="preserve">First edition, second revision </w:t>
          </w:r>
          <w:r w:rsidRPr="00E91367">
            <w:tab/>
            <w:t xml:space="preserve">— November 1981 (Document 101) </w:t>
          </w:r>
        </w:p>
        <w:p w14:paraId="006666FC" w14:textId="4E47A6D6" w:rsidR="00E91367" w:rsidRPr="00E91367" w:rsidRDefault="00E91367" w:rsidP="00E91367">
          <w:pPr>
            <w:pStyle w:val="NMI-normal"/>
            <w:tabs>
              <w:tab w:val="left" w:pos="2694"/>
            </w:tabs>
          </w:pPr>
          <w:r w:rsidRPr="00E91367">
            <w:t xml:space="preserve">Second edition </w:t>
          </w:r>
          <w:r w:rsidRPr="00E91367">
            <w:tab/>
            <w:t xml:space="preserve">— July 1988 (Document 101) </w:t>
          </w:r>
        </w:p>
        <w:p w14:paraId="73897836" w14:textId="7368F057" w:rsidR="00E91367" w:rsidRPr="00E91367" w:rsidRDefault="00E91367" w:rsidP="00E91367">
          <w:pPr>
            <w:pStyle w:val="NMI-normal"/>
            <w:tabs>
              <w:tab w:val="left" w:pos="2694"/>
            </w:tabs>
          </w:pPr>
          <w:r w:rsidRPr="00E91367">
            <w:t xml:space="preserve">Third edition </w:t>
          </w:r>
          <w:r w:rsidRPr="00E91367">
            <w:tab/>
            <w:t xml:space="preserve">— December 1996 (Document 101) </w:t>
          </w:r>
        </w:p>
        <w:p w14:paraId="7BD595F6" w14:textId="770D11A2" w:rsidR="00E91367" w:rsidRPr="00E91367" w:rsidRDefault="00E91367" w:rsidP="00E91367">
          <w:pPr>
            <w:pStyle w:val="NMI-normal"/>
            <w:tabs>
              <w:tab w:val="left" w:pos="2694"/>
            </w:tabs>
          </w:pPr>
          <w:r w:rsidRPr="00E91367">
            <w:t xml:space="preserve">Third edition, first revision </w:t>
          </w:r>
          <w:r w:rsidRPr="00E91367">
            <w:tab/>
            <w:t xml:space="preserve">— July 2004 (NMI R 117-1) </w:t>
          </w:r>
        </w:p>
        <w:p w14:paraId="76064CB3" w14:textId="111F6A69" w:rsidR="00E91367" w:rsidRPr="00E91367" w:rsidRDefault="00E91367" w:rsidP="00E91367">
          <w:pPr>
            <w:pStyle w:val="NMI-normal"/>
            <w:tabs>
              <w:tab w:val="left" w:pos="2694"/>
            </w:tabs>
            <w:ind w:left="2835" w:hanging="2835"/>
          </w:pPr>
          <w:r w:rsidRPr="00E91367">
            <w:t xml:space="preserve">Third edition, second revision </w:t>
          </w:r>
          <w:r w:rsidRPr="00E91367">
            <w:tab/>
            <w:t>— June 2011 (NMI R 117</w:t>
          </w:r>
          <w:r w:rsidR="00560526">
            <w:t>-1</w:t>
          </w:r>
          <w:r w:rsidRPr="00E91367">
            <w:t xml:space="preserve">) rebranded, adopted modified OIML PDF </w:t>
          </w:r>
          <w:r w:rsidRPr="00E91367">
            <w:br/>
            <w:t xml:space="preserve">  and corrected A.4.9 Electromagnetic Susceptibility</w:t>
          </w:r>
        </w:p>
        <w:p w14:paraId="0C5438D2" w14:textId="2939EA78" w:rsidR="00E91367" w:rsidRPr="00E91367" w:rsidRDefault="00E91367" w:rsidP="00E91367">
          <w:pPr>
            <w:pStyle w:val="NMI-normal"/>
            <w:tabs>
              <w:tab w:val="left" w:pos="2694"/>
            </w:tabs>
          </w:pPr>
          <w:r w:rsidRPr="00416351">
            <w:t>Fourth edition</w:t>
          </w:r>
          <w:r w:rsidRPr="00416351">
            <w:tab/>
            <w:t>—</w:t>
          </w:r>
          <w:r w:rsidR="005D6501" w:rsidRPr="00416351">
            <w:t xml:space="preserve"> </w:t>
          </w:r>
          <w:r w:rsidR="005411EF">
            <w:t xml:space="preserve">April </w:t>
          </w:r>
          <w:r w:rsidR="00A90765">
            <w:t xml:space="preserve">2026 </w:t>
          </w:r>
          <w:r w:rsidR="00275EB3">
            <w:t>(NMI R 117-1)</w:t>
          </w:r>
        </w:p>
        <w:p w14:paraId="1035BF1B" w14:textId="77777777" w:rsidR="00716E61" w:rsidRDefault="00716E61" w:rsidP="00716E61">
          <w:pPr>
            <w:pStyle w:val="NMI-normal"/>
          </w:pPr>
          <w:r w:rsidRPr="00CB34A5">
            <w:rPr>
              <w:lang w:val="en-GB"/>
            </w:rPr>
            <w:t xml:space="preserve">For </w:t>
          </w:r>
          <w:r>
            <w:rPr>
              <w:lang w:val="en-GB"/>
            </w:rPr>
            <w:t xml:space="preserve">an </w:t>
          </w:r>
          <w:r w:rsidRPr="00CB34A5">
            <w:rPr>
              <w:lang w:val="en-GB"/>
            </w:rPr>
            <w:t>accessible version of th</w:t>
          </w:r>
          <w:r>
            <w:rPr>
              <w:lang w:val="en-GB"/>
            </w:rPr>
            <w:t xml:space="preserve">is document, </w:t>
          </w:r>
          <w:hyperlink r:id="rId9" w:history="1">
            <w:r w:rsidRPr="00CB34A5">
              <w:rPr>
                <w:rStyle w:val="Hyperlink"/>
                <w:b/>
                <w:bCs/>
                <w:lang w:val="en-GB"/>
              </w:rPr>
              <w:t>email the National Measurement Institute</w:t>
            </w:r>
          </w:hyperlink>
          <w:r w:rsidRPr="00CB34A5">
            <w:rPr>
              <w:lang w:val="en-GB"/>
            </w:rPr>
            <w:t>.</w:t>
          </w:r>
        </w:p>
        <w:p w14:paraId="78F12581" w14:textId="77777777" w:rsidR="00716E61" w:rsidRPr="00BC1AFE" w:rsidRDefault="00716E61" w:rsidP="00716E61">
          <w:pPr>
            <w:pStyle w:val="NMI-normal"/>
            <w:rPr>
              <w:b/>
              <w:bCs/>
            </w:rPr>
          </w:pPr>
          <w:bookmarkStart w:id="2" w:name="_Hlk197088792"/>
          <w:r w:rsidRPr="00BC1AFE">
            <w:rPr>
              <w:b/>
              <w:bCs/>
            </w:rPr>
            <w:t>Ownership of intellectual property rights</w:t>
          </w:r>
        </w:p>
        <w:p w14:paraId="5638B6A1" w14:textId="77777777" w:rsidR="00716E61" w:rsidRPr="00BC1AFE" w:rsidRDefault="00716E61" w:rsidP="00716E61">
          <w:pPr>
            <w:pStyle w:val="NMI-normal"/>
          </w:pPr>
          <w:r w:rsidRPr="00BC1AFE">
            <w:t>Unless otherwise noted, copyright (and any other intellectual property rights, if any) in this publication is owned by the Commonwealth of Australia.</w:t>
          </w:r>
        </w:p>
        <w:p w14:paraId="58C32690" w14:textId="77777777" w:rsidR="00716E61" w:rsidRPr="00BC1AFE" w:rsidRDefault="00716E61" w:rsidP="00716E61">
          <w:pPr>
            <w:pStyle w:val="NMI-normal"/>
            <w:rPr>
              <w:b/>
              <w:bCs/>
            </w:rPr>
          </w:pPr>
          <w:r w:rsidRPr="00BC1AFE">
            <w:rPr>
              <w:b/>
              <w:noProof/>
            </w:rPr>
            <w:drawing>
              <wp:inline distT="0" distB="0" distL="0" distR="0" wp14:anchorId="66E4EDED" wp14:editId="77888073">
                <wp:extent cx="1128889" cy="440267"/>
                <wp:effectExtent l="0" t="0" r="0" b="0"/>
                <wp:docPr id="950963259" name="Picture 950963259" descr="Creative Commons C C B 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C C B Y logo"/>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51AB479D" w14:textId="77777777" w:rsidR="00716E61" w:rsidRPr="00BC1AFE" w:rsidRDefault="00716E61" w:rsidP="00716E61">
          <w:pPr>
            <w:pStyle w:val="NMI-normal"/>
            <w:rPr>
              <w:b/>
              <w:bCs/>
            </w:rPr>
          </w:pPr>
          <w:hyperlink r:id="rId11" w:history="1">
            <w:r w:rsidRPr="00BC1AFE">
              <w:rPr>
                <w:rStyle w:val="Hyperlink"/>
                <w:b/>
                <w:bCs/>
              </w:rPr>
              <w:t xml:space="preserve">Creative Commons Attribution </w:t>
            </w:r>
            <w:r>
              <w:rPr>
                <w:rStyle w:val="Hyperlink"/>
                <w:b/>
                <w:bCs/>
              </w:rPr>
              <w:t xml:space="preserve">– </w:t>
            </w:r>
            <w:r w:rsidRPr="00BC1AFE">
              <w:rPr>
                <w:rStyle w:val="Hyperlink"/>
                <w:b/>
                <w:bCs/>
              </w:rPr>
              <w:t>4.0 No Derivatives International Licence CC BY 4.0</w:t>
            </w:r>
          </w:hyperlink>
        </w:p>
        <w:p w14:paraId="32E7420E" w14:textId="77777777" w:rsidR="00716E61" w:rsidRPr="00BC1AFE" w:rsidRDefault="00716E61" w:rsidP="00716E61">
          <w:pPr>
            <w:pStyle w:val="NMI-normal"/>
          </w:pPr>
          <w:r w:rsidRPr="7BA7C916">
            <w:rPr>
              <w:lang w:val="en-GB"/>
            </w:rPr>
            <w:t>All material in this publication is licensed under Creative Commons Attribution – No Derivatives 4.0 International Licence, with the exception of:</w:t>
          </w:r>
        </w:p>
        <w:p w14:paraId="6CDDDBC4" w14:textId="77777777" w:rsidR="00716E61" w:rsidRPr="00BC1AFE" w:rsidRDefault="00716E61" w:rsidP="00716E61">
          <w:pPr>
            <w:pStyle w:val="ListBullet"/>
            <w:ind w:left="567" w:hanging="283"/>
          </w:pPr>
          <w:r w:rsidRPr="00BC1AFE">
            <w:t>the Commonwealth Coat of Arms</w:t>
          </w:r>
        </w:p>
        <w:p w14:paraId="1644CF63" w14:textId="77777777" w:rsidR="00716E61" w:rsidRPr="00BC1AFE" w:rsidRDefault="00716E61" w:rsidP="00716E61">
          <w:pPr>
            <w:pStyle w:val="ListBullet"/>
            <w:ind w:left="567" w:hanging="283"/>
          </w:pPr>
          <w:r w:rsidRPr="00BC1AFE">
            <w:t>content supplied by third parties</w:t>
          </w:r>
        </w:p>
        <w:p w14:paraId="68D4D311" w14:textId="77777777" w:rsidR="00716E61" w:rsidRPr="00BC1AFE" w:rsidRDefault="00716E61" w:rsidP="00716E61">
          <w:pPr>
            <w:pStyle w:val="ListBullet"/>
            <w:ind w:left="567" w:hanging="283"/>
          </w:pPr>
          <w:r w:rsidRPr="00BC1AFE">
            <w:t>logos</w:t>
          </w:r>
        </w:p>
        <w:p w14:paraId="47B225AB" w14:textId="77777777" w:rsidR="00716E61" w:rsidRPr="00BC1AFE" w:rsidRDefault="00716E61" w:rsidP="00716E61">
          <w:pPr>
            <w:pStyle w:val="ListBullet"/>
            <w:ind w:left="567" w:hanging="283"/>
          </w:pPr>
          <w:r w:rsidRPr="00BC1AFE">
            <w:t>any material protected by trademark or otherwise noted in this publication.</w:t>
          </w:r>
        </w:p>
        <w:p w14:paraId="185BD994" w14:textId="245F4ECF" w:rsidR="00716E61" w:rsidRPr="00BC1AFE" w:rsidRDefault="00716E61" w:rsidP="00716E61">
          <w:pPr>
            <w:pStyle w:val="NMI-normal"/>
          </w:pPr>
          <w:r w:rsidRPr="7BA7C916">
            <w:rPr>
              <w:lang w:val="en-GB"/>
            </w:rPr>
            <w:t xml:space="preserve">Creative Commons Attribution – No Derivatives 4.0 International Licence is a standard form licence agreement that allows you to copy, distribute and transmit this publication provided you attribute the work. If you remix, transform, or build upon the material, you may not distribute the modified material. A summary of the licence terms is available from </w:t>
          </w:r>
          <w:hyperlink r:id="rId12">
            <w:r w:rsidRPr="7BA7C916">
              <w:rPr>
                <w:rStyle w:val="Hyperlink"/>
                <w:lang w:val="en-GB"/>
              </w:rPr>
              <w:t>https://creativecommons.org/licenses/by-nd/4.0/</w:t>
            </w:r>
          </w:hyperlink>
          <w:r w:rsidRPr="7BA7C916">
            <w:rPr>
              <w:lang w:val="en-GB"/>
            </w:rPr>
            <w:t xml:space="preserve"> . The full licence terms are available from </w:t>
          </w:r>
          <w:hyperlink r:id="rId13">
            <w:r w:rsidRPr="7BA7C916">
              <w:rPr>
                <w:rStyle w:val="Hyperlink"/>
                <w:lang w:val="en-GB"/>
              </w:rPr>
              <w:t>https://creativecommons.org/licenses/by-nd/4.0/legalcode.en</w:t>
            </w:r>
          </w:hyperlink>
          <w:r w:rsidRPr="7BA7C916">
            <w:rPr>
              <w:lang w:val="en-GB"/>
            </w:rPr>
            <w:t xml:space="preserve"> .</w:t>
          </w:r>
        </w:p>
        <w:p w14:paraId="16B6CF0C" w14:textId="77777777" w:rsidR="00716E61" w:rsidRPr="00BC1AFE" w:rsidRDefault="00716E61" w:rsidP="00716E61">
          <w:pPr>
            <w:pStyle w:val="NMI-normal"/>
          </w:pPr>
          <w:r w:rsidRPr="00BC1AFE">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7E31AF63" w14:textId="77777777" w:rsidR="00716E61" w:rsidRDefault="00716E61" w:rsidP="00716E61">
          <w:pPr>
            <w:pStyle w:val="NMI-Heading2"/>
          </w:pPr>
          <w:r>
            <w:t>Attribution</w:t>
          </w:r>
        </w:p>
        <w:p w14:paraId="5322535D" w14:textId="77777777" w:rsidR="00716E61" w:rsidRPr="007B1A84" w:rsidRDefault="00716E61" w:rsidP="00716E61">
          <w:pPr>
            <w:pStyle w:val="NMI-normal"/>
            <w:rPr>
              <w:lang w:val="en-GB"/>
            </w:rPr>
          </w:pPr>
          <w:r w:rsidRPr="00BC1AFE">
            <w:rPr>
              <w:lang w:val="en-GB"/>
            </w:rPr>
            <w:t xml:space="preserve">Content contained </w:t>
          </w:r>
          <w:r w:rsidRPr="007B1A84">
            <w:rPr>
              <w:lang w:val="en-GB"/>
            </w:rPr>
            <w:t>herein should be attributed as:</w:t>
          </w:r>
        </w:p>
        <w:bookmarkEnd w:id="2"/>
        <w:p w14:paraId="70F98FE3" w14:textId="736CE71C" w:rsidR="00B50092" w:rsidRPr="00560F9E" w:rsidRDefault="00A40EA8" w:rsidP="00560F9E">
          <w:pPr>
            <w:pStyle w:val="NMI-normal"/>
            <w:rPr>
              <w:rStyle w:val="Strong"/>
              <w:b w:val="0"/>
              <w:bCs w:val="0"/>
            </w:rPr>
          </w:pPr>
          <w:r w:rsidRPr="007B1A84">
            <w:rPr>
              <w:iCs/>
            </w:rPr>
            <w:t>National Measurement Institute</w:t>
          </w:r>
          <w:r w:rsidRPr="007B1A84">
            <w:t xml:space="preserve"> (</w:t>
          </w:r>
          <w:r w:rsidR="00596B91" w:rsidRPr="007B1A84">
            <w:t>202</w:t>
          </w:r>
          <w:r w:rsidR="00063DCD">
            <w:t>6</w:t>
          </w:r>
          <w:r w:rsidRPr="007B1A84">
            <w:t xml:space="preserve">) </w:t>
          </w:r>
          <w:r w:rsidR="00FD6640" w:rsidRPr="007B1A84">
            <w:t xml:space="preserve">NMI R </w:t>
          </w:r>
          <w:r w:rsidR="00E91367" w:rsidRPr="007B1A84">
            <w:t>117-1</w:t>
          </w:r>
          <w:r w:rsidR="00A369D2">
            <w:t>:2026</w:t>
          </w:r>
          <w:r w:rsidR="005D6501">
            <w:t xml:space="preserve"> </w:t>
          </w:r>
          <w:r w:rsidR="00E91367" w:rsidRPr="007B1A84">
            <w:rPr>
              <w:i/>
            </w:rPr>
            <w:t>Dynamic</w:t>
          </w:r>
          <w:r w:rsidR="00E91367" w:rsidRPr="00E91367">
            <w:rPr>
              <w:i/>
            </w:rPr>
            <w:t xml:space="preserve"> measuring systems for liquids other than water</w:t>
          </w:r>
          <w:r w:rsidR="00FD6640" w:rsidRPr="00E91367">
            <w:rPr>
              <w:i/>
            </w:rPr>
            <w:t xml:space="preserve">. </w:t>
          </w:r>
          <w:r w:rsidR="00E91367" w:rsidRPr="00E91367">
            <w:rPr>
              <w:i/>
            </w:rPr>
            <w:t>Part 1 – Metrological and technical requirements</w:t>
          </w:r>
          <w:r w:rsidR="00FD6640" w:rsidRPr="00E91367">
            <w:rPr>
              <w:i/>
            </w:rPr>
            <w:t xml:space="preserve">, </w:t>
          </w:r>
          <w:r w:rsidR="00FD6640" w:rsidRPr="00E91367">
            <w:rPr>
              <w:iCs/>
            </w:rPr>
            <w:t>National Measurement Institute,</w:t>
          </w:r>
          <w:r w:rsidR="00FD6640" w:rsidRPr="00E91367">
            <w:rPr>
              <w:i/>
            </w:rPr>
            <w:t xml:space="preserve"> </w:t>
          </w:r>
          <w:r w:rsidR="00FD6640" w:rsidRPr="00E91367">
            <w:rPr>
              <w:iCs/>
            </w:rPr>
            <w:t>Australian Government Department of Industry, Science and Resources, Canberra, Australia.</w:t>
          </w:r>
        </w:p>
        <w:p w14:paraId="3111F93E" w14:textId="77777777" w:rsidR="00560F9E" w:rsidRDefault="00A40EA8" w:rsidP="00431B77">
          <w:pPr>
            <w:pStyle w:val="NMI-normal"/>
          </w:pPr>
          <w:r>
            <w:t>In-text citation:</w:t>
          </w:r>
        </w:p>
        <w:p w14:paraId="19938A14" w14:textId="1129B9EE" w:rsidR="00A40EA8" w:rsidRPr="007B1A84" w:rsidRDefault="00A40EA8" w:rsidP="00A40EA8">
          <w:pPr>
            <w:pStyle w:val="ListBullet"/>
          </w:pPr>
          <w:r w:rsidRPr="0014459F">
            <w:t>Short form</w:t>
          </w:r>
          <w:r w:rsidRPr="007B1A84">
            <w:t xml:space="preserve">: NMI R </w:t>
          </w:r>
          <w:r w:rsidR="00E91367" w:rsidRPr="007B1A84">
            <w:t>117-1</w:t>
          </w:r>
          <w:r w:rsidRPr="007B1A84">
            <w:t>:</w:t>
          </w:r>
          <w:r w:rsidR="00602C67">
            <w:t xml:space="preserve"> 2026</w:t>
          </w:r>
        </w:p>
        <w:p w14:paraId="133D56CD" w14:textId="77777777" w:rsidR="004B02E9" w:rsidRPr="004B02E9" w:rsidRDefault="00A40EA8" w:rsidP="00A91D15">
          <w:pPr>
            <w:pStyle w:val="ListBullet"/>
          </w:pPr>
          <w:r w:rsidRPr="007B1A84">
            <w:lastRenderedPageBreak/>
            <w:t xml:space="preserve">Long form: NMI R </w:t>
          </w:r>
          <w:r w:rsidR="00E91367" w:rsidRPr="007B1A84">
            <w:t>117-1</w:t>
          </w:r>
          <w:r w:rsidRPr="007B1A84">
            <w:t>:</w:t>
          </w:r>
          <w:r w:rsidR="00602C67">
            <w:t>2026</w:t>
          </w:r>
          <w:r w:rsidR="00BD2164">
            <w:t xml:space="preserve"> </w:t>
          </w:r>
          <w:r w:rsidR="00E91367" w:rsidRPr="007B1A84">
            <w:rPr>
              <w:i/>
            </w:rPr>
            <w:t>Dynamic</w:t>
          </w:r>
          <w:r w:rsidR="00E91367" w:rsidRPr="00E91367">
            <w:rPr>
              <w:i/>
            </w:rPr>
            <w:t xml:space="preserve"> measuring systems for liquids other than water. Part 1 – Metrological and technical requirements</w:t>
          </w:r>
          <w:r w:rsidR="005D6501">
            <w:rPr>
              <w:i/>
            </w:rPr>
            <w:t xml:space="preserve">. </w:t>
          </w:r>
        </w:p>
        <w:p w14:paraId="474E072D" w14:textId="16248CE1" w:rsidR="0066416C" w:rsidRDefault="0066416C" w:rsidP="004B02E9">
          <w:pPr>
            <w:pStyle w:val="NMI-Heading1"/>
          </w:pPr>
          <w:r w:rsidRPr="00853F86">
            <w:br w:type="page"/>
          </w:r>
          <w:r w:rsidR="008D5096">
            <w:lastRenderedPageBreak/>
            <w:t>Introduction</w:t>
          </w:r>
          <w:r w:rsidR="00A91D15">
            <w:t xml:space="preserve"> to NMI R</w:t>
          </w:r>
          <w:r w:rsidR="00D654B8">
            <w:t xml:space="preserve"> </w:t>
          </w:r>
          <w:r w:rsidR="00A91D15">
            <w:t>117</w:t>
          </w:r>
          <w:r w:rsidR="00D654B8">
            <w:t>-1</w:t>
          </w:r>
          <w:r w:rsidR="00041E10">
            <w:t>: 2026</w:t>
          </w:r>
        </w:p>
      </w:sdtContent>
    </w:sdt>
    <w:p w14:paraId="05294540" w14:textId="750A8872" w:rsidR="00E91367" w:rsidRDefault="00FE437D" w:rsidP="00431B77">
      <w:pPr>
        <w:pStyle w:val="NMI-normal"/>
      </w:pPr>
      <w:bookmarkStart w:id="3" w:name="_Toc19023741"/>
      <w:bookmarkStart w:id="4" w:name="_Hlk158040826"/>
      <w:r w:rsidRPr="00FE437D">
        <w:t xml:space="preserve">NMI R </w:t>
      </w:r>
      <w:r w:rsidR="00E91367">
        <w:t>117-1</w:t>
      </w:r>
      <w:r w:rsidR="00041E10">
        <w:t>:2026</w:t>
      </w:r>
      <w:r w:rsidRPr="00FE437D">
        <w:t xml:space="preserve"> specifies the metrological and technical </w:t>
      </w:r>
      <w:r w:rsidRPr="00431B77">
        <w:t>requirements</w:t>
      </w:r>
      <w:r w:rsidRPr="00FE437D">
        <w:t xml:space="preserve"> for the pattern approval of</w:t>
      </w:r>
      <w:r w:rsidR="00E91367" w:rsidRPr="00E91367">
        <w:t xml:space="preserve"> measuring systems for liquids other than water subject to legal contro</w:t>
      </w:r>
      <w:r w:rsidR="00E91367">
        <w:t>l.</w:t>
      </w:r>
    </w:p>
    <w:p w14:paraId="17762D14" w14:textId="2EBA122F" w:rsidR="00FE437D" w:rsidRDefault="00CE0D4C" w:rsidP="00431B77">
      <w:pPr>
        <w:pStyle w:val="NMI-normal"/>
      </w:pPr>
      <w:bookmarkStart w:id="5" w:name="_Hlk200451599"/>
      <w:r w:rsidRPr="7BA7C916">
        <w:rPr>
          <w:lang w:val="en-GB"/>
        </w:rPr>
        <w:t xml:space="preserve">Changes from </w:t>
      </w:r>
      <w:r w:rsidR="00226FF8" w:rsidRPr="7BA7C916">
        <w:rPr>
          <w:lang w:val="en-GB"/>
        </w:rPr>
        <w:t xml:space="preserve">the </w:t>
      </w:r>
      <w:r w:rsidRPr="7BA7C916">
        <w:rPr>
          <w:lang w:val="en-GB"/>
        </w:rPr>
        <w:t xml:space="preserve">previous edition </w:t>
      </w:r>
      <w:r w:rsidR="006F1278" w:rsidRPr="7BA7C916">
        <w:rPr>
          <w:lang w:val="en-GB"/>
        </w:rPr>
        <w:t>of NMI R 117-1</w:t>
      </w:r>
      <w:r w:rsidR="00041E10">
        <w:rPr>
          <w:lang w:val="en-GB"/>
        </w:rPr>
        <w:t>:2026</w:t>
      </w:r>
      <w:r w:rsidR="006F1278" w:rsidRPr="7BA7C916">
        <w:rPr>
          <w:lang w:val="en-GB"/>
        </w:rPr>
        <w:t xml:space="preserve"> </w:t>
      </w:r>
      <w:r w:rsidRPr="7BA7C916">
        <w:rPr>
          <w:lang w:val="en-GB"/>
        </w:rPr>
        <w:t>are in the table below.</w:t>
      </w:r>
    </w:p>
    <w:bookmarkEnd w:id="5"/>
    <w:p w14:paraId="2BAC290A" w14:textId="280754E1" w:rsidR="00CE0D4C" w:rsidRPr="00CE0D4C" w:rsidRDefault="00CE0D4C" w:rsidP="00CE0D4C">
      <w:pPr>
        <w:pStyle w:val="NMI-Caption"/>
      </w:pPr>
      <w:r w:rsidRPr="7BA7C916">
        <w:rPr>
          <w:lang w:val="en-GB"/>
        </w:rPr>
        <w:t>Table: Major changes from previous edition</w:t>
      </w:r>
      <w:r w:rsidR="00F946AC">
        <w:rPr>
          <w:lang w:val="en-GB"/>
        </w:rPr>
        <w:t>s</w:t>
      </w:r>
    </w:p>
    <w:tbl>
      <w:tblPr>
        <w:tblStyle w:val="TableGrid"/>
        <w:tblW w:w="9067" w:type="dxa"/>
        <w:tblLook w:val="04A0" w:firstRow="1" w:lastRow="0" w:firstColumn="1" w:lastColumn="0" w:noHBand="0" w:noVBand="1"/>
        <w:tblCaption w:val="Major changes from previous editions"/>
        <w:tblDescription w:val="This table lists major changes from previous editions of the recommendation as published by N M I. Changes are identified by clause number, with a description and date the change was agreed."/>
      </w:tblPr>
      <w:tblGrid>
        <w:gridCol w:w="1271"/>
        <w:gridCol w:w="2552"/>
        <w:gridCol w:w="5244"/>
      </w:tblGrid>
      <w:tr w:rsidR="00BD2164" w:rsidRPr="00751EB1" w14:paraId="71968C52" w14:textId="77777777" w:rsidTr="0070324B">
        <w:trPr>
          <w:cnfStyle w:val="100000000000" w:firstRow="1" w:lastRow="0" w:firstColumn="0" w:lastColumn="0" w:oddVBand="0" w:evenVBand="0" w:oddHBand="0" w:evenHBand="0" w:firstRowFirstColumn="0" w:firstRowLastColumn="0" w:lastRowFirstColumn="0" w:lastRowLastColumn="0"/>
          <w:tblHeader/>
        </w:trPr>
        <w:tc>
          <w:tcPr>
            <w:tcW w:w="1271" w:type="dxa"/>
            <w:shd w:val="clear" w:color="auto" w:fill="4F0810"/>
            <w:vAlign w:val="center"/>
          </w:tcPr>
          <w:p w14:paraId="06AF3722" w14:textId="77777777" w:rsidR="00BD2164" w:rsidRPr="00751EB1" w:rsidRDefault="00BD2164" w:rsidP="00CF0622">
            <w:pPr>
              <w:pStyle w:val="NMI-Tablecolumnheading"/>
              <w:rPr>
                <w:b/>
                <w:bCs/>
              </w:rPr>
            </w:pPr>
            <w:r w:rsidRPr="00751EB1">
              <w:rPr>
                <w:rFonts w:cs="Arial"/>
                <w:b/>
                <w:bCs/>
                <w:szCs w:val="20"/>
              </w:rPr>
              <w:t>Clause(s)</w:t>
            </w:r>
          </w:p>
        </w:tc>
        <w:tc>
          <w:tcPr>
            <w:tcW w:w="2552" w:type="dxa"/>
            <w:shd w:val="clear" w:color="auto" w:fill="4F0810"/>
            <w:vAlign w:val="center"/>
          </w:tcPr>
          <w:p w14:paraId="0AE2C64E" w14:textId="77777777" w:rsidR="00BD2164" w:rsidRPr="00751EB1" w:rsidRDefault="00BD2164" w:rsidP="00CF0622">
            <w:pPr>
              <w:pStyle w:val="NMI-Tablecolumnheading"/>
              <w:rPr>
                <w:b/>
                <w:bCs/>
              </w:rPr>
            </w:pPr>
            <w:r w:rsidRPr="00751EB1">
              <w:rPr>
                <w:rFonts w:cs="Arial"/>
                <w:b/>
                <w:bCs/>
                <w:szCs w:val="20"/>
              </w:rPr>
              <w:t>Change</w:t>
            </w:r>
          </w:p>
        </w:tc>
        <w:tc>
          <w:tcPr>
            <w:tcW w:w="5244" w:type="dxa"/>
            <w:shd w:val="clear" w:color="auto" w:fill="4F0810"/>
            <w:vAlign w:val="center"/>
          </w:tcPr>
          <w:p w14:paraId="38DE6598" w14:textId="77777777" w:rsidR="00BD2164" w:rsidRPr="00751EB1" w:rsidRDefault="00BD2164" w:rsidP="00CF0622">
            <w:pPr>
              <w:pStyle w:val="NMI-Tablecolumnheading"/>
              <w:rPr>
                <w:b/>
                <w:bCs/>
              </w:rPr>
            </w:pPr>
            <w:r w:rsidRPr="00751EB1">
              <w:rPr>
                <w:rFonts w:cs="Arial"/>
                <w:b/>
                <w:bCs/>
                <w:szCs w:val="20"/>
              </w:rPr>
              <w:t>Details</w:t>
            </w:r>
          </w:p>
        </w:tc>
      </w:tr>
      <w:tr w:rsidR="00BD2164" w:rsidRPr="00FE437D" w14:paraId="3F9C26E9" w14:textId="77777777" w:rsidTr="0070324B">
        <w:tc>
          <w:tcPr>
            <w:tcW w:w="1271" w:type="dxa"/>
          </w:tcPr>
          <w:p w14:paraId="37920A32" w14:textId="04A9B5CD" w:rsidR="00BD2164" w:rsidRPr="00FE437D" w:rsidRDefault="00BD2164" w:rsidP="00CF0622">
            <w:pPr>
              <w:pStyle w:val="NMI-normal"/>
            </w:pPr>
            <w:r>
              <w:t>1.2</w:t>
            </w:r>
          </w:p>
        </w:tc>
        <w:tc>
          <w:tcPr>
            <w:tcW w:w="2552" w:type="dxa"/>
          </w:tcPr>
          <w:p w14:paraId="789DE2EC" w14:textId="5456D188" w:rsidR="00BD2164" w:rsidRPr="00FE437D" w:rsidRDefault="00BD2164" w:rsidP="00CF0622">
            <w:pPr>
              <w:pStyle w:val="NMI-normal"/>
            </w:pPr>
            <w:r>
              <w:t>Liquid foods that are in scope</w:t>
            </w:r>
          </w:p>
        </w:tc>
        <w:tc>
          <w:tcPr>
            <w:tcW w:w="5244" w:type="dxa"/>
          </w:tcPr>
          <w:p w14:paraId="5C1771DE" w14:textId="6C6FCBC7" w:rsidR="00BD2164" w:rsidRPr="00FE437D" w:rsidRDefault="00BD2164" w:rsidP="00CF0622">
            <w:pPr>
              <w:pStyle w:val="NMI-normal"/>
            </w:pPr>
            <w:r>
              <w:t xml:space="preserve">Wine and musts (cider, etc.), alcoholic beverages (liquor, whiskey, etc.), non-alcoholic carbonated and non-carbonated beverages, juices and concentrates are now in scope. </w:t>
            </w:r>
          </w:p>
        </w:tc>
      </w:tr>
      <w:tr w:rsidR="00BD2164" w:rsidRPr="00FE437D" w14:paraId="4413DDC8" w14:textId="77777777" w:rsidTr="0070324B">
        <w:tc>
          <w:tcPr>
            <w:tcW w:w="1271" w:type="dxa"/>
          </w:tcPr>
          <w:p w14:paraId="648D86A5" w14:textId="4D026E07" w:rsidR="00BD2164" w:rsidRPr="00FE437D" w:rsidRDefault="00BD2164" w:rsidP="00CF0622">
            <w:pPr>
              <w:pStyle w:val="NMI-normal"/>
            </w:pPr>
            <w:r>
              <w:t>2.2.1</w:t>
            </w:r>
          </w:p>
        </w:tc>
        <w:tc>
          <w:tcPr>
            <w:tcW w:w="2552" w:type="dxa"/>
          </w:tcPr>
          <w:p w14:paraId="24734527" w14:textId="0057FA2B" w:rsidR="00BD2164" w:rsidRPr="00FE437D" w:rsidRDefault="00BD2164" w:rsidP="00CF0622">
            <w:pPr>
              <w:pStyle w:val="NMI-normal"/>
            </w:pPr>
            <w:r>
              <w:t>Unattended delivery</w:t>
            </w:r>
          </w:p>
        </w:tc>
        <w:tc>
          <w:tcPr>
            <w:tcW w:w="5244" w:type="dxa"/>
          </w:tcPr>
          <w:p w14:paraId="7530C181" w14:textId="31EF98A2" w:rsidR="00BD2164" w:rsidRPr="00FE437D" w:rsidRDefault="00BD2164" w:rsidP="00CF0622">
            <w:pPr>
              <w:pStyle w:val="NMI-normal"/>
            </w:pPr>
            <w:r>
              <w:t>Requirements for these arrangements.</w:t>
            </w:r>
          </w:p>
        </w:tc>
      </w:tr>
      <w:tr w:rsidR="00BD2164" w:rsidRPr="00FE437D" w14:paraId="354253D7" w14:textId="77777777" w:rsidTr="0070324B">
        <w:tc>
          <w:tcPr>
            <w:tcW w:w="1271" w:type="dxa"/>
          </w:tcPr>
          <w:p w14:paraId="07D7239B" w14:textId="6B52CED2" w:rsidR="00BD2164" w:rsidRDefault="00BD2164" w:rsidP="00CF0622">
            <w:pPr>
              <w:pStyle w:val="NMI-normal"/>
            </w:pPr>
            <w:r>
              <w:t>2.4</w:t>
            </w:r>
          </w:p>
        </w:tc>
        <w:tc>
          <w:tcPr>
            <w:tcW w:w="2552" w:type="dxa"/>
          </w:tcPr>
          <w:p w14:paraId="637DA7DB" w14:textId="243267E9" w:rsidR="00BD2164" w:rsidRDefault="00BD2164" w:rsidP="00CF0622">
            <w:pPr>
              <w:pStyle w:val="NMI-normal"/>
            </w:pPr>
            <w:r>
              <w:t>Accuracy classes</w:t>
            </w:r>
          </w:p>
        </w:tc>
        <w:tc>
          <w:tcPr>
            <w:tcW w:w="5244" w:type="dxa"/>
          </w:tcPr>
          <w:p w14:paraId="669D5F63" w14:textId="6099A5AA" w:rsidR="00BD2164" w:rsidRDefault="00BD2164" w:rsidP="00CF0622">
            <w:pPr>
              <w:pStyle w:val="NMI-normal"/>
            </w:pPr>
            <w:r>
              <w:t>Removal of accuracy class 2.5.</w:t>
            </w:r>
          </w:p>
        </w:tc>
      </w:tr>
      <w:tr w:rsidR="00BD2164" w:rsidRPr="00FE437D" w14:paraId="3C4C4348" w14:textId="77777777" w:rsidTr="0070324B">
        <w:tc>
          <w:tcPr>
            <w:tcW w:w="1271" w:type="dxa"/>
          </w:tcPr>
          <w:p w14:paraId="65DCD715" w14:textId="67D90867" w:rsidR="00BD2164" w:rsidRPr="00FE437D" w:rsidRDefault="00BD2164" w:rsidP="00CF0622">
            <w:pPr>
              <w:pStyle w:val="NMI-normal"/>
            </w:pPr>
            <w:r>
              <w:t>3.9</w:t>
            </w:r>
          </w:p>
        </w:tc>
        <w:tc>
          <w:tcPr>
            <w:tcW w:w="2552" w:type="dxa"/>
          </w:tcPr>
          <w:p w14:paraId="64343943" w14:textId="75AEF7C9" w:rsidR="00BD2164" w:rsidRPr="00FE437D" w:rsidRDefault="00BD2164" w:rsidP="00CF0622">
            <w:pPr>
              <w:pStyle w:val="NMI-normal"/>
            </w:pPr>
            <w:r>
              <w:t>Self-service device requirements</w:t>
            </w:r>
          </w:p>
        </w:tc>
        <w:tc>
          <w:tcPr>
            <w:tcW w:w="5244" w:type="dxa"/>
          </w:tcPr>
          <w:p w14:paraId="4285AA1D" w14:textId="3B24DE4C" w:rsidR="00BD2164" w:rsidRPr="00FE437D" w:rsidRDefault="00BD2164" w:rsidP="00CF0622">
            <w:pPr>
              <w:pStyle w:val="NMI-normal"/>
            </w:pPr>
            <w:r>
              <w:t>Now apply to measuring systems on road tankers (clause 5.2), for milk, beer, and other foaming potable liquids (clause 5.6).</w:t>
            </w:r>
          </w:p>
        </w:tc>
      </w:tr>
      <w:tr w:rsidR="00BD2164" w:rsidRPr="00FE437D" w14:paraId="51A3B6BF" w14:textId="77777777" w:rsidTr="0070324B">
        <w:tc>
          <w:tcPr>
            <w:tcW w:w="1271" w:type="dxa"/>
          </w:tcPr>
          <w:p w14:paraId="61654AB3" w14:textId="42168CD7" w:rsidR="00BD2164" w:rsidRPr="00FE437D" w:rsidRDefault="00BD2164" w:rsidP="00CF0622">
            <w:pPr>
              <w:pStyle w:val="NMI-normal"/>
            </w:pPr>
            <w:r>
              <w:t>5.6</w:t>
            </w:r>
          </w:p>
        </w:tc>
        <w:tc>
          <w:tcPr>
            <w:tcW w:w="2552" w:type="dxa"/>
          </w:tcPr>
          <w:p w14:paraId="05EF8F2C" w14:textId="1930042E" w:rsidR="00BD2164" w:rsidRPr="00FE437D" w:rsidRDefault="00BD2164" w:rsidP="00CF0622">
            <w:pPr>
              <w:pStyle w:val="NMI-normal"/>
            </w:pPr>
            <w:r>
              <w:t>Measuring systems for beer and other foaming potable liquids</w:t>
            </w:r>
          </w:p>
        </w:tc>
        <w:tc>
          <w:tcPr>
            <w:tcW w:w="5244" w:type="dxa"/>
          </w:tcPr>
          <w:p w14:paraId="52542BCD" w14:textId="307B224C" w:rsidR="00BD2164" w:rsidRPr="00FE437D" w:rsidRDefault="00BD2164" w:rsidP="00CF0622">
            <w:pPr>
              <w:pStyle w:val="NMI-normal"/>
            </w:pPr>
            <w:r>
              <w:t>Specific requirements and test procedures.</w:t>
            </w:r>
          </w:p>
        </w:tc>
      </w:tr>
      <w:tr w:rsidR="00BD2164" w:rsidRPr="00FE437D" w14:paraId="14C7B987" w14:textId="77777777" w:rsidTr="0070324B">
        <w:tc>
          <w:tcPr>
            <w:tcW w:w="1271" w:type="dxa"/>
          </w:tcPr>
          <w:p w14:paraId="778682D8" w14:textId="44608993" w:rsidR="00BD2164" w:rsidRPr="00FE437D" w:rsidRDefault="00BD2164" w:rsidP="00CF0622">
            <w:pPr>
              <w:pStyle w:val="NMI-normal"/>
            </w:pPr>
            <w:r>
              <w:t>5.10</w:t>
            </w:r>
          </w:p>
        </w:tc>
        <w:tc>
          <w:tcPr>
            <w:tcW w:w="2552" w:type="dxa"/>
          </w:tcPr>
          <w:p w14:paraId="7E56809E" w14:textId="75BEAC96" w:rsidR="00BD2164" w:rsidRPr="00FE437D" w:rsidRDefault="00BD2164" w:rsidP="00CF0622">
            <w:pPr>
              <w:pStyle w:val="NMI-normal"/>
            </w:pPr>
            <w:r>
              <w:t>Measuring systems for bunkering</w:t>
            </w:r>
          </w:p>
        </w:tc>
        <w:tc>
          <w:tcPr>
            <w:tcW w:w="5244" w:type="dxa"/>
          </w:tcPr>
          <w:p w14:paraId="579119D2" w14:textId="56E6B41D" w:rsidR="00BD2164" w:rsidRPr="00FE437D" w:rsidRDefault="00BD2164" w:rsidP="00CF0622">
            <w:pPr>
              <w:pStyle w:val="NMI-normal"/>
            </w:pPr>
            <w:r>
              <w:t xml:space="preserve">Specific requirements and test procedures. </w:t>
            </w:r>
          </w:p>
        </w:tc>
      </w:tr>
      <w:tr w:rsidR="00BD2164" w:rsidRPr="00FE437D" w14:paraId="5B281E3F" w14:textId="77777777" w:rsidTr="0070324B">
        <w:tc>
          <w:tcPr>
            <w:tcW w:w="1271" w:type="dxa"/>
          </w:tcPr>
          <w:p w14:paraId="5525FE95" w14:textId="2E917BA2" w:rsidR="00BD2164" w:rsidRPr="00FE437D" w:rsidRDefault="00BD2164" w:rsidP="00CF0622">
            <w:pPr>
              <w:pStyle w:val="NMI-normal"/>
            </w:pPr>
            <w:r>
              <w:t>5.11</w:t>
            </w:r>
          </w:p>
        </w:tc>
        <w:tc>
          <w:tcPr>
            <w:tcW w:w="2552" w:type="dxa"/>
          </w:tcPr>
          <w:p w14:paraId="2DA47970" w14:textId="4B07F8E9" w:rsidR="00BD2164" w:rsidRPr="00FE437D" w:rsidRDefault="00BD2164" w:rsidP="00CF0622">
            <w:pPr>
              <w:pStyle w:val="NMI-normal"/>
            </w:pPr>
            <w:r>
              <w:t>Measuring systems for Liquified Natural Gas (LNG)</w:t>
            </w:r>
          </w:p>
        </w:tc>
        <w:tc>
          <w:tcPr>
            <w:tcW w:w="5244" w:type="dxa"/>
          </w:tcPr>
          <w:p w14:paraId="19D39954" w14:textId="1E5F65E2" w:rsidR="00BD2164" w:rsidRPr="00FE437D" w:rsidRDefault="00BD2164" w:rsidP="00CF0622">
            <w:pPr>
              <w:pStyle w:val="NMI-normal"/>
            </w:pPr>
            <w:r>
              <w:t xml:space="preserve">Specific requirements and test procedures. </w:t>
            </w:r>
          </w:p>
        </w:tc>
      </w:tr>
      <w:tr w:rsidR="00BD2164" w:rsidRPr="00FE437D" w14:paraId="2214A492" w14:textId="77777777" w:rsidTr="0070324B">
        <w:tc>
          <w:tcPr>
            <w:tcW w:w="1271" w:type="dxa"/>
          </w:tcPr>
          <w:p w14:paraId="05EDB8BC" w14:textId="1F12A368" w:rsidR="00BD2164" w:rsidRDefault="00BD2164" w:rsidP="00CF0622">
            <w:pPr>
              <w:pStyle w:val="NMI-normal"/>
            </w:pPr>
            <w:r>
              <w:t>Appendix A</w:t>
            </w:r>
          </w:p>
        </w:tc>
        <w:tc>
          <w:tcPr>
            <w:tcW w:w="2552" w:type="dxa"/>
          </w:tcPr>
          <w:p w14:paraId="0BD4B887" w14:textId="55AA4642" w:rsidR="00BD2164" w:rsidRDefault="00BD2164" w:rsidP="00CF0622">
            <w:pPr>
              <w:pStyle w:val="NMI-normal"/>
            </w:pPr>
            <w:r>
              <w:t>Software-controlled components and measuring systems</w:t>
            </w:r>
          </w:p>
        </w:tc>
        <w:tc>
          <w:tcPr>
            <w:tcW w:w="5244" w:type="dxa"/>
          </w:tcPr>
          <w:p w14:paraId="7AB7B74E" w14:textId="3CD31034" w:rsidR="00BD2164" w:rsidRDefault="00BD2164" w:rsidP="00CF0622">
            <w:pPr>
              <w:pStyle w:val="NMI-normal"/>
            </w:pPr>
            <w:r>
              <w:t>Mandatory requirements and evaluation procedures.</w:t>
            </w:r>
          </w:p>
        </w:tc>
      </w:tr>
    </w:tbl>
    <w:p w14:paraId="54D551BB" w14:textId="77777777" w:rsidR="008D5096" w:rsidRDefault="008D5096" w:rsidP="008D5096">
      <w:pPr>
        <w:pStyle w:val="NMI-Heading2"/>
      </w:pPr>
      <w:bookmarkStart w:id="6" w:name="_Toc144911610"/>
      <w:r>
        <w:t>Adoption and interpretation</w:t>
      </w:r>
    </w:p>
    <w:p w14:paraId="16AD5C23" w14:textId="403555E7" w:rsidR="008D5096" w:rsidRPr="00FF54A7" w:rsidRDefault="00E91367" w:rsidP="008D5096">
      <w:pPr>
        <w:pStyle w:val="NMI-normal"/>
      </w:pPr>
      <w:r w:rsidRPr="00E91367">
        <w:t>NMI R 117-1</w:t>
      </w:r>
      <w:r w:rsidR="001519D1">
        <w:t>:2</w:t>
      </w:r>
      <w:r w:rsidR="0042660B">
        <w:t>026</w:t>
      </w:r>
      <w:r w:rsidRPr="00E91367">
        <w:t xml:space="preserve"> is a modified version of OIML R 117-1:2019, </w:t>
      </w:r>
      <w:r w:rsidRPr="00E91367">
        <w:rPr>
          <w:i/>
          <w:iCs/>
        </w:rPr>
        <w:t>Measuring systems for liquids other than water. Part 1: Metrological and technical requirements</w:t>
      </w:r>
      <w:r w:rsidRPr="00E91367">
        <w:t xml:space="preserve"> published by the International Organisation of Legal Metrology (OIML).</w:t>
      </w:r>
    </w:p>
    <w:p w14:paraId="13B45F18" w14:textId="77777777" w:rsidR="008D5096" w:rsidRPr="00E91367" w:rsidRDefault="008D5096" w:rsidP="008D5096">
      <w:pPr>
        <w:pStyle w:val="NMI-normal"/>
      </w:pPr>
      <w:r w:rsidRPr="00E91367">
        <w:t>OIML Recommendations are published in 3 parts</w:t>
      </w:r>
      <w:r w:rsidR="002B5168" w:rsidRPr="00E91367">
        <w:t>. These</w:t>
      </w:r>
      <w:r w:rsidRPr="00E91367">
        <w:t xml:space="preserve"> are adopted in Australia as:</w:t>
      </w:r>
    </w:p>
    <w:p w14:paraId="09B0CDED" w14:textId="15BD4C85" w:rsidR="008D5096" w:rsidRPr="00E91367" w:rsidRDefault="008D5096" w:rsidP="00FD7FF0">
      <w:pPr>
        <w:pStyle w:val="NMI-normal"/>
        <w:numPr>
          <w:ilvl w:val="0"/>
          <w:numId w:val="6"/>
        </w:numPr>
      </w:pPr>
      <w:r w:rsidRPr="00E91367">
        <w:t xml:space="preserve">NMI R </w:t>
      </w:r>
      <w:r w:rsidR="00E91367" w:rsidRPr="00E91367">
        <w:t>117</w:t>
      </w:r>
      <w:r w:rsidRPr="00E91367">
        <w:t>-1</w:t>
      </w:r>
      <w:r w:rsidR="0042660B">
        <w:t>:2026</w:t>
      </w:r>
      <w:r w:rsidRPr="00E91367">
        <w:t xml:space="preserve"> </w:t>
      </w:r>
      <w:r w:rsidR="00E91367" w:rsidRPr="00E91367">
        <w:rPr>
          <w:i/>
        </w:rPr>
        <w:t>Measuring systems for liquids other than water</w:t>
      </w:r>
      <w:r w:rsidRPr="00E91367">
        <w:rPr>
          <w:i/>
        </w:rPr>
        <w:t>. Part 1: Metrological and technical requirements</w:t>
      </w:r>
    </w:p>
    <w:p w14:paraId="5ED8A508" w14:textId="1087F543" w:rsidR="008D5096" w:rsidRPr="00E91367" w:rsidRDefault="008D5096" w:rsidP="00FD7FF0">
      <w:pPr>
        <w:pStyle w:val="NMI-normal"/>
        <w:numPr>
          <w:ilvl w:val="0"/>
          <w:numId w:val="6"/>
        </w:numPr>
      </w:pPr>
      <w:r w:rsidRPr="00E91367">
        <w:t xml:space="preserve">NMI R </w:t>
      </w:r>
      <w:r w:rsidR="00E91367" w:rsidRPr="00E91367">
        <w:t>117</w:t>
      </w:r>
      <w:r w:rsidRPr="00E91367">
        <w:t>-2</w:t>
      </w:r>
      <w:r w:rsidR="00303D80">
        <w:t>:2026</w:t>
      </w:r>
      <w:r w:rsidR="00BD2164">
        <w:t xml:space="preserve"> </w:t>
      </w:r>
      <w:r w:rsidR="00E91367" w:rsidRPr="00E91367">
        <w:rPr>
          <w:i/>
        </w:rPr>
        <w:t>Measuring systems for liquids other than water</w:t>
      </w:r>
      <w:r w:rsidRPr="00E91367">
        <w:rPr>
          <w:i/>
        </w:rPr>
        <w:t>. Part 2: Metrological controls and performance tests</w:t>
      </w:r>
      <w:r w:rsidRPr="00E91367">
        <w:t xml:space="preserve"> </w:t>
      </w:r>
    </w:p>
    <w:p w14:paraId="38401CFE" w14:textId="495019D1" w:rsidR="008D5096" w:rsidRDefault="008D5096" w:rsidP="00FD7FF0">
      <w:pPr>
        <w:pStyle w:val="NMI-normal"/>
        <w:numPr>
          <w:ilvl w:val="0"/>
          <w:numId w:val="6"/>
        </w:numPr>
      </w:pPr>
      <w:r w:rsidRPr="00E91367">
        <w:t xml:space="preserve">NMI R </w:t>
      </w:r>
      <w:r w:rsidR="00E91367" w:rsidRPr="00E91367">
        <w:t>117</w:t>
      </w:r>
      <w:r w:rsidRPr="00E91367">
        <w:t>-3</w:t>
      </w:r>
      <w:r w:rsidR="00303D80">
        <w:t>:2026</w:t>
      </w:r>
      <w:r w:rsidR="00BD2164">
        <w:t xml:space="preserve"> </w:t>
      </w:r>
      <w:r w:rsidR="00E91367" w:rsidRPr="00E91367">
        <w:rPr>
          <w:i/>
        </w:rPr>
        <w:t>Measuring systems for liquids other than water</w:t>
      </w:r>
      <w:r w:rsidRPr="00E91367">
        <w:rPr>
          <w:i/>
        </w:rPr>
        <w:t>. Part 3: Test</w:t>
      </w:r>
      <w:r w:rsidRPr="00FF54A7">
        <w:rPr>
          <w:i/>
        </w:rPr>
        <w:t xml:space="preserve"> report format</w:t>
      </w:r>
      <w:r w:rsidRPr="00FF54A7">
        <w:t>.</w:t>
      </w:r>
    </w:p>
    <w:p w14:paraId="0EA50422" w14:textId="5CB5116B" w:rsidR="00FE437D" w:rsidRDefault="00FE437D" w:rsidP="008D5096">
      <w:pPr>
        <w:pStyle w:val="NMI-normal"/>
      </w:pPr>
      <w:r w:rsidRPr="7BA7C916">
        <w:rPr>
          <w:lang w:val="en-GB"/>
        </w:rPr>
        <w:t>Variations and interpretations</w:t>
      </w:r>
      <w:r w:rsidR="008D5096" w:rsidRPr="7BA7C916">
        <w:rPr>
          <w:lang w:val="en-GB"/>
        </w:rPr>
        <w:t xml:space="preserve"> to</w:t>
      </w:r>
      <w:r w:rsidRPr="7BA7C916">
        <w:rPr>
          <w:lang w:val="en-GB"/>
        </w:rPr>
        <w:t xml:space="preserve"> </w:t>
      </w:r>
      <w:r w:rsidR="008D5096" w:rsidRPr="7BA7C916">
        <w:rPr>
          <w:lang w:val="en-GB"/>
        </w:rPr>
        <w:t xml:space="preserve">OIML R </w:t>
      </w:r>
      <w:r w:rsidR="00E91367" w:rsidRPr="7BA7C916">
        <w:rPr>
          <w:lang w:val="en-GB"/>
        </w:rPr>
        <w:t>117-1</w:t>
      </w:r>
      <w:r w:rsidR="008D5096" w:rsidRPr="7BA7C916">
        <w:rPr>
          <w:lang w:val="en-GB"/>
        </w:rPr>
        <w:t>:</w:t>
      </w:r>
      <w:r w:rsidR="00E91367" w:rsidRPr="7BA7C916">
        <w:rPr>
          <w:lang w:val="en-GB"/>
        </w:rPr>
        <w:t>2019</w:t>
      </w:r>
      <w:r w:rsidRPr="7BA7C916">
        <w:rPr>
          <w:lang w:val="en-GB"/>
        </w:rPr>
        <w:t xml:space="preserve"> </w:t>
      </w:r>
      <w:r w:rsidR="008D5096" w:rsidRPr="7BA7C916">
        <w:rPr>
          <w:lang w:val="en-GB"/>
        </w:rPr>
        <w:t xml:space="preserve">are listed </w:t>
      </w:r>
      <w:r w:rsidRPr="7BA7C916">
        <w:rPr>
          <w:lang w:val="en-GB"/>
        </w:rPr>
        <w:t xml:space="preserve">in </w:t>
      </w:r>
      <w:r w:rsidR="008D5096" w:rsidRPr="7BA7C916">
        <w:rPr>
          <w:lang w:val="en-GB"/>
        </w:rPr>
        <w:t>the table</w:t>
      </w:r>
      <w:r w:rsidRPr="7BA7C916">
        <w:rPr>
          <w:lang w:val="en-GB"/>
        </w:rPr>
        <w:t xml:space="preserve"> below. </w:t>
      </w:r>
      <w:r w:rsidR="008D5096" w:rsidRPr="7BA7C916">
        <w:rPr>
          <w:lang w:val="en-GB"/>
        </w:rPr>
        <w:t>D</w:t>
      </w:r>
      <w:r w:rsidRPr="7BA7C916">
        <w:rPr>
          <w:lang w:val="en-GB"/>
        </w:rPr>
        <w:t>eletions are indicated with a ‘</w:t>
      </w:r>
      <w:r w:rsidRPr="7BA7C916">
        <w:rPr>
          <w:strike/>
          <w:color w:val="C00000"/>
          <w:lang w:val="en-GB"/>
        </w:rPr>
        <w:t>red strikethrough</w:t>
      </w:r>
      <w:r w:rsidRPr="7BA7C916">
        <w:rPr>
          <w:lang w:val="en-GB"/>
        </w:rPr>
        <w:t>’ and additions are indicated in ‘</w:t>
      </w:r>
      <w:r w:rsidRPr="7BA7C916">
        <w:rPr>
          <w:color w:val="0070C0"/>
          <w:lang w:val="en-GB"/>
        </w:rPr>
        <w:t>blue text</w:t>
      </w:r>
      <w:r w:rsidRPr="7BA7C916">
        <w:rPr>
          <w:lang w:val="en-GB"/>
        </w:rPr>
        <w:t xml:space="preserve">’. </w:t>
      </w:r>
    </w:p>
    <w:p w14:paraId="6B9C473E" w14:textId="77777777" w:rsidR="00CE0D4C" w:rsidRPr="00CE0D4C" w:rsidRDefault="00CE0D4C" w:rsidP="00CE0D4C">
      <w:pPr>
        <w:pStyle w:val="NMI-Caption"/>
      </w:pPr>
      <w:r w:rsidRPr="00CE0D4C">
        <w:lastRenderedPageBreak/>
        <w:t>Table: Modifications to OIML recommendations</w:t>
      </w:r>
    </w:p>
    <w:tbl>
      <w:tblPr>
        <w:tblStyle w:val="GridTable4-Accent4"/>
        <w:tblW w:w="0" w:type="auto"/>
        <w:tblLook w:val="06A0" w:firstRow="1" w:lastRow="0" w:firstColumn="1" w:lastColumn="0" w:noHBand="1" w:noVBand="1"/>
        <w:tblCaption w:val="Variations to the O I M L recommedation"/>
        <w:tblDescription w:val="This table lists the modifications N M I made to the O M I L recommendations. Each row has the clause number and a description of the change."/>
      </w:tblPr>
      <w:tblGrid>
        <w:gridCol w:w="1502"/>
        <w:gridCol w:w="7424"/>
      </w:tblGrid>
      <w:tr w:rsidR="00FE437D" w:rsidRPr="00036377" w14:paraId="5459FEAF" w14:textId="77777777" w:rsidTr="7BA7C9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 w:type="dxa"/>
          </w:tcPr>
          <w:bookmarkEnd w:id="3"/>
          <w:bookmarkEnd w:id="6"/>
          <w:p w14:paraId="65660CE2" w14:textId="77777777" w:rsidR="00FE437D" w:rsidRPr="00036377" w:rsidRDefault="00FE437D" w:rsidP="00036377">
            <w:pPr>
              <w:pStyle w:val="NMI-Tablecolumnheading"/>
              <w:rPr>
                <w:b/>
                <w:bCs w:val="0"/>
              </w:rPr>
            </w:pPr>
            <w:r w:rsidRPr="00036377">
              <w:rPr>
                <w:b/>
                <w:bCs w:val="0"/>
              </w:rPr>
              <w:t>Clause</w:t>
            </w:r>
          </w:p>
        </w:tc>
        <w:tc>
          <w:tcPr>
            <w:tcW w:w="7424" w:type="dxa"/>
          </w:tcPr>
          <w:p w14:paraId="17092195" w14:textId="77777777" w:rsidR="00FE437D" w:rsidRPr="00036377" w:rsidRDefault="00FE437D" w:rsidP="00036377">
            <w:pPr>
              <w:pStyle w:val="NMI-Tablecolumnheading"/>
              <w:cnfStyle w:val="100000000000" w:firstRow="1" w:lastRow="0" w:firstColumn="0" w:lastColumn="0" w:oddVBand="0" w:evenVBand="0" w:oddHBand="0" w:evenHBand="0" w:firstRowFirstColumn="0" w:firstRowLastColumn="0" w:lastRowFirstColumn="0" w:lastRowLastColumn="0"/>
              <w:rPr>
                <w:b/>
                <w:bCs w:val="0"/>
              </w:rPr>
            </w:pPr>
            <w:r w:rsidRPr="00036377">
              <w:rPr>
                <w:b/>
                <w:bCs w:val="0"/>
              </w:rPr>
              <w:t>Details</w:t>
            </w:r>
          </w:p>
        </w:tc>
      </w:tr>
      <w:tr w:rsidR="00E91367" w14:paraId="1FE73925"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78EDD82F" w14:textId="605BA60C" w:rsidR="00E91367" w:rsidRPr="006277E9" w:rsidRDefault="006748B9" w:rsidP="00E91367">
            <w:pPr>
              <w:pStyle w:val="NMI-normal"/>
              <w:rPr>
                <w:b w:val="0"/>
                <w:bCs w:val="0"/>
              </w:rPr>
            </w:pPr>
            <w:r>
              <w:t>Various</w:t>
            </w:r>
          </w:p>
        </w:tc>
        <w:tc>
          <w:tcPr>
            <w:tcW w:w="7424" w:type="dxa"/>
          </w:tcPr>
          <w:p w14:paraId="578B8E84" w14:textId="528CE77B"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6277E9">
              <w:t>All references in this document to ‘this Recommendation’ shall be taken to refer to NMI R 117-1</w:t>
            </w:r>
            <w:r w:rsidR="002E35A2">
              <w:t>:2026</w:t>
            </w:r>
            <w:r w:rsidRPr="006277E9">
              <w:t xml:space="preserve">. </w:t>
            </w:r>
          </w:p>
        </w:tc>
      </w:tr>
      <w:tr w:rsidR="00E91367" w14:paraId="08522F15"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419423FF" w14:textId="00F843A1" w:rsidR="00E91367" w:rsidRPr="006277E9" w:rsidRDefault="006748B9" w:rsidP="00E91367">
            <w:pPr>
              <w:pStyle w:val="NMI-normal"/>
            </w:pPr>
            <w:r>
              <w:t>Various</w:t>
            </w:r>
          </w:p>
        </w:tc>
        <w:tc>
          <w:tcPr>
            <w:tcW w:w="7424" w:type="dxa"/>
          </w:tcPr>
          <w:p w14:paraId="6B35C1A1" w14:textId="125F012C"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6277E9">
              <w:t xml:space="preserve">All references in this document to the ‘national authorities’ shall be taken to refer to the Chief </w:t>
            </w:r>
            <w:r>
              <w:t>Metrologist.</w:t>
            </w:r>
          </w:p>
        </w:tc>
      </w:tr>
      <w:tr w:rsidR="00E91367" w14:paraId="6E4823EB"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3036171D" w14:textId="4F472199" w:rsidR="00E91367" w:rsidRPr="006277E9" w:rsidRDefault="006748B9" w:rsidP="00E91367">
            <w:pPr>
              <w:pStyle w:val="NMI-normal"/>
            </w:pPr>
            <w:r>
              <w:t>Various</w:t>
            </w:r>
          </w:p>
        </w:tc>
        <w:tc>
          <w:tcPr>
            <w:tcW w:w="7424" w:type="dxa"/>
          </w:tcPr>
          <w:p w14:paraId="2621806A" w14:textId="16D5CB66"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6277E9">
              <w:t>In Australia, ‘type approval’ (or examination</w:t>
            </w:r>
            <w:r>
              <w:t xml:space="preserve"> or evaluation</w:t>
            </w:r>
            <w:r w:rsidRPr="006277E9">
              <w:t>) is referred to as ‘pattern’ approval (or examination</w:t>
            </w:r>
            <w:r>
              <w:t xml:space="preserve"> or evaluation</w:t>
            </w:r>
            <w:r w:rsidRPr="006277E9">
              <w:t>). T</w:t>
            </w:r>
            <w:r>
              <w:t>he</w:t>
            </w:r>
            <w:r w:rsidRPr="006277E9">
              <w:t xml:space="preserve"> two terms refer to the same concept. </w:t>
            </w:r>
            <w:r>
              <w:t xml:space="preserve">These terms have not been changed. </w:t>
            </w:r>
          </w:p>
        </w:tc>
      </w:tr>
      <w:tr w:rsidR="00E91367" w14:paraId="080662DB"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6DD1FBE6" w14:textId="780B0E2C" w:rsidR="00E91367" w:rsidRPr="006277E9" w:rsidRDefault="00E91367" w:rsidP="00E91367">
            <w:pPr>
              <w:pStyle w:val="NMI-normal"/>
            </w:pPr>
            <w:r w:rsidRPr="006277E9">
              <w:t>1.2</w:t>
            </w:r>
          </w:p>
        </w:tc>
        <w:tc>
          <w:tcPr>
            <w:tcW w:w="7424" w:type="dxa"/>
          </w:tcPr>
          <w:p w14:paraId="2BB98A96" w14:textId="3F759839"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6277E9">
              <w:t>‘</w:t>
            </w:r>
            <w:r w:rsidRPr="003C3F99">
              <w:rPr>
                <w:color w:val="0070C0"/>
              </w:rPr>
              <w:t xml:space="preserve">Water </w:t>
            </w:r>
            <w:r w:rsidR="003C3F99">
              <w:rPr>
                <w:color w:val="0070C0"/>
              </w:rPr>
              <w:t xml:space="preserve">that </w:t>
            </w:r>
            <w:r w:rsidR="003C3F99" w:rsidRPr="003C3F99">
              <w:rPr>
                <w:color w:val="0070C0"/>
              </w:rPr>
              <w:t>contain</w:t>
            </w:r>
            <w:r w:rsidR="003C3F99">
              <w:rPr>
                <w:color w:val="0070C0"/>
              </w:rPr>
              <w:t>s</w:t>
            </w:r>
            <w:r w:rsidR="003C3F99" w:rsidRPr="003C3F99">
              <w:rPr>
                <w:color w:val="0070C0"/>
              </w:rPr>
              <w:t xml:space="preserve"> </w:t>
            </w:r>
            <w:r w:rsidRPr="004009C7">
              <w:rPr>
                <w:color w:val="0070C0"/>
              </w:rPr>
              <w:t>effluent</w:t>
            </w:r>
            <w:r w:rsidRPr="006277E9">
              <w:t xml:space="preserve">’ is also covered by this Recommendation. </w:t>
            </w:r>
          </w:p>
        </w:tc>
      </w:tr>
      <w:tr w:rsidR="00E91367" w14:paraId="133434B0"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736E63E9" w14:textId="54D61130" w:rsidR="00E91367" w:rsidRPr="006277E9" w:rsidRDefault="00E91367" w:rsidP="00E91367">
            <w:pPr>
              <w:pStyle w:val="NMI-normal"/>
            </w:pPr>
            <w:r w:rsidRPr="006277E9">
              <w:t>2.2.1</w:t>
            </w:r>
          </w:p>
        </w:tc>
        <w:tc>
          <w:tcPr>
            <w:tcW w:w="7424" w:type="dxa"/>
          </w:tcPr>
          <w:p w14:paraId="335E42B1" w14:textId="0D3C50BE" w:rsidR="00E91367" w:rsidRPr="004009C7" w:rsidRDefault="00E91367" w:rsidP="00E91367">
            <w:pPr>
              <w:pStyle w:val="NMI-normal"/>
              <w:cnfStyle w:val="000000000000" w:firstRow="0" w:lastRow="0" w:firstColumn="0" w:lastColumn="0" w:oddVBand="0" w:evenVBand="0" w:oddHBand="0" w:evenHBand="0" w:firstRowFirstColumn="0" w:firstRowLastColumn="0" w:lastRowFirstColumn="0" w:lastRowLastColumn="0"/>
              <w:rPr>
                <w:color w:val="0070C0"/>
              </w:rPr>
            </w:pPr>
            <w:r w:rsidRPr="004009C7">
              <w:rPr>
                <w:color w:val="0070C0"/>
              </w:rPr>
              <w:t>In Australia, the following</w:t>
            </w:r>
            <w:r w:rsidR="006748B9" w:rsidRPr="004009C7">
              <w:rPr>
                <w:color w:val="0070C0"/>
              </w:rPr>
              <w:t xml:space="preserve"> ancillary devices</w:t>
            </w:r>
            <w:r w:rsidRPr="004009C7">
              <w:rPr>
                <w:color w:val="0070C0"/>
              </w:rPr>
              <w:t xml:space="preserve"> are mandatory: </w:t>
            </w:r>
          </w:p>
          <w:p w14:paraId="42315B7D" w14:textId="77777777" w:rsidR="00E91367" w:rsidRPr="004009C7" w:rsidRDefault="00E91367" w:rsidP="00FD7FF0">
            <w:pPr>
              <w:pStyle w:val="NMI-normal"/>
              <w:numPr>
                <w:ilvl w:val="0"/>
                <w:numId w:val="16"/>
              </w:numPr>
              <w:contextualSpacing/>
              <w:cnfStyle w:val="000000000000" w:firstRow="0" w:lastRow="0" w:firstColumn="0" w:lastColumn="0" w:oddVBand="0" w:evenVBand="0" w:oddHBand="0" w:evenHBand="0" w:firstRowFirstColumn="0" w:firstRowLastColumn="0" w:lastRowFirstColumn="0" w:lastRowLastColumn="0"/>
              <w:rPr>
                <w:color w:val="0070C0"/>
              </w:rPr>
            </w:pPr>
            <w:r w:rsidRPr="004009C7">
              <w:rPr>
                <w:color w:val="0070C0"/>
              </w:rPr>
              <w:t>Primary indications shall remain accessible to the parties interested in a transaction up to the settlement of the transaction (see T.s.5)</w:t>
            </w:r>
          </w:p>
          <w:p w14:paraId="7A8FA66B" w14:textId="32A3CC3C" w:rsidR="00E91367" w:rsidRPr="004009C7" w:rsidRDefault="00E91367" w:rsidP="00FD7FF0">
            <w:pPr>
              <w:pStyle w:val="NMI-normal"/>
              <w:numPr>
                <w:ilvl w:val="0"/>
                <w:numId w:val="16"/>
              </w:numPr>
              <w:contextualSpacing/>
              <w:cnfStyle w:val="000000000000" w:firstRow="0" w:lastRow="0" w:firstColumn="0" w:lastColumn="0" w:oddVBand="0" w:evenVBand="0" w:oddHBand="0" w:evenHBand="0" w:firstRowFirstColumn="0" w:firstRowLastColumn="0" w:lastRowFirstColumn="0" w:lastRowLastColumn="0"/>
              <w:rPr>
                <w:color w:val="0070C0"/>
              </w:rPr>
            </w:pPr>
            <w:r w:rsidRPr="004009C7">
              <w:rPr>
                <w:color w:val="0070C0"/>
              </w:rPr>
              <w:t>Self-service operation of a fuel dispenser requires that the following auxiliary devices be included in the transaction: the fuel dispenser indicator, a control console</w:t>
            </w:r>
            <w:r w:rsidR="009A5422" w:rsidRPr="004009C7">
              <w:rPr>
                <w:color w:val="0070C0"/>
              </w:rPr>
              <w:t>,</w:t>
            </w:r>
            <w:r w:rsidRPr="004009C7">
              <w:rPr>
                <w:color w:val="0070C0"/>
              </w:rPr>
              <w:t xml:space="preserve"> and a customer’s indicator at the control console. A ticket printer for issuing a receipt is optional.</w:t>
            </w:r>
          </w:p>
          <w:p w14:paraId="6CFBCEAA" w14:textId="6B958DFC" w:rsidR="00E91367" w:rsidRPr="004009C7" w:rsidRDefault="00E91367" w:rsidP="00FD7FF0">
            <w:pPr>
              <w:pStyle w:val="NMI-normal"/>
              <w:numPr>
                <w:ilvl w:val="0"/>
                <w:numId w:val="16"/>
              </w:numPr>
              <w:contextualSpacing/>
              <w:cnfStyle w:val="000000000000" w:firstRow="0" w:lastRow="0" w:firstColumn="0" w:lastColumn="0" w:oddVBand="0" w:evenVBand="0" w:oddHBand="0" w:evenHBand="0" w:firstRowFirstColumn="0" w:firstRowLastColumn="0" w:lastRowFirstColumn="0" w:lastRowLastColumn="0"/>
              <w:rPr>
                <w:color w:val="0070C0"/>
              </w:rPr>
            </w:pPr>
            <w:r w:rsidRPr="00834922">
              <w:rPr>
                <w:color w:val="0070C0"/>
              </w:rPr>
              <w:t xml:space="preserve">For measuring systems (see 5.4 and 5.5) dispensing LPG or other gases </w:t>
            </w:r>
            <w:r w:rsidR="009A5422" w:rsidRPr="00834922">
              <w:rPr>
                <w:color w:val="0070C0"/>
              </w:rPr>
              <w:t xml:space="preserve">that </w:t>
            </w:r>
            <w:r w:rsidRPr="00834922">
              <w:rPr>
                <w:color w:val="0070C0"/>
              </w:rPr>
              <w:t xml:space="preserve">can be liquefied by compression without refrigeration, a conversion device </w:t>
            </w:r>
            <w:r w:rsidR="009A5422" w:rsidRPr="00834922">
              <w:rPr>
                <w:color w:val="0070C0"/>
              </w:rPr>
              <w:t xml:space="preserve">that </w:t>
            </w:r>
            <w:r w:rsidRPr="00834922">
              <w:rPr>
                <w:color w:val="0070C0"/>
              </w:rPr>
              <w:t xml:space="preserve">converts </w:t>
            </w:r>
            <w:r w:rsidRPr="004009C7">
              <w:rPr>
                <w:color w:val="0070C0"/>
              </w:rPr>
              <w:t>the volume to volume at base conditions (see T.c.3.1) or to mass.</w:t>
            </w:r>
          </w:p>
        </w:tc>
      </w:tr>
      <w:tr w:rsidR="00E91367" w14:paraId="29D4FE8C"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5130D669" w14:textId="6B3617B3" w:rsidR="00E91367" w:rsidRPr="006277E9" w:rsidRDefault="00E91367" w:rsidP="00E91367">
            <w:pPr>
              <w:pStyle w:val="NMI-normal"/>
            </w:pPr>
            <w:r w:rsidRPr="006277E9">
              <w:t>2.2.2</w:t>
            </w:r>
          </w:p>
        </w:tc>
        <w:tc>
          <w:tcPr>
            <w:tcW w:w="7424" w:type="dxa"/>
          </w:tcPr>
          <w:p w14:paraId="599E52A2" w14:textId="15381BE0"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4009C7">
              <w:rPr>
                <w:color w:val="0070C0"/>
              </w:rPr>
              <w:t xml:space="preserve">Ancillary devices may be approved under a Supplementary Certificate of Approval. </w:t>
            </w:r>
          </w:p>
        </w:tc>
      </w:tr>
      <w:tr w:rsidR="005E4BF1" w14:paraId="4A05A036"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1A5D10E4" w14:textId="744A3905" w:rsidR="005E4BF1" w:rsidRPr="006277E9" w:rsidRDefault="005E4BF1" w:rsidP="00E91367">
            <w:pPr>
              <w:pStyle w:val="NMI-normal"/>
            </w:pPr>
            <w:r>
              <w:t>2.5.1</w:t>
            </w:r>
          </w:p>
        </w:tc>
        <w:tc>
          <w:tcPr>
            <w:tcW w:w="7424" w:type="dxa"/>
          </w:tcPr>
          <w:p w14:paraId="0864FA70" w14:textId="6EF0DD94" w:rsidR="00E32F20" w:rsidRPr="00E32F20" w:rsidRDefault="00E32F20" w:rsidP="00E32F20">
            <w:pPr>
              <w:tabs>
                <w:tab w:val="left" w:pos="993"/>
              </w:tabs>
              <w:cnfStyle w:val="000000000000" w:firstRow="0" w:lastRow="0" w:firstColumn="0" w:lastColumn="0" w:oddVBand="0" w:evenVBand="0" w:oddHBand="0" w:evenHBand="0" w:firstRowFirstColumn="0" w:firstRowLastColumn="0" w:lastRowFirstColumn="0" w:lastRowLastColumn="0"/>
              <w:rPr>
                <w:rFonts w:asciiTheme="minorHAnsi" w:eastAsia="Arial" w:hAnsiTheme="minorHAnsi"/>
                <w:sz w:val="20"/>
                <w:lang w:val="en-AU"/>
              </w:rPr>
            </w:pPr>
            <w:r w:rsidRPr="00E32F20">
              <w:rPr>
                <w:rFonts w:asciiTheme="minorHAnsi" w:eastAsia="Arial" w:hAnsiTheme="minorHAnsi"/>
                <w:sz w:val="20"/>
                <w:lang w:val="en-AU"/>
              </w:rPr>
              <w:t>With respect to maximum permissible errors</w:t>
            </w:r>
            <w:r>
              <w:rPr>
                <w:rFonts w:asciiTheme="minorHAnsi" w:eastAsia="Arial" w:hAnsiTheme="minorHAnsi"/>
                <w:sz w:val="20"/>
                <w:lang w:val="en-AU"/>
              </w:rPr>
              <w:t xml:space="preserve">, for </w:t>
            </w:r>
            <w:r w:rsidRPr="00E32F20">
              <w:rPr>
                <w:rFonts w:asciiTheme="minorHAnsi" w:eastAsia="Arial" w:hAnsiTheme="minorHAnsi"/>
                <w:sz w:val="20"/>
                <w:lang w:val="en-AU"/>
              </w:rPr>
              <w:t>quantities not smaller than two litres (2 L) or two kilograms (2 kg</w:t>
            </w:r>
            <w:r>
              <w:rPr>
                <w:rFonts w:asciiTheme="minorHAnsi" w:eastAsia="Arial" w:hAnsiTheme="minorHAnsi"/>
                <w:sz w:val="20"/>
                <w:lang w:val="en-AU"/>
              </w:rPr>
              <w:t>):</w:t>
            </w:r>
          </w:p>
          <w:p w14:paraId="7F5DBC16" w14:textId="2DC60773" w:rsidR="005E4BF1" w:rsidRPr="003D2712" w:rsidRDefault="003D2712" w:rsidP="003D2712">
            <w:pPr>
              <w:tabs>
                <w:tab w:val="left" w:pos="993"/>
              </w:tabs>
              <w:cnfStyle w:val="000000000000" w:firstRow="0" w:lastRow="0" w:firstColumn="0" w:lastColumn="0" w:oddVBand="0" w:evenVBand="0" w:oddHBand="0" w:evenHBand="0" w:firstRowFirstColumn="0" w:firstRowLastColumn="0" w:lastRowFirstColumn="0" w:lastRowLastColumn="0"/>
              <w:rPr>
                <w:rFonts w:asciiTheme="minorHAnsi" w:hAnsiTheme="minorHAnsi"/>
                <w:color w:val="0070C0"/>
                <w:sz w:val="20"/>
                <w:szCs w:val="20"/>
              </w:rPr>
            </w:pPr>
            <w:r w:rsidRPr="003D2712">
              <w:rPr>
                <w:rFonts w:asciiTheme="minorHAnsi" w:hAnsiTheme="minorHAnsi"/>
                <w:color w:val="0070C0"/>
                <w:sz w:val="20"/>
                <w:szCs w:val="20"/>
              </w:rPr>
              <w:t>The following interpretation is made to align with the National Trade Measurement Regulations 2009</w:t>
            </w:r>
            <w:r w:rsidR="009C10F2">
              <w:rPr>
                <w:rFonts w:asciiTheme="minorHAnsi" w:hAnsiTheme="minorHAnsi"/>
                <w:color w:val="0070C0"/>
                <w:sz w:val="20"/>
                <w:szCs w:val="20"/>
              </w:rPr>
              <w:t xml:space="preserve">. </w:t>
            </w:r>
            <w:r w:rsidRPr="003D2712">
              <w:rPr>
                <w:rFonts w:asciiTheme="minorHAnsi" w:hAnsiTheme="minorHAnsi"/>
                <w:color w:val="0070C0"/>
                <w:sz w:val="20"/>
                <w:szCs w:val="20"/>
              </w:rPr>
              <w:t>Line B provides the maximum permissible errors for a measuring system excluding a conversion device. Line C provides the maximum permissible errors for a conversion device.</w:t>
            </w:r>
          </w:p>
        </w:tc>
      </w:tr>
      <w:tr w:rsidR="00A90765" w14:paraId="362090C8"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6388A7D2" w14:textId="0EA6E6FA" w:rsidR="00A90765" w:rsidRDefault="00A90765" w:rsidP="00E91367">
            <w:pPr>
              <w:pStyle w:val="NMI-normal"/>
            </w:pPr>
            <w:r>
              <w:t>2.7.2.2.2</w:t>
            </w:r>
          </w:p>
        </w:tc>
        <w:tc>
          <w:tcPr>
            <w:tcW w:w="7424" w:type="dxa"/>
          </w:tcPr>
          <w:p w14:paraId="0C9B1FD3" w14:textId="4F215247" w:rsidR="00A90765" w:rsidRPr="00E32F20" w:rsidRDefault="00A90765" w:rsidP="00E32F20">
            <w:pPr>
              <w:tabs>
                <w:tab w:val="left" w:pos="993"/>
              </w:tabs>
              <w:cnfStyle w:val="000000000000" w:firstRow="0" w:lastRow="0" w:firstColumn="0" w:lastColumn="0" w:oddVBand="0" w:evenVBand="0" w:oddHBand="0" w:evenHBand="0" w:firstRowFirstColumn="0" w:firstRowLastColumn="0" w:lastRowFirstColumn="0" w:lastRowLastColumn="0"/>
              <w:rPr>
                <w:rFonts w:asciiTheme="minorHAnsi" w:eastAsia="Arial" w:hAnsiTheme="minorHAnsi"/>
                <w:sz w:val="20"/>
                <w:lang w:val="en-AU"/>
              </w:rPr>
            </w:pPr>
            <w:r>
              <w:rPr>
                <w:rFonts w:asciiTheme="minorHAnsi" w:eastAsia="Arial" w:hAnsiTheme="minorHAnsi"/>
                <w:sz w:val="20"/>
                <w:lang w:val="en-AU"/>
              </w:rPr>
              <w:t xml:space="preserve">For associated measuring device indications, the maximum permissible error for density (temp. or pressure conversion) is </w:t>
            </w:r>
            <w:r w:rsidRPr="00D15D79">
              <w:rPr>
                <w:rFonts w:asciiTheme="minorHAnsi" w:eastAsia="Symbol" w:hAnsiTheme="minorHAnsi" w:cs="Symbol"/>
                <w:sz w:val="20"/>
                <w:szCs w:val="20"/>
              </w:rPr>
              <w:sym w:font="Symbol" w:char="F0B1"/>
            </w:r>
            <w:r w:rsidRPr="00D15D79">
              <w:rPr>
                <w:rFonts w:asciiTheme="minorHAnsi" w:hAnsiTheme="minorHAnsi"/>
                <w:sz w:val="20"/>
                <w:szCs w:val="20"/>
              </w:rPr>
              <w:t xml:space="preserve"> </w:t>
            </w:r>
            <w:r w:rsidRPr="00D15D79">
              <w:rPr>
                <w:rFonts w:asciiTheme="minorHAnsi" w:hAnsiTheme="minorHAnsi"/>
                <w:strike/>
                <w:color w:val="FF0000"/>
                <w:sz w:val="20"/>
                <w:szCs w:val="20"/>
              </w:rPr>
              <w:t>5</w:t>
            </w:r>
            <w:r w:rsidRPr="00D15D79">
              <w:rPr>
                <w:rFonts w:asciiTheme="minorHAnsi" w:hAnsiTheme="minorHAnsi"/>
                <w:sz w:val="20"/>
                <w:szCs w:val="20"/>
              </w:rPr>
              <w:t xml:space="preserve"> </w:t>
            </w:r>
            <w:r w:rsidRPr="00D15D79">
              <w:rPr>
                <w:rFonts w:asciiTheme="minorHAnsi" w:hAnsiTheme="minorHAnsi"/>
                <w:color w:val="0070C0"/>
                <w:sz w:val="20"/>
                <w:szCs w:val="20"/>
              </w:rPr>
              <w:t>10</w:t>
            </w:r>
            <w:r w:rsidRPr="00D15D79">
              <w:rPr>
                <w:rFonts w:asciiTheme="minorHAnsi" w:hAnsiTheme="minorHAnsi"/>
                <w:sz w:val="20"/>
                <w:szCs w:val="20"/>
              </w:rPr>
              <w:t xml:space="preserve"> kg/m</w:t>
            </w:r>
            <w:r w:rsidRPr="00D15D79">
              <w:rPr>
                <w:rFonts w:asciiTheme="minorHAnsi" w:hAnsiTheme="minorHAnsi"/>
                <w:sz w:val="20"/>
                <w:szCs w:val="20"/>
                <w:vertAlign w:val="superscript"/>
              </w:rPr>
              <w:t>3</w:t>
            </w:r>
            <w:r>
              <w:rPr>
                <w:rFonts w:asciiTheme="minorHAnsi" w:hAnsiTheme="minorHAnsi"/>
                <w:sz w:val="20"/>
                <w:szCs w:val="20"/>
              </w:rPr>
              <w:t>.</w:t>
            </w:r>
          </w:p>
        </w:tc>
      </w:tr>
      <w:tr w:rsidR="00E91367" w14:paraId="6ECFBC49"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37894CDB" w14:textId="32771BFB" w:rsidR="00E91367" w:rsidRPr="006277E9" w:rsidRDefault="00E91367" w:rsidP="00E91367">
            <w:pPr>
              <w:pStyle w:val="NMI-normal"/>
            </w:pPr>
            <w:r w:rsidRPr="006277E9">
              <w:t>2.9.1</w:t>
            </w:r>
          </w:p>
        </w:tc>
        <w:tc>
          <w:tcPr>
            <w:tcW w:w="7424" w:type="dxa"/>
          </w:tcPr>
          <w:p w14:paraId="79B62015" w14:textId="77777777" w:rsidR="0055072B" w:rsidRDefault="0055072B" w:rsidP="00E91367">
            <w:pPr>
              <w:pStyle w:val="NMI-normal"/>
              <w:cnfStyle w:val="000000000000" w:firstRow="0" w:lastRow="0" w:firstColumn="0" w:lastColumn="0" w:oddVBand="0" w:evenVBand="0" w:oddHBand="0" w:evenHBand="0" w:firstRowFirstColumn="0" w:firstRowLastColumn="0" w:lastRowFirstColumn="0" w:lastRowLastColumn="0"/>
            </w:pPr>
            <w:r>
              <w:t xml:space="preserve">With respect to general requirements for indications: </w:t>
            </w:r>
          </w:p>
          <w:p w14:paraId="016D25FF" w14:textId="77777777" w:rsidR="00B21195" w:rsidRDefault="00E91367" w:rsidP="00F71126">
            <w:pPr>
              <w:pStyle w:val="NMI-normal"/>
              <w:numPr>
                <w:ilvl w:val="0"/>
                <w:numId w:val="116"/>
              </w:numPr>
              <w:contextualSpacing/>
              <w:cnfStyle w:val="000000000000" w:firstRow="0" w:lastRow="0" w:firstColumn="0" w:lastColumn="0" w:oddVBand="0" w:evenVBand="0" w:oddHBand="0" w:evenHBand="0" w:firstRowFirstColumn="0" w:firstRowLastColumn="0" w:lastRowFirstColumn="0" w:lastRowLastColumn="0"/>
            </w:pPr>
            <w:r w:rsidRPr="7BA7C916">
              <w:rPr>
                <w:lang w:val="en-GB"/>
              </w:rPr>
              <w:t xml:space="preserve">Volume indication may be in </w:t>
            </w:r>
            <w:r w:rsidR="0055072B" w:rsidRPr="7BA7C916">
              <w:rPr>
                <w:lang w:val="en-GB"/>
              </w:rPr>
              <w:t xml:space="preserve">cubic centimetres or millilitres, in cubic decimetres or litres, in cubic metres, </w:t>
            </w:r>
            <w:r w:rsidR="0055072B" w:rsidRPr="7BA7C916">
              <w:rPr>
                <w:color w:val="0070C0"/>
                <w:lang w:val="en-GB"/>
              </w:rPr>
              <w:t xml:space="preserve">in </w:t>
            </w:r>
            <w:r w:rsidRPr="7BA7C916">
              <w:rPr>
                <w:color w:val="0070C0"/>
                <w:lang w:val="en-GB"/>
              </w:rPr>
              <w:t>kilolitres or megalitres</w:t>
            </w:r>
            <w:r w:rsidRPr="7BA7C916">
              <w:rPr>
                <w:lang w:val="en-GB"/>
              </w:rPr>
              <w:t>.</w:t>
            </w:r>
          </w:p>
          <w:p w14:paraId="7B416F33" w14:textId="674B0825" w:rsidR="00B21195" w:rsidRPr="00B21195" w:rsidRDefault="00E91367" w:rsidP="00F71126">
            <w:pPr>
              <w:pStyle w:val="NMI-normal"/>
              <w:numPr>
                <w:ilvl w:val="0"/>
                <w:numId w:val="116"/>
              </w:numPr>
              <w:contextualSpacing/>
              <w:cnfStyle w:val="000000000000" w:firstRow="0" w:lastRow="0" w:firstColumn="0" w:lastColumn="0" w:oddVBand="0" w:evenVBand="0" w:oddHBand="0" w:evenHBand="0" w:firstRowFirstColumn="0" w:firstRowLastColumn="0" w:lastRowFirstColumn="0" w:lastRowLastColumn="0"/>
            </w:pPr>
            <w:r w:rsidRPr="00D72D19">
              <w:rPr>
                <w:rFonts w:cs="Arial"/>
                <w:lang w:val="en-GB"/>
              </w:rPr>
              <w:t>Where units of quantity are delivered by associated measuring instrument</w:t>
            </w:r>
            <w:r w:rsidR="00D72D19">
              <w:rPr>
                <w:rFonts w:cs="Arial"/>
                <w:lang w:val="en-GB"/>
              </w:rPr>
              <w:t>s,</w:t>
            </w:r>
            <w:r w:rsidR="00B21195">
              <w:rPr>
                <w:rFonts w:cs="Arial"/>
                <w:lang w:val="en-GB"/>
              </w:rPr>
              <w:t xml:space="preserve"> </w:t>
            </w:r>
            <w:r w:rsidRPr="00D72D19">
              <w:rPr>
                <w:rFonts w:cs="Arial"/>
                <w:lang w:val="en-GB"/>
              </w:rPr>
              <w:t xml:space="preserve">pressure shall be indicated in </w:t>
            </w:r>
            <w:r w:rsidR="005E7957" w:rsidRPr="004009C7">
              <w:rPr>
                <w:rFonts w:cs="Arial"/>
                <w:strike/>
                <w:color w:val="C00000"/>
                <w:lang w:val="en-GB"/>
              </w:rPr>
              <w:t>bars or</w:t>
            </w:r>
            <w:r w:rsidR="005E7957" w:rsidRPr="004009C7">
              <w:rPr>
                <w:rFonts w:cs="Arial"/>
                <w:color w:val="FF0000"/>
                <w:lang w:val="en-GB"/>
              </w:rPr>
              <w:t xml:space="preserve"> </w:t>
            </w:r>
            <w:r w:rsidRPr="00D72D19">
              <w:rPr>
                <w:rFonts w:cs="Arial"/>
                <w:lang w:val="en-GB"/>
              </w:rPr>
              <w:t>Pascals (Pa, kPa, or MPa).</w:t>
            </w:r>
          </w:p>
          <w:p w14:paraId="29564CDE" w14:textId="442FC381" w:rsidR="00E91367" w:rsidRPr="006277E9" w:rsidRDefault="00E91367" w:rsidP="00F71126">
            <w:pPr>
              <w:pStyle w:val="NMI-normal"/>
              <w:numPr>
                <w:ilvl w:val="0"/>
                <w:numId w:val="116"/>
              </w:numPr>
              <w:contextualSpacing/>
              <w:cnfStyle w:val="000000000000" w:firstRow="0" w:lastRow="0" w:firstColumn="0" w:lastColumn="0" w:oddVBand="0" w:evenVBand="0" w:oddHBand="0" w:evenHBand="0" w:firstRowFirstColumn="0" w:firstRowLastColumn="0" w:lastRowFirstColumn="0" w:lastRowLastColumn="0"/>
            </w:pPr>
            <w:r w:rsidRPr="004009C7">
              <w:rPr>
                <w:color w:val="0070C0"/>
              </w:rPr>
              <w:t>In Australia, the Australian legal units of measurement are found in the National Measurement Regulations 1999.</w:t>
            </w:r>
            <w:r w:rsidR="00D72D19" w:rsidRPr="004009C7">
              <w:rPr>
                <w:color w:val="0070C0"/>
              </w:rPr>
              <w:t xml:space="preserve"> </w:t>
            </w:r>
            <w:r w:rsidR="00D72D19">
              <w:t>Th</w:t>
            </w:r>
            <w:r w:rsidR="00907304">
              <w:t>ese legal units of measure</w:t>
            </w:r>
            <w:r w:rsidR="00D72D19">
              <w:t xml:space="preserve"> may include units of measurement outside the SI, which shall be considered acceptable for indications in Australia. </w:t>
            </w:r>
          </w:p>
        </w:tc>
      </w:tr>
      <w:tr w:rsidR="00E91367" w14:paraId="6F8AA6D6"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4ADE997D" w14:textId="754EAE21" w:rsidR="00E91367" w:rsidRPr="006277E9" w:rsidRDefault="00E91367" w:rsidP="00E91367">
            <w:pPr>
              <w:pStyle w:val="NMI-normal"/>
            </w:pPr>
            <w:r w:rsidRPr="006277E9">
              <w:t>2.19.4</w:t>
            </w:r>
          </w:p>
        </w:tc>
        <w:tc>
          <w:tcPr>
            <w:tcW w:w="7424" w:type="dxa"/>
          </w:tcPr>
          <w:p w14:paraId="58B33F27" w14:textId="667B287D"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4009C7">
              <w:rPr>
                <w:color w:val="0070C0"/>
              </w:rPr>
              <w:t>In Australia, base conditions are 15 ºC and 101.325 kPa.</w:t>
            </w:r>
          </w:p>
        </w:tc>
      </w:tr>
      <w:tr w:rsidR="00E91367" w14:paraId="196C095E"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75D5F742" w14:textId="60B0088E" w:rsidR="00E91367" w:rsidRPr="006277E9" w:rsidRDefault="00E91367" w:rsidP="00E91367">
            <w:pPr>
              <w:pStyle w:val="NMI-normal"/>
            </w:pPr>
            <w:r w:rsidRPr="006277E9">
              <w:t>3.1.5.2</w:t>
            </w:r>
          </w:p>
        </w:tc>
        <w:tc>
          <w:tcPr>
            <w:tcW w:w="7424" w:type="dxa"/>
          </w:tcPr>
          <w:p w14:paraId="6E86F11B" w14:textId="77777777" w:rsidR="005E7957" w:rsidRDefault="00A07419" w:rsidP="00E91367">
            <w:pPr>
              <w:pStyle w:val="NMI-normal"/>
              <w:cnfStyle w:val="000000000000" w:firstRow="0" w:lastRow="0" w:firstColumn="0" w:lastColumn="0" w:oddVBand="0" w:evenVBand="0" w:oddHBand="0" w:evenHBand="0" w:firstRowFirstColumn="0" w:firstRowLastColumn="0" w:lastRowFirstColumn="0" w:lastRowLastColumn="0"/>
            </w:pPr>
            <w:r>
              <w:t>For measuring systems equipped with turbine meters</w:t>
            </w:r>
            <w:r w:rsidR="005E7957">
              <w:t>:</w:t>
            </w:r>
          </w:p>
          <w:p w14:paraId="2C7B8362" w14:textId="7956655B" w:rsidR="00E91367" w:rsidRPr="006277E9" w:rsidRDefault="005E7957" w:rsidP="00E91367">
            <w:pPr>
              <w:pStyle w:val="NMI-normal"/>
              <w:cnfStyle w:val="000000000000" w:firstRow="0" w:lastRow="0" w:firstColumn="0" w:lastColumn="0" w:oddVBand="0" w:evenVBand="0" w:oddHBand="0" w:evenHBand="0" w:firstRowFirstColumn="0" w:firstRowLastColumn="0" w:lastRowFirstColumn="0" w:lastRowLastColumn="0"/>
            </w:pPr>
            <w:r>
              <w:rPr>
                <w:color w:val="0070C0"/>
              </w:rPr>
              <w:lastRenderedPageBreak/>
              <w:t>A</w:t>
            </w:r>
            <w:r w:rsidR="00E91367" w:rsidRPr="004009C7">
              <w:rPr>
                <w:color w:val="0070C0"/>
              </w:rPr>
              <w:t>pplication of the provisions in ISO 2715:2017 is recommended.</w:t>
            </w:r>
          </w:p>
        </w:tc>
      </w:tr>
      <w:tr w:rsidR="00E91367" w14:paraId="5075A96F"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710E7A6E" w14:textId="4CF1E9A1" w:rsidR="00E91367" w:rsidRPr="006277E9" w:rsidRDefault="00E91367" w:rsidP="00E91367">
            <w:pPr>
              <w:pStyle w:val="NMI-normal"/>
            </w:pPr>
            <w:r w:rsidRPr="006277E9">
              <w:lastRenderedPageBreak/>
              <w:t>3.3.4, 3.4.7</w:t>
            </w:r>
          </w:p>
        </w:tc>
        <w:tc>
          <w:tcPr>
            <w:tcW w:w="7424" w:type="dxa"/>
          </w:tcPr>
          <w:p w14:paraId="537BD3B5" w14:textId="779CAB50"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6277E9">
              <w:t xml:space="preserve">In Australia, the monetary unit is the dollar. </w:t>
            </w:r>
          </w:p>
        </w:tc>
      </w:tr>
      <w:tr w:rsidR="00EA7DB7" w14:paraId="2D82482F"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22DDF4CB" w14:textId="72AE4A0F" w:rsidR="00EA7DB7" w:rsidRPr="006277E9" w:rsidRDefault="00EA7DB7" w:rsidP="00E91367">
            <w:pPr>
              <w:pStyle w:val="NMI-normal"/>
            </w:pPr>
            <w:r>
              <w:t>3.3.7</w:t>
            </w:r>
          </w:p>
        </w:tc>
        <w:tc>
          <w:tcPr>
            <w:tcW w:w="7424" w:type="dxa"/>
          </w:tcPr>
          <w:p w14:paraId="33CE25DB" w14:textId="06D75A92" w:rsidR="00EA7DB7" w:rsidRDefault="00EA7DB7" w:rsidP="00EA7DB7">
            <w:pPr>
              <w:kinsoku w:val="0"/>
              <w:overflowPunct w:val="0"/>
              <w:spacing w:before="60" w:after="60"/>
              <w:ind w:left="57" w:right="57"/>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070C0"/>
                <w:sz w:val="20"/>
                <w:szCs w:val="20"/>
              </w:rPr>
            </w:pPr>
            <w:r w:rsidRPr="00180114">
              <w:rPr>
                <w:rFonts w:asciiTheme="minorHAnsi" w:hAnsiTheme="minorHAnsi"/>
                <w:color w:val="0070C0"/>
                <w:sz w:val="20"/>
                <w:szCs w:val="20"/>
              </w:rPr>
              <w:t xml:space="preserve">The maximum permissible error for price indicating devices is specified by the values in </w:t>
            </w:r>
            <w:r>
              <w:rPr>
                <w:rFonts w:asciiTheme="minorHAnsi" w:hAnsiTheme="minorHAnsi"/>
                <w:color w:val="0070C0"/>
                <w:sz w:val="20"/>
                <w:szCs w:val="20"/>
              </w:rPr>
              <w:t>the table:</w:t>
            </w:r>
            <w:r w:rsidRPr="00180114">
              <w:rPr>
                <w:rFonts w:asciiTheme="minorHAnsi" w:hAnsiTheme="minorHAnsi"/>
                <w:color w:val="0070C0"/>
                <w:sz w:val="20"/>
                <w:szCs w:val="20"/>
              </w:rPr>
              <w:t xml:space="preserve"> </w:t>
            </w:r>
            <w:r w:rsidRPr="00180114">
              <w:rPr>
                <w:rFonts w:asciiTheme="minorHAnsi" w:hAnsiTheme="minorHAnsi"/>
                <w:color w:val="0070C0"/>
                <w:sz w:val="20"/>
                <w:szCs w:val="20"/>
              </w:rPr>
              <w:br/>
              <w:t>[For the table refer to clause 3.3.7</w:t>
            </w:r>
            <w:r>
              <w:rPr>
                <w:rFonts w:asciiTheme="minorHAnsi" w:hAnsiTheme="minorHAnsi"/>
                <w:color w:val="0070C0"/>
                <w:sz w:val="20"/>
                <w:szCs w:val="20"/>
              </w:rPr>
              <w:t>].</w:t>
            </w:r>
          </w:p>
          <w:p w14:paraId="3804DC40" w14:textId="068F1103" w:rsidR="00EA7DB7" w:rsidRPr="006277E9" w:rsidRDefault="00EA7DB7" w:rsidP="00EA7DB7">
            <w:pPr>
              <w:pStyle w:val="NMI-normal"/>
              <w:cnfStyle w:val="000000000000" w:firstRow="0" w:lastRow="0" w:firstColumn="0" w:lastColumn="0" w:oddVBand="0" w:evenVBand="0" w:oddHBand="0" w:evenHBand="0" w:firstRowFirstColumn="0" w:firstRowLastColumn="0" w:lastRowFirstColumn="0" w:lastRowLastColumn="0"/>
            </w:pPr>
            <w:r w:rsidRPr="7BA7C916">
              <w:rPr>
                <w:lang w:val="en-GB"/>
              </w:rPr>
              <w:t xml:space="preserve">The difference between the indicated price and the price calculated from the unit price and the indicated quantity shall not exceed the </w:t>
            </w:r>
            <w:r w:rsidRPr="7BA7C916">
              <w:rPr>
                <w:strike/>
                <w:color w:val="C00000"/>
                <w:lang w:val="en-GB"/>
              </w:rPr>
              <w:t>minimum specified price deviation</w:t>
            </w:r>
            <w:r w:rsidRPr="7BA7C916">
              <w:rPr>
                <w:color w:val="C00000"/>
                <w:lang w:val="en-GB"/>
              </w:rPr>
              <w:t xml:space="preserve"> </w:t>
            </w:r>
            <w:r w:rsidRPr="7BA7C916">
              <w:rPr>
                <w:color w:val="0070C0"/>
                <w:lang w:val="en-GB"/>
              </w:rPr>
              <w:t>applicable maximum permissible error</w:t>
            </w:r>
            <w:r w:rsidRPr="7BA7C916">
              <w:rPr>
                <w:lang w:val="en-GB"/>
              </w:rPr>
              <w:t xml:space="preserve">. </w:t>
            </w:r>
            <w:r w:rsidRPr="7BA7C916">
              <w:rPr>
                <w:strike/>
                <w:color w:val="C00000"/>
                <w:lang w:val="en-GB"/>
              </w:rPr>
              <w:t>However, this difference need not be less than the smallest coin in circulation in the country in which the equipment is used.</w:t>
            </w:r>
          </w:p>
        </w:tc>
      </w:tr>
      <w:tr w:rsidR="00E91367" w14:paraId="03F79736"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5AA9D86C" w14:textId="36AB9CF5" w:rsidR="00E91367" w:rsidRPr="006277E9" w:rsidRDefault="00E91367" w:rsidP="00E91367">
            <w:pPr>
              <w:pStyle w:val="NMI-normal"/>
            </w:pPr>
            <w:r w:rsidRPr="006277E9">
              <w:t>3.3.6, 3.3.9, 3.4.8</w:t>
            </w:r>
          </w:p>
        </w:tc>
        <w:tc>
          <w:tcPr>
            <w:tcW w:w="7424" w:type="dxa"/>
          </w:tcPr>
          <w:p w14:paraId="40E09D19" w14:textId="04A29E72" w:rsidR="00E91367" w:rsidRPr="006277E9" w:rsidRDefault="00180114" w:rsidP="005B3356">
            <w:pPr>
              <w:pStyle w:val="NMI-normal"/>
              <w:cnfStyle w:val="000000000000" w:firstRow="0" w:lastRow="0" w:firstColumn="0" w:lastColumn="0" w:oddVBand="0" w:evenVBand="0" w:oddHBand="0" w:evenHBand="0" w:firstRowFirstColumn="0" w:firstRowLastColumn="0" w:lastRowFirstColumn="0" w:lastRowLastColumn="0"/>
            </w:pPr>
            <w:r>
              <w:t>Replace ‘</w:t>
            </w:r>
            <w:r w:rsidRPr="003D73B7">
              <w:rPr>
                <w:rFonts w:eastAsia="Calibri"/>
                <w:color w:val="C00000"/>
                <w:szCs w:val="20"/>
                <w:lang w:val="en-GB"/>
              </w:rPr>
              <w:t>smallest coin in circulation</w:t>
            </w:r>
            <w:r w:rsidRPr="00180114">
              <w:rPr>
                <w:color w:val="C00000"/>
              </w:rPr>
              <w:t xml:space="preserve"> in the country in which the </w:t>
            </w:r>
            <w:r w:rsidR="00D66A66">
              <w:rPr>
                <w:color w:val="C00000"/>
              </w:rPr>
              <w:t>equipment</w:t>
            </w:r>
            <w:r w:rsidRPr="00180114">
              <w:rPr>
                <w:color w:val="C00000"/>
              </w:rPr>
              <w:t xml:space="preserve"> is used</w:t>
            </w:r>
            <w:r>
              <w:t>’ with ‘</w:t>
            </w:r>
            <w:r w:rsidRPr="00180114">
              <w:rPr>
                <w:color w:val="0070C0"/>
              </w:rPr>
              <w:t>1 cent</w:t>
            </w:r>
            <w:r>
              <w:t xml:space="preserve">’. </w:t>
            </w:r>
            <w:r w:rsidR="000A1B8D">
              <w:t xml:space="preserve"> </w:t>
            </w:r>
          </w:p>
        </w:tc>
      </w:tr>
      <w:tr w:rsidR="00E91367" w14:paraId="6C76B1E9"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6DCECCDE" w14:textId="20941C80" w:rsidR="00E91367" w:rsidRPr="006277E9" w:rsidRDefault="00E91367" w:rsidP="00E91367">
            <w:pPr>
              <w:pStyle w:val="NMI-normal"/>
            </w:pPr>
            <w:r w:rsidRPr="006277E9">
              <w:t>3.7.2</w:t>
            </w:r>
          </w:p>
        </w:tc>
        <w:tc>
          <w:tcPr>
            <w:tcW w:w="7424" w:type="dxa"/>
          </w:tcPr>
          <w:p w14:paraId="21D06A23" w14:textId="5A427287" w:rsidR="004020DF" w:rsidRDefault="004020DF" w:rsidP="00E91367">
            <w:pPr>
              <w:pStyle w:val="NMI-normal"/>
              <w:cnfStyle w:val="000000000000" w:firstRow="0" w:lastRow="0" w:firstColumn="0" w:lastColumn="0" w:oddVBand="0" w:evenVBand="0" w:oddHBand="0" w:evenHBand="0" w:firstRowFirstColumn="0" w:firstRowLastColumn="0" w:lastRowFirstColumn="0" w:lastRowLastColumn="0"/>
            </w:pPr>
            <w:r>
              <w:t>Conversion factors for conversion devices can be found in the following tables and standards.</w:t>
            </w:r>
          </w:p>
          <w:p w14:paraId="6D1620DB" w14:textId="731A1AAE" w:rsidR="00E91367" w:rsidRPr="00DC344C" w:rsidRDefault="005B3356" w:rsidP="00E91367">
            <w:pPr>
              <w:pStyle w:val="NMI-normal"/>
              <w:cnfStyle w:val="000000000000" w:firstRow="0" w:lastRow="0" w:firstColumn="0" w:lastColumn="0" w:oddVBand="0" w:evenVBand="0" w:oddHBand="0" w:evenHBand="0" w:firstRowFirstColumn="0" w:firstRowLastColumn="0" w:lastRowFirstColumn="0" w:lastRowLastColumn="0"/>
              <w:rPr>
                <w:color w:val="0070C0"/>
              </w:rPr>
            </w:pPr>
            <w:r w:rsidRPr="00405C82">
              <w:rPr>
                <w:color w:val="0070C0"/>
              </w:rPr>
              <w:t>In Australia, f</w:t>
            </w:r>
            <w:r w:rsidR="00E91367" w:rsidRPr="00405C82">
              <w:rPr>
                <w:color w:val="0070C0"/>
              </w:rPr>
              <w:t xml:space="preserve">or </w:t>
            </w:r>
            <w:r w:rsidR="00E91367" w:rsidRPr="00DC344C">
              <w:rPr>
                <w:color w:val="0070C0"/>
              </w:rPr>
              <w:t>temperature conversion devices</w:t>
            </w:r>
            <w:r w:rsidRPr="00DC344C">
              <w:rPr>
                <w:color w:val="0070C0"/>
              </w:rPr>
              <w:t>,</w:t>
            </w:r>
            <w:r w:rsidR="00E91367" w:rsidRPr="00DC344C">
              <w:rPr>
                <w:color w:val="0070C0"/>
              </w:rPr>
              <w:t xml:space="preserve"> the conversion factors for petroleum products are obtained from:</w:t>
            </w:r>
          </w:p>
          <w:p w14:paraId="04F760E8" w14:textId="77777777" w:rsidR="00E91367" w:rsidRPr="00DC344C" w:rsidRDefault="00E91367" w:rsidP="00FD7FF0">
            <w:pPr>
              <w:pStyle w:val="NMI-normal"/>
              <w:numPr>
                <w:ilvl w:val="0"/>
                <w:numId w:val="17"/>
              </w:numPr>
              <w:contextualSpacing/>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ASTM-IP, Petroleum Measurement Tables, metric edition, Table 54 for liquids with densities below 610.0 kg/m</w:t>
            </w:r>
            <w:r w:rsidRPr="00AF1ED3">
              <w:rPr>
                <w:color w:val="0070C0"/>
                <w:vertAlign w:val="superscript"/>
              </w:rPr>
              <w:t>3</w:t>
            </w:r>
            <w:r w:rsidRPr="00DC344C">
              <w:rPr>
                <w:color w:val="0070C0"/>
              </w:rPr>
              <w:t xml:space="preserve"> at 15 °C; or</w:t>
            </w:r>
          </w:p>
          <w:p w14:paraId="214D54C3" w14:textId="77777777" w:rsidR="00E91367" w:rsidRPr="00DC344C" w:rsidRDefault="00E91367" w:rsidP="00FD7FF0">
            <w:pPr>
              <w:pStyle w:val="NMI-normal"/>
              <w:numPr>
                <w:ilvl w:val="0"/>
                <w:numId w:val="17"/>
              </w:numPr>
              <w:contextualSpacing/>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API, Standard 2540, Tables 54A, 54B and 54C for liquids with densities from 610.0 to 1076.0 kg/m</w:t>
            </w:r>
            <w:r w:rsidRPr="00AF1ED3">
              <w:rPr>
                <w:color w:val="0070C0"/>
                <w:vertAlign w:val="superscript"/>
              </w:rPr>
              <w:t>3</w:t>
            </w:r>
            <w:r w:rsidRPr="00DC344C">
              <w:rPr>
                <w:color w:val="0070C0"/>
              </w:rPr>
              <w:t xml:space="preserve"> at 15 °C.</w:t>
            </w:r>
          </w:p>
          <w:p w14:paraId="2EB98453" w14:textId="62B199A0" w:rsidR="00E91367" w:rsidRPr="00DC344C" w:rsidRDefault="00E91367" w:rsidP="00E91367">
            <w:pPr>
              <w:pStyle w:val="NMI-normal"/>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For pressure conversion devices</w:t>
            </w:r>
            <w:r w:rsidR="005B3356" w:rsidRPr="00DC344C">
              <w:rPr>
                <w:color w:val="0070C0"/>
              </w:rPr>
              <w:t>,</w:t>
            </w:r>
            <w:r w:rsidRPr="00DC344C">
              <w:rPr>
                <w:color w:val="0070C0"/>
              </w:rPr>
              <w:t xml:space="preserve"> the volume conversion factors for petroleum products are obtained from:</w:t>
            </w:r>
          </w:p>
          <w:p w14:paraId="1E162292" w14:textId="77777777" w:rsidR="00E91367" w:rsidRPr="00DC344C" w:rsidRDefault="00E91367" w:rsidP="00FD7FF0">
            <w:pPr>
              <w:pStyle w:val="NMI-normal"/>
              <w:numPr>
                <w:ilvl w:val="0"/>
                <w:numId w:val="18"/>
              </w:numPr>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API, Standard 2540, Chapter 11.2.2.M – compressibility factors for hydrocarbons: 350-637 kg/m</w:t>
            </w:r>
            <w:r w:rsidRPr="00AF1ED3">
              <w:rPr>
                <w:color w:val="0070C0"/>
                <w:vertAlign w:val="superscript"/>
              </w:rPr>
              <w:t>3</w:t>
            </w:r>
            <w:r w:rsidRPr="00DC344C">
              <w:rPr>
                <w:color w:val="0070C0"/>
              </w:rPr>
              <w:t xml:space="preserve"> density (15 °C) and 46 °C to 60 °C metering temperature.</w:t>
            </w:r>
          </w:p>
          <w:p w14:paraId="5238FA47" w14:textId="77777777" w:rsidR="00E91367" w:rsidRPr="00DC344C" w:rsidRDefault="00E91367" w:rsidP="00E91367">
            <w:pPr>
              <w:pStyle w:val="NMI-normal"/>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 xml:space="preserve">For conversions based on density of the liquid, the densities for petroleum products are obtained from: </w:t>
            </w:r>
          </w:p>
          <w:p w14:paraId="6EE65B51" w14:textId="77777777" w:rsidR="00E91367" w:rsidRPr="00DC344C" w:rsidRDefault="00E91367" w:rsidP="00FD7FF0">
            <w:pPr>
              <w:pStyle w:val="NMI-normal"/>
              <w:numPr>
                <w:ilvl w:val="0"/>
                <w:numId w:val="18"/>
              </w:numPr>
              <w:contextualSpacing/>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ASTM-IP, Petroleum Measurement Tables, metric edition, Table 53 for liquids with densities below 610.0 kg/m</w:t>
            </w:r>
            <w:r w:rsidRPr="00AF1ED3">
              <w:rPr>
                <w:color w:val="0070C0"/>
                <w:vertAlign w:val="superscript"/>
              </w:rPr>
              <w:t>3</w:t>
            </w:r>
            <w:r w:rsidRPr="00DC344C">
              <w:rPr>
                <w:color w:val="0070C0"/>
              </w:rPr>
              <w:t xml:space="preserve"> at 15 °C; or</w:t>
            </w:r>
          </w:p>
          <w:p w14:paraId="164A375A" w14:textId="77777777" w:rsidR="00E91367" w:rsidRPr="00DC344C" w:rsidRDefault="00E91367" w:rsidP="00FD7FF0">
            <w:pPr>
              <w:pStyle w:val="NMI-normal"/>
              <w:numPr>
                <w:ilvl w:val="0"/>
                <w:numId w:val="18"/>
              </w:numPr>
              <w:contextualSpacing/>
              <w:cnfStyle w:val="000000000000" w:firstRow="0" w:lastRow="0" w:firstColumn="0" w:lastColumn="0" w:oddVBand="0" w:evenVBand="0" w:oddHBand="0" w:evenHBand="0" w:firstRowFirstColumn="0" w:firstRowLastColumn="0" w:lastRowFirstColumn="0" w:lastRowLastColumn="0"/>
              <w:rPr>
                <w:color w:val="0070C0"/>
              </w:rPr>
            </w:pPr>
            <w:r w:rsidRPr="00DC344C">
              <w:rPr>
                <w:color w:val="0070C0"/>
              </w:rPr>
              <w:t>API Standard 2540, Tables 53A and 53B for liquids with densities from 610.0 to 1076 kg/m</w:t>
            </w:r>
            <w:r w:rsidRPr="00AF1ED3">
              <w:rPr>
                <w:color w:val="0070C0"/>
                <w:vertAlign w:val="superscript"/>
              </w:rPr>
              <w:t>3</w:t>
            </w:r>
            <w:r w:rsidRPr="00DC344C">
              <w:rPr>
                <w:color w:val="0070C0"/>
              </w:rPr>
              <w:t xml:space="preserve"> at 15 °C.</w:t>
            </w:r>
          </w:p>
          <w:p w14:paraId="31964235" w14:textId="383A342A" w:rsidR="00E91367" w:rsidRPr="006277E9" w:rsidRDefault="00E91367" w:rsidP="00E91367">
            <w:pPr>
              <w:pStyle w:val="NMI-normal"/>
              <w:cnfStyle w:val="000000000000" w:firstRow="0" w:lastRow="0" w:firstColumn="0" w:lastColumn="0" w:oddVBand="0" w:evenVBand="0" w:oddHBand="0" w:evenHBand="0" w:firstRowFirstColumn="0" w:firstRowLastColumn="0" w:lastRowFirstColumn="0" w:lastRowLastColumn="0"/>
            </w:pPr>
            <w:r w:rsidRPr="00DC344C">
              <w:rPr>
                <w:color w:val="0070C0"/>
              </w:rPr>
              <w:t>Other liquids (e.g. anhydrous ammonia, bitumen etc.) may be approved by NMI on application.</w:t>
            </w:r>
          </w:p>
        </w:tc>
      </w:tr>
      <w:tr w:rsidR="00E91367" w14:paraId="16C19984"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12140BCB" w14:textId="1C2B1214" w:rsidR="00E91367" w:rsidRPr="006277E9" w:rsidRDefault="00E91367" w:rsidP="00E91367">
            <w:pPr>
              <w:pStyle w:val="NMI-normal"/>
            </w:pPr>
            <w:r w:rsidRPr="006277E9">
              <w:t>3.9.1.1</w:t>
            </w:r>
          </w:p>
        </w:tc>
        <w:tc>
          <w:tcPr>
            <w:tcW w:w="7424" w:type="dxa"/>
          </w:tcPr>
          <w:p w14:paraId="261535E7" w14:textId="6EBCC0EC" w:rsidR="00E91367" w:rsidRPr="009F48DB" w:rsidRDefault="005B3356" w:rsidP="00E91367">
            <w:pPr>
              <w:pStyle w:val="NMI-normal"/>
              <w:cnfStyle w:val="000000000000" w:firstRow="0" w:lastRow="0" w:firstColumn="0" w:lastColumn="0" w:oddVBand="0" w:evenVBand="0" w:oddHBand="0" w:evenHBand="0" w:firstRowFirstColumn="0" w:firstRowLastColumn="0" w:lastRowFirstColumn="0" w:lastRowLastColumn="0"/>
            </w:pPr>
            <w:r w:rsidRPr="00BF4122">
              <w:rPr>
                <w:lang w:val="en-GB"/>
              </w:rPr>
              <w:t xml:space="preserve">Marking, sealing and connection of the components are </w:t>
            </w:r>
            <w:r w:rsidRPr="003B2547">
              <w:rPr>
                <w:strike/>
                <w:color w:val="C00000"/>
                <w:lang w:val="en-GB"/>
              </w:rPr>
              <w:t>not covered by this Recommendation and may be established by national regulations.</w:t>
            </w:r>
            <w:r w:rsidRPr="003B2547">
              <w:rPr>
                <w:color w:val="C00000"/>
                <w:lang w:val="en-GB"/>
              </w:rPr>
              <w:t xml:space="preserve"> </w:t>
            </w:r>
            <w:r w:rsidRPr="001419F8">
              <w:rPr>
                <w:color w:val="0070C0"/>
                <w:lang w:val="en-GB"/>
              </w:rPr>
              <w:t>as described in the Certificate of Approval.</w:t>
            </w:r>
            <w:r>
              <w:rPr>
                <w:color w:val="0070C0"/>
                <w:lang w:val="en-GB"/>
              </w:rPr>
              <w:t xml:space="preserve"> </w:t>
            </w:r>
            <w:r w:rsidRPr="001419F8">
              <w:rPr>
                <w:color w:val="0070C0"/>
              </w:rPr>
              <w:t>The general requirements for markings, sealing and connection will be considered on application</w:t>
            </w:r>
            <w:r w:rsidR="00145A10">
              <w:rPr>
                <w:color w:val="0070C0"/>
              </w:rPr>
              <w:t>.</w:t>
            </w:r>
          </w:p>
        </w:tc>
      </w:tr>
      <w:tr w:rsidR="00E91367" w14:paraId="2E4F9D64"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19AB7CA0" w14:textId="3F55CD09" w:rsidR="00E91367" w:rsidRPr="006277E9" w:rsidRDefault="00E91367" w:rsidP="00E91367">
            <w:pPr>
              <w:pStyle w:val="NMI-normal"/>
            </w:pPr>
            <w:r>
              <w:t>3.9.3.1.3</w:t>
            </w:r>
          </w:p>
        </w:tc>
        <w:tc>
          <w:tcPr>
            <w:tcW w:w="7424" w:type="dxa"/>
          </w:tcPr>
          <w:p w14:paraId="59A7A597" w14:textId="08F75FE5" w:rsidR="00E91367" w:rsidRPr="001419F8" w:rsidRDefault="00E91367" w:rsidP="00E91367">
            <w:pPr>
              <w:pStyle w:val="NMI-normal"/>
              <w:cnfStyle w:val="000000000000" w:firstRow="0" w:lastRow="0" w:firstColumn="0" w:lastColumn="0" w:oddVBand="0" w:evenVBand="0" w:oddHBand="0" w:evenHBand="0" w:firstRowFirstColumn="0" w:firstRowLastColumn="0" w:lastRowFirstColumn="0" w:lastRowLastColumn="0"/>
              <w:rPr>
                <w:lang w:val="en-GB"/>
              </w:rPr>
            </w:pPr>
            <w:r w:rsidRPr="001419F8">
              <w:rPr>
                <w:lang w:val="en-GB"/>
              </w:rPr>
              <w:t xml:space="preserve">Where </w:t>
            </w:r>
            <w:r w:rsidR="00986F0F">
              <w:rPr>
                <w:lang w:val="en-GB"/>
              </w:rPr>
              <w:t>a</w:t>
            </w:r>
            <w:r w:rsidR="00986F0F" w:rsidRPr="001419F8">
              <w:rPr>
                <w:lang w:val="en-GB"/>
              </w:rPr>
              <w:t xml:space="preserve"> </w:t>
            </w:r>
            <w:r w:rsidRPr="001419F8">
              <w:rPr>
                <w:lang w:val="en-GB"/>
              </w:rPr>
              <w:t xml:space="preserve">self-service device is provided with individual volume totalisers, one for each registered customer and </w:t>
            </w:r>
            <w:r w:rsidR="00A47920" w:rsidRPr="00B21195">
              <w:rPr>
                <w:strike/>
                <w:color w:val="C00000"/>
                <w:lang w:val="en-GB"/>
              </w:rPr>
              <w:t>visible</w:t>
            </w:r>
            <w:r w:rsidR="00A47920" w:rsidRPr="00B21195">
              <w:rPr>
                <w:color w:val="C00000"/>
                <w:lang w:val="en-GB"/>
              </w:rPr>
              <w:t xml:space="preserve"> </w:t>
            </w:r>
            <w:r w:rsidRPr="00B21195">
              <w:rPr>
                <w:color w:val="0070C0"/>
                <w:lang w:val="en-GB"/>
              </w:rPr>
              <w:t xml:space="preserve">accessible </w:t>
            </w:r>
            <w:r w:rsidRPr="001419F8">
              <w:rPr>
                <w:lang w:val="en-GB"/>
              </w:rPr>
              <w:t xml:space="preserve">to the customer, the requirements in </w:t>
            </w:r>
            <w:r w:rsidRPr="001419F8">
              <w:rPr>
                <w:lang w:val="en-GB"/>
              </w:rPr>
              <w:fldChar w:fldCharType="begin" w:fldLock="1"/>
            </w:r>
            <w:r w:rsidRPr="001419F8">
              <w:rPr>
                <w:lang w:val="en-GB"/>
              </w:rPr>
              <w:instrText xml:space="preserve"> REF _Ref29976064 \r \h  \* MERGEFORMAT </w:instrText>
            </w:r>
            <w:r w:rsidRPr="001419F8">
              <w:rPr>
                <w:lang w:val="en-GB"/>
              </w:rPr>
            </w:r>
            <w:r w:rsidRPr="001419F8">
              <w:rPr>
                <w:lang w:val="en-GB"/>
              </w:rPr>
              <w:fldChar w:fldCharType="separate"/>
            </w:r>
            <w:r w:rsidRPr="001419F8">
              <w:rPr>
                <w:lang w:val="en-GB"/>
              </w:rPr>
              <w:t>3.9.3.1.1</w:t>
            </w:r>
            <w:r w:rsidRPr="001419F8">
              <w:rPr>
                <w:lang w:val="en-GB"/>
              </w:rPr>
              <w:fldChar w:fldCharType="end"/>
            </w:r>
            <w:r w:rsidRPr="001419F8">
              <w:rPr>
                <w:lang w:val="en-GB"/>
              </w:rPr>
              <w:t xml:space="preserve"> and 3.9.3.1.2 do not apply.</w:t>
            </w:r>
          </w:p>
          <w:p w14:paraId="0F886B19" w14:textId="77777777" w:rsidR="00E91367" w:rsidRPr="00DC344C" w:rsidRDefault="00E91367" w:rsidP="00E91367">
            <w:pPr>
              <w:pStyle w:val="NMI-normal"/>
              <w:cnfStyle w:val="000000000000" w:firstRow="0" w:lastRow="0" w:firstColumn="0" w:lastColumn="0" w:oddVBand="0" w:evenVBand="0" w:oddHBand="0" w:evenHBand="0" w:firstRowFirstColumn="0" w:firstRowLastColumn="0" w:lastRowFirstColumn="0" w:lastRowLastColumn="0"/>
              <w:rPr>
                <w:color w:val="0070C0"/>
                <w:lang w:val="en-GB"/>
              </w:rPr>
            </w:pPr>
            <w:r w:rsidRPr="00DC344C">
              <w:rPr>
                <w:color w:val="0070C0"/>
                <w:lang w:val="en-GB"/>
              </w:rPr>
              <w:t>Individual volume totalisers shall contain measurement information pertaining to each transaction for a registered customer. The measurement information shall include:</w:t>
            </w:r>
          </w:p>
          <w:p w14:paraId="7F815E5E" w14:textId="77777777" w:rsidR="00E91367" w:rsidRPr="00DC344C" w:rsidRDefault="00E91367" w:rsidP="00FD7FF0">
            <w:pPr>
              <w:pStyle w:val="NMI-normal"/>
              <w:numPr>
                <w:ilvl w:val="0"/>
                <w:numId w:val="15"/>
              </w:numPr>
              <w:contextualSpacing/>
              <w:cnfStyle w:val="000000000000" w:firstRow="0" w:lastRow="0" w:firstColumn="0" w:lastColumn="0" w:oddVBand="0" w:evenVBand="0" w:oddHBand="0" w:evenHBand="0" w:firstRowFirstColumn="0" w:firstRowLastColumn="0" w:lastRowFirstColumn="0" w:lastRowLastColumn="0"/>
              <w:rPr>
                <w:color w:val="0070C0"/>
                <w:lang w:val="en-GB"/>
              </w:rPr>
            </w:pPr>
            <w:r w:rsidRPr="00DC344C">
              <w:rPr>
                <w:color w:val="0070C0"/>
                <w:lang w:val="en-GB"/>
              </w:rPr>
              <w:t>identification of the measuring system;</w:t>
            </w:r>
          </w:p>
          <w:p w14:paraId="210E3682" w14:textId="77777777" w:rsidR="00E91367" w:rsidRPr="00DC344C" w:rsidRDefault="00E91367" w:rsidP="00FD7FF0">
            <w:pPr>
              <w:pStyle w:val="NMI-normal"/>
              <w:numPr>
                <w:ilvl w:val="0"/>
                <w:numId w:val="15"/>
              </w:numPr>
              <w:contextualSpacing/>
              <w:cnfStyle w:val="000000000000" w:firstRow="0" w:lastRow="0" w:firstColumn="0" w:lastColumn="0" w:oddVBand="0" w:evenVBand="0" w:oddHBand="0" w:evenHBand="0" w:firstRowFirstColumn="0" w:firstRowLastColumn="0" w:lastRowFirstColumn="0" w:lastRowLastColumn="0"/>
              <w:rPr>
                <w:color w:val="0070C0"/>
                <w:lang w:val="en-GB"/>
              </w:rPr>
            </w:pPr>
            <w:r w:rsidRPr="00DC344C">
              <w:rPr>
                <w:color w:val="0070C0"/>
                <w:lang w:val="en-GB"/>
              </w:rPr>
              <w:t>measurement data; delivered quantity, unit price and total price;</w:t>
            </w:r>
          </w:p>
          <w:p w14:paraId="394DE488" w14:textId="77777777" w:rsidR="00E91367" w:rsidRPr="00DC344C" w:rsidRDefault="00E91367" w:rsidP="00FD7FF0">
            <w:pPr>
              <w:pStyle w:val="NMI-normal"/>
              <w:numPr>
                <w:ilvl w:val="0"/>
                <w:numId w:val="15"/>
              </w:numPr>
              <w:contextualSpacing/>
              <w:cnfStyle w:val="000000000000" w:firstRow="0" w:lastRow="0" w:firstColumn="0" w:lastColumn="0" w:oddVBand="0" w:evenVBand="0" w:oddHBand="0" w:evenHBand="0" w:firstRowFirstColumn="0" w:firstRowLastColumn="0" w:lastRowFirstColumn="0" w:lastRowLastColumn="0"/>
              <w:rPr>
                <w:color w:val="0070C0"/>
                <w:lang w:val="en-GB"/>
              </w:rPr>
            </w:pPr>
            <w:r w:rsidRPr="00DC344C">
              <w:rPr>
                <w:color w:val="0070C0"/>
                <w:lang w:val="en-GB"/>
              </w:rPr>
              <w:lastRenderedPageBreak/>
              <w:t>time and date of delivery; and</w:t>
            </w:r>
          </w:p>
          <w:p w14:paraId="7C44FDEF" w14:textId="77777777" w:rsidR="00E91367" w:rsidRPr="00DC344C" w:rsidRDefault="00E91367" w:rsidP="00FD7FF0">
            <w:pPr>
              <w:pStyle w:val="NMI-normal"/>
              <w:numPr>
                <w:ilvl w:val="0"/>
                <w:numId w:val="15"/>
              </w:numPr>
              <w:contextualSpacing/>
              <w:cnfStyle w:val="000000000000" w:firstRow="0" w:lastRow="0" w:firstColumn="0" w:lastColumn="0" w:oddVBand="0" w:evenVBand="0" w:oddHBand="0" w:evenHBand="0" w:firstRowFirstColumn="0" w:firstRowLastColumn="0" w:lastRowFirstColumn="0" w:lastRowLastColumn="0"/>
              <w:rPr>
                <w:color w:val="0070C0"/>
                <w:lang w:val="en-GB"/>
              </w:rPr>
            </w:pPr>
            <w:r w:rsidRPr="00DC344C">
              <w:rPr>
                <w:color w:val="0070C0"/>
                <w:lang w:val="en-GB"/>
              </w:rPr>
              <w:t xml:space="preserve">the location of the measuring system. </w:t>
            </w:r>
          </w:p>
          <w:p w14:paraId="004AD064" w14:textId="77777777" w:rsidR="000253A2" w:rsidRDefault="00E91367" w:rsidP="00E91367">
            <w:pPr>
              <w:pStyle w:val="NMI-normal"/>
              <w:contextualSpacing/>
              <w:cnfStyle w:val="000000000000" w:firstRow="0" w:lastRow="0" w:firstColumn="0" w:lastColumn="0" w:oddVBand="0" w:evenVBand="0" w:oddHBand="0" w:evenHBand="0" w:firstRowFirstColumn="0" w:firstRowLastColumn="0" w:lastRowFirstColumn="0" w:lastRowLastColumn="0"/>
              <w:rPr>
                <w:color w:val="0070C0"/>
                <w:lang w:val="en-GB"/>
              </w:rPr>
            </w:pPr>
            <w:r w:rsidRPr="00DC344C">
              <w:rPr>
                <w:color w:val="0070C0"/>
                <w:lang w:val="en-GB"/>
              </w:rPr>
              <w:t>A registered customer is a customer that</w:t>
            </w:r>
            <w:r w:rsidR="000253A2">
              <w:rPr>
                <w:color w:val="0070C0"/>
                <w:lang w:val="en-GB"/>
              </w:rPr>
              <w:t>:</w:t>
            </w:r>
          </w:p>
          <w:p w14:paraId="17DA5168" w14:textId="042D1FF1" w:rsidR="000253A2" w:rsidRPr="00DC344C" w:rsidRDefault="00E91367" w:rsidP="00F71126">
            <w:pPr>
              <w:pStyle w:val="NMI-normal"/>
              <w:numPr>
                <w:ilvl w:val="0"/>
                <w:numId w:val="117"/>
              </w:numPr>
              <w:cnfStyle w:val="000000000000" w:firstRow="0" w:lastRow="0" w:firstColumn="0" w:lastColumn="0" w:oddVBand="0" w:evenVBand="0" w:oddHBand="0" w:evenHBand="0" w:firstRowFirstColumn="0" w:firstRowLastColumn="0" w:lastRowFirstColumn="0" w:lastRowLastColumn="0"/>
            </w:pPr>
            <w:r w:rsidRPr="00DC344C">
              <w:rPr>
                <w:color w:val="0070C0"/>
                <w:lang w:val="en-GB"/>
              </w:rPr>
              <w:t>has a pre-existing agreement with the provider of the service</w:t>
            </w:r>
            <w:r w:rsidR="000253A2">
              <w:rPr>
                <w:color w:val="0070C0"/>
                <w:lang w:val="en-GB"/>
              </w:rPr>
              <w:t>;</w:t>
            </w:r>
            <w:r w:rsidRPr="00531263">
              <w:rPr>
                <w:color w:val="0070C0"/>
                <w:lang w:val="en-GB"/>
              </w:rPr>
              <w:t xml:space="preserve"> and </w:t>
            </w:r>
          </w:p>
          <w:p w14:paraId="62D8B2C8" w14:textId="4E471415" w:rsidR="00E91367" w:rsidRDefault="00E91367" w:rsidP="00F71126">
            <w:pPr>
              <w:pStyle w:val="NMI-normal"/>
              <w:numPr>
                <w:ilvl w:val="0"/>
                <w:numId w:val="117"/>
              </w:numPr>
              <w:contextualSpacing/>
              <w:cnfStyle w:val="000000000000" w:firstRow="0" w:lastRow="0" w:firstColumn="0" w:lastColumn="0" w:oddVBand="0" w:evenVBand="0" w:oddHBand="0" w:evenHBand="0" w:firstRowFirstColumn="0" w:firstRowLastColumn="0" w:lastRowFirstColumn="0" w:lastRowLastColumn="0"/>
            </w:pPr>
            <w:r w:rsidRPr="00DC344C">
              <w:rPr>
                <w:color w:val="0070C0"/>
                <w:lang w:val="en-GB"/>
              </w:rPr>
              <w:t>has agreed to terms and conditions relating to the provision of the measurement service, including access to measurement information involved in the transaction.</w:t>
            </w:r>
          </w:p>
        </w:tc>
      </w:tr>
      <w:tr w:rsidR="00E91367" w14:paraId="7329E32E"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405F0DBB" w14:textId="28FD3FD1" w:rsidR="00E91367" w:rsidRDefault="00E91367" w:rsidP="00FD7FF0">
            <w:pPr>
              <w:pStyle w:val="NMI-normal"/>
            </w:pPr>
            <w:r>
              <w:lastRenderedPageBreak/>
              <w:t>5.1.2</w:t>
            </w:r>
          </w:p>
        </w:tc>
        <w:tc>
          <w:tcPr>
            <w:tcW w:w="7424" w:type="dxa"/>
          </w:tcPr>
          <w:p w14:paraId="199E90E8" w14:textId="02BF3655" w:rsidR="00E91367" w:rsidRPr="001419F8" w:rsidRDefault="00E91367" w:rsidP="00FD7FF0">
            <w:pPr>
              <w:pStyle w:val="NMI-normal"/>
              <w:cnfStyle w:val="000000000000" w:firstRow="0" w:lastRow="0" w:firstColumn="0" w:lastColumn="0" w:oddVBand="0" w:evenVBand="0" w:oddHBand="0" w:evenHBand="0" w:firstRowFirstColumn="0" w:firstRowLastColumn="0" w:lastRowFirstColumn="0" w:lastRowLastColumn="0"/>
              <w:rPr>
                <w:lang w:val="en-GB"/>
              </w:rPr>
            </w:pPr>
            <w:r>
              <w:rPr>
                <w:rFonts w:cs="Arial"/>
              </w:rPr>
              <w:t xml:space="preserve">When </w:t>
            </w:r>
            <w:r w:rsidR="000C1CEA">
              <w:rPr>
                <w:rFonts w:cs="Arial"/>
              </w:rPr>
              <w:t xml:space="preserve">a </w:t>
            </w:r>
            <w:r>
              <w:rPr>
                <w:rFonts w:cs="Arial"/>
              </w:rPr>
              <w:t>fuel dispenser</w:t>
            </w:r>
            <w:r w:rsidR="000C1CEA">
              <w:rPr>
                <w:rFonts w:cs="Arial"/>
              </w:rPr>
              <w:t xml:space="preserve"> measuring system includes its own pump, a gas elimination device shall be installed immediately upstream of the meter inlet. </w:t>
            </w:r>
            <w:r>
              <w:rPr>
                <w:rFonts w:cs="Arial"/>
              </w:rPr>
              <w:t xml:space="preserve"> </w:t>
            </w:r>
            <w:r w:rsidR="000C1CEA" w:rsidRPr="009879FA">
              <w:rPr>
                <w:rFonts w:cs="Arial"/>
                <w:color w:val="0070C0"/>
              </w:rPr>
              <w:t>T</w:t>
            </w:r>
            <w:r w:rsidRPr="009879FA">
              <w:rPr>
                <w:rFonts w:cs="Arial"/>
                <w:color w:val="0070C0"/>
              </w:rPr>
              <w:t>he device shall include provision for a test valve, and the provision shall be sealed.</w:t>
            </w:r>
          </w:p>
        </w:tc>
      </w:tr>
      <w:tr w:rsidR="00E91367" w14:paraId="746BA82C"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33CC035D" w14:textId="500885C2" w:rsidR="00E91367" w:rsidRDefault="00E91367" w:rsidP="00FD7FF0">
            <w:pPr>
              <w:pStyle w:val="NMI-normal"/>
            </w:pPr>
            <w:r w:rsidRPr="006277E9">
              <w:t>5.5.3</w:t>
            </w:r>
          </w:p>
        </w:tc>
        <w:tc>
          <w:tcPr>
            <w:tcW w:w="7424" w:type="dxa"/>
          </w:tcPr>
          <w:p w14:paraId="25F0459A" w14:textId="77777777" w:rsidR="000253A2" w:rsidRDefault="006B652B" w:rsidP="00FD7FF0">
            <w:pPr>
              <w:pStyle w:val="NMI-normal"/>
              <w:cnfStyle w:val="000000000000" w:firstRow="0" w:lastRow="0" w:firstColumn="0" w:lastColumn="0" w:oddVBand="0" w:evenVBand="0" w:oddHBand="0" w:evenHBand="0" w:firstRowFirstColumn="0" w:firstRowLastColumn="0" w:lastRowFirstColumn="0" w:lastRowLastColumn="0"/>
            </w:pPr>
            <w:r>
              <w:t xml:space="preserve">For fuel dispensers for liquified gases under pressure (LPG </w:t>
            </w:r>
            <w:r w:rsidR="00167B8C">
              <w:t>dispensers</w:t>
            </w:r>
            <w:r>
              <w:t>)</w:t>
            </w:r>
            <w:r w:rsidR="000253A2">
              <w:t>:</w:t>
            </w:r>
          </w:p>
          <w:p w14:paraId="34A9E2B9" w14:textId="195D5799" w:rsidR="00E91367" w:rsidRDefault="000253A2" w:rsidP="00FD7FF0">
            <w:pPr>
              <w:pStyle w:val="NMI-normal"/>
              <w:cnfStyle w:val="000000000000" w:firstRow="0" w:lastRow="0" w:firstColumn="0" w:lastColumn="0" w:oddVBand="0" w:evenVBand="0" w:oddHBand="0" w:evenHBand="0" w:firstRowFirstColumn="0" w:firstRowLastColumn="0" w:lastRowFirstColumn="0" w:lastRowLastColumn="0"/>
              <w:rPr>
                <w:rFonts w:cs="Arial"/>
                <w:lang w:val="en-GB"/>
              </w:rPr>
            </w:pPr>
            <w:r w:rsidRPr="7BA7C916">
              <w:rPr>
                <w:lang w:val="en-GB"/>
              </w:rPr>
              <w:t xml:space="preserve">A thermometer well </w:t>
            </w:r>
            <w:r w:rsidRPr="7BA7C916">
              <w:rPr>
                <w:strike/>
                <w:color w:val="C00000"/>
                <w:lang w:val="en-GB"/>
              </w:rPr>
              <w:t>may</w:t>
            </w:r>
            <w:r w:rsidRPr="7BA7C916">
              <w:rPr>
                <w:color w:val="C00000"/>
                <w:lang w:val="en-GB"/>
              </w:rPr>
              <w:t xml:space="preserve"> </w:t>
            </w:r>
            <w:r w:rsidRPr="7BA7C916">
              <w:rPr>
                <w:color w:val="0070C0"/>
                <w:lang w:val="en-GB"/>
              </w:rPr>
              <w:t xml:space="preserve">shall </w:t>
            </w:r>
            <w:r w:rsidRPr="7BA7C916">
              <w:rPr>
                <w:lang w:val="en-GB"/>
              </w:rPr>
              <w:t xml:space="preserve">be provided close to the meter. </w:t>
            </w:r>
            <w:r w:rsidRPr="7BA7C916">
              <w:rPr>
                <w:strike/>
                <w:color w:val="C00000"/>
                <w:lang w:val="en-GB"/>
              </w:rPr>
              <w:t>When it is not provided, the legal metrology authority may require that the manufacturer or the owner of the measuring system provide an equivalent means for measuring temperature.</w:t>
            </w:r>
          </w:p>
        </w:tc>
      </w:tr>
      <w:tr w:rsidR="00E91367" w14:paraId="4C976E4B"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039D4C67" w14:textId="686F2044" w:rsidR="00E91367" w:rsidRPr="006277E9" w:rsidRDefault="00E91367" w:rsidP="00FD7FF0">
            <w:pPr>
              <w:pStyle w:val="NMI-normal"/>
            </w:pPr>
            <w:r w:rsidRPr="006277E9">
              <w:t>5.5.9</w:t>
            </w:r>
          </w:p>
        </w:tc>
        <w:tc>
          <w:tcPr>
            <w:tcW w:w="7424" w:type="dxa"/>
          </w:tcPr>
          <w:p w14:paraId="1A19BAD9" w14:textId="35807214" w:rsidR="00405C82" w:rsidRPr="009879FA" w:rsidRDefault="00405C82" w:rsidP="00FD7FF0">
            <w:pPr>
              <w:pStyle w:val="NMI-normal"/>
              <w:cnfStyle w:val="000000000000" w:firstRow="0" w:lastRow="0" w:firstColumn="0" w:lastColumn="0" w:oddVBand="0" w:evenVBand="0" w:oddHBand="0" w:evenHBand="0" w:firstRowFirstColumn="0" w:firstRowLastColumn="0" w:lastRowFirstColumn="0" w:lastRowLastColumn="0"/>
            </w:pPr>
            <w:r w:rsidRPr="009879FA">
              <w:t xml:space="preserve">For fuel dispensers for LPG dispensers: </w:t>
            </w:r>
          </w:p>
          <w:p w14:paraId="4488BBBF" w14:textId="47259608" w:rsidR="00E91367" w:rsidRPr="006277E9" w:rsidRDefault="00405C82" w:rsidP="00FD7FF0">
            <w:pPr>
              <w:pStyle w:val="NMI-normal"/>
              <w:cnfStyle w:val="000000000000" w:firstRow="0" w:lastRow="0" w:firstColumn="0" w:lastColumn="0" w:oddVBand="0" w:evenVBand="0" w:oddHBand="0" w:evenHBand="0" w:firstRowFirstColumn="0" w:firstRowLastColumn="0" w:lastRowFirstColumn="0" w:lastRowLastColumn="0"/>
            </w:pPr>
            <w:r w:rsidRPr="00405C82">
              <w:rPr>
                <w:strike/>
                <w:color w:val="C00000"/>
              </w:rPr>
              <w:t xml:space="preserve"> </w:t>
            </w:r>
            <w:r w:rsidR="000253A2" w:rsidRPr="00405C82">
              <w:rPr>
                <w:strike/>
                <w:color w:val="C00000"/>
              </w:rPr>
              <w:t>When the measuring system is provided with a conversion device,</w:t>
            </w:r>
            <w:r w:rsidR="000253A2" w:rsidRPr="00405C82">
              <w:rPr>
                <w:color w:val="C00000"/>
              </w:rPr>
              <w:t xml:space="preserve"> </w:t>
            </w:r>
            <w:r w:rsidR="000253A2" w:rsidRPr="008B0555">
              <w:rPr>
                <w:color w:val="0070C0"/>
              </w:rPr>
              <w:t xml:space="preserve">The measuring system shall be provided with a conversion </w:t>
            </w:r>
            <w:r w:rsidR="00DC344C" w:rsidRPr="008B0555">
              <w:rPr>
                <w:color w:val="0070C0"/>
              </w:rPr>
              <w:t>device,</w:t>
            </w:r>
            <w:r w:rsidR="000253A2" w:rsidRPr="008B0555">
              <w:rPr>
                <w:color w:val="0070C0"/>
              </w:rPr>
              <w:t xml:space="preserve"> </w:t>
            </w:r>
            <w:r w:rsidR="000253A2" w:rsidRPr="00F06060">
              <w:rPr>
                <w:color w:val="0070C0"/>
              </w:rPr>
              <w:t>and</w:t>
            </w:r>
            <w:r w:rsidR="000253A2" w:rsidRPr="00405C82">
              <w:t xml:space="preserve"> it shall be possible to verify separately the indications of quantity at measuring conditions and associated measuring devices</w:t>
            </w:r>
            <w:r>
              <w:t>.</w:t>
            </w:r>
          </w:p>
        </w:tc>
      </w:tr>
      <w:tr w:rsidR="00E91367" w14:paraId="027B5717"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6FD9361E" w14:textId="50C8B657" w:rsidR="00E91367" w:rsidRPr="006277E9" w:rsidRDefault="00E91367" w:rsidP="00FD7FF0">
            <w:pPr>
              <w:pStyle w:val="NMI-normal"/>
            </w:pPr>
            <w:r>
              <w:t>6.1.2.2.4</w:t>
            </w:r>
          </w:p>
        </w:tc>
        <w:tc>
          <w:tcPr>
            <w:tcW w:w="7424" w:type="dxa"/>
          </w:tcPr>
          <w:p w14:paraId="7AFE226B" w14:textId="2C6F8F06" w:rsidR="00E91367" w:rsidRPr="006277E9" w:rsidRDefault="00E91367" w:rsidP="00FD7FF0">
            <w:pPr>
              <w:pStyle w:val="NMI-normal"/>
              <w:cnfStyle w:val="000000000000" w:firstRow="0" w:lastRow="0" w:firstColumn="0" w:lastColumn="0" w:oddVBand="0" w:evenVBand="0" w:oddHBand="0" w:evenHBand="0" w:firstRowFirstColumn="0" w:firstRowLastColumn="0" w:lastRowFirstColumn="0" w:lastRowLastColumn="0"/>
            </w:pPr>
            <w:r w:rsidRPr="00405C82">
              <w:rPr>
                <w:color w:val="0070C0"/>
              </w:rPr>
              <w:t xml:space="preserve">In Australia, the acceptable lower and upper temperature limits are </w:t>
            </w:r>
            <w:r w:rsidRPr="00405C82">
              <w:rPr>
                <w:color w:val="0070C0"/>
                <w:lang w:val="en-GB"/>
              </w:rPr>
              <w:t>–</w:t>
            </w:r>
            <w:r w:rsidRPr="00405C82">
              <w:rPr>
                <w:color w:val="0070C0"/>
              </w:rPr>
              <w:t xml:space="preserve">10 °C to +55 °C. Instruments complying with this temperature range may be approved as </w:t>
            </w:r>
            <w:r w:rsidR="000253A2" w:rsidRPr="00405C82">
              <w:rPr>
                <w:color w:val="0070C0"/>
              </w:rPr>
              <w:t>Class</w:t>
            </w:r>
            <w:r w:rsidR="000253A2">
              <w:rPr>
                <w:color w:val="0070C0"/>
              </w:rPr>
              <w:t> </w:t>
            </w:r>
            <w:r w:rsidRPr="00405C82">
              <w:rPr>
                <w:color w:val="0070C0"/>
              </w:rPr>
              <w:t xml:space="preserve">N. </w:t>
            </w:r>
          </w:p>
        </w:tc>
      </w:tr>
      <w:tr w:rsidR="00E91367" w14:paraId="3A4D1DC8"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756AA45D" w14:textId="3B7C44CB" w:rsidR="00E91367" w:rsidRDefault="00E91367" w:rsidP="00FD7FF0">
            <w:pPr>
              <w:pStyle w:val="NMI-normal"/>
            </w:pPr>
            <w:r>
              <w:t>A.2.1.2 b</w:t>
            </w:r>
          </w:p>
        </w:tc>
        <w:tc>
          <w:tcPr>
            <w:tcW w:w="7424" w:type="dxa"/>
          </w:tcPr>
          <w:p w14:paraId="17307D8C" w14:textId="2967EFFF" w:rsidR="00E91367" w:rsidRPr="00A425D9" w:rsidRDefault="00E91367" w:rsidP="00FD7FF0">
            <w:pPr>
              <w:pStyle w:val="NMI-normal"/>
              <w:cnfStyle w:val="000000000000" w:firstRow="0" w:lastRow="0" w:firstColumn="0" w:lastColumn="0" w:oddVBand="0" w:evenVBand="0" w:oddHBand="0" w:evenHBand="0" w:firstRowFirstColumn="0" w:firstRowLastColumn="0" w:lastRowFirstColumn="0" w:lastRowLastColumn="0"/>
            </w:pPr>
            <w:r>
              <w:t xml:space="preserve">In Australia, </w:t>
            </w:r>
            <w:r w:rsidRPr="00457C23">
              <w:t>the ‘type approval authority’ shall be taken to refer to the Chief Metrologist.</w:t>
            </w:r>
          </w:p>
        </w:tc>
      </w:tr>
      <w:tr w:rsidR="00E91367" w14:paraId="14BAB8ED" w14:textId="77777777" w:rsidTr="000D5D21">
        <w:tc>
          <w:tcPr>
            <w:cnfStyle w:val="001000000000" w:firstRow="0" w:lastRow="0" w:firstColumn="1" w:lastColumn="0" w:oddVBand="0" w:evenVBand="0" w:oddHBand="0" w:evenHBand="0" w:firstRowFirstColumn="0" w:firstRowLastColumn="0" w:lastRowFirstColumn="0" w:lastRowLastColumn="0"/>
            <w:tcW w:w="1502" w:type="dxa"/>
          </w:tcPr>
          <w:p w14:paraId="78AC3193" w14:textId="5A5513FE" w:rsidR="00E91367" w:rsidRDefault="00E91367" w:rsidP="00FD7FF0">
            <w:pPr>
              <w:pStyle w:val="NMI-normal"/>
            </w:pPr>
            <w:r w:rsidRPr="006277E9">
              <w:t>B.4.3.2.1</w:t>
            </w:r>
          </w:p>
        </w:tc>
        <w:tc>
          <w:tcPr>
            <w:tcW w:w="7424" w:type="dxa"/>
          </w:tcPr>
          <w:p w14:paraId="4D595D26" w14:textId="77777777" w:rsidR="000253A2" w:rsidRDefault="003D56DF" w:rsidP="00FD7FF0">
            <w:pPr>
              <w:pStyle w:val="NMI-normal"/>
              <w:cnfStyle w:val="000000000000" w:firstRow="0" w:lastRow="0" w:firstColumn="0" w:lastColumn="0" w:oddVBand="0" w:evenVBand="0" w:oddHBand="0" w:evenHBand="0" w:firstRowFirstColumn="0" w:firstRowLastColumn="0" w:lastRowFirstColumn="0" w:lastRowLastColumn="0"/>
            </w:pPr>
            <w:r>
              <w:t xml:space="preserve">For measuring systems equipped with electronic devices, with respect to checking facilities: </w:t>
            </w:r>
          </w:p>
          <w:p w14:paraId="00F6BCEE" w14:textId="2F8959BB" w:rsidR="00E91367" w:rsidRDefault="000253A2" w:rsidP="00FD7FF0">
            <w:pPr>
              <w:pStyle w:val="NMI-normal"/>
              <w:cnfStyle w:val="000000000000" w:firstRow="0" w:lastRow="0" w:firstColumn="0" w:lastColumn="0" w:oddVBand="0" w:evenVBand="0" w:oddHBand="0" w:evenHBand="0" w:firstRowFirstColumn="0" w:firstRowLastColumn="0" w:lastRowFirstColumn="0" w:lastRowLastColumn="0"/>
            </w:pPr>
            <w:r w:rsidRPr="7BA7C916">
              <w:rPr>
                <w:lang w:val="en-GB"/>
              </w:rPr>
              <w:t xml:space="preserve">By applying security level B, as defined in ISO 6551 </w:t>
            </w:r>
            <w:r w:rsidRPr="7BA7C916">
              <w:rPr>
                <w:i/>
                <w:lang w:val="en-GB"/>
              </w:rPr>
              <w:t xml:space="preserve">Cabled transmission of electric and/or electronic pulsed data </w:t>
            </w:r>
            <w:r w:rsidRPr="00E70B91">
              <w:fldChar w:fldCharType="begin" w:fldLock="1"/>
            </w:r>
            <w:r w:rsidRPr="00E70B91">
              <w:instrText xml:space="preserve"> REF _Ref38273530 \r \h  \* MERGEFORMAT </w:instrText>
            </w:r>
            <w:r w:rsidRPr="00E70B91">
              <w:fldChar w:fldCharType="separate"/>
            </w:r>
            <w:r w:rsidRPr="7BA7C916">
              <w:rPr>
                <w:lang w:val="en-GB"/>
              </w:rPr>
              <w:t>[7]</w:t>
            </w:r>
            <w:r w:rsidRPr="00E70B91">
              <w:fldChar w:fldCharType="end"/>
            </w:r>
            <w:r w:rsidRPr="7BA7C916">
              <w:rPr>
                <w:i/>
                <w:lang w:val="en-GB"/>
              </w:rPr>
              <w:t xml:space="preserve"> (</w:t>
            </w:r>
            <w:r w:rsidRPr="7BA7C916">
              <w:rPr>
                <w:color w:val="0070C0"/>
                <w:lang w:val="en-GB"/>
              </w:rPr>
              <w:t xml:space="preserve">adopted as AS 2707-2002 </w:t>
            </w:r>
            <w:r w:rsidRPr="7BA7C916">
              <w:rPr>
                <w:i/>
                <w:color w:val="0070C0"/>
                <w:lang w:val="en-GB"/>
              </w:rPr>
              <w:t>Petroleum liquids and gases - Fidelity and security of dynamic measurement - Cabled transmission of electric and/or electronic pulsed dat</w:t>
            </w:r>
            <w:r w:rsidR="00446D25" w:rsidRPr="7BA7C916">
              <w:rPr>
                <w:i/>
                <w:color w:val="0070C0"/>
                <w:lang w:val="en-GB"/>
              </w:rPr>
              <w:t>a)</w:t>
            </w:r>
            <w:r w:rsidR="00446D25" w:rsidRPr="7BA7C916">
              <w:rPr>
                <w:color w:val="0070C0"/>
                <w:lang w:val="en-GB"/>
              </w:rPr>
              <w:t>,</w:t>
            </w:r>
            <w:r w:rsidRPr="7BA7C916">
              <w:rPr>
                <w:i/>
                <w:color w:val="0070C0"/>
                <w:lang w:val="en-GB"/>
              </w:rPr>
              <w:t xml:space="preserve"> </w:t>
            </w:r>
            <w:r w:rsidRPr="7BA7C916">
              <w:rPr>
                <w:lang w:val="en-GB"/>
              </w:rPr>
              <w:t>this provision is presumed to be fulfilled.</w:t>
            </w:r>
          </w:p>
        </w:tc>
      </w:tr>
    </w:tbl>
    <w:p w14:paraId="1F611512" w14:textId="77777777" w:rsidR="00B21681" w:rsidRDefault="00FE437D" w:rsidP="008A13FB">
      <w:pPr>
        <w:pStyle w:val="NMI-Heading2"/>
        <w:pageBreakBefore/>
      </w:pPr>
      <w:bookmarkStart w:id="7" w:name="_Hlk178070532"/>
      <w:bookmarkStart w:id="8" w:name="_Toc144911619"/>
      <w:bookmarkStart w:id="9" w:name="_Toc155176747"/>
      <w:r>
        <w:lastRenderedPageBreak/>
        <w:t>Implementation and transition</w:t>
      </w:r>
    </w:p>
    <w:p w14:paraId="75CC9B67" w14:textId="45EBF3C9" w:rsidR="008F1BDA" w:rsidRPr="008F1BDA" w:rsidRDefault="00FD7FF0" w:rsidP="008F1BDA">
      <w:pPr>
        <w:pStyle w:val="NMI-normal"/>
      </w:pPr>
      <w:r w:rsidRPr="00FD7FF0">
        <w:t>The following timeline is provided to inform the implementation of NMI R 117:</w:t>
      </w:r>
      <w:r w:rsidRPr="00F06060">
        <w:t>202</w:t>
      </w:r>
      <w:r w:rsidR="007F18AA">
        <w:t>6</w:t>
      </w:r>
      <w:r w:rsidR="00F92ACF">
        <w:t xml:space="preserve"> </w:t>
      </w:r>
      <w:r w:rsidRPr="00FD7FF0">
        <w:t>as Australia’s pattern approval requirements document and the transition process to replace NMI R 117:2011</w:t>
      </w:r>
      <w:r w:rsidR="00BD2164">
        <w:t xml:space="preserve">. </w:t>
      </w:r>
      <w:bookmarkEnd w:id="7"/>
    </w:p>
    <w:p w14:paraId="40071FE0" w14:textId="6767038F" w:rsidR="008F1BDA" w:rsidRPr="00F06060" w:rsidRDefault="008F1BDA" w:rsidP="00F71126">
      <w:pPr>
        <w:pStyle w:val="ListParagraph"/>
        <w:numPr>
          <w:ilvl w:val="0"/>
          <w:numId w:val="120"/>
        </w:numPr>
        <w:spacing w:before="0" w:after="160" w:line="278" w:lineRule="auto"/>
        <w:contextualSpacing/>
        <w:rPr>
          <w:rFonts w:asciiTheme="minorHAnsi" w:hAnsiTheme="minorHAnsi" w:cs="Arial"/>
          <w:sz w:val="20"/>
          <w:szCs w:val="20"/>
        </w:rPr>
      </w:pPr>
      <w:r w:rsidRPr="008F1BDA">
        <w:rPr>
          <w:rFonts w:asciiTheme="minorHAnsi" w:hAnsiTheme="minorHAnsi" w:cs="Arial"/>
          <w:sz w:val="20"/>
          <w:szCs w:val="20"/>
        </w:rPr>
        <w:t>Adopt and modify OIML R 117</w:t>
      </w:r>
      <w:r w:rsidR="00EC0589">
        <w:rPr>
          <w:rFonts w:asciiTheme="minorHAnsi" w:hAnsiTheme="minorHAnsi" w:cs="Arial"/>
          <w:sz w:val="20"/>
          <w:szCs w:val="20"/>
        </w:rPr>
        <w:t>:</w:t>
      </w:r>
      <w:r w:rsidRPr="008F1BDA">
        <w:rPr>
          <w:rFonts w:asciiTheme="minorHAnsi" w:hAnsiTheme="minorHAnsi" w:cs="Arial"/>
          <w:sz w:val="20"/>
          <w:szCs w:val="20"/>
        </w:rPr>
        <w:t xml:space="preserve">2019 as Australia’s pattern approval requirements for measuring </w:t>
      </w:r>
      <w:r w:rsidRPr="00F06060">
        <w:rPr>
          <w:rFonts w:asciiTheme="minorHAnsi" w:hAnsiTheme="minorHAnsi" w:cs="Arial"/>
          <w:sz w:val="20"/>
          <w:szCs w:val="20"/>
        </w:rPr>
        <w:t>systems of this type.</w:t>
      </w:r>
      <w:r w:rsidR="00782A58">
        <w:rPr>
          <w:rFonts w:asciiTheme="minorHAnsi" w:hAnsiTheme="minorHAnsi" w:cs="Arial"/>
          <w:sz w:val="20"/>
          <w:szCs w:val="20"/>
        </w:rPr>
        <w:t xml:space="preserve"> </w:t>
      </w:r>
      <w:r w:rsidRPr="00F06060">
        <w:rPr>
          <w:rFonts w:asciiTheme="minorHAnsi" w:hAnsiTheme="minorHAnsi" w:cs="Arial"/>
          <w:sz w:val="20"/>
          <w:szCs w:val="20"/>
        </w:rPr>
        <w:t xml:space="preserve">The adopted standard </w:t>
      </w:r>
      <w:r w:rsidR="00782A58">
        <w:rPr>
          <w:rFonts w:asciiTheme="minorHAnsi" w:hAnsiTheme="minorHAnsi" w:cs="Arial"/>
          <w:sz w:val="20"/>
          <w:szCs w:val="20"/>
        </w:rPr>
        <w:t>is</w:t>
      </w:r>
      <w:r w:rsidRPr="00F06060">
        <w:rPr>
          <w:rFonts w:asciiTheme="minorHAnsi" w:hAnsiTheme="minorHAnsi" w:cs="Arial"/>
          <w:sz w:val="20"/>
          <w:szCs w:val="20"/>
        </w:rPr>
        <w:t xml:space="preserve"> published </w:t>
      </w:r>
      <w:r w:rsidR="0074185B">
        <w:rPr>
          <w:rFonts w:asciiTheme="minorHAnsi" w:hAnsiTheme="minorHAnsi" w:cs="Arial"/>
          <w:sz w:val="20"/>
          <w:szCs w:val="20"/>
        </w:rPr>
        <w:t>in</w:t>
      </w:r>
      <w:r w:rsidRPr="00F06060">
        <w:rPr>
          <w:rFonts w:asciiTheme="minorHAnsi" w:hAnsiTheme="minorHAnsi" w:cs="Arial"/>
          <w:sz w:val="20"/>
          <w:szCs w:val="20"/>
        </w:rPr>
        <w:t xml:space="preserve"> </w:t>
      </w:r>
      <w:r w:rsidR="00204758">
        <w:rPr>
          <w:rFonts w:asciiTheme="minorHAnsi" w:hAnsiTheme="minorHAnsi" w:cs="Arial"/>
          <w:sz w:val="20"/>
          <w:szCs w:val="20"/>
        </w:rPr>
        <w:t>3</w:t>
      </w:r>
      <w:r w:rsidR="00204758" w:rsidRPr="00F06060">
        <w:rPr>
          <w:rFonts w:asciiTheme="minorHAnsi" w:hAnsiTheme="minorHAnsi" w:cs="Arial"/>
          <w:sz w:val="20"/>
          <w:szCs w:val="20"/>
        </w:rPr>
        <w:t xml:space="preserve"> </w:t>
      </w:r>
      <w:r w:rsidRPr="00F06060">
        <w:rPr>
          <w:rFonts w:asciiTheme="minorHAnsi" w:hAnsiTheme="minorHAnsi" w:cs="Arial"/>
          <w:sz w:val="20"/>
          <w:szCs w:val="20"/>
        </w:rPr>
        <w:t>parts</w:t>
      </w:r>
      <w:r w:rsidR="0074185B">
        <w:rPr>
          <w:rFonts w:asciiTheme="minorHAnsi" w:hAnsiTheme="minorHAnsi" w:cs="Arial"/>
          <w:sz w:val="20"/>
          <w:szCs w:val="20"/>
        </w:rPr>
        <w:t>, collectively referred to as NMI</w:t>
      </w:r>
      <w:r w:rsidR="00BC4539">
        <w:rPr>
          <w:rFonts w:asciiTheme="minorHAnsi" w:hAnsiTheme="minorHAnsi" w:cs="Arial"/>
          <w:sz w:val="20"/>
          <w:szCs w:val="20"/>
        </w:rPr>
        <w:t> </w:t>
      </w:r>
      <w:r w:rsidR="0074185B">
        <w:rPr>
          <w:rFonts w:asciiTheme="minorHAnsi" w:hAnsiTheme="minorHAnsi" w:cs="Arial"/>
          <w:sz w:val="20"/>
          <w:szCs w:val="20"/>
        </w:rPr>
        <w:t>R 117:2026</w:t>
      </w:r>
      <w:r w:rsidR="00BC4539">
        <w:rPr>
          <w:rFonts w:asciiTheme="minorHAnsi" w:hAnsiTheme="minorHAnsi" w:cs="Arial"/>
          <w:sz w:val="20"/>
          <w:szCs w:val="20"/>
        </w:rPr>
        <w:t>,</w:t>
      </w:r>
      <w:r w:rsidRPr="00F06060">
        <w:rPr>
          <w:rFonts w:asciiTheme="minorHAnsi" w:hAnsiTheme="minorHAnsi" w:cs="Arial"/>
          <w:sz w:val="20"/>
          <w:szCs w:val="20"/>
        </w:rPr>
        <w:t xml:space="preserve"> as follows: </w:t>
      </w:r>
    </w:p>
    <w:p w14:paraId="6C5EA3B9" w14:textId="41C03A5C" w:rsidR="008F1BDA" w:rsidRPr="00F06060" w:rsidRDefault="008F1BDA" w:rsidP="00F71126">
      <w:pPr>
        <w:pStyle w:val="NMI-normal"/>
        <w:numPr>
          <w:ilvl w:val="1"/>
          <w:numId w:val="119"/>
        </w:numPr>
        <w:ind w:left="1080"/>
        <w:rPr>
          <w:rFonts w:cs="Arial"/>
          <w:szCs w:val="20"/>
        </w:rPr>
      </w:pPr>
      <w:r w:rsidRPr="00F06060">
        <w:rPr>
          <w:rFonts w:cs="Arial"/>
          <w:szCs w:val="20"/>
        </w:rPr>
        <w:t>NMI R 117-1</w:t>
      </w:r>
      <w:r w:rsidR="00E8708C">
        <w:rPr>
          <w:rFonts w:cs="Arial"/>
          <w:szCs w:val="20"/>
        </w:rPr>
        <w:t>:2026</w:t>
      </w:r>
      <w:r w:rsidRPr="00F06060">
        <w:rPr>
          <w:rFonts w:cs="Arial"/>
          <w:szCs w:val="20"/>
        </w:rPr>
        <w:t xml:space="preserve"> </w:t>
      </w:r>
      <w:r w:rsidRPr="00F06060">
        <w:rPr>
          <w:rFonts w:cs="Arial"/>
          <w:i/>
          <w:iCs/>
          <w:szCs w:val="20"/>
        </w:rPr>
        <w:t>Dynamic</w:t>
      </w:r>
      <w:r w:rsidRPr="00F06060">
        <w:rPr>
          <w:rFonts w:cs="Arial"/>
          <w:szCs w:val="20"/>
        </w:rPr>
        <w:t xml:space="preserve"> m</w:t>
      </w:r>
      <w:r w:rsidRPr="00F06060">
        <w:rPr>
          <w:rFonts w:cs="Arial"/>
          <w:i/>
          <w:szCs w:val="20"/>
        </w:rPr>
        <w:t>easuring systems for liquids other than water. Part 1: Metrological and technical requirements</w:t>
      </w:r>
    </w:p>
    <w:p w14:paraId="05BBD7C3" w14:textId="39DF04C6" w:rsidR="008F1BDA" w:rsidRPr="00F06060" w:rsidRDefault="008F1BDA" w:rsidP="00F71126">
      <w:pPr>
        <w:pStyle w:val="NMI-normal"/>
        <w:numPr>
          <w:ilvl w:val="1"/>
          <w:numId w:val="119"/>
        </w:numPr>
        <w:ind w:left="1080"/>
        <w:rPr>
          <w:rFonts w:cs="Arial"/>
          <w:szCs w:val="20"/>
        </w:rPr>
      </w:pPr>
      <w:r w:rsidRPr="00F06060">
        <w:rPr>
          <w:rFonts w:cs="Arial"/>
          <w:szCs w:val="20"/>
        </w:rPr>
        <w:t>NMI R 117-2</w:t>
      </w:r>
      <w:r w:rsidR="00E8708C">
        <w:rPr>
          <w:rFonts w:cs="Arial"/>
          <w:szCs w:val="20"/>
        </w:rPr>
        <w:t>:2026</w:t>
      </w:r>
      <w:r w:rsidR="00BD2164">
        <w:rPr>
          <w:rFonts w:cs="Arial"/>
          <w:szCs w:val="20"/>
        </w:rPr>
        <w:t xml:space="preserve"> </w:t>
      </w:r>
      <w:r w:rsidRPr="00F06060">
        <w:rPr>
          <w:rFonts w:cs="Arial"/>
          <w:i/>
          <w:iCs/>
          <w:szCs w:val="20"/>
        </w:rPr>
        <w:t>Dynamic</w:t>
      </w:r>
      <w:r w:rsidRPr="00F06060">
        <w:rPr>
          <w:rFonts w:cs="Arial"/>
          <w:szCs w:val="20"/>
        </w:rPr>
        <w:t xml:space="preserve"> m</w:t>
      </w:r>
      <w:r w:rsidRPr="00F06060">
        <w:rPr>
          <w:rFonts w:cs="Arial"/>
          <w:i/>
          <w:szCs w:val="20"/>
        </w:rPr>
        <w:t>easuring systems for liquids other than water. Part 2: Metrological controls and performance tests</w:t>
      </w:r>
      <w:r w:rsidRPr="00F06060">
        <w:rPr>
          <w:rFonts w:cs="Arial"/>
          <w:szCs w:val="20"/>
        </w:rPr>
        <w:t xml:space="preserve"> </w:t>
      </w:r>
    </w:p>
    <w:p w14:paraId="73301D52" w14:textId="426A9EF2" w:rsidR="008F1BDA" w:rsidRPr="00F06060" w:rsidRDefault="008F1BDA" w:rsidP="00F71126">
      <w:pPr>
        <w:pStyle w:val="NMI-normal"/>
        <w:numPr>
          <w:ilvl w:val="1"/>
          <w:numId w:val="119"/>
        </w:numPr>
        <w:ind w:left="1080"/>
        <w:rPr>
          <w:rFonts w:cs="Arial"/>
          <w:szCs w:val="20"/>
        </w:rPr>
      </w:pPr>
      <w:r w:rsidRPr="00F06060">
        <w:rPr>
          <w:rFonts w:cs="Arial"/>
          <w:szCs w:val="20"/>
        </w:rPr>
        <w:t>NMI R 117-3</w:t>
      </w:r>
      <w:r w:rsidR="00E8708C">
        <w:rPr>
          <w:rFonts w:cs="Arial"/>
          <w:szCs w:val="20"/>
        </w:rPr>
        <w:t>:2026</w:t>
      </w:r>
      <w:r w:rsidR="00BD2164">
        <w:rPr>
          <w:rFonts w:cs="Arial"/>
          <w:szCs w:val="20"/>
        </w:rPr>
        <w:t xml:space="preserve"> </w:t>
      </w:r>
      <w:r w:rsidRPr="00F06060">
        <w:rPr>
          <w:rFonts w:cs="Arial"/>
          <w:i/>
          <w:iCs/>
          <w:szCs w:val="20"/>
        </w:rPr>
        <w:t>Dynamic</w:t>
      </w:r>
      <w:r w:rsidRPr="00F06060">
        <w:rPr>
          <w:rFonts w:cs="Arial"/>
          <w:szCs w:val="20"/>
        </w:rPr>
        <w:t xml:space="preserve"> m</w:t>
      </w:r>
      <w:r w:rsidRPr="00F06060">
        <w:rPr>
          <w:rFonts w:cs="Arial"/>
          <w:i/>
          <w:szCs w:val="20"/>
        </w:rPr>
        <w:t>easuring systems for liquids other than water. Part 3: Test report format</w:t>
      </w:r>
      <w:r w:rsidRPr="00F06060">
        <w:rPr>
          <w:rFonts w:cs="Arial"/>
          <w:szCs w:val="20"/>
        </w:rPr>
        <w:t>.</w:t>
      </w:r>
    </w:p>
    <w:p w14:paraId="3C5C9D80" w14:textId="743E9F58" w:rsidR="008F1BDA" w:rsidRPr="00F06060" w:rsidRDefault="008F1BDA" w:rsidP="00F71126">
      <w:pPr>
        <w:pStyle w:val="ListParagraph"/>
        <w:numPr>
          <w:ilvl w:val="0"/>
          <w:numId w:val="120"/>
        </w:numPr>
        <w:spacing w:before="0" w:after="160" w:line="278" w:lineRule="auto"/>
        <w:contextualSpacing/>
        <w:rPr>
          <w:rFonts w:asciiTheme="minorHAnsi" w:hAnsiTheme="minorHAnsi" w:cs="Arial"/>
          <w:sz w:val="20"/>
          <w:szCs w:val="20"/>
        </w:rPr>
      </w:pPr>
      <w:r w:rsidRPr="00F06060">
        <w:rPr>
          <w:rFonts w:asciiTheme="minorHAnsi" w:hAnsiTheme="minorHAnsi" w:cs="Arial"/>
          <w:sz w:val="20"/>
          <w:szCs w:val="20"/>
        </w:rPr>
        <w:t>The implementation of the new edition of NMI R 117</w:t>
      </w:r>
      <w:r w:rsidR="001118D1">
        <w:rPr>
          <w:rFonts w:asciiTheme="minorHAnsi" w:hAnsiTheme="minorHAnsi" w:cs="Arial"/>
          <w:sz w:val="20"/>
          <w:szCs w:val="20"/>
        </w:rPr>
        <w:t>:</w:t>
      </w:r>
      <w:r w:rsidRPr="00F06060">
        <w:rPr>
          <w:rFonts w:asciiTheme="minorHAnsi" w:hAnsiTheme="minorHAnsi" w:cs="Arial"/>
          <w:sz w:val="20"/>
          <w:szCs w:val="20"/>
        </w:rPr>
        <w:t>202</w:t>
      </w:r>
      <w:r w:rsidR="007F18AA">
        <w:rPr>
          <w:rFonts w:asciiTheme="minorHAnsi" w:hAnsiTheme="minorHAnsi" w:cs="Arial"/>
          <w:sz w:val="20"/>
          <w:szCs w:val="20"/>
        </w:rPr>
        <w:t>6</w:t>
      </w:r>
      <w:r w:rsidRPr="00F06060">
        <w:rPr>
          <w:rFonts w:asciiTheme="minorHAnsi" w:hAnsiTheme="minorHAnsi" w:cs="Arial"/>
          <w:sz w:val="20"/>
          <w:szCs w:val="20"/>
        </w:rPr>
        <w:t xml:space="preserve"> and transition from NMI R 117</w:t>
      </w:r>
      <w:r w:rsidR="001118D1">
        <w:rPr>
          <w:rFonts w:asciiTheme="minorHAnsi" w:hAnsiTheme="minorHAnsi" w:cs="Arial"/>
          <w:sz w:val="20"/>
          <w:szCs w:val="20"/>
        </w:rPr>
        <w:t>:</w:t>
      </w:r>
      <w:r w:rsidRPr="00F06060">
        <w:rPr>
          <w:rFonts w:asciiTheme="minorHAnsi" w:hAnsiTheme="minorHAnsi" w:cs="Arial"/>
          <w:sz w:val="20"/>
          <w:szCs w:val="20"/>
        </w:rPr>
        <w:t xml:space="preserve">2011 is as follows: </w:t>
      </w:r>
    </w:p>
    <w:p w14:paraId="4812FAA3" w14:textId="4D3808BF" w:rsidR="008F1BDA" w:rsidRPr="00F06060" w:rsidRDefault="00214F22" w:rsidP="008F1BDA">
      <w:pPr>
        <w:ind w:left="360" w:firstLine="360"/>
        <w:rPr>
          <w:rFonts w:asciiTheme="minorHAnsi" w:hAnsiTheme="minorHAnsi" w:cs="Arial"/>
          <w:sz w:val="20"/>
          <w:szCs w:val="20"/>
        </w:rPr>
      </w:pPr>
      <w:r>
        <w:rPr>
          <w:rFonts w:asciiTheme="minorHAnsi" w:hAnsiTheme="minorHAnsi" w:cs="Arial"/>
          <w:b/>
          <w:bCs/>
          <w:sz w:val="20"/>
          <w:szCs w:val="20"/>
          <w:u w:val="single"/>
        </w:rPr>
        <w:t>14 April</w:t>
      </w:r>
      <w:r w:rsidR="008F1BDA" w:rsidRPr="00F06060">
        <w:rPr>
          <w:rFonts w:asciiTheme="minorHAnsi" w:hAnsiTheme="minorHAnsi" w:cs="Arial"/>
          <w:b/>
          <w:bCs/>
          <w:sz w:val="20"/>
          <w:szCs w:val="20"/>
          <w:u w:val="single"/>
        </w:rPr>
        <w:t xml:space="preserve"> 202</w:t>
      </w:r>
      <w:r w:rsidR="00F6447B">
        <w:rPr>
          <w:rFonts w:asciiTheme="minorHAnsi" w:hAnsiTheme="minorHAnsi" w:cs="Arial"/>
          <w:b/>
          <w:bCs/>
          <w:sz w:val="20"/>
          <w:szCs w:val="20"/>
          <w:u w:val="single"/>
        </w:rPr>
        <w:t>6</w:t>
      </w:r>
      <w:r w:rsidR="008F1BDA" w:rsidRPr="00F06060">
        <w:rPr>
          <w:rFonts w:asciiTheme="minorHAnsi" w:hAnsiTheme="minorHAnsi" w:cs="Arial"/>
          <w:b/>
          <w:bCs/>
          <w:sz w:val="20"/>
          <w:szCs w:val="20"/>
          <w:u w:val="single"/>
        </w:rPr>
        <w:t>:</w:t>
      </w:r>
      <w:r w:rsidR="008F1BDA" w:rsidRPr="00F06060">
        <w:rPr>
          <w:rFonts w:asciiTheme="minorHAnsi" w:hAnsiTheme="minorHAnsi" w:cs="Arial"/>
          <w:b/>
          <w:bCs/>
          <w:sz w:val="20"/>
          <w:szCs w:val="20"/>
        </w:rPr>
        <w:t xml:space="preserve"> </w:t>
      </w:r>
      <w:r w:rsidR="008F1BDA" w:rsidRPr="00F06060">
        <w:rPr>
          <w:rFonts w:asciiTheme="minorHAnsi" w:hAnsiTheme="minorHAnsi" w:cs="Arial"/>
          <w:sz w:val="20"/>
          <w:szCs w:val="20"/>
        </w:rPr>
        <w:t>Adoption and publication of NMI R 117</w:t>
      </w:r>
      <w:r w:rsidR="001118D1">
        <w:rPr>
          <w:rFonts w:asciiTheme="minorHAnsi" w:hAnsiTheme="minorHAnsi" w:cs="Arial"/>
          <w:sz w:val="20"/>
          <w:szCs w:val="20"/>
        </w:rPr>
        <w:t>:</w:t>
      </w:r>
      <w:r w:rsidR="008F1BDA" w:rsidRPr="00F06060">
        <w:rPr>
          <w:rFonts w:asciiTheme="minorHAnsi" w:hAnsiTheme="minorHAnsi" w:cs="Arial"/>
          <w:sz w:val="20"/>
          <w:szCs w:val="20"/>
        </w:rPr>
        <w:t>202</w:t>
      </w:r>
      <w:r w:rsidR="007F18AA">
        <w:rPr>
          <w:rFonts w:asciiTheme="minorHAnsi" w:hAnsiTheme="minorHAnsi" w:cs="Arial"/>
          <w:sz w:val="20"/>
          <w:szCs w:val="20"/>
        </w:rPr>
        <w:t>6</w:t>
      </w:r>
      <w:r w:rsidR="008F1BDA" w:rsidRPr="00F06060">
        <w:rPr>
          <w:rFonts w:asciiTheme="minorHAnsi" w:hAnsiTheme="minorHAnsi" w:cs="Arial"/>
          <w:sz w:val="20"/>
          <w:szCs w:val="20"/>
        </w:rPr>
        <w:t>.</w:t>
      </w:r>
    </w:p>
    <w:p w14:paraId="1B260F77" w14:textId="238E6E1C" w:rsidR="008F1BDA" w:rsidRPr="00F06060" w:rsidRDefault="008F1BDA" w:rsidP="00F71126">
      <w:pPr>
        <w:pStyle w:val="ListParagraph"/>
        <w:numPr>
          <w:ilvl w:val="0"/>
          <w:numId w:val="121"/>
        </w:numPr>
        <w:spacing w:before="0" w:after="160" w:line="278" w:lineRule="auto"/>
        <w:ind w:left="1080"/>
        <w:contextualSpacing/>
        <w:rPr>
          <w:rFonts w:asciiTheme="minorHAnsi" w:hAnsiTheme="minorHAnsi" w:cs="Arial"/>
          <w:sz w:val="20"/>
          <w:szCs w:val="20"/>
        </w:rPr>
      </w:pPr>
      <w:r w:rsidRPr="00F06060">
        <w:rPr>
          <w:rFonts w:asciiTheme="minorHAnsi" w:hAnsiTheme="minorHAnsi" w:cs="Arial"/>
          <w:sz w:val="20"/>
          <w:szCs w:val="20"/>
        </w:rPr>
        <w:t>The date NMI R 117</w:t>
      </w:r>
      <w:r w:rsidR="009F6B05">
        <w:rPr>
          <w:rFonts w:asciiTheme="minorHAnsi" w:hAnsiTheme="minorHAnsi" w:cs="Arial"/>
          <w:sz w:val="20"/>
          <w:szCs w:val="20"/>
        </w:rPr>
        <w:t>:</w:t>
      </w:r>
      <w:r w:rsidRPr="00F06060">
        <w:rPr>
          <w:rFonts w:asciiTheme="minorHAnsi" w:hAnsiTheme="minorHAnsi" w:cs="Arial"/>
          <w:sz w:val="20"/>
          <w:szCs w:val="20"/>
        </w:rPr>
        <w:t>202</w:t>
      </w:r>
      <w:r w:rsidR="007F18AA">
        <w:rPr>
          <w:rFonts w:asciiTheme="minorHAnsi" w:hAnsiTheme="minorHAnsi" w:cs="Arial"/>
          <w:sz w:val="20"/>
          <w:szCs w:val="20"/>
        </w:rPr>
        <w:t>6</w:t>
      </w:r>
      <w:r w:rsidRPr="00F06060">
        <w:rPr>
          <w:rFonts w:asciiTheme="minorHAnsi" w:hAnsiTheme="minorHAnsi" w:cs="Arial"/>
          <w:sz w:val="20"/>
          <w:szCs w:val="20"/>
        </w:rPr>
        <w:t xml:space="preserve"> is published on the NMI website. </w:t>
      </w:r>
    </w:p>
    <w:p w14:paraId="1E2C1050" w14:textId="74F4B6CE" w:rsidR="008F1BDA" w:rsidRPr="00F06060" w:rsidRDefault="00214F22" w:rsidP="008F1BDA">
      <w:pPr>
        <w:pStyle w:val="NMI-normal"/>
        <w:ind w:left="720"/>
        <w:rPr>
          <w:rFonts w:cs="Arial"/>
          <w:szCs w:val="20"/>
        </w:rPr>
      </w:pPr>
      <w:r>
        <w:rPr>
          <w:rFonts w:cs="Arial"/>
          <w:b/>
          <w:bCs/>
          <w:szCs w:val="20"/>
          <w:u w:val="single"/>
        </w:rPr>
        <w:t>14 April</w:t>
      </w:r>
      <w:r w:rsidR="008F1BDA" w:rsidRPr="00F06060">
        <w:rPr>
          <w:rFonts w:cs="Arial"/>
          <w:b/>
          <w:bCs/>
          <w:szCs w:val="20"/>
          <w:u w:val="single"/>
        </w:rPr>
        <w:t xml:space="preserve"> 202</w:t>
      </w:r>
      <w:r w:rsidR="00F6447B">
        <w:rPr>
          <w:rFonts w:cs="Arial"/>
          <w:b/>
          <w:bCs/>
          <w:szCs w:val="20"/>
          <w:u w:val="single"/>
        </w:rPr>
        <w:t>6</w:t>
      </w:r>
      <w:r w:rsidR="008F1BDA" w:rsidRPr="00F06060">
        <w:rPr>
          <w:rFonts w:cs="Arial"/>
          <w:b/>
          <w:bCs/>
          <w:szCs w:val="20"/>
          <w:u w:val="single"/>
        </w:rPr>
        <w:t>:</w:t>
      </w:r>
      <w:r w:rsidR="008F1BDA" w:rsidRPr="00F06060">
        <w:rPr>
          <w:rFonts w:cs="Arial"/>
          <w:szCs w:val="20"/>
        </w:rPr>
        <w:t xml:space="preserve"> Applications for approval of patterns and variants to NMI R 117</w:t>
      </w:r>
      <w:r w:rsidR="009F6B05">
        <w:rPr>
          <w:rFonts w:cs="Arial"/>
          <w:szCs w:val="20"/>
        </w:rPr>
        <w:t>:</w:t>
      </w:r>
      <w:r w:rsidR="008F1BDA" w:rsidRPr="00F06060">
        <w:rPr>
          <w:rFonts w:cs="Arial"/>
          <w:szCs w:val="20"/>
        </w:rPr>
        <w:t>202</w:t>
      </w:r>
      <w:r w:rsidR="007F18AA">
        <w:rPr>
          <w:rFonts w:cs="Arial"/>
          <w:szCs w:val="20"/>
        </w:rPr>
        <w:t>6</w:t>
      </w:r>
      <w:r w:rsidR="008F1BDA" w:rsidRPr="00F06060">
        <w:rPr>
          <w:rFonts w:cs="Arial"/>
          <w:szCs w:val="20"/>
        </w:rPr>
        <w:t xml:space="preserve"> accepted.</w:t>
      </w:r>
    </w:p>
    <w:p w14:paraId="1B7A9CDD" w14:textId="01A56B33" w:rsidR="008F1BDA" w:rsidRPr="00F06060" w:rsidRDefault="008F1BDA" w:rsidP="00F71126">
      <w:pPr>
        <w:pStyle w:val="NMI-normal"/>
        <w:numPr>
          <w:ilvl w:val="0"/>
          <w:numId w:val="121"/>
        </w:numPr>
        <w:ind w:left="1080"/>
        <w:rPr>
          <w:rFonts w:cs="Arial"/>
          <w:szCs w:val="20"/>
        </w:rPr>
      </w:pPr>
      <w:r w:rsidRPr="00F06060">
        <w:rPr>
          <w:rFonts w:cs="Arial"/>
          <w:szCs w:val="20"/>
        </w:rPr>
        <w:t>The implementation date for the new NMI R 117</w:t>
      </w:r>
      <w:r w:rsidR="009F6B05">
        <w:rPr>
          <w:rFonts w:cs="Arial"/>
          <w:szCs w:val="20"/>
        </w:rPr>
        <w:t>:</w:t>
      </w:r>
      <w:r w:rsidRPr="00F06060">
        <w:rPr>
          <w:rFonts w:cs="Arial"/>
          <w:szCs w:val="20"/>
        </w:rPr>
        <w:t>202</w:t>
      </w:r>
      <w:r w:rsidR="007F18AA">
        <w:rPr>
          <w:rFonts w:cs="Arial"/>
          <w:szCs w:val="20"/>
        </w:rPr>
        <w:t>6</w:t>
      </w:r>
      <w:r w:rsidRPr="00F06060">
        <w:rPr>
          <w:rFonts w:cs="Arial"/>
          <w:szCs w:val="20"/>
        </w:rPr>
        <w:t xml:space="preserve"> to be used to approve flow metering systems.</w:t>
      </w:r>
    </w:p>
    <w:p w14:paraId="49E08EEB" w14:textId="43BEEFCB" w:rsidR="008F1BDA" w:rsidRPr="00F06060" w:rsidRDefault="00214F22" w:rsidP="008F1BDA">
      <w:pPr>
        <w:ind w:left="720"/>
        <w:rPr>
          <w:rFonts w:asciiTheme="minorHAnsi" w:hAnsiTheme="minorHAnsi" w:cs="Arial"/>
          <w:sz w:val="20"/>
          <w:szCs w:val="20"/>
        </w:rPr>
      </w:pPr>
      <w:r>
        <w:rPr>
          <w:rFonts w:asciiTheme="minorHAnsi" w:hAnsiTheme="minorHAnsi" w:cs="Arial"/>
          <w:b/>
          <w:bCs/>
          <w:sz w:val="20"/>
          <w:szCs w:val="20"/>
          <w:u w:val="single"/>
        </w:rPr>
        <w:t>14 April</w:t>
      </w:r>
      <w:r w:rsidR="008F1BDA" w:rsidRPr="00F06060">
        <w:rPr>
          <w:rFonts w:asciiTheme="minorHAnsi" w:hAnsiTheme="minorHAnsi" w:cs="Arial"/>
          <w:b/>
          <w:bCs/>
          <w:sz w:val="20"/>
          <w:szCs w:val="20"/>
          <w:u w:val="single"/>
        </w:rPr>
        <w:t xml:space="preserve"> 202</w:t>
      </w:r>
      <w:r w:rsidR="00F6447B">
        <w:rPr>
          <w:rFonts w:asciiTheme="minorHAnsi" w:hAnsiTheme="minorHAnsi" w:cs="Arial"/>
          <w:b/>
          <w:bCs/>
          <w:sz w:val="20"/>
          <w:szCs w:val="20"/>
          <w:u w:val="single"/>
        </w:rPr>
        <w:t>7</w:t>
      </w:r>
      <w:r w:rsidR="008F1BDA" w:rsidRPr="00F06060">
        <w:rPr>
          <w:rFonts w:asciiTheme="minorHAnsi" w:hAnsiTheme="minorHAnsi" w:cs="Arial"/>
          <w:b/>
          <w:bCs/>
          <w:sz w:val="20"/>
          <w:szCs w:val="20"/>
          <w:u w:val="single"/>
        </w:rPr>
        <w:t>:</w:t>
      </w:r>
      <w:r w:rsidR="008F1BDA" w:rsidRPr="00F06060">
        <w:rPr>
          <w:rFonts w:asciiTheme="minorHAnsi" w:hAnsiTheme="minorHAnsi" w:cs="Arial"/>
          <w:b/>
          <w:bCs/>
          <w:sz w:val="20"/>
          <w:szCs w:val="20"/>
        </w:rPr>
        <w:t xml:space="preserve"> </w:t>
      </w:r>
      <w:r w:rsidR="008F1BDA" w:rsidRPr="00F06060">
        <w:rPr>
          <w:rFonts w:asciiTheme="minorHAnsi" w:hAnsiTheme="minorHAnsi" w:cs="Arial"/>
          <w:sz w:val="20"/>
          <w:szCs w:val="20"/>
        </w:rPr>
        <w:t xml:space="preserve">Applications for approval of </w:t>
      </w:r>
      <w:r w:rsidR="008F1BDA" w:rsidRPr="00F06060">
        <w:rPr>
          <w:rFonts w:asciiTheme="minorHAnsi" w:hAnsiTheme="minorHAnsi" w:cs="Arial"/>
          <w:b/>
          <w:bCs/>
          <w:sz w:val="20"/>
          <w:szCs w:val="20"/>
        </w:rPr>
        <w:t>patterns</w:t>
      </w:r>
      <w:r w:rsidR="008F1BDA" w:rsidRPr="00F06060">
        <w:rPr>
          <w:rFonts w:asciiTheme="minorHAnsi" w:hAnsiTheme="minorHAnsi" w:cs="Arial"/>
          <w:sz w:val="20"/>
          <w:szCs w:val="20"/>
        </w:rPr>
        <w:t xml:space="preserve"> </w:t>
      </w:r>
      <w:r w:rsidR="008F1BDA" w:rsidRPr="00F06060">
        <w:rPr>
          <w:rFonts w:asciiTheme="minorHAnsi" w:hAnsiTheme="minorHAnsi" w:cs="Arial"/>
          <w:b/>
          <w:bCs/>
          <w:sz w:val="20"/>
          <w:szCs w:val="20"/>
        </w:rPr>
        <w:t>and variants</w:t>
      </w:r>
      <w:r w:rsidR="008F1BDA" w:rsidRPr="00F06060">
        <w:rPr>
          <w:rFonts w:asciiTheme="minorHAnsi" w:hAnsiTheme="minorHAnsi" w:cs="Arial"/>
          <w:sz w:val="20"/>
          <w:szCs w:val="20"/>
        </w:rPr>
        <w:t xml:space="preserve"> to NMI R 117</w:t>
      </w:r>
      <w:r w:rsidR="006F72A6">
        <w:rPr>
          <w:rFonts w:asciiTheme="minorHAnsi" w:hAnsiTheme="minorHAnsi" w:cs="Arial"/>
          <w:sz w:val="20"/>
          <w:szCs w:val="20"/>
        </w:rPr>
        <w:t>:</w:t>
      </w:r>
      <w:r w:rsidR="008F1BDA" w:rsidRPr="00F06060">
        <w:rPr>
          <w:rFonts w:asciiTheme="minorHAnsi" w:hAnsiTheme="minorHAnsi" w:cs="Arial"/>
          <w:sz w:val="20"/>
          <w:szCs w:val="20"/>
        </w:rPr>
        <w:t xml:space="preserve">2011 no longer accepted. </w:t>
      </w:r>
    </w:p>
    <w:p w14:paraId="46D7B5E5" w14:textId="127125C8" w:rsidR="008F1BDA" w:rsidRPr="00F06060" w:rsidRDefault="008F1BDA" w:rsidP="00F71126">
      <w:pPr>
        <w:pStyle w:val="ListParagraph"/>
        <w:numPr>
          <w:ilvl w:val="0"/>
          <w:numId w:val="121"/>
        </w:numPr>
        <w:spacing w:before="0" w:after="160" w:line="278" w:lineRule="auto"/>
        <w:ind w:left="1080"/>
        <w:contextualSpacing/>
        <w:rPr>
          <w:rFonts w:asciiTheme="minorHAnsi" w:hAnsiTheme="minorHAnsi" w:cs="Arial"/>
          <w:sz w:val="20"/>
          <w:szCs w:val="20"/>
        </w:rPr>
      </w:pPr>
      <w:r w:rsidRPr="00F06060">
        <w:rPr>
          <w:rFonts w:asciiTheme="minorHAnsi" w:hAnsiTheme="minorHAnsi" w:cs="Arial"/>
          <w:sz w:val="20"/>
          <w:szCs w:val="20"/>
        </w:rPr>
        <w:t xml:space="preserve">New </w:t>
      </w:r>
      <w:r w:rsidRPr="00F06060">
        <w:rPr>
          <w:rFonts w:asciiTheme="minorHAnsi" w:hAnsiTheme="minorHAnsi" w:cs="Arial"/>
          <w:b/>
          <w:bCs/>
          <w:sz w:val="20"/>
          <w:szCs w:val="20"/>
        </w:rPr>
        <w:t>patterns and variants</w:t>
      </w:r>
      <w:r w:rsidRPr="00F06060">
        <w:rPr>
          <w:rFonts w:asciiTheme="minorHAnsi" w:hAnsiTheme="minorHAnsi" w:cs="Arial"/>
          <w:sz w:val="20"/>
          <w:szCs w:val="20"/>
        </w:rPr>
        <w:t xml:space="preserve"> of flow metering systems will </w:t>
      </w:r>
      <w:r w:rsidRPr="00F06060">
        <w:rPr>
          <w:rFonts w:asciiTheme="minorHAnsi" w:hAnsiTheme="minorHAnsi" w:cs="Arial"/>
          <w:b/>
          <w:bCs/>
          <w:sz w:val="20"/>
          <w:szCs w:val="20"/>
          <w:u w:val="single"/>
        </w:rPr>
        <w:t>not</w:t>
      </w:r>
      <w:r w:rsidRPr="00F06060">
        <w:rPr>
          <w:rFonts w:asciiTheme="minorHAnsi" w:hAnsiTheme="minorHAnsi" w:cs="Arial"/>
          <w:b/>
          <w:bCs/>
          <w:sz w:val="20"/>
          <w:szCs w:val="20"/>
        </w:rPr>
        <w:t xml:space="preserve"> </w:t>
      </w:r>
      <w:r w:rsidRPr="00F06060">
        <w:rPr>
          <w:rFonts w:asciiTheme="minorHAnsi" w:hAnsiTheme="minorHAnsi" w:cs="Arial"/>
          <w:sz w:val="20"/>
          <w:szCs w:val="20"/>
        </w:rPr>
        <w:t>be approved in accordance with NMI R 117</w:t>
      </w:r>
      <w:r w:rsidR="006F72A6">
        <w:rPr>
          <w:rFonts w:asciiTheme="minorHAnsi" w:hAnsiTheme="minorHAnsi" w:cs="Arial"/>
          <w:sz w:val="20"/>
          <w:szCs w:val="20"/>
        </w:rPr>
        <w:t>:</w:t>
      </w:r>
      <w:r w:rsidRPr="00F06060">
        <w:rPr>
          <w:rFonts w:asciiTheme="minorHAnsi" w:hAnsiTheme="minorHAnsi" w:cs="Arial"/>
          <w:sz w:val="20"/>
          <w:szCs w:val="20"/>
        </w:rPr>
        <w:t xml:space="preserve">2011 based on applications received on or after this date. </w:t>
      </w:r>
    </w:p>
    <w:p w14:paraId="5C69FAF1" w14:textId="5CF1F088" w:rsidR="008F1BDA" w:rsidRPr="00F06060" w:rsidRDefault="008F1BDA" w:rsidP="00F71126">
      <w:pPr>
        <w:pStyle w:val="ListParagraph"/>
        <w:numPr>
          <w:ilvl w:val="0"/>
          <w:numId w:val="121"/>
        </w:numPr>
        <w:spacing w:before="0" w:after="160" w:line="278" w:lineRule="auto"/>
        <w:ind w:left="1080"/>
        <w:contextualSpacing/>
        <w:rPr>
          <w:rFonts w:asciiTheme="minorHAnsi" w:hAnsiTheme="minorHAnsi" w:cs="Arial"/>
          <w:sz w:val="20"/>
          <w:szCs w:val="20"/>
        </w:rPr>
      </w:pPr>
      <w:r w:rsidRPr="00F06060">
        <w:rPr>
          <w:rFonts w:asciiTheme="minorHAnsi" w:hAnsiTheme="minorHAnsi" w:cs="Arial"/>
          <w:sz w:val="20"/>
          <w:szCs w:val="20"/>
        </w:rPr>
        <w:t>This means that applications will only be able to apply for approval of new patterns or variants in accordance with NMI R 117</w:t>
      </w:r>
      <w:r w:rsidR="006F72A6">
        <w:rPr>
          <w:rFonts w:asciiTheme="minorHAnsi" w:hAnsiTheme="minorHAnsi" w:cs="Arial"/>
          <w:sz w:val="20"/>
          <w:szCs w:val="20"/>
        </w:rPr>
        <w:t>:</w:t>
      </w:r>
      <w:r w:rsidRPr="00F06060">
        <w:rPr>
          <w:rFonts w:asciiTheme="minorHAnsi" w:hAnsiTheme="minorHAnsi" w:cs="Arial"/>
          <w:sz w:val="20"/>
          <w:szCs w:val="20"/>
        </w:rPr>
        <w:t>202</w:t>
      </w:r>
      <w:r w:rsidR="009103C2">
        <w:rPr>
          <w:rFonts w:asciiTheme="minorHAnsi" w:hAnsiTheme="minorHAnsi" w:cs="Arial"/>
          <w:sz w:val="20"/>
          <w:szCs w:val="20"/>
        </w:rPr>
        <w:t>6</w:t>
      </w:r>
      <w:r w:rsidRPr="00F06060">
        <w:rPr>
          <w:rFonts w:asciiTheme="minorHAnsi" w:hAnsiTheme="minorHAnsi" w:cs="Arial"/>
          <w:sz w:val="20"/>
          <w:szCs w:val="20"/>
        </w:rPr>
        <w:t xml:space="preserve"> on or after this date. </w:t>
      </w:r>
    </w:p>
    <w:p w14:paraId="39AF682A" w14:textId="23121F33" w:rsidR="008F1BDA" w:rsidRPr="00F06060" w:rsidRDefault="008F1BDA" w:rsidP="00F71126">
      <w:pPr>
        <w:pStyle w:val="NMI-normal"/>
        <w:numPr>
          <w:ilvl w:val="1"/>
          <w:numId w:val="119"/>
        </w:numPr>
        <w:ind w:left="1080"/>
        <w:rPr>
          <w:rFonts w:cs="Arial"/>
          <w:szCs w:val="20"/>
        </w:rPr>
      </w:pPr>
      <w:r w:rsidRPr="00F06060">
        <w:rPr>
          <w:rFonts w:cs="Arial"/>
          <w:szCs w:val="20"/>
        </w:rPr>
        <w:t>This is the effective end date of NMI R 117</w:t>
      </w:r>
      <w:r w:rsidR="006F72A6">
        <w:rPr>
          <w:rFonts w:cs="Arial"/>
          <w:szCs w:val="20"/>
        </w:rPr>
        <w:t>:</w:t>
      </w:r>
      <w:r w:rsidRPr="00F06060">
        <w:rPr>
          <w:rFonts w:cs="Arial"/>
          <w:szCs w:val="20"/>
        </w:rPr>
        <w:t>2011 as a pattern approval requirements document.</w:t>
      </w:r>
    </w:p>
    <w:p w14:paraId="7EE8BC68" w14:textId="5EE8FEFD" w:rsidR="008F1BDA" w:rsidRPr="008F1BDA" w:rsidRDefault="008F1BDA" w:rsidP="00F71126">
      <w:pPr>
        <w:pStyle w:val="NMI-normal"/>
        <w:numPr>
          <w:ilvl w:val="0"/>
          <w:numId w:val="120"/>
        </w:numPr>
        <w:rPr>
          <w:rFonts w:cs="Arial"/>
          <w:lang w:val="en-GB"/>
        </w:rPr>
      </w:pPr>
      <w:r w:rsidRPr="7BA7C916">
        <w:rPr>
          <w:rFonts w:cs="Arial"/>
          <w:lang w:val="en-GB"/>
        </w:rPr>
        <w:t>NMI R 118</w:t>
      </w:r>
      <w:r w:rsidR="006F72A6">
        <w:rPr>
          <w:rFonts w:cs="Arial"/>
          <w:lang w:val="en-GB"/>
        </w:rPr>
        <w:t>:</w:t>
      </w:r>
      <w:r w:rsidRPr="7BA7C916">
        <w:rPr>
          <w:rFonts w:cs="Arial"/>
          <w:lang w:val="en-GB"/>
        </w:rPr>
        <w:t>2010</w:t>
      </w:r>
      <w:r w:rsidRPr="7BA7C916">
        <w:rPr>
          <w:rFonts w:cs="Arial"/>
          <w:i/>
          <w:lang w:val="en-GB"/>
        </w:rPr>
        <w:t xml:space="preserve"> Testing procedures and test report format for pattern evaluation of fuel dispensers for motor vehicles</w:t>
      </w:r>
      <w:r w:rsidRPr="7BA7C916">
        <w:rPr>
          <w:rFonts w:cs="Arial"/>
          <w:lang w:val="en-GB"/>
        </w:rPr>
        <w:t xml:space="preserve"> will be superseded by NMI R 117</w:t>
      </w:r>
      <w:r w:rsidR="006F72A6">
        <w:rPr>
          <w:rFonts w:cs="Arial"/>
          <w:lang w:val="en-GB"/>
        </w:rPr>
        <w:t>:2026</w:t>
      </w:r>
      <w:r w:rsidRPr="7BA7C916">
        <w:rPr>
          <w:rFonts w:cs="Arial"/>
          <w:lang w:val="en-GB"/>
        </w:rPr>
        <w:t xml:space="preserve"> in accordance with the timelines above (i.e. </w:t>
      </w:r>
      <w:r w:rsidR="00133409">
        <w:rPr>
          <w:rFonts w:cs="Arial"/>
          <w:lang w:val="en-GB"/>
        </w:rPr>
        <w:t>14 April</w:t>
      </w:r>
      <w:r w:rsidRPr="7BA7C916">
        <w:rPr>
          <w:rFonts w:cs="Arial"/>
          <w:lang w:val="en-GB"/>
        </w:rPr>
        <w:t xml:space="preserve"> 202</w:t>
      </w:r>
      <w:r w:rsidR="00F6447B" w:rsidRPr="7BA7C916">
        <w:rPr>
          <w:rFonts w:cs="Arial"/>
          <w:lang w:val="en-GB"/>
        </w:rPr>
        <w:t>7</w:t>
      </w:r>
      <w:r w:rsidRPr="7BA7C916">
        <w:rPr>
          <w:rFonts w:cs="Arial"/>
          <w:lang w:val="en-GB"/>
        </w:rPr>
        <w:t>).</w:t>
      </w:r>
    </w:p>
    <w:p w14:paraId="3ACC7DB6" w14:textId="178FB393" w:rsidR="008F1BDA" w:rsidRPr="008F1BDA" w:rsidRDefault="008F1BDA" w:rsidP="008F1BDA">
      <w:pPr>
        <w:spacing w:before="0" w:after="160" w:line="278" w:lineRule="auto"/>
        <w:contextualSpacing/>
        <w:rPr>
          <w:rFonts w:ascii="Arial" w:hAnsi="Arial" w:cs="Arial"/>
          <w:szCs w:val="20"/>
        </w:rPr>
      </w:pPr>
      <w:r w:rsidRPr="008F1BDA">
        <w:rPr>
          <w:rFonts w:ascii="Arial" w:hAnsi="Arial" w:cs="Arial"/>
          <w:szCs w:val="20"/>
        </w:rPr>
        <w:br/>
      </w:r>
    </w:p>
    <w:p w14:paraId="145E4F14" w14:textId="531C4A5B" w:rsidR="008F1BDA" w:rsidRPr="008F1BDA" w:rsidRDefault="008F1BDA" w:rsidP="008F1BDA">
      <w:pPr>
        <w:pStyle w:val="ListParagraph"/>
        <w:numPr>
          <w:ilvl w:val="0"/>
          <w:numId w:val="0"/>
        </w:numPr>
        <w:spacing w:before="0" w:after="160" w:line="278" w:lineRule="auto"/>
        <w:ind w:left="720"/>
        <w:contextualSpacing/>
        <w:rPr>
          <w:rFonts w:ascii="Arial" w:hAnsi="Arial" w:cs="Arial"/>
          <w:szCs w:val="20"/>
        </w:rPr>
        <w:sectPr w:rsidR="008F1BDA" w:rsidRPr="008F1BDA" w:rsidSect="0020668F">
          <w:headerReference w:type="even" r:id="rId14"/>
          <w:footerReference w:type="even" r:id="rId15"/>
          <w:footerReference w:type="default" r:id="rId16"/>
          <w:headerReference w:type="first" r:id="rId17"/>
          <w:footerReference w:type="first" r:id="rId18"/>
          <w:pgSz w:w="11906" w:h="16838" w:code="9"/>
          <w:pgMar w:top="1276" w:right="1440" w:bottom="1440" w:left="1440" w:header="851" w:footer="550" w:gutter="0"/>
          <w:pgNumType w:fmt="lowerRoman" w:start="1"/>
          <w:cols w:space="708"/>
          <w:titlePg/>
          <w:docGrid w:linePitch="360"/>
        </w:sectPr>
      </w:pPr>
    </w:p>
    <w:bookmarkEnd w:id="1"/>
    <w:bookmarkEnd w:id="4"/>
    <w:bookmarkEnd w:id="8"/>
    <w:bookmarkEnd w:id="9"/>
    <w:p w14:paraId="010C75EE" w14:textId="77777777" w:rsidR="00E67A36" w:rsidRPr="004C2812" w:rsidRDefault="00FD648E" w:rsidP="003F500D">
      <w:pPr>
        <w:pStyle w:val="OIMLcover"/>
      </w:pPr>
      <w:r w:rsidRPr="003F500D">
        <w:lastRenderedPageBreak/>
        <w:t>International</w:t>
      </w:r>
      <w:r w:rsidR="00E67A36" w:rsidRPr="004C2812">
        <w:br/>
      </w:r>
      <w:r w:rsidRPr="004C2812">
        <w:t>Recommendation</w:t>
      </w:r>
    </w:p>
    <w:p w14:paraId="5614DFC3" w14:textId="04C4F0D3" w:rsidR="00FD648E" w:rsidRPr="00FD7FF0" w:rsidRDefault="00FD648E" w:rsidP="003F500D">
      <w:pPr>
        <w:pStyle w:val="OIMLCoverRNNN"/>
        <w:spacing w:before="360"/>
      </w:pPr>
      <w:r>
        <w:rPr>
          <w:smallCaps/>
          <w:sz w:val="36"/>
          <w:szCs w:val="36"/>
        </w:rPr>
        <w:br w:type="column"/>
      </w:r>
      <w:r w:rsidRPr="00FD7FF0">
        <w:t>OIML R 1</w:t>
      </w:r>
      <w:r w:rsidR="00FD7FF0" w:rsidRPr="00FD7FF0">
        <w:t>17</w:t>
      </w:r>
      <w:r w:rsidRPr="00FD7FF0">
        <w:t>-1</w:t>
      </w:r>
    </w:p>
    <w:p w14:paraId="79D90D6F" w14:textId="77777777" w:rsidR="00FD648E" w:rsidRPr="003F500D" w:rsidRDefault="00FD648E" w:rsidP="003F500D">
      <w:pPr>
        <w:pStyle w:val="Normal-right"/>
      </w:pPr>
      <w:r w:rsidRPr="00FD7FF0">
        <w:t>Edition 2021 (E)</w:t>
      </w:r>
    </w:p>
    <w:p w14:paraId="16E55F93" w14:textId="77777777" w:rsidR="00FD648E" w:rsidRDefault="00FD648E" w:rsidP="0041333C"/>
    <w:p w14:paraId="789054CE" w14:textId="77777777" w:rsidR="00FE437D" w:rsidRDefault="00FE437D" w:rsidP="0041333C"/>
    <w:p w14:paraId="54124AD6" w14:textId="77777777" w:rsidR="00FD648E" w:rsidRDefault="00FD648E" w:rsidP="0041333C">
      <w:pPr>
        <w:sectPr w:rsidR="00FD648E" w:rsidSect="009F20A5">
          <w:headerReference w:type="even" r:id="rId19"/>
          <w:headerReference w:type="default" r:id="rId20"/>
          <w:footerReference w:type="even" r:id="rId21"/>
          <w:footerReference w:type="default" r:id="rId22"/>
          <w:headerReference w:type="first" r:id="rId23"/>
          <w:footerReference w:type="first" r:id="rId24"/>
          <w:pgSz w:w="11906" w:h="16838"/>
          <w:pgMar w:top="2552" w:right="1440" w:bottom="1440" w:left="1440" w:header="851" w:footer="550" w:gutter="0"/>
          <w:pgNumType w:start="1"/>
          <w:cols w:num="2" w:space="710" w:equalWidth="0">
            <w:col w:w="5857" w:space="710"/>
            <w:col w:w="2459"/>
          </w:cols>
          <w:docGrid w:linePitch="360"/>
        </w:sectPr>
      </w:pPr>
    </w:p>
    <w:p w14:paraId="5CCDD213" w14:textId="628E2869" w:rsidR="00E67A36" w:rsidRPr="004C1D05" w:rsidRDefault="00FD7FF0" w:rsidP="00FD7FF0">
      <w:pPr>
        <w:pStyle w:val="OIMLCovertitle"/>
        <w:pBdr>
          <w:top w:val="single" w:sz="4" w:space="12" w:color="auto"/>
        </w:pBdr>
        <w:spacing w:before="960" w:after="480"/>
        <w:rPr>
          <w:highlight w:val="yellow"/>
        </w:rPr>
      </w:pPr>
      <w:r>
        <w:t>Dynamic measuring systems for liquids other than water</w:t>
      </w:r>
    </w:p>
    <w:p w14:paraId="5F01170A" w14:textId="77777777" w:rsidR="00E67A36" w:rsidRPr="00FD7FF0" w:rsidRDefault="00E67A36" w:rsidP="002346FA">
      <w:pPr>
        <w:pStyle w:val="OIMLCovertitle"/>
      </w:pPr>
      <w:r w:rsidRPr="00FD7FF0">
        <w:t xml:space="preserve">Part 1: Metrological and technical requirements </w:t>
      </w:r>
    </w:p>
    <w:p w14:paraId="47DDC94D" w14:textId="6A72618B" w:rsidR="00E67A36" w:rsidRPr="00174C2B" w:rsidRDefault="00FD7FF0" w:rsidP="002346FA">
      <w:pPr>
        <w:pStyle w:val="OIMLCover8pt"/>
        <w:pBdr>
          <w:bottom w:val="single" w:sz="4" w:space="1" w:color="auto"/>
        </w:pBdr>
      </w:pPr>
      <w:r w:rsidRPr="00FD7FF0">
        <w:t>Ensembles de mesurage dynamique de liquides autres que l'eau</w:t>
      </w:r>
      <w:r w:rsidR="002346FA" w:rsidRPr="00174C2B">
        <w:rPr>
          <w:highlight w:val="yellow"/>
        </w:rPr>
        <w:br/>
      </w:r>
      <w:r w:rsidR="002346FA" w:rsidRPr="00FD7FF0">
        <w:br/>
      </w:r>
      <w:r w:rsidR="00E67A36" w:rsidRPr="00FD7FF0">
        <w:t>Partie 1: Exigences métrologiques et techniques</w:t>
      </w:r>
      <w:r w:rsidR="00E67A36" w:rsidRPr="00174C2B">
        <w:br/>
      </w:r>
    </w:p>
    <w:p w14:paraId="228073AE" w14:textId="77777777" w:rsidR="00FE437D" w:rsidRDefault="00FE437D" w:rsidP="002346FA">
      <w:pPr>
        <w:pStyle w:val="NMI-normal"/>
      </w:pPr>
    </w:p>
    <w:p w14:paraId="34E2927C" w14:textId="77777777" w:rsidR="00FE437D" w:rsidRDefault="00190C97" w:rsidP="0041333C">
      <w:r>
        <w:rPr>
          <w:noProof/>
        </w:rPr>
        <mc:AlternateContent>
          <mc:Choice Requires="wps">
            <w:drawing>
              <wp:anchor distT="45720" distB="45720" distL="114300" distR="114300" simplePos="0" relativeHeight="251658240" behindDoc="0" locked="0" layoutInCell="1" allowOverlap="1" wp14:anchorId="16B8B267" wp14:editId="46A0C999">
                <wp:simplePos x="0" y="0"/>
                <wp:positionH relativeFrom="leftMargin">
                  <wp:align>right</wp:align>
                </wp:positionH>
                <wp:positionV relativeFrom="page">
                  <wp:posOffset>7009765</wp:posOffset>
                </wp:positionV>
                <wp:extent cx="1981835" cy="407670"/>
                <wp:effectExtent l="6033" t="0" r="5397" b="5398"/>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81835" cy="407670"/>
                        </a:xfrm>
                        <a:prstGeom prst="rect">
                          <a:avLst/>
                        </a:prstGeom>
                        <a:solidFill>
                          <a:srgbClr val="FFFFFF"/>
                        </a:solidFill>
                        <a:ln w="9525">
                          <a:noFill/>
                          <a:miter lim="800000"/>
                          <a:headEnd/>
                          <a:tailEnd/>
                        </a:ln>
                      </wps:spPr>
                      <wps:txbx>
                        <w:txbxContent>
                          <w:p w14:paraId="211C19DF" w14:textId="012E662C" w:rsidR="00E67A36" w:rsidRDefault="00E67A36" w:rsidP="002346FA">
                            <w:pPr>
                              <w:pStyle w:val="NMI-normal"/>
                            </w:pPr>
                            <w:r w:rsidRPr="00FD7FF0">
                              <w:t>OIML R 1</w:t>
                            </w:r>
                            <w:r w:rsidR="00FD7FF0" w:rsidRPr="00FD7FF0">
                              <w:t>17</w:t>
                            </w:r>
                            <w:r w:rsidRPr="00FD7FF0">
                              <w:t>-1 Edition 20</w:t>
                            </w:r>
                            <w:r w:rsidR="00FD7FF0" w:rsidRPr="00FD7FF0">
                              <w:t>19</w:t>
                            </w:r>
                            <w:r w:rsidRPr="00FD7FF0">
                              <w:t xml:space="preserve"> (E)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B8B267" id="_x0000_t202" coordsize="21600,21600" o:spt="202" path="m,l,21600r21600,l21600,xe">
                <v:stroke joinstyle="miter"/>
                <v:path gradientshapeok="t" o:connecttype="rect"/>
              </v:shapetype>
              <v:shape id="Text Box 2" o:spid="_x0000_s1026" type="#_x0000_t202" alt="&quot;&quot;" style="position:absolute;margin-left:104.85pt;margin-top:551.95pt;width:156.05pt;height:32.1pt;rotation:-90;z-index:2516582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" stroked="f">
                <v:textbox style="mso-fit-shape-to-text:t">
                  <w:txbxContent>
                    <w:p w14:paraId="211C19DF" w14:textId="012E662C" w:rsidR="00E67A36" w:rsidRDefault="00E67A36" w:rsidP="002346FA">
                      <w:pPr>
                        <w:pStyle w:val="NMI-normal"/>
                      </w:pPr>
                      <w:r w:rsidRPr="00FD7FF0">
                        <w:t>OIML R 1</w:t>
                      </w:r>
                      <w:r w:rsidR="00FD7FF0" w:rsidRPr="00FD7FF0">
                        <w:t>17</w:t>
                      </w:r>
                      <w:r w:rsidRPr="00FD7FF0">
                        <w:t>-1 Edition 20</w:t>
                      </w:r>
                      <w:r w:rsidR="00FD7FF0" w:rsidRPr="00FD7FF0">
                        <w:t>19</w:t>
                      </w:r>
                      <w:r w:rsidRPr="00FD7FF0">
                        <w:t xml:space="preserve"> (E)</w:t>
                      </w:r>
                    </w:p>
                  </w:txbxContent>
                </v:textbox>
                <w10:wrap type="square" anchorx="margin" anchory="page"/>
              </v:shape>
            </w:pict>
          </mc:Fallback>
        </mc:AlternateContent>
      </w:r>
    </w:p>
    <w:p w14:paraId="731A6254" w14:textId="77777777" w:rsidR="00FE437D" w:rsidRPr="00F80A9C" w:rsidRDefault="00F80A9C" w:rsidP="003F500D">
      <w:pPr>
        <w:pStyle w:val="OIMLCoverRight"/>
      </w:pPr>
      <w:r>
        <w:rPr>
          <w:rFonts w:eastAsia="Times New Roman" w:cs="Times New Roman"/>
          <w:noProof/>
          <w:szCs w:val="24"/>
          <w:lang w:eastAsia="en-AU"/>
        </w:rPr>
        <mc:AlternateContent>
          <mc:Choice Requires="wps">
            <w:drawing>
              <wp:anchor distT="0" distB="0" distL="114300" distR="114300" simplePos="0" relativeHeight="251658242" behindDoc="0" locked="1" layoutInCell="1" allowOverlap="1" wp14:anchorId="2162C48E" wp14:editId="651B4A7C">
                <wp:simplePos x="0" y="0"/>
                <wp:positionH relativeFrom="column">
                  <wp:posOffset>2837815</wp:posOffset>
                </wp:positionH>
                <wp:positionV relativeFrom="paragraph">
                  <wp:posOffset>1605915</wp:posOffset>
                </wp:positionV>
                <wp:extent cx="2976880" cy="0"/>
                <wp:effectExtent l="0" t="0" r="0" b="0"/>
                <wp:wrapNone/>
                <wp:docPr id="192930201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6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75B04"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45pt,126.45pt" to="457.8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" strokecolor="black [3213]" strokeweight=".5pt">
                <v:stroke joinstyle="miter"/>
                <w10:anchorlock/>
              </v:line>
            </w:pict>
          </mc:Fallback>
        </mc:AlternateContent>
      </w:r>
      <w:r w:rsidR="00420AED" w:rsidRPr="002346FA">
        <w:rPr>
          <w:rFonts w:eastAsia="Times New Roman" w:cs="Times New Roman"/>
          <w:noProof/>
          <w:szCs w:val="24"/>
          <w:lang w:eastAsia="en-AU"/>
        </w:rPr>
        <w:drawing>
          <wp:anchor distT="0" distB="0" distL="114300" distR="114300" simplePos="0" relativeHeight="251658241" behindDoc="0" locked="1" layoutInCell="1" allowOverlap="1" wp14:anchorId="63055B26" wp14:editId="5F86B46B">
            <wp:simplePos x="0" y="0"/>
            <wp:positionH relativeFrom="column">
              <wp:posOffset>1242060</wp:posOffset>
            </wp:positionH>
            <wp:positionV relativeFrom="page">
              <wp:posOffset>6819265</wp:posOffset>
            </wp:positionV>
            <wp:extent cx="1425600" cy="1234800"/>
            <wp:effectExtent l="0" t="0" r="3175" b="381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5600" cy="12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37D" w:rsidRPr="002346FA">
        <w:t xml:space="preserve">ORGANISATION </w:t>
      </w:r>
      <w:r w:rsidR="00FE437D" w:rsidRPr="003F500D">
        <w:t>INTERNATIONALE</w:t>
      </w:r>
      <w:r>
        <w:br/>
      </w:r>
      <w:r w:rsidR="00FE437D" w:rsidRPr="002346FA">
        <w:t xml:space="preserve">DE MÉTROLOGIE </w:t>
      </w:r>
      <w:r w:rsidR="00FE437D" w:rsidRPr="00F80A9C">
        <w:t>LÉGALE</w:t>
      </w:r>
    </w:p>
    <w:p w14:paraId="563B3510" w14:textId="77777777" w:rsidR="009F20A5" w:rsidRDefault="00FE437D" w:rsidP="003F500D">
      <w:pPr>
        <w:pStyle w:val="OIMLCoverRight2"/>
      </w:pPr>
      <w:r w:rsidRPr="00E67A36">
        <w:t xml:space="preserve">INTERNATIONAL </w:t>
      </w:r>
      <w:r w:rsidRPr="003F500D">
        <w:t>ORGANIZATION</w:t>
      </w:r>
      <w:r w:rsidR="00190C97">
        <w:br/>
      </w:r>
      <w:r w:rsidR="00190C97" w:rsidRPr="00E67A36">
        <w:t>OF LEGAL METROLOGY</w:t>
      </w:r>
    </w:p>
    <w:p w14:paraId="386F8D17" w14:textId="77777777" w:rsidR="00190C97" w:rsidRDefault="00190C97" w:rsidP="0041333C">
      <w:pPr>
        <w:sectPr w:rsidR="00190C97" w:rsidSect="00FD648E">
          <w:type w:val="continuous"/>
          <w:pgSz w:w="11906" w:h="16838"/>
          <w:pgMar w:top="1276" w:right="1440" w:bottom="1440" w:left="1440" w:header="851" w:footer="552" w:gutter="0"/>
          <w:pgNumType w:start="1"/>
          <w:cols w:space="708"/>
          <w:docGrid w:linePitch="360"/>
        </w:sectPr>
      </w:pPr>
      <w:r>
        <w:br/>
      </w:r>
    </w:p>
    <w:p w14:paraId="2A8482E0" w14:textId="2A473305" w:rsidR="00190C97" w:rsidRDefault="00190C97" w:rsidP="00266697">
      <w:pPr>
        <w:pStyle w:val="TOCHeading"/>
        <w:rPr>
          <w:shd w:val="clear" w:color="auto" w:fill="8CC6FF" w:themeFill="accent6" w:themeFillTint="40"/>
        </w:rPr>
      </w:pPr>
      <w:r w:rsidRPr="003B6A48">
        <w:lastRenderedPageBreak/>
        <w:t>Contents</w:t>
      </w:r>
    </w:p>
    <w:p w14:paraId="0841D717" w14:textId="25A94310" w:rsidR="009F249E" w:rsidRDefault="007336F2">
      <w:pPr>
        <w:pStyle w:val="TOC1"/>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\h \z \t "</w:instrText>
      </w:r>
      <w:r w:rsidR="00F77BED">
        <w:instrText xml:space="preserve">OIML </w:instrText>
      </w:r>
      <w:r>
        <w:instrText>Heading 1,1</w:instrText>
      </w:r>
      <w:r w:rsidR="00F77BED">
        <w:instrText>,Heading 1,1,Heading</w:instrText>
      </w:r>
      <w:r w:rsidR="008D5096">
        <w:instrText xml:space="preserve"> </w:instrText>
      </w:r>
      <w:r w:rsidR="00F77BED">
        <w:instrText>2,2</w:instrText>
      </w:r>
      <w:r w:rsidR="00D74980">
        <w:instrText>,</w:instrText>
      </w:r>
      <w:r w:rsidR="00D74980" w:rsidRPr="00D74980">
        <w:instrText xml:space="preserve"> </w:instrText>
      </w:r>
      <w:r w:rsidR="00D74980">
        <w:instrText>Heading A.1, 2,</w:instrText>
      </w:r>
      <w:r w:rsidR="00D74980" w:rsidRPr="00AC7D1C">
        <w:instrText xml:space="preserve"> </w:instrText>
      </w:r>
      <w:r w:rsidR="00D74980">
        <w:instrText>Heading B.1, 2,</w:instrText>
      </w:r>
      <w:r w:rsidR="00D74980" w:rsidRPr="00D74980">
        <w:instrText xml:space="preserve"> </w:instrText>
      </w:r>
      <w:r w:rsidR="00D74980">
        <w:instrText>Heading C.1, 2</w:instrText>
      </w:r>
      <w:r w:rsidR="00C17846">
        <w:instrText xml:space="preserve">, </w:instrText>
      </w:r>
      <w:r w:rsidR="00B62CC4" w:rsidRPr="00B62CC4">
        <w:instrText>H-A-1</w:instrText>
      </w:r>
      <w:r w:rsidR="00C17846">
        <w:instrText>;2, A-1,2</w:instrText>
      </w:r>
      <w:r>
        <w:instrText xml:space="preserve">" </w:instrText>
      </w:r>
      <w:r>
        <w:fldChar w:fldCharType="separate"/>
      </w:r>
      <w:hyperlink w:anchor="_Toc226616784" w:history="1">
        <w:r w:rsidR="009F249E" w:rsidRPr="0042570A">
          <w:rPr>
            <w:rStyle w:val="Hyperlink"/>
            <w:noProof/>
          </w:rPr>
          <w:t>Foreword to OIML</w:t>
        </w:r>
        <w:r w:rsidR="009F249E">
          <w:rPr>
            <w:noProof/>
            <w:webHidden/>
          </w:rPr>
          <w:tab/>
        </w:r>
        <w:r w:rsidR="009F249E">
          <w:rPr>
            <w:noProof/>
            <w:webHidden/>
          </w:rPr>
          <w:fldChar w:fldCharType="begin"/>
        </w:r>
        <w:r w:rsidR="009F249E">
          <w:rPr>
            <w:noProof/>
            <w:webHidden/>
          </w:rPr>
          <w:instrText xml:space="preserve"> PAGEREF _Toc226616784 \h </w:instrText>
        </w:r>
        <w:r w:rsidR="009F249E">
          <w:rPr>
            <w:noProof/>
            <w:webHidden/>
          </w:rPr>
        </w:r>
        <w:r w:rsidR="009F249E">
          <w:rPr>
            <w:noProof/>
            <w:webHidden/>
          </w:rPr>
          <w:fldChar w:fldCharType="separate"/>
        </w:r>
        <w:r w:rsidR="009F249E">
          <w:rPr>
            <w:noProof/>
            <w:webHidden/>
          </w:rPr>
          <w:t>4</w:t>
        </w:r>
        <w:r w:rsidR="009F249E">
          <w:rPr>
            <w:noProof/>
            <w:webHidden/>
          </w:rPr>
          <w:fldChar w:fldCharType="end"/>
        </w:r>
      </w:hyperlink>
    </w:p>
    <w:p w14:paraId="60E54CD1" w14:textId="339DCD6F"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785" w:history="1">
        <w:r w:rsidRPr="0042570A">
          <w:rPr>
            <w:rStyle w:val="Hyperlink"/>
            <w:noProof/>
          </w:rPr>
          <w:t>Terminology</w:t>
        </w:r>
        <w:r>
          <w:rPr>
            <w:noProof/>
            <w:webHidden/>
          </w:rPr>
          <w:tab/>
        </w:r>
        <w:r>
          <w:rPr>
            <w:noProof/>
            <w:webHidden/>
          </w:rPr>
          <w:fldChar w:fldCharType="begin"/>
        </w:r>
        <w:r>
          <w:rPr>
            <w:noProof/>
            <w:webHidden/>
          </w:rPr>
          <w:instrText xml:space="preserve"> PAGEREF _Toc226616785 \h </w:instrText>
        </w:r>
        <w:r>
          <w:rPr>
            <w:noProof/>
            <w:webHidden/>
          </w:rPr>
        </w:r>
        <w:r>
          <w:rPr>
            <w:noProof/>
            <w:webHidden/>
          </w:rPr>
          <w:fldChar w:fldCharType="separate"/>
        </w:r>
        <w:r>
          <w:rPr>
            <w:noProof/>
            <w:webHidden/>
          </w:rPr>
          <w:t>5</w:t>
        </w:r>
        <w:r>
          <w:rPr>
            <w:noProof/>
            <w:webHidden/>
          </w:rPr>
          <w:fldChar w:fldCharType="end"/>
        </w:r>
      </w:hyperlink>
    </w:p>
    <w:p w14:paraId="57C0E85C" w14:textId="4E002E7C"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786" w:history="1">
        <w:r w:rsidRPr="0042570A">
          <w:rPr>
            <w:rStyle w:val="Hyperlink"/>
            <w:noProof/>
          </w:rPr>
          <w:t>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Scope</w:t>
        </w:r>
        <w:r>
          <w:rPr>
            <w:noProof/>
            <w:webHidden/>
          </w:rPr>
          <w:tab/>
        </w:r>
        <w:r>
          <w:rPr>
            <w:noProof/>
            <w:webHidden/>
          </w:rPr>
          <w:fldChar w:fldCharType="begin"/>
        </w:r>
        <w:r>
          <w:rPr>
            <w:noProof/>
            <w:webHidden/>
          </w:rPr>
          <w:instrText xml:space="preserve"> PAGEREF _Toc226616786 \h </w:instrText>
        </w:r>
        <w:r>
          <w:rPr>
            <w:noProof/>
            <w:webHidden/>
          </w:rPr>
        </w:r>
        <w:r>
          <w:rPr>
            <w:noProof/>
            <w:webHidden/>
          </w:rPr>
          <w:fldChar w:fldCharType="separate"/>
        </w:r>
        <w:r>
          <w:rPr>
            <w:noProof/>
            <w:webHidden/>
          </w:rPr>
          <w:t>14</w:t>
        </w:r>
        <w:r>
          <w:rPr>
            <w:noProof/>
            <w:webHidden/>
          </w:rPr>
          <w:fldChar w:fldCharType="end"/>
        </w:r>
      </w:hyperlink>
    </w:p>
    <w:p w14:paraId="1E9EE39F" w14:textId="5086BB77"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87" w:history="1">
        <w:r w:rsidRPr="0042570A">
          <w:rPr>
            <w:rStyle w:val="Hyperlink"/>
            <w:noProof/>
            <w:snapToGrid w:val="0"/>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Complete measuring systems</w:t>
        </w:r>
        <w:r>
          <w:rPr>
            <w:noProof/>
            <w:webHidden/>
          </w:rPr>
          <w:tab/>
        </w:r>
        <w:r>
          <w:rPr>
            <w:noProof/>
            <w:webHidden/>
          </w:rPr>
          <w:fldChar w:fldCharType="begin"/>
        </w:r>
        <w:r>
          <w:rPr>
            <w:noProof/>
            <w:webHidden/>
          </w:rPr>
          <w:instrText xml:space="preserve"> PAGEREF _Toc226616787 \h </w:instrText>
        </w:r>
        <w:r>
          <w:rPr>
            <w:noProof/>
            <w:webHidden/>
          </w:rPr>
        </w:r>
        <w:r>
          <w:rPr>
            <w:noProof/>
            <w:webHidden/>
          </w:rPr>
          <w:fldChar w:fldCharType="separate"/>
        </w:r>
        <w:r>
          <w:rPr>
            <w:noProof/>
            <w:webHidden/>
          </w:rPr>
          <w:t>15</w:t>
        </w:r>
        <w:r>
          <w:rPr>
            <w:noProof/>
            <w:webHidden/>
          </w:rPr>
          <w:fldChar w:fldCharType="end"/>
        </w:r>
      </w:hyperlink>
    </w:p>
    <w:p w14:paraId="508F0834" w14:textId="3C3A50D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88" w:history="1">
        <w:r w:rsidRPr="0042570A">
          <w:rPr>
            <w:rStyle w:val="Hyperlink"/>
            <w:noProof/>
            <w:snapToGrid w:val="0"/>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Liquids to be measured</w:t>
        </w:r>
        <w:r>
          <w:rPr>
            <w:noProof/>
            <w:webHidden/>
          </w:rPr>
          <w:tab/>
        </w:r>
        <w:r>
          <w:rPr>
            <w:noProof/>
            <w:webHidden/>
          </w:rPr>
          <w:fldChar w:fldCharType="begin"/>
        </w:r>
        <w:r>
          <w:rPr>
            <w:noProof/>
            <w:webHidden/>
          </w:rPr>
          <w:instrText xml:space="preserve"> PAGEREF _Toc226616788 \h </w:instrText>
        </w:r>
        <w:r>
          <w:rPr>
            <w:noProof/>
            <w:webHidden/>
          </w:rPr>
        </w:r>
        <w:r>
          <w:rPr>
            <w:noProof/>
            <w:webHidden/>
          </w:rPr>
          <w:fldChar w:fldCharType="separate"/>
        </w:r>
        <w:r>
          <w:rPr>
            <w:noProof/>
            <w:webHidden/>
          </w:rPr>
          <w:t>16</w:t>
        </w:r>
        <w:r>
          <w:rPr>
            <w:noProof/>
            <w:webHidden/>
          </w:rPr>
          <w:fldChar w:fldCharType="end"/>
        </w:r>
      </w:hyperlink>
    </w:p>
    <w:p w14:paraId="1A3A8AA2" w14:textId="540BC9B1"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89" w:history="1">
        <w:r w:rsidRPr="0042570A">
          <w:rPr>
            <w:rStyle w:val="Hyperlink"/>
            <w:noProof/>
            <w:snapToGrid w:val="0"/>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Constituent elements</w:t>
        </w:r>
        <w:r>
          <w:rPr>
            <w:noProof/>
            <w:webHidden/>
          </w:rPr>
          <w:tab/>
        </w:r>
        <w:r>
          <w:rPr>
            <w:noProof/>
            <w:webHidden/>
          </w:rPr>
          <w:fldChar w:fldCharType="begin"/>
        </w:r>
        <w:r>
          <w:rPr>
            <w:noProof/>
            <w:webHidden/>
          </w:rPr>
          <w:instrText xml:space="preserve"> PAGEREF _Toc226616789 \h </w:instrText>
        </w:r>
        <w:r>
          <w:rPr>
            <w:noProof/>
            <w:webHidden/>
          </w:rPr>
        </w:r>
        <w:r>
          <w:rPr>
            <w:noProof/>
            <w:webHidden/>
          </w:rPr>
          <w:fldChar w:fldCharType="separate"/>
        </w:r>
        <w:r>
          <w:rPr>
            <w:noProof/>
            <w:webHidden/>
          </w:rPr>
          <w:t>16</w:t>
        </w:r>
        <w:r>
          <w:rPr>
            <w:noProof/>
            <w:webHidden/>
          </w:rPr>
          <w:fldChar w:fldCharType="end"/>
        </w:r>
      </w:hyperlink>
    </w:p>
    <w:p w14:paraId="52E5373A" w14:textId="7BF4BD54"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790" w:history="1">
        <w:r w:rsidRPr="0042570A">
          <w:rPr>
            <w:rStyle w:val="Hyperlink"/>
            <w:noProof/>
          </w:rPr>
          <w:t>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General requirements</w:t>
        </w:r>
        <w:r>
          <w:rPr>
            <w:noProof/>
            <w:webHidden/>
          </w:rPr>
          <w:tab/>
        </w:r>
        <w:r>
          <w:rPr>
            <w:noProof/>
            <w:webHidden/>
          </w:rPr>
          <w:fldChar w:fldCharType="begin"/>
        </w:r>
        <w:r>
          <w:rPr>
            <w:noProof/>
            <w:webHidden/>
          </w:rPr>
          <w:instrText xml:space="preserve"> PAGEREF _Toc226616790 \h </w:instrText>
        </w:r>
        <w:r>
          <w:rPr>
            <w:noProof/>
            <w:webHidden/>
          </w:rPr>
        </w:r>
        <w:r>
          <w:rPr>
            <w:noProof/>
            <w:webHidden/>
          </w:rPr>
          <w:fldChar w:fldCharType="separate"/>
        </w:r>
        <w:r>
          <w:rPr>
            <w:noProof/>
            <w:webHidden/>
          </w:rPr>
          <w:t>17</w:t>
        </w:r>
        <w:r>
          <w:rPr>
            <w:noProof/>
            <w:webHidden/>
          </w:rPr>
          <w:fldChar w:fldCharType="end"/>
        </w:r>
      </w:hyperlink>
    </w:p>
    <w:p w14:paraId="3E8485C3" w14:textId="43FF17E3"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1" w:history="1">
        <w:r w:rsidRPr="0042570A">
          <w:rPr>
            <w:rStyle w:val="Hyperlink"/>
            <w:noProof/>
            <w:snapToGrid w:val="0"/>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Constituents of a measuring system</w:t>
        </w:r>
        <w:r>
          <w:rPr>
            <w:noProof/>
            <w:webHidden/>
          </w:rPr>
          <w:tab/>
        </w:r>
        <w:r>
          <w:rPr>
            <w:noProof/>
            <w:webHidden/>
          </w:rPr>
          <w:fldChar w:fldCharType="begin"/>
        </w:r>
        <w:r>
          <w:rPr>
            <w:noProof/>
            <w:webHidden/>
          </w:rPr>
          <w:instrText xml:space="preserve"> PAGEREF _Toc226616791 \h </w:instrText>
        </w:r>
        <w:r>
          <w:rPr>
            <w:noProof/>
            <w:webHidden/>
          </w:rPr>
        </w:r>
        <w:r>
          <w:rPr>
            <w:noProof/>
            <w:webHidden/>
          </w:rPr>
          <w:fldChar w:fldCharType="separate"/>
        </w:r>
        <w:r>
          <w:rPr>
            <w:noProof/>
            <w:webHidden/>
          </w:rPr>
          <w:t>17</w:t>
        </w:r>
        <w:r>
          <w:rPr>
            <w:noProof/>
            <w:webHidden/>
          </w:rPr>
          <w:fldChar w:fldCharType="end"/>
        </w:r>
      </w:hyperlink>
    </w:p>
    <w:p w14:paraId="7D0C4D92" w14:textId="4EA80A68"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2" w:history="1">
        <w:r w:rsidRPr="0042570A">
          <w:rPr>
            <w:rStyle w:val="Hyperlink"/>
            <w:noProof/>
            <w:snapToGrid w:val="0"/>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Ancillary devices</w:t>
        </w:r>
        <w:r>
          <w:rPr>
            <w:noProof/>
            <w:webHidden/>
          </w:rPr>
          <w:tab/>
        </w:r>
        <w:r>
          <w:rPr>
            <w:noProof/>
            <w:webHidden/>
          </w:rPr>
          <w:fldChar w:fldCharType="begin"/>
        </w:r>
        <w:r>
          <w:rPr>
            <w:noProof/>
            <w:webHidden/>
          </w:rPr>
          <w:instrText xml:space="preserve"> PAGEREF _Toc226616792 \h </w:instrText>
        </w:r>
        <w:r>
          <w:rPr>
            <w:noProof/>
            <w:webHidden/>
          </w:rPr>
        </w:r>
        <w:r>
          <w:rPr>
            <w:noProof/>
            <w:webHidden/>
          </w:rPr>
          <w:fldChar w:fldCharType="separate"/>
        </w:r>
        <w:r>
          <w:rPr>
            <w:noProof/>
            <w:webHidden/>
          </w:rPr>
          <w:t>17</w:t>
        </w:r>
        <w:r>
          <w:rPr>
            <w:noProof/>
            <w:webHidden/>
          </w:rPr>
          <w:fldChar w:fldCharType="end"/>
        </w:r>
      </w:hyperlink>
    </w:p>
    <w:p w14:paraId="5C08E208" w14:textId="74DA4BB5"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3" w:history="1">
        <w:r w:rsidRPr="0042570A">
          <w:rPr>
            <w:rStyle w:val="Hyperlink"/>
            <w:noProof/>
            <w:snapToGrid w:val="0"/>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Rated operating conditions</w:t>
        </w:r>
        <w:r>
          <w:rPr>
            <w:noProof/>
            <w:webHidden/>
          </w:rPr>
          <w:tab/>
        </w:r>
        <w:r>
          <w:rPr>
            <w:noProof/>
            <w:webHidden/>
          </w:rPr>
          <w:fldChar w:fldCharType="begin"/>
        </w:r>
        <w:r>
          <w:rPr>
            <w:noProof/>
            <w:webHidden/>
          </w:rPr>
          <w:instrText xml:space="preserve"> PAGEREF _Toc226616793 \h </w:instrText>
        </w:r>
        <w:r>
          <w:rPr>
            <w:noProof/>
            <w:webHidden/>
          </w:rPr>
        </w:r>
        <w:r>
          <w:rPr>
            <w:noProof/>
            <w:webHidden/>
          </w:rPr>
          <w:fldChar w:fldCharType="separate"/>
        </w:r>
        <w:r>
          <w:rPr>
            <w:noProof/>
            <w:webHidden/>
          </w:rPr>
          <w:t>18</w:t>
        </w:r>
        <w:r>
          <w:rPr>
            <w:noProof/>
            <w:webHidden/>
          </w:rPr>
          <w:fldChar w:fldCharType="end"/>
        </w:r>
      </w:hyperlink>
    </w:p>
    <w:p w14:paraId="5BD440D2" w14:textId="47B31653"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4" w:history="1">
        <w:r w:rsidRPr="0042570A">
          <w:rPr>
            <w:rStyle w:val="Hyperlink"/>
            <w:noProof/>
            <w:snapToGrid w:val="0"/>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Accuracy classes</w:t>
        </w:r>
        <w:r>
          <w:rPr>
            <w:noProof/>
            <w:webHidden/>
          </w:rPr>
          <w:tab/>
        </w:r>
        <w:r>
          <w:rPr>
            <w:noProof/>
            <w:webHidden/>
          </w:rPr>
          <w:fldChar w:fldCharType="begin"/>
        </w:r>
        <w:r>
          <w:rPr>
            <w:noProof/>
            <w:webHidden/>
          </w:rPr>
          <w:instrText xml:space="preserve"> PAGEREF _Toc226616794 \h </w:instrText>
        </w:r>
        <w:r>
          <w:rPr>
            <w:noProof/>
            <w:webHidden/>
          </w:rPr>
        </w:r>
        <w:r>
          <w:rPr>
            <w:noProof/>
            <w:webHidden/>
          </w:rPr>
          <w:fldChar w:fldCharType="separate"/>
        </w:r>
        <w:r>
          <w:rPr>
            <w:noProof/>
            <w:webHidden/>
          </w:rPr>
          <w:t>19</w:t>
        </w:r>
        <w:r>
          <w:rPr>
            <w:noProof/>
            <w:webHidden/>
          </w:rPr>
          <w:fldChar w:fldCharType="end"/>
        </w:r>
      </w:hyperlink>
    </w:p>
    <w:p w14:paraId="78C7920D" w14:textId="2151EA1A"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5" w:history="1">
        <w:r w:rsidRPr="0042570A">
          <w:rPr>
            <w:rStyle w:val="Hyperlink"/>
            <w:noProof/>
            <w:snapToGrid w:val="0"/>
            <w14:scene3d>
              <w14:camera w14:prst="orthographicFront"/>
              <w14:lightRig w14:rig="threePt" w14:dir="t">
                <w14:rot w14:lat="0" w14:lon="0" w14:rev="0"/>
              </w14:lightRig>
            </w14:scene3d>
          </w:rPr>
          <w:t>2.5</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Maximum permissible errors and significant faults (for mass and volume indications of the measuring system)</w:t>
        </w:r>
        <w:r>
          <w:rPr>
            <w:noProof/>
            <w:webHidden/>
          </w:rPr>
          <w:tab/>
        </w:r>
        <w:r>
          <w:rPr>
            <w:noProof/>
            <w:webHidden/>
          </w:rPr>
          <w:fldChar w:fldCharType="begin"/>
        </w:r>
        <w:r>
          <w:rPr>
            <w:noProof/>
            <w:webHidden/>
          </w:rPr>
          <w:instrText xml:space="preserve"> PAGEREF _Toc226616795 \h </w:instrText>
        </w:r>
        <w:r>
          <w:rPr>
            <w:noProof/>
            <w:webHidden/>
          </w:rPr>
        </w:r>
        <w:r>
          <w:rPr>
            <w:noProof/>
            <w:webHidden/>
          </w:rPr>
          <w:fldChar w:fldCharType="separate"/>
        </w:r>
        <w:r>
          <w:rPr>
            <w:noProof/>
            <w:webHidden/>
          </w:rPr>
          <w:t>20</w:t>
        </w:r>
        <w:r>
          <w:rPr>
            <w:noProof/>
            <w:webHidden/>
          </w:rPr>
          <w:fldChar w:fldCharType="end"/>
        </w:r>
      </w:hyperlink>
    </w:p>
    <w:p w14:paraId="1B3AEDCB" w14:textId="2371F806"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6" w:history="1">
        <w:r w:rsidRPr="0042570A">
          <w:rPr>
            <w:rStyle w:val="Hyperlink"/>
            <w:noProof/>
            <w:snapToGrid w:val="0"/>
            <w14:scene3d>
              <w14:camera w14:prst="orthographicFront"/>
              <w14:lightRig w14:rig="threePt" w14:dir="t">
                <w14:rot w14:lat="0" w14:lon="0" w14:rev="0"/>
              </w14:lightRig>
            </w14:scene3d>
          </w:rPr>
          <w:t>2.6</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Conditions for applying maximum permissible errors</w:t>
        </w:r>
        <w:r>
          <w:rPr>
            <w:noProof/>
            <w:webHidden/>
          </w:rPr>
          <w:tab/>
        </w:r>
        <w:r>
          <w:rPr>
            <w:noProof/>
            <w:webHidden/>
          </w:rPr>
          <w:fldChar w:fldCharType="begin"/>
        </w:r>
        <w:r>
          <w:rPr>
            <w:noProof/>
            <w:webHidden/>
          </w:rPr>
          <w:instrText xml:space="preserve"> PAGEREF _Toc226616796 \h </w:instrText>
        </w:r>
        <w:r>
          <w:rPr>
            <w:noProof/>
            <w:webHidden/>
          </w:rPr>
        </w:r>
        <w:r>
          <w:rPr>
            <w:noProof/>
            <w:webHidden/>
          </w:rPr>
          <w:fldChar w:fldCharType="separate"/>
        </w:r>
        <w:r>
          <w:rPr>
            <w:noProof/>
            <w:webHidden/>
          </w:rPr>
          <w:t>21</w:t>
        </w:r>
        <w:r>
          <w:rPr>
            <w:noProof/>
            <w:webHidden/>
          </w:rPr>
          <w:fldChar w:fldCharType="end"/>
        </w:r>
      </w:hyperlink>
    </w:p>
    <w:p w14:paraId="3EC13BF8" w14:textId="77E6E317"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7" w:history="1">
        <w:r w:rsidRPr="0042570A">
          <w:rPr>
            <w:rStyle w:val="Hyperlink"/>
            <w:noProof/>
            <w:snapToGrid w:val="0"/>
            <w14:scene3d>
              <w14:camera w14:prst="orthographicFront"/>
              <w14:lightRig w14:rig="threePt" w14:dir="t">
                <w14:rot w14:lat="0" w14:lon="0" w14:rev="0"/>
              </w14:lightRig>
            </w14:scene3d>
          </w:rPr>
          <w:t>2.7</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Provisions for converted indications</w:t>
        </w:r>
        <w:r>
          <w:rPr>
            <w:noProof/>
            <w:webHidden/>
          </w:rPr>
          <w:tab/>
        </w:r>
        <w:r>
          <w:rPr>
            <w:noProof/>
            <w:webHidden/>
          </w:rPr>
          <w:fldChar w:fldCharType="begin"/>
        </w:r>
        <w:r>
          <w:rPr>
            <w:noProof/>
            <w:webHidden/>
          </w:rPr>
          <w:instrText xml:space="preserve"> PAGEREF _Toc226616797 \h </w:instrText>
        </w:r>
        <w:r>
          <w:rPr>
            <w:noProof/>
            <w:webHidden/>
          </w:rPr>
        </w:r>
        <w:r>
          <w:rPr>
            <w:noProof/>
            <w:webHidden/>
          </w:rPr>
          <w:fldChar w:fldCharType="separate"/>
        </w:r>
        <w:r>
          <w:rPr>
            <w:noProof/>
            <w:webHidden/>
          </w:rPr>
          <w:t>22</w:t>
        </w:r>
        <w:r>
          <w:rPr>
            <w:noProof/>
            <w:webHidden/>
          </w:rPr>
          <w:fldChar w:fldCharType="end"/>
        </w:r>
      </w:hyperlink>
    </w:p>
    <w:p w14:paraId="16266DEA" w14:textId="596253A0"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8" w:history="1">
        <w:r w:rsidRPr="0042570A">
          <w:rPr>
            <w:rStyle w:val="Hyperlink"/>
            <w:noProof/>
            <w:snapToGrid w:val="0"/>
            <w14:scene3d>
              <w14:camera w14:prst="orthographicFront"/>
              <w14:lightRig w14:rig="threePt" w14:dir="t">
                <w14:rot w14:lat="0" w14:lon="0" w14:rev="0"/>
              </w14:lightRig>
            </w14:scene3d>
          </w:rPr>
          <w:t>2.8</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Maximum permissible errors and significant faults on calculators</w:t>
        </w:r>
        <w:r>
          <w:rPr>
            <w:noProof/>
            <w:webHidden/>
          </w:rPr>
          <w:tab/>
        </w:r>
        <w:r>
          <w:rPr>
            <w:noProof/>
            <w:webHidden/>
          </w:rPr>
          <w:fldChar w:fldCharType="begin"/>
        </w:r>
        <w:r>
          <w:rPr>
            <w:noProof/>
            <w:webHidden/>
          </w:rPr>
          <w:instrText xml:space="preserve"> PAGEREF _Toc226616798 \h </w:instrText>
        </w:r>
        <w:r>
          <w:rPr>
            <w:noProof/>
            <w:webHidden/>
          </w:rPr>
        </w:r>
        <w:r>
          <w:rPr>
            <w:noProof/>
            <w:webHidden/>
          </w:rPr>
          <w:fldChar w:fldCharType="separate"/>
        </w:r>
        <w:r>
          <w:rPr>
            <w:noProof/>
            <w:webHidden/>
          </w:rPr>
          <w:t>25</w:t>
        </w:r>
        <w:r>
          <w:rPr>
            <w:noProof/>
            <w:webHidden/>
          </w:rPr>
          <w:fldChar w:fldCharType="end"/>
        </w:r>
      </w:hyperlink>
    </w:p>
    <w:p w14:paraId="5B537529" w14:textId="215327EC"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799" w:history="1">
        <w:r w:rsidRPr="0042570A">
          <w:rPr>
            <w:rStyle w:val="Hyperlink"/>
            <w:noProof/>
            <w:snapToGrid w:val="0"/>
            <w14:scene3d>
              <w14:camera w14:prst="orthographicFront"/>
              <w14:lightRig w14:rig="threePt" w14:dir="t">
                <w14:rot w14:lat="0" w14:lon="0" w14:rev="0"/>
              </w14:lightRig>
            </w14:scene3d>
          </w:rPr>
          <w:t>2.9</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Indications</w:t>
        </w:r>
        <w:r>
          <w:rPr>
            <w:noProof/>
            <w:webHidden/>
          </w:rPr>
          <w:tab/>
        </w:r>
        <w:r>
          <w:rPr>
            <w:noProof/>
            <w:webHidden/>
          </w:rPr>
          <w:fldChar w:fldCharType="begin"/>
        </w:r>
        <w:r>
          <w:rPr>
            <w:noProof/>
            <w:webHidden/>
          </w:rPr>
          <w:instrText xml:space="preserve"> PAGEREF _Toc226616799 \h </w:instrText>
        </w:r>
        <w:r>
          <w:rPr>
            <w:noProof/>
            <w:webHidden/>
          </w:rPr>
        </w:r>
        <w:r>
          <w:rPr>
            <w:noProof/>
            <w:webHidden/>
          </w:rPr>
          <w:fldChar w:fldCharType="separate"/>
        </w:r>
        <w:r>
          <w:rPr>
            <w:noProof/>
            <w:webHidden/>
          </w:rPr>
          <w:t>25</w:t>
        </w:r>
        <w:r>
          <w:rPr>
            <w:noProof/>
            <w:webHidden/>
          </w:rPr>
          <w:fldChar w:fldCharType="end"/>
        </w:r>
      </w:hyperlink>
    </w:p>
    <w:p w14:paraId="2BC286DA" w14:textId="478CD99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0" w:history="1">
        <w:r w:rsidRPr="0042570A">
          <w:rPr>
            <w:rStyle w:val="Hyperlink"/>
            <w:noProof/>
            <w:snapToGrid w:val="0"/>
            <w14:scene3d>
              <w14:camera w14:prst="orthographicFront"/>
              <w14:lightRig w14:rig="threePt" w14:dir="t">
                <w14:rot w14:lat="0" w14:lon="0" w14:rev="0"/>
              </w14:lightRig>
            </w14:scene3d>
          </w:rPr>
          <w:t>2.10</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Elimination of air or gases</w:t>
        </w:r>
        <w:r>
          <w:rPr>
            <w:noProof/>
            <w:webHidden/>
          </w:rPr>
          <w:tab/>
        </w:r>
        <w:r>
          <w:rPr>
            <w:noProof/>
            <w:webHidden/>
          </w:rPr>
          <w:fldChar w:fldCharType="begin"/>
        </w:r>
        <w:r>
          <w:rPr>
            <w:noProof/>
            <w:webHidden/>
          </w:rPr>
          <w:instrText xml:space="preserve"> PAGEREF _Toc226616800 \h </w:instrText>
        </w:r>
        <w:r>
          <w:rPr>
            <w:noProof/>
            <w:webHidden/>
          </w:rPr>
        </w:r>
        <w:r>
          <w:rPr>
            <w:noProof/>
            <w:webHidden/>
          </w:rPr>
          <w:fldChar w:fldCharType="separate"/>
        </w:r>
        <w:r>
          <w:rPr>
            <w:noProof/>
            <w:webHidden/>
          </w:rPr>
          <w:t>26</w:t>
        </w:r>
        <w:r>
          <w:rPr>
            <w:noProof/>
            <w:webHidden/>
          </w:rPr>
          <w:fldChar w:fldCharType="end"/>
        </w:r>
      </w:hyperlink>
    </w:p>
    <w:p w14:paraId="60BC34AE" w14:textId="6E70A40B"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1" w:history="1">
        <w:r w:rsidRPr="0042570A">
          <w:rPr>
            <w:rStyle w:val="Hyperlink"/>
            <w:noProof/>
            <w:snapToGrid w:val="0"/>
            <w14:scene3d>
              <w14:camera w14:prst="orthographicFront"/>
              <w14:lightRig w14:rig="threePt" w14:dir="t">
                <w14:rot w14:lat="0" w14:lon="0" w14:rev="0"/>
              </w14:lightRig>
            </w14:scene3d>
          </w:rPr>
          <w:t>2.11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Gas indicator</w:t>
        </w:r>
        <w:r>
          <w:rPr>
            <w:noProof/>
            <w:webHidden/>
          </w:rPr>
          <w:tab/>
        </w:r>
        <w:r>
          <w:rPr>
            <w:noProof/>
            <w:webHidden/>
          </w:rPr>
          <w:fldChar w:fldCharType="begin"/>
        </w:r>
        <w:r>
          <w:rPr>
            <w:noProof/>
            <w:webHidden/>
          </w:rPr>
          <w:instrText xml:space="preserve"> PAGEREF _Toc226616801 \h </w:instrText>
        </w:r>
        <w:r>
          <w:rPr>
            <w:noProof/>
            <w:webHidden/>
          </w:rPr>
        </w:r>
        <w:r>
          <w:rPr>
            <w:noProof/>
            <w:webHidden/>
          </w:rPr>
          <w:fldChar w:fldCharType="separate"/>
        </w:r>
        <w:r>
          <w:rPr>
            <w:noProof/>
            <w:webHidden/>
          </w:rPr>
          <w:t>28</w:t>
        </w:r>
        <w:r>
          <w:rPr>
            <w:noProof/>
            <w:webHidden/>
          </w:rPr>
          <w:fldChar w:fldCharType="end"/>
        </w:r>
      </w:hyperlink>
    </w:p>
    <w:p w14:paraId="2F3DEF19" w14:textId="577E5497"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2" w:history="1">
        <w:r w:rsidRPr="0042570A">
          <w:rPr>
            <w:rStyle w:val="Hyperlink"/>
            <w:noProof/>
            <w:snapToGrid w:val="0"/>
            <w14:scene3d>
              <w14:camera w14:prst="orthographicFront"/>
              <w14:lightRig w14:rig="threePt" w14:dir="t">
                <w14:rot w14:lat="0" w14:lon="0" w14:rev="0"/>
              </w14:lightRig>
            </w14:scene3d>
          </w:rPr>
          <w:t>2.12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Transfer point</w:t>
        </w:r>
        <w:r>
          <w:rPr>
            <w:noProof/>
            <w:webHidden/>
          </w:rPr>
          <w:tab/>
        </w:r>
        <w:r>
          <w:rPr>
            <w:noProof/>
            <w:webHidden/>
          </w:rPr>
          <w:fldChar w:fldCharType="begin"/>
        </w:r>
        <w:r>
          <w:rPr>
            <w:noProof/>
            <w:webHidden/>
          </w:rPr>
          <w:instrText xml:space="preserve"> PAGEREF _Toc226616802 \h </w:instrText>
        </w:r>
        <w:r>
          <w:rPr>
            <w:noProof/>
            <w:webHidden/>
          </w:rPr>
        </w:r>
        <w:r>
          <w:rPr>
            <w:noProof/>
            <w:webHidden/>
          </w:rPr>
          <w:fldChar w:fldCharType="separate"/>
        </w:r>
        <w:r>
          <w:rPr>
            <w:noProof/>
            <w:webHidden/>
          </w:rPr>
          <w:t>29</w:t>
        </w:r>
        <w:r>
          <w:rPr>
            <w:noProof/>
            <w:webHidden/>
          </w:rPr>
          <w:fldChar w:fldCharType="end"/>
        </w:r>
      </w:hyperlink>
    </w:p>
    <w:p w14:paraId="760A5D88" w14:textId="5C24524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3" w:history="1">
        <w:r w:rsidRPr="0042570A">
          <w:rPr>
            <w:rStyle w:val="Hyperlink"/>
            <w:noProof/>
            <w:snapToGrid w:val="0"/>
            <w14:scene3d>
              <w14:camera w14:prst="orthographicFront"/>
              <w14:lightRig w14:rig="threePt" w14:dir="t">
                <w14:rot w14:lat="0" w14:lon="0" w14:rev="0"/>
              </w14:lightRig>
            </w14:scene3d>
          </w:rPr>
          <w:t>2.13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Complete filling of the measuring system</w:t>
        </w:r>
        <w:r>
          <w:rPr>
            <w:noProof/>
            <w:webHidden/>
          </w:rPr>
          <w:tab/>
        </w:r>
        <w:r>
          <w:rPr>
            <w:noProof/>
            <w:webHidden/>
          </w:rPr>
          <w:fldChar w:fldCharType="begin"/>
        </w:r>
        <w:r>
          <w:rPr>
            <w:noProof/>
            <w:webHidden/>
          </w:rPr>
          <w:instrText xml:space="preserve"> PAGEREF _Toc226616803 \h </w:instrText>
        </w:r>
        <w:r>
          <w:rPr>
            <w:noProof/>
            <w:webHidden/>
          </w:rPr>
        </w:r>
        <w:r>
          <w:rPr>
            <w:noProof/>
            <w:webHidden/>
          </w:rPr>
          <w:fldChar w:fldCharType="separate"/>
        </w:r>
        <w:r>
          <w:rPr>
            <w:noProof/>
            <w:webHidden/>
          </w:rPr>
          <w:t>29</w:t>
        </w:r>
        <w:r>
          <w:rPr>
            <w:noProof/>
            <w:webHidden/>
          </w:rPr>
          <w:fldChar w:fldCharType="end"/>
        </w:r>
      </w:hyperlink>
    </w:p>
    <w:p w14:paraId="06B3273E" w14:textId="6C2C6F2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4" w:history="1">
        <w:r w:rsidRPr="0042570A">
          <w:rPr>
            <w:rStyle w:val="Hyperlink"/>
            <w:noProof/>
            <w:snapToGrid w:val="0"/>
            <w14:scene3d>
              <w14:camera w14:prst="orthographicFront"/>
              <w14:lightRig w14:rig="threePt" w14:dir="t">
                <w14:rot w14:lat="0" w14:lon="0" w14:rev="0"/>
              </w14:lightRig>
            </w14:scene3d>
          </w:rPr>
          <w:t>2.14</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Emptying of the delivery hose</w:t>
        </w:r>
        <w:r>
          <w:rPr>
            <w:noProof/>
            <w:webHidden/>
          </w:rPr>
          <w:tab/>
        </w:r>
        <w:r>
          <w:rPr>
            <w:noProof/>
            <w:webHidden/>
          </w:rPr>
          <w:fldChar w:fldCharType="begin"/>
        </w:r>
        <w:r>
          <w:rPr>
            <w:noProof/>
            <w:webHidden/>
          </w:rPr>
          <w:instrText xml:space="preserve"> PAGEREF _Toc226616804 \h </w:instrText>
        </w:r>
        <w:r>
          <w:rPr>
            <w:noProof/>
            <w:webHidden/>
          </w:rPr>
        </w:r>
        <w:r>
          <w:rPr>
            <w:noProof/>
            <w:webHidden/>
          </w:rPr>
          <w:fldChar w:fldCharType="separate"/>
        </w:r>
        <w:r>
          <w:rPr>
            <w:noProof/>
            <w:webHidden/>
          </w:rPr>
          <w:t>30</w:t>
        </w:r>
        <w:r>
          <w:rPr>
            <w:noProof/>
            <w:webHidden/>
          </w:rPr>
          <w:fldChar w:fldCharType="end"/>
        </w:r>
      </w:hyperlink>
    </w:p>
    <w:p w14:paraId="21F51A51" w14:textId="6ABD3DF9"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5" w:history="1">
        <w:r w:rsidRPr="0042570A">
          <w:rPr>
            <w:rStyle w:val="Hyperlink"/>
            <w:noProof/>
            <w:snapToGrid w:val="0"/>
            <w14:scene3d>
              <w14:camera w14:prst="orthographicFront"/>
              <w14:lightRig w14:rig="threePt" w14:dir="t">
                <w14:rot w14:lat="0" w14:lon="0" w14:rev="0"/>
              </w14:lightRig>
            </w14:scene3d>
          </w:rPr>
          <w:t>2.15</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Variations in the internal volume of full hoses</w:t>
        </w:r>
        <w:r>
          <w:rPr>
            <w:noProof/>
            <w:webHidden/>
          </w:rPr>
          <w:tab/>
        </w:r>
        <w:r>
          <w:rPr>
            <w:noProof/>
            <w:webHidden/>
          </w:rPr>
          <w:fldChar w:fldCharType="begin"/>
        </w:r>
        <w:r>
          <w:rPr>
            <w:noProof/>
            <w:webHidden/>
          </w:rPr>
          <w:instrText xml:space="preserve"> PAGEREF _Toc226616805 \h </w:instrText>
        </w:r>
        <w:r>
          <w:rPr>
            <w:noProof/>
            <w:webHidden/>
          </w:rPr>
        </w:r>
        <w:r>
          <w:rPr>
            <w:noProof/>
            <w:webHidden/>
          </w:rPr>
          <w:fldChar w:fldCharType="separate"/>
        </w:r>
        <w:r>
          <w:rPr>
            <w:noProof/>
            <w:webHidden/>
          </w:rPr>
          <w:t>30</w:t>
        </w:r>
        <w:r>
          <w:rPr>
            <w:noProof/>
            <w:webHidden/>
          </w:rPr>
          <w:fldChar w:fldCharType="end"/>
        </w:r>
      </w:hyperlink>
    </w:p>
    <w:p w14:paraId="52FF5005" w14:textId="76B55612"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6" w:history="1">
        <w:r w:rsidRPr="0042570A">
          <w:rPr>
            <w:rStyle w:val="Hyperlink"/>
            <w:noProof/>
            <w:snapToGrid w:val="0"/>
            <w14:scene3d>
              <w14:camera w14:prst="orthographicFront"/>
              <w14:lightRig w14:rig="threePt" w14:dir="t">
                <w14:rot w14:lat="0" w14:lon="0" w14:rev="0"/>
              </w14:lightRig>
            </w14:scene3d>
          </w:rPr>
          <w:t>2.16</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Branches and bypasses</w:t>
        </w:r>
        <w:r>
          <w:rPr>
            <w:noProof/>
            <w:webHidden/>
          </w:rPr>
          <w:tab/>
        </w:r>
        <w:r>
          <w:rPr>
            <w:noProof/>
            <w:webHidden/>
          </w:rPr>
          <w:fldChar w:fldCharType="begin"/>
        </w:r>
        <w:r>
          <w:rPr>
            <w:noProof/>
            <w:webHidden/>
          </w:rPr>
          <w:instrText xml:space="preserve"> PAGEREF _Toc226616806 \h </w:instrText>
        </w:r>
        <w:r>
          <w:rPr>
            <w:noProof/>
            <w:webHidden/>
          </w:rPr>
        </w:r>
        <w:r>
          <w:rPr>
            <w:noProof/>
            <w:webHidden/>
          </w:rPr>
          <w:fldChar w:fldCharType="separate"/>
        </w:r>
        <w:r>
          <w:rPr>
            <w:noProof/>
            <w:webHidden/>
          </w:rPr>
          <w:t>30</w:t>
        </w:r>
        <w:r>
          <w:rPr>
            <w:noProof/>
            <w:webHidden/>
          </w:rPr>
          <w:fldChar w:fldCharType="end"/>
        </w:r>
      </w:hyperlink>
    </w:p>
    <w:p w14:paraId="27ADAB4E" w14:textId="023605A3"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7" w:history="1">
        <w:r w:rsidRPr="0042570A">
          <w:rPr>
            <w:rStyle w:val="Hyperlink"/>
            <w:noProof/>
            <w:snapToGrid w:val="0"/>
            <w14:scene3d>
              <w14:camera w14:prst="orthographicFront"/>
              <w14:lightRig w14:rig="threePt" w14:dir="t">
                <w14:rot w14:lat="0" w14:lon="0" w14:rev="0"/>
              </w14:lightRig>
            </w14:scene3d>
          </w:rPr>
          <w:t>2.17</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Control and closing mechanisms</w:t>
        </w:r>
        <w:r>
          <w:rPr>
            <w:noProof/>
            <w:webHidden/>
          </w:rPr>
          <w:tab/>
        </w:r>
        <w:r>
          <w:rPr>
            <w:noProof/>
            <w:webHidden/>
          </w:rPr>
          <w:fldChar w:fldCharType="begin"/>
        </w:r>
        <w:r>
          <w:rPr>
            <w:noProof/>
            <w:webHidden/>
          </w:rPr>
          <w:instrText xml:space="preserve"> PAGEREF _Toc226616807 \h </w:instrText>
        </w:r>
        <w:r>
          <w:rPr>
            <w:noProof/>
            <w:webHidden/>
          </w:rPr>
        </w:r>
        <w:r>
          <w:rPr>
            <w:noProof/>
            <w:webHidden/>
          </w:rPr>
          <w:fldChar w:fldCharType="separate"/>
        </w:r>
        <w:r>
          <w:rPr>
            <w:noProof/>
            <w:webHidden/>
          </w:rPr>
          <w:t>31</w:t>
        </w:r>
        <w:r>
          <w:rPr>
            <w:noProof/>
            <w:webHidden/>
          </w:rPr>
          <w:fldChar w:fldCharType="end"/>
        </w:r>
      </w:hyperlink>
    </w:p>
    <w:p w14:paraId="4C91A0DC" w14:textId="549B782C"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8" w:history="1">
        <w:r w:rsidRPr="0042570A">
          <w:rPr>
            <w:rStyle w:val="Hyperlink"/>
            <w:noProof/>
            <w:snapToGrid w:val="0"/>
            <w14:scene3d>
              <w14:camera w14:prst="orthographicFront"/>
              <w14:lightRig w14:rig="threePt" w14:dir="t">
                <w14:rot w14:lat="0" w14:lon="0" w14:rev="0"/>
              </w14:lightRig>
            </w14:scene3d>
          </w:rPr>
          <w:t>2.18</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Various provisions</w:t>
        </w:r>
        <w:r>
          <w:rPr>
            <w:noProof/>
            <w:webHidden/>
          </w:rPr>
          <w:tab/>
        </w:r>
        <w:r>
          <w:rPr>
            <w:noProof/>
            <w:webHidden/>
          </w:rPr>
          <w:fldChar w:fldCharType="begin"/>
        </w:r>
        <w:r>
          <w:rPr>
            <w:noProof/>
            <w:webHidden/>
          </w:rPr>
          <w:instrText xml:space="preserve"> PAGEREF _Toc226616808 \h </w:instrText>
        </w:r>
        <w:r>
          <w:rPr>
            <w:noProof/>
            <w:webHidden/>
          </w:rPr>
        </w:r>
        <w:r>
          <w:rPr>
            <w:noProof/>
            <w:webHidden/>
          </w:rPr>
          <w:fldChar w:fldCharType="separate"/>
        </w:r>
        <w:r>
          <w:rPr>
            <w:noProof/>
            <w:webHidden/>
          </w:rPr>
          <w:t>31</w:t>
        </w:r>
        <w:r>
          <w:rPr>
            <w:noProof/>
            <w:webHidden/>
          </w:rPr>
          <w:fldChar w:fldCharType="end"/>
        </w:r>
      </w:hyperlink>
    </w:p>
    <w:p w14:paraId="09D4E361" w14:textId="1166B86E"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09" w:history="1">
        <w:r w:rsidRPr="0042570A">
          <w:rPr>
            <w:rStyle w:val="Hyperlink"/>
            <w:noProof/>
            <w:snapToGrid w:val="0"/>
            <w14:scene3d>
              <w14:camera w14:prst="orthographicFront"/>
              <w14:lightRig w14:rig="threePt" w14:dir="t">
                <w14:rot w14:lat="0" w14:lon="0" w14:rev="0"/>
              </w14:lightRig>
            </w14:scene3d>
          </w:rPr>
          <w:t>2.19</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Markings</w:t>
        </w:r>
        <w:r>
          <w:rPr>
            <w:noProof/>
            <w:webHidden/>
          </w:rPr>
          <w:tab/>
        </w:r>
        <w:r>
          <w:rPr>
            <w:noProof/>
            <w:webHidden/>
          </w:rPr>
          <w:fldChar w:fldCharType="begin"/>
        </w:r>
        <w:r>
          <w:rPr>
            <w:noProof/>
            <w:webHidden/>
          </w:rPr>
          <w:instrText xml:space="preserve"> PAGEREF _Toc226616809 \h </w:instrText>
        </w:r>
        <w:r>
          <w:rPr>
            <w:noProof/>
            <w:webHidden/>
          </w:rPr>
        </w:r>
        <w:r>
          <w:rPr>
            <w:noProof/>
            <w:webHidden/>
          </w:rPr>
          <w:fldChar w:fldCharType="separate"/>
        </w:r>
        <w:r>
          <w:rPr>
            <w:noProof/>
            <w:webHidden/>
          </w:rPr>
          <w:t>31</w:t>
        </w:r>
        <w:r>
          <w:rPr>
            <w:noProof/>
            <w:webHidden/>
          </w:rPr>
          <w:fldChar w:fldCharType="end"/>
        </w:r>
      </w:hyperlink>
    </w:p>
    <w:p w14:paraId="4723B058" w14:textId="14777F99"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0" w:history="1">
        <w:r w:rsidRPr="0042570A">
          <w:rPr>
            <w:rStyle w:val="Hyperlink"/>
            <w:noProof/>
            <w:snapToGrid w:val="0"/>
            <w14:scene3d>
              <w14:camera w14:prst="orthographicFront"/>
              <w14:lightRig w14:rig="threePt" w14:dir="t">
                <w14:rot w14:lat="0" w14:lon="0" w14:rev="0"/>
              </w14:lightRig>
            </w14:scene3d>
          </w:rPr>
          <w:t>2.20</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Sealing devices and stamping plate</w:t>
        </w:r>
        <w:r>
          <w:rPr>
            <w:noProof/>
            <w:webHidden/>
          </w:rPr>
          <w:tab/>
        </w:r>
        <w:r>
          <w:rPr>
            <w:noProof/>
            <w:webHidden/>
          </w:rPr>
          <w:fldChar w:fldCharType="begin"/>
        </w:r>
        <w:r>
          <w:rPr>
            <w:noProof/>
            <w:webHidden/>
          </w:rPr>
          <w:instrText xml:space="preserve"> PAGEREF _Toc226616810 \h </w:instrText>
        </w:r>
        <w:r>
          <w:rPr>
            <w:noProof/>
            <w:webHidden/>
          </w:rPr>
        </w:r>
        <w:r>
          <w:rPr>
            <w:noProof/>
            <w:webHidden/>
          </w:rPr>
          <w:fldChar w:fldCharType="separate"/>
        </w:r>
        <w:r>
          <w:rPr>
            <w:noProof/>
            <w:webHidden/>
          </w:rPr>
          <w:t>32</w:t>
        </w:r>
        <w:r>
          <w:rPr>
            <w:noProof/>
            <w:webHidden/>
          </w:rPr>
          <w:fldChar w:fldCharType="end"/>
        </w:r>
      </w:hyperlink>
    </w:p>
    <w:p w14:paraId="3F30EAF9" w14:textId="500E5BFF"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1" w:history="1">
        <w:r w:rsidRPr="0042570A">
          <w:rPr>
            <w:rStyle w:val="Hyperlink"/>
            <w:noProof/>
            <w:snapToGrid w:val="0"/>
            <w14:scene3d>
              <w14:camera w14:prst="orthographicFront"/>
              <w14:lightRig w14:rig="threePt" w14:dir="t">
                <w14:rot w14:lat="0" w14:lon="0" w14:rev="0"/>
              </w14:lightRig>
            </w14:scene3d>
          </w:rPr>
          <w:t>2.21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Unattended delivery</w:t>
        </w:r>
        <w:r>
          <w:rPr>
            <w:noProof/>
            <w:webHidden/>
          </w:rPr>
          <w:tab/>
        </w:r>
        <w:r>
          <w:rPr>
            <w:noProof/>
            <w:webHidden/>
          </w:rPr>
          <w:fldChar w:fldCharType="begin"/>
        </w:r>
        <w:r>
          <w:rPr>
            <w:noProof/>
            <w:webHidden/>
          </w:rPr>
          <w:instrText xml:space="preserve"> PAGEREF _Toc226616811 \h </w:instrText>
        </w:r>
        <w:r>
          <w:rPr>
            <w:noProof/>
            <w:webHidden/>
          </w:rPr>
        </w:r>
        <w:r>
          <w:rPr>
            <w:noProof/>
            <w:webHidden/>
          </w:rPr>
          <w:fldChar w:fldCharType="separate"/>
        </w:r>
        <w:r>
          <w:rPr>
            <w:noProof/>
            <w:webHidden/>
          </w:rPr>
          <w:t>33</w:t>
        </w:r>
        <w:r>
          <w:rPr>
            <w:noProof/>
            <w:webHidden/>
          </w:rPr>
          <w:fldChar w:fldCharType="end"/>
        </w:r>
      </w:hyperlink>
    </w:p>
    <w:p w14:paraId="52B3257A" w14:textId="6983685F"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12" w:history="1">
        <w:r w:rsidRPr="0042570A">
          <w:rPr>
            <w:rStyle w:val="Hyperlink"/>
            <w:noProof/>
          </w:rPr>
          <w:t>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Requirements for meters and ancillary devices of a measuring system</w:t>
        </w:r>
        <w:r>
          <w:rPr>
            <w:noProof/>
            <w:webHidden/>
          </w:rPr>
          <w:tab/>
        </w:r>
        <w:r>
          <w:rPr>
            <w:noProof/>
            <w:webHidden/>
          </w:rPr>
          <w:fldChar w:fldCharType="begin"/>
        </w:r>
        <w:r>
          <w:rPr>
            <w:noProof/>
            <w:webHidden/>
          </w:rPr>
          <w:instrText xml:space="preserve"> PAGEREF _Toc226616812 \h </w:instrText>
        </w:r>
        <w:r>
          <w:rPr>
            <w:noProof/>
            <w:webHidden/>
          </w:rPr>
        </w:r>
        <w:r>
          <w:rPr>
            <w:noProof/>
            <w:webHidden/>
          </w:rPr>
          <w:fldChar w:fldCharType="separate"/>
        </w:r>
        <w:r>
          <w:rPr>
            <w:noProof/>
            <w:webHidden/>
          </w:rPr>
          <w:t>34</w:t>
        </w:r>
        <w:r>
          <w:rPr>
            <w:noProof/>
            <w:webHidden/>
          </w:rPr>
          <w:fldChar w:fldCharType="end"/>
        </w:r>
      </w:hyperlink>
    </w:p>
    <w:p w14:paraId="3DB19D0D" w14:textId="6FB39723"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3" w:history="1">
        <w:r w:rsidRPr="0042570A">
          <w:rPr>
            <w:rStyle w:val="Hyperlink"/>
            <w:noProof/>
            <w:snapToGrid w:val="0"/>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Meter</w:t>
        </w:r>
        <w:r>
          <w:rPr>
            <w:noProof/>
            <w:webHidden/>
          </w:rPr>
          <w:tab/>
        </w:r>
        <w:r>
          <w:rPr>
            <w:noProof/>
            <w:webHidden/>
          </w:rPr>
          <w:fldChar w:fldCharType="begin"/>
        </w:r>
        <w:r>
          <w:rPr>
            <w:noProof/>
            <w:webHidden/>
          </w:rPr>
          <w:instrText xml:space="preserve"> PAGEREF _Toc226616813 \h </w:instrText>
        </w:r>
        <w:r>
          <w:rPr>
            <w:noProof/>
            <w:webHidden/>
          </w:rPr>
        </w:r>
        <w:r>
          <w:rPr>
            <w:noProof/>
            <w:webHidden/>
          </w:rPr>
          <w:fldChar w:fldCharType="separate"/>
        </w:r>
        <w:r>
          <w:rPr>
            <w:noProof/>
            <w:webHidden/>
          </w:rPr>
          <w:t>34</w:t>
        </w:r>
        <w:r>
          <w:rPr>
            <w:noProof/>
            <w:webHidden/>
          </w:rPr>
          <w:fldChar w:fldCharType="end"/>
        </w:r>
      </w:hyperlink>
    </w:p>
    <w:p w14:paraId="61E2CC7E" w14:textId="17D7B143"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4" w:history="1">
        <w:r w:rsidRPr="0042570A">
          <w:rPr>
            <w:rStyle w:val="Hyperlink"/>
            <w:noProof/>
            <w:snapToGrid w:val="0"/>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Indicating device</w:t>
        </w:r>
        <w:r>
          <w:rPr>
            <w:noProof/>
            <w:webHidden/>
          </w:rPr>
          <w:tab/>
        </w:r>
        <w:r>
          <w:rPr>
            <w:noProof/>
            <w:webHidden/>
          </w:rPr>
          <w:fldChar w:fldCharType="begin"/>
        </w:r>
        <w:r>
          <w:rPr>
            <w:noProof/>
            <w:webHidden/>
          </w:rPr>
          <w:instrText xml:space="preserve"> PAGEREF _Toc226616814 \h </w:instrText>
        </w:r>
        <w:r>
          <w:rPr>
            <w:noProof/>
            <w:webHidden/>
          </w:rPr>
        </w:r>
        <w:r>
          <w:rPr>
            <w:noProof/>
            <w:webHidden/>
          </w:rPr>
          <w:fldChar w:fldCharType="separate"/>
        </w:r>
        <w:r>
          <w:rPr>
            <w:noProof/>
            <w:webHidden/>
          </w:rPr>
          <w:t>37</w:t>
        </w:r>
        <w:r>
          <w:rPr>
            <w:noProof/>
            <w:webHidden/>
          </w:rPr>
          <w:fldChar w:fldCharType="end"/>
        </w:r>
      </w:hyperlink>
    </w:p>
    <w:p w14:paraId="54CBF6A2" w14:textId="57E86112"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5" w:history="1">
        <w:r w:rsidRPr="0042570A">
          <w:rPr>
            <w:rStyle w:val="Hyperlink"/>
            <w:noProof/>
            <w:snapToGrid w:val="0"/>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Price indicating device</w:t>
        </w:r>
        <w:r>
          <w:rPr>
            <w:noProof/>
            <w:webHidden/>
          </w:rPr>
          <w:tab/>
        </w:r>
        <w:r>
          <w:rPr>
            <w:noProof/>
            <w:webHidden/>
          </w:rPr>
          <w:fldChar w:fldCharType="begin"/>
        </w:r>
        <w:r>
          <w:rPr>
            <w:noProof/>
            <w:webHidden/>
          </w:rPr>
          <w:instrText xml:space="preserve"> PAGEREF _Toc226616815 \h </w:instrText>
        </w:r>
        <w:r>
          <w:rPr>
            <w:noProof/>
            <w:webHidden/>
          </w:rPr>
        </w:r>
        <w:r>
          <w:rPr>
            <w:noProof/>
            <w:webHidden/>
          </w:rPr>
          <w:fldChar w:fldCharType="separate"/>
        </w:r>
        <w:r>
          <w:rPr>
            <w:noProof/>
            <w:webHidden/>
          </w:rPr>
          <w:t>38</w:t>
        </w:r>
        <w:r>
          <w:rPr>
            <w:noProof/>
            <w:webHidden/>
          </w:rPr>
          <w:fldChar w:fldCharType="end"/>
        </w:r>
      </w:hyperlink>
    </w:p>
    <w:p w14:paraId="2FC17E2B" w14:textId="33EAB0C8"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6" w:history="1">
        <w:r w:rsidRPr="0042570A">
          <w:rPr>
            <w:rStyle w:val="Hyperlink"/>
            <w:noProof/>
            <w:snapToGrid w:val="0"/>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Printing device</w:t>
        </w:r>
        <w:r>
          <w:rPr>
            <w:noProof/>
            <w:webHidden/>
          </w:rPr>
          <w:tab/>
        </w:r>
        <w:r>
          <w:rPr>
            <w:noProof/>
            <w:webHidden/>
          </w:rPr>
          <w:fldChar w:fldCharType="begin"/>
        </w:r>
        <w:r>
          <w:rPr>
            <w:noProof/>
            <w:webHidden/>
          </w:rPr>
          <w:instrText xml:space="preserve"> PAGEREF _Toc226616816 \h </w:instrText>
        </w:r>
        <w:r>
          <w:rPr>
            <w:noProof/>
            <w:webHidden/>
          </w:rPr>
        </w:r>
        <w:r>
          <w:rPr>
            <w:noProof/>
            <w:webHidden/>
          </w:rPr>
          <w:fldChar w:fldCharType="separate"/>
        </w:r>
        <w:r>
          <w:rPr>
            <w:noProof/>
            <w:webHidden/>
          </w:rPr>
          <w:t>40</w:t>
        </w:r>
        <w:r>
          <w:rPr>
            <w:noProof/>
            <w:webHidden/>
          </w:rPr>
          <w:fldChar w:fldCharType="end"/>
        </w:r>
      </w:hyperlink>
    </w:p>
    <w:p w14:paraId="2D11FEE1" w14:textId="28B89A38"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7" w:history="1">
        <w:r w:rsidRPr="0042570A">
          <w:rPr>
            <w:rStyle w:val="Hyperlink"/>
            <w:noProof/>
            <w:snapToGrid w:val="0"/>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Memory device</w:t>
        </w:r>
        <w:r>
          <w:rPr>
            <w:noProof/>
            <w:webHidden/>
          </w:rPr>
          <w:tab/>
        </w:r>
        <w:r>
          <w:rPr>
            <w:noProof/>
            <w:webHidden/>
          </w:rPr>
          <w:fldChar w:fldCharType="begin"/>
        </w:r>
        <w:r>
          <w:rPr>
            <w:noProof/>
            <w:webHidden/>
          </w:rPr>
          <w:instrText xml:space="preserve"> PAGEREF _Toc226616817 \h </w:instrText>
        </w:r>
        <w:r>
          <w:rPr>
            <w:noProof/>
            <w:webHidden/>
          </w:rPr>
        </w:r>
        <w:r>
          <w:rPr>
            <w:noProof/>
            <w:webHidden/>
          </w:rPr>
          <w:fldChar w:fldCharType="separate"/>
        </w:r>
        <w:r>
          <w:rPr>
            <w:noProof/>
            <w:webHidden/>
          </w:rPr>
          <w:t>41</w:t>
        </w:r>
        <w:r>
          <w:rPr>
            <w:noProof/>
            <w:webHidden/>
          </w:rPr>
          <w:fldChar w:fldCharType="end"/>
        </w:r>
      </w:hyperlink>
    </w:p>
    <w:p w14:paraId="266BCD9D" w14:textId="410433DC"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8" w:history="1">
        <w:r w:rsidRPr="0042570A">
          <w:rPr>
            <w:rStyle w:val="Hyperlink"/>
            <w:noProof/>
            <w:snapToGrid w:val="0"/>
            <w14:scene3d>
              <w14:camera w14:prst="orthographicFront"/>
              <w14:lightRig w14:rig="threePt" w14:dir="t">
                <w14:rot w14:lat="0" w14:lon="0" w14:rev="0"/>
              </w14:lightRig>
            </w14:scene3d>
          </w:rPr>
          <w:t>3.6</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Presetting device</w:t>
        </w:r>
        <w:r>
          <w:rPr>
            <w:noProof/>
            <w:webHidden/>
          </w:rPr>
          <w:tab/>
        </w:r>
        <w:r>
          <w:rPr>
            <w:noProof/>
            <w:webHidden/>
          </w:rPr>
          <w:fldChar w:fldCharType="begin"/>
        </w:r>
        <w:r>
          <w:rPr>
            <w:noProof/>
            <w:webHidden/>
          </w:rPr>
          <w:instrText xml:space="preserve"> PAGEREF _Toc226616818 \h </w:instrText>
        </w:r>
        <w:r>
          <w:rPr>
            <w:noProof/>
            <w:webHidden/>
          </w:rPr>
        </w:r>
        <w:r>
          <w:rPr>
            <w:noProof/>
            <w:webHidden/>
          </w:rPr>
          <w:fldChar w:fldCharType="separate"/>
        </w:r>
        <w:r>
          <w:rPr>
            <w:noProof/>
            <w:webHidden/>
          </w:rPr>
          <w:t>41</w:t>
        </w:r>
        <w:r>
          <w:rPr>
            <w:noProof/>
            <w:webHidden/>
          </w:rPr>
          <w:fldChar w:fldCharType="end"/>
        </w:r>
      </w:hyperlink>
    </w:p>
    <w:p w14:paraId="10BBCBA4" w14:textId="7A2FA95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19" w:history="1">
        <w:r w:rsidRPr="0042570A">
          <w:rPr>
            <w:rStyle w:val="Hyperlink"/>
            <w:noProof/>
            <w:snapToGrid w:val="0"/>
            <w14:scene3d>
              <w14:camera w14:prst="orthographicFront"/>
              <w14:lightRig w14:rig="threePt" w14:dir="t">
                <w14:rot w14:lat="0" w14:lon="0" w14:rev="0"/>
              </w14:lightRig>
            </w14:scene3d>
          </w:rPr>
          <w:t>3.7</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Conversion device</w:t>
        </w:r>
        <w:r>
          <w:rPr>
            <w:noProof/>
            <w:webHidden/>
          </w:rPr>
          <w:tab/>
        </w:r>
        <w:r>
          <w:rPr>
            <w:noProof/>
            <w:webHidden/>
          </w:rPr>
          <w:fldChar w:fldCharType="begin"/>
        </w:r>
        <w:r>
          <w:rPr>
            <w:noProof/>
            <w:webHidden/>
          </w:rPr>
          <w:instrText xml:space="preserve"> PAGEREF _Toc226616819 \h </w:instrText>
        </w:r>
        <w:r>
          <w:rPr>
            <w:noProof/>
            <w:webHidden/>
          </w:rPr>
        </w:r>
        <w:r>
          <w:rPr>
            <w:noProof/>
            <w:webHidden/>
          </w:rPr>
          <w:fldChar w:fldCharType="separate"/>
        </w:r>
        <w:r>
          <w:rPr>
            <w:noProof/>
            <w:webHidden/>
          </w:rPr>
          <w:t>42</w:t>
        </w:r>
        <w:r>
          <w:rPr>
            <w:noProof/>
            <w:webHidden/>
          </w:rPr>
          <w:fldChar w:fldCharType="end"/>
        </w:r>
      </w:hyperlink>
    </w:p>
    <w:p w14:paraId="0F80109F" w14:textId="27D1B4AA"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0" w:history="1">
        <w:r w:rsidRPr="0042570A">
          <w:rPr>
            <w:rStyle w:val="Hyperlink"/>
            <w:noProof/>
            <w:snapToGrid w:val="0"/>
            <w14:scene3d>
              <w14:camera w14:prst="orthographicFront"/>
              <w14:lightRig w14:rig="threePt" w14:dir="t">
                <w14:rot w14:lat="0" w14:lon="0" w14:rev="0"/>
              </w14:lightRig>
            </w14:scene3d>
          </w:rPr>
          <w:t>3.8</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Calculator</w:t>
        </w:r>
        <w:r>
          <w:rPr>
            <w:noProof/>
            <w:webHidden/>
          </w:rPr>
          <w:tab/>
        </w:r>
        <w:r>
          <w:rPr>
            <w:noProof/>
            <w:webHidden/>
          </w:rPr>
          <w:fldChar w:fldCharType="begin"/>
        </w:r>
        <w:r>
          <w:rPr>
            <w:noProof/>
            <w:webHidden/>
          </w:rPr>
          <w:instrText xml:space="preserve"> PAGEREF _Toc226616820 \h </w:instrText>
        </w:r>
        <w:r>
          <w:rPr>
            <w:noProof/>
            <w:webHidden/>
          </w:rPr>
        </w:r>
        <w:r>
          <w:rPr>
            <w:noProof/>
            <w:webHidden/>
          </w:rPr>
          <w:fldChar w:fldCharType="separate"/>
        </w:r>
        <w:r>
          <w:rPr>
            <w:noProof/>
            <w:webHidden/>
          </w:rPr>
          <w:t>44</w:t>
        </w:r>
        <w:r>
          <w:rPr>
            <w:noProof/>
            <w:webHidden/>
          </w:rPr>
          <w:fldChar w:fldCharType="end"/>
        </w:r>
      </w:hyperlink>
    </w:p>
    <w:p w14:paraId="3F0A6686" w14:textId="07097B7F"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1" w:history="1">
        <w:r w:rsidRPr="0042570A">
          <w:rPr>
            <w:rStyle w:val="Hyperlink"/>
            <w:noProof/>
            <w:snapToGrid w:val="0"/>
            <w14:scene3d>
              <w14:camera w14:prst="orthographicFront"/>
              <w14:lightRig w14:rig="threePt" w14:dir="t">
                <w14:rot w14:lat="0" w14:lon="0" w14:rev="0"/>
              </w14:lightRig>
            </w14:scene3d>
          </w:rPr>
          <w:t>3.9</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Self-service device (SSD)</w:t>
        </w:r>
        <w:r>
          <w:rPr>
            <w:noProof/>
            <w:webHidden/>
          </w:rPr>
          <w:tab/>
        </w:r>
        <w:r>
          <w:rPr>
            <w:noProof/>
            <w:webHidden/>
          </w:rPr>
          <w:fldChar w:fldCharType="begin"/>
        </w:r>
        <w:r>
          <w:rPr>
            <w:noProof/>
            <w:webHidden/>
          </w:rPr>
          <w:instrText xml:space="preserve"> PAGEREF _Toc226616821 \h </w:instrText>
        </w:r>
        <w:r>
          <w:rPr>
            <w:noProof/>
            <w:webHidden/>
          </w:rPr>
        </w:r>
        <w:r>
          <w:rPr>
            <w:noProof/>
            <w:webHidden/>
          </w:rPr>
          <w:fldChar w:fldCharType="separate"/>
        </w:r>
        <w:r>
          <w:rPr>
            <w:noProof/>
            <w:webHidden/>
          </w:rPr>
          <w:t>44</w:t>
        </w:r>
        <w:r>
          <w:rPr>
            <w:noProof/>
            <w:webHidden/>
          </w:rPr>
          <w:fldChar w:fldCharType="end"/>
        </w:r>
      </w:hyperlink>
    </w:p>
    <w:p w14:paraId="0D0BF674" w14:textId="745AD579"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22" w:history="1">
        <w:r w:rsidRPr="0042570A">
          <w:rPr>
            <w:rStyle w:val="Hyperlink"/>
            <w:noProof/>
          </w:rPr>
          <w:t>4</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equipped with electronic devices</w:t>
        </w:r>
        <w:r>
          <w:rPr>
            <w:noProof/>
            <w:webHidden/>
          </w:rPr>
          <w:tab/>
        </w:r>
        <w:r>
          <w:rPr>
            <w:noProof/>
            <w:webHidden/>
          </w:rPr>
          <w:fldChar w:fldCharType="begin"/>
        </w:r>
        <w:r>
          <w:rPr>
            <w:noProof/>
            <w:webHidden/>
          </w:rPr>
          <w:instrText xml:space="preserve"> PAGEREF _Toc226616822 \h </w:instrText>
        </w:r>
        <w:r>
          <w:rPr>
            <w:noProof/>
            <w:webHidden/>
          </w:rPr>
        </w:r>
        <w:r>
          <w:rPr>
            <w:noProof/>
            <w:webHidden/>
          </w:rPr>
          <w:fldChar w:fldCharType="separate"/>
        </w:r>
        <w:r>
          <w:rPr>
            <w:noProof/>
            <w:webHidden/>
          </w:rPr>
          <w:t>48</w:t>
        </w:r>
        <w:r>
          <w:rPr>
            <w:noProof/>
            <w:webHidden/>
          </w:rPr>
          <w:fldChar w:fldCharType="end"/>
        </w:r>
      </w:hyperlink>
    </w:p>
    <w:p w14:paraId="1EFA7677" w14:textId="6B4B1ED7"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3" w:history="1">
        <w:r w:rsidRPr="0042570A">
          <w:rPr>
            <w:rStyle w:val="Hyperlink"/>
            <w:noProof/>
            <w:snapToGrid w:val="0"/>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General requirements</w:t>
        </w:r>
        <w:r>
          <w:rPr>
            <w:noProof/>
            <w:webHidden/>
          </w:rPr>
          <w:tab/>
        </w:r>
        <w:r>
          <w:rPr>
            <w:noProof/>
            <w:webHidden/>
          </w:rPr>
          <w:fldChar w:fldCharType="begin"/>
        </w:r>
        <w:r>
          <w:rPr>
            <w:noProof/>
            <w:webHidden/>
          </w:rPr>
          <w:instrText xml:space="preserve"> PAGEREF _Toc226616823 \h </w:instrText>
        </w:r>
        <w:r>
          <w:rPr>
            <w:noProof/>
            <w:webHidden/>
          </w:rPr>
        </w:r>
        <w:r>
          <w:rPr>
            <w:noProof/>
            <w:webHidden/>
          </w:rPr>
          <w:fldChar w:fldCharType="separate"/>
        </w:r>
        <w:r>
          <w:rPr>
            <w:noProof/>
            <w:webHidden/>
          </w:rPr>
          <w:t>48</w:t>
        </w:r>
        <w:r>
          <w:rPr>
            <w:noProof/>
            <w:webHidden/>
          </w:rPr>
          <w:fldChar w:fldCharType="end"/>
        </w:r>
      </w:hyperlink>
    </w:p>
    <w:p w14:paraId="099F8129" w14:textId="45F3AEA6"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4" w:history="1">
        <w:r w:rsidRPr="0042570A">
          <w:rPr>
            <w:rStyle w:val="Hyperlink"/>
            <w:noProof/>
            <w:snapToGrid w:val="0"/>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Power supply device (see also Annex B)</w:t>
        </w:r>
        <w:r>
          <w:rPr>
            <w:noProof/>
            <w:webHidden/>
          </w:rPr>
          <w:tab/>
        </w:r>
        <w:r>
          <w:rPr>
            <w:noProof/>
            <w:webHidden/>
          </w:rPr>
          <w:fldChar w:fldCharType="begin"/>
        </w:r>
        <w:r>
          <w:rPr>
            <w:noProof/>
            <w:webHidden/>
          </w:rPr>
          <w:instrText xml:space="preserve"> PAGEREF _Toc226616824 \h </w:instrText>
        </w:r>
        <w:r>
          <w:rPr>
            <w:noProof/>
            <w:webHidden/>
          </w:rPr>
        </w:r>
        <w:r>
          <w:rPr>
            <w:noProof/>
            <w:webHidden/>
          </w:rPr>
          <w:fldChar w:fldCharType="separate"/>
        </w:r>
        <w:r>
          <w:rPr>
            <w:noProof/>
            <w:webHidden/>
          </w:rPr>
          <w:t>48</w:t>
        </w:r>
        <w:r>
          <w:rPr>
            <w:noProof/>
            <w:webHidden/>
          </w:rPr>
          <w:fldChar w:fldCharType="end"/>
        </w:r>
      </w:hyperlink>
    </w:p>
    <w:p w14:paraId="472AB1C6" w14:textId="39D00EB9"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5" w:history="1">
        <w:r w:rsidRPr="0042570A">
          <w:rPr>
            <w:rStyle w:val="Hyperlink"/>
            <w:noProof/>
            <w:snapToGrid w:val="0"/>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Checking facilities</w:t>
        </w:r>
        <w:r>
          <w:rPr>
            <w:noProof/>
            <w:webHidden/>
          </w:rPr>
          <w:tab/>
        </w:r>
        <w:r>
          <w:rPr>
            <w:noProof/>
            <w:webHidden/>
          </w:rPr>
          <w:fldChar w:fldCharType="begin"/>
        </w:r>
        <w:r>
          <w:rPr>
            <w:noProof/>
            <w:webHidden/>
          </w:rPr>
          <w:instrText xml:space="preserve"> PAGEREF _Toc226616825 \h </w:instrText>
        </w:r>
        <w:r>
          <w:rPr>
            <w:noProof/>
            <w:webHidden/>
          </w:rPr>
        </w:r>
        <w:r>
          <w:rPr>
            <w:noProof/>
            <w:webHidden/>
          </w:rPr>
          <w:fldChar w:fldCharType="separate"/>
        </w:r>
        <w:r>
          <w:rPr>
            <w:noProof/>
            <w:webHidden/>
          </w:rPr>
          <w:t>49</w:t>
        </w:r>
        <w:r>
          <w:rPr>
            <w:noProof/>
            <w:webHidden/>
          </w:rPr>
          <w:fldChar w:fldCharType="end"/>
        </w:r>
      </w:hyperlink>
    </w:p>
    <w:p w14:paraId="4BF2D564" w14:textId="6DD673F8"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26" w:history="1">
        <w:r w:rsidRPr="0042570A">
          <w:rPr>
            <w:rStyle w:val="Hyperlink"/>
            <w:noProof/>
          </w:rPr>
          <w:t>5</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Requirements specific to certain types of measuring systems</w:t>
        </w:r>
        <w:r>
          <w:rPr>
            <w:noProof/>
            <w:webHidden/>
          </w:rPr>
          <w:tab/>
        </w:r>
        <w:r>
          <w:rPr>
            <w:noProof/>
            <w:webHidden/>
          </w:rPr>
          <w:fldChar w:fldCharType="begin"/>
        </w:r>
        <w:r>
          <w:rPr>
            <w:noProof/>
            <w:webHidden/>
          </w:rPr>
          <w:instrText xml:space="preserve"> PAGEREF _Toc226616826 \h </w:instrText>
        </w:r>
        <w:r>
          <w:rPr>
            <w:noProof/>
            <w:webHidden/>
          </w:rPr>
        </w:r>
        <w:r>
          <w:rPr>
            <w:noProof/>
            <w:webHidden/>
          </w:rPr>
          <w:fldChar w:fldCharType="separate"/>
        </w:r>
        <w:r>
          <w:rPr>
            <w:noProof/>
            <w:webHidden/>
          </w:rPr>
          <w:t>52</w:t>
        </w:r>
        <w:r>
          <w:rPr>
            <w:noProof/>
            <w:webHidden/>
          </w:rPr>
          <w:fldChar w:fldCharType="end"/>
        </w:r>
      </w:hyperlink>
    </w:p>
    <w:p w14:paraId="3DF13CB6" w14:textId="4C30BE38"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7" w:history="1">
        <w:r w:rsidRPr="0042570A">
          <w:rPr>
            <w:rStyle w:val="Hyperlink"/>
            <w:noProof/>
            <w:snapToGrid w:val="0"/>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Fuel dispensers</w:t>
        </w:r>
        <w:r>
          <w:rPr>
            <w:noProof/>
            <w:webHidden/>
          </w:rPr>
          <w:tab/>
        </w:r>
        <w:r>
          <w:rPr>
            <w:noProof/>
            <w:webHidden/>
          </w:rPr>
          <w:fldChar w:fldCharType="begin"/>
        </w:r>
        <w:r>
          <w:rPr>
            <w:noProof/>
            <w:webHidden/>
          </w:rPr>
          <w:instrText xml:space="preserve"> PAGEREF _Toc226616827 \h </w:instrText>
        </w:r>
        <w:r>
          <w:rPr>
            <w:noProof/>
            <w:webHidden/>
          </w:rPr>
        </w:r>
        <w:r>
          <w:rPr>
            <w:noProof/>
            <w:webHidden/>
          </w:rPr>
          <w:fldChar w:fldCharType="separate"/>
        </w:r>
        <w:r>
          <w:rPr>
            <w:noProof/>
            <w:webHidden/>
          </w:rPr>
          <w:t>52</w:t>
        </w:r>
        <w:r>
          <w:rPr>
            <w:noProof/>
            <w:webHidden/>
          </w:rPr>
          <w:fldChar w:fldCharType="end"/>
        </w:r>
      </w:hyperlink>
    </w:p>
    <w:p w14:paraId="6AB2F4B8" w14:textId="2800C277"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8" w:history="1">
        <w:r w:rsidRPr="0042570A">
          <w:rPr>
            <w:rStyle w:val="Hyperlink"/>
            <w:noProof/>
            <w:snapToGrid w:val="0"/>
            <w14:scene3d>
              <w14:camera w14:prst="orthographicFront"/>
              <w14:lightRig w14:rig="threePt" w14:dir="t">
                <w14:rot w14:lat="0" w14:lon="0" w14:rev="0"/>
              </w14:lightRig>
            </w14:scene3d>
          </w:rPr>
          <w:t>5.2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on road tankers</w:t>
        </w:r>
        <w:r>
          <w:rPr>
            <w:noProof/>
            <w:webHidden/>
          </w:rPr>
          <w:tab/>
        </w:r>
        <w:r>
          <w:rPr>
            <w:noProof/>
            <w:webHidden/>
          </w:rPr>
          <w:fldChar w:fldCharType="begin"/>
        </w:r>
        <w:r>
          <w:rPr>
            <w:noProof/>
            <w:webHidden/>
          </w:rPr>
          <w:instrText xml:space="preserve"> PAGEREF _Toc226616828 \h </w:instrText>
        </w:r>
        <w:r>
          <w:rPr>
            <w:noProof/>
            <w:webHidden/>
          </w:rPr>
        </w:r>
        <w:r>
          <w:rPr>
            <w:noProof/>
            <w:webHidden/>
          </w:rPr>
          <w:fldChar w:fldCharType="separate"/>
        </w:r>
        <w:r>
          <w:rPr>
            <w:noProof/>
            <w:webHidden/>
          </w:rPr>
          <w:t>53</w:t>
        </w:r>
        <w:r>
          <w:rPr>
            <w:noProof/>
            <w:webHidden/>
          </w:rPr>
          <w:fldChar w:fldCharType="end"/>
        </w:r>
      </w:hyperlink>
    </w:p>
    <w:p w14:paraId="6E63388B" w14:textId="374F5CB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29" w:history="1">
        <w:r w:rsidRPr="0042570A">
          <w:rPr>
            <w:rStyle w:val="Hyperlink"/>
            <w:noProof/>
            <w:snapToGrid w:val="0"/>
            <w14:scene3d>
              <w14:camera w14:prst="orthographicFront"/>
              <w14:lightRig w14:rig="threePt" w14:dir="t">
                <w14:rot w14:lat="0" w14:lon="0" w14:rev="0"/>
              </w14:lightRig>
            </w14:scene3d>
          </w:rPr>
          <w:t>5.3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for the unloading of ships’ tanks and of rail and road tankers using an intermediate tank</w:t>
        </w:r>
        <w:r>
          <w:rPr>
            <w:noProof/>
            <w:webHidden/>
          </w:rPr>
          <w:tab/>
        </w:r>
        <w:r>
          <w:rPr>
            <w:noProof/>
            <w:webHidden/>
          </w:rPr>
          <w:fldChar w:fldCharType="begin"/>
        </w:r>
        <w:r>
          <w:rPr>
            <w:noProof/>
            <w:webHidden/>
          </w:rPr>
          <w:instrText xml:space="preserve"> PAGEREF _Toc226616829 \h </w:instrText>
        </w:r>
        <w:r>
          <w:rPr>
            <w:noProof/>
            <w:webHidden/>
          </w:rPr>
        </w:r>
        <w:r>
          <w:rPr>
            <w:noProof/>
            <w:webHidden/>
          </w:rPr>
          <w:fldChar w:fldCharType="separate"/>
        </w:r>
        <w:r>
          <w:rPr>
            <w:noProof/>
            <w:webHidden/>
          </w:rPr>
          <w:t>55</w:t>
        </w:r>
        <w:r>
          <w:rPr>
            <w:noProof/>
            <w:webHidden/>
          </w:rPr>
          <w:fldChar w:fldCharType="end"/>
        </w:r>
      </w:hyperlink>
    </w:p>
    <w:p w14:paraId="6F7D1671" w14:textId="3F0BCA56"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0" w:history="1">
        <w:r w:rsidRPr="0042570A">
          <w:rPr>
            <w:rStyle w:val="Hyperlink"/>
            <w:noProof/>
            <w:snapToGrid w:val="0"/>
            <w14:scene3d>
              <w14:camera w14:prst="orthographicFront"/>
              <w14:lightRig w14:rig="threePt" w14:dir="t">
                <w14:rot w14:lat="0" w14:lon="0" w14:rev="0"/>
              </w14:lightRig>
            </w14:scene3d>
          </w:rPr>
          <w:t>5.4</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for liquefied gases under pressure (other than LPG dispensers)</w:t>
        </w:r>
        <w:r>
          <w:rPr>
            <w:noProof/>
            <w:webHidden/>
          </w:rPr>
          <w:tab/>
        </w:r>
        <w:r>
          <w:rPr>
            <w:noProof/>
            <w:webHidden/>
          </w:rPr>
          <w:fldChar w:fldCharType="begin"/>
        </w:r>
        <w:r>
          <w:rPr>
            <w:noProof/>
            <w:webHidden/>
          </w:rPr>
          <w:instrText xml:space="preserve"> PAGEREF _Toc226616830 \h </w:instrText>
        </w:r>
        <w:r>
          <w:rPr>
            <w:noProof/>
            <w:webHidden/>
          </w:rPr>
        </w:r>
        <w:r>
          <w:rPr>
            <w:noProof/>
            <w:webHidden/>
          </w:rPr>
          <w:fldChar w:fldCharType="separate"/>
        </w:r>
        <w:r>
          <w:rPr>
            <w:noProof/>
            <w:webHidden/>
          </w:rPr>
          <w:t>55</w:t>
        </w:r>
        <w:r>
          <w:rPr>
            <w:noProof/>
            <w:webHidden/>
          </w:rPr>
          <w:fldChar w:fldCharType="end"/>
        </w:r>
      </w:hyperlink>
    </w:p>
    <w:p w14:paraId="2CD2E743" w14:textId="2CF59BAB"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1" w:history="1">
        <w:r w:rsidRPr="0042570A">
          <w:rPr>
            <w:rStyle w:val="Hyperlink"/>
            <w:noProof/>
            <w:snapToGrid w:val="0"/>
            <w14:scene3d>
              <w14:camera w14:prst="orthographicFront"/>
              <w14:lightRig w14:rig="threePt" w14:dir="t">
                <w14:rot w14:lat="0" w14:lon="0" w14:rev="0"/>
              </w14:lightRig>
            </w14:scene3d>
          </w:rPr>
          <w:t>5.5</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Fuel dispensers for liquefied gases under pressure (LPG dispensers)</w:t>
        </w:r>
        <w:r>
          <w:rPr>
            <w:noProof/>
            <w:webHidden/>
          </w:rPr>
          <w:tab/>
        </w:r>
        <w:r>
          <w:rPr>
            <w:noProof/>
            <w:webHidden/>
          </w:rPr>
          <w:fldChar w:fldCharType="begin"/>
        </w:r>
        <w:r>
          <w:rPr>
            <w:noProof/>
            <w:webHidden/>
          </w:rPr>
          <w:instrText xml:space="preserve"> PAGEREF _Toc226616831 \h </w:instrText>
        </w:r>
        <w:r>
          <w:rPr>
            <w:noProof/>
            <w:webHidden/>
          </w:rPr>
        </w:r>
        <w:r>
          <w:rPr>
            <w:noProof/>
            <w:webHidden/>
          </w:rPr>
          <w:fldChar w:fldCharType="separate"/>
        </w:r>
        <w:r>
          <w:rPr>
            <w:noProof/>
            <w:webHidden/>
          </w:rPr>
          <w:t>56</w:t>
        </w:r>
        <w:r>
          <w:rPr>
            <w:noProof/>
            <w:webHidden/>
          </w:rPr>
          <w:fldChar w:fldCharType="end"/>
        </w:r>
      </w:hyperlink>
    </w:p>
    <w:p w14:paraId="31FEB2B5" w14:textId="71B26AB2"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2" w:history="1">
        <w:r w:rsidRPr="0042570A">
          <w:rPr>
            <w:rStyle w:val="Hyperlink"/>
            <w:noProof/>
            <w:snapToGrid w:val="0"/>
            <w14:scene3d>
              <w14:camera w14:prst="orthographicFront"/>
              <w14:lightRig w14:rig="threePt" w14:dir="t">
                <w14:rot w14:lat="0" w14:lon="0" w14:rev="0"/>
              </w14:lightRig>
            </w14:scene3d>
          </w:rPr>
          <w:t>5.6</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for milk, beer, and other foaming potable liquids</w:t>
        </w:r>
        <w:r>
          <w:rPr>
            <w:noProof/>
            <w:webHidden/>
          </w:rPr>
          <w:tab/>
        </w:r>
        <w:r>
          <w:rPr>
            <w:noProof/>
            <w:webHidden/>
          </w:rPr>
          <w:fldChar w:fldCharType="begin"/>
        </w:r>
        <w:r>
          <w:rPr>
            <w:noProof/>
            <w:webHidden/>
          </w:rPr>
          <w:instrText xml:space="preserve"> PAGEREF _Toc226616832 \h </w:instrText>
        </w:r>
        <w:r>
          <w:rPr>
            <w:noProof/>
            <w:webHidden/>
          </w:rPr>
        </w:r>
        <w:r>
          <w:rPr>
            <w:noProof/>
            <w:webHidden/>
          </w:rPr>
          <w:fldChar w:fldCharType="separate"/>
        </w:r>
        <w:r>
          <w:rPr>
            <w:noProof/>
            <w:webHidden/>
          </w:rPr>
          <w:t>57</w:t>
        </w:r>
        <w:r>
          <w:rPr>
            <w:noProof/>
            <w:webHidden/>
          </w:rPr>
          <w:fldChar w:fldCharType="end"/>
        </w:r>
      </w:hyperlink>
    </w:p>
    <w:p w14:paraId="131A9A88" w14:textId="6B88B9A8"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3" w:history="1">
        <w:r w:rsidRPr="0042570A">
          <w:rPr>
            <w:rStyle w:val="Hyperlink"/>
            <w:noProof/>
            <w:snapToGrid w:val="0"/>
            <w14:scene3d>
              <w14:camera w14:prst="orthographicFront"/>
              <w14:lightRig w14:rig="threePt" w14:dir="t">
                <w14:rot w14:lat="0" w14:lon="0" w14:rev="0"/>
              </w14:lightRig>
            </w14:scene3d>
          </w:rPr>
          <w:t>5.7</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on pipelines and systems for loading ships</w:t>
        </w:r>
        <w:r>
          <w:rPr>
            <w:noProof/>
            <w:webHidden/>
          </w:rPr>
          <w:tab/>
        </w:r>
        <w:r>
          <w:rPr>
            <w:noProof/>
            <w:webHidden/>
          </w:rPr>
          <w:fldChar w:fldCharType="begin"/>
        </w:r>
        <w:r>
          <w:rPr>
            <w:noProof/>
            <w:webHidden/>
          </w:rPr>
          <w:instrText xml:space="preserve"> PAGEREF _Toc226616833 \h </w:instrText>
        </w:r>
        <w:r>
          <w:rPr>
            <w:noProof/>
            <w:webHidden/>
          </w:rPr>
        </w:r>
        <w:r>
          <w:rPr>
            <w:noProof/>
            <w:webHidden/>
          </w:rPr>
          <w:fldChar w:fldCharType="separate"/>
        </w:r>
        <w:r>
          <w:rPr>
            <w:noProof/>
            <w:webHidden/>
          </w:rPr>
          <w:t>58</w:t>
        </w:r>
        <w:r>
          <w:rPr>
            <w:noProof/>
            <w:webHidden/>
          </w:rPr>
          <w:fldChar w:fldCharType="end"/>
        </w:r>
      </w:hyperlink>
    </w:p>
    <w:p w14:paraId="7EA6FF89" w14:textId="073A58DD"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4" w:history="1">
        <w:r w:rsidRPr="0042570A">
          <w:rPr>
            <w:rStyle w:val="Hyperlink"/>
            <w:noProof/>
            <w:snapToGrid w:val="0"/>
            <w14:scene3d>
              <w14:camera w14:prst="orthographicFront"/>
              <w14:lightRig w14:rig="threePt" w14:dir="t">
                <w14:rot w14:lat="0" w14:lon="0" w14:rev="0"/>
              </w14:lightRig>
            </w14:scene3d>
          </w:rPr>
          <w:t>5.8</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intended for the fueling of aircraft</w:t>
        </w:r>
        <w:r>
          <w:rPr>
            <w:noProof/>
            <w:webHidden/>
          </w:rPr>
          <w:tab/>
        </w:r>
        <w:r>
          <w:rPr>
            <w:noProof/>
            <w:webHidden/>
          </w:rPr>
          <w:fldChar w:fldCharType="begin"/>
        </w:r>
        <w:r>
          <w:rPr>
            <w:noProof/>
            <w:webHidden/>
          </w:rPr>
          <w:instrText xml:space="preserve"> PAGEREF _Toc226616834 \h </w:instrText>
        </w:r>
        <w:r>
          <w:rPr>
            <w:noProof/>
            <w:webHidden/>
          </w:rPr>
        </w:r>
        <w:r>
          <w:rPr>
            <w:noProof/>
            <w:webHidden/>
          </w:rPr>
          <w:fldChar w:fldCharType="separate"/>
        </w:r>
        <w:r>
          <w:rPr>
            <w:noProof/>
            <w:webHidden/>
          </w:rPr>
          <w:t>59</w:t>
        </w:r>
        <w:r>
          <w:rPr>
            <w:noProof/>
            <w:webHidden/>
          </w:rPr>
          <w:fldChar w:fldCharType="end"/>
        </w:r>
      </w:hyperlink>
    </w:p>
    <w:p w14:paraId="67A62A72" w14:textId="2E4E9E84"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5" w:history="1">
        <w:r w:rsidRPr="0042570A">
          <w:rPr>
            <w:rStyle w:val="Hyperlink"/>
            <w:noProof/>
            <w:snapToGrid w:val="0"/>
            <w14:scene3d>
              <w14:camera w14:prst="orthographicFront"/>
              <w14:lightRig w14:rig="threePt" w14:dir="t">
                <w14:rot w14:lat="0" w14:lon="0" w14:rev="0"/>
              </w14:lightRig>
            </w14:scene3d>
          </w:rPr>
          <w:t>5.9</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Blend dispensers</w:t>
        </w:r>
        <w:r>
          <w:rPr>
            <w:noProof/>
            <w:webHidden/>
          </w:rPr>
          <w:tab/>
        </w:r>
        <w:r>
          <w:rPr>
            <w:noProof/>
            <w:webHidden/>
          </w:rPr>
          <w:fldChar w:fldCharType="begin"/>
        </w:r>
        <w:r>
          <w:rPr>
            <w:noProof/>
            <w:webHidden/>
          </w:rPr>
          <w:instrText xml:space="preserve"> PAGEREF _Toc226616835 \h </w:instrText>
        </w:r>
        <w:r>
          <w:rPr>
            <w:noProof/>
            <w:webHidden/>
          </w:rPr>
        </w:r>
        <w:r>
          <w:rPr>
            <w:noProof/>
            <w:webHidden/>
          </w:rPr>
          <w:fldChar w:fldCharType="separate"/>
        </w:r>
        <w:r>
          <w:rPr>
            <w:noProof/>
            <w:webHidden/>
          </w:rPr>
          <w:t>60</w:t>
        </w:r>
        <w:r>
          <w:rPr>
            <w:noProof/>
            <w:webHidden/>
          </w:rPr>
          <w:fldChar w:fldCharType="end"/>
        </w:r>
      </w:hyperlink>
    </w:p>
    <w:p w14:paraId="6CB74508" w14:textId="13212CE4"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6" w:history="1">
        <w:r w:rsidRPr="0042570A">
          <w:rPr>
            <w:rStyle w:val="Hyperlink"/>
            <w:noProof/>
            <w:snapToGrid w:val="0"/>
            <w14:scene3d>
              <w14:camera w14:prst="orthographicFront"/>
              <w14:lightRig w14:rig="threePt" w14:dir="t">
                <w14:rot w14:lat="0" w14:lon="0" w14:rev="0"/>
              </w14:lightRig>
            </w14:scene3d>
          </w:rPr>
          <w:t>5.10</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for bunkering</w:t>
        </w:r>
        <w:r>
          <w:rPr>
            <w:noProof/>
            <w:webHidden/>
          </w:rPr>
          <w:tab/>
        </w:r>
        <w:r>
          <w:rPr>
            <w:noProof/>
            <w:webHidden/>
          </w:rPr>
          <w:fldChar w:fldCharType="begin"/>
        </w:r>
        <w:r>
          <w:rPr>
            <w:noProof/>
            <w:webHidden/>
          </w:rPr>
          <w:instrText xml:space="preserve"> PAGEREF _Toc226616836 \h </w:instrText>
        </w:r>
        <w:r>
          <w:rPr>
            <w:noProof/>
            <w:webHidden/>
          </w:rPr>
        </w:r>
        <w:r>
          <w:rPr>
            <w:noProof/>
            <w:webHidden/>
          </w:rPr>
          <w:fldChar w:fldCharType="separate"/>
        </w:r>
        <w:r>
          <w:rPr>
            <w:noProof/>
            <w:webHidden/>
          </w:rPr>
          <w:t>62</w:t>
        </w:r>
        <w:r>
          <w:rPr>
            <w:noProof/>
            <w:webHidden/>
          </w:rPr>
          <w:fldChar w:fldCharType="end"/>
        </w:r>
      </w:hyperlink>
    </w:p>
    <w:p w14:paraId="4DE03A25" w14:textId="4838A162"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7" w:history="1">
        <w:r w:rsidRPr="0042570A">
          <w:rPr>
            <w:rStyle w:val="Hyperlink"/>
            <w:noProof/>
            <w:snapToGrid w:val="0"/>
            <w14:scene3d>
              <w14:camera w14:prst="orthographicFront"/>
              <w14:lightRig w14:rig="threePt" w14:dir="t">
                <w14:rot w14:lat="0" w14:lon="0" w14:rev="0"/>
              </w14:lightRig>
            </w14:scene3d>
          </w:rPr>
          <w:t>5.11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Measuring systems for Liquefied Natural Gas (LNG)</w:t>
        </w:r>
        <w:r>
          <w:rPr>
            <w:noProof/>
            <w:webHidden/>
          </w:rPr>
          <w:tab/>
        </w:r>
        <w:r>
          <w:rPr>
            <w:noProof/>
            <w:webHidden/>
          </w:rPr>
          <w:fldChar w:fldCharType="begin"/>
        </w:r>
        <w:r>
          <w:rPr>
            <w:noProof/>
            <w:webHidden/>
          </w:rPr>
          <w:instrText xml:space="preserve"> PAGEREF _Toc226616837 \h </w:instrText>
        </w:r>
        <w:r>
          <w:rPr>
            <w:noProof/>
            <w:webHidden/>
          </w:rPr>
        </w:r>
        <w:r>
          <w:rPr>
            <w:noProof/>
            <w:webHidden/>
          </w:rPr>
          <w:fldChar w:fldCharType="separate"/>
        </w:r>
        <w:r>
          <w:rPr>
            <w:noProof/>
            <w:webHidden/>
          </w:rPr>
          <w:t>62</w:t>
        </w:r>
        <w:r>
          <w:rPr>
            <w:noProof/>
            <w:webHidden/>
          </w:rPr>
          <w:fldChar w:fldCharType="end"/>
        </w:r>
      </w:hyperlink>
    </w:p>
    <w:p w14:paraId="2E236932" w14:textId="2FCA4C11"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38" w:history="1">
        <w:r w:rsidRPr="0042570A">
          <w:rPr>
            <w:rStyle w:val="Hyperlink"/>
            <w:noProof/>
          </w:rPr>
          <w:t>6</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Metrological control</w:t>
        </w:r>
        <w:r>
          <w:rPr>
            <w:noProof/>
            <w:webHidden/>
          </w:rPr>
          <w:tab/>
        </w:r>
        <w:r>
          <w:rPr>
            <w:noProof/>
            <w:webHidden/>
          </w:rPr>
          <w:fldChar w:fldCharType="begin"/>
        </w:r>
        <w:r>
          <w:rPr>
            <w:noProof/>
            <w:webHidden/>
          </w:rPr>
          <w:instrText xml:space="preserve"> PAGEREF _Toc226616838 \h </w:instrText>
        </w:r>
        <w:r>
          <w:rPr>
            <w:noProof/>
            <w:webHidden/>
          </w:rPr>
        </w:r>
        <w:r>
          <w:rPr>
            <w:noProof/>
            <w:webHidden/>
          </w:rPr>
          <w:fldChar w:fldCharType="separate"/>
        </w:r>
        <w:r>
          <w:rPr>
            <w:noProof/>
            <w:webHidden/>
          </w:rPr>
          <w:t>64</w:t>
        </w:r>
        <w:r>
          <w:rPr>
            <w:noProof/>
            <w:webHidden/>
          </w:rPr>
          <w:fldChar w:fldCharType="end"/>
        </w:r>
      </w:hyperlink>
    </w:p>
    <w:p w14:paraId="1F876F25" w14:textId="48209A26"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39" w:history="1">
        <w:r w:rsidRPr="0042570A">
          <w:rPr>
            <w:rStyle w:val="Hyperlink"/>
            <w:noProof/>
            <w:snapToGrid w:val="0"/>
            <w14:scene3d>
              <w14:camera w14:prst="orthographicFront"/>
              <w14:lightRig w14:rig="threePt" w14:dir="t">
                <w14:rot w14:lat="0" w14:lon="0" w14:rev="0"/>
              </w14:lightRig>
            </w14:scene3d>
          </w:rPr>
          <w:t>6.1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Type approval</w:t>
        </w:r>
        <w:r>
          <w:rPr>
            <w:noProof/>
            <w:webHidden/>
          </w:rPr>
          <w:tab/>
        </w:r>
        <w:r>
          <w:rPr>
            <w:noProof/>
            <w:webHidden/>
          </w:rPr>
          <w:fldChar w:fldCharType="begin"/>
        </w:r>
        <w:r>
          <w:rPr>
            <w:noProof/>
            <w:webHidden/>
          </w:rPr>
          <w:instrText xml:space="preserve"> PAGEREF _Toc226616839 \h </w:instrText>
        </w:r>
        <w:r>
          <w:rPr>
            <w:noProof/>
            <w:webHidden/>
          </w:rPr>
        </w:r>
        <w:r>
          <w:rPr>
            <w:noProof/>
            <w:webHidden/>
          </w:rPr>
          <w:fldChar w:fldCharType="separate"/>
        </w:r>
        <w:r>
          <w:rPr>
            <w:noProof/>
            <w:webHidden/>
          </w:rPr>
          <w:t>64</w:t>
        </w:r>
        <w:r>
          <w:rPr>
            <w:noProof/>
            <w:webHidden/>
          </w:rPr>
          <w:fldChar w:fldCharType="end"/>
        </w:r>
      </w:hyperlink>
    </w:p>
    <w:p w14:paraId="29BF98F6" w14:textId="4AFCF28B"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40" w:history="1">
        <w:r w:rsidRPr="0042570A">
          <w:rPr>
            <w:rStyle w:val="Hyperlink"/>
            <w:noProof/>
            <w:snapToGrid w:val="0"/>
            <w14:scene3d>
              <w14:camera w14:prst="orthographicFront"/>
              <w14:lightRig w14:rig="threePt" w14:dir="t">
                <w14:rot w14:lat="0" w14:lon="0" w14:rev="0"/>
              </w14:lightRig>
            </w14:scene3d>
          </w:rPr>
          <w:t>6.2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Initial verification</w:t>
        </w:r>
        <w:r>
          <w:rPr>
            <w:noProof/>
            <w:webHidden/>
          </w:rPr>
          <w:tab/>
        </w:r>
        <w:r>
          <w:rPr>
            <w:noProof/>
            <w:webHidden/>
          </w:rPr>
          <w:fldChar w:fldCharType="begin"/>
        </w:r>
        <w:r>
          <w:rPr>
            <w:noProof/>
            <w:webHidden/>
          </w:rPr>
          <w:instrText xml:space="preserve"> PAGEREF _Toc226616840 \h </w:instrText>
        </w:r>
        <w:r>
          <w:rPr>
            <w:noProof/>
            <w:webHidden/>
          </w:rPr>
        </w:r>
        <w:r>
          <w:rPr>
            <w:noProof/>
            <w:webHidden/>
          </w:rPr>
          <w:fldChar w:fldCharType="separate"/>
        </w:r>
        <w:r>
          <w:rPr>
            <w:noProof/>
            <w:webHidden/>
          </w:rPr>
          <w:t>72</w:t>
        </w:r>
        <w:r>
          <w:rPr>
            <w:noProof/>
            <w:webHidden/>
          </w:rPr>
          <w:fldChar w:fldCharType="end"/>
        </w:r>
      </w:hyperlink>
    </w:p>
    <w:p w14:paraId="365BE9E3" w14:textId="24FA9B12"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41" w:history="1">
        <w:r w:rsidRPr="0042570A">
          <w:rPr>
            <w:rStyle w:val="Hyperlink"/>
            <w:noProof/>
            <w:snapToGrid w:val="0"/>
            <w14:scene3d>
              <w14:camera w14:prst="orthographicFront"/>
              <w14:lightRig w14:rig="threePt" w14:dir="t">
                <w14:rot w14:lat="0" w14:lon="0" w14:rev="0"/>
              </w14:lightRig>
            </w14:scene3d>
          </w:rPr>
          <w:t>6.3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Subsequent verification</w:t>
        </w:r>
        <w:r>
          <w:rPr>
            <w:noProof/>
            <w:webHidden/>
          </w:rPr>
          <w:tab/>
        </w:r>
        <w:r>
          <w:rPr>
            <w:noProof/>
            <w:webHidden/>
          </w:rPr>
          <w:fldChar w:fldCharType="begin"/>
        </w:r>
        <w:r>
          <w:rPr>
            <w:noProof/>
            <w:webHidden/>
          </w:rPr>
          <w:instrText xml:space="preserve"> PAGEREF _Toc226616841 \h </w:instrText>
        </w:r>
        <w:r>
          <w:rPr>
            <w:noProof/>
            <w:webHidden/>
          </w:rPr>
        </w:r>
        <w:r>
          <w:rPr>
            <w:noProof/>
            <w:webHidden/>
          </w:rPr>
          <w:fldChar w:fldCharType="separate"/>
        </w:r>
        <w:r>
          <w:rPr>
            <w:noProof/>
            <w:webHidden/>
          </w:rPr>
          <w:t>73</w:t>
        </w:r>
        <w:r>
          <w:rPr>
            <w:noProof/>
            <w:webHidden/>
          </w:rPr>
          <w:fldChar w:fldCharType="end"/>
        </w:r>
      </w:hyperlink>
    </w:p>
    <w:p w14:paraId="7F287F1B" w14:textId="6BEDA142"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42" w:history="1">
        <w:r w:rsidRPr="0042570A">
          <w:rPr>
            <w:rStyle w:val="Hyperlink"/>
            <w:noProof/>
          </w:rPr>
          <w:t>Annex A Requirements for software-controlled components and measuring systems  (Mandatory)</w:t>
        </w:r>
        <w:r>
          <w:rPr>
            <w:noProof/>
            <w:webHidden/>
          </w:rPr>
          <w:tab/>
        </w:r>
        <w:r>
          <w:rPr>
            <w:noProof/>
            <w:webHidden/>
          </w:rPr>
          <w:fldChar w:fldCharType="begin"/>
        </w:r>
        <w:r>
          <w:rPr>
            <w:noProof/>
            <w:webHidden/>
          </w:rPr>
          <w:instrText xml:space="preserve"> PAGEREF _Toc226616842 \h </w:instrText>
        </w:r>
        <w:r>
          <w:rPr>
            <w:noProof/>
            <w:webHidden/>
          </w:rPr>
        </w:r>
        <w:r>
          <w:rPr>
            <w:noProof/>
            <w:webHidden/>
          </w:rPr>
          <w:fldChar w:fldCharType="separate"/>
        </w:r>
        <w:r>
          <w:rPr>
            <w:noProof/>
            <w:webHidden/>
          </w:rPr>
          <w:t>74</w:t>
        </w:r>
        <w:r>
          <w:rPr>
            <w:noProof/>
            <w:webHidden/>
          </w:rPr>
          <w:fldChar w:fldCharType="end"/>
        </w:r>
      </w:hyperlink>
    </w:p>
    <w:p w14:paraId="4FA12040" w14:textId="247935CA"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43" w:history="1">
        <w:r w:rsidRPr="0042570A">
          <w:rPr>
            <w:rStyle w:val="Hyperlink"/>
            <w:noProof/>
          </w:rPr>
          <w:t>A.1</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General requirements</w:t>
        </w:r>
        <w:r>
          <w:rPr>
            <w:noProof/>
            <w:webHidden/>
          </w:rPr>
          <w:tab/>
        </w:r>
        <w:r>
          <w:rPr>
            <w:noProof/>
            <w:webHidden/>
          </w:rPr>
          <w:fldChar w:fldCharType="begin"/>
        </w:r>
        <w:r>
          <w:rPr>
            <w:noProof/>
            <w:webHidden/>
          </w:rPr>
          <w:instrText xml:space="preserve"> PAGEREF _Toc226616843 \h </w:instrText>
        </w:r>
        <w:r>
          <w:rPr>
            <w:noProof/>
            <w:webHidden/>
          </w:rPr>
        </w:r>
        <w:r>
          <w:rPr>
            <w:noProof/>
            <w:webHidden/>
          </w:rPr>
          <w:fldChar w:fldCharType="separate"/>
        </w:r>
        <w:r>
          <w:rPr>
            <w:noProof/>
            <w:webHidden/>
          </w:rPr>
          <w:t>74</w:t>
        </w:r>
        <w:r>
          <w:rPr>
            <w:noProof/>
            <w:webHidden/>
          </w:rPr>
          <w:fldChar w:fldCharType="end"/>
        </w:r>
      </w:hyperlink>
    </w:p>
    <w:p w14:paraId="735F1163" w14:textId="057DD7BE"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44" w:history="1">
        <w:r w:rsidRPr="0042570A">
          <w:rPr>
            <w:rStyle w:val="Hyperlink"/>
            <w:noProof/>
          </w:rPr>
          <w:t>A.2</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Requirements specific for configurations</w:t>
        </w:r>
        <w:r>
          <w:rPr>
            <w:noProof/>
            <w:webHidden/>
          </w:rPr>
          <w:tab/>
        </w:r>
        <w:r>
          <w:rPr>
            <w:noProof/>
            <w:webHidden/>
          </w:rPr>
          <w:fldChar w:fldCharType="begin"/>
        </w:r>
        <w:r>
          <w:rPr>
            <w:noProof/>
            <w:webHidden/>
          </w:rPr>
          <w:instrText xml:space="preserve"> PAGEREF _Toc226616844 \h </w:instrText>
        </w:r>
        <w:r>
          <w:rPr>
            <w:noProof/>
            <w:webHidden/>
          </w:rPr>
        </w:r>
        <w:r>
          <w:rPr>
            <w:noProof/>
            <w:webHidden/>
          </w:rPr>
          <w:fldChar w:fldCharType="separate"/>
        </w:r>
        <w:r>
          <w:rPr>
            <w:noProof/>
            <w:webHidden/>
          </w:rPr>
          <w:t>75</w:t>
        </w:r>
        <w:r>
          <w:rPr>
            <w:noProof/>
            <w:webHidden/>
          </w:rPr>
          <w:fldChar w:fldCharType="end"/>
        </w:r>
      </w:hyperlink>
    </w:p>
    <w:p w14:paraId="212AF083" w14:textId="37D7D7A5"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45" w:history="1">
        <w:r w:rsidRPr="0042570A">
          <w:rPr>
            <w:rStyle w:val="Hyperlink"/>
            <w:noProof/>
          </w:rPr>
          <w:t>A.3</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Maintenance and reconfiguration</w:t>
        </w:r>
        <w:r>
          <w:rPr>
            <w:noProof/>
            <w:webHidden/>
          </w:rPr>
          <w:tab/>
        </w:r>
        <w:r>
          <w:rPr>
            <w:noProof/>
            <w:webHidden/>
          </w:rPr>
          <w:fldChar w:fldCharType="begin"/>
        </w:r>
        <w:r>
          <w:rPr>
            <w:noProof/>
            <w:webHidden/>
          </w:rPr>
          <w:instrText xml:space="preserve"> PAGEREF _Toc226616845 \h </w:instrText>
        </w:r>
        <w:r>
          <w:rPr>
            <w:noProof/>
            <w:webHidden/>
          </w:rPr>
        </w:r>
        <w:r>
          <w:rPr>
            <w:noProof/>
            <w:webHidden/>
          </w:rPr>
          <w:fldChar w:fldCharType="separate"/>
        </w:r>
        <w:r>
          <w:rPr>
            <w:noProof/>
            <w:webHidden/>
          </w:rPr>
          <w:t>78</w:t>
        </w:r>
        <w:r>
          <w:rPr>
            <w:noProof/>
            <w:webHidden/>
          </w:rPr>
          <w:fldChar w:fldCharType="end"/>
        </w:r>
      </w:hyperlink>
    </w:p>
    <w:p w14:paraId="07599AA6" w14:textId="257FEFB8" w:rsidR="009F249E" w:rsidRDefault="009F249E" w:rsidP="009F249E">
      <w:pPr>
        <w:pStyle w:val="TOC2"/>
        <w:rPr>
          <w:rFonts w:asciiTheme="minorHAnsi" w:eastAsiaTheme="minorEastAsia" w:hAnsiTheme="minorHAnsi" w:cstheme="minorBidi"/>
          <w:noProof/>
          <w:kern w:val="2"/>
          <w:sz w:val="24"/>
          <w:szCs w:val="24"/>
          <w:lang w:val="en-AU" w:eastAsia="en-AU"/>
          <w14:ligatures w14:val="standardContextual"/>
        </w:rPr>
      </w:pPr>
      <w:hyperlink w:anchor="_Toc226616846" w:history="1">
        <w:r w:rsidRPr="0042570A">
          <w:rPr>
            <w:rStyle w:val="Hyperlink"/>
            <w:noProof/>
          </w:rPr>
          <w:t>A.4</w:t>
        </w:r>
        <w:r>
          <w:rPr>
            <w:rFonts w:asciiTheme="minorHAnsi" w:eastAsiaTheme="minorEastAsia" w:hAnsiTheme="minorHAnsi" w:cstheme="minorBidi"/>
            <w:noProof/>
            <w:kern w:val="2"/>
            <w:sz w:val="24"/>
            <w:szCs w:val="24"/>
            <w:lang w:val="en-AU" w:eastAsia="en-AU"/>
            <w14:ligatures w14:val="standardContextual"/>
          </w:rPr>
          <w:tab/>
        </w:r>
        <w:r w:rsidRPr="0042570A">
          <w:rPr>
            <w:rStyle w:val="Hyperlink"/>
            <w:noProof/>
          </w:rPr>
          <w:t>Software documentation</w:t>
        </w:r>
        <w:r>
          <w:rPr>
            <w:noProof/>
            <w:webHidden/>
          </w:rPr>
          <w:tab/>
        </w:r>
        <w:r>
          <w:rPr>
            <w:noProof/>
            <w:webHidden/>
          </w:rPr>
          <w:fldChar w:fldCharType="begin"/>
        </w:r>
        <w:r>
          <w:rPr>
            <w:noProof/>
            <w:webHidden/>
          </w:rPr>
          <w:instrText xml:space="preserve"> PAGEREF _Toc226616846 \h </w:instrText>
        </w:r>
        <w:r>
          <w:rPr>
            <w:noProof/>
            <w:webHidden/>
          </w:rPr>
        </w:r>
        <w:r>
          <w:rPr>
            <w:noProof/>
            <w:webHidden/>
          </w:rPr>
          <w:fldChar w:fldCharType="separate"/>
        </w:r>
        <w:r>
          <w:rPr>
            <w:noProof/>
            <w:webHidden/>
          </w:rPr>
          <w:t>79</w:t>
        </w:r>
        <w:r>
          <w:rPr>
            <w:noProof/>
            <w:webHidden/>
          </w:rPr>
          <w:fldChar w:fldCharType="end"/>
        </w:r>
      </w:hyperlink>
    </w:p>
    <w:p w14:paraId="138E899B" w14:textId="2D767D40"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47" w:history="1">
        <w:r w:rsidRPr="0042570A">
          <w:rPr>
            <w:rStyle w:val="Hyperlink"/>
            <w:noProof/>
          </w:rPr>
          <w:t>Annex B Interpretation, examples and possible solutions (Informative)</w:t>
        </w:r>
        <w:r>
          <w:rPr>
            <w:noProof/>
            <w:webHidden/>
          </w:rPr>
          <w:tab/>
        </w:r>
        <w:r>
          <w:rPr>
            <w:noProof/>
            <w:webHidden/>
          </w:rPr>
          <w:fldChar w:fldCharType="begin"/>
        </w:r>
        <w:r>
          <w:rPr>
            <w:noProof/>
            <w:webHidden/>
          </w:rPr>
          <w:instrText xml:space="preserve"> PAGEREF _Toc226616847 \h </w:instrText>
        </w:r>
        <w:r>
          <w:rPr>
            <w:noProof/>
            <w:webHidden/>
          </w:rPr>
        </w:r>
        <w:r>
          <w:rPr>
            <w:noProof/>
            <w:webHidden/>
          </w:rPr>
          <w:fldChar w:fldCharType="separate"/>
        </w:r>
        <w:r>
          <w:rPr>
            <w:noProof/>
            <w:webHidden/>
          </w:rPr>
          <w:t>80</w:t>
        </w:r>
        <w:r>
          <w:rPr>
            <w:noProof/>
            <w:webHidden/>
          </w:rPr>
          <w:fldChar w:fldCharType="end"/>
        </w:r>
      </w:hyperlink>
    </w:p>
    <w:p w14:paraId="5E41B4BB" w14:textId="0EE2C7C2" w:rsidR="009F249E" w:rsidRDefault="009F249E">
      <w:pPr>
        <w:pStyle w:val="TOC1"/>
        <w:rPr>
          <w:rFonts w:asciiTheme="minorHAnsi" w:eastAsiaTheme="minorEastAsia" w:hAnsiTheme="minorHAnsi" w:cstheme="minorBidi"/>
          <w:noProof/>
          <w:kern w:val="2"/>
          <w:sz w:val="24"/>
          <w:szCs w:val="24"/>
          <w:lang w:val="en-AU" w:eastAsia="en-AU"/>
          <w14:ligatures w14:val="standardContextual"/>
        </w:rPr>
      </w:pPr>
      <w:hyperlink w:anchor="_Toc226616848" w:history="1">
        <w:r w:rsidRPr="0042570A">
          <w:rPr>
            <w:rStyle w:val="Hyperlink"/>
            <w:noProof/>
          </w:rPr>
          <w:t>Annex C Bibliography</w:t>
        </w:r>
        <w:r>
          <w:rPr>
            <w:noProof/>
            <w:webHidden/>
          </w:rPr>
          <w:tab/>
        </w:r>
        <w:r>
          <w:rPr>
            <w:noProof/>
            <w:webHidden/>
          </w:rPr>
          <w:fldChar w:fldCharType="begin"/>
        </w:r>
        <w:r>
          <w:rPr>
            <w:noProof/>
            <w:webHidden/>
          </w:rPr>
          <w:instrText xml:space="preserve"> PAGEREF _Toc226616848 \h </w:instrText>
        </w:r>
        <w:r>
          <w:rPr>
            <w:noProof/>
            <w:webHidden/>
          </w:rPr>
        </w:r>
        <w:r>
          <w:rPr>
            <w:noProof/>
            <w:webHidden/>
          </w:rPr>
          <w:fldChar w:fldCharType="separate"/>
        </w:r>
        <w:r>
          <w:rPr>
            <w:noProof/>
            <w:webHidden/>
          </w:rPr>
          <w:t>88</w:t>
        </w:r>
        <w:r>
          <w:rPr>
            <w:noProof/>
            <w:webHidden/>
          </w:rPr>
          <w:fldChar w:fldCharType="end"/>
        </w:r>
      </w:hyperlink>
    </w:p>
    <w:p w14:paraId="53571B47" w14:textId="19BF5755" w:rsidR="008D5096" w:rsidRDefault="007336F2" w:rsidP="0041333C">
      <w:pPr>
        <w:rPr>
          <w:noProof/>
        </w:rPr>
      </w:pPr>
      <w:r>
        <w:rPr>
          <w:noProof/>
        </w:rPr>
        <w:fldChar w:fldCharType="end"/>
      </w:r>
    </w:p>
    <w:p w14:paraId="4FBE6103" w14:textId="77777777" w:rsidR="008D5096" w:rsidRDefault="008D5096" w:rsidP="0041333C">
      <w:pPr>
        <w:rPr>
          <w:noProof/>
        </w:rPr>
      </w:pPr>
    </w:p>
    <w:p w14:paraId="559C9159" w14:textId="77777777" w:rsidR="007336F2" w:rsidRPr="00CC7B13" w:rsidRDefault="007336F2" w:rsidP="0041333C">
      <w:pPr>
        <w:rPr>
          <w:sz w:val="28"/>
          <w:szCs w:val="28"/>
        </w:rPr>
      </w:pPr>
      <w:r w:rsidRPr="00CC7B13">
        <w:br w:type="page"/>
      </w:r>
    </w:p>
    <w:p w14:paraId="7280D454" w14:textId="77777777" w:rsidR="007336F2" w:rsidRPr="00CC7B13" w:rsidRDefault="007336F2" w:rsidP="00266697">
      <w:pPr>
        <w:pStyle w:val="OIMLHeading1"/>
        <w:rPr>
          <w:sz w:val="36"/>
        </w:rPr>
      </w:pPr>
      <w:bookmarkStart w:id="10" w:name="_Toc57636467"/>
      <w:bookmarkStart w:id="11" w:name="_Toc61907175"/>
      <w:bookmarkStart w:id="12" w:name="_Toc63603145"/>
      <w:bookmarkStart w:id="13" w:name="_Toc226616784"/>
      <w:r w:rsidRPr="00F77BED">
        <w:lastRenderedPageBreak/>
        <w:t>Foreword</w:t>
      </w:r>
      <w:bookmarkEnd w:id="10"/>
      <w:bookmarkEnd w:id="11"/>
      <w:bookmarkEnd w:id="12"/>
      <w:r>
        <w:t xml:space="preserve"> to OIML</w:t>
      </w:r>
      <w:bookmarkEnd w:id="13"/>
    </w:p>
    <w:p w14:paraId="3D3D218D" w14:textId="77777777" w:rsidR="00FD7FF0" w:rsidRPr="00BF4122" w:rsidRDefault="00FD7FF0" w:rsidP="00FD7FF0">
      <w:pPr>
        <w:rPr>
          <w:sz w:val="20"/>
        </w:rPr>
      </w:pPr>
      <w:r w:rsidRPr="00BF4122">
        <w:rPr>
          <w:sz w:val="20"/>
        </w:rPr>
        <w:t>The International Organisation of Legal Metrology (OIML) is a worldwide, intergovernmental organisation whose primary aim is to harmonise the regulations and metrological controls applied by the national metrological services, or related organisations, of its Member States. The main categories of OIML publications are:</w:t>
      </w:r>
    </w:p>
    <w:p w14:paraId="6D3CE879" w14:textId="77777777" w:rsidR="00FD7FF0" w:rsidRPr="00BF4122" w:rsidRDefault="00FD7FF0" w:rsidP="00F71126">
      <w:pPr>
        <w:pStyle w:val="ListParagraph"/>
        <w:widowControl w:val="0"/>
        <w:numPr>
          <w:ilvl w:val="0"/>
          <w:numId w:val="88"/>
        </w:numPr>
        <w:tabs>
          <w:tab w:val="left" w:pos="992"/>
        </w:tabs>
        <w:spacing w:before="0" w:after="60"/>
        <w:jc w:val="both"/>
      </w:pPr>
      <w:r w:rsidRPr="00BF4122">
        <w:rPr>
          <w:b/>
          <w:bCs/>
        </w:rPr>
        <w:t xml:space="preserve">International Recommendations (OIML R), </w:t>
      </w:r>
      <w:r w:rsidRPr="00BF4122">
        <w:t>which are model regulations that establish the metrological characteristics required of certain measuring instruments and which specify methods and equipment for checking their conformity. OIML Member States shall implement these Recommendations to the greatest possible extent;</w:t>
      </w:r>
    </w:p>
    <w:p w14:paraId="54AF6A62" w14:textId="77777777" w:rsidR="00FD7FF0" w:rsidRPr="00BF4122" w:rsidRDefault="00FD7FF0" w:rsidP="00F71126">
      <w:pPr>
        <w:pStyle w:val="ListParagraph"/>
        <w:widowControl w:val="0"/>
        <w:numPr>
          <w:ilvl w:val="0"/>
          <w:numId w:val="88"/>
        </w:numPr>
        <w:tabs>
          <w:tab w:val="left" w:pos="992"/>
        </w:tabs>
        <w:spacing w:before="0" w:after="60"/>
        <w:jc w:val="both"/>
      </w:pPr>
      <w:r w:rsidRPr="00BF4122">
        <w:rPr>
          <w:b/>
          <w:bCs/>
        </w:rPr>
        <w:t xml:space="preserve">International Documents (OIML D), </w:t>
      </w:r>
      <w:r w:rsidRPr="00BF4122">
        <w:t>which are informative in nature and which are intended to harmonise and improve work in the field of legal metrology;</w:t>
      </w:r>
    </w:p>
    <w:p w14:paraId="68911853" w14:textId="77777777" w:rsidR="00FD7FF0" w:rsidRPr="00BF4122" w:rsidRDefault="00FD7FF0" w:rsidP="00F71126">
      <w:pPr>
        <w:pStyle w:val="ListParagraph"/>
        <w:widowControl w:val="0"/>
        <w:numPr>
          <w:ilvl w:val="0"/>
          <w:numId w:val="88"/>
        </w:numPr>
        <w:tabs>
          <w:tab w:val="left" w:pos="992"/>
        </w:tabs>
        <w:spacing w:before="0" w:after="60"/>
        <w:jc w:val="both"/>
      </w:pPr>
      <w:r w:rsidRPr="00BF4122">
        <w:rPr>
          <w:b/>
          <w:bCs/>
        </w:rPr>
        <w:t xml:space="preserve">International Guides (OIML G), </w:t>
      </w:r>
      <w:r w:rsidRPr="00BF4122">
        <w:t>which are also informative in nature and which are intended to give guidelines for the application of certain requirements to legal metrology; and</w:t>
      </w:r>
    </w:p>
    <w:p w14:paraId="215F297B" w14:textId="77777777" w:rsidR="00FD7FF0" w:rsidRPr="00BF4122" w:rsidRDefault="00FD7FF0" w:rsidP="00F71126">
      <w:pPr>
        <w:pStyle w:val="ListParagraph"/>
        <w:widowControl w:val="0"/>
        <w:numPr>
          <w:ilvl w:val="0"/>
          <w:numId w:val="88"/>
        </w:numPr>
        <w:tabs>
          <w:tab w:val="left" w:pos="992"/>
        </w:tabs>
        <w:spacing w:before="0" w:after="60"/>
        <w:jc w:val="both"/>
      </w:pPr>
      <w:r w:rsidRPr="00BF4122">
        <w:rPr>
          <w:b/>
          <w:bCs/>
        </w:rPr>
        <w:t xml:space="preserve">International Basic Publications (OIML B), </w:t>
      </w:r>
      <w:r w:rsidRPr="00BF4122">
        <w:t>which define the operating rules of the various OIML structures and systems.</w:t>
      </w:r>
    </w:p>
    <w:p w14:paraId="5AC71ACA" w14:textId="77777777" w:rsidR="00FD7FF0" w:rsidRPr="00BF4122" w:rsidRDefault="00FD7FF0" w:rsidP="00FD7FF0">
      <w:pPr>
        <w:rPr>
          <w:sz w:val="20"/>
        </w:rPr>
      </w:pPr>
      <w:r w:rsidRPr="00BF4122">
        <w:rPr>
          <w:sz w:val="20"/>
        </w:rPr>
        <w:t>OIML Draft Recommendations, Documents and Guides are developed by Technical Committees or Subcommittees which comprise representatives from the Member States. Certain international and regional institutions also participate on a consultation basis. Cooperative agreements have been established between the OIML and certain institutions, such as ISO and the IEC, with the objective of avoiding contradictory requirements. Consequently, manufacturers and users of measuring instruments, test laboratories, etc. may simultaneously apply OIML publications and those of other institutions.</w:t>
      </w:r>
    </w:p>
    <w:p w14:paraId="235B9FAF" w14:textId="77777777" w:rsidR="00FD7FF0" w:rsidRPr="00BF4122" w:rsidRDefault="00FD7FF0" w:rsidP="00FD7FF0">
      <w:pPr>
        <w:rPr>
          <w:sz w:val="20"/>
        </w:rPr>
      </w:pPr>
      <w:r w:rsidRPr="00BF4122">
        <w:rPr>
          <w:sz w:val="20"/>
        </w:rPr>
        <w:t>International Recommendations, Documents, Guides and Basic Publications are published in E) and translated into French (F) and are subject to periodic revision.</w:t>
      </w:r>
    </w:p>
    <w:p w14:paraId="0D09D06C" w14:textId="77777777" w:rsidR="00FD7FF0" w:rsidRPr="00BF4122" w:rsidRDefault="00FD7FF0" w:rsidP="00FD7FF0">
      <w:pPr>
        <w:rPr>
          <w:sz w:val="20"/>
        </w:rPr>
      </w:pPr>
      <w:r w:rsidRPr="00BF4122">
        <w:rPr>
          <w:sz w:val="20"/>
        </w:rPr>
        <w:t xml:space="preserve">Additionally, the OIML publishes or participates in the publication of </w:t>
      </w:r>
      <w:r w:rsidRPr="00BF4122">
        <w:rPr>
          <w:b/>
          <w:sz w:val="20"/>
        </w:rPr>
        <w:t>Vocabularies (OIML V)</w:t>
      </w:r>
      <w:r w:rsidRPr="00BF4122">
        <w:rPr>
          <w:sz w:val="20"/>
        </w:rPr>
        <w:t xml:space="preserve"> and periodically commissions legal metrology experts to write </w:t>
      </w:r>
      <w:r w:rsidRPr="00BF4122">
        <w:rPr>
          <w:b/>
          <w:sz w:val="20"/>
        </w:rPr>
        <w:t>Expert Reports (OIML E)</w:t>
      </w:r>
      <w:r w:rsidRPr="00BF4122">
        <w:rPr>
          <w:sz w:val="20"/>
        </w:rPr>
        <w:t>. Expert Reports are intended to provide information and advice, and are written solely from the viewpoint of their author, without the involvement of a Technical Committee or Subcommittee, nor that of the CIML. Thus, they do not necessarily represent the views of the OIML.</w:t>
      </w:r>
    </w:p>
    <w:p w14:paraId="4C8D7C86" w14:textId="4BED62AC" w:rsidR="00FD7FF0" w:rsidRDefault="00FD7FF0" w:rsidP="00FD7FF0">
      <w:pPr>
        <w:rPr>
          <w:sz w:val="20"/>
        </w:rPr>
      </w:pPr>
      <w:r w:rsidRPr="0046455B">
        <w:rPr>
          <w:sz w:val="20"/>
        </w:rPr>
        <w:t xml:space="preserve">This publication, OIML R 117-1, edition 2019 (E) – was developed by Project Group 4 of OIML TC 8/SC 3 </w:t>
      </w:r>
      <w:r w:rsidRPr="0046455B">
        <w:rPr>
          <w:i/>
          <w:sz w:val="20"/>
        </w:rPr>
        <w:t>Dynamic measurement of liquids other than water</w:t>
      </w:r>
      <w:r w:rsidRPr="0046455B">
        <w:rPr>
          <w:sz w:val="20"/>
        </w:rPr>
        <w:t xml:space="preserve">. It was approved for final publication by the International Committee of Legal Metrology in 2019 and will be submitted to the International Conference on Legal Metrology in </w:t>
      </w:r>
      <w:r>
        <w:rPr>
          <w:sz w:val="20"/>
        </w:rPr>
        <w:t>2020</w:t>
      </w:r>
      <w:r w:rsidRPr="0046455B">
        <w:rPr>
          <w:sz w:val="20"/>
        </w:rPr>
        <w:t xml:space="preserve"> for formal sanction. It supersedes OIML</w:t>
      </w:r>
      <w:r>
        <w:rPr>
          <w:sz w:val="20"/>
        </w:rPr>
        <w:t xml:space="preserve"> </w:t>
      </w:r>
      <w:r w:rsidRPr="0046455B">
        <w:rPr>
          <w:sz w:val="20"/>
        </w:rPr>
        <w:t>R 117-1 dated 2007.</w:t>
      </w:r>
    </w:p>
    <w:p w14:paraId="6AEF10D8" w14:textId="77777777" w:rsidR="00FD7FF0" w:rsidRPr="00BF4122" w:rsidRDefault="00FD7FF0" w:rsidP="00FD7FF0">
      <w:pPr>
        <w:rPr>
          <w:sz w:val="20"/>
        </w:rPr>
      </w:pPr>
      <w:r w:rsidRPr="00BF4122">
        <w:rPr>
          <w:sz w:val="20"/>
        </w:rPr>
        <w:t>Other OIML Recommendations that have been superseded by the OIML R 117 series of Recommendations include:</w:t>
      </w:r>
    </w:p>
    <w:p w14:paraId="70662B72" w14:textId="77777777" w:rsidR="00FD7FF0" w:rsidRPr="00BF4122" w:rsidRDefault="00FD7FF0" w:rsidP="00F71126">
      <w:pPr>
        <w:pStyle w:val="ListParagraph"/>
        <w:widowControl w:val="0"/>
        <w:numPr>
          <w:ilvl w:val="0"/>
          <w:numId w:val="89"/>
        </w:numPr>
        <w:tabs>
          <w:tab w:val="left" w:pos="992"/>
        </w:tabs>
        <w:spacing w:before="0" w:after="60"/>
        <w:jc w:val="both"/>
      </w:pPr>
      <w:r w:rsidRPr="00BF4122">
        <w:t xml:space="preserve">OIML R 86:1989 </w:t>
      </w:r>
      <w:r w:rsidRPr="00BF4122">
        <w:rPr>
          <w:i/>
        </w:rPr>
        <w:t>Drum meters for alcohol and their supplementary devices</w:t>
      </w:r>
      <w:r w:rsidRPr="00BF4122">
        <w:t>;</w:t>
      </w:r>
    </w:p>
    <w:p w14:paraId="1A9DB3B8" w14:textId="77777777" w:rsidR="00FD7FF0" w:rsidRPr="00BF4122" w:rsidRDefault="00FD7FF0" w:rsidP="00F71126">
      <w:pPr>
        <w:pStyle w:val="ListParagraph"/>
        <w:widowControl w:val="0"/>
        <w:numPr>
          <w:ilvl w:val="0"/>
          <w:numId w:val="89"/>
        </w:numPr>
        <w:tabs>
          <w:tab w:val="left" w:pos="992"/>
        </w:tabs>
        <w:spacing w:before="0" w:after="60"/>
        <w:jc w:val="both"/>
      </w:pPr>
      <w:r w:rsidRPr="00BF4122">
        <w:t xml:space="preserve">OIML R 105:1993 </w:t>
      </w:r>
      <w:r w:rsidRPr="00BF4122">
        <w:rPr>
          <w:i/>
        </w:rPr>
        <w:t>Direct mass flow measuring systems for quantities of liquids</w:t>
      </w:r>
      <w:r w:rsidRPr="00BF4122">
        <w:t>; and</w:t>
      </w:r>
    </w:p>
    <w:p w14:paraId="2F0464B3" w14:textId="77777777" w:rsidR="00FD7FF0" w:rsidRPr="00BF4122" w:rsidRDefault="00FD7FF0" w:rsidP="00F71126">
      <w:pPr>
        <w:pStyle w:val="ListParagraph"/>
        <w:widowControl w:val="0"/>
        <w:numPr>
          <w:ilvl w:val="0"/>
          <w:numId w:val="89"/>
        </w:numPr>
        <w:tabs>
          <w:tab w:val="left" w:pos="992"/>
        </w:tabs>
        <w:spacing w:before="0" w:after="60"/>
        <w:jc w:val="both"/>
      </w:pPr>
      <w:r w:rsidRPr="00BF4122">
        <w:t xml:space="preserve">OIML R 118:1995 </w:t>
      </w:r>
      <w:r w:rsidRPr="00BF4122">
        <w:rPr>
          <w:i/>
        </w:rPr>
        <w:t>Testing procedures and test report format for pattern examination of fuel dispensers for motor vehicles</w:t>
      </w:r>
      <w:r w:rsidRPr="00BF4122">
        <w:t>.</w:t>
      </w:r>
    </w:p>
    <w:p w14:paraId="5697EC1C" w14:textId="77777777" w:rsidR="00FD7FF0" w:rsidRPr="00BF4122" w:rsidRDefault="00FD7FF0" w:rsidP="00FD7FF0">
      <w:pPr>
        <w:rPr>
          <w:sz w:val="20"/>
        </w:rPr>
      </w:pPr>
      <w:r w:rsidRPr="00BF4122">
        <w:rPr>
          <w:sz w:val="20"/>
        </w:rPr>
        <w:t>OIML Publications may be downloaded from the OIML web site in the form of PDF files. Additional information on OIML Publications may be obtained from the Organisation’s headquarters:</w:t>
      </w:r>
    </w:p>
    <w:p w14:paraId="1D49DA25" w14:textId="77777777" w:rsidR="00FD7FF0" w:rsidRPr="00F64393" w:rsidRDefault="00FD7FF0" w:rsidP="00FD7FF0">
      <w:pPr>
        <w:spacing w:before="0" w:after="0"/>
        <w:rPr>
          <w:sz w:val="20"/>
          <w:lang w:val="fr-FR"/>
        </w:rPr>
      </w:pPr>
      <w:r w:rsidRPr="00F64393">
        <w:rPr>
          <w:sz w:val="20"/>
          <w:lang w:val="fr-FR"/>
        </w:rPr>
        <w:t>Bureau International de Métrologie Légale</w:t>
      </w:r>
    </w:p>
    <w:p w14:paraId="35428D77" w14:textId="429E3DF3" w:rsidR="00FD7FF0" w:rsidRPr="00F64393" w:rsidRDefault="00FD7FF0" w:rsidP="001B61F1">
      <w:pPr>
        <w:tabs>
          <w:tab w:val="left" w:pos="993"/>
        </w:tabs>
        <w:spacing w:before="0" w:after="0"/>
        <w:rPr>
          <w:sz w:val="20"/>
          <w:lang w:val="fr-FR"/>
        </w:rPr>
      </w:pPr>
      <w:r w:rsidRPr="00F64393">
        <w:rPr>
          <w:sz w:val="20"/>
          <w:lang w:val="fr-FR"/>
        </w:rPr>
        <w:t xml:space="preserve">11, rue Turgot - 75009 Paris </w:t>
      </w:r>
      <w:r w:rsidR="001B61F1">
        <w:rPr>
          <w:sz w:val="20"/>
          <w:lang w:val="fr-FR"/>
        </w:rPr>
        <w:t>–</w:t>
      </w:r>
      <w:r w:rsidRPr="00F64393">
        <w:rPr>
          <w:sz w:val="20"/>
          <w:lang w:val="fr-FR"/>
        </w:rPr>
        <w:t xml:space="preserve"> France</w:t>
      </w:r>
    </w:p>
    <w:p w14:paraId="5539E7C5" w14:textId="77777777" w:rsidR="00FD7FF0" w:rsidRPr="00BF4122" w:rsidRDefault="00FD7FF0" w:rsidP="001B61F1">
      <w:pPr>
        <w:tabs>
          <w:tab w:val="left" w:pos="993"/>
        </w:tabs>
        <w:spacing w:before="0" w:after="0"/>
        <w:rPr>
          <w:sz w:val="20"/>
        </w:rPr>
      </w:pPr>
      <w:r w:rsidRPr="00BF4122">
        <w:rPr>
          <w:sz w:val="20"/>
        </w:rPr>
        <w:t>Telephone:</w:t>
      </w:r>
      <w:r w:rsidRPr="00BF4122">
        <w:rPr>
          <w:sz w:val="20"/>
        </w:rPr>
        <w:tab/>
        <w:t>33 (0)1 48 78 12 82</w:t>
      </w:r>
    </w:p>
    <w:p w14:paraId="297D4CBB" w14:textId="77777777" w:rsidR="00FD7FF0" w:rsidRPr="00BF4122" w:rsidRDefault="00FD7FF0" w:rsidP="001B61F1">
      <w:pPr>
        <w:tabs>
          <w:tab w:val="left" w:pos="993"/>
        </w:tabs>
        <w:spacing w:before="0" w:after="0"/>
        <w:rPr>
          <w:sz w:val="20"/>
        </w:rPr>
      </w:pPr>
      <w:r w:rsidRPr="00BF4122">
        <w:rPr>
          <w:sz w:val="20"/>
        </w:rPr>
        <w:t xml:space="preserve">Fax: </w:t>
      </w:r>
      <w:r w:rsidRPr="00BF4122">
        <w:rPr>
          <w:sz w:val="20"/>
        </w:rPr>
        <w:tab/>
        <w:t>33 (0)1 42 82 17 27</w:t>
      </w:r>
    </w:p>
    <w:p w14:paraId="46F56572" w14:textId="77777777" w:rsidR="00FD7FF0" w:rsidRPr="00BF4122" w:rsidRDefault="00FD7FF0" w:rsidP="001B61F1">
      <w:pPr>
        <w:tabs>
          <w:tab w:val="left" w:pos="993"/>
        </w:tabs>
        <w:spacing w:before="0" w:after="0"/>
        <w:rPr>
          <w:sz w:val="20"/>
        </w:rPr>
      </w:pPr>
      <w:r w:rsidRPr="00BF4122">
        <w:rPr>
          <w:sz w:val="20"/>
        </w:rPr>
        <w:t xml:space="preserve">E-mail: </w:t>
      </w:r>
      <w:r w:rsidRPr="00BF4122">
        <w:rPr>
          <w:sz w:val="20"/>
        </w:rPr>
        <w:tab/>
        <w:t>biml@oiml.org</w:t>
      </w:r>
    </w:p>
    <w:p w14:paraId="4F419324" w14:textId="77777777" w:rsidR="00FD7FF0" w:rsidRPr="00BF4122" w:rsidRDefault="00FD7FF0" w:rsidP="001B61F1">
      <w:pPr>
        <w:tabs>
          <w:tab w:val="left" w:pos="993"/>
        </w:tabs>
        <w:spacing w:before="0" w:after="0"/>
        <w:rPr>
          <w:sz w:val="20"/>
        </w:rPr>
      </w:pPr>
      <w:r w:rsidRPr="00BF4122">
        <w:rPr>
          <w:sz w:val="20"/>
        </w:rPr>
        <w:t xml:space="preserve">Internet: </w:t>
      </w:r>
      <w:r w:rsidRPr="00BF4122">
        <w:rPr>
          <w:sz w:val="20"/>
        </w:rPr>
        <w:tab/>
        <w:t>www.oiml.org</w:t>
      </w:r>
    </w:p>
    <w:p w14:paraId="21B6A5EB" w14:textId="77777777" w:rsidR="00FD7FF0" w:rsidRPr="00BF4122" w:rsidRDefault="00FD7FF0" w:rsidP="00FD7FF0">
      <w:r w:rsidRPr="00BF4122">
        <w:br w:type="page"/>
      </w:r>
    </w:p>
    <w:p w14:paraId="7707FA0A" w14:textId="77777777" w:rsidR="00FD7FF0" w:rsidRPr="00BF4122" w:rsidRDefault="00FD7FF0" w:rsidP="001D7C94">
      <w:pPr>
        <w:pStyle w:val="OIMLHeading1"/>
      </w:pPr>
      <w:bookmarkStart w:id="14" w:name="_Toc38278447"/>
      <w:bookmarkStart w:id="15" w:name="_Toc226616785"/>
      <w:r w:rsidRPr="00BF4122">
        <w:lastRenderedPageBreak/>
        <w:t>Terminology</w:t>
      </w:r>
      <w:bookmarkEnd w:id="14"/>
      <w:bookmarkEnd w:id="15"/>
    </w:p>
    <w:p w14:paraId="08105164" w14:textId="77777777" w:rsidR="00FD7FF0" w:rsidRPr="00BF4122" w:rsidRDefault="00FD7FF0" w:rsidP="00FD7FF0">
      <w:r w:rsidRPr="00BF4122">
        <w:t xml:space="preserve">Many of the definitions used in this Recommendation conform to the </w:t>
      </w:r>
      <w:r w:rsidRPr="00BF4122">
        <w:rPr>
          <w:i/>
        </w:rPr>
        <w:t>International vocabulary of metrology - Basic and general concepts and associated terms</w:t>
      </w:r>
      <w:r w:rsidRPr="00BF4122">
        <w:t xml:space="preserve"> (</w:t>
      </w:r>
      <w:r>
        <w:t>OIML V 2:</w:t>
      </w:r>
      <w:r w:rsidRPr="00BF4122">
        <w:t>2012)</w:t>
      </w:r>
      <w:r>
        <w:t xml:space="preserve"> </w:t>
      </w:r>
      <w:r>
        <w:fldChar w:fldCharType="begin" w:fldLock="1"/>
      </w:r>
      <w:r>
        <w:instrText xml:space="preserve"> REF _Ref38273820 \r \h </w:instrText>
      </w:r>
      <w:r>
        <w:fldChar w:fldCharType="separate"/>
      </w:r>
      <w:r>
        <w:t>[1]</w:t>
      </w:r>
      <w:r>
        <w:fldChar w:fldCharType="end"/>
      </w:r>
      <w:r w:rsidRPr="00BF4122">
        <w:t xml:space="preserve">, the </w:t>
      </w:r>
      <w:r w:rsidRPr="00BF4122">
        <w:rPr>
          <w:i/>
        </w:rPr>
        <w:t>Vocabulary of Legal Metrology</w:t>
      </w:r>
      <w:r w:rsidRPr="00BF4122">
        <w:t xml:space="preserve"> (</w:t>
      </w:r>
      <w:r>
        <w:t>OIML V 1:</w:t>
      </w:r>
      <w:r w:rsidRPr="00BF4122">
        <w:t>2013)</w:t>
      </w:r>
      <w:r>
        <w:t xml:space="preserve"> </w:t>
      </w:r>
      <w:r>
        <w:fldChar w:fldCharType="begin" w:fldLock="1"/>
      </w:r>
      <w:r>
        <w:instrText xml:space="preserve"> REF _Ref38273821 \r \h </w:instrText>
      </w:r>
      <w:r>
        <w:fldChar w:fldCharType="separate"/>
      </w:r>
      <w:r>
        <w:t>[2]</w:t>
      </w:r>
      <w:r>
        <w:fldChar w:fldCharType="end"/>
      </w:r>
      <w:r w:rsidRPr="00BF4122">
        <w:t xml:space="preserve"> and </w:t>
      </w:r>
      <w:r w:rsidRPr="000159FC">
        <w:rPr>
          <w:i/>
        </w:rPr>
        <w:t>General requirements for measuring instruments - Environmental conditions</w:t>
      </w:r>
      <w:r>
        <w:t xml:space="preserve"> (</w:t>
      </w:r>
      <w:r w:rsidRPr="00BF4122">
        <w:t>OIML D</w:t>
      </w:r>
      <w:r>
        <w:t> </w:t>
      </w:r>
      <w:r w:rsidRPr="00BF4122">
        <w:t>11</w:t>
      </w:r>
      <w:r>
        <w:t>:</w:t>
      </w:r>
      <w:r w:rsidRPr="00BF4122">
        <w:t>2013</w:t>
      </w:r>
      <w:r>
        <w:t xml:space="preserve">) </w:t>
      </w:r>
      <w:r>
        <w:fldChar w:fldCharType="begin" w:fldLock="1"/>
      </w:r>
      <w:r>
        <w:instrText xml:space="preserve"> REF _Ref38273827 \r \h </w:instrText>
      </w:r>
      <w:r>
        <w:fldChar w:fldCharType="separate"/>
      </w:r>
      <w:r>
        <w:t>[5]</w:t>
      </w:r>
      <w:r>
        <w:fldChar w:fldCharType="end"/>
      </w:r>
      <w:r w:rsidRPr="00BF4122">
        <w:t>. For the purposes of this Recommendation, the definitions below shall apply.</w:t>
      </w:r>
    </w:p>
    <w:p w14:paraId="750F1143" w14:textId="77777777" w:rsidR="00FD7FF0" w:rsidRPr="00BF4122" w:rsidRDefault="00FD7FF0" w:rsidP="00FD7FF0">
      <w:pPr>
        <w:rPr>
          <w:b/>
        </w:rPr>
      </w:pPr>
      <w:r w:rsidRPr="00BF4122">
        <w:rPr>
          <w:b/>
        </w:rPr>
        <w:t>T.a.1</w:t>
      </w:r>
      <w:r w:rsidRPr="00BF4122">
        <w:rPr>
          <w:b/>
        </w:rPr>
        <w:tab/>
        <w:t xml:space="preserve">Abbreviations and acronyms used in R </w:t>
      </w:r>
      <w:r>
        <w:rPr>
          <w:b/>
        </w:rPr>
        <w:t>117-1</w:t>
      </w:r>
    </w:p>
    <w:p w14:paraId="5E16306C" w14:textId="77777777" w:rsidR="00FD7FF0" w:rsidRPr="00BF4122" w:rsidRDefault="00FD7FF0" w:rsidP="00FD7FF0">
      <w:pPr>
        <w:autoSpaceDE w:val="0"/>
        <w:autoSpaceDN w:val="0"/>
        <w:adjustRightInd w:val="0"/>
        <w:spacing w:before="60" w:after="60"/>
        <w:ind w:left="1440"/>
        <w:rPr>
          <w:szCs w:val="24"/>
        </w:rPr>
      </w:pPr>
      <w:r w:rsidRPr="00BF4122">
        <w:rPr>
          <w:szCs w:val="24"/>
        </w:rPr>
        <w:t>AC = alternating current</w:t>
      </w:r>
    </w:p>
    <w:p w14:paraId="144C8D75" w14:textId="77777777" w:rsidR="00FD7FF0" w:rsidRPr="00BF4122" w:rsidRDefault="00FD7FF0" w:rsidP="00FD7FF0">
      <w:pPr>
        <w:autoSpaceDE w:val="0"/>
        <w:autoSpaceDN w:val="0"/>
        <w:adjustRightInd w:val="0"/>
        <w:spacing w:before="60" w:after="60"/>
        <w:ind w:left="1440"/>
        <w:rPr>
          <w:szCs w:val="24"/>
        </w:rPr>
      </w:pPr>
      <w:r w:rsidRPr="00BF4122">
        <w:rPr>
          <w:szCs w:val="24"/>
        </w:rPr>
        <w:t>AM = amplitude modulation</w:t>
      </w:r>
    </w:p>
    <w:p w14:paraId="57DB7C65" w14:textId="77777777" w:rsidR="00FD7FF0" w:rsidRPr="00BF4122" w:rsidRDefault="00FD7FF0" w:rsidP="00FD7FF0">
      <w:pPr>
        <w:autoSpaceDE w:val="0"/>
        <w:autoSpaceDN w:val="0"/>
        <w:adjustRightInd w:val="0"/>
        <w:spacing w:before="60" w:after="60"/>
        <w:ind w:left="1440"/>
        <w:rPr>
          <w:szCs w:val="24"/>
        </w:rPr>
      </w:pPr>
      <w:r w:rsidRPr="00BF4122">
        <w:rPr>
          <w:szCs w:val="24"/>
        </w:rPr>
        <w:t>DC = direct current</w:t>
      </w:r>
    </w:p>
    <w:p w14:paraId="1A40260E" w14:textId="77777777" w:rsidR="00FD7FF0" w:rsidRPr="00BF4122" w:rsidRDefault="00FD7FF0" w:rsidP="00FD7FF0">
      <w:pPr>
        <w:autoSpaceDE w:val="0"/>
        <w:autoSpaceDN w:val="0"/>
        <w:adjustRightInd w:val="0"/>
        <w:spacing w:before="60" w:after="60"/>
        <w:ind w:left="1440"/>
        <w:rPr>
          <w:szCs w:val="24"/>
        </w:rPr>
      </w:pPr>
      <w:r w:rsidRPr="00BF4122">
        <w:rPr>
          <w:szCs w:val="24"/>
        </w:rPr>
        <w:t>DR = Draft Recommendation</w:t>
      </w:r>
    </w:p>
    <w:p w14:paraId="2A00A820" w14:textId="77777777" w:rsidR="00FD7FF0" w:rsidRPr="00BF4122" w:rsidRDefault="00FD7FF0" w:rsidP="00FD7FF0">
      <w:pPr>
        <w:autoSpaceDE w:val="0"/>
        <w:autoSpaceDN w:val="0"/>
        <w:adjustRightInd w:val="0"/>
        <w:spacing w:before="60" w:after="60"/>
        <w:ind w:left="1440"/>
        <w:rPr>
          <w:szCs w:val="24"/>
        </w:rPr>
      </w:pPr>
      <w:r w:rsidRPr="00BF4122">
        <w:rPr>
          <w:i/>
          <w:szCs w:val="24"/>
        </w:rPr>
        <w:t>E</w:t>
      </w:r>
      <w:r w:rsidRPr="00BF4122">
        <w:rPr>
          <w:szCs w:val="24"/>
          <w:vertAlign w:val="subscript"/>
        </w:rPr>
        <w:t>min</w:t>
      </w:r>
      <w:r w:rsidRPr="00BF4122">
        <w:rPr>
          <w:szCs w:val="24"/>
        </w:rPr>
        <w:t xml:space="preserve"> = minimum specified quantity deviation</w:t>
      </w:r>
    </w:p>
    <w:p w14:paraId="763EA093" w14:textId="77777777" w:rsidR="00FD7FF0" w:rsidRPr="00BF4122" w:rsidRDefault="00FD7FF0" w:rsidP="00FD7FF0">
      <w:pPr>
        <w:autoSpaceDE w:val="0"/>
        <w:autoSpaceDN w:val="0"/>
        <w:adjustRightInd w:val="0"/>
        <w:spacing w:before="60" w:after="60"/>
        <w:ind w:left="1440"/>
        <w:rPr>
          <w:szCs w:val="24"/>
        </w:rPr>
      </w:pPr>
      <w:r w:rsidRPr="00BF4122">
        <w:rPr>
          <w:szCs w:val="24"/>
        </w:rPr>
        <w:t>EM = electromagnetic</w:t>
      </w:r>
    </w:p>
    <w:p w14:paraId="5BA31625" w14:textId="77777777" w:rsidR="00FD7FF0" w:rsidRPr="00BF4122" w:rsidRDefault="00FD7FF0" w:rsidP="00FD7FF0">
      <w:pPr>
        <w:autoSpaceDE w:val="0"/>
        <w:autoSpaceDN w:val="0"/>
        <w:adjustRightInd w:val="0"/>
        <w:spacing w:before="60" w:after="60"/>
        <w:ind w:left="1440"/>
        <w:rPr>
          <w:szCs w:val="24"/>
        </w:rPr>
      </w:pPr>
      <w:r w:rsidRPr="00BF4122">
        <w:rPr>
          <w:szCs w:val="24"/>
        </w:rPr>
        <w:t>EMC = electromagnetic compatibility</w:t>
      </w:r>
    </w:p>
    <w:p w14:paraId="1A957544" w14:textId="77777777" w:rsidR="00FD7FF0" w:rsidRPr="00BF4122" w:rsidRDefault="00FD7FF0" w:rsidP="00FD7FF0">
      <w:pPr>
        <w:autoSpaceDE w:val="0"/>
        <w:autoSpaceDN w:val="0"/>
        <w:adjustRightInd w:val="0"/>
        <w:spacing w:before="60" w:after="60"/>
        <w:ind w:left="1440"/>
        <w:rPr>
          <w:szCs w:val="24"/>
        </w:rPr>
      </w:pPr>
      <w:r w:rsidRPr="00BF4122">
        <w:rPr>
          <w:szCs w:val="24"/>
        </w:rPr>
        <w:t>e.m.f. = electromotive force</w:t>
      </w:r>
    </w:p>
    <w:p w14:paraId="72C073C9" w14:textId="77777777" w:rsidR="00FD7FF0" w:rsidRPr="00BF4122" w:rsidRDefault="00FD7FF0" w:rsidP="00FD7FF0">
      <w:pPr>
        <w:autoSpaceDE w:val="0"/>
        <w:autoSpaceDN w:val="0"/>
        <w:adjustRightInd w:val="0"/>
        <w:spacing w:before="60" w:after="60"/>
        <w:ind w:left="1440"/>
        <w:rPr>
          <w:szCs w:val="24"/>
        </w:rPr>
      </w:pPr>
      <w:r w:rsidRPr="00BF4122">
        <w:rPr>
          <w:szCs w:val="24"/>
        </w:rPr>
        <w:t>ESD = electrostatic discharge</w:t>
      </w:r>
    </w:p>
    <w:p w14:paraId="5C26EE2A" w14:textId="77777777" w:rsidR="00FD7FF0" w:rsidRPr="00BF4122" w:rsidRDefault="00FD7FF0" w:rsidP="00FD7FF0">
      <w:pPr>
        <w:autoSpaceDE w:val="0"/>
        <w:autoSpaceDN w:val="0"/>
        <w:adjustRightInd w:val="0"/>
        <w:spacing w:before="60" w:after="60"/>
        <w:ind w:left="1440"/>
        <w:rPr>
          <w:szCs w:val="24"/>
        </w:rPr>
      </w:pPr>
      <w:r w:rsidRPr="00BF4122">
        <w:rPr>
          <w:szCs w:val="24"/>
        </w:rPr>
        <w:t>EUT = equipment under test</w:t>
      </w:r>
    </w:p>
    <w:p w14:paraId="5C8B9CBE" w14:textId="77777777" w:rsidR="00FD7FF0" w:rsidRPr="00BF4122" w:rsidRDefault="00FD7FF0" w:rsidP="00FD7FF0">
      <w:pPr>
        <w:autoSpaceDE w:val="0"/>
        <w:autoSpaceDN w:val="0"/>
        <w:adjustRightInd w:val="0"/>
        <w:spacing w:before="60" w:after="60"/>
        <w:ind w:left="1440"/>
        <w:rPr>
          <w:szCs w:val="24"/>
        </w:rPr>
      </w:pPr>
      <w:r w:rsidRPr="00BF4122">
        <w:rPr>
          <w:i/>
          <w:szCs w:val="24"/>
        </w:rPr>
        <w:t>F</w:t>
      </w:r>
      <w:r w:rsidRPr="00BF4122">
        <w:rPr>
          <w:szCs w:val="24"/>
        </w:rPr>
        <w:t xml:space="preserve"> = frequency</w:t>
      </w:r>
    </w:p>
    <w:p w14:paraId="73091CE8" w14:textId="77777777" w:rsidR="00FD7FF0" w:rsidRPr="00BF4122" w:rsidRDefault="00FD7FF0" w:rsidP="00FD7FF0">
      <w:pPr>
        <w:spacing w:before="60" w:after="60"/>
        <w:ind w:left="1440"/>
        <w:rPr>
          <w:szCs w:val="24"/>
        </w:rPr>
      </w:pPr>
      <w:r w:rsidRPr="00BF4122">
        <w:rPr>
          <w:szCs w:val="24"/>
        </w:rPr>
        <w:t>h = hour(s) (time unit)</w:t>
      </w:r>
    </w:p>
    <w:p w14:paraId="3FA6E219" w14:textId="77777777" w:rsidR="00FD7FF0" w:rsidRPr="00BF4122" w:rsidRDefault="00FD7FF0" w:rsidP="00FD7FF0">
      <w:pPr>
        <w:spacing w:before="60" w:after="60"/>
        <w:ind w:left="1440"/>
        <w:rPr>
          <w:szCs w:val="24"/>
        </w:rPr>
      </w:pPr>
      <w:r w:rsidRPr="00BF4122">
        <w:rPr>
          <w:szCs w:val="24"/>
        </w:rPr>
        <w:t>IEC = International Electrotechnical Commission</w:t>
      </w:r>
    </w:p>
    <w:p w14:paraId="003CAFA1" w14:textId="77777777" w:rsidR="00FD7FF0" w:rsidRPr="00BF4122" w:rsidRDefault="00FD7FF0" w:rsidP="00FD7FF0">
      <w:pPr>
        <w:autoSpaceDE w:val="0"/>
        <w:autoSpaceDN w:val="0"/>
        <w:adjustRightInd w:val="0"/>
        <w:spacing w:before="60" w:after="60"/>
        <w:ind w:left="1440"/>
        <w:rPr>
          <w:szCs w:val="24"/>
        </w:rPr>
      </w:pPr>
      <w:r w:rsidRPr="00BF4122">
        <w:rPr>
          <w:szCs w:val="24"/>
        </w:rPr>
        <w:t>I/O = input/output (refers to ports)</w:t>
      </w:r>
    </w:p>
    <w:p w14:paraId="332A5F19" w14:textId="77777777" w:rsidR="00FD7FF0" w:rsidRPr="00BF4122" w:rsidRDefault="00FD7FF0" w:rsidP="00FD7FF0">
      <w:pPr>
        <w:autoSpaceDE w:val="0"/>
        <w:autoSpaceDN w:val="0"/>
        <w:adjustRightInd w:val="0"/>
        <w:spacing w:before="60" w:after="60"/>
        <w:ind w:left="1440"/>
        <w:rPr>
          <w:szCs w:val="24"/>
        </w:rPr>
      </w:pPr>
      <w:r w:rsidRPr="00BF4122">
        <w:rPr>
          <w:szCs w:val="24"/>
        </w:rPr>
        <w:t>ISO = International Organization for Standardization</w:t>
      </w:r>
    </w:p>
    <w:p w14:paraId="7B8F10FB" w14:textId="77777777" w:rsidR="00FD7FF0" w:rsidRPr="00BF4122" w:rsidRDefault="00FD7FF0" w:rsidP="00FD7FF0">
      <w:pPr>
        <w:autoSpaceDE w:val="0"/>
        <w:autoSpaceDN w:val="0"/>
        <w:adjustRightInd w:val="0"/>
        <w:spacing w:before="60" w:after="60"/>
        <w:ind w:left="1440"/>
        <w:rPr>
          <w:szCs w:val="24"/>
        </w:rPr>
      </w:pPr>
      <w:r w:rsidRPr="00BF4122">
        <w:rPr>
          <w:szCs w:val="24"/>
        </w:rPr>
        <w:t>LNG = liquefied natural gas</w:t>
      </w:r>
    </w:p>
    <w:p w14:paraId="3A8B5FAD" w14:textId="77777777" w:rsidR="00FD7FF0" w:rsidRPr="00BF4122" w:rsidRDefault="00FD7FF0" w:rsidP="00FD7FF0">
      <w:pPr>
        <w:autoSpaceDE w:val="0"/>
        <w:autoSpaceDN w:val="0"/>
        <w:adjustRightInd w:val="0"/>
        <w:spacing w:before="60" w:after="60"/>
        <w:ind w:left="1440"/>
        <w:rPr>
          <w:szCs w:val="24"/>
        </w:rPr>
      </w:pPr>
      <w:r w:rsidRPr="00BF4122">
        <w:rPr>
          <w:szCs w:val="24"/>
        </w:rPr>
        <w:t>LPG = liquefied petroleum gas (also liquefied gases under pressure)</w:t>
      </w:r>
    </w:p>
    <w:p w14:paraId="0FE2384E" w14:textId="77777777" w:rsidR="00FD7FF0" w:rsidRPr="00BF4122" w:rsidRDefault="00FD7FF0" w:rsidP="00FD7FF0">
      <w:pPr>
        <w:autoSpaceDE w:val="0"/>
        <w:autoSpaceDN w:val="0"/>
        <w:adjustRightInd w:val="0"/>
        <w:spacing w:before="60" w:after="60"/>
        <w:ind w:left="1440"/>
        <w:rPr>
          <w:szCs w:val="24"/>
        </w:rPr>
      </w:pPr>
      <w:r w:rsidRPr="00BF4122">
        <w:rPr>
          <w:szCs w:val="24"/>
        </w:rPr>
        <w:t>MMQ = minimum measured quantity</w:t>
      </w:r>
    </w:p>
    <w:p w14:paraId="7496D49C" w14:textId="77777777" w:rsidR="00FD7FF0" w:rsidRPr="00BF4122" w:rsidRDefault="00FD7FF0" w:rsidP="00FD7FF0">
      <w:pPr>
        <w:autoSpaceDE w:val="0"/>
        <w:autoSpaceDN w:val="0"/>
        <w:adjustRightInd w:val="0"/>
        <w:spacing w:before="60" w:after="60"/>
        <w:ind w:left="1440"/>
        <w:rPr>
          <w:szCs w:val="24"/>
        </w:rPr>
      </w:pPr>
      <w:r w:rsidRPr="00BF4122">
        <w:rPr>
          <w:szCs w:val="24"/>
        </w:rPr>
        <w:t>MPE = maximum permissible error</w:t>
      </w:r>
    </w:p>
    <w:p w14:paraId="5967616D" w14:textId="77777777" w:rsidR="00FD7FF0" w:rsidRPr="00BF4122" w:rsidRDefault="00FD7FF0" w:rsidP="00FD7FF0">
      <w:pPr>
        <w:autoSpaceDE w:val="0"/>
        <w:autoSpaceDN w:val="0"/>
        <w:adjustRightInd w:val="0"/>
        <w:spacing w:before="60" w:after="60"/>
        <w:ind w:left="1440"/>
        <w:rPr>
          <w:szCs w:val="24"/>
        </w:rPr>
      </w:pPr>
      <w:r w:rsidRPr="00BF4122">
        <w:rPr>
          <w:szCs w:val="24"/>
        </w:rPr>
        <w:t>MS = measuring system</w:t>
      </w:r>
    </w:p>
    <w:p w14:paraId="6E117D11" w14:textId="77777777" w:rsidR="00FD7FF0" w:rsidRPr="00BF4122" w:rsidRDefault="00FD7FF0" w:rsidP="00FD7FF0">
      <w:pPr>
        <w:autoSpaceDE w:val="0"/>
        <w:autoSpaceDN w:val="0"/>
        <w:adjustRightInd w:val="0"/>
        <w:spacing w:before="60" w:after="60"/>
        <w:ind w:left="1440"/>
        <w:rPr>
          <w:szCs w:val="24"/>
        </w:rPr>
      </w:pPr>
      <w:r w:rsidRPr="00BF4122">
        <w:rPr>
          <w:szCs w:val="24"/>
        </w:rPr>
        <w:t>N.A. = not applicable</w:t>
      </w:r>
    </w:p>
    <w:p w14:paraId="2FF7F9A6" w14:textId="77777777" w:rsidR="00FD7FF0" w:rsidRPr="00BF4122" w:rsidRDefault="00FD7FF0" w:rsidP="00FD7FF0">
      <w:pPr>
        <w:autoSpaceDE w:val="0"/>
        <w:autoSpaceDN w:val="0"/>
        <w:adjustRightInd w:val="0"/>
        <w:spacing w:before="60" w:after="60"/>
        <w:ind w:left="1440"/>
        <w:rPr>
          <w:szCs w:val="24"/>
        </w:rPr>
      </w:pPr>
      <w:r w:rsidRPr="00BF4122">
        <w:rPr>
          <w:szCs w:val="24"/>
        </w:rPr>
        <w:t>OIML = International Organisation of Legal Metrology</w:t>
      </w:r>
    </w:p>
    <w:p w14:paraId="5731348A" w14:textId="77777777" w:rsidR="00FD7FF0" w:rsidRPr="00BF4122" w:rsidRDefault="00FD7FF0" w:rsidP="00FD7FF0">
      <w:pPr>
        <w:autoSpaceDE w:val="0"/>
        <w:autoSpaceDN w:val="0"/>
        <w:adjustRightInd w:val="0"/>
        <w:spacing w:before="60" w:after="60"/>
        <w:ind w:left="1440"/>
        <w:rPr>
          <w:szCs w:val="24"/>
        </w:rPr>
      </w:pPr>
      <w:r w:rsidRPr="00BF4122">
        <w:rPr>
          <w:i/>
          <w:szCs w:val="24"/>
        </w:rPr>
        <w:t>P</w:t>
      </w:r>
      <w:r w:rsidRPr="00BF4122">
        <w:rPr>
          <w:szCs w:val="24"/>
        </w:rPr>
        <w:t xml:space="preserve"> = pressure of the liquid</w:t>
      </w:r>
    </w:p>
    <w:p w14:paraId="15B966CE" w14:textId="77777777" w:rsidR="00FD7FF0" w:rsidRPr="00BF4122" w:rsidRDefault="00FD7FF0" w:rsidP="00FD7FF0">
      <w:pPr>
        <w:autoSpaceDE w:val="0"/>
        <w:autoSpaceDN w:val="0"/>
        <w:adjustRightInd w:val="0"/>
        <w:spacing w:before="60" w:after="60"/>
        <w:ind w:left="1440"/>
        <w:rPr>
          <w:szCs w:val="24"/>
        </w:rPr>
      </w:pPr>
      <w:r w:rsidRPr="00BF4122">
        <w:rPr>
          <w:i/>
          <w:szCs w:val="24"/>
        </w:rPr>
        <w:t>Q</w:t>
      </w:r>
      <w:r w:rsidRPr="00BF4122">
        <w:rPr>
          <w:szCs w:val="24"/>
        </w:rPr>
        <w:t xml:space="preserve"> = flowrate</w:t>
      </w:r>
    </w:p>
    <w:p w14:paraId="04A9AA0E" w14:textId="77777777" w:rsidR="00FD7FF0" w:rsidRPr="00BF4122" w:rsidRDefault="00FD7FF0" w:rsidP="00FD7FF0">
      <w:pPr>
        <w:autoSpaceDE w:val="0"/>
        <w:autoSpaceDN w:val="0"/>
        <w:adjustRightInd w:val="0"/>
        <w:spacing w:before="60" w:after="60"/>
        <w:ind w:left="1440"/>
        <w:rPr>
          <w:szCs w:val="24"/>
        </w:rPr>
      </w:pPr>
      <w:r w:rsidRPr="00BF4122">
        <w:rPr>
          <w:szCs w:val="24"/>
        </w:rPr>
        <w:t>RH = relative humidity</w:t>
      </w:r>
    </w:p>
    <w:p w14:paraId="7BED9DEB" w14:textId="77777777" w:rsidR="00FD7FF0" w:rsidRPr="00BF4122" w:rsidRDefault="00FD7FF0" w:rsidP="00FD7FF0">
      <w:pPr>
        <w:autoSpaceDE w:val="0"/>
        <w:autoSpaceDN w:val="0"/>
        <w:adjustRightInd w:val="0"/>
        <w:spacing w:before="60" w:after="60"/>
        <w:ind w:left="1440"/>
        <w:rPr>
          <w:szCs w:val="24"/>
        </w:rPr>
      </w:pPr>
      <w:r w:rsidRPr="00BF4122">
        <w:rPr>
          <w:szCs w:val="24"/>
        </w:rPr>
        <w:t>RF = radio-frequency</w:t>
      </w:r>
    </w:p>
    <w:p w14:paraId="65D04178" w14:textId="77777777" w:rsidR="00FD7FF0" w:rsidRPr="00BF4122" w:rsidRDefault="00FD7FF0" w:rsidP="00FD7FF0">
      <w:pPr>
        <w:spacing w:before="60" w:after="60"/>
        <w:ind w:left="1440"/>
        <w:rPr>
          <w:szCs w:val="24"/>
        </w:rPr>
      </w:pPr>
      <w:r w:rsidRPr="00BF4122">
        <w:rPr>
          <w:szCs w:val="24"/>
        </w:rPr>
        <w:t>s = seconds (time unit)</w:t>
      </w:r>
    </w:p>
    <w:p w14:paraId="016C979A" w14:textId="77777777" w:rsidR="00FD7FF0" w:rsidRPr="00BF4122" w:rsidRDefault="00FD7FF0" w:rsidP="00FD7FF0">
      <w:pPr>
        <w:spacing w:before="60" w:after="60"/>
        <w:ind w:left="1440"/>
        <w:rPr>
          <w:szCs w:val="24"/>
        </w:rPr>
      </w:pPr>
      <w:r w:rsidRPr="00BF4122">
        <w:rPr>
          <w:i/>
          <w:szCs w:val="24"/>
        </w:rPr>
        <w:t>T</w:t>
      </w:r>
      <w:r w:rsidRPr="00BF4122">
        <w:rPr>
          <w:szCs w:val="24"/>
        </w:rPr>
        <w:t xml:space="preserve"> = temperature of the liquid</w:t>
      </w:r>
    </w:p>
    <w:p w14:paraId="3E009DDA" w14:textId="77777777" w:rsidR="00FD7FF0" w:rsidRPr="00BF4122" w:rsidRDefault="00FD7FF0" w:rsidP="00FD7FF0">
      <w:pPr>
        <w:spacing w:before="60" w:after="60"/>
        <w:ind w:left="1440"/>
        <w:rPr>
          <w:szCs w:val="24"/>
        </w:rPr>
      </w:pPr>
      <w:r w:rsidRPr="00BF4122">
        <w:rPr>
          <w:i/>
          <w:szCs w:val="24"/>
        </w:rPr>
        <w:t>V</w:t>
      </w:r>
      <w:r w:rsidRPr="00BF4122">
        <w:rPr>
          <w:szCs w:val="24"/>
        </w:rPr>
        <w:t xml:space="preserve"> = voltage (also indicated by “U”)</w:t>
      </w:r>
    </w:p>
    <w:p w14:paraId="38B482CC" w14:textId="77777777" w:rsidR="00FD7FF0" w:rsidRPr="00BF4122" w:rsidRDefault="00FD7FF0" w:rsidP="00FD7FF0">
      <w:pPr>
        <w:spacing w:before="60" w:after="60"/>
        <w:ind w:left="1440"/>
        <w:rPr>
          <w:szCs w:val="24"/>
        </w:rPr>
      </w:pPr>
      <w:r w:rsidRPr="00BF4122">
        <w:rPr>
          <w:szCs w:val="24"/>
        </w:rPr>
        <w:t xml:space="preserve">VIM = International vocabulary of metrology - Basic and general concepts and </w:t>
      </w:r>
      <w:r w:rsidRPr="00BF4122">
        <w:rPr>
          <w:szCs w:val="24"/>
        </w:rPr>
        <w:br/>
        <w:t>associated terms</w:t>
      </w:r>
    </w:p>
    <w:p w14:paraId="000A9FCF" w14:textId="77777777" w:rsidR="00FD7FF0" w:rsidRDefault="00FD7FF0" w:rsidP="00FD7FF0">
      <w:pPr>
        <w:spacing w:before="0" w:after="0"/>
        <w:rPr>
          <w:b/>
        </w:rPr>
      </w:pPr>
      <w:r>
        <w:rPr>
          <w:b/>
        </w:rPr>
        <w:br w:type="page"/>
      </w:r>
    </w:p>
    <w:p w14:paraId="32A1778E" w14:textId="77777777" w:rsidR="00FD7FF0" w:rsidRPr="00BF4122" w:rsidRDefault="00FD7FF0" w:rsidP="00FD7FF0">
      <w:pPr>
        <w:rPr>
          <w:b/>
        </w:rPr>
      </w:pPr>
      <w:r w:rsidRPr="00BF4122">
        <w:rPr>
          <w:b/>
        </w:rPr>
        <w:lastRenderedPageBreak/>
        <w:t>T.a.2</w:t>
      </w:r>
      <w:r w:rsidRPr="00BF4122">
        <w:rPr>
          <w:b/>
        </w:rPr>
        <w:tab/>
        <w:t>additional device</w:t>
      </w:r>
    </w:p>
    <w:p w14:paraId="777454A1" w14:textId="77777777" w:rsidR="00FD7FF0" w:rsidRPr="00BF4122" w:rsidRDefault="00FD7FF0" w:rsidP="00FD7FF0">
      <w:r w:rsidRPr="00BF4122">
        <w:fldChar w:fldCharType="begin"/>
      </w:r>
      <w:r w:rsidRPr="00BF4122">
        <w:instrText>ADVANCE \D 5.60</w:instrText>
      </w:r>
      <w:r w:rsidRPr="00BF4122">
        <w:fldChar w:fldCharType="end"/>
      </w:r>
      <w:r w:rsidRPr="00BF4122">
        <w:t>part or device, other than an ancillary device, required to ensure correct measurement or intended to facilitate the measuring operations, or which could in any way affect the measurement</w:t>
      </w:r>
    </w:p>
    <w:p w14:paraId="44DFAE5B" w14:textId="77777777" w:rsidR="00FD7FF0" w:rsidRPr="00BF4122" w:rsidRDefault="00FD7FF0" w:rsidP="00FD7FF0">
      <w:pPr>
        <w:pStyle w:val="Note"/>
        <w:rPr>
          <w:lang w:val="en-GB"/>
        </w:rPr>
      </w:pPr>
      <w:r w:rsidRPr="00BF4122">
        <w:rPr>
          <w:spacing w:val="-2"/>
          <w:lang w:val="en-GB"/>
        </w:rPr>
        <w:fldChar w:fldCharType="begin"/>
      </w:r>
      <w:r w:rsidRPr="00BF4122">
        <w:rPr>
          <w:spacing w:val="-2"/>
          <w:lang w:val="en-GB"/>
        </w:rPr>
        <w:instrText>ADVANCE \D 5.60</w:instrText>
      </w:r>
      <w:r w:rsidRPr="00BF4122">
        <w:rPr>
          <w:spacing w:val="-2"/>
          <w:lang w:val="en-GB"/>
        </w:rPr>
        <w:fldChar w:fldCharType="end"/>
      </w:r>
      <w:r w:rsidRPr="00BF4122">
        <w:rPr>
          <w:i/>
          <w:lang w:val="en-GB"/>
        </w:rPr>
        <w:t>Note:</w:t>
      </w:r>
      <w:r w:rsidRPr="00BF4122">
        <w:rPr>
          <w:i/>
          <w:lang w:val="en-GB"/>
        </w:rPr>
        <w:tab/>
      </w:r>
      <w:r w:rsidRPr="00BF4122">
        <w:rPr>
          <w:lang w:val="en-GB"/>
        </w:rPr>
        <w:t>Main additional devices are</w:t>
      </w:r>
      <w:r w:rsidRPr="00BF4122">
        <w:rPr>
          <w:i/>
          <w:lang w:val="en-GB"/>
        </w:rPr>
        <w:t>:</w:t>
      </w:r>
    </w:p>
    <w:p w14:paraId="5430BB4A"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gas elimination device;</w:t>
      </w:r>
    </w:p>
    <w:p w14:paraId="6C8DE4BD"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gas indicator;</w:t>
      </w:r>
    </w:p>
    <w:p w14:paraId="1A8D2537"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sight glass;</w:t>
      </w:r>
    </w:p>
    <w:p w14:paraId="33D980E1"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filter;</w:t>
      </w:r>
    </w:p>
    <w:p w14:paraId="3A31FFAC"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pump;</w:t>
      </w:r>
    </w:p>
    <w:p w14:paraId="2B2A2B59"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device used for the transfer point;</w:t>
      </w:r>
    </w:p>
    <w:p w14:paraId="0BCDC236"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anti-swirl device;</w:t>
      </w:r>
    </w:p>
    <w:p w14:paraId="6FA05307" w14:textId="77777777" w:rsidR="00FD7FF0" w:rsidRPr="00BF4122" w:rsidRDefault="00FD7FF0" w:rsidP="00F71126">
      <w:pPr>
        <w:pStyle w:val="ListParagraph"/>
        <w:widowControl w:val="0"/>
        <w:numPr>
          <w:ilvl w:val="0"/>
          <w:numId w:val="106"/>
        </w:numPr>
        <w:tabs>
          <w:tab w:val="left" w:pos="992"/>
        </w:tabs>
        <w:spacing w:before="0" w:after="60"/>
        <w:jc w:val="both"/>
      </w:pPr>
      <w:r w:rsidRPr="00BF4122">
        <w:t>branches or bypasses; and</w:t>
      </w:r>
    </w:p>
    <w:p w14:paraId="749E2355" w14:textId="77777777" w:rsidR="00FD7FF0" w:rsidRPr="00BF4122" w:rsidRDefault="00FD7FF0" w:rsidP="00F71126">
      <w:pPr>
        <w:pStyle w:val="ListParagraph"/>
        <w:widowControl w:val="0"/>
        <w:numPr>
          <w:ilvl w:val="0"/>
          <w:numId w:val="106"/>
        </w:numPr>
        <w:tabs>
          <w:tab w:val="left" w:pos="992"/>
        </w:tabs>
        <w:spacing w:before="0"/>
        <w:jc w:val="both"/>
      </w:pPr>
      <w:r w:rsidRPr="00BF4122">
        <w:t>valves, hoses.</w:t>
      </w:r>
    </w:p>
    <w:p w14:paraId="71BE7461" w14:textId="77777777" w:rsidR="00FD7FF0" w:rsidRPr="00BF4122" w:rsidRDefault="00FD7FF0" w:rsidP="00FD7FF0">
      <w:pPr>
        <w:rPr>
          <w:b/>
        </w:rPr>
      </w:pPr>
      <w:r w:rsidRPr="00BF4122">
        <w:rPr>
          <w:b/>
        </w:rPr>
        <w:t>T.a.3</w:t>
      </w:r>
      <w:r w:rsidRPr="00BF4122">
        <w:rPr>
          <w:b/>
        </w:rPr>
        <w:tab/>
        <w:t>adjustment device</w:t>
      </w:r>
    </w:p>
    <w:p w14:paraId="32839ADC" w14:textId="77777777" w:rsidR="00FD7FF0" w:rsidRPr="00BF4122" w:rsidRDefault="00FD7FF0" w:rsidP="00FD7FF0">
      <w:r w:rsidRPr="00BF4122">
        <w:t>device incorporated in the meter, that only allows shifting of the error curve generally parallel to itself, with a view to bringing errors within the maximum permissible errors. This device may be either mechanical or electronic</w:t>
      </w:r>
    </w:p>
    <w:p w14:paraId="7DD8B9DE" w14:textId="77777777" w:rsidR="00FD7FF0" w:rsidRPr="00BF4122" w:rsidRDefault="00FD7FF0" w:rsidP="00FD7FF0">
      <w:pPr>
        <w:rPr>
          <w:b/>
        </w:rPr>
      </w:pPr>
      <w:r w:rsidRPr="00BF4122">
        <w:rPr>
          <w:b/>
        </w:rPr>
        <w:t>T.a.4</w:t>
      </w:r>
      <w:r w:rsidRPr="00BF4122">
        <w:rPr>
          <w:b/>
        </w:rPr>
        <w:tab/>
        <w:t>aircraft hydrant measuring system</w:t>
      </w:r>
    </w:p>
    <w:p w14:paraId="7E5F7294" w14:textId="77777777" w:rsidR="00FD7FF0" w:rsidRPr="00BF4122" w:rsidRDefault="00FD7FF0" w:rsidP="00FD7FF0">
      <w:r w:rsidRPr="00BF4122">
        <w:t xml:space="preserve">mobile measuring system intended for </w:t>
      </w:r>
      <w:r>
        <w:t>fueling</w:t>
      </w:r>
      <w:r w:rsidRPr="00BF4122">
        <w:t xml:space="preserve"> aircraft, supplied from hydrant pits</w:t>
      </w:r>
    </w:p>
    <w:p w14:paraId="2EBB9E90" w14:textId="77777777" w:rsidR="00FD7FF0" w:rsidRPr="00BF4122" w:rsidRDefault="00FD7FF0" w:rsidP="00FD7FF0">
      <w:pPr>
        <w:rPr>
          <w:b/>
        </w:rPr>
      </w:pPr>
      <w:r w:rsidRPr="00BF4122">
        <w:rPr>
          <w:b/>
        </w:rPr>
        <w:t>T.a.5</w:t>
      </w:r>
      <w:r w:rsidRPr="00BF4122">
        <w:rPr>
          <w:b/>
        </w:rPr>
        <w:tab/>
        <w:t xml:space="preserve">aircraft </w:t>
      </w:r>
      <w:r>
        <w:rPr>
          <w:b/>
        </w:rPr>
        <w:t>fueling</w:t>
      </w:r>
      <w:r w:rsidRPr="00BF4122">
        <w:rPr>
          <w:b/>
        </w:rPr>
        <w:t xml:space="preserve"> tanker measuring system</w:t>
      </w:r>
    </w:p>
    <w:p w14:paraId="6EBECB75" w14:textId="77777777" w:rsidR="00FD7FF0" w:rsidRPr="00BF4122" w:rsidRDefault="00FD7FF0" w:rsidP="00FD7FF0">
      <w:r w:rsidRPr="00BF4122">
        <w:t xml:space="preserve">mobile measuring system intended for </w:t>
      </w:r>
      <w:r>
        <w:t>fueling</w:t>
      </w:r>
      <w:r w:rsidRPr="00BF4122">
        <w:t xml:space="preserve"> aircraft, supplied from a tank mounted on the vehicle</w:t>
      </w:r>
    </w:p>
    <w:p w14:paraId="28903CD8" w14:textId="77777777" w:rsidR="00FD7FF0" w:rsidRPr="00BF4122" w:rsidRDefault="00FD7FF0" w:rsidP="00FD7FF0">
      <w:pPr>
        <w:rPr>
          <w:b/>
        </w:rPr>
      </w:pPr>
      <w:r w:rsidRPr="00BF4122">
        <w:rPr>
          <w:b/>
        </w:rPr>
        <w:t>T.a.6</w:t>
      </w:r>
      <w:r w:rsidRPr="00BF4122">
        <w:rPr>
          <w:b/>
        </w:rPr>
        <w:tab/>
        <w:t>ancillary device</w:t>
      </w:r>
    </w:p>
    <w:p w14:paraId="407AEF54" w14:textId="77777777" w:rsidR="00FD7FF0" w:rsidRPr="00BF4122" w:rsidRDefault="00FD7FF0" w:rsidP="00FD7FF0">
      <w:r w:rsidRPr="00BF4122">
        <w:t>device intended to perform a particular function, directly involved in elaborating, transmitting or displaying measurement results</w:t>
      </w:r>
    </w:p>
    <w:p w14:paraId="473C4095" w14:textId="77777777" w:rsidR="00FD7FF0" w:rsidRPr="00BF4122" w:rsidRDefault="00FD7FF0" w:rsidP="00FD7FF0">
      <w:pPr>
        <w:pStyle w:val="Note"/>
        <w:rPr>
          <w:lang w:val="en-GB"/>
        </w:rPr>
      </w:pPr>
      <w:r w:rsidRPr="0095109D">
        <w:rPr>
          <w:i/>
          <w:spacing w:val="-2"/>
          <w:lang w:val="en-GB"/>
        </w:rPr>
        <w:fldChar w:fldCharType="begin"/>
      </w:r>
      <w:r w:rsidRPr="00E241E2">
        <w:rPr>
          <w:i/>
          <w:spacing w:val="-2"/>
          <w:lang w:val="en-GB"/>
        </w:rPr>
        <w:instrText>ADVANCE \D 5.60</w:instrText>
      </w:r>
      <w:r w:rsidRPr="0095109D">
        <w:rPr>
          <w:i/>
          <w:spacing w:val="-2"/>
          <w:lang w:val="en-GB"/>
        </w:rPr>
        <w:fldChar w:fldCharType="end"/>
      </w:r>
      <w:r w:rsidRPr="0095109D">
        <w:rPr>
          <w:i/>
          <w:spacing w:val="-2"/>
          <w:lang w:val="en-GB"/>
        </w:rPr>
        <w:t>Note:</w:t>
      </w:r>
      <w:r>
        <w:rPr>
          <w:i/>
          <w:spacing w:val="-2"/>
          <w:lang w:val="en-GB"/>
        </w:rPr>
        <w:tab/>
      </w:r>
      <w:r w:rsidRPr="00BF4122">
        <w:rPr>
          <w:lang w:val="en-GB"/>
        </w:rPr>
        <w:t>Main ancillary devices are:</w:t>
      </w:r>
    </w:p>
    <w:p w14:paraId="6D867083"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zero-setting device;</w:t>
      </w:r>
    </w:p>
    <w:p w14:paraId="5997505E"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repeating indicating device;</w:t>
      </w:r>
    </w:p>
    <w:p w14:paraId="1CF30CE1"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printing device;</w:t>
      </w:r>
    </w:p>
    <w:p w14:paraId="3341C857"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memory device;</w:t>
      </w:r>
    </w:p>
    <w:p w14:paraId="7DAF78B5"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price indicating device;</w:t>
      </w:r>
    </w:p>
    <w:p w14:paraId="4FB6C66B"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totalising indicating device;</w:t>
      </w:r>
    </w:p>
    <w:p w14:paraId="31E6CAB8"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correction device;</w:t>
      </w:r>
    </w:p>
    <w:p w14:paraId="7DFBB222"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conversion device;</w:t>
      </w:r>
    </w:p>
    <w:p w14:paraId="3BEDB285"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pre-setting device; and</w:t>
      </w:r>
    </w:p>
    <w:p w14:paraId="28E66F03" w14:textId="77777777" w:rsidR="00FD7FF0" w:rsidRPr="00BF4122" w:rsidRDefault="00FD7FF0" w:rsidP="00F71126">
      <w:pPr>
        <w:pStyle w:val="ListParagraph"/>
        <w:widowControl w:val="0"/>
        <w:numPr>
          <w:ilvl w:val="0"/>
          <w:numId w:val="105"/>
        </w:numPr>
        <w:tabs>
          <w:tab w:val="left" w:pos="992"/>
        </w:tabs>
        <w:spacing w:before="0" w:after="60"/>
        <w:jc w:val="both"/>
      </w:pPr>
      <w:r w:rsidRPr="00BF4122">
        <w:t>self-service device.</w:t>
      </w:r>
    </w:p>
    <w:p w14:paraId="2B3D7FA3" w14:textId="77777777" w:rsidR="00FD7FF0" w:rsidRPr="00BF4122" w:rsidRDefault="00FD7FF0" w:rsidP="00FD7FF0">
      <w:r w:rsidRPr="00BF4122">
        <w:br w:type="page"/>
      </w:r>
    </w:p>
    <w:p w14:paraId="715656DF" w14:textId="77777777" w:rsidR="00FD7FF0" w:rsidRPr="00BF4122" w:rsidRDefault="00FD7FF0" w:rsidP="00FD7FF0">
      <w:pPr>
        <w:rPr>
          <w:b/>
        </w:rPr>
      </w:pPr>
      <w:r w:rsidRPr="00BF4122">
        <w:rPr>
          <w:b/>
        </w:rPr>
        <w:lastRenderedPageBreak/>
        <w:t>T.a.7</w:t>
      </w:r>
      <w:r w:rsidRPr="00BF4122">
        <w:rPr>
          <w:b/>
        </w:rPr>
        <w:tab/>
        <w:t>associated measuring device</w:t>
      </w:r>
    </w:p>
    <w:p w14:paraId="184F8DDE" w14:textId="77777777" w:rsidR="00FD7FF0" w:rsidRPr="00BF4122" w:rsidRDefault="00FD7FF0" w:rsidP="00FD7FF0">
      <w:r>
        <w:rPr>
          <w:szCs w:val="24"/>
        </w:rPr>
        <w:t>d</w:t>
      </w:r>
      <w:r w:rsidRPr="00BF4122">
        <w:rPr>
          <w:szCs w:val="24"/>
        </w:rPr>
        <w:t>evice connected to the calculator, the correction device or the conversion device, and converting,</w:t>
      </w:r>
      <w:r w:rsidRPr="00BF4122">
        <w:t xml:space="preserve"> during the measurement, the characteristic quantities (temperature, pressure, density, viscosity, etc.) of the liquid into signals destined for the calculator, with a view to making a correction and/or a conversion. It includes an associated measuring sensor and an associated measuring transducer</w:t>
      </w:r>
    </w:p>
    <w:p w14:paraId="3F024402" w14:textId="77777777" w:rsidR="00FD7FF0" w:rsidRPr="00BF4122" w:rsidRDefault="00FD7FF0" w:rsidP="00FD7FF0">
      <w:pPr>
        <w:rPr>
          <w:b/>
        </w:rPr>
      </w:pPr>
      <w:r w:rsidRPr="00BF4122">
        <w:rPr>
          <w:b/>
        </w:rPr>
        <w:t>T.a.8</w:t>
      </w:r>
      <w:r w:rsidRPr="00BF4122">
        <w:rPr>
          <w:b/>
        </w:rPr>
        <w:tab/>
        <w:t>associated measuring sensor</w:t>
      </w:r>
    </w:p>
    <w:p w14:paraId="54F7C9B5" w14:textId="77777777" w:rsidR="00FD7FF0" w:rsidRPr="00BF4122" w:rsidRDefault="00FD7FF0" w:rsidP="00FD7FF0">
      <w:r w:rsidRPr="00BF4122">
        <w:t>part of the associated measuring device, directly affected by the measurand, which converts the characteristic quantity (temperature, pressure, density, viscosity, etc.) of the liquid into a measurement signal (resistance, electrical current, frequency, etc.) destined for the associated measuring transducer</w:t>
      </w:r>
    </w:p>
    <w:p w14:paraId="4101FB72" w14:textId="77777777" w:rsidR="00FD7FF0" w:rsidRPr="00BF4122" w:rsidRDefault="00FD7FF0" w:rsidP="00FD7FF0">
      <w:pPr>
        <w:rPr>
          <w:b/>
        </w:rPr>
      </w:pPr>
      <w:r w:rsidRPr="00BF4122">
        <w:rPr>
          <w:b/>
        </w:rPr>
        <w:t>T.a.9</w:t>
      </w:r>
      <w:r w:rsidRPr="00BF4122">
        <w:rPr>
          <w:b/>
        </w:rPr>
        <w:tab/>
        <w:t>associated measuring transducer (see also T.t.1)</w:t>
      </w:r>
    </w:p>
    <w:p w14:paraId="04182454" w14:textId="77777777" w:rsidR="00FD7FF0" w:rsidRPr="00BF4122" w:rsidRDefault="00FD7FF0" w:rsidP="00FD7FF0">
      <w:r w:rsidRPr="00BF4122">
        <w:t>part of the associated measuring device that provides an output quantity for the calculator, the correction device or the conversion device, and having a determined relationship to the input quantity</w:t>
      </w:r>
    </w:p>
    <w:p w14:paraId="2D364AD0" w14:textId="77777777" w:rsidR="00FD7FF0" w:rsidRPr="00BF4122" w:rsidRDefault="00FD7FF0" w:rsidP="00FD7FF0">
      <w:pPr>
        <w:rPr>
          <w:b/>
        </w:rPr>
      </w:pPr>
      <w:r w:rsidRPr="00BF4122">
        <w:rPr>
          <w:b/>
        </w:rPr>
        <w:t>T.a.10</w:t>
      </w:r>
      <w:r w:rsidRPr="00BF4122">
        <w:rPr>
          <w:b/>
        </w:rPr>
        <w:tab/>
        <w:t>authorisation of a measuring system</w:t>
      </w:r>
    </w:p>
    <w:p w14:paraId="16E0CC0E" w14:textId="77777777" w:rsidR="00FD7FF0" w:rsidRPr="00BF4122" w:rsidRDefault="00FD7FF0" w:rsidP="00FD7FF0">
      <w:r w:rsidRPr="00BF4122">
        <w:t>operation that brings the measuring system into a condition suitable for the commencement of the delivery</w:t>
      </w:r>
    </w:p>
    <w:p w14:paraId="4900FB4B" w14:textId="77777777" w:rsidR="00FD7FF0" w:rsidRPr="00BF4122" w:rsidRDefault="00FD7FF0" w:rsidP="00FD7FF0">
      <w:pPr>
        <w:rPr>
          <w:b/>
        </w:rPr>
      </w:pPr>
      <w:r w:rsidRPr="00BF4122">
        <w:rPr>
          <w:b/>
        </w:rPr>
        <w:t>T.a.11</w:t>
      </w:r>
      <w:r w:rsidRPr="00BF4122">
        <w:rPr>
          <w:b/>
        </w:rPr>
        <w:tab/>
        <w:t>authorised person</w:t>
      </w:r>
    </w:p>
    <w:p w14:paraId="45B54DA7" w14:textId="77777777" w:rsidR="00FD7FF0" w:rsidRPr="00BF4122" w:rsidRDefault="00FD7FF0" w:rsidP="00FD7FF0">
      <w:r w:rsidRPr="00BF4122">
        <w:t>person that is allowed to perform specified activities on legally controlled measuring systems or components, under applicable national laws</w:t>
      </w:r>
    </w:p>
    <w:p w14:paraId="5770DE9A" w14:textId="77777777" w:rsidR="00FD7FF0" w:rsidRPr="00BF4122" w:rsidRDefault="00FD7FF0" w:rsidP="00FD7FF0">
      <w:pPr>
        <w:rPr>
          <w:b/>
        </w:rPr>
      </w:pPr>
      <w:r w:rsidRPr="00BF4122">
        <w:rPr>
          <w:b/>
        </w:rPr>
        <w:t>T.b.1</w:t>
      </w:r>
      <w:r w:rsidRPr="00BF4122">
        <w:rPr>
          <w:b/>
        </w:rPr>
        <w:tab/>
        <w:t>blend dispenser</w:t>
      </w:r>
    </w:p>
    <w:p w14:paraId="2018991B" w14:textId="77777777" w:rsidR="00FD7FF0" w:rsidRPr="00BF4122" w:rsidRDefault="00FD7FF0" w:rsidP="00FD7FF0">
      <w:r w:rsidRPr="00BF4122">
        <w:t>fuel dispenser providing mixtures of various grades of a single product or blends of more than one product through a single nozzle; examples include gasoline (a multigrade-dispenser) and mixtures of gasoline and lubricating oil (a gasoline</w:t>
      </w:r>
      <w:r>
        <w:t>-</w:t>
      </w:r>
      <w:r w:rsidRPr="00BF4122">
        <w:t>oil</w:t>
      </w:r>
      <w:r>
        <w:t>-</w:t>
      </w:r>
      <w:r w:rsidRPr="00BF4122">
        <w:t>dispenser)</w:t>
      </w:r>
    </w:p>
    <w:p w14:paraId="6AB66E82" w14:textId="77777777" w:rsidR="00FD7FF0" w:rsidRPr="00BF4122" w:rsidRDefault="00FD7FF0" w:rsidP="00FD7FF0">
      <w:r w:rsidRPr="00BF4122">
        <w:rPr>
          <w:i/>
        </w:rPr>
        <w:t>Note:</w:t>
      </w:r>
      <w:r w:rsidRPr="00BF4122">
        <w:rPr>
          <w:i/>
        </w:rPr>
        <w:tab/>
      </w:r>
      <w:r w:rsidRPr="00BF4122">
        <w:t>Additive injection can be considered to be a type of a gasoline-oil-dispenser.</w:t>
      </w:r>
    </w:p>
    <w:p w14:paraId="73BA58ED" w14:textId="77777777" w:rsidR="00FD7FF0" w:rsidRPr="00BF4122" w:rsidRDefault="00FD7FF0" w:rsidP="00FD7FF0">
      <w:pPr>
        <w:rPr>
          <w:b/>
        </w:rPr>
      </w:pPr>
      <w:bookmarkStart w:id="16" w:name="_Hlk497903822"/>
      <w:r w:rsidRPr="00BF4122">
        <w:rPr>
          <w:b/>
        </w:rPr>
        <w:t>T.b.2</w:t>
      </w:r>
      <w:r w:rsidRPr="00BF4122">
        <w:rPr>
          <w:b/>
        </w:rPr>
        <w:tab/>
        <w:t>bunker fuel</w:t>
      </w:r>
    </w:p>
    <w:p w14:paraId="4EF264EC" w14:textId="77777777" w:rsidR="00FD7FF0" w:rsidRPr="00BF4122" w:rsidRDefault="00FD7FF0" w:rsidP="00FD7FF0">
      <w:r w:rsidRPr="00BF4122">
        <w:t>fuel with a dynamic viscosity of over 20 mPa</w:t>
      </w:r>
      <w:r>
        <w:rPr>
          <w:rFonts w:ascii="Symbol" w:eastAsia="Symbol" w:hAnsi="Symbol" w:cs="Symbol"/>
        </w:rPr>
        <w:sym w:font="Symbol" w:char="F0D7"/>
      </w:r>
      <w:r w:rsidRPr="00BF4122">
        <w:t xml:space="preserve">s </w:t>
      </w:r>
      <w:bookmarkStart w:id="17" w:name="_Hlk497814948"/>
      <w:r w:rsidRPr="00BF4122">
        <w:t>at metering conditions, used for the propulsion of vessels</w:t>
      </w:r>
      <w:bookmarkEnd w:id="17"/>
    </w:p>
    <w:p w14:paraId="44169012" w14:textId="77777777" w:rsidR="00FD7FF0" w:rsidRPr="00BF4122" w:rsidRDefault="00FD7FF0" w:rsidP="00FD7FF0">
      <w:pPr>
        <w:rPr>
          <w:b/>
        </w:rPr>
      </w:pPr>
      <w:r w:rsidRPr="00BF4122">
        <w:rPr>
          <w:b/>
        </w:rPr>
        <w:t>T.b.3</w:t>
      </w:r>
      <w:r w:rsidRPr="00BF4122">
        <w:rPr>
          <w:b/>
        </w:rPr>
        <w:tab/>
        <w:t xml:space="preserve"> measuring system for bunker fuel</w:t>
      </w:r>
    </w:p>
    <w:p w14:paraId="30A1D051" w14:textId="77777777" w:rsidR="00FD7FF0" w:rsidRPr="00BF4122" w:rsidRDefault="00FD7FF0" w:rsidP="00FD7FF0">
      <w:r w:rsidRPr="00BF4122">
        <w:t>measuring system intended for the measurement of bunker fuel</w:t>
      </w:r>
    </w:p>
    <w:p w14:paraId="4AC17BBB" w14:textId="77777777" w:rsidR="00FD7FF0" w:rsidRPr="00BF4122" w:rsidRDefault="00FD7FF0" w:rsidP="00FD7FF0">
      <w:pPr>
        <w:pStyle w:val="Note"/>
        <w:rPr>
          <w:lang w:val="en-GB"/>
        </w:rPr>
      </w:pPr>
      <w:r w:rsidRPr="00BF4122">
        <w:rPr>
          <w:i/>
          <w:lang w:val="en-GB"/>
        </w:rPr>
        <w:t>Note 1:</w:t>
      </w:r>
      <w:r w:rsidRPr="00BF4122">
        <w:rPr>
          <w:i/>
          <w:lang w:val="en-GB"/>
        </w:rPr>
        <w:tab/>
      </w:r>
      <w:r w:rsidRPr="00BF4122">
        <w:rPr>
          <w:lang w:val="en-GB"/>
        </w:rPr>
        <w:t>These measuring systems are located either on a special bunkering vessel, such as a bunker barge/tanker, or on the receiving vessel.</w:t>
      </w:r>
    </w:p>
    <w:p w14:paraId="7BB499A2" w14:textId="77777777" w:rsidR="00FD7FF0" w:rsidRPr="00BF4122" w:rsidRDefault="00FD7FF0" w:rsidP="00FD7FF0">
      <w:pPr>
        <w:pStyle w:val="Note"/>
        <w:rPr>
          <w:lang w:val="en-GB"/>
        </w:rPr>
      </w:pPr>
      <w:r w:rsidRPr="00BF4122">
        <w:rPr>
          <w:i/>
          <w:lang w:val="en-GB"/>
        </w:rPr>
        <w:t>Note 2:</w:t>
      </w:r>
      <w:r w:rsidRPr="00BF4122">
        <w:rPr>
          <w:i/>
          <w:lang w:val="en-GB"/>
        </w:rPr>
        <w:tab/>
      </w:r>
      <w:r w:rsidRPr="00BF4122">
        <w:rPr>
          <w:lang w:val="en-GB"/>
        </w:rPr>
        <w:t>In the process of bunkering, there is often a high possibility of entrained air entering the liquid, caused by emptying tanks and other issues.</w:t>
      </w:r>
    </w:p>
    <w:bookmarkEnd w:id="16"/>
    <w:p w14:paraId="5A76E0D9" w14:textId="77777777" w:rsidR="00FD7FF0" w:rsidRPr="00BF4122" w:rsidRDefault="00FD7FF0" w:rsidP="00FD7FF0">
      <w:pPr>
        <w:rPr>
          <w:b/>
        </w:rPr>
      </w:pPr>
      <w:r w:rsidRPr="00BF4122">
        <w:rPr>
          <w:b/>
        </w:rPr>
        <w:t>T.c.1</w:t>
      </w:r>
      <w:r w:rsidRPr="00BF4122">
        <w:rPr>
          <w:b/>
        </w:rPr>
        <w:tab/>
        <w:t>calculator</w:t>
      </w:r>
    </w:p>
    <w:p w14:paraId="1D9CCE8F" w14:textId="77777777" w:rsidR="00FD7FF0" w:rsidRPr="00BF4122" w:rsidRDefault="00FD7FF0" w:rsidP="00FD7FF0">
      <w:r w:rsidRPr="00BF4122">
        <w:t>part of the meter that receives the output signals from the measuring device(s) and, possibly</w:t>
      </w:r>
      <w:r>
        <w:t xml:space="preserve"> also</w:t>
      </w:r>
      <w:r w:rsidRPr="00BF4122">
        <w:t xml:space="preserve"> from associated measuring devices, processes them and, as required, stores the results in memory until they are used</w:t>
      </w:r>
    </w:p>
    <w:p w14:paraId="23AD02BE"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In addition, the calculator may be capable of communicating both ways with ancillary devices.</w:t>
      </w:r>
    </w:p>
    <w:p w14:paraId="3F4EEEBE" w14:textId="77777777" w:rsidR="00FD7FF0" w:rsidRPr="00BF4122" w:rsidRDefault="00FD7FF0" w:rsidP="00FD7FF0">
      <w:pPr>
        <w:rPr>
          <w:b/>
        </w:rPr>
      </w:pPr>
      <w:r w:rsidRPr="00BF4122">
        <w:rPr>
          <w:b/>
        </w:rPr>
        <w:t>T.c.2</w:t>
      </w:r>
      <w:r w:rsidRPr="00BF4122">
        <w:rPr>
          <w:b/>
        </w:rPr>
        <w:tab/>
      </w:r>
      <w:r w:rsidRPr="006A2210">
        <w:rPr>
          <w:b/>
          <w:u w:val="single"/>
        </w:rPr>
        <w:t>checking facility</w:t>
      </w:r>
    </w:p>
    <w:p w14:paraId="5229BFF2" w14:textId="77777777" w:rsidR="00FD7FF0" w:rsidRPr="00BF4122" w:rsidRDefault="00FD7FF0" w:rsidP="00FD7FF0">
      <w:r w:rsidRPr="00BF4122">
        <w:t>facility incorporated in a measuring system which</w:t>
      </w:r>
    </w:p>
    <w:p w14:paraId="26B58759" w14:textId="77777777" w:rsidR="00FD7FF0" w:rsidRPr="00BF4122" w:rsidRDefault="00FD7FF0" w:rsidP="00F71126">
      <w:pPr>
        <w:widowControl w:val="0"/>
        <w:numPr>
          <w:ilvl w:val="0"/>
          <w:numId w:val="75"/>
        </w:numPr>
        <w:tabs>
          <w:tab w:val="left" w:pos="992"/>
        </w:tabs>
        <w:spacing w:before="0" w:after="60"/>
        <w:jc w:val="both"/>
      </w:pPr>
      <w:r w:rsidRPr="00BF4122">
        <w:t>checks for the presence of a necessary device,</w:t>
      </w:r>
    </w:p>
    <w:p w14:paraId="1D163268" w14:textId="77777777" w:rsidR="00FD7FF0" w:rsidRPr="00BF4122" w:rsidRDefault="00FD7FF0" w:rsidP="00F71126">
      <w:pPr>
        <w:widowControl w:val="0"/>
        <w:numPr>
          <w:ilvl w:val="0"/>
          <w:numId w:val="75"/>
        </w:numPr>
        <w:tabs>
          <w:tab w:val="left" w:pos="992"/>
        </w:tabs>
        <w:spacing w:before="0" w:after="60"/>
        <w:jc w:val="both"/>
      </w:pPr>
      <w:r w:rsidRPr="00BF4122">
        <w:t>enables an incorrectness in the generation, transmission, processing and/or indication of a measurement data to be detected and acted upon, and</w:t>
      </w:r>
    </w:p>
    <w:p w14:paraId="779887C9" w14:textId="77777777" w:rsidR="00FD7FF0" w:rsidRPr="00BF4122" w:rsidRDefault="00FD7FF0" w:rsidP="00F71126">
      <w:pPr>
        <w:widowControl w:val="0"/>
        <w:numPr>
          <w:ilvl w:val="0"/>
          <w:numId w:val="75"/>
        </w:numPr>
        <w:tabs>
          <w:tab w:val="left" w:pos="992"/>
        </w:tabs>
        <w:spacing w:before="0"/>
        <w:jc w:val="both"/>
      </w:pPr>
      <w:r w:rsidRPr="00BF4122">
        <w:t>enables significant faults to be detected and acted upon</w:t>
      </w:r>
    </w:p>
    <w:p w14:paraId="319E1937" w14:textId="77777777" w:rsidR="00FD7FF0" w:rsidRPr="00BF4122" w:rsidRDefault="00FD7FF0" w:rsidP="008425A0">
      <w:pPr>
        <w:keepNext/>
        <w:rPr>
          <w:b/>
        </w:rPr>
      </w:pPr>
      <w:r w:rsidRPr="00BF4122">
        <w:rPr>
          <w:b/>
        </w:rPr>
        <w:lastRenderedPageBreak/>
        <w:t>T.c.2.1</w:t>
      </w:r>
      <w:r w:rsidRPr="00BF4122">
        <w:rPr>
          <w:b/>
        </w:rPr>
        <w:tab/>
        <w:t>automatic checking facility</w:t>
      </w:r>
    </w:p>
    <w:p w14:paraId="193A1BBD" w14:textId="77777777" w:rsidR="00FD7FF0" w:rsidRPr="00BF4122" w:rsidRDefault="00FD7FF0" w:rsidP="00FD7FF0">
      <w:r w:rsidRPr="00BF4122">
        <w:t>checking facility operating without the intervention of an operator</w:t>
      </w:r>
    </w:p>
    <w:p w14:paraId="6546E372" w14:textId="77777777" w:rsidR="00FD7FF0" w:rsidRPr="00BF4122" w:rsidRDefault="00FD7FF0" w:rsidP="00FD7FF0">
      <w:pPr>
        <w:rPr>
          <w:b/>
        </w:rPr>
      </w:pPr>
      <w:r w:rsidRPr="00BF4122">
        <w:rPr>
          <w:b/>
        </w:rPr>
        <w:t>T.c.2.2</w:t>
      </w:r>
      <w:r w:rsidRPr="00BF4122">
        <w:rPr>
          <w:b/>
        </w:rPr>
        <w:tab/>
        <w:t>permanent automatic checking facility (type P)</w:t>
      </w:r>
    </w:p>
    <w:p w14:paraId="6B9078AF" w14:textId="77777777" w:rsidR="00FD7FF0" w:rsidRPr="00BF4122" w:rsidRDefault="00FD7FF0" w:rsidP="00FD7FF0">
      <w:r w:rsidRPr="00BF4122">
        <w:t>automatic checking facility operating during the entire measurement operation</w:t>
      </w:r>
    </w:p>
    <w:p w14:paraId="2072BD79" w14:textId="77777777" w:rsidR="00FD7FF0" w:rsidRPr="00BF4122" w:rsidRDefault="00FD7FF0" w:rsidP="00FD7FF0">
      <w:pPr>
        <w:rPr>
          <w:b/>
        </w:rPr>
      </w:pPr>
      <w:r w:rsidRPr="00BF4122">
        <w:rPr>
          <w:b/>
        </w:rPr>
        <w:t>T.c.2.3</w:t>
      </w:r>
      <w:r w:rsidRPr="00BF4122">
        <w:rPr>
          <w:b/>
        </w:rPr>
        <w:tab/>
        <w:t>intermittent automatic checking facility (type I)</w:t>
      </w:r>
    </w:p>
    <w:p w14:paraId="6CDB9402" w14:textId="77777777" w:rsidR="00FD7FF0" w:rsidRPr="00BF4122" w:rsidRDefault="00FD7FF0" w:rsidP="00FD7FF0">
      <w:r w:rsidRPr="00BF4122">
        <w:t>automatic checking facility operating at least once, either at the beginning or at the end of each measurement operation</w:t>
      </w:r>
    </w:p>
    <w:p w14:paraId="3ECA14C0" w14:textId="77777777" w:rsidR="00FD7FF0" w:rsidRPr="00BF4122" w:rsidRDefault="00FD7FF0" w:rsidP="00FD7FF0">
      <w:pPr>
        <w:rPr>
          <w:b/>
        </w:rPr>
      </w:pPr>
      <w:r w:rsidRPr="00BF4122">
        <w:rPr>
          <w:b/>
        </w:rPr>
        <w:t>T.c.2.4</w:t>
      </w:r>
      <w:r w:rsidRPr="00BF4122">
        <w:rPr>
          <w:b/>
        </w:rPr>
        <w:tab/>
        <w:t>non-automatic checking facility (type N)</w:t>
      </w:r>
    </w:p>
    <w:p w14:paraId="698AE5AF" w14:textId="77777777" w:rsidR="00FD7FF0" w:rsidRPr="00BF4122" w:rsidRDefault="00FD7FF0" w:rsidP="00FD7FF0">
      <w:r w:rsidRPr="00BF4122">
        <w:t>checking facility that requires the intervention of an operator</w:t>
      </w:r>
    </w:p>
    <w:p w14:paraId="109A65E9" w14:textId="77777777" w:rsidR="00FD7FF0" w:rsidRPr="00F64393" w:rsidRDefault="00FD7FF0" w:rsidP="00FD7FF0">
      <w:pPr>
        <w:tabs>
          <w:tab w:val="left" w:pos="851"/>
        </w:tabs>
        <w:rPr>
          <w:b/>
          <w:bCs/>
          <w:lang w:val="fr-FR"/>
        </w:rPr>
      </w:pPr>
      <w:r w:rsidRPr="00F64393">
        <w:rPr>
          <w:b/>
          <w:lang w:val="fr-FR"/>
        </w:rPr>
        <w:t>T.c.3</w:t>
      </w:r>
      <w:r w:rsidRPr="00F64393">
        <w:rPr>
          <w:b/>
          <w:lang w:val="fr-FR"/>
        </w:rPr>
        <w:tab/>
      </w:r>
      <w:r w:rsidRPr="006A2210">
        <w:rPr>
          <w:b/>
          <w:bCs/>
          <w:u w:val="single"/>
          <w:lang w:val="fr-FR"/>
        </w:rPr>
        <w:t>conditions</w:t>
      </w:r>
    </w:p>
    <w:p w14:paraId="0E444E60" w14:textId="77777777" w:rsidR="00FD7FF0" w:rsidRPr="00F64393" w:rsidRDefault="00FD7FF0" w:rsidP="00FD7FF0">
      <w:pPr>
        <w:rPr>
          <w:b/>
          <w:lang w:val="fr-FR"/>
        </w:rPr>
      </w:pPr>
      <w:r w:rsidRPr="00F64393">
        <w:rPr>
          <w:b/>
          <w:lang w:val="fr-FR"/>
        </w:rPr>
        <w:t>T.c.3.1</w:t>
      </w:r>
      <w:r w:rsidRPr="00F64393">
        <w:rPr>
          <w:b/>
          <w:lang w:val="fr-FR"/>
        </w:rPr>
        <w:tab/>
        <w:t>base conditions</w:t>
      </w:r>
    </w:p>
    <w:p w14:paraId="6D7F6B39" w14:textId="77777777" w:rsidR="00FD7FF0" w:rsidRPr="00BF4122" w:rsidRDefault="00FD7FF0" w:rsidP="00FD7FF0">
      <w:r w:rsidRPr="00BF4122">
        <w:t>specified values of the conditions to which the measured quantity of liquid is converted (example: base temperature a</w:t>
      </w:r>
      <w:r>
        <w:t>nd base pressure of the liquid)</w:t>
      </w:r>
    </w:p>
    <w:p w14:paraId="4C416C4E" w14:textId="77777777" w:rsidR="00FD7FF0" w:rsidRPr="00F64393" w:rsidRDefault="00FD7FF0" w:rsidP="00FD7FF0">
      <w:pPr>
        <w:pStyle w:val="Note"/>
        <w:rPr>
          <w:lang w:val="en-GB"/>
        </w:rPr>
      </w:pPr>
      <w:r w:rsidRPr="003A7296">
        <w:rPr>
          <w:lang w:val="en-GB"/>
        </w:rPr>
        <w:fldChar w:fldCharType="begin"/>
      </w:r>
      <w:r w:rsidRPr="003A7296">
        <w:rPr>
          <w:lang w:val="en-GB"/>
        </w:rPr>
        <w:instrText>ADVANCE \D 5.60</w:instrText>
      </w:r>
      <w:r w:rsidRPr="003A7296">
        <w:rPr>
          <w:lang w:val="en-GB"/>
        </w:rPr>
        <w:fldChar w:fldCharType="end"/>
      </w:r>
      <w:r w:rsidRPr="003A7296">
        <w:rPr>
          <w:i/>
          <w:lang w:val="en-GB"/>
        </w:rPr>
        <w:t>Note:</w:t>
      </w:r>
      <w:r w:rsidRPr="003A7296">
        <w:rPr>
          <w:lang w:val="en-GB"/>
        </w:rPr>
        <w:t xml:space="preserve"> </w:t>
      </w:r>
      <w:r w:rsidRPr="003A7296">
        <w:rPr>
          <w:lang w:val="en-GB"/>
        </w:rPr>
        <w:tab/>
        <w:t>Metering and base conditions (which refer only to the volume of liquid to be measured or indicated) should not be confused with the “rated operating conditions” and “reference conditions” which apply to influence quantities.</w:t>
      </w:r>
    </w:p>
    <w:p w14:paraId="04E4DD42" w14:textId="77777777" w:rsidR="00FD7FF0" w:rsidRPr="00BF4122" w:rsidRDefault="00FD7FF0" w:rsidP="00FD7FF0">
      <w:pPr>
        <w:rPr>
          <w:b/>
        </w:rPr>
      </w:pPr>
      <w:r w:rsidRPr="00BF4122">
        <w:rPr>
          <w:b/>
        </w:rPr>
        <w:t>T.c.3.2</w:t>
      </w:r>
      <w:r w:rsidRPr="00BF4122">
        <w:rPr>
          <w:b/>
        </w:rPr>
        <w:tab/>
        <w:t>metering conditions</w:t>
      </w:r>
    </w:p>
    <w:p w14:paraId="5B08D630" w14:textId="77777777" w:rsidR="00FD7FF0" w:rsidRPr="00BF4122" w:rsidRDefault="00FD7FF0" w:rsidP="00FD7FF0">
      <w:r w:rsidRPr="00BF4122">
        <w:t>values of the conditions which characterise the liquid during measurement at the point of measurement (example: temperature and pressure of the liquid)</w:t>
      </w:r>
    </w:p>
    <w:p w14:paraId="7D0DC587" w14:textId="77777777" w:rsidR="00FD7FF0" w:rsidRPr="00BF4122" w:rsidRDefault="00FD7FF0" w:rsidP="00FD7FF0">
      <w:pPr>
        <w:rPr>
          <w:b/>
        </w:rPr>
      </w:pPr>
      <w:r w:rsidRPr="00BF4122">
        <w:rPr>
          <w:b/>
        </w:rPr>
        <w:t>T.c.3.3</w:t>
      </w:r>
      <w:r w:rsidRPr="00BF4122">
        <w:rPr>
          <w:b/>
        </w:rPr>
        <w:tab/>
        <w:t>rated operating conditions</w:t>
      </w:r>
    </w:p>
    <w:p w14:paraId="145FC0EF" w14:textId="77777777" w:rsidR="00FD7FF0" w:rsidRPr="00BF4122" w:rsidRDefault="00FD7FF0" w:rsidP="00FD7FF0">
      <w:r w:rsidRPr="00BF4122">
        <w:t>conditions of use, giving the range of values of influence quantities for which the metrological characteristics are intended to be within the maximum permissible errors</w:t>
      </w:r>
    </w:p>
    <w:p w14:paraId="38795216" w14:textId="77777777" w:rsidR="00FD7FF0" w:rsidRPr="00BF4122" w:rsidRDefault="00FD7FF0" w:rsidP="00FD7FF0">
      <w:pPr>
        <w:rPr>
          <w:b/>
        </w:rPr>
      </w:pPr>
      <w:r w:rsidRPr="00BF4122">
        <w:rPr>
          <w:b/>
        </w:rPr>
        <w:t xml:space="preserve">T.c.3.4 </w:t>
      </w:r>
      <w:r w:rsidRPr="00BF4122">
        <w:rPr>
          <w:b/>
        </w:rPr>
        <w:tab/>
        <w:t>reference conditions</w:t>
      </w:r>
    </w:p>
    <w:p w14:paraId="214EF7DA" w14:textId="77777777" w:rsidR="00FD7FF0" w:rsidRPr="00BF4122" w:rsidRDefault="00FD7FF0" w:rsidP="00FD7FF0">
      <w:r w:rsidRPr="00BF4122">
        <w:t>set of specified values of influence factors fixed to ensure valid intercomparison of results of measurements</w:t>
      </w:r>
    </w:p>
    <w:p w14:paraId="6D872236" w14:textId="77777777" w:rsidR="00FD7FF0" w:rsidRPr="00BF4122" w:rsidRDefault="00FD7FF0" w:rsidP="00FD7FF0">
      <w:pPr>
        <w:rPr>
          <w:b/>
        </w:rPr>
      </w:pPr>
      <w:bookmarkStart w:id="18" w:name="Tc4"/>
      <w:r w:rsidRPr="00BF4122">
        <w:rPr>
          <w:b/>
        </w:rPr>
        <w:t xml:space="preserve">T.c.4 </w:t>
      </w:r>
      <w:bookmarkEnd w:id="18"/>
      <w:r w:rsidRPr="00BF4122">
        <w:rPr>
          <w:b/>
        </w:rPr>
        <w:tab/>
        <w:t>conversion device</w:t>
      </w:r>
    </w:p>
    <w:p w14:paraId="74385E69" w14:textId="77777777" w:rsidR="00FD7FF0" w:rsidRPr="00BF4122" w:rsidRDefault="00FD7FF0" w:rsidP="00FD7FF0">
      <w:r w:rsidRPr="00BF4122">
        <w:t>device, which automatically converts</w:t>
      </w:r>
    </w:p>
    <w:p w14:paraId="318AD875" w14:textId="77777777" w:rsidR="00FD7FF0" w:rsidRPr="00BF4122" w:rsidRDefault="00FD7FF0" w:rsidP="00F71126">
      <w:pPr>
        <w:widowControl w:val="0"/>
        <w:numPr>
          <w:ilvl w:val="0"/>
          <w:numId w:val="21"/>
        </w:numPr>
        <w:tabs>
          <w:tab w:val="left" w:pos="992"/>
        </w:tabs>
        <w:spacing w:before="0" w:after="60"/>
        <w:jc w:val="both"/>
      </w:pPr>
      <w:r w:rsidRPr="00BF4122">
        <w:t>the volume measured at metering conditions into a volume at base conditions, or</w:t>
      </w:r>
    </w:p>
    <w:p w14:paraId="369ED327" w14:textId="77777777" w:rsidR="00FD7FF0" w:rsidRPr="00BF4122" w:rsidRDefault="00FD7FF0" w:rsidP="00F71126">
      <w:pPr>
        <w:widowControl w:val="0"/>
        <w:numPr>
          <w:ilvl w:val="0"/>
          <w:numId w:val="21"/>
        </w:numPr>
        <w:tabs>
          <w:tab w:val="left" w:pos="992"/>
        </w:tabs>
        <w:spacing w:before="0" w:after="60"/>
        <w:jc w:val="both"/>
      </w:pPr>
      <w:r w:rsidRPr="00BF4122">
        <w:t>the volume measured at metering conditions into a mass, or</w:t>
      </w:r>
    </w:p>
    <w:p w14:paraId="0617400F" w14:textId="77777777" w:rsidR="00FD7FF0" w:rsidRPr="00BF4122" w:rsidRDefault="00FD7FF0" w:rsidP="00F71126">
      <w:pPr>
        <w:widowControl w:val="0"/>
        <w:numPr>
          <w:ilvl w:val="0"/>
          <w:numId w:val="21"/>
        </w:numPr>
        <w:tabs>
          <w:tab w:val="left" w:pos="992"/>
        </w:tabs>
        <w:spacing w:before="0" w:after="60"/>
        <w:jc w:val="both"/>
      </w:pPr>
      <w:r w:rsidRPr="00BF4122">
        <w:t>the measured mass into a volume at metering conditions, or</w:t>
      </w:r>
    </w:p>
    <w:p w14:paraId="45013E77" w14:textId="77777777" w:rsidR="00FD7FF0" w:rsidRPr="00BF4122" w:rsidRDefault="00FD7FF0" w:rsidP="00F71126">
      <w:pPr>
        <w:widowControl w:val="0"/>
        <w:numPr>
          <w:ilvl w:val="0"/>
          <w:numId w:val="21"/>
        </w:numPr>
        <w:tabs>
          <w:tab w:val="left" w:pos="992"/>
        </w:tabs>
        <w:spacing w:before="0" w:after="60"/>
        <w:jc w:val="both"/>
      </w:pPr>
      <w:r w:rsidRPr="00BF4122">
        <w:t>the measured mass into a volume at base conditions, or</w:t>
      </w:r>
    </w:p>
    <w:p w14:paraId="5BC62BDA" w14:textId="77777777" w:rsidR="00FD7FF0" w:rsidRPr="00BF4122" w:rsidRDefault="00FD7FF0" w:rsidP="00F71126">
      <w:pPr>
        <w:widowControl w:val="0"/>
        <w:numPr>
          <w:ilvl w:val="0"/>
          <w:numId w:val="21"/>
        </w:numPr>
        <w:tabs>
          <w:tab w:val="left" w:pos="992"/>
        </w:tabs>
        <w:spacing w:before="0"/>
        <w:jc w:val="both"/>
      </w:pPr>
      <w:r w:rsidRPr="00BF4122">
        <w:t>the volume at metering conditions or the measured mass of a mixture of pure ethanol (ethyl alcohol) and water into a volume or the mass of pure ethanol contained in that mixture,</w:t>
      </w:r>
    </w:p>
    <w:p w14:paraId="5C8D351E" w14:textId="77777777" w:rsidR="00FD7FF0" w:rsidRPr="00BF4122" w:rsidRDefault="00FD7FF0" w:rsidP="00FD7FF0">
      <w:r w:rsidRPr="00BF4122">
        <w:t>by taking account of the characteristics of the liquid (temperature, pressure, density, relative density, etc.) measured using associated measuring devices, or stored in a memory</w:t>
      </w:r>
    </w:p>
    <w:p w14:paraId="303BA175" w14:textId="77777777" w:rsidR="00FD7FF0" w:rsidRPr="00BF4122" w:rsidRDefault="00FD7FF0" w:rsidP="00FD7FF0">
      <w:pPr>
        <w:rPr>
          <w:b/>
        </w:rPr>
      </w:pPr>
      <w:r w:rsidRPr="00BF4122">
        <w:rPr>
          <w:b/>
        </w:rPr>
        <w:t>T.c.5</w:t>
      </w:r>
      <w:r w:rsidRPr="00BF4122">
        <w:rPr>
          <w:b/>
        </w:rPr>
        <w:tab/>
        <w:t>conversion factor</w:t>
      </w:r>
    </w:p>
    <w:p w14:paraId="7AADCC02" w14:textId="77777777" w:rsidR="00FD7FF0" w:rsidRPr="00751648" w:rsidRDefault="00FD7FF0" w:rsidP="00FD7FF0">
      <w:r w:rsidRPr="00BF4122">
        <w:t>ratio of the converted quantity to the quantity at metering conditions</w:t>
      </w:r>
    </w:p>
    <w:p w14:paraId="78786601" w14:textId="77777777" w:rsidR="00FD7FF0" w:rsidRPr="00BF4122" w:rsidRDefault="00FD7FF0" w:rsidP="00FD7FF0">
      <w:pPr>
        <w:rPr>
          <w:b/>
        </w:rPr>
      </w:pPr>
      <w:r w:rsidRPr="00BF4122">
        <w:rPr>
          <w:b/>
        </w:rPr>
        <w:t xml:space="preserve">T.c.6 </w:t>
      </w:r>
      <w:r w:rsidRPr="00BF4122">
        <w:rPr>
          <w:b/>
        </w:rPr>
        <w:tab/>
        <w:t>correction device</w:t>
      </w:r>
    </w:p>
    <w:p w14:paraId="74AE8414" w14:textId="618E7F63" w:rsidR="00FD7FF0" w:rsidRPr="00BF4122" w:rsidRDefault="00FD7FF0" w:rsidP="008425A0">
      <w:pPr>
        <w:spacing w:after="60"/>
      </w:pPr>
      <w:r w:rsidRPr="00BF4122">
        <w:t>device connected to or incorporated in the meter for automatically correcting the measured quantity at the time of measurement, by taking into account the flowrate and/or the characteristics of the liquid to be measured (viscosity, temperature, pressure, etc.) and the pre</w:t>
      </w:r>
      <w:r>
        <w:noBreakHyphen/>
        <w:t>established calibration curves</w:t>
      </w:r>
      <w:r w:rsidR="008425A0">
        <w:br/>
      </w:r>
      <w:r w:rsidRPr="005A22F6">
        <w:rPr>
          <w:i/>
        </w:rPr>
        <w:fldChar w:fldCharType="begin"/>
      </w:r>
      <w:r w:rsidRPr="005A22F6">
        <w:rPr>
          <w:i/>
        </w:rPr>
        <w:instrText>ADVANCE \D 5.60</w:instrText>
      </w:r>
      <w:r w:rsidRPr="005A22F6">
        <w:rPr>
          <w:i/>
        </w:rPr>
        <w:fldChar w:fldCharType="end"/>
      </w:r>
      <w:r w:rsidRPr="005A22F6">
        <w:rPr>
          <w:i/>
        </w:rPr>
        <w:t>Note:</w:t>
      </w:r>
      <w:r>
        <w:rPr>
          <w:i/>
        </w:rPr>
        <w:tab/>
      </w:r>
      <w:r w:rsidRPr="00BF4122">
        <w:t>The characteristics of the liquid shall either be measured using associated measuring devices, or stored in the memory of the instrument</w:t>
      </w:r>
    </w:p>
    <w:p w14:paraId="660DE036" w14:textId="77777777" w:rsidR="00FD7FF0" w:rsidRPr="00BF4122" w:rsidRDefault="00FD7FF0" w:rsidP="00FD7FF0">
      <w:pPr>
        <w:rPr>
          <w:b/>
        </w:rPr>
      </w:pPr>
      <w:r w:rsidRPr="00BF4122">
        <w:rPr>
          <w:b/>
        </w:rPr>
        <w:lastRenderedPageBreak/>
        <w:t>T.d.1</w:t>
      </w:r>
      <w:r w:rsidRPr="00BF4122">
        <w:rPr>
          <w:b/>
        </w:rPr>
        <w:tab/>
      </w:r>
      <w:r w:rsidRPr="006A2210">
        <w:rPr>
          <w:b/>
          <w:u w:val="single"/>
        </w:rPr>
        <w:t>deviations</w:t>
      </w:r>
    </w:p>
    <w:p w14:paraId="3D5F55A7" w14:textId="77777777" w:rsidR="00FD7FF0" w:rsidRPr="00BF4122" w:rsidRDefault="00FD7FF0" w:rsidP="00FD7FF0">
      <w:pPr>
        <w:rPr>
          <w:b/>
        </w:rPr>
      </w:pPr>
      <w:r w:rsidRPr="00BF4122">
        <w:rPr>
          <w:b/>
        </w:rPr>
        <w:t xml:space="preserve">T.d.1.1 </w:t>
      </w:r>
      <w:r w:rsidRPr="00BF4122">
        <w:rPr>
          <w:b/>
        </w:rPr>
        <w:tab/>
        <w:t>minimum specified quantity deviation</w:t>
      </w:r>
    </w:p>
    <w:p w14:paraId="0D65BFF0" w14:textId="77777777" w:rsidR="00FD7FF0" w:rsidRPr="00BF4122" w:rsidRDefault="00FD7FF0" w:rsidP="00FD7FF0">
      <w:r w:rsidRPr="00BF4122">
        <w:t>absolute value of the maximum permissible error for the minimum measured quantity</w:t>
      </w:r>
    </w:p>
    <w:p w14:paraId="13810C9E" w14:textId="77777777" w:rsidR="00FD7FF0" w:rsidRPr="00BF4122" w:rsidRDefault="00FD7FF0" w:rsidP="00FD7FF0">
      <w:pPr>
        <w:rPr>
          <w:b/>
        </w:rPr>
      </w:pPr>
      <w:r w:rsidRPr="00BF4122">
        <w:rPr>
          <w:b/>
        </w:rPr>
        <w:t xml:space="preserve">T.d.1.2 </w:t>
      </w:r>
      <w:r w:rsidRPr="00BF4122">
        <w:rPr>
          <w:b/>
        </w:rPr>
        <w:tab/>
        <w:t>minimum specified price deviation</w:t>
      </w:r>
    </w:p>
    <w:p w14:paraId="58CDC63D" w14:textId="77777777" w:rsidR="00FD7FF0" w:rsidRPr="00BF4122" w:rsidRDefault="00FD7FF0" w:rsidP="00FD7FF0">
      <w:r w:rsidRPr="00BF4122">
        <w:t>price to pay corresponding to the minimum specified quantity deviation</w:t>
      </w:r>
    </w:p>
    <w:p w14:paraId="693AFEE1" w14:textId="77777777" w:rsidR="00FD7FF0" w:rsidRPr="00BF4122" w:rsidRDefault="00FD7FF0" w:rsidP="00FD7FF0">
      <w:pPr>
        <w:rPr>
          <w:b/>
        </w:rPr>
      </w:pPr>
      <w:r w:rsidRPr="00BF4122">
        <w:rPr>
          <w:b/>
        </w:rPr>
        <w:t xml:space="preserve">T.d.2 </w:t>
      </w:r>
      <w:r w:rsidRPr="00BF4122">
        <w:rPr>
          <w:b/>
        </w:rPr>
        <w:tab/>
        <w:t>direct selling to the public (note in Annex B)</w:t>
      </w:r>
    </w:p>
    <w:p w14:paraId="1750ED16" w14:textId="77777777" w:rsidR="00FD7FF0" w:rsidRPr="00BF4122" w:rsidRDefault="00FD7FF0" w:rsidP="00FD7FF0">
      <w:r w:rsidRPr="00BF4122">
        <w:t>sales transaction in which</w:t>
      </w:r>
    </w:p>
    <w:p w14:paraId="16A41553" w14:textId="77777777" w:rsidR="00FD7FF0" w:rsidRPr="00BF4122" w:rsidRDefault="00FD7FF0" w:rsidP="00F71126">
      <w:pPr>
        <w:widowControl w:val="0"/>
        <w:numPr>
          <w:ilvl w:val="0"/>
          <w:numId w:val="21"/>
        </w:numPr>
        <w:tabs>
          <w:tab w:val="left" w:pos="992"/>
        </w:tabs>
        <w:spacing w:after="60"/>
        <w:jc w:val="both"/>
      </w:pPr>
      <w:r w:rsidRPr="00BF4122">
        <w:t>the measurement result serves as the basis for the price to pay, and</w:t>
      </w:r>
    </w:p>
    <w:p w14:paraId="2FD2CAB3" w14:textId="77777777" w:rsidR="00FD7FF0" w:rsidRPr="00BF4122" w:rsidRDefault="00FD7FF0" w:rsidP="00F71126">
      <w:pPr>
        <w:widowControl w:val="0"/>
        <w:numPr>
          <w:ilvl w:val="0"/>
          <w:numId w:val="21"/>
        </w:numPr>
        <w:tabs>
          <w:tab w:val="left" w:pos="992"/>
        </w:tabs>
        <w:spacing w:before="0" w:after="60"/>
        <w:jc w:val="both"/>
      </w:pPr>
      <w:r w:rsidRPr="00BF4122">
        <w:t>at least one of the parties involved in the transaction related to the measurement is a consumer or any other party requiring a similar level of protection, and</w:t>
      </w:r>
    </w:p>
    <w:p w14:paraId="44B6FBAF" w14:textId="77777777" w:rsidR="00FD7FF0" w:rsidRPr="00BF4122" w:rsidRDefault="00FD7FF0" w:rsidP="00F71126">
      <w:pPr>
        <w:widowControl w:val="0"/>
        <w:numPr>
          <w:ilvl w:val="0"/>
          <w:numId w:val="21"/>
        </w:numPr>
        <w:tabs>
          <w:tab w:val="left" w:pos="992"/>
        </w:tabs>
        <w:spacing w:before="0"/>
        <w:jc w:val="both"/>
      </w:pPr>
      <w:r w:rsidRPr="00BF4122">
        <w:t>all the parties in the transaction accept the measurement result obtained at that time and place</w:t>
      </w:r>
    </w:p>
    <w:p w14:paraId="3AE24D6E" w14:textId="77777777" w:rsidR="00FD7FF0" w:rsidRPr="00BF4122" w:rsidRDefault="00FD7FF0" w:rsidP="00FD7FF0">
      <w:pPr>
        <w:rPr>
          <w:b/>
        </w:rPr>
      </w:pPr>
      <w:r w:rsidRPr="00BF4122">
        <w:rPr>
          <w:b/>
        </w:rPr>
        <w:t xml:space="preserve">T.d.3 </w:t>
      </w:r>
      <w:r w:rsidRPr="00BF4122">
        <w:rPr>
          <w:b/>
        </w:rPr>
        <w:tab/>
        <w:t>disturbance</w:t>
      </w:r>
    </w:p>
    <w:p w14:paraId="16C13B2C" w14:textId="77777777" w:rsidR="00FD7FF0" w:rsidRPr="00BF4122" w:rsidRDefault="00FD7FF0" w:rsidP="00FD7FF0">
      <w:r w:rsidRPr="00BF4122">
        <w:t>influence quantity having a value outside the specified rated operating conditions of the measuring system</w:t>
      </w:r>
      <w:r>
        <w:t xml:space="preserve"> </w:t>
      </w:r>
      <w:r w:rsidRPr="00BF4122">
        <w:t>(for electronic measuring systems only)</w:t>
      </w:r>
    </w:p>
    <w:p w14:paraId="0E07C208" w14:textId="77777777" w:rsidR="00FD7FF0" w:rsidRPr="00BF4122" w:rsidRDefault="00FD7FF0" w:rsidP="00FD7FF0">
      <w:pPr>
        <w:pStyle w:val="Note"/>
        <w:rPr>
          <w:lang w:val="en-GB"/>
        </w:rPr>
      </w:pPr>
      <w:r w:rsidRPr="00BF4122">
        <w:rPr>
          <w:i/>
          <w:lang w:val="en-GB"/>
        </w:rPr>
        <w:t>Note 1:</w:t>
      </w:r>
      <w:r w:rsidRPr="00BF4122">
        <w:rPr>
          <w:lang w:val="en-GB"/>
        </w:rPr>
        <w:tab/>
        <w:t>If the rated operating conditions are not specified for an influence quantity, it is a disturbance.</w:t>
      </w:r>
    </w:p>
    <w:p w14:paraId="5AAB657A" w14:textId="77777777" w:rsidR="00FD7FF0" w:rsidRPr="00BF4122" w:rsidRDefault="00FD7FF0" w:rsidP="00FD7FF0">
      <w:pPr>
        <w:pStyle w:val="Note"/>
        <w:rPr>
          <w:lang w:val="en-GB"/>
        </w:rPr>
      </w:pPr>
      <w:r w:rsidRPr="00BF4122">
        <w:rPr>
          <w:bCs/>
          <w:i/>
          <w:lang w:val="en-GB"/>
        </w:rPr>
        <w:t>Note 2:</w:t>
      </w:r>
      <w:r w:rsidRPr="00BF4122">
        <w:rPr>
          <w:bCs/>
          <w:lang w:val="en-GB"/>
        </w:rPr>
        <w:tab/>
      </w:r>
      <w:r w:rsidRPr="00BF4122">
        <w:rPr>
          <w:lang w:val="en-GB"/>
        </w:rPr>
        <w:t>A systematic influence by design or by installation (e.g. systematic air inlet) cannot be considered as a disturbance.</w:t>
      </w:r>
    </w:p>
    <w:p w14:paraId="7C60D87A" w14:textId="77777777" w:rsidR="00FD7FF0" w:rsidRPr="00BF4122" w:rsidRDefault="00FD7FF0" w:rsidP="00FD7FF0">
      <w:pPr>
        <w:rPr>
          <w:b/>
        </w:rPr>
      </w:pPr>
      <w:r w:rsidRPr="00BF4122">
        <w:rPr>
          <w:b/>
        </w:rPr>
        <w:t>T.d.4</w:t>
      </w:r>
      <w:r w:rsidRPr="00BF4122">
        <w:rPr>
          <w:b/>
        </w:rPr>
        <w:tab/>
        <w:t>durability for electronic devices</w:t>
      </w:r>
    </w:p>
    <w:p w14:paraId="2A5DB463" w14:textId="77777777" w:rsidR="00FD7FF0" w:rsidRPr="00BF4122" w:rsidRDefault="00FD7FF0" w:rsidP="00FD7FF0">
      <w:r w:rsidRPr="00BF4122">
        <w:t>capability of the electronic devices of a measuring system to keep their performance characteristics over a period of use</w:t>
      </w:r>
    </w:p>
    <w:p w14:paraId="67DDFB60" w14:textId="77777777" w:rsidR="00FD7FF0" w:rsidRPr="00BF4122" w:rsidRDefault="00FD7FF0" w:rsidP="00FD7FF0">
      <w:pPr>
        <w:rPr>
          <w:b/>
        </w:rPr>
      </w:pPr>
      <w:r w:rsidRPr="00BF4122">
        <w:rPr>
          <w:b/>
        </w:rPr>
        <w:t>T.e.1</w:t>
      </w:r>
      <w:r w:rsidRPr="00BF4122">
        <w:rPr>
          <w:b/>
        </w:rPr>
        <w:tab/>
        <w:t>empty hose measuring system</w:t>
      </w:r>
    </w:p>
    <w:p w14:paraId="4A0181AB" w14:textId="77777777" w:rsidR="00FD7FF0" w:rsidRPr="00BF4122" w:rsidRDefault="00FD7FF0" w:rsidP="00FD7FF0">
      <w:r w:rsidRPr="00BF4122">
        <w:t>measuring system in which the transfer point is located upstream of the delivery hose in a measuring system designed to deliver product (and downstream of the receiving hose in a measuring system designed to receive product)</w:t>
      </w:r>
    </w:p>
    <w:p w14:paraId="36D85743" w14:textId="77777777" w:rsidR="00FD7FF0" w:rsidRPr="00BF4122" w:rsidRDefault="00FD7FF0" w:rsidP="008425A0">
      <w:pPr>
        <w:tabs>
          <w:tab w:val="left" w:pos="709"/>
          <w:tab w:val="left" w:pos="851"/>
        </w:tabs>
        <w:rPr>
          <w:b/>
        </w:rPr>
      </w:pPr>
      <w:r w:rsidRPr="00BF4122">
        <w:rPr>
          <w:b/>
        </w:rPr>
        <w:t>T.e.2</w:t>
      </w:r>
      <w:r w:rsidRPr="00BF4122">
        <w:rPr>
          <w:b/>
        </w:rPr>
        <w:tab/>
        <w:t>endurance</w:t>
      </w:r>
      <w:r>
        <w:rPr>
          <w:b/>
        </w:rPr>
        <w:tab/>
      </w:r>
    </w:p>
    <w:p w14:paraId="24986C86" w14:textId="77777777" w:rsidR="00FD7FF0" w:rsidRPr="00BF4122" w:rsidRDefault="00FD7FF0" w:rsidP="00FD7FF0">
      <w:r w:rsidRPr="00BF4122">
        <w:t>capability of the measuring system to keep its performance characteristics over a period of use</w:t>
      </w:r>
    </w:p>
    <w:p w14:paraId="06881997" w14:textId="77777777" w:rsidR="00FD7FF0" w:rsidRPr="00BF4122" w:rsidRDefault="00FD7FF0" w:rsidP="00FD7FF0">
      <w:pPr>
        <w:rPr>
          <w:b/>
        </w:rPr>
      </w:pPr>
      <w:r w:rsidRPr="00BF4122">
        <w:rPr>
          <w:b/>
        </w:rPr>
        <w:t>T.e.3</w:t>
      </w:r>
      <w:r w:rsidRPr="00BF4122">
        <w:rPr>
          <w:b/>
        </w:rPr>
        <w:tab/>
        <w:t>endurance test</w:t>
      </w:r>
    </w:p>
    <w:p w14:paraId="2E4A5F38" w14:textId="77777777" w:rsidR="00FD7FF0" w:rsidRPr="00BF4122" w:rsidRDefault="00FD7FF0" w:rsidP="00FD7FF0">
      <w:r w:rsidRPr="00BF4122">
        <w:t>test intended to verify whether the meter or the measuring system is able to maintain its performance characteristics over a period of use</w:t>
      </w:r>
    </w:p>
    <w:p w14:paraId="364E2A60" w14:textId="77777777" w:rsidR="00FD7FF0" w:rsidRPr="00BF4122" w:rsidRDefault="00FD7FF0" w:rsidP="00FD7FF0">
      <w:pPr>
        <w:rPr>
          <w:b/>
        </w:rPr>
      </w:pPr>
      <w:r w:rsidRPr="00BF4122">
        <w:rPr>
          <w:b/>
        </w:rPr>
        <w:t>T.e.4</w:t>
      </w:r>
      <w:r w:rsidRPr="00BF4122">
        <w:rPr>
          <w:b/>
        </w:rPr>
        <w:tab/>
      </w:r>
      <w:r w:rsidRPr="005A22F6">
        <w:rPr>
          <w:b/>
          <w:u w:val="single"/>
        </w:rPr>
        <w:t>errors</w:t>
      </w:r>
    </w:p>
    <w:p w14:paraId="6FBC6709" w14:textId="77777777" w:rsidR="00FD7FF0" w:rsidRPr="00BF4122" w:rsidRDefault="00FD7FF0" w:rsidP="00FD7FF0">
      <w:pPr>
        <w:rPr>
          <w:b/>
        </w:rPr>
      </w:pPr>
      <w:r w:rsidRPr="00BF4122">
        <w:rPr>
          <w:b/>
        </w:rPr>
        <w:t>T.e.4.1</w:t>
      </w:r>
      <w:r w:rsidRPr="00BF4122">
        <w:rPr>
          <w:b/>
        </w:rPr>
        <w:tab/>
        <w:t>error (of indication)</w:t>
      </w:r>
    </w:p>
    <w:p w14:paraId="29C9AD05" w14:textId="77777777" w:rsidR="00FD7FF0" w:rsidRPr="00BF4122" w:rsidRDefault="00FD7FF0" w:rsidP="00FD7FF0">
      <w:r w:rsidRPr="00BF4122">
        <w:t>indicated quantity value minus the reference (true) quantity value</w:t>
      </w:r>
    </w:p>
    <w:p w14:paraId="38FF7042" w14:textId="77777777" w:rsidR="00FD7FF0" w:rsidRPr="00BF4122" w:rsidRDefault="00FD7FF0" w:rsidP="00FD7FF0">
      <w:pPr>
        <w:rPr>
          <w:b/>
        </w:rPr>
      </w:pPr>
      <w:r w:rsidRPr="00BF4122">
        <w:rPr>
          <w:b/>
        </w:rPr>
        <w:t>T.e.4.2</w:t>
      </w:r>
      <w:r w:rsidRPr="00BF4122">
        <w:rPr>
          <w:b/>
        </w:rPr>
        <w:tab/>
        <w:t>relative error (of indication)</w:t>
      </w:r>
    </w:p>
    <w:p w14:paraId="3A826CD8" w14:textId="77777777" w:rsidR="00FD7FF0" w:rsidRPr="00BF4122" w:rsidRDefault="00FD7FF0" w:rsidP="00FD7FF0">
      <w:r w:rsidRPr="00BF4122">
        <w:t>error (of indication) divided by the reference (true) quantity</w:t>
      </w:r>
    </w:p>
    <w:p w14:paraId="38965E48" w14:textId="77777777" w:rsidR="00FD7FF0" w:rsidRPr="00BF4122" w:rsidRDefault="00FD7FF0" w:rsidP="00FD7FF0">
      <w:pPr>
        <w:rPr>
          <w:b/>
        </w:rPr>
      </w:pPr>
      <w:r w:rsidRPr="00BF4122">
        <w:rPr>
          <w:b/>
        </w:rPr>
        <w:t>T.e.4.3</w:t>
      </w:r>
      <w:r w:rsidRPr="00BF4122">
        <w:rPr>
          <w:b/>
        </w:rPr>
        <w:tab/>
        <w:t>maximum permissible error</w:t>
      </w:r>
    </w:p>
    <w:p w14:paraId="7BABB264" w14:textId="77777777" w:rsidR="00FD7FF0" w:rsidRPr="00BF4122" w:rsidRDefault="00FD7FF0" w:rsidP="00FD7FF0">
      <w:r w:rsidRPr="00BF4122">
        <w:t>extreme value for an error permitted by this Recommendation</w:t>
      </w:r>
    </w:p>
    <w:p w14:paraId="04E7960D" w14:textId="77777777" w:rsidR="00FD7FF0" w:rsidRPr="00BF4122" w:rsidRDefault="00FD7FF0" w:rsidP="00FD7FF0">
      <w:pPr>
        <w:rPr>
          <w:b/>
        </w:rPr>
      </w:pPr>
      <w:r w:rsidRPr="00BF4122">
        <w:rPr>
          <w:b/>
        </w:rPr>
        <w:t>T.e.4.4</w:t>
      </w:r>
      <w:r w:rsidRPr="00BF4122">
        <w:rPr>
          <w:b/>
        </w:rPr>
        <w:tab/>
        <w:t>repeatability error</w:t>
      </w:r>
    </w:p>
    <w:p w14:paraId="43741D9B" w14:textId="77777777" w:rsidR="00FD7FF0" w:rsidRPr="00BF4122" w:rsidRDefault="00FD7FF0" w:rsidP="00FD7FF0">
      <w:r w:rsidRPr="00BF4122">
        <w:t>for the purposes of this Recommendation, difference between the largest and the smallest results of successive measurements of the same quantity carried out under the same conditions</w:t>
      </w:r>
    </w:p>
    <w:p w14:paraId="58A09594" w14:textId="77777777" w:rsidR="00FD7FF0" w:rsidRPr="00BF4122" w:rsidRDefault="00FD7FF0" w:rsidP="00FD7FF0">
      <w:pPr>
        <w:rPr>
          <w:b/>
        </w:rPr>
      </w:pPr>
      <w:r w:rsidRPr="00BF4122">
        <w:rPr>
          <w:b/>
        </w:rPr>
        <w:t>T.e.4.5</w:t>
      </w:r>
      <w:r w:rsidRPr="00BF4122">
        <w:rPr>
          <w:b/>
        </w:rPr>
        <w:tab/>
        <w:t>intrinsic error</w:t>
      </w:r>
    </w:p>
    <w:p w14:paraId="2397398A" w14:textId="77777777" w:rsidR="00FD7FF0" w:rsidRPr="00BF4122" w:rsidRDefault="00FD7FF0" w:rsidP="00FD7FF0">
      <w:r w:rsidRPr="00BF4122">
        <w:lastRenderedPageBreak/>
        <w:t>error (of indication) of a measuring system or its components used under reference conditions</w:t>
      </w:r>
    </w:p>
    <w:p w14:paraId="7B8736C0" w14:textId="77777777" w:rsidR="00FD7FF0" w:rsidRPr="00BF4122" w:rsidRDefault="00FD7FF0" w:rsidP="00FD7FF0">
      <w:pPr>
        <w:rPr>
          <w:b/>
        </w:rPr>
      </w:pPr>
      <w:r w:rsidRPr="00BF4122">
        <w:rPr>
          <w:b/>
        </w:rPr>
        <w:t>T.e.4.6</w:t>
      </w:r>
      <w:r w:rsidRPr="00BF4122">
        <w:rPr>
          <w:b/>
        </w:rPr>
        <w:tab/>
        <w:t>initial intrinsic error</w:t>
      </w:r>
    </w:p>
    <w:p w14:paraId="0D4C58DE" w14:textId="77777777" w:rsidR="00FD7FF0" w:rsidRPr="00BF4122" w:rsidRDefault="00FD7FF0" w:rsidP="00FD7FF0">
      <w:r w:rsidRPr="00BF4122">
        <w:t>intrinsic error as determined prior to all performance tests</w:t>
      </w:r>
    </w:p>
    <w:p w14:paraId="44F9EC87" w14:textId="77777777" w:rsidR="00FD7FF0" w:rsidRPr="00BF4122" w:rsidRDefault="00FD7FF0" w:rsidP="00FD7FF0">
      <w:pPr>
        <w:rPr>
          <w:b/>
        </w:rPr>
      </w:pPr>
      <w:r w:rsidRPr="00BF4122">
        <w:rPr>
          <w:b/>
        </w:rPr>
        <w:t>T.f.1</w:t>
      </w:r>
      <w:r w:rsidRPr="00BF4122">
        <w:rPr>
          <w:b/>
        </w:rPr>
        <w:tab/>
        <w:t>significant fault</w:t>
      </w:r>
    </w:p>
    <w:p w14:paraId="42F3D381" w14:textId="77777777" w:rsidR="00FD7FF0" w:rsidRPr="00BF4122" w:rsidRDefault="00FD7FF0" w:rsidP="00FD7FF0">
      <w:pPr>
        <w:rPr>
          <w:iCs/>
          <w:szCs w:val="24"/>
        </w:rPr>
      </w:pPr>
      <w:r w:rsidRPr="00BF4122">
        <w:rPr>
          <w:szCs w:val="24"/>
        </w:rPr>
        <w:t xml:space="preserve">difference between the error (of indication) and the intrinsic error </w:t>
      </w:r>
      <w:r w:rsidRPr="00BF4122">
        <w:rPr>
          <w:iCs/>
          <w:szCs w:val="24"/>
        </w:rPr>
        <w:t>greater than the value specified in this Recommendation</w:t>
      </w:r>
    </w:p>
    <w:p w14:paraId="1F05DB40"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The following are not considered to be significant faults:</w:t>
      </w:r>
    </w:p>
    <w:p w14:paraId="3EB8E27E" w14:textId="77777777" w:rsidR="00FD7FF0" w:rsidRPr="00BF4122" w:rsidRDefault="00FD7FF0" w:rsidP="00F71126">
      <w:pPr>
        <w:widowControl w:val="0"/>
        <w:numPr>
          <w:ilvl w:val="0"/>
          <w:numId w:val="22"/>
        </w:numPr>
        <w:tabs>
          <w:tab w:val="clear" w:pos="720"/>
          <w:tab w:val="num" w:pos="851"/>
          <w:tab w:val="left" w:pos="992"/>
        </w:tabs>
        <w:spacing w:after="60"/>
        <w:ind w:left="851" w:hanging="284"/>
        <w:jc w:val="both"/>
      </w:pPr>
      <w:r w:rsidRPr="00BF4122">
        <w:t>transitory malfunctions resulting in momentary variations in the indication, which cannot be interpreted, memorised, or transmitted as a measurement result; and</w:t>
      </w:r>
    </w:p>
    <w:p w14:paraId="55D5D71C" w14:textId="77777777" w:rsidR="00FD7FF0" w:rsidRPr="00BF4122" w:rsidRDefault="00FD7FF0" w:rsidP="00F71126">
      <w:pPr>
        <w:widowControl w:val="0"/>
        <w:numPr>
          <w:ilvl w:val="0"/>
          <w:numId w:val="69"/>
        </w:numPr>
        <w:tabs>
          <w:tab w:val="clear" w:pos="720"/>
          <w:tab w:val="num" w:pos="851"/>
          <w:tab w:val="left" w:pos="992"/>
        </w:tabs>
        <w:spacing w:before="0"/>
        <w:ind w:left="851" w:hanging="284"/>
        <w:jc w:val="both"/>
      </w:pPr>
      <w:r w:rsidRPr="00BF4122">
        <w:t>for interruptible measuring systems only, malfunctions implying the impossibility of performing further measurements</w:t>
      </w:r>
    </w:p>
    <w:p w14:paraId="07AA3720" w14:textId="77777777" w:rsidR="00FD7FF0" w:rsidRPr="00BF4122" w:rsidRDefault="00FD7FF0" w:rsidP="00FD7FF0">
      <w:pPr>
        <w:rPr>
          <w:b/>
        </w:rPr>
      </w:pPr>
      <w:r w:rsidRPr="00BF4122">
        <w:rPr>
          <w:b/>
        </w:rPr>
        <w:t>T.f.2</w:t>
      </w:r>
      <w:r w:rsidRPr="00BF4122">
        <w:rPr>
          <w:b/>
        </w:rPr>
        <w:tab/>
        <w:t>filter</w:t>
      </w:r>
    </w:p>
    <w:p w14:paraId="281173F5" w14:textId="77777777" w:rsidR="00FD7FF0" w:rsidRPr="00BF4122" w:rsidRDefault="00FD7FF0" w:rsidP="00FD7FF0">
      <w:r w:rsidRPr="00BF4122">
        <w:t>device suitable for protecting the meter and additional devices from being damaged by foreign particles</w:t>
      </w:r>
    </w:p>
    <w:p w14:paraId="409A53B9" w14:textId="77777777" w:rsidR="00FD7FF0" w:rsidRPr="00BF4122" w:rsidRDefault="00FD7FF0" w:rsidP="00FD7FF0">
      <w:pPr>
        <w:rPr>
          <w:b/>
        </w:rPr>
      </w:pPr>
      <w:r w:rsidRPr="00BF4122">
        <w:rPr>
          <w:b/>
        </w:rPr>
        <w:t>T.f.3</w:t>
      </w:r>
      <w:r w:rsidRPr="00BF4122">
        <w:rPr>
          <w:b/>
        </w:rPr>
        <w:tab/>
        <w:t>first element of an indicating device</w:t>
      </w:r>
    </w:p>
    <w:p w14:paraId="7B8AB240" w14:textId="77777777" w:rsidR="00FD7FF0" w:rsidRPr="00BF4122" w:rsidRDefault="00FD7FF0" w:rsidP="00FD7FF0">
      <w:r w:rsidRPr="00BF4122">
        <w:t>element which, in an indicating device comprising several elements, carries the graduated scale with the smallest scale interval</w:t>
      </w:r>
    </w:p>
    <w:p w14:paraId="12E53D7C" w14:textId="77777777" w:rsidR="00FD7FF0" w:rsidRPr="00BF4122" w:rsidRDefault="00FD7FF0" w:rsidP="00FD7FF0">
      <w:pPr>
        <w:rPr>
          <w:b/>
        </w:rPr>
      </w:pPr>
      <w:r w:rsidRPr="00BF4122">
        <w:rPr>
          <w:b/>
        </w:rPr>
        <w:t>T.f.4</w:t>
      </w:r>
      <w:r w:rsidRPr="00BF4122">
        <w:rPr>
          <w:b/>
        </w:rPr>
        <w:tab/>
        <w:t>fuel dispenser</w:t>
      </w:r>
    </w:p>
    <w:p w14:paraId="7F7477D0" w14:textId="77777777" w:rsidR="00FD7FF0" w:rsidRPr="00BF4122" w:rsidRDefault="00FD7FF0" w:rsidP="00FD7FF0">
      <w:r w:rsidRPr="00BF4122">
        <w:t>measuring system intended for the re</w:t>
      </w:r>
      <w:r>
        <w:t>fueling</w:t>
      </w:r>
      <w:r w:rsidRPr="00BF4122">
        <w:t xml:space="preserve"> of motor vehicles, small boats and small aircraft</w:t>
      </w:r>
    </w:p>
    <w:p w14:paraId="3225687D" w14:textId="77777777" w:rsidR="00FD7FF0" w:rsidRPr="00BF4122" w:rsidRDefault="00FD7FF0" w:rsidP="00FD7FF0">
      <w:pPr>
        <w:rPr>
          <w:b/>
        </w:rPr>
      </w:pPr>
      <w:r w:rsidRPr="00BF4122">
        <w:rPr>
          <w:b/>
        </w:rPr>
        <w:t>T.f.5</w:t>
      </w:r>
      <w:r w:rsidRPr="00BF4122">
        <w:rPr>
          <w:b/>
        </w:rPr>
        <w:tab/>
        <w:t>full hose measuring system</w:t>
      </w:r>
    </w:p>
    <w:p w14:paraId="60265C0C" w14:textId="77777777" w:rsidR="00FD7FF0" w:rsidRPr="00BF4122" w:rsidRDefault="00FD7FF0" w:rsidP="00FD7FF0">
      <w:r w:rsidRPr="00BF4122">
        <w:t>measuring system in which the transfer point consists of a closing device located at or near the end of the delivery hose in measuring systems designed to deliver product (or near the beginning of the receiving hose in a measuring system designed to receive product)</w:t>
      </w:r>
    </w:p>
    <w:p w14:paraId="3AA633FE" w14:textId="77777777" w:rsidR="00FD7FF0" w:rsidRPr="00BF4122" w:rsidRDefault="00FD7FF0" w:rsidP="00FD7FF0">
      <w:pPr>
        <w:rPr>
          <w:b/>
        </w:rPr>
      </w:pPr>
      <w:r w:rsidRPr="00BF4122">
        <w:rPr>
          <w:b/>
        </w:rPr>
        <w:t>T.g.1</w:t>
      </w:r>
      <w:r w:rsidRPr="00BF4122">
        <w:rPr>
          <w:b/>
        </w:rPr>
        <w:tab/>
      </w:r>
      <w:r w:rsidRPr="005A22F6">
        <w:rPr>
          <w:b/>
          <w:u w:val="single"/>
        </w:rPr>
        <w:t>gas elimination device</w:t>
      </w:r>
    </w:p>
    <w:p w14:paraId="152565E0" w14:textId="77777777" w:rsidR="00FD7FF0" w:rsidRPr="00BF4122" w:rsidRDefault="00FD7FF0" w:rsidP="00FD7FF0">
      <w:r w:rsidRPr="00BF4122">
        <w:t>device used to remove any air, gas, or vapo</w:t>
      </w:r>
      <w:r>
        <w:t>ur contained in the liquid</w:t>
      </w:r>
    </w:p>
    <w:p w14:paraId="56C20A9B"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There are several different types of gas elimination devices, including gas separators, gas extractors, and special gas extractors</w:t>
      </w:r>
      <w:r>
        <w:rPr>
          <w:lang w:val="en-GB"/>
        </w:rPr>
        <w:t>.</w:t>
      </w:r>
    </w:p>
    <w:p w14:paraId="28771AC1" w14:textId="77777777" w:rsidR="00FD7FF0" w:rsidRPr="00BF4122" w:rsidRDefault="00FD7FF0" w:rsidP="00FD7FF0">
      <w:pPr>
        <w:rPr>
          <w:b/>
        </w:rPr>
      </w:pPr>
      <w:r w:rsidRPr="00BF4122">
        <w:rPr>
          <w:b/>
        </w:rPr>
        <w:t>T.g.1.1</w:t>
      </w:r>
      <w:r w:rsidRPr="00BF4122">
        <w:rPr>
          <w:b/>
        </w:rPr>
        <w:tab/>
        <w:t>gas separator</w:t>
      </w:r>
    </w:p>
    <w:p w14:paraId="7C4A212C" w14:textId="77777777" w:rsidR="00FD7FF0" w:rsidRPr="00BF4122" w:rsidRDefault="00FD7FF0" w:rsidP="00FD7FF0">
      <w:r w:rsidRPr="00BF4122">
        <w:t xml:space="preserve">gas elimination device used </w:t>
      </w:r>
      <w:r>
        <w:t>to</w:t>
      </w:r>
      <w:r w:rsidRPr="00BF4122">
        <w:t xml:space="preserve"> continuously separat</w:t>
      </w:r>
      <w:r>
        <w:t>e</w:t>
      </w:r>
      <w:r w:rsidRPr="00BF4122">
        <w:t xml:space="preserve"> and remov</w:t>
      </w:r>
      <w:r>
        <w:t>e</w:t>
      </w:r>
      <w:r w:rsidRPr="00BF4122">
        <w:t xml:space="preserve"> any mixed air or gases contained in the liquid</w:t>
      </w:r>
    </w:p>
    <w:p w14:paraId="42E784A1" w14:textId="77777777" w:rsidR="00FD7FF0" w:rsidRPr="00BF4122" w:rsidRDefault="00FD7FF0" w:rsidP="00FD7FF0">
      <w:pPr>
        <w:rPr>
          <w:b/>
        </w:rPr>
      </w:pPr>
      <w:r w:rsidRPr="00BF4122">
        <w:rPr>
          <w:b/>
        </w:rPr>
        <w:t>T.g.1.2</w:t>
      </w:r>
      <w:r w:rsidRPr="00BF4122">
        <w:rPr>
          <w:b/>
        </w:rPr>
        <w:tab/>
        <w:t>gas extractor</w:t>
      </w:r>
    </w:p>
    <w:p w14:paraId="46D7E0D7" w14:textId="77777777" w:rsidR="00FD7FF0" w:rsidRPr="00BF4122" w:rsidRDefault="00FD7FF0" w:rsidP="00FD7FF0">
      <w:r w:rsidRPr="00BF4122">
        <w:t>gas elimination device used to extract air or gases accumulated in the supply line of the meter in the form of pockets that are no more than slightly mixed with the liquid</w:t>
      </w:r>
    </w:p>
    <w:p w14:paraId="62D97577" w14:textId="77777777" w:rsidR="00FD7FF0" w:rsidRPr="00BF4122" w:rsidRDefault="00FD7FF0" w:rsidP="00FD7FF0">
      <w:pPr>
        <w:rPr>
          <w:b/>
        </w:rPr>
      </w:pPr>
      <w:r w:rsidRPr="00BF4122">
        <w:rPr>
          <w:b/>
        </w:rPr>
        <w:t>T.g.1.3</w:t>
      </w:r>
      <w:r w:rsidRPr="00BF4122">
        <w:rPr>
          <w:b/>
        </w:rPr>
        <w:tab/>
        <w:t>special gas extractor</w:t>
      </w:r>
    </w:p>
    <w:p w14:paraId="4B7C3C82" w14:textId="77777777" w:rsidR="00FD7FF0" w:rsidRPr="00BF4122" w:rsidRDefault="00FD7FF0" w:rsidP="00FD7FF0">
      <w:r w:rsidRPr="00BF4122">
        <w:t>gas elimination device which, like the gas separator but under less stringent operating conditions, continuously separates any air or gases contained in the liquid, and which automatically stops the flow of liquid if there is a risk of air or gases, accumulated in the form of pockets no more than slightly mixed with the liquid, entering the meter</w:t>
      </w:r>
    </w:p>
    <w:p w14:paraId="782A1EBD" w14:textId="77777777" w:rsidR="00FD7FF0" w:rsidRPr="00BF4122" w:rsidRDefault="00FD7FF0" w:rsidP="00FD7FF0">
      <w:pPr>
        <w:rPr>
          <w:b/>
        </w:rPr>
      </w:pPr>
      <w:r w:rsidRPr="00BF4122">
        <w:rPr>
          <w:b/>
        </w:rPr>
        <w:t>T.g.1.4</w:t>
      </w:r>
      <w:r w:rsidRPr="00BF4122">
        <w:rPr>
          <w:b/>
        </w:rPr>
        <w:tab/>
        <w:t>condenser tank</w:t>
      </w:r>
    </w:p>
    <w:p w14:paraId="02EA3EDC" w14:textId="77777777" w:rsidR="00FD7FF0" w:rsidRPr="00BF4122" w:rsidRDefault="00FD7FF0" w:rsidP="00FD7FF0">
      <w:r w:rsidRPr="00BF4122">
        <w:t>in pressurised liquefied gas measuring systems, a gas elimination device mainly consisting of a closed tank used to collect the gases contained in the liquid to be measured and to condense them before measuring</w:t>
      </w:r>
    </w:p>
    <w:p w14:paraId="6F7A3DAF" w14:textId="77777777" w:rsidR="00FD7FF0" w:rsidRPr="00BF4122" w:rsidRDefault="00FD7FF0" w:rsidP="00FD7FF0">
      <w:pPr>
        <w:rPr>
          <w:b/>
        </w:rPr>
      </w:pPr>
      <w:r w:rsidRPr="00BF4122">
        <w:rPr>
          <w:b/>
        </w:rPr>
        <w:t>T.g.2</w:t>
      </w:r>
      <w:r w:rsidRPr="00BF4122">
        <w:rPr>
          <w:b/>
        </w:rPr>
        <w:tab/>
        <w:t>gas indicator</w:t>
      </w:r>
    </w:p>
    <w:p w14:paraId="3F9D5285" w14:textId="77777777" w:rsidR="00FD7FF0" w:rsidRPr="00BF4122" w:rsidRDefault="00FD7FF0" w:rsidP="00FD7FF0">
      <w:r w:rsidRPr="00BF4122">
        <w:t>device that allows easy detection of any air or gas bubbles that may be present in the liquid flow</w:t>
      </w:r>
    </w:p>
    <w:p w14:paraId="1173911C" w14:textId="77777777" w:rsidR="00FD7FF0" w:rsidRPr="00BF4122" w:rsidRDefault="00FD7FF0" w:rsidP="00FD7FF0">
      <w:pPr>
        <w:rPr>
          <w:b/>
        </w:rPr>
      </w:pPr>
      <w:r w:rsidRPr="00BF4122">
        <w:rPr>
          <w:b/>
        </w:rPr>
        <w:lastRenderedPageBreak/>
        <w:t>T.i.1</w:t>
      </w:r>
      <w:r w:rsidRPr="00BF4122">
        <w:rPr>
          <w:b/>
        </w:rPr>
        <w:tab/>
        <w:t>indicating device (see also Annex B)</w:t>
      </w:r>
    </w:p>
    <w:p w14:paraId="19929C04" w14:textId="77777777" w:rsidR="00FD7FF0" w:rsidRPr="00BF4122" w:rsidRDefault="00FD7FF0" w:rsidP="00FD7FF0">
      <w:r w:rsidRPr="00BF4122">
        <w:t>part of the meter that displays the measurement results</w:t>
      </w:r>
    </w:p>
    <w:p w14:paraId="28780BD0" w14:textId="77777777" w:rsidR="00FD7FF0" w:rsidRPr="00BF4122" w:rsidRDefault="00FD7FF0" w:rsidP="00FD7FF0">
      <w:pPr>
        <w:rPr>
          <w:b/>
        </w:rPr>
      </w:pPr>
      <w:r w:rsidRPr="00BF4122">
        <w:rPr>
          <w:b/>
        </w:rPr>
        <w:t>T.i.2</w:t>
      </w:r>
      <w:r w:rsidRPr="00BF4122">
        <w:rPr>
          <w:b/>
        </w:rPr>
        <w:tab/>
        <w:t>influence quantity</w:t>
      </w:r>
    </w:p>
    <w:p w14:paraId="2069F38B" w14:textId="77777777" w:rsidR="00FD7FF0" w:rsidRPr="00BF4122" w:rsidRDefault="00FD7FF0" w:rsidP="00FD7FF0">
      <w:r w:rsidRPr="00BF4122">
        <w:t>quantity which is not the subject of the measurement but which influences the value of the measurand or the indication of the measuring system</w:t>
      </w:r>
    </w:p>
    <w:p w14:paraId="1BB0F231" w14:textId="77777777" w:rsidR="00FD7FF0" w:rsidRPr="00BF4122" w:rsidRDefault="00FD7FF0" w:rsidP="00FD7FF0">
      <w:pPr>
        <w:rPr>
          <w:b/>
        </w:rPr>
      </w:pPr>
      <w:r w:rsidRPr="00BF4122">
        <w:rPr>
          <w:b/>
        </w:rPr>
        <w:t>T.i.3</w:t>
      </w:r>
      <w:r w:rsidRPr="00BF4122">
        <w:rPr>
          <w:b/>
        </w:rPr>
        <w:tab/>
        <w:t>influence factor</w:t>
      </w:r>
    </w:p>
    <w:p w14:paraId="6E47FB58" w14:textId="77777777" w:rsidR="00FD7FF0" w:rsidRPr="00BF4122" w:rsidRDefault="00FD7FF0" w:rsidP="00FD7FF0">
      <w:r w:rsidRPr="00BF4122">
        <w:t>influence quantity having a value within the rated operating conditions of the measuring system, as specified in this Recommendation</w:t>
      </w:r>
    </w:p>
    <w:p w14:paraId="5A824BFD" w14:textId="77777777" w:rsidR="00FD7FF0" w:rsidRPr="00BF4122" w:rsidRDefault="00FD7FF0" w:rsidP="00FD7FF0">
      <w:pPr>
        <w:rPr>
          <w:b/>
        </w:rPr>
      </w:pPr>
      <w:r w:rsidRPr="00BF4122">
        <w:rPr>
          <w:b/>
        </w:rPr>
        <w:t>T.i.4</w:t>
      </w:r>
      <w:r w:rsidRPr="00BF4122">
        <w:rPr>
          <w:b/>
        </w:rPr>
        <w:tab/>
        <w:t>interruptible and non-interruptible measuring system</w:t>
      </w:r>
    </w:p>
    <w:p w14:paraId="53AA0DD6" w14:textId="77777777" w:rsidR="00FD7FF0" w:rsidRPr="00BF4122" w:rsidRDefault="00FD7FF0" w:rsidP="00FD7FF0">
      <w:r w:rsidRPr="00BF4122">
        <w:t>an interruptible measuring system is a measuring system in which the liquid flow can be stopped easily and rapidly (this does not include an emergency stop). In other cases, the measuring system is considered to be non-interruptible</w:t>
      </w:r>
    </w:p>
    <w:p w14:paraId="3DE1BE48" w14:textId="77777777" w:rsidR="00FD7FF0" w:rsidRPr="00BF4122" w:rsidRDefault="00FD7FF0" w:rsidP="00FD7FF0">
      <w:pPr>
        <w:rPr>
          <w:b/>
        </w:rPr>
      </w:pPr>
      <w:r w:rsidRPr="00BF4122">
        <w:rPr>
          <w:b/>
        </w:rPr>
        <w:t xml:space="preserve">T.l.1 </w:t>
      </w:r>
      <w:r w:rsidRPr="00BF4122">
        <w:rPr>
          <w:b/>
        </w:rPr>
        <w:tab/>
        <w:t>LNG measuring system</w:t>
      </w:r>
    </w:p>
    <w:p w14:paraId="184DAD72" w14:textId="77777777" w:rsidR="00FD7FF0" w:rsidRPr="00BF4122" w:rsidRDefault="00FD7FF0" w:rsidP="00FD7FF0">
      <w:r w:rsidRPr="00BF4122">
        <w:t>any type of measuring system (including dispensers, road tankers,</w:t>
      </w:r>
      <w:r>
        <w:t xml:space="preserve"> </w:t>
      </w:r>
      <w:r w:rsidRPr="00BF4122">
        <w:t>etc.) that is used for the measurement of liquefied natural gas (LNG)</w:t>
      </w:r>
    </w:p>
    <w:p w14:paraId="7703A75B" w14:textId="77777777" w:rsidR="00FD7FF0" w:rsidRPr="00BF4122" w:rsidRDefault="00FD7FF0" w:rsidP="00FD7FF0">
      <w:pPr>
        <w:rPr>
          <w:b/>
        </w:rPr>
      </w:pPr>
      <w:bookmarkStart w:id="19" w:name="Tm1"/>
      <w:r w:rsidRPr="00BF4122">
        <w:rPr>
          <w:b/>
        </w:rPr>
        <w:t>T.m.1</w:t>
      </w:r>
      <w:bookmarkEnd w:id="19"/>
      <w:r w:rsidRPr="00BF4122">
        <w:rPr>
          <w:b/>
        </w:rPr>
        <w:tab/>
        <w:t>measuring device</w:t>
      </w:r>
    </w:p>
    <w:p w14:paraId="6238500F" w14:textId="77777777" w:rsidR="00FD7FF0" w:rsidRPr="00BF4122" w:rsidRDefault="00FD7FF0" w:rsidP="00FD7FF0">
      <w:r w:rsidRPr="00BF4122">
        <w:t>part of the meter converting the flow, the volume or the mass of the liquid to be measured into signals, representing volume or mass, destined for the calculator. It consists of a meter sensor and a transducer</w:t>
      </w:r>
    </w:p>
    <w:p w14:paraId="25642EFC" w14:textId="77777777" w:rsidR="00FD7FF0" w:rsidRPr="00BF4122" w:rsidRDefault="00FD7FF0" w:rsidP="00FD7FF0">
      <w:pPr>
        <w:rPr>
          <w:b/>
        </w:rPr>
      </w:pPr>
      <w:r w:rsidRPr="00BF4122">
        <w:rPr>
          <w:b/>
        </w:rPr>
        <w:t>T.m.2</w:t>
      </w:r>
      <w:r w:rsidRPr="00BF4122">
        <w:rPr>
          <w:b/>
        </w:rPr>
        <w:tab/>
        <w:t>measuring system</w:t>
      </w:r>
    </w:p>
    <w:p w14:paraId="0F6B43BB" w14:textId="77777777" w:rsidR="00FD7FF0" w:rsidRPr="00BF4122" w:rsidRDefault="00FD7FF0" w:rsidP="00FD7FF0">
      <w:r w:rsidRPr="00BF4122">
        <w:t>system comprising a meter for quantities (volume or mass) of liquids and its ancillary devices and additional devices</w:t>
      </w:r>
    </w:p>
    <w:p w14:paraId="211209AB" w14:textId="77777777" w:rsidR="00FD7FF0" w:rsidRPr="00BF4122" w:rsidRDefault="00FD7FF0" w:rsidP="00FD7FF0">
      <w:pPr>
        <w:rPr>
          <w:b/>
        </w:rPr>
      </w:pPr>
      <w:r w:rsidRPr="00BF4122">
        <w:rPr>
          <w:b/>
        </w:rPr>
        <w:t>T.m.3</w:t>
      </w:r>
      <w:r w:rsidRPr="00BF4122">
        <w:rPr>
          <w:b/>
        </w:rPr>
        <w:tab/>
        <w:t>meter (for quantities (volume or mass) of liquids)</w:t>
      </w:r>
    </w:p>
    <w:p w14:paraId="4C09A975" w14:textId="77777777" w:rsidR="00FD7FF0" w:rsidRPr="00BF4122" w:rsidRDefault="00FD7FF0" w:rsidP="00FD7FF0">
      <w:r w:rsidRPr="00BF4122">
        <w:t>instrument intended to measure continuously and display the quantity of liquid passing through the measuring device at metering conditions</w:t>
      </w:r>
      <w:r>
        <w:t xml:space="preserve">, </w:t>
      </w:r>
      <w:r w:rsidRPr="00BF4122">
        <w:t>includ</w:t>
      </w:r>
      <w:r>
        <w:t>ing</w:t>
      </w:r>
      <w:r w:rsidRPr="00BF4122">
        <w:t xml:space="preserve"> at least a measuring device, a calculator (including adjustment or correction devices if present) and an indicating device</w:t>
      </w:r>
    </w:p>
    <w:p w14:paraId="29B6BA28" w14:textId="77777777" w:rsidR="00FD7FF0" w:rsidRPr="00BF4122" w:rsidRDefault="00FD7FF0" w:rsidP="00FD7FF0">
      <w:pPr>
        <w:rPr>
          <w:b/>
        </w:rPr>
      </w:pPr>
      <w:r w:rsidRPr="00BF4122">
        <w:fldChar w:fldCharType="begin"/>
      </w:r>
      <w:r w:rsidRPr="00BF4122">
        <w:instrText>ADVANCE \D 5.60</w:instrText>
      </w:r>
      <w:r w:rsidRPr="00BF4122">
        <w:fldChar w:fldCharType="end"/>
      </w:r>
      <w:r w:rsidRPr="00BF4122">
        <w:rPr>
          <w:b/>
        </w:rPr>
        <w:t>T.p.1</w:t>
      </w:r>
      <w:r w:rsidRPr="00BF4122">
        <w:rPr>
          <w:b/>
        </w:rPr>
        <w:tab/>
      </w:r>
      <w:r w:rsidRPr="00926ECD">
        <w:rPr>
          <w:b/>
          <w:bCs/>
          <w:u w:val="single"/>
        </w:rPr>
        <w:t>payment</w:t>
      </w:r>
    </w:p>
    <w:p w14:paraId="62106366" w14:textId="77777777" w:rsidR="00FD7FF0" w:rsidRPr="00BF4122" w:rsidRDefault="00FD7FF0" w:rsidP="00FD7FF0">
      <w:r w:rsidRPr="00BF4122">
        <w:t>monetary compensation in exchange for the delivered quantity of liquid</w:t>
      </w:r>
    </w:p>
    <w:p w14:paraId="29C23C36" w14:textId="77777777" w:rsidR="00FD7FF0" w:rsidRPr="00BF4122" w:rsidRDefault="00FD7FF0" w:rsidP="00FD7FF0">
      <w:pPr>
        <w:rPr>
          <w:b/>
        </w:rPr>
      </w:pPr>
      <w:r w:rsidRPr="00BF4122">
        <w:rPr>
          <w:b/>
        </w:rPr>
        <w:t>T.p.1.1</w:t>
      </w:r>
      <w:r w:rsidRPr="00BF4122">
        <w:rPr>
          <w:b/>
        </w:rPr>
        <w:tab/>
        <w:t>pre-payment</w:t>
      </w:r>
    </w:p>
    <w:p w14:paraId="1B8CBCA2" w14:textId="77777777" w:rsidR="00FD7FF0" w:rsidRPr="00BF4122" w:rsidRDefault="00FD7FF0" w:rsidP="00FD7FF0">
      <w:r w:rsidRPr="00BF4122">
        <w:t>type of payment requiring payment for a certain quantity of liquid before the delivery commences</w:t>
      </w:r>
    </w:p>
    <w:p w14:paraId="012D649A" w14:textId="77777777" w:rsidR="00FD7FF0" w:rsidRPr="00BF4122" w:rsidRDefault="00FD7FF0" w:rsidP="00FD7FF0">
      <w:pPr>
        <w:rPr>
          <w:b/>
        </w:rPr>
      </w:pPr>
      <w:r w:rsidRPr="00BF4122">
        <w:rPr>
          <w:b/>
        </w:rPr>
        <w:t>T.p.1.2</w:t>
      </w:r>
      <w:r w:rsidRPr="00BF4122">
        <w:rPr>
          <w:b/>
        </w:rPr>
        <w:tab/>
        <w:t>post-payment or delayed payment</w:t>
      </w:r>
    </w:p>
    <w:p w14:paraId="457921F1" w14:textId="77777777" w:rsidR="00FD7FF0" w:rsidRPr="00BF4122" w:rsidRDefault="00FD7FF0" w:rsidP="00FD7FF0">
      <w:r w:rsidRPr="00BF4122">
        <w:t>type of payment requiring payment after the delivery, either before leaving the site (post-payment) or after leaving the site (delayed payment)</w:t>
      </w:r>
    </w:p>
    <w:p w14:paraId="5317E4A8" w14:textId="77777777" w:rsidR="00FD7FF0" w:rsidRPr="00BF4122" w:rsidRDefault="00FD7FF0" w:rsidP="00FD7FF0">
      <w:pPr>
        <w:rPr>
          <w:b/>
        </w:rPr>
      </w:pPr>
      <w:r w:rsidRPr="00BF4122">
        <w:rPr>
          <w:b/>
        </w:rPr>
        <w:t>T.p.2</w:t>
      </w:r>
      <w:r w:rsidRPr="00BF4122">
        <w:rPr>
          <w:b/>
        </w:rPr>
        <w:tab/>
        <w:t>performance test</w:t>
      </w:r>
    </w:p>
    <w:p w14:paraId="56ABD89F" w14:textId="77777777" w:rsidR="00FD7FF0" w:rsidRPr="00BF4122" w:rsidRDefault="00FD7FF0" w:rsidP="00FD7FF0">
      <w:r w:rsidRPr="00BF4122">
        <w:t>test intended to verify whether the equipment under test (EUT) is capable of accomplishing its intended functions</w:t>
      </w:r>
    </w:p>
    <w:p w14:paraId="19A23291" w14:textId="77777777" w:rsidR="00FD7FF0" w:rsidRPr="00BF4122" w:rsidRDefault="00FD7FF0" w:rsidP="00FD7FF0">
      <w:pPr>
        <w:rPr>
          <w:b/>
        </w:rPr>
      </w:pPr>
      <w:r w:rsidRPr="00BF4122">
        <w:rPr>
          <w:b/>
        </w:rPr>
        <w:t>T.p.3</w:t>
      </w:r>
      <w:r w:rsidRPr="00BF4122">
        <w:rPr>
          <w:b/>
        </w:rPr>
        <w:tab/>
        <w:t>pre-setting device</w:t>
      </w:r>
    </w:p>
    <w:p w14:paraId="7E7AA03E" w14:textId="77777777" w:rsidR="00FD7FF0" w:rsidRPr="00BF4122" w:rsidRDefault="00FD7FF0" w:rsidP="00FD7FF0">
      <w:r w:rsidRPr="00BF4122">
        <w:t>device which permits the selection of the quantity to be measured and which automatically stops the flow of the liquid at the end of the measurement of the selected quantity</w:t>
      </w:r>
    </w:p>
    <w:p w14:paraId="416253DF" w14:textId="77777777" w:rsidR="00FD7FF0" w:rsidRPr="00BF4122" w:rsidRDefault="00FD7FF0" w:rsidP="00FD7FF0">
      <w:pPr>
        <w:pStyle w:val="Note"/>
        <w:rPr>
          <w:lang w:val="en-GB"/>
        </w:rPr>
      </w:pPr>
      <w:r w:rsidRPr="00BF4122">
        <w:rPr>
          <w:i/>
          <w:lang w:val="en-GB"/>
        </w:rPr>
        <w:t>Note:</w:t>
      </w:r>
      <w:r w:rsidRPr="00BF4122">
        <w:rPr>
          <w:lang w:val="en-GB"/>
        </w:rPr>
        <w:t xml:space="preserve"> </w:t>
      </w:r>
      <w:r w:rsidRPr="00BF4122">
        <w:rPr>
          <w:lang w:val="en-GB"/>
        </w:rPr>
        <w:tab/>
        <w:t>The pre-set quantity may be the volume, the mass or the related price to pay.</w:t>
      </w:r>
    </w:p>
    <w:p w14:paraId="74387AD5" w14:textId="77777777" w:rsidR="00FD7FF0" w:rsidRPr="00BF4122" w:rsidRDefault="00FD7FF0" w:rsidP="00FD7FF0">
      <w:pPr>
        <w:rPr>
          <w:b/>
        </w:rPr>
      </w:pPr>
      <w:r w:rsidRPr="00BF4122">
        <w:rPr>
          <w:b/>
        </w:rPr>
        <w:t>T.p.4</w:t>
      </w:r>
      <w:r w:rsidRPr="00BF4122">
        <w:rPr>
          <w:b/>
        </w:rPr>
        <w:tab/>
        <w:t>pipeline measuring system</w:t>
      </w:r>
    </w:p>
    <w:p w14:paraId="35CD4201" w14:textId="77777777" w:rsidR="00FD7FF0" w:rsidRPr="00BF4122" w:rsidRDefault="00FD7FF0" w:rsidP="00FD7FF0">
      <w:pPr>
        <w:spacing w:after="60"/>
      </w:pPr>
      <w:r w:rsidRPr="00BF4122">
        <w:t>measuring system which (in principle) is installed on a fixed pipeline connecting two or more fixed tanks</w:t>
      </w:r>
    </w:p>
    <w:p w14:paraId="1E69E753" w14:textId="77777777" w:rsidR="00FD7FF0" w:rsidRPr="00BF4122" w:rsidRDefault="00FD7FF0" w:rsidP="00FD7FF0">
      <w:pPr>
        <w:pStyle w:val="Note"/>
        <w:spacing w:before="0"/>
        <w:rPr>
          <w:lang w:val="en-GB"/>
        </w:rPr>
      </w:pPr>
      <w:r w:rsidRPr="00BF4122">
        <w:rPr>
          <w:lang w:val="en-GB"/>
        </w:rPr>
        <w:fldChar w:fldCharType="begin"/>
      </w:r>
      <w:r w:rsidRPr="00BF4122">
        <w:rPr>
          <w:lang w:val="en-GB"/>
        </w:rPr>
        <w:instrText>ADVANCE \D 5.60</w:instrText>
      </w:r>
      <w:r w:rsidRPr="00BF4122">
        <w:rPr>
          <w:lang w:val="en-GB"/>
        </w:rPr>
        <w:fldChar w:fldCharType="end"/>
      </w:r>
      <w:r w:rsidRPr="00BF4122">
        <w:rPr>
          <w:i/>
          <w:lang w:val="en-GB"/>
        </w:rPr>
        <w:t>Note:</w:t>
      </w:r>
      <w:r w:rsidRPr="00BF4122">
        <w:rPr>
          <w:lang w:val="en-GB"/>
        </w:rPr>
        <w:tab/>
        <w:t xml:space="preserve">Such a pipeline is characterised by a flowrate of the liquid to be measured </w:t>
      </w:r>
      <w:r w:rsidRPr="00BF4122">
        <w:rPr>
          <w:lang w:val="en-GB"/>
        </w:rPr>
        <w:lastRenderedPageBreak/>
        <w:t>which, in general, either does not change or changes little during a prolonged period.</w:t>
      </w:r>
    </w:p>
    <w:p w14:paraId="5FDC0F27" w14:textId="77777777" w:rsidR="00FD7FF0" w:rsidRPr="00BF4122" w:rsidRDefault="00FD7FF0" w:rsidP="00FD7FF0">
      <w:pPr>
        <w:rPr>
          <w:b/>
        </w:rPr>
      </w:pPr>
      <w:r w:rsidRPr="00BF4122">
        <w:rPr>
          <w:b/>
        </w:rPr>
        <w:t>T.p.5</w:t>
      </w:r>
      <w:r w:rsidRPr="00BF4122">
        <w:rPr>
          <w:b/>
        </w:rPr>
        <w:tab/>
        <w:t>power supply device</w:t>
      </w:r>
    </w:p>
    <w:p w14:paraId="183E2742" w14:textId="77777777" w:rsidR="00FD7FF0" w:rsidRPr="00BF4122" w:rsidRDefault="00FD7FF0" w:rsidP="00FD7FF0">
      <w:r w:rsidRPr="00BF4122">
        <w:t>device which provides the electronic devices with the required electrical energy, using one or several sources of AC or DC</w:t>
      </w:r>
    </w:p>
    <w:p w14:paraId="2374CB85" w14:textId="77777777" w:rsidR="00FD7FF0" w:rsidRPr="00926ECD" w:rsidRDefault="00FD7FF0" w:rsidP="00FD7FF0">
      <w:pPr>
        <w:rPr>
          <w:b/>
        </w:rPr>
      </w:pPr>
      <w:r w:rsidRPr="00926ECD">
        <w:rPr>
          <w:b/>
        </w:rPr>
        <w:t>T.p.6</w:t>
      </w:r>
      <w:r w:rsidRPr="00926ECD">
        <w:rPr>
          <w:b/>
        </w:rPr>
        <w:tab/>
        <w:t>primary indications</w:t>
      </w:r>
    </w:p>
    <w:p w14:paraId="52B07E2A" w14:textId="77777777" w:rsidR="00FD7FF0" w:rsidRPr="00926ECD" w:rsidRDefault="00FD7FF0" w:rsidP="00FD7FF0">
      <w:r w:rsidRPr="00926ECD">
        <w:t>one or more indications (displayed, printed or memorised) that are subject to legal metrology control</w:t>
      </w:r>
    </w:p>
    <w:p w14:paraId="57E4EAB9" w14:textId="77777777" w:rsidR="00FD7FF0" w:rsidRPr="00926ECD" w:rsidRDefault="00FD7FF0" w:rsidP="00FD7FF0">
      <w:pPr>
        <w:rPr>
          <w:b/>
        </w:rPr>
      </w:pPr>
      <w:r w:rsidRPr="00926ECD">
        <w:rPr>
          <w:b/>
        </w:rPr>
        <w:t>T.p.7</w:t>
      </w:r>
      <w:r w:rsidRPr="00926ECD">
        <w:rPr>
          <w:b/>
        </w:rPr>
        <w:tab/>
        <w:t>pump</w:t>
      </w:r>
    </w:p>
    <w:p w14:paraId="040D9068" w14:textId="77777777" w:rsidR="00FD7FF0" w:rsidRPr="00926ECD" w:rsidRDefault="00FD7FF0" w:rsidP="00FD7FF0">
      <w:r w:rsidRPr="00926ECD">
        <w:t>device which causes the liquid to flow through suction or pressure</w:t>
      </w:r>
    </w:p>
    <w:p w14:paraId="1769870D" w14:textId="77777777" w:rsidR="00FD7FF0" w:rsidRPr="006C5307" w:rsidRDefault="00FD7FF0" w:rsidP="00FD7FF0">
      <w:pPr>
        <w:rPr>
          <w:b/>
        </w:rPr>
      </w:pPr>
      <w:r w:rsidRPr="006C5307">
        <w:rPr>
          <w:b/>
        </w:rPr>
        <w:t>T.q.1</w:t>
      </w:r>
      <w:r w:rsidRPr="006C5307">
        <w:rPr>
          <w:b/>
        </w:rPr>
        <w:tab/>
      </w:r>
      <w:r w:rsidRPr="006C5307">
        <w:rPr>
          <w:b/>
          <w:u w:val="single"/>
        </w:rPr>
        <w:t>quantity</w:t>
      </w:r>
    </w:p>
    <w:p w14:paraId="466ECA13" w14:textId="77777777" w:rsidR="00FD7FF0" w:rsidRPr="006C5307" w:rsidRDefault="00FD7FF0" w:rsidP="00FD7FF0">
      <w:pPr>
        <w:rPr>
          <w:b/>
        </w:rPr>
      </w:pPr>
      <w:r w:rsidRPr="006C5307">
        <w:rPr>
          <w:b/>
        </w:rPr>
        <w:t>T.q.1.1</w:t>
      </w:r>
      <w:r w:rsidRPr="006C5307">
        <w:rPr>
          <w:b/>
        </w:rPr>
        <w:tab/>
        <w:t>true (reference) quantity</w:t>
      </w:r>
    </w:p>
    <w:p w14:paraId="234B1844" w14:textId="77777777" w:rsidR="00FD7FF0" w:rsidRPr="002D520B" w:rsidRDefault="00FD7FF0" w:rsidP="00FD7FF0">
      <w:r w:rsidRPr="00926ECD">
        <w:t>total volume or mass that has passed through the meter during a measurement. Often referred to as “known</w:t>
      </w:r>
      <w:r w:rsidRPr="002D520B">
        <w:t xml:space="preserve"> quantity”</w:t>
      </w:r>
    </w:p>
    <w:p w14:paraId="12EEA89F" w14:textId="77777777" w:rsidR="00FD7FF0" w:rsidRPr="00BF4122" w:rsidRDefault="00FD7FF0" w:rsidP="00FD7FF0">
      <w:pPr>
        <w:rPr>
          <w:b/>
        </w:rPr>
      </w:pPr>
      <w:r w:rsidRPr="00BF4122">
        <w:rPr>
          <w:b/>
        </w:rPr>
        <w:t>T.q.1.2</w:t>
      </w:r>
      <w:r w:rsidRPr="00BF4122">
        <w:rPr>
          <w:b/>
        </w:rPr>
        <w:tab/>
        <w:t>indicated quantity</w:t>
      </w:r>
    </w:p>
    <w:p w14:paraId="68C78CEA" w14:textId="77777777" w:rsidR="00FD7FF0" w:rsidRPr="00BF4122" w:rsidRDefault="00FD7FF0" w:rsidP="00FD7FF0">
      <w:r w:rsidRPr="00BF4122">
        <w:t>total volume or mass indicated by the meter</w:t>
      </w:r>
    </w:p>
    <w:p w14:paraId="4A75CCD7" w14:textId="77777777" w:rsidR="00FD7FF0" w:rsidRPr="00BF4122" w:rsidRDefault="00FD7FF0" w:rsidP="00FD7FF0">
      <w:pPr>
        <w:rPr>
          <w:b/>
        </w:rPr>
      </w:pPr>
      <w:r w:rsidRPr="00BF4122">
        <w:rPr>
          <w:b/>
        </w:rPr>
        <w:t>T.q.1.3</w:t>
      </w:r>
      <w:r w:rsidRPr="00BF4122">
        <w:rPr>
          <w:b/>
        </w:rPr>
        <w:tab/>
        <w:t>minimum measured quantity (MMQ)</w:t>
      </w:r>
    </w:p>
    <w:p w14:paraId="24403A29" w14:textId="77777777" w:rsidR="00FD7FF0" w:rsidRPr="00BF4122" w:rsidRDefault="00FD7FF0" w:rsidP="00FD7FF0">
      <w:pPr>
        <w:spacing w:after="60"/>
      </w:pPr>
      <w:r w:rsidRPr="00BF4122">
        <w:t>smallest quantity of liquid for which the measurement is metrologically acceptable for that system or element</w:t>
      </w:r>
    </w:p>
    <w:p w14:paraId="4F03F981" w14:textId="77777777" w:rsidR="00FD7FF0" w:rsidRDefault="00FD7FF0" w:rsidP="00FD7FF0">
      <w:pPr>
        <w:pStyle w:val="Note"/>
        <w:rPr>
          <w:lang w:val="en-GB"/>
        </w:rPr>
      </w:pPr>
      <w:r w:rsidRPr="00BF4122">
        <w:rPr>
          <w:i/>
          <w:lang w:val="en-GB"/>
        </w:rPr>
        <w:t>Note:</w:t>
      </w:r>
      <w:r w:rsidRPr="00BF4122">
        <w:rPr>
          <w:lang w:val="en-GB"/>
        </w:rPr>
        <w:tab/>
        <w:t>In measuring systems intended for delivery operations, this smallest quantity is referred to as the minimum delivery; in those intended for receiving operations, it is referred to as the minimum receipt.</w:t>
      </w:r>
    </w:p>
    <w:p w14:paraId="6687B60F" w14:textId="77777777" w:rsidR="00FD7FF0" w:rsidRPr="00BF4122" w:rsidRDefault="00FD7FF0" w:rsidP="00FD7FF0">
      <w:pPr>
        <w:rPr>
          <w:b/>
          <w:bCs/>
        </w:rPr>
      </w:pPr>
      <w:r w:rsidRPr="00BF4122">
        <w:rPr>
          <w:b/>
          <w:bCs/>
        </w:rPr>
        <w:t>T.s.1</w:t>
      </w:r>
      <w:r w:rsidRPr="00BF4122">
        <w:rPr>
          <w:b/>
          <w:bCs/>
        </w:rPr>
        <w:tab/>
        <w:t>self-service arrangement</w:t>
      </w:r>
    </w:p>
    <w:p w14:paraId="7F604260" w14:textId="77777777" w:rsidR="00FD7FF0" w:rsidRPr="00BF4122" w:rsidRDefault="00FD7FF0" w:rsidP="00FD7FF0">
      <w:r w:rsidRPr="00BF4122">
        <w:t>arrangement that allows the customer to use a measuring system to obtain liquid without a second party intervention</w:t>
      </w:r>
    </w:p>
    <w:p w14:paraId="2ADF506B" w14:textId="77777777" w:rsidR="00FD7FF0" w:rsidRPr="00BF4122" w:rsidRDefault="00FD7FF0" w:rsidP="00FD7FF0">
      <w:pPr>
        <w:rPr>
          <w:b/>
        </w:rPr>
      </w:pPr>
      <w:r w:rsidRPr="00BF4122">
        <w:rPr>
          <w:b/>
        </w:rPr>
        <w:t>T.s.2</w:t>
      </w:r>
      <w:r w:rsidRPr="00BF4122">
        <w:rPr>
          <w:b/>
        </w:rPr>
        <w:tab/>
        <w:t>self-service device</w:t>
      </w:r>
    </w:p>
    <w:p w14:paraId="541CCFF1" w14:textId="77777777" w:rsidR="00FD7FF0" w:rsidRPr="00926ECD" w:rsidRDefault="00FD7FF0" w:rsidP="00FD7FF0">
      <w:r w:rsidRPr="00BF4122">
        <w:t xml:space="preserve">specific device that is part of a self-service arrangement and which allows one or more measuring systems to </w:t>
      </w:r>
      <w:r w:rsidRPr="00926ECD">
        <w:t>perform in this self-service arrangement</w:t>
      </w:r>
    </w:p>
    <w:p w14:paraId="70623DCB" w14:textId="77777777" w:rsidR="00FD7FF0" w:rsidRPr="00926ECD" w:rsidRDefault="00FD7FF0" w:rsidP="00FD7FF0">
      <w:pPr>
        <w:pStyle w:val="Note"/>
        <w:rPr>
          <w:lang w:val="en-GB"/>
        </w:rPr>
      </w:pPr>
      <w:r w:rsidRPr="00926ECD">
        <w:rPr>
          <w:i/>
          <w:lang w:val="en-GB"/>
        </w:rPr>
        <w:t>Note:</w:t>
      </w:r>
      <w:r w:rsidRPr="00926ECD">
        <w:rPr>
          <w:lang w:val="en-GB"/>
        </w:rPr>
        <w:tab/>
        <w:t>The self-service device includes all the elements and constituents that are mandatory so that a measuring system performs in a self-service arrangement.</w:t>
      </w:r>
    </w:p>
    <w:p w14:paraId="03E98E82" w14:textId="77777777" w:rsidR="00FD7FF0" w:rsidRPr="005159D3" w:rsidRDefault="00FD7FF0" w:rsidP="00C17846">
      <w:pPr>
        <w:keepNext/>
        <w:rPr>
          <w:b/>
          <w:lang w:val="de-DE"/>
        </w:rPr>
      </w:pPr>
      <w:bookmarkStart w:id="20" w:name="Ts3"/>
      <w:r w:rsidRPr="005159D3">
        <w:rPr>
          <w:b/>
          <w:lang w:val="de-DE"/>
        </w:rPr>
        <w:t>T.s.3</w:t>
      </w:r>
      <w:bookmarkEnd w:id="20"/>
      <w:r w:rsidRPr="005159D3">
        <w:rPr>
          <w:b/>
          <w:lang w:val="de-DE"/>
        </w:rPr>
        <w:tab/>
        <w:t>sensor or meter sensor</w:t>
      </w:r>
    </w:p>
    <w:p w14:paraId="320CCB26" w14:textId="77777777" w:rsidR="00FD7FF0" w:rsidRPr="00926ECD" w:rsidRDefault="00FD7FF0" w:rsidP="00FD7FF0">
      <w:r w:rsidRPr="00926ECD">
        <w:t>part of a measuring device, directly affected by the flow of the liquid to be measured, which converts the flow into a signal destined for the transducer</w:t>
      </w:r>
    </w:p>
    <w:p w14:paraId="2FDA33F1" w14:textId="77777777" w:rsidR="00FD7FF0" w:rsidRPr="005159D3" w:rsidRDefault="00FD7FF0" w:rsidP="00FD7FF0">
      <w:pPr>
        <w:rPr>
          <w:b/>
          <w:lang w:val="fr-FR"/>
        </w:rPr>
      </w:pPr>
      <w:r w:rsidRPr="005159D3">
        <w:rPr>
          <w:b/>
          <w:lang w:val="fr-FR"/>
        </w:rPr>
        <w:t>T.s.4</w:t>
      </w:r>
      <w:r w:rsidRPr="005159D3">
        <w:rPr>
          <w:b/>
          <w:lang w:val="fr-FR"/>
        </w:rPr>
        <w:tab/>
      </w:r>
      <w:r w:rsidRPr="005159D3">
        <w:rPr>
          <w:b/>
          <w:u w:val="single"/>
          <w:lang w:val="fr-FR"/>
        </w:rPr>
        <w:t>service mode</w:t>
      </w:r>
    </w:p>
    <w:p w14:paraId="610774CC" w14:textId="77777777" w:rsidR="00FD7FF0" w:rsidRPr="005159D3" w:rsidRDefault="00FD7FF0" w:rsidP="00FD7FF0">
      <w:pPr>
        <w:rPr>
          <w:b/>
          <w:lang w:val="fr-FR"/>
        </w:rPr>
      </w:pPr>
      <w:r w:rsidRPr="005159D3">
        <w:rPr>
          <w:b/>
          <w:lang w:val="fr-FR"/>
        </w:rPr>
        <w:t>T.s.4.1</w:t>
      </w:r>
      <w:r w:rsidRPr="005159D3">
        <w:rPr>
          <w:b/>
          <w:lang w:val="fr-FR"/>
        </w:rPr>
        <w:tab/>
        <w:t>attended service mode</w:t>
      </w:r>
    </w:p>
    <w:p w14:paraId="7618A48D" w14:textId="77777777" w:rsidR="00FD7FF0" w:rsidRPr="00926ECD" w:rsidRDefault="00FD7FF0" w:rsidP="00FD7FF0">
      <w:r w:rsidRPr="00926ECD">
        <w:t>operating mode of a self-service arrangement in which the supplier is present and controls the authorisation for the delivery</w:t>
      </w:r>
    </w:p>
    <w:p w14:paraId="2A6DAB63" w14:textId="77777777" w:rsidR="00FD7FF0" w:rsidRPr="00926ECD" w:rsidRDefault="00FD7FF0" w:rsidP="00FD7FF0">
      <w:pPr>
        <w:rPr>
          <w:b/>
        </w:rPr>
      </w:pPr>
      <w:r w:rsidRPr="00926ECD">
        <w:rPr>
          <w:b/>
        </w:rPr>
        <w:t>T.s.4.2</w:t>
      </w:r>
      <w:r w:rsidRPr="00926ECD">
        <w:rPr>
          <w:b/>
        </w:rPr>
        <w:tab/>
        <w:t>unattended service mode</w:t>
      </w:r>
    </w:p>
    <w:p w14:paraId="4C54B9AC" w14:textId="77777777" w:rsidR="00FD7FF0" w:rsidRPr="00BF4122" w:rsidRDefault="00FD7FF0" w:rsidP="00FD7FF0">
      <w:r w:rsidRPr="00BF4122">
        <w:t>operating mode of a self-service arrangement in which the self-service device controls the authorisation for the delivery, based on an action of the customer</w:t>
      </w:r>
    </w:p>
    <w:p w14:paraId="6963EAFA" w14:textId="77777777" w:rsidR="00FD7FF0" w:rsidRPr="00BF4122" w:rsidRDefault="00FD7FF0" w:rsidP="00FD7FF0">
      <w:pPr>
        <w:rPr>
          <w:b/>
        </w:rPr>
      </w:pPr>
      <w:r w:rsidRPr="00BF4122">
        <w:rPr>
          <w:b/>
        </w:rPr>
        <w:t>T.s.5</w:t>
      </w:r>
      <w:r w:rsidRPr="00BF4122">
        <w:rPr>
          <w:b/>
        </w:rPr>
        <w:tab/>
        <w:t>settlement of a transaction</w:t>
      </w:r>
    </w:p>
    <w:p w14:paraId="393A5D73" w14:textId="77777777" w:rsidR="00FD7FF0" w:rsidRPr="00D61D7E" w:rsidRDefault="00FD7FF0" w:rsidP="00FD7FF0">
      <w:r w:rsidRPr="00D61D7E">
        <w:t xml:space="preserve">transaction </w:t>
      </w:r>
      <w:r>
        <w:t xml:space="preserve">conclusion </w:t>
      </w:r>
      <w:r w:rsidRPr="00D61D7E">
        <w:t>when the parties interested in the transaction have made their agreement known (explicitly or implicitly) regarding the amount of the transaction</w:t>
      </w:r>
      <w:r>
        <w:t xml:space="preserve"> (this may be accomplished by </w:t>
      </w:r>
      <w:r w:rsidRPr="00D61D7E">
        <w:t>a payment, signing a credit card voucher, signing a delivery order, etc.</w:t>
      </w:r>
      <w:r>
        <w:t>)</w:t>
      </w:r>
    </w:p>
    <w:p w14:paraId="0F1FDC72" w14:textId="77777777" w:rsidR="00FD7FF0" w:rsidRDefault="00FD7FF0" w:rsidP="00FD7FF0">
      <w:pPr>
        <w:pStyle w:val="Note"/>
        <w:rPr>
          <w:lang w:val="en-GB"/>
        </w:rPr>
      </w:pPr>
      <w:r w:rsidRPr="002D520B">
        <w:rPr>
          <w:i/>
          <w:lang w:val="en-GB"/>
        </w:rPr>
        <w:lastRenderedPageBreak/>
        <w:t>Note:</w:t>
      </w:r>
      <w:r>
        <w:rPr>
          <w:lang w:val="en-GB"/>
        </w:rPr>
        <w:tab/>
      </w:r>
      <w:r w:rsidRPr="00D61D7E">
        <w:rPr>
          <w:lang w:val="en-GB"/>
        </w:rPr>
        <w:t xml:space="preserve">The parties interested in a transaction may be the parties themselves or their representatives (for example, the employee in a filling station or the driver of a truck).  </w:t>
      </w:r>
    </w:p>
    <w:p w14:paraId="5458C8D2" w14:textId="77777777" w:rsidR="00FD7FF0" w:rsidRPr="00BF4122" w:rsidRDefault="00FD7FF0" w:rsidP="00FD7FF0">
      <w:pPr>
        <w:rPr>
          <w:b/>
        </w:rPr>
      </w:pPr>
      <w:r w:rsidRPr="00BF4122">
        <w:rPr>
          <w:b/>
        </w:rPr>
        <w:t>T.s.6</w:t>
      </w:r>
      <w:r w:rsidRPr="00BF4122">
        <w:rPr>
          <w:b/>
        </w:rPr>
        <w:tab/>
        <w:t>sight glass</w:t>
      </w:r>
    </w:p>
    <w:p w14:paraId="6D1CFE19" w14:textId="77777777" w:rsidR="00FD7FF0" w:rsidRPr="00BF4122" w:rsidRDefault="00FD7FF0" w:rsidP="00FD7FF0">
      <w:r w:rsidRPr="00BF4122">
        <w:t>device for checking, before start-up and after shut-down, that all or part of the measuring system is either filled completely with liquid (full hose measuring systems) or completely empty of liquid (empty hose measuring system)</w:t>
      </w:r>
    </w:p>
    <w:p w14:paraId="0C4CEECF" w14:textId="77777777" w:rsidR="00FD7FF0" w:rsidRPr="00BF4122" w:rsidRDefault="00FD7FF0" w:rsidP="00FD7FF0">
      <w:pPr>
        <w:rPr>
          <w:b/>
        </w:rPr>
      </w:pPr>
      <w:bookmarkStart w:id="21" w:name="Tt1"/>
      <w:r w:rsidRPr="00BF4122">
        <w:rPr>
          <w:b/>
        </w:rPr>
        <w:t>T.t.1</w:t>
      </w:r>
      <w:bookmarkEnd w:id="21"/>
      <w:r w:rsidRPr="00BF4122">
        <w:rPr>
          <w:b/>
        </w:rPr>
        <w:tab/>
        <w:t>transducer (see also T.a.8)</w:t>
      </w:r>
    </w:p>
    <w:p w14:paraId="7E723A10" w14:textId="77777777" w:rsidR="00FD7FF0" w:rsidRPr="00BF4122" w:rsidRDefault="00FD7FF0" w:rsidP="00FD7FF0">
      <w:r w:rsidRPr="00BF4122">
        <w:t>part of the measuring device that provides an output signal, representing volume or mass, having a determined relationship to the input signal</w:t>
      </w:r>
    </w:p>
    <w:p w14:paraId="7F2A60DC" w14:textId="77777777" w:rsidR="00FD7FF0" w:rsidRPr="00BF4122" w:rsidRDefault="00FD7FF0" w:rsidP="00FD7FF0">
      <w:pPr>
        <w:pStyle w:val="Note"/>
        <w:rPr>
          <w:lang w:val="en-GB"/>
        </w:rPr>
      </w:pPr>
      <w:r w:rsidRPr="00BF4122">
        <w:rPr>
          <w:i/>
          <w:lang w:val="en-GB"/>
        </w:rPr>
        <w:t>Note 1:</w:t>
      </w:r>
      <w:r w:rsidRPr="00BF4122">
        <w:rPr>
          <w:i/>
          <w:lang w:val="en-GB"/>
        </w:rPr>
        <w:tab/>
      </w:r>
      <w:r w:rsidRPr="00BF4122">
        <w:rPr>
          <w:lang w:val="en-GB"/>
        </w:rPr>
        <w:t>The transducer can either be incorporated with the meter sensor or be external to the meter sensor. In the latter case, it can be approved either with the sensor or with the calculator.</w:t>
      </w:r>
    </w:p>
    <w:p w14:paraId="17D2CB3D" w14:textId="77777777" w:rsidR="00FD7FF0" w:rsidRPr="00BF4122" w:rsidRDefault="00FD7FF0" w:rsidP="00FD7FF0">
      <w:pPr>
        <w:pStyle w:val="Note"/>
        <w:rPr>
          <w:lang w:val="en-GB"/>
        </w:rPr>
      </w:pPr>
      <w:r w:rsidRPr="00BF4122">
        <w:rPr>
          <w:i/>
          <w:lang w:val="en-GB"/>
        </w:rPr>
        <w:t>Note 2:</w:t>
      </w:r>
      <w:r w:rsidRPr="00BF4122">
        <w:rPr>
          <w:lang w:val="en-GB"/>
        </w:rPr>
        <w:tab/>
        <w:t>A pulser is a specific type of measuring transducer.</w:t>
      </w:r>
    </w:p>
    <w:p w14:paraId="0CCBAB9F" w14:textId="77777777" w:rsidR="00FD7FF0" w:rsidRPr="00BF4122" w:rsidRDefault="00FD7FF0" w:rsidP="00FD7FF0">
      <w:pPr>
        <w:rPr>
          <w:b/>
        </w:rPr>
      </w:pPr>
      <w:r w:rsidRPr="00BF4122">
        <w:rPr>
          <w:b/>
        </w:rPr>
        <w:t>T.t.2</w:t>
      </w:r>
      <w:r w:rsidRPr="00BF4122">
        <w:rPr>
          <w:b/>
        </w:rPr>
        <w:tab/>
        <w:t>transfer point</w:t>
      </w:r>
    </w:p>
    <w:p w14:paraId="7C8398AC" w14:textId="77777777" w:rsidR="00FD7FF0" w:rsidRPr="00BF4122" w:rsidRDefault="00FD7FF0" w:rsidP="00FD7FF0">
      <w:r w:rsidRPr="00BF4122">
        <w:t>point at which the liquid is defined as being delivered or received</w:t>
      </w:r>
    </w:p>
    <w:p w14:paraId="5F84FB3D" w14:textId="77777777" w:rsidR="00FD7FF0" w:rsidRPr="00BF4122" w:rsidRDefault="00FD7FF0" w:rsidP="00FD7FF0">
      <w:pPr>
        <w:rPr>
          <w:b/>
        </w:rPr>
      </w:pPr>
      <w:r w:rsidRPr="00BF4122">
        <w:rPr>
          <w:b/>
        </w:rPr>
        <w:t>T.u.1</w:t>
      </w:r>
      <w:r w:rsidRPr="00BF4122">
        <w:rPr>
          <w:b/>
        </w:rPr>
        <w:tab/>
        <w:t>uncertainty of the determination of an error (see also Annex B)</w:t>
      </w:r>
    </w:p>
    <w:p w14:paraId="0BA73DA3" w14:textId="77777777" w:rsidR="00FD7FF0" w:rsidRPr="00BF4122" w:rsidRDefault="00FD7FF0" w:rsidP="00FD7FF0">
      <w:pPr>
        <w:rPr>
          <w:i/>
        </w:rPr>
      </w:pPr>
      <w:r w:rsidRPr="00BF4122">
        <w:t>estimate characterising the range of values within which the true value of an error lies, including components due to the standard and its use, and components due to the verified or calibrated instrument itself</w:t>
      </w:r>
    </w:p>
    <w:p w14:paraId="29F44DF7" w14:textId="77777777" w:rsidR="00FD7FF0" w:rsidRPr="00BF4122" w:rsidRDefault="00FD7FF0" w:rsidP="00FD7FF0">
      <w:r w:rsidRPr="00BF4122">
        <w:br w:type="page"/>
      </w:r>
    </w:p>
    <w:p w14:paraId="1C5FB59B" w14:textId="77777777" w:rsidR="00FD7FF0" w:rsidRPr="005159D3" w:rsidRDefault="00FD7FF0" w:rsidP="00FD7FF0">
      <w:pPr>
        <w:jc w:val="center"/>
        <w:rPr>
          <w:b/>
          <w:sz w:val="28"/>
        </w:rPr>
      </w:pPr>
      <w:r w:rsidRPr="005159D3">
        <w:rPr>
          <w:b/>
          <w:sz w:val="28"/>
        </w:rPr>
        <w:lastRenderedPageBreak/>
        <w:t>Dynamic measuring systems</w:t>
      </w:r>
    </w:p>
    <w:p w14:paraId="1EC6A99E" w14:textId="77777777" w:rsidR="00FD7FF0" w:rsidRPr="005159D3" w:rsidRDefault="00FD7FF0" w:rsidP="00FD7FF0">
      <w:pPr>
        <w:jc w:val="center"/>
        <w:rPr>
          <w:b/>
          <w:sz w:val="28"/>
        </w:rPr>
      </w:pPr>
      <w:r w:rsidRPr="005159D3">
        <w:rPr>
          <w:b/>
          <w:sz w:val="28"/>
        </w:rPr>
        <w:t>for liquids other than water</w:t>
      </w:r>
    </w:p>
    <w:p w14:paraId="4665CF9D" w14:textId="77777777" w:rsidR="00FD7FF0" w:rsidRPr="00C6037B" w:rsidRDefault="00FD7FF0" w:rsidP="00FD7FF0">
      <w:pPr>
        <w:pStyle w:val="Heading1"/>
        <w:numPr>
          <w:ilvl w:val="0"/>
          <w:numId w:val="13"/>
        </w:numPr>
        <w:tabs>
          <w:tab w:val="clear" w:pos="992"/>
          <w:tab w:val="num" w:pos="567"/>
        </w:tabs>
        <w:ind w:left="851" w:hanging="851"/>
      </w:pPr>
      <w:bookmarkStart w:id="22" w:name="_Toc38278448"/>
      <w:bookmarkStart w:id="23" w:name="_Toc226616786"/>
      <w:r w:rsidRPr="00C6037B">
        <w:t>Scope</w:t>
      </w:r>
      <w:bookmarkEnd w:id="22"/>
      <w:bookmarkEnd w:id="23"/>
    </w:p>
    <w:p w14:paraId="4ADAA33C" w14:textId="77777777" w:rsidR="00FD7FF0" w:rsidRPr="00BF4122" w:rsidRDefault="00FD7FF0" w:rsidP="00FD7FF0">
      <w:pPr>
        <w:tabs>
          <w:tab w:val="left" w:pos="993"/>
        </w:tabs>
      </w:pPr>
      <w:r w:rsidRPr="00BF4122">
        <w:t>This Recommendation specifies the metrological and technical requirements applicable to dynamic measuring systems for quantities (volume or mass) of liquids other than water subject to legal metrology controls.</w:t>
      </w:r>
    </w:p>
    <w:p w14:paraId="40B50F89" w14:textId="77777777" w:rsidR="00FD7FF0" w:rsidRPr="00BF4122" w:rsidRDefault="00FD7FF0" w:rsidP="00FD7FF0">
      <w:pPr>
        <w:tabs>
          <w:tab w:val="left" w:pos="993"/>
        </w:tabs>
      </w:pPr>
      <w:r w:rsidRPr="00BF4122">
        <w:t xml:space="preserve">In principle, this Recommendation applies to all dynamic liquid measuring systems fitted with a meter, whatever the measuring principle of the meters or their application. A table listing the complete measuring systems that are covered by this Recommendation with specific requirements is provided in </w:t>
      </w:r>
      <w:r>
        <w:fldChar w:fldCharType="begin" w:fldLock="1"/>
      </w:r>
      <w:r>
        <w:instrText xml:space="preserve"> REF _Ref29905728 \r \h </w:instrText>
      </w:r>
      <w:r>
        <w:fldChar w:fldCharType="separate"/>
      </w:r>
      <w:r>
        <w:t>1.1</w:t>
      </w:r>
      <w:r>
        <w:fldChar w:fldCharType="end"/>
      </w:r>
      <w:r w:rsidRPr="00BF4122">
        <w:t xml:space="preserve">. The test procedures for these complete measuring systems are </w:t>
      </w:r>
      <w:r>
        <w:t>given</w:t>
      </w:r>
      <w:r w:rsidRPr="00BF4122">
        <w:t xml:space="preserve"> in R 117-2.</w:t>
      </w:r>
    </w:p>
    <w:p w14:paraId="7D21D355" w14:textId="77777777" w:rsidR="00FD7FF0" w:rsidRPr="00BF4122" w:rsidRDefault="00FD7FF0" w:rsidP="00FD7FF0">
      <w:pPr>
        <w:tabs>
          <w:tab w:val="left" w:pos="993"/>
        </w:tabs>
      </w:pPr>
      <w:r w:rsidRPr="00BF4122">
        <w:t xml:space="preserve">This Recommendation also provides requirements for the approval of constituent elements of the measuring systems (meter, electronic calculator, etc.). A list of these constituent elements is provided in </w:t>
      </w:r>
      <w:r>
        <w:fldChar w:fldCharType="begin" w:fldLock="1"/>
      </w:r>
      <w:r>
        <w:instrText xml:space="preserve"> REF _Ref29905747 \r \h </w:instrText>
      </w:r>
      <w:r>
        <w:fldChar w:fldCharType="separate"/>
      </w:r>
      <w:r>
        <w:t>1.3</w:t>
      </w:r>
      <w:r>
        <w:fldChar w:fldCharType="end"/>
      </w:r>
      <w:r w:rsidRPr="00BF4122">
        <w:t>.</w:t>
      </w:r>
    </w:p>
    <w:p w14:paraId="15B5588C" w14:textId="77777777" w:rsidR="00FD7FF0" w:rsidRPr="00BF4122" w:rsidRDefault="00FD7FF0" w:rsidP="00FD7FF0">
      <w:pPr>
        <w:tabs>
          <w:tab w:val="left" w:pos="993"/>
        </w:tabs>
      </w:pPr>
      <w:r w:rsidRPr="00BF4122">
        <w:t xml:space="preserve">The following liquid meters and liquid measuring systems are </w:t>
      </w:r>
      <w:r w:rsidRPr="00BF4122">
        <w:rPr>
          <w:u w:val="single"/>
        </w:rPr>
        <w:t>not</w:t>
      </w:r>
      <w:r w:rsidRPr="00BF4122">
        <w:t xml:space="preserve"> covered by this Recommendation, but are covered by other OIML Recommendations:</w:t>
      </w:r>
    </w:p>
    <w:p w14:paraId="69129F4A" w14:textId="77777777" w:rsidR="00FD7FF0" w:rsidRPr="000D7302" w:rsidRDefault="00FD7FF0" w:rsidP="00F71126">
      <w:pPr>
        <w:widowControl w:val="0"/>
        <w:numPr>
          <w:ilvl w:val="0"/>
          <w:numId w:val="23"/>
        </w:numPr>
        <w:tabs>
          <w:tab w:val="left" w:pos="993"/>
        </w:tabs>
        <w:spacing w:before="0" w:after="60"/>
        <w:jc w:val="both"/>
      </w:pPr>
      <w:r w:rsidRPr="000D7302">
        <w:rPr>
          <w:szCs w:val="24"/>
        </w:rPr>
        <w:t>Dynamic measuring devices and systems for cryogenic liquids (other than LNG)</w:t>
      </w:r>
      <w:r w:rsidRPr="000D7302">
        <w:t xml:space="preserve"> (see OIML R 81);</w:t>
      </w:r>
    </w:p>
    <w:p w14:paraId="0A75CF13" w14:textId="77777777" w:rsidR="00FD7FF0" w:rsidRPr="00BF4122" w:rsidRDefault="00FD7FF0" w:rsidP="00F71126">
      <w:pPr>
        <w:widowControl w:val="0"/>
        <w:numPr>
          <w:ilvl w:val="0"/>
          <w:numId w:val="23"/>
        </w:numPr>
        <w:tabs>
          <w:tab w:val="left" w:pos="993"/>
        </w:tabs>
        <w:spacing w:before="0" w:after="60"/>
        <w:jc w:val="both"/>
      </w:pPr>
      <w:r w:rsidRPr="00BF4122">
        <w:rPr>
          <w:szCs w:val="24"/>
        </w:rPr>
        <w:t xml:space="preserve">Water meters for the metering of cold potable water and hot water </w:t>
      </w:r>
      <w:r w:rsidRPr="00BF4122">
        <w:t>(see OIML R 49); and</w:t>
      </w:r>
    </w:p>
    <w:p w14:paraId="6495C2AC" w14:textId="77777777" w:rsidR="00FD7FF0" w:rsidRPr="00BF4122" w:rsidRDefault="00FD7FF0" w:rsidP="00F71126">
      <w:pPr>
        <w:widowControl w:val="0"/>
        <w:numPr>
          <w:ilvl w:val="0"/>
          <w:numId w:val="23"/>
        </w:numPr>
        <w:tabs>
          <w:tab w:val="left" w:pos="993"/>
        </w:tabs>
        <w:spacing w:before="0"/>
        <w:jc w:val="both"/>
      </w:pPr>
      <w:r w:rsidRPr="00BF4122">
        <w:t>Heat meters (see OIML R 75).</w:t>
      </w:r>
    </w:p>
    <w:p w14:paraId="605A3838" w14:textId="77777777" w:rsidR="00FD7FF0" w:rsidRPr="00BF4122" w:rsidRDefault="00FD7FF0" w:rsidP="00FD7FF0">
      <w:pPr>
        <w:tabs>
          <w:tab w:val="left" w:pos="993"/>
        </w:tabs>
      </w:pPr>
      <w:r w:rsidRPr="00BF4122">
        <w:t>This Recommendation is not intended to prevent the development of new technologies.</w:t>
      </w:r>
    </w:p>
    <w:p w14:paraId="002BA03A" w14:textId="77777777" w:rsidR="00FD7FF0" w:rsidRPr="00BF4122" w:rsidRDefault="00FD7FF0" w:rsidP="00FD7FF0">
      <w:pPr>
        <w:tabs>
          <w:tab w:val="left" w:pos="993"/>
        </w:tabs>
      </w:pPr>
      <w:r w:rsidRPr="00BF4122">
        <w:t>National or international regulations are expected to clearly specify which measuring systems for liquids other than water are subject to legal metrology controls. For all water measurement systems not covered by OIML R 49, it is up to the national authorities to decide whether the use of this Recommendation is mandatory.</w:t>
      </w:r>
    </w:p>
    <w:p w14:paraId="24AE896B" w14:textId="77777777" w:rsidR="00FD7FF0" w:rsidRPr="00BF4122" w:rsidRDefault="00FD7FF0" w:rsidP="00FD7FF0">
      <w:pPr>
        <w:rPr>
          <w:b/>
        </w:rPr>
      </w:pPr>
      <w:r w:rsidRPr="00BF4122">
        <w:br w:type="page"/>
      </w:r>
    </w:p>
    <w:p w14:paraId="56DA9820" w14:textId="77777777" w:rsidR="00FD7FF0" w:rsidRPr="00C6037B" w:rsidRDefault="00FD7FF0" w:rsidP="00FD7FF0">
      <w:pPr>
        <w:pStyle w:val="Heading2"/>
        <w:numPr>
          <w:ilvl w:val="1"/>
          <w:numId w:val="13"/>
        </w:numPr>
        <w:tabs>
          <w:tab w:val="clear" w:pos="992"/>
          <w:tab w:val="num" w:pos="567"/>
        </w:tabs>
        <w:ind w:left="851" w:hanging="851"/>
      </w:pPr>
      <w:bookmarkStart w:id="24" w:name="_Ref29905728"/>
      <w:bookmarkStart w:id="25" w:name="_Toc38278449"/>
      <w:bookmarkStart w:id="26" w:name="_Toc226616787"/>
      <w:r w:rsidRPr="00C6037B">
        <w:lastRenderedPageBreak/>
        <w:t>Complete measuring systems</w:t>
      </w:r>
      <w:bookmarkEnd w:id="24"/>
      <w:bookmarkEnd w:id="25"/>
      <w:bookmarkEnd w:id="26"/>
    </w:p>
    <w:p w14:paraId="1B0AEC14" w14:textId="0FA43138" w:rsidR="00FD7FF0" w:rsidRDefault="00FD7FF0" w:rsidP="00FD7FF0">
      <w:pPr>
        <w:pStyle w:val="Caption"/>
      </w:pPr>
      <w:r w:rsidRPr="0061364E">
        <w:t xml:space="preserve">Table </w:t>
      </w:r>
      <w:r>
        <w:fldChar w:fldCharType="begin"/>
      </w:r>
      <w:r>
        <w:instrText xml:space="preserve"> SEQ Table \* ARABIC </w:instrText>
      </w:r>
      <w:r>
        <w:fldChar w:fldCharType="separate"/>
      </w:r>
      <w:r w:rsidR="00482BCB">
        <w:rPr>
          <w:noProof/>
        </w:rPr>
        <w:t>1</w:t>
      </w:r>
      <w:r>
        <w:rPr>
          <w:noProof/>
        </w:rPr>
        <w:fldChar w:fldCharType="end"/>
      </w:r>
      <w:r>
        <w:rPr>
          <w:noProof/>
        </w:rPr>
        <w:t xml:space="preserve"> </w:t>
      </w:r>
      <w:r w:rsidRPr="0061364E">
        <w:t>– Complete dynamic liquid measuring systems covered by this Recommendation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000" w:firstRow="0" w:lastRow="0" w:firstColumn="0" w:lastColumn="0" w:noHBand="0" w:noVBand="0"/>
      </w:tblPr>
      <w:tblGrid>
        <w:gridCol w:w="1797"/>
        <w:gridCol w:w="2069"/>
        <w:gridCol w:w="5766"/>
      </w:tblGrid>
      <w:tr w:rsidR="00FD7FF0" w:rsidRPr="00BF4122" w14:paraId="477A76BA" w14:textId="77777777" w:rsidTr="00F43D25">
        <w:trPr>
          <w:cantSplit/>
          <w:trHeight w:val="452"/>
          <w:tblHeader/>
          <w:tblCellSpacing w:w="0" w:type="dxa"/>
        </w:trPr>
        <w:tc>
          <w:tcPr>
            <w:tcW w:w="933" w:type="pct"/>
            <w:vAlign w:val="center"/>
          </w:tcPr>
          <w:p w14:paraId="0D0F76B0" w14:textId="77777777" w:rsidR="00FD7FF0" w:rsidRPr="00BF4122" w:rsidRDefault="00FD7FF0" w:rsidP="00832ECA">
            <w:pPr>
              <w:jc w:val="center"/>
              <w:rPr>
                <w:b/>
              </w:rPr>
            </w:pPr>
            <w:r w:rsidRPr="00BF4122">
              <w:rPr>
                <w:b/>
              </w:rPr>
              <w:t>R 117-1 Section</w:t>
            </w:r>
          </w:p>
          <w:p w14:paraId="2548F2FD" w14:textId="77777777" w:rsidR="00FD7FF0" w:rsidRPr="00BF4122" w:rsidRDefault="00FD7FF0" w:rsidP="00832ECA">
            <w:pPr>
              <w:jc w:val="center"/>
            </w:pPr>
            <w:r w:rsidRPr="00BF4122">
              <w:rPr>
                <w:b/>
              </w:rPr>
              <w:t>(Requirements)</w:t>
            </w:r>
          </w:p>
        </w:tc>
        <w:tc>
          <w:tcPr>
            <w:tcW w:w="1074" w:type="pct"/>
            <w:vAlign w:val="center"/>
          </w:tcPr>
          <w:p w14:paraId="7A9E9E76" w14:textId="77777777" w:rsidR="00FD7FF0" w:rsidRPr="00BF4122" w:rsidRDefault="00FD7FF0" w:rsidP="00832ECA">
            <w:pPr>
              <w:jc w:val="center"/>
              <w:rPr>
                <w:b/>
              </w:rPr>
            </w:pPr>
            <w:r w:rsidRPr="00BF4122">
              <w:rPr>
                <w:b/>
              </w:rPr>
              <w:t>R 117-2 Annex</w:t>
            </w:r>
          </w:p>
          <w:p w14:paraId="32320ACE" w14:textId="77777777" w:rsidR="00FD7FF0" w:rsidRPr="00BF4122" w:rsidRDefault="00FD7FF0" w:rsidP="00832ECA">
            <w:pPr>
              <w:jc w:val="center"/>
            </w:pPr>
            <w:r w:rsidRPr="00BF4122">
              <w:rPr>
                <w:b/>
              </w:rPr>
              <w:t>(Test procedures)</w:t>
            </w:r>
          </w:p>
        </w:tc>
        <w:tc>
          <w:tcPr>
            <w:tcW w:w="2993" w:type="pct"/>
            <w:vAlign w:val="center"/>
          </w:tcPr>
          <w:p w14:paraId="44D55714" w14:textId="77777777" w:rsidR="00FD7FF0" w:rsidRPr="00BF4122" w:rsidRDefault="00FD7FF0" w:rsidP="00832ECA">
            <w:pPr>
              <w:jc w:val="center"/>
              <w:rPr>
                <w:b/>
              </w:rPr>
            </w:pPr>
            <w:bookmarkStart w:id="27" w:name="_Hlk33542805"/>
            <w:r w:rsidRPr="00BF4122">
              <w:rPr>
                <w:b/>
              </w:rPr>
              <w:t>Complete measuring systems covered by R 117</w:t>
            </w:r>
            <w:bookmarkEnd w:id="27"/>
          </w:p>
        </w:tc>
      </w:tr>
      <w:tr w:rsidR="00FD7FF0" w:rsidRPr="00BF4122" w14:paraId="40E167A8" w14:textId="77777777" w:rsidTr="00832ECA">
        <w:trPr>
          <w:cantSplit/>
          <w:trHeight w:val="452"/>
          <w:tblCellSpacing w:w="0" w:type="dxa"/>
        </w:trPr>
        <w:tc>
          <w:tcPr>
            <w:tcW w:w="933" w:type="pct"/>
            <w:vAlign w:val="center"/>
          </w:tcPr>
          <w:p w14:paraId="40299CF4" w14:textId="77777777" w:rsidR="00FD7FF0" w:rsidRPr="00BF4122" w:rsidRDefault="00FD7FF0" w:rsidP="00832ECA">
            <w:pPr>
              <w:rPr>
                <w:b/>
              </w:rPr>
            </w:pPr>
            <w:r>
              <w:rPr>
                <w:b/>
              </w:rPr>
              <w:fldChar w:fldCharType="begin" w:fldLock="1"/>
            </w:r>
            <w:r>
              <w:rPr>
                <w:b/>
              </w:rPr>
              <w:instrText xml:space="preserve"> REF _Ref29905782 \r \h </w:instrText>
            </w:r>
            <w:r>
              <w:rPr>
                <w:b/>
              </w:rPr>
            </w:r>
            <w:r>
              <w:rPr>
                <w:b/>
              </w:rPr>
              <w:fldChar w:fldCharType="separate"/>
            </w:r>
            <w:r>
              <w:rPr>
                <w:b/>
              </w:rPr>
              <w:t>5.1</w:t>
            </w:r>
            <w:r>
              <w:rPr>
                <w:b/>
              </w:rPr>
              <w:fldChar w:fldCharType="end"/>
            </w:r>
            <w:r w:rsidRPr="00BF4122">
              <w:rPr>
                <w:b/>
              </w:rPr>
              <w:t xml:space="preserve"> and </w:t>
            </w:r>
            <w:r>
              <w:rPr>
                <w:b/>
              </w:rPr>
              <w:fldChar w:fldCharType="begin" w:fldLock="1"/>
            </w:r>
            <w:r>
              <w:rPr>
                <w:b/>
              </w:rPr>
              <w:instrText xml:space="preserve"> REF _Ref29905800 \r \h </w:instrText>
            </w:r>
            <w:r>
              <w:rPr>
                <w:b/>
              </w:rPr>
            </w:r>
            <w:r>
              <w:rPr>
                <w:b/>
              </w:rPr>
              <w:fldChar w:fldCharType="separate"/>
            </w:r>
            <w:r>
              <w:rPr>
                <w:b/>
              </w:rPr>
              <w:t>5.9</w:t>
            </w:r>
            <w:r>
              <w:rPr>
                <w:b/>
              </w:rPr>
              <w:fldChar w:fldCharType="end"/>
            </w:r>
          </w:p>
        </w:tc>
        <w:tc>
          <w:tcPr>
            <w:tcW w:w="1074" w:type="pct"/>
            <w:vAlign w:val="center"/>
          </w:tcPr>
          <w:p w14:paraId="17771F40" w14:textId="77777777" w:rsidR="00FD7FF0" w:rsidRPr="00BF4122" w:rsidRDefault="00FD7FF0" w:rsidP="00832ECA">
            <w:pPr>
              <w:rPr>
                <w:b/>
              </w:rPr>
            </w:pPr>
            <w:r w:rsidRPr="00BF4122">
              <w:rPr>
                <w:b/>
              </w:rPr>
              <w:t>A</w:t>
            </w:r>
          </w:p>
        </w:tc>
        <w:tc>
          <w:tcPr>
            <w:tcW w:w="2993" w:type="pct"/>
            <w:vAlign w:val="center"/>
          </w:tcPr>
          <w:p w14:paraId="4FF68F39" w14:textId="77777777" w:rsidR="00FD7FF0" w:rsidRPr="00BF4122" w:rsidRDefault="00FD7FF0" w:rsidP="00832ECA">
            <w:r w:rsidRPr="00BF4122">
              <w:t>Fuel dispensers and blend dispensers</w:t>
            </w:r>
          </w:p>
        </w:tc>
      </w:tr>
      <w:tr w:rsidR="00FD7FF0" w:rsidRPr="00BF4122" w14:paraId="454F0280" w14:textId="77777777" w:rsidTr="00832ECA">
        <w:trPr>
          <w:cantSplit/>
          <w:trHeight w:val="452"/>
          <w:tblCellSpacing w:w="0" w:type="dxa"/>
        </w:trPr>
        <w:tc>
          <w:tcPr>
            <w:tcW w:w="933" w:type="pct"/>
            <w:vAlign w:val="center"/>
          </w:tcPr>
          <w:p w14:paraId="22526BBA" w14:textId="77777777" w:rsidR="00FD7FF0" w:rsidRPr="00BF4122" w:rsidRDefault="00FD7FF0" w:rsidP="00832ECA">
            <w:pPr>
              <w:rPr>
                <w:b/>
              </w:rPr>
            </w:pPr>
            <w:r>
              <w:rPr>
                <w:b/>
              </w:rPr>
              <w:fldChar w:fldCharType="begin" w:fldLock="1"/>
            </w:r>
            <w:r>
              <w:rPr>
                <w:b/>
              </w:rPr>
              <w:instrText xml:space="preserve"> REF _Ref29905817 \r \h </w:instrText>
            </w:r>
            <w:r>
              <w:rPr>
                <w:b/>
              </w:rPr>
            </w:r>
            <w:r>
              <w:rPr>
                <w:b/>
              </w:rPr>
              <w:fldChar w:fldCharType="separate"/>
            </w:r>
            <w:r>
              <w:rPr>
                <w:b/>
              </w:rPr>
              <w:t>5.5</w:t>
            </w:r>
            <w:r>
              <w:rPr>
                <w:b/>
              </w:rPr>
              <w:fldChar w:fldCharType="end"/>
            </w:r>
          </w:p>
        </w:tc>
        <w:tc>
          <w:tcPr>
            <w:tcW w:w="1074" w:type="pct"/>
            <w:vAlign w:val="center"/>
          </w:tcPr>
          <w:p w14:paraId="4EFB944A" w14:textId="77777777" w:rsidR="00FD7FF0" w:rsidRPr="00BF4122" w:rsidRDefault="00FD7FF0" w:rsidP="00832ECA">
            <w:pPr>
              <w:rPr>
                <w:b/>
              </w:rPr>
            </w:pPr>
            <w:r w:rsidRPr="00BF4122">
              <w:rPr>
                <w:b/>
              </w:rPr>
              <w:t>A-LPG</w:t>
            </w:r>
          </w:p>
        </w:tc>
        <w:tc>
          <w:tcPr>
            <w:tcW w:w="2993" w:type="pct"/>
            <w:vAlign w:val="center"/>
          </w:tcPr>
          <w:p w14:paraId="2474ACEE" w14:textId="77777777" w:rsidR="00FD7FF0" w:rsidRPr="00BF4122" w:rsidRDefault="00FD7FF0" w:rsidP="00832ECA">
            <w:r w:rsidRPr="00BF4122">
              <w:t>Fuel dispensers for liquefied gases under pressure</w:t>
            </w:r>
          </w:p>
          <w:p w14:paraId="2B1AFC55" w14:textId="77777777" w:rsidR="00FD7FF0" w:rsidRPr="00BF4122" w:rsidRDefault="00FD7FF0" w:rsidP="00832ECA">
            <w:r w:rsidRPr="00BF4122">
              <w:t>(LPG dispensers)</w:t>
            </w:r>
          </w:p>
        </w:tc>
      </w:tr>
      <w:tr w:rsidR="00FD7FF0" w:rsidRPr="00BF4122" w14:paraId="5DBE0553" w14:textId="77777777" w:rsidTr="00832ECA">
        <w:trPr>
          <w:cantSplit/>
          <w:trHeight w:val="452"/>
          <w:tblCellSpacing w:w="0" w:type="dxa"/>
        </w:trPr>
        <w:tc>
          <w:tcPr>
            <w:tcW w:w="933" w:type="pct"/>
            <w:vAlign w:val="center"/>
          </w:tcPr>
          <w:p w14:paraId="031FB621" w14:textId="77777777" w:rsidR="00FD7FF0" w:rsidRPr="00BF4122" w:rsidRDefault="00FD7FF0" w:rsidP="00832ECA">
            <w:pPr>
              <w:rPr>
                <w:b/>
              </w:rPr>
            </w:pPr>
            <w:r>
              <w:rPr>
                <w:b/>
              </w:rPr>
              <w:fldChar w:fldCharType="begin" w:fldLock="1"/>
            </w:r>
            <w:r>
              <w:rPr>
                <w:b/>
              </w:rPr>
              <w:instrText xml:space="preserve"> REF _Ref29905829 \r \h </w:instrText>
            </w:r>
            <w:r>
              <w:rPr>
                <w:b/>
              </w:rPr>
            </w:r>
            <w:r>
              <w:rPr>
                <w:b/>
              </w:rPr>
              <w:fldChar w:fldCharType="separate"/>
            </w:r>
            <w:r>
              <w:rPr>
                <w:b/>
              </w:rPr>
              <w:t>5.2</w:t>
            </w:r>
            <w:r>
              <w:rPr>
                <w:b/>
              </w:rPr>
              <w:fldChar w:fldCharType="end"/>
            </w:r>
          </w:p>
        </w:tc>
        <w:tc>
          <w:tcPr>
            <w:tcW w:w="1074" w:type="pct"/>
            <w:vAlign w:val="center"/>
          </w:tcPr>
          <w:p w14:paraId="729ACA5B" w14:textId="77777777" w:rsidR="00FD7FF0" w:rsidRPr="00BF4122" w:rsidRDefault="00FD7FF0" w:rsidP="00832ECA">
            <w:pPr>
              <w:rPr>
                <w:b/>
              </w:rPr>
            </w:pPr>
            <w:r w:rsidRPr="00BF4122">
              <w:rPr>
                <w:b/>
              </w:rPr>
              <w:t>B</w:t>
            </w:r>
          </w:p>
        </w:tc>
        <w:tc>
          <w:tcPr>
            <w:tcW w:w="2993" w:type="pct"/>
            <w:vAlign w:val="center"/>
          </w:tcPr>
          <w:p w14:paraId="3751F202" w14:textId="77777777" w:rsidR="00FD7FF0" w:rsidRPr="00BF4122" w:rsidRDefault="00FD7FF0" w:rsidP="00832ECA">
            <w:r w:rsidRPr="00BF4122">
              <w:t xml:space="preserve">Measuring systems on road tankers </w:t>
            </w:r>
          </w:p>
        </w:tc>
      </w:tr>
      <w:tr w:rsidR="00FD7FF0" w:rsidRPr="00BF4122" w14:paraId="318BFABB" w14:textId="77777777" w:rsidTr="00832ECA">
        <w:trPr>
          <w:cantSplit/>
          <w:tblCellSpacing w:w="0" w:type="dxa"/>
        </w:trPr>
        <w:tc>
          <w:tcPr>
            <w:tcW w:w="933" w:type="pct"/>
            <w:vAlign w:val="center"/>
          </w:tcPr>
          <w:p w14:paraId="5DDF2FBF" w14:textId="77777777" w:rsidR="00FD7FF0" w:rsidRPr="00BF4122" w:rsidRDefault="00FD7FF0" w:rsidP="00832ECA">
            <w:pPr>
              <w:rPr>
                <w:b/>
              </w:rPr>
            </w:pPr>
            <w:r>
              <w:rPr>
                <w:b/>
              </w:rPr>
              <w:fldChar w:fldCharType="begin" w:fldLock="1"/>
            </w:r>
            <w:r>
              <w:rPr>
                <w:b/>
              </w:rPr>
              <w:instrText xml:space="preserve"> REF _Ref29905844 \r \h </w:instrText>
            </w:r>
            <w:r>
              <w:rPr>
                <w:b/>
              </w:rPr>
            </w:r>
            <w:r>
              <w:rPr>
                <w:b/>
              </w:rPr>
              <w:fldChar w:fldCharType="separate"/>
            </w:r>
            <w:r>
              <w:rPr>
                <w:b/>
              </w:rPr>
              <w:t>5.3</w:t>
            </w:r>
            <w:r>
              <w:rPr>
                <w:b/>
              </w:rPr>
              <w:fldChar w:fldCharType="end"/>
            </w:r>
          </w:p>
        </w:tc>
        <w:tc>
          <w:tcPr>
            <w:tcW w:w="1074" w:type="pct"/>
            <w:vAlign w:val="center"/>
          </w:tcPr>
          <w:p w14:paraId="5637901F" w14:textId="77777777" w:rsidR="00FD7FF0" w:rsidRPr="00BF4122" w:rsidRDefault="00FD7FF0" w:rsidP="00832ECA">
            <w:pPr>
              <w:rPr>
                <w:b/>
              </w:rPr>
            </w:pPr>
            <w:r w:rsidRPr="00BF4122">
              <w:rPr>
                <w:b/>
              </w:rPr>
              <w:t>C</w:t>
            </w:r>
          </w:p>
        </w:tc>
        <w:tc>
          <w:tcPr>
            <w:tcW w:w="2993" w:type="pct"/>
            <w:vAlign w:val="center"/>
          </w:tcPr>
          <w:p w14:paraId="2CA0D805" w14:textId="77777777" w:rsidR="00FD7FF0" w:rsidRPr="00BF4122" w:rsidRDefault="00FD7FF0" w:rsidP="00832ECA">
            <w:r w:rsidRPr="00BF4122">
              <w:t>Measuring systems for the unloading of ships’ tanks and for rail and road tankers using an intermediate tank</w:t>
            </w:r>
          </w:p>
        </w:tc>
      </w:tr>
      <w:tr w:rsidR="00FD7FF0" w:rsidRPr="00BF4122" w14:paraId="4B87E1F1" w14:textId="77777777" w:rsidTr="00832ECA">
        <w:trPr>
          <w:cantSplit/>
          <w:tblCellSpacing w:w="0" w:type="dxa"/>
        </w:trPr>
        <w:tc>
          <w:tcPr>
            <w:tcW w:w="933" w:type="pct"/>
            <w:vAlign w:val="center"/>
          </w:tcPr>
          <w:p w14:paraId="621E9346" w14:textId="77777777" w:rsidR="00FD7FF0" w:rsidRPr="00BF4122" w:rsidRDefault="00FD7FF0" w:rsidP="00832ECA">
            <w:pPr>
              <w:rPr>
                <w:b/>
              </w:rPr>
            </w:pPr>
            <w:r>
              <w:rPr>
                <w:b/>
              </w:rPr>
              <w:fldChar w:fldCharType="begin" w:fldLock="1"/>
            </w:r>
            <w:r>
              <w:rPr>
                <w:b/>
              </w:rPr>
              <w:instrText xml:space="preserve"> REF _Ref29905854 \r \h </w:instrText>
            </w:r>
            <w:r>
              <w:rPr>
                <w:b/>
              </w:rPr>
            </w:r>
            <w:r>
              <w:rPr>
                <w:b/>
              </w:rPr>
              <w:fldChar w:fldCharType="separate"/>
            </w:r>
            <w:r>
              <w:rPr>
                <w:b/>
              </w:rPr>
              <w:t>5.4</w:t>
            </w:r>
            <w:r>
              <w:rPr>
                <w:b/>
              </w:rPr>
              <w:fldChar w:fldCharType="end"/>
            </w:r>
          </w:p>
        </w:tc>
        <w:tc>
          <w:tcPr>
            <w:tcW w:w="1074" w:type="pct"/>
            <w:vAlign w:val="center"/>
          </w:tcPr>
          <w:p w14:paraId="4A04DF3D" w14:textId="77777777" w:rsidR="00FD7FF0" w:rsidRPr="00BF4122" w:rsidRDefault="00FD7FF0" w:rsidP="00832ECA">
            <w:pPr>
              <w:rPr>
                <w:b/>
              </w:rPr>
            </w:pPr>
            <w:r w:rsidRPr="00BF4122">
              <w:rPr>
                <w:b/>
              </w:rPr>
              <w:t>D</w:t>
            </w:r>
          </w:p>
        </w:tc>
        <w:tc>
          <w:tcPr>
            <w:tcW w:w="2993" w:type="pct"/>
            <w:vAlign w:val="center"/>
          </w:tcPr>
          <w:p w14:paraId="37F4F5D6" w14:textId="77777777" w:rsidR="00FD7FF0" w:rsidRPr="00BF4122" w:rsidRDefault="00FD7FF0" w:rsidP="00832ECA">
            <w:r w:rsidRPr="00BF4122">
              <w:t>Measuring systems for liquefied gases under pressure</w:t>
            </w:r>
            <w:r w:rsidRPr="00BF4122">
              <w:br/>
              <w:t>(other than LPG dispensers)</w:t>
            </w:r>
          </w:p>
        </w:tc>
      </w:tr>
      <w:tr w:rsidR="00FD7FF0" w:rsidRPr="00BF4122" w14:paraId="2264F0F2" w14:textId="77777777" w:rsidTr="00832ECA">
        <w:trPr>
          <w:cantSplit/>
          <w:trHeight w:val="488"/>
          <w:tblCellSpacing w:w="0" w:type="dxa"/>
        </w:trPr>
        <w:tc>
          <w:tcPr>
            <w:tcW w:w="933" w:type="pct"/>
            <w:vAlign w:val="center"/>
          </w:tcPr>
          <w:p w14:paraId="36F3B42A" w14:textId="77777777" w:rsidR="00FD7FF0" w:rsidRPr="00BF4122" w:rsidRDefault="00FD7FF0" w:rsidP="00832ECA">
            <w:pPr>
              <w:rPr>
                <w:b/>
              </w:rPr>
            </w:pPr>
            <w:r>
              <w:rPr>
                <w:b/>
              </w:rPr>
              <w:fldChar w:fldCharType="begin" w:fldLock="1"/>
            </w:r>
            <w:r>
              <w:rPr>
                <w:b/>
              </w:rPr>
              <w:instrText xml:space="preserve"> REF _Ref29905865 \r \h </w:instrText>
            </w:r>
            <w:r>
              <w:rPr>
                <w:b/>
              </w:rPr>
            </w:r>
            <w:r>
              <w:rPr>
                <w:b/>
              </w:rPr>
              <w:fldChar w:fldCharType="separate"/>
            </w:r>
            <w:r>
              <w:rPr>
                <w:b/>
              </w:rPr>
              <w:t>5.6</w:t>
            </w:r>
            <w:r>
              <w:rPr>
                <w:b/>
              </w:rPr>
              <w:fldChar w:fldCharType="end"/>
            </w:r>
          </w:p>
        </w:tc>
        <w:tc>
          <w:tcPr>
            <w:tcW w:w="1074" w:type="pct"/>
            <w:vAlign w:val="center"/>
          </w:tcPr>
          <w:p w14:paraId="3E539263" w14:textId="77777777" w:rsidR="00FD7FF0" w:rsidRPr="00BF4122" w:rsidRDefault="00FD7FF0" w:rsidP="00832ECA">
            <w:pPr>
              <w:rPr>
                <w:b/>
              </w:rPr>
            </w:pPr>
            <w:r w:rsidRPr="00BF4122">
              <w:rPr>
                <w:b/>
              </w:rPr>
              <w:t>E</w:t>
            </w:r>
          </w:p>
        </w:tc>
        <w:tc>
          <w:tcPr>
            <w:tcW w:w="2993" w:type="pct"/>
            <w:vAlign w:val="center"/>
          </w:tcPr>
          <w:p w14:paraId="2723C5B8" w14:textId="77777777" w:rsidR="00FD7FF0" w:rsidRPr="00BF4122" w:rsidRDefault="00FD7FF0" w:rsidP="00832ECA">
            <w:r w:rsidRPr="00BF4122">
              <w:t>Measuring systems for milk, beer, and other foaming potable liquids</w:t>
            </w:r>
          </w:p>
        </w:tc>
      </w:tr>
      <w:tr w:rsidR="00FD7FF0" w:rsidRPr="00BF4122" w14:paraId="6569CED6" w14:textId="77777777" w:rsidTr="00832ECA">
        <w:trPr>
          <w:cantSplit/>
          <w:trHeight w:val="497"/>
          <w:tblCellSpacing w:w="0" w:type="dxa"/>
        </w:trPr>
        <w:tc>
          <w:tcPr>
            <w:tcW w:w="933" w:type="pct"/>
            <w:vAlign w:val="center"/>
          </w:tcPr>
          <w:p w14:paraId="157C4A3C" w14:textId="77777777" w:rsidR="00FD7FF0" w:rsidRPr="00BF4122" w:rsidRDefault="00FD7FF0" w:rsidP="00832ECA">
            <w:pPr>
              <w:rPr>
                <w:b/>
              </w:rPr>
            </w:pPr>
            <w:r>
              <w:rPr>
                <w:b/>
              </w:rPr>
              <w:fldChar w:fldCharType="begin" w:fldLock="1"/>
            </w:r>
            <w:r>
              <w:rPr>
                <w:b/>
              </w:rPr>
              <w:instrText xml:space="preserve"> REF _Ref29905875 \r \h </w:instrText>
            </w:r>
            <w:r>
              <w:rPr>
                <w:b/>
              </w:rPr>
            </w:r>
            <w:r>
              <w:rPr>
                <w:b/>
              </w:rPr>
              <w:fldChar w:fldCharType="separate"/>
            </w:r>
            <w:r>
              <w:rPr>
                <w:b/>
              </w:rPr>
              <w:t>5.7</w:t>
            </w:r>
            <w:r>
              <w:rPr>
                <w:b/>
              </w:rPr>
              <w:fldChar w:fldCharType="end"/>
            </w:r>
          </w:p>
        </w:tc>
        <w:tc>
          <w:tcPr>
            <w:tcW w:w="1074" w:type="pct"/>
            <w:vAlign w:val="center"/>
          </w:tcPr>
          <w:p w14:paraId="5C389CDD" w14:textId="77777777" w:rsidR="00FD7FF0" w:rsidRPr="00BF4122" w:rsidRDefault="00FD7FF0" w:rsidP="00832ECA">
            <w:pPr>
              <w:rPr>
                <w:b/>
              </w:rPr>
            </w:pPr>
            <w:r w:rsidRPr="00BF4122">
              <w:rPr>
                <w:b/>
              </w:rPr>
              <w:t>F</w:t>
            </w:r>
          </w:p>
        </w:tc>
        <w:tc>
          <w:tcPr>
            <w:tcW w:w="2993" w:type="pct"/>
            <w:vAlign w:val="center"/>
          </w:tcPr>
          <w:p w14:paraId="02E6A58D" w14:textId="77777777" w:rsidR="00FD7FF0" w:rsidRPr="00BF4122" w:rsidRDefault="00FD7FF0" w:rsidP="00832ECA">
            <w:r w:rsidRPr="00BF4122">
              <w:t xml:space="preserve">Measuring systems on pipelines and systems for loading ships </w:t>
            </w:r>
          </w:p>
        </w:tc>
      </w:tr>
      <w:tr w:rsidR="00FD7FF0" w:rsidRPr="00BF4122" w14:paraId="39315A49" w14:textId="77777777" w:rsidTr="00832ECA">
        <w:trPr>
          <w:cantSplit/>
          <w:trHeight w:val="497"/>
          <w:tblCellSpacing w:w="0" w:type="dxa"/>
        </w:trPr>
        <w:tc>
          <w:tcPr>
            <w:tcW w:w="933" w:type="pct"/>
            <w:vAlign w:val="center"/>
          </w:tcPr>
          <w:p w14:paraId="2730E5ED" w14:textId="77777777" w:rsidR="00FD7FF0" w:rsidRPr="00BF4122" w:rsidRDefault="00FD7FF0" w:rsidP="00832ECA">
            <w:pPr>
              <w:rPr>
                <w:b/>
              </w:rPr>
            </w:pPr>
            <w:r>
              <w:rPr>
                <w:b/>
              </w:rPr>
              <w:fldChar w:fldCharType="begin" w:fldLock="1"/>
            </w:r>
            <w:r>
              <w:rPr>
                <w:b/>
              </w:rPr>
              <w:instrText xml:space="preserve"> REF _Ref38274628 \r \h </w:instrText>
            </w:r>
            <w:r>
              <w:rPr>
                <w:b/>
              </w:rPr>
            </w:r>
            <w:r>
              <w:rPr>
                <w:b/>
              </w:rPr>
              <w:fldChar w:fldCharType="separate"/>
            </w:r>
            <w:r>
              <w:rPr>
                <w:b/>
              </w:rPr>
              <w:t>5.8</w:t>
            </w:r>
            <w:r>
              <w:rPr>
                <w:b/>
              </w:rPr>
              <w:fldChar w:fldCharType="end"/>
            </w:r>
          </w:p>
        </w:tc>
        <w:tc>
          <w:tcPr>
            <w:tcW w:w="1074" w:type="pct"/>
            <w:vAlign w:val="center"/>
          </w:tcPr>
          <w:p w14:paraId="19F17B15" w14:textId="77777777" w:rsidR="00FD7FF0" w:rsidRPr="00BF4122" w:rsidRDefault="00FD7FF0" w:rsidP="00832ECA">
            <w:pPr>
              <w:rPr>
                <w:b/>
              </w:rPr>
            </w:pPr>
            <w:r w:rsidRPr="00BF4122">
              <w:rPr>
                <w:b/>
              </w:rPr>
              <w:t>G</w:t>
            </w:r>
          </w:p>
        </w:tc>
        <w:tc>
          <w:tcPr>
            <w:tcW w:w="2993" w:type="pct"/>
            <w:vAlign w:val="center"/>
          </w:tcPr>
          <w:p w14:paraId="600BA121" w14:textId="77777777" w:rsidR="00FD7FF0" w:rsidRPr="00BF4122" w:rsidRDefault="00FD7FF0" w:rsidP="00832ECA">
            <w:r w:rsidRPr="00BF4122">
              <w:t xml:space="preserve">Measuring systems intended for the fueling of aircraft </w:t>
            </w:r>
          </w:p>
        </w:tc>
      </w:tr>
      <w:tr w:rsidR="00FD7FF0" w:rsidRPr="00BF4122" w14:paraId="3AA5D66B" w14:textId="77777777" w:rsidTr="00832ECA">
        <w:trPr>
          <w:cantSplit/>
          <w:trHeight w:val="488"/>
          <w:tblCellSpacing w:w="0" w:type="dxa"/>
        </w:trPr>
        <w:tc>
          <w:tcPr>
            <w:tcW w:w="933" w:type="pct"/>
            <w:vAlign w:val="center"/>
          </w:tcPr>
          <w:p w14:paraId="3561808E" w14:textId="77777777" w:rsidR="00FD7FF0" w:rsidRPr="00BF4122" w:rsidRDefault="00FD7FF0" w:rsidP="00832ECA">
            <w:pPr>
              <w:rPr>
                <w:b/>
              </w:rPr>
            </w:pPr>
            <w:r>
              <w:rPr>
                <w:b/>
              </w:rPr>
              <w:fldChar w:fldCharType="begin" w:fldLock="1"/>
            </w:r>
            <w:r>
              <w:rPr>
                <w:b/>
              </w:rPr>
              <w:instrText xml:space="preserve"> REF _Ref29905898 \r \h </w:instrText>
            </w:r>
            <w:r>
              <w:rPr>
                <w:b/>
              </w:rPr>
            </w:r>
            <w:r>
              <w:rPr>
                <w:b/>
              </w:rPr>
              <w:fldChar w:fldCharType="separate"/>
            </w:r>
            <w:r>
              <w:rPr>
                <w:b/>
              </w:rPr>
              <w:t>5.10</w:t>
            </w:r>
            <w:r>
              <w:rPr>
                <w:b/>
              </w:rPr>
              <w:fldChar w:fldCharType="end"/>
            </w:r>
          </w:p>
        </w:tc>
        <w:tc>
          <w:tcPr>
            <w:tcW w:w="1074" w:type="pct"/>
            <w:vAlign w:val="center"/>
          </w:tcPr>
          <w:p w14:paraId="788D9FD9" w14:textId="77777777" w:rsidR="00FD7FF0" w:rsidRPr="00BF4122" w:rsidRDefault="00FD7FF0" w:rsidP="00832ECA">
            <w:pPr>
              <w:rPr>
                <w:b/>
              </w:rPr>
            </w:pPr>
            <w:r w:rsidRPr="00BF4122">
              <w:rPr>
                <w:b/>
              </w:rPr>
              <w:t>K</w:t>
            </w:r>
          </w:p>
        </w:tc>
        <w:tc>
          <w:tcPr>
            <w:tcW w:w="2993" w:type="pct"/>
            <w:vAlign w:val="center"/>
          </w:tcPr>
          <w:p w14:paraId="6C3A46FC" w14:textId="77777777" w:rsidR="00FD7FF0" w:rsidRPr="00BF4122" w:rsidRDefault="00FD7FF0" w:rsidP="00832ECA">
            <w:r w:rsidRPr="00BF4122">
              <w:t>Measuring systems for bunkering</w:t>
            </w:r>
          </w:p>
          <w:p w14:paraId="12C214D4" w14:textId="77777777" w:rsidR="00FD7FF0" w:rsidRPr="00BF4122" w:rsidRDefault="00FD7FF0" w:rsidP="00832ECA">
            <w:pPr>
              <w:pStyle w:val="StandardWeb1"/>
              <w:widowControl w:val="0"/>
              <w:spacing w:before="0" w:beforeAutospacing="0" w:after="0"/>
              <w:ind w:left="720"/>
              <w:jc w:val="left"/>
              <w:rPr>
                <w:sz w:val="22"/>
                <w:lang w:val="en-GB"/>
              </w:rPr>
            </w:pPr>
          </w:p>
        </w:tc>
      </w:tr>
      <w:tr w:rsidR="00FD7FF0" w:rsidRPr="00BF4122" w14:paraId="449CF93D" w14:textId="77777777" w:rsidTr="00832ECA">
        <w:trPr>
          <w:cantSplit/>
          <w:trHeight w:val="506"/>
          <w:tblCellSpacing w:w="0" w:type="dxa"/>
        </w:trPr>
        <w:tc>
          <w:tcPr>
            <w:tcW w:w="933" w:type="pct"/>
            <w:vAlign w:val="center"/>
          </w:tcPr>
          <w:p w14:paraId="071F92B4" w14:textId="77777777" w:rsidR="00FD7FF0" w:rsidRPr="00BF4122" w:rsidRDefault="00FD7FF0" w:rsidP="00832ECA">
            <w:pPr>
              <w:rPr>
                <w:b/>
              </w:rPr>
            </w:pPr>
            <w:r>
              <w:rPr>
                <w:b/>
              </w:rPr>
              <w:fldChar w:fldCharType="begin" w:fldLock="1"/>
            </w:r>
            <w:r>
              <w:rPr>
                <w:b/>
              </w:rPr>
              <w:instrText xml:space="preserve"> REF _Ref29905904 \r \h </w:instrText>
            </w:r>
            <w:r>
              <w:rPr>
                <w:b/>
              </w:rPr>
            </w:r>
            <w:r>
              <w:rPr>
                <w:b/>
              </w:rPr>
              <w:fldChar w:fldCharType="separate"/>
            </w:r>
            <w:r>
              <w:rPr>
                <w:b/>
              </w:rPr>
              <w:t>5.11</w:t>
            </w:r>
            <w:r>
              <w:rPr>
                <w:b/>
              </w:rPr>
              <w:fldChar w:fldCharType="end"/>
            </w:r>
          </w:p>
        </w:tc>
        <w:tc>
          <w:tcPr>
            <w:tcW w:w="1074" w:type="pct"/>
            <w:vAlign w:val="center"/>
          </w:tcPr>
          <w:p w14:paraId="614BAFF9" w14:textId="77777777" w:rsidR="00FD7FF0" w:rsidRPr="00BF4122" w:rsidRDefault="00FD7FF0" w:rsidP="00832ECA">
            <w:pPr>
              <w:rPr>
                <w:b/>
              </w:rPr>
            </w:pPr>
            <w:r w:rsidRPr="00BF4122">
              <w:rPr>
                <w:b/>
              </w:rPr>
              <w:t>L</w:t>
            </w:r>
          </w:p>
        </w:tc>
        <w:tc>
          <w:tcPr>
            <w:tcW w:w="2993" w:type="pct"/>
            <w:vAlign w:val="center"/>
          </w:tcPr>
          <w:p w14:paraId="2FAAC038" w14:textId="77777777" w:rsidR="00FD7FF0" w:rsidRPr="00BF4122" w:rsidRDefault="00FD7FF0" w:rsidP="00832ECA">
            <w:r w:rsidRPr="00BF4122">
              <w:t xml:space="preserve">Measuring systems for liquefied natural gas (LNG) </w:t>
            </w:r>
          </w:p>
        </w:tc>
      </w:tr>
    </w:tbl>
    <w:p w14:paraId="55126B48" w14:textId="77777777" w:rsidR="00FD7FF0" w:rsidRPr="00BF4122" w:rsidRDefault="00FD7FF0" w:rsidP="00FD7FF0"/>
    <w:p w14:paraId="3EAA85FE" w14:textId="77777777" w:rsidR="00FD7FF0" w:rsidRPr="00BF4122" w:rsidRDefault="00FD7FF0" w:rsidP="00FD7FF0">
      <w:r w:rsidRPr="00BF4122">
        <w:br w:type="page"/>
      </w:r>
    </w:p>
    <w:p w14:paraId="2EE33D23" w14:textId="77777777" w:rsidR="00FD7FF0" w:rsidRPr="00C33ED5" w:rsidRDefault="00FD7FF0" w:rsidP="00FD7FF0">
      <w:pPr>
        <w:pStyle w:val="Heading2"/>
        <w:numPr>
          <w:ilvl w:val="1"/>
          <w:numId w:val="13"/>
        </w:numPr>
        <w:tabs>
          <w:tab w:val="clear" w:pos="992"/>
          <w:tab w:val="num" w:pos="567"/>
        </w:tabs>
        <w:ind w:left="851" w:hanging="851"/>
      </w:pPr>
      <w:bookmarkStart w:id="28" w:name="_Toc38278450"/>
      <w:bookmarkStart w:id="29" w:name="_Toc226616788"/>
      <w:r w:rsidRPr="00C33ED5">
        <w:lastRenderedPageBreak/>
        <w:t>Liquids to be measured</w:t>
      </w:r>
      <w:bookmarkEnd w:id="28"/>
      <w:bookmarkEnd w:id="29"/>
    </w:p>
    <w:p w14:paraId="5EAD35B7" w14:textId="77777777" w:rsidR="00FD7FF0" w:rsidRPr="00C33ED5" w:rsidRDefault="00FD7FF0" w:rsidP="00FD7FF0">
      <w:r w:rsidRPr="00C33ED5">
        <w:t>Measuring systems that are covered by this Recommendation may be used for the following liquids:</w:t>
      </w:r>
    </w:p>
    <w:p w14:paraId="35F28AB1" w14:textId="77777777" w:rsidR="00FD7FF0" w:rsidRPr="00C33ED5" w:rsidRDefault="00FD7FF0" w:rsidP="00F71126">
      <w:pPr>
        <w:widowControl w:val="0"/>
        <w:numPr>
          <w:ilvl w:val="0"/>
          <w:numId w:val="24"/>
        </w:numPr>
        <w:tabs>
          <w:tab w:val="left" w:pos="993"/>
        </w:tabs>
        <w:spacing w:before="0" w:after="60"/>
        <w:jc w:val="both"/>
      </w:pPr>
      <w:r w:rsidRPr="00C33ED5">
        <w:t>liquid petroleum and related products: crude oil (and crude oil which may contain sediment and/or water), liquid hydrocarbons, liquefied petroleum gas (LPG), liquid fuel, lubricants, industrial oils, bunker fuel, liquefied natural gas (LNG), etc.;</w:t>
      </w:r>
    </w:p>
    <w:p w14:paraId="34BF80A4" w14:textId="77777777" w:rsidR="00FD7FF0" w:rsidRPr="00BF4122" w:rsidRDefault="00FD7FF0" w:rsidP="00F71126">
      <w:pPr>
        <w:widowControl w:val="0"/>
        <w:numPr>
          <w:ilvl w:val="0"/>
          <w:numId w:val="24"/>
        </w:numPr>
        <w:tabs>
          <w:tab w:val="left" w:pos="993"/>
        </w:tabs>
        <w:spacing w:before="0" w:after="60"/>
        <w:jc w:val="both"/>
      </w:pPr>
      <w:r w:rsidRPr="00BF4122">
        <w:t>liquid food: dairy products (milk, cream, etc.), beer and brewer’s wort, wine and musts (cider, etc.), alcoholic beverages (liquor, whiskey, etc.) non-alcoholic carbonated and non-carbonated beverages, juices and concentrates, vegetable oils (soy-bean oil, palm-oil, etc.);</w:t>
      </w:r>
    </w:p>
    <w:p w14:paraId="31B6F356" w14:textId="77777777" w:rsidR="00FD7FF0" w:rsidRPr="00BF4122" w:rsidRDefault="00FD7FF0" w:rsidP="00F71126">
      <w:pPr>
        <w:widowControl w:val="0"/>
        <w:numPr>
          <w:ilvl w:val="0"/>
          <w:numId w:val="24"/>
        </w:numPr>
        <w:tabs>
          <w:tab w:val="left" w:pos="993"/>
        </w:tabs>
        <w:spacing w:before="0" w:after="60"/>
        <w:jc w:val="both"/>
      </w:pPr>
      <w:r w:rsidRPr="00BF4122">
        <w:t>alcohol: pure ethanol (ethyl alcohol) and mixtures of only ethanol and water; chemical products in liquid state;</w:t>
      </w:r>
    </w:p>
    <w:p w14:paraId="52A20953" w14:textId="14BB9B39" w:rsidR="00FD7FF0" w:rsidRPr="00BF4122" w:rsidRDefault="00FD7FF0" w:rsidP="00F71126">
      <w:pPr>
        <w:widowControl w:val="0"/>
        <w:numPr>
          <w:ilvl w:val="0"/>
          <w:numId w:val="24"/>
        </w:numPr>
        <w:tabs>
          <w:tab w:val="left" w:pos="993"/>
        </w:tabs>
        <w:spacing w:before="0" w:after="60"/>
        <w:jc w:val="both"/>
      </w:pPr>
      <w:r w:rsidRPr="00BF4122">
        <w:t xml:space="preserve">“special water”: distilled water, deionised water, demineralised water, </w:t>
      </w:r>
      <w:r w:rsidRPr="00DE45D0">
        <w:rPr>
          <w:color w:val="0070C0"/>
        </w:rPr>
        <w:t xml:space="preserve">water </w:t>
      </w:r>
      <w:r w:rsidR="00CF4D2A">
        <w:rPr>
          <w:color w:val="0070C0"/>
        </w:rPr>
        <w:t xml:space="preserve">that </w:t>
      </w:r>
      <w:r w:rsidR="00CF4D2A" w:rsidRPr="00DE45D0">
        <w:rPr>
          <w:color w:val="0070C0"/>
        </w:rPr>
        <w:t>contain</w:t>
      </w:r>
      <w:r w:rsidR="00CF4D2A">
        <w:rPr>
          <w:color w:val="0070C0"/>
        </w:rPr>
        <w:t>s</w:t>
      </w:r>
      <w:r w:rsidR="00CF4D2A" w:rsidRPr="00DE45D0">
        <w:rPr>
          <w:color w:val="0070C0"/>
        </w:rPr>
        <w:t xml:space="preserve"> </w:t>
      </w:r>
      <w:r w:rsidRPr="00DE45D0">
        <w:rPr>
          <w:color w:val="0070C0"/>
        </w:rPr>
        <w:t xml:space="preserve">effluent, </w:t>
      </w:r>
      <w:r w:rsidRPr="00BF4122">
        <w:t>and all water not covered by OIML R 49; and</w:t>
      </w:r>
    </w:p>
    <w:p w14:paraId="2D4CA240" w14:textId="77777777" w:rsidR="00FD7FF0" w:rsidRPr="00BF4122" w:rsidRDefault="00FD7FF0" w:rsidP="00F71126">
      <w:pPr>
        <w:widowControl w:val="0"/>
        <w:numPr>
          <w:ilvl w:val="0"/>
          <w:numId w:val="24"/>
        </w:numPr>
        <w:tabs>
          <w:tab w:val="left" w:pos="993"/>
        </w:tabs>
        <w:spacing w:before="0"/>
        <w:jc w:val="both"/>
      </w:pPr>
      <w:r w:rsidRPr="00BF4122">
        <w:t>other liquids not listed.</w:t>
      </w:r>
    </w:p>
    <w:p w14:paraId="6FF936B5" w14:textId="77777777" w:rsidR="00FD7FF0" w:rsidRPr="00BF4122" w:rsidRDefault="00FD7FF0" w:rsidP="00FD7FF0">
      <w:pPr>
        <w:pStyle w:val="Heading2"/>
        <w:numPr>
          <w:ilvl w:val="1"/>
          <w:numId w:val="13"/>
        </w:numPr>
        <w:tabs>
          <w:tab w:val="clear" w:pos="992"/>
          <w:tab w:val="num" w:pos="567"/>
        </w:tabs>
        <w:ind w:left="851" w:hanging="851"/>
      </w:pPr>
      <w:bookmarkStart w:id="30" w:name="_Ref29905747"/>
      <w:bookmarkStart w:id="31" w:name="_Ref29978146"/>
      <w:bookmarkStart w:id="32" w:name="_Ref29979385"/>
      <w:bookmarkStart w:id="33" w:name="_Toc38278451"/>
      <w:bookmarkStart w:id="34" w:name="_Toc226616789"/>
      <w:r w:rsidRPr="00BF4122">
        <w:t>Constituent elements</w:t>
      </w:r>
      <w:bookmarkEnd w:id="30"/>
      <w:bookmarkEnd w:id="31"/>
      <w:bookmarkEnd w:id="32"/>
      <w:bookmarkEnd w:id="33"/>
      <w:bookmarkEnd w:id="34"/>
    </w:p>
    <w:p w14:paraId="46B4A634" w14:textId="77777777" w:rsidR="00FD7FF0" w:rsidRPr="00BF4122" w:rsidRDefault="00FD7FF0" w:rsidP="00FD7FF0">
      <w:pPr>
        <w:tabs>
          <w:tab w:val="left" w:pos="993"/>
        </w:tabs>
      </w:pPr>
      <w:r w:rsidRPr="00BF4122">
        <w:rPr>
          <w:lang w:eastAsia="en-GB"/>
        </w:rPr>
        <w:t xml:space="preserve">This Recommendation provides the requirements for the approval of constituent elements (components) of a dynamic liquid measuring system and for the sub-systems which may include several of these elements (for example, a flowcomputer). </w:t>
      </w:r>
      <w:r w:rsidRPr="00BF4122">
        <w:t xml:space="preserve">The test procedures for these constituent elements </w:t>
      </w:r>
      <w:r w:rsidRPr="00BF4122">
        <w:rPr>
          <w:lang w:eastAsia="en-GB"/>
        </w:rPr>
        <w:t>to receive separate approval (upon the request of the manufacturer)</w:t>
      </w:r>
      <w:r w:rsidRPr="00BF4122">
        <w:t xml:space="preserve"> are found in R 117-2. These constituent elements are </w:t>
      </w:r>
      <w:r w:rsidRPr="00BF4122">
        <w:rPr>
          <w:lang w:eastAsia="en-GB"/>
        </w:rPr>
        <w:t>mainly those elements listed below:</w:t>
      </w:r>
    </w:p>
    <w:p w14:paraId="1B58FAD3" w14:textId="77777777" w:rsidR="00FD7FF0" w:rsidRPr="00BF4122" w:rsidRDefault="00FD7FF0" w:rsidP="00FD7FF0">
      <w:pPr>
        <w:pStyle w:val="ListParagraph"/>
        <w:widowControl w:val="0"/>
        <w:tabs>
          <w:tab w:val="left" w:pos="992"/>
        </w:tabs>
        <w:spacing w:before="0" w:after="60"/>
        <w:jc w:val="both"/>
      </w:pPr>
      <w:r w:rsidRPr="00BF4122">
        <w:t>meter;</w:t>
      </w:r>
    </w:p>
    <w:p w14:paraId="3F9B33A3" w14:textId="77777777" w:rsidR="00FD7FF0" w:rsidRPr="00BF4122" w:rsidRDefault="00FD7FF0" w:rsidP="00FD7FF0">
      <w:pPr>
        <w:pStyle w:val="ListParagraph"/>
        <w:widowControl w:val="0"/>
        <w:tabs>
          <w:tab w:val="left" w:pos="992"/>
        </w:tabs>
        <w:spacing w:before="0" w:after="60"/>
        <w:jc w:val="both"/>
      </w:pPr>
      <w:r w:rsidRPr="00BF4122">
        <w:t>measuring device;</w:t>
      </w:r>
    </w:p>
    <w:p w14:paraId="4018DCE4" w14:textId="77777777" w:rsidR="00FD7FF0" w:rsidRPr="00BF4122" w:rsidRDefault="00FD7FF0" w:rsidP="00FD7FF0">
      <w:pPr>
        <w:pStyle w:val="ListParagraph"/>
        <w:widowControl w:val="0"/>
        <w:tabs>
          <w:tab w:val="left" w:pos="992"/>
        </w:tabs>
        <w:spacing w:before="0" w:after="60"/>
        <w:jc w:val="both"/>
      </w:pPr>
      <w:r w:rsidRPr="00BF4122">
        <w:t>meter sensor;</w:t>
      </w:r>
    </w:p>
    <w:p w14:paraId="14DEE727" w14:textId="77777777" w:rsidR="00FD7FF0" w:rsidRPr="00BF4122" w:rsidRDefault="00FD7FF0" w:rsidP="00FD7FF0">
      <w:pPr>
        <w:pStyle w:val="ListParagraph"/>
        <w:widowControl w:val="0"/>
        <w:tabs>
          <w:tab w:val="left" w:pos="992"/>
        </w:tabs>
        <w:spacing w:before="0" w:after="60"/>
        <w:jc w:val="both"/>
      </w:pPr>
      <w:r w:rsidRPr="00BF4122">
        <w:t>transducer;</w:t>
      </w:r>
    </w:p>
    <w:p w14:paraId="46569238" w14:textId="77777777" w:rsidR="00FD7FF0" w:rsidRPr="00BF4122" w:rsidRDefault="00FD7FF0" w:rsidP="00FD7FF0">
      <w:pPr>
        <w:pStyle w:val="ListParagraph"/>
        <w:widowControl w:val="0"/>
        <w:tabs>
          <w:tab w:val="left" w:pos="992"/>
        </w:tabs>
        <w:spacing w:before="0" w:after="60"/>
        <w:jc w:val="both"/>
      </w:pPr>
      <w:r w:rsidRPr="00BF4122">
        <w:t>calculator/electronic calculator;</w:t>
      </w:r>
    </w:p>
    <w:p w14:paraId="02343A07" w14:textId="77777777" w:rsidR="00FD7FF0" w:rsidRPr="00BF4122" w:rsidRDefault="00FD7FF0" w:rsidP="00FD7FF0">
      <w:pPr>
        <w:pStyle w:val="ListParagraph"/>
        <w:widowControl w:val="0"/>
        <w:tabs>
          <w:tab w:val="left" w:pos="992"/>
        </w:tabs>
        <w:spacing w:before="0" w:after="60"/>
        <w:jc w:val="both"/>
      </w:pPr>
      <w:r w:rsidRPr="00BF4122">
        <w:t>indicating device;</w:t>
      </w:r>
    </w:p>
    <w:p w14:paraId="28A2BD31" w14:textId="77777777" w:rsidR="00FD7FF0" w:rsidRPr="00BF4122" w:rsidRDefault="00FD7FF0" w:rsidP="00FD7FF0">
      <w:pPr>
        <w:pStyle w:val="ListParagraph"/>
        <w:widowControl w:val="0"/>
        <w:tabs>
          <w:tab w:val="left" w:pos="992"/>
        </w:tabs>
        <w:spacing w:before="0" w:after="60"/>
        <w:jc w:val="both"/>
      </w:pPr>
      <w:r w:rsidRPr="00BF4122">
        <w:t>gas separator;</w:t>
      </w:r>
    </w:p>
    <w:p w14:paraId="0640BF72" w14:textId="77777777" w:rsidR="00FD7FF0" w:rsidRPr="00BF4122" w:rsidRDefault="00FD7FF0" w:rsidP="00FD7FF0">
      <w:pPr>
        <w:pStyle w:val="ListParagraph"/>
        <w:widowControl w:val="0"/>
        <w:tabs>
          <w:tab w:val="left" w:pos="992"/>
        </w:tabs>
        <w:spacing w:before="0" w:after="60"/>
        <w:jc w:val="both"/>
      </w:pPr>
      <w:r w:rsidRPr="00BF4122">
        <w:t>gas extractor;</w:t>
      </w:r>
    </w:p>
    <w:p w14:paraId="7CFD3D32" w14:textId="77777777" w:rsidR="00FD7FF0" w:rsidRPr="00BF4122" w:rsidRDefault="00FD7FF0" w:rsidP="00FD7FF0">
      <w:pPr>
        <w:pStyle w:val="ListParagraph"/>
        <w:widowControl w:val="0"/>
        <w:tabs>
          <w:tab w:val="left" w:pos="992"/>
        </w:tabs>
        <w:spacing w:before="0" w:after="60"/>
        <w:jc w:val="both"/>
      </w:pPr>
      <w:r w:rsidRPr="00BF4122">
        <w:t>special gas extractor;</w:t>
      </w:r>
    </w:p>
    <w:p w14:paraId="1A219DA1" w14:textId="77777777" w:rsidR="00FD7FF0" w:rsidRPr="00BF4122" w:rsidRDefault="00FD7FF0" w:rsidP="00FD7FF0">
      <w:pPr>
        <w:pStyle w:val="ListParagraph"/>
        <w:widowControl w:val="0"/>
        <w:tabs>
          <w:tab w:val="left" w:pos="992"/>
        </w:tabs>
        <w:spacing w:before="0" w:after="60"/>
        <w:jc w:val="both"/>
      </w:pPr>
      <w:r w:rsidRPr="00BF4122">
        <w:t>conversion device;</w:t>
      </w:r>
    </w:p>
    <w:p w14:paraId="16A8E3B6" w14:textId="77777777" w:rsidR="00FD7FF0" w:rsidRPr="00BF4122" w:rsidRDefault="00FD7FF0" w:rsidP="00FD7FF0">
      <w:pPr>
        <w:pStyle w:val="ListParagraph"/>
        <w:widowControl w:val="0"/>
        <w:tabs>
          <w:tab w:val="left" w:pos="992"/>
        </w:tabs>
        <w:spacing w:before="0" w:after="60"/>
        <w:jc w:val="both"/>
      </w:pPr>
      <w:r w:rsidRPr="00BF4122">
        <w:t>ancillary devices providing or memorising measurements results:</w:t>
      </w:r>
    </w:p>
    <w:p w14:paraId="683475C3" w14:textId="77777777" w:rsidR="00FD7FF0" w:rsidRPr="00BF4122" w:rsidRDefault="00FD7FF0" w:rsidP="00FD7FF0">
      <w:pPr>
        <w:pStyle w:val="ListParagraph"/>
        <w:widowControl w:val="0"/>
        <w:tabs>
          <w:tab w:val="left" w:pos="992"/>
        </w:tabs>
        <w:spacing w:before="0" w:after="60"/>
        <w:jc w:val="both"/>
      </w:pPr>
      <w:r w:rsidRPr="00BF4122">
        <w:t>printing device;</w:t>
      </w:r>
    </w:p>
    <w:p w14:paraId="3F969FF8" w14:textId="77777777" w:rsidR="00FD7FF0" w:rsidRPr="00BF4122" w:rsidRDefault="00FD7FF0" w:rsidP="00FD7FF0">
      <w:pPr>
        <w:pStyle w:val="ListParagraph"/>
        <w:widowControl w:val="0"/>
        <w:tabs>
          <w:tab w:val="left" w:pos="992"/>
        </w:tabs>
        <w:spacing w:before="0" w:after="60"/>
        <w:jc w:val="both"/>
      </w:pPr>
      <w:r w:rsidRPr="00BF4122">
        <w:t>memory device;</w:t>
      </w:r>
    </w:p>
    <w:p w14:paraId="1083B6AD" w14:textId="77777777" w:rsidR="00FD7FF0" w:rsidRPr="00BF4122" w:rsidRDefault="00FD7FF0" w:rsidP="00FD7FF0">
      <w:pPr>
        <w:pStyle w:val="ListParagraph"/>
        <w:widowControl w:val="0"/>
        <w:tabs>
          <w:tab w:val="left" w:pos="992"/>
        </w:tabs>
        <w:spacing w:before="0" w:after="60"/>
        <w:jc w:val="both"/>
      </w:pPr>
      <w:r w:rsidRPr="00BF4122">
        <w:t>self-service device;</w:t>
      </w:r>
    </w:p>
    <w:p w14:paraId="2803CC90" w14:textId="77777777" w:rsidR="00FD7FF0" w:rsidRPr="00BF4122" w:rsidRDefault="00FD7FF0" w:rsidP="00FD7FF0">
      <w:pPr>
        <w:pStyle w:val="ListParagraph"/>
        <w:widowControl w:val="0"/>
        <w:tabs>
          <w:tab w:val="left" w:pos="992"/>
        </w:tabs>
        <w:spacing w:before="0" w:after="60"/>
        <w:jc w:val="both"/>
      </w:pPr>
      <w:r w:rsidRPr="00BF4122">
        <w:t>temperature measuring device or sensor;</w:t>
      </w:r>
    </w:p>
    <w:p w14:paraId="34CB6F41" w14:textId="77777777" w:rsidR="00FD7FF0" w:rsidRPr="00BF4122" w:rsidRDefault="00FD7FF0" w:rsidP="00FD7FF0">
      <w:pPr>
        <w:pStyle w:val="ListParagraph"/>
        <w:widowControl w:val="0"/>
        <w:tabs>
          <w:tab w:val="left" w:pos="992"/>
        </w:tabs>
        <w:spacing w:before="0" w:after="60"/>
        <w:jc w:val="both"/>
      </w:pPr>
      <w:r w:rsidRPr="00BF4122">
        <w:t>pressure measuring device or sensor; and</w:t>
      </w:r>
    </w:p>
    <w:p w14:paraId="7B77DA44" w14:textId="77777777" w:rsidR="00FD7FF0" w:rsidRPr="00BF4122" w:rsidRDefault="00FD7FF0" w:rsidP="00FD7FF0">
      <w:pPr>
        <w:pStyle w:val="ListParagraph"/>
        <w:widowControl w:val="0"/>
        <w:tabs>
          <w:tab w:val="left" w:pos="992"/>
        </w:tabs>
        <w:spacing w:before="0" w:after="60"/>
        <w:jc w:val="both"/>
      </w:pPr>
      <w:r w:rsidRPr="00BF4122">
        <w:t>density measuring device or sensor.</w:t>
      </w:r>
    </w:p>
    <w:p w14:paraId="3FFD51BF" w14:textId="77777777" w:rsidR="00FD7FF0" w:rsidRPr="00C47E3B" w:rsidRDefault="00FD7FF0" w:rsidP="00FD7FF0">
      <w:pPr>
        <w:rPr>
          <w:lang w:eastAsia="en-GB"/>
        </w:rPr>
      </w:pPr>
      <w:r w:rsidRPr="00BF4122">
        <w:rPr>
          <w:lang w:eastAsia="en-GB"/>
        </w:rPr>
        <w:t xml:space="preserve">See also Annex </w:t>
      </w:r>
      <w:r>
        <w:rPr>
          <w:lang w:eastAsia="en-GB"/>
        </w:rPr>
        <w:fldChar w:fldCharType="begin" w:fldLock="1"/>
      </w:r>
      <w:r>
        <w:rPr>
          <w:lang w:eastAsia="en-GB"/>
        </w:rPr>
        <w:instrText xml:space="preserve"> REF B13 \h </w:instrText>
      </w:r>
      <w:r>
        <w:rPr>
          <w:lang w:eastAsia="en-GB"/>
        </w:rPr>
      </w:r>
      <w:r>
        <w:rPr>
          <w:lang w:eastAsia="en-GB"/>
        </w:rPr>
        <w:fldChar w:fldCharType="separate"/>
      </w:r>
      <w:r w:rsidRPr="00BF4122">
        <w:rPr>
          <w:b/>
        </w:rPr>
        <w:t>B.1.3</w:t>
      </w:r>
      <w:r>
        <w:rPr>
          <w:lang w:eastAsia="en-GB"/>
        </w:rPr>
        <w:fldChar w:fldCharType="end"/>
      </w:r>
      <w:r w:rsidRPr="00BF4122">
        <w:rPr>
          <w:lang w:eastAsia="en-GB"/>
        </w:rPr>
        <w:t xml:space="preserve"> for a figure that assists with the understanding of the constituent elements in a dynamic liquid measuring system, and the chart “General metrological requirements for specific components of a measuring system” which shows the components that are able to receive a separate approval cross-referenced with clauses from this Recommendation that apply to each component.</w:t>
      </w:r>
    </w:p>
    <w:p w14:paraId="7435EDB7" w14:textId="77777777" w:rsidR="00FD7FF0" w:rsidRPr="00BF4122" w:rsidRDefault="00FD7FF0" w:rsidP="0041245A">
      <w:pPr>
        <w:pStyle w:val="Heading1"/>
        <w:keepNext/>
        <w:numPr>
          <w:ilvl w:val="0"/>
          <w:numId w:val="13"/>
        </w:numPr>
        <w:tabs>
          <w:tab w:val="clear" w:pos="992"/>
          <w:tab w:val="num" w:pos="567"/>
        </w:tabs>
        <w:ind w:left="851" w:hanging="851"/>
      </w:pPr>
      <w:bookmarkStart w:id="35" w:name="_Toc38278452"/>
      <w:bookmarkStart w:id="36" w:name="_Toc226616790"/>
      <w:r w:rsidRPr="00BF4122">
        <w:lastRenderedPageBreak/>
        <w:t>General requirements</w:t>
      </w:r>
      <w:bookmarkEnd w:id="35"/>
      <w:bookmarkEnd w:id="36"/>
    </w:p>
    <w:p w14:paraId="53ED83CF" w14:textId="77777777" w:rsidR="00FD7FF0" w:rsidRPr="00BF4122" w:rsidRDefault="00FD7FF0" w:rsidP="0041245A">
      <w:pPr>
        <w:pStyle w:val="Heading2"/>
        <w:numPr>
          <w:ilvl w:val="1"/>
          <w:numId w:val="13"/>
        </w:numPr>
        <w:tabs>
          <w:tab w:val="clear" w:pos="992"/>
          <w:tab w:val="num" w:pos="567"/>
        </w:tabs>
        <w:ind w:left="851" w:hanging="851"/>
      </w:pPr>
      <w:bookmarkStart w:id="37" w:name="_Toc38278453"/>
      <w:bookmarkStart w:id="38" w:name="_Toc226616791"/>
      <w:r w:rsidRPr="00BF4122">
        <w:t>Constituents of a measuring system</w:t>
      </w:r>
      <w:bookmarkEnd w:id="37"/>
      <w:bookmarkEnd w:id="38"/>
    </w:p>
    <w:p w14:paraId="59E67FA1" w14:textId="77777777" w:rsidR="00FD7FF0" w:rsidRPr="00BF4122" w:rsidRDefault="00FD7FF0" w:rsidP="00FD7FF0">
      <w:r w:rsidRPr="00BF4122">
        <w:t>A meter by itself is not a measuring system. The smallest possible measuring system shall include</w:t>
      </w:r>
    </w:p>
    <w:p w14:paraId="7ABB1EBF"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meter,</w:t>
      </w:r>
    </w:p>
    <w:p w14:paraId="77978EBA"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transfer point, and</w:t>
      </w:r>
    </w:p>
    <w:p w14:paraId="0C4B73D4"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hydraulic path with particular characteristics which must be taken into account.</w:t>
      </w:r>
    </w:p>
    <w:p w14:paraId="45A7420A" w14:textId="77777777" w:rsidR="00FD7FF0" w:rsidRPr="00C33ED5" w:rsidRDefault="00FD7FF0" w:rsidP="00FD7FF0">
      <w:r w:rsidRPr="00C33ED5">
        <w:t>For correct operation, it is often necessary to consider</w:t>
      </w:r>
    </w:p>
    <w:p w14:paraId="3C9D520C"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gas elimination device,</w:t>
      </w:r>
    </w:p>
    <w:p w14:paraId="7A617D15"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filter,</w:t>
      </w:r>
    </w:p>
    <w:p w14:paraId="09088FF5"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pump,</w:t>
      </w:r>
    </w:p>
    <w:p w14:paraId="28877143"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a flow control device (often a non-return valve),</w:t>
      </w:r>
    </w:p>
    <w:p w14:paraId="6F10E736"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vapo</w:t>
      </w:r>
      <w:r>
        <w:t>u</w:t>
      </w:r>
      <w:r w:rsidRPr="00BF4122">
        <w:t>r return, and</w:t>
      </w:r>
    </w:p>
    <w:p w14:paraId="7682F495" w14:textId="77777777" w:rsidR="00FD7FF0" w:rsidRPr="00BF4122" w:rsidRDefault="00FD7FF0" w:rsidP="00F71126">
      <w:pPr>
        <w:pStyle w:val="ListParagraph"/>
        <w:widowControl w:val="0"/>
        <w:numPr>
          <w:ilvl w:val="0"/>
          <w:numId w:val="104"/>
        </w:numPr>
        <w:tabs>
          <w:tab w:val="left" w:pos="992"/>
        </w:tabs>
        <w:spacing w:before="0" w:after="60"/>
        <w:jc w:val="both"/>
      </w:pPr>
      <w:r w:rsidRPr="00BF4122">
        <w:t>correction devices.</w:t>
      </w:r>
    </w:p>
    <w:p w14:paraId="18EDDC9C" w14:textId="77777777" w:rsidR="00FD7FF0" w:rsidRPr="00BF4122" w:rsidRDefault="00FD7FF0" w:rsidP="00FD7FF0">
      <w:pPr>
        <w:tabs>
          <w:tab w:val="left" w:pos="993"/>
        </w:tabs>
      </w:pPr>
      <w:r w:rsidRPr="00BF4122">
        <w:t xml:space="preserve">The measuring system may be provided with other ancillary devices (see </w:t>
      </w:r>
      <w:r>
        <w:fldChar w:fldCharType="begin" w:fldLock="1"/>
      </w:r>
      <w:r>
        <w:instrText xml:space="preserve"> REF _Ref29972498 \r \h </w:instrText>
      </w:r>
      <w:r>
        <w:fldChar w:fldCharType="separate"/>
      </w:r>
      <w:r>
        <w:t>2.2</w:t>
      </w:r>
      <w:r>
        <w:fldChar w:fldCharType="end"/>
      </w:r>
      <w:r w:rsidRPr="00BF4122">
        <w:t>) and additional devices.</w:t>
      </w:r>
    </w:p>
    <w:p w14:paraId="78351679" w14:textId="77777777" w:rsidR="00FD7FF0" w:rsidRPr="00BF4122" w:rsidRDefault="00FD7FF0" w:rsidP="00FD7FF0">
      <w:pPr>
        <w:tabs>
          <w:tab w:val="left" w:pos="993"/>
        </w:tabs>
      </w:pPr>
      <w:r w:rsidRPr="00BF4122">
        <w:t>If several meters are intended for a single measuring operation, the meters are considered to form a single measuring system.</w:t>
      </w:r>
    </w:p>
    <w:p w14:paraId="27AC1CF0" w14:textId="77777777" w:rsidR="00FD7FF0" w:rsidRPr="00BF4122" w:rsidRDefault="00FD7FF0" w:rsidP="00FD7FF0">
      <w:pPr>
        <w:tabs>
          <w:tab w:val="left" w:pos="993"/>
        </w:tabs>
      </w:pPr>
      <w:r w:rsidRPr="00BF4122">
        <w:t>If several meters intended for separate measuring operations have common elements (calculator, filter, gas elimination device, conversion devices, etc.), each meter is considered to form a separate measuring system, sharing the common elements.</w:t>
      </w:r>
    </w:p>
    <w:p w14:paraId="10DEFC21" w14:textId="77777777" w:rsidR="00FD7FF0" w:rsidRPr="00BF4122" w:rsidRDefault="00FD7FF0" w:rsidP="00FD7FF0">
      <w:pPr>
        <w:pStyle w:val="Heading2"/>
        <w:numPr>
          <w:ilvl w:val="1"/>
          <w:numId w:val="13"/>
        </w:numPr>
        <w:tabs>
          <w:tab w:val="clear" w:pos="992"/>
          <w:tab w:val="num" w:pos="567"/>
        </w:tabs>
        <w:ind w:left="851" w:hanging="851"/>
      </w:pPr>
      <w:bookmarkStart w:id="39" w:name="_Ref29972487"/>
      <w:bookmarkStart w:id="40" w:name="_Ref29972498"/>
      <w:bookmarkStart w:id="41" w:name="_Toc38278454"/>
      <w:bookmarkStart w:id="42" w:name="_Toc226616792"/>
      <w:r w:rsidRPr="00BF4122">
        <w:t>Ancillary devices</w:t>
      </w:r>
      <w:bookmarkEnd w:id="39"/>
      <w:bookmarkEnd w:id="40"/>
      <w:bookmarkEnd w:id="41"/>
      <w:bookmarkEnd w:id="42"/>
    </w:p>
    <w:p w14:paraId="557B48C4" w14:textId="77777777" w:rsidR="00FD7FF0" w:rsidRPr="00BF4122" w:rsidRDefault="00FD7FF0" w:rsidP="00FD7FF0">
      <w:pPr>
        <w:pStyle w:val="Numberlevel3"/>
      </w:pPr>
      <w:r w:rsidRPr="00BF4122">
        <w:t>Ancillary devices may be a part of the calculator or part of the meter, or may be a device connected through an interface to the calculator (for example).</w:t>
      </w:r>
    </w:p>
    <w:p w14:paraId="75A36BAE" w14:textId="77777777" w:rsidR="00FD7FF0" w:rsidRDefault="00FD7FF0" w:rsidP="00FD7FF0">
      <w:pPr>
        <w:tabs>
          <w:tab w:val="left" w:pos="993"/>
        </w:tabs>
      </w:pPr>
      <w:r w:rsidRPr="00BF4122">
        <w:t xml:space="preserve">As a rule, these ancillary devices are optional. However, this Recommendation </w:t>
      </w:r>
      <w:r>
        <w:t>renders</w:t>
      </w:r>
      <w:r w:rsidRPr="00BF4122" w:rsidDel="008F1EA1">
        <w:t xml:space="preserve"> </w:t>
      </w:r>
      <w:r w:rsidRPr="00BF4122">
        <w:t xml:space="preserve">some of them mandatory, or prohibits some of them, for particular types of measuring systems. In addition, national or international regulations may </w:t>
      </w:r>
      <w:r>
        <w:t>render</w:t>
      </w:r>
      <w:r w:rsidRPr="00BF4122" w:rsidDel="008F1EA1">
        <w:t xml:space="preserve"> </w:t>
      </w:r>
      <w:r w:rsidRPr="00BF4122">
        <w:t>some of these devices mandatory in relation to the utilisation of the measuring systems.</w:t>
      </w:r>
    </w:p>
    <w:p w14:paraId="1966E24E" w14:textId="77777777" w:rsidR="00FD7FF0" w:rsidRDefault="00FD7FF0" w:rsidP="00FD7FF0">
      <w:pPr>
        <w:tabs>
          <w:tab w:val="left" w:pos="993"/>
        </w:tabs>
        <w:rPr>
          <w:color w:val="0070C0"/>
        </w:rPr>
      </w:pPr>
      <w:r>
        <w:rPr>
          <w:color w:val="0070C0"/>
        </w:rPr>
        <w:t xml:space="preserve">In Australia, the following are mandatory: </w:t>
      </w:r>
    </w:p>
    <w:p w14:paraId="1B0499FD" w14:textId="77777777" w:rsidR="00FD7FF0" w:rsidRPr="00230686" w:rsidRDefault="00FD7FF0" w:rsidP="00FD7FF0">
      <w:pPr>
        <w:pStyle w:val="ListParagraph"/>
        <w:numPr>
          <w:ilvl w:val="0"/>
          <w:numId w:val="12"/>
        </w:numPr>
        <w:spacing w:before="0" w:after="160" w:line="259" w:lineRule="auto"/>
        <w:contextualSpacing/>
        <w:rPr>
          <w:color w:val="0070C0"/>
        </w:rPr>
      </w:pPr>
      <w:r w:rsidRPr="00230686">
        <w:rPr>
          <w:color w:val="0070C0"/>
        </w:rPr>
        <w:t>Primary indications shall remain accessible to the parties interested in a transaction up to the settlement of the transaction (see T.s.5)</w:t>
      </w:r>
    </w:p>
    <w:p w14:paraId="1A94359C" w14:textId="77777777" w:rsidR="00FD7FF0" w:rsidRPr="00230686" w:rsidRDefault="00FD7FF0" w:rsidP="00FD7FF0">
      <w:pPr>
        <w:pStyle w:val="ListParagraph"/>
        <w:numPr>
          <w:ilvl w:val="0"/>
          <w:numId w:val="12"/>
        </w:numPr>
        <w:spacing w:before="0" w:after="160" w:line="259" w:lineRule="auto"/>
        <w:contextualSpacing/>
        <w:rPr>
          <w:color w:val="0070C0"/>
        </w:rPr>
      </w:pPr>
      <w:r w:rsidRPr="00230686">
        <w:rPr>
          <w:color w:val="0070C0"/>
        </w:rPr>
        <w:t>Self-service operation of a fuel dispenser requires that the following auxiliary devices be included in the transaction: the fuel dispenser indicator, a control console and a customer’s indicator at the control console. A ticket printer for issuing a receipt is optional.</w:t>
      </w:r>
    </w:p>
    <w:p w14:paraId="42D96C13" w14:textId="7264C0E4" w:rsidR="00FD7FF0" w:rsidRPr="00230686" w:rsidRDefault="00FD7FF0" w:rsidP="00FD7FF0">
      <w:pPr>
        <w:pStyle w:val="ListParagraph"/>
        <w:numPr>
          <w:ilvl w:val="0"/>
          <w:numId w:val="12"/>
        </w:numPr>
        <w:spacing w:before="0" w:after="160" w:line="259" w:lineRule="auto"/>
        <w:contextualSpacing/>
        <w:rPr>
          <w:color w:val="0070C0"/>
        </w:rPr>
      </w:pPr>
      <w:r w:rsidRPr="00230686">
        <w:rPr>
          <w:color w:val="0070C0"/>
        </w:rPr>
        <w:t xml:space="preserve">For measuring systems (see 5.4 and 5.5) dispensing LPG or other gases </w:t>
      </w:r>
      <w:r w:rsidR="009A5422">
        <w:rPr>
          <w:color w:val="0070C0"/>
        </w:rPr>
        <w:t>that</w:t>
      </w:r>
      <w:r w:rsidR="009A5422" w:rsidRPr="00230686">
        <w:rPr>
          <w:color w:val="0070C0"/>
        </w:rPr>
        <w:t xml:space="preserve"> </w:t>
      </w:r>
      <w:r w:rsidRPr="00230686">
        <w:rPr>
          <w:color w:val="0070C0"/>
        </w:rPr>
        <w:t xml:space="preserve">can be liquefied by </w:t>
      </w:r>
      <w:r>
        <w:rPr>
          <w:color w:val="0070C0"/>
        </w:rPr>
        <w:t xml:space="preserve">compression </w:t>
      </w:r>
      <w:r w:rsidRPr="00230686">
        <w:rPr>
          <w:color w:val="0070C0"/>
        </w:rPr>
        <w:t xml:space="preserve">without refrigeration, a conversion device </w:t>
      </w:r>
      <w:r w:rsidR="009A5422">
        <w:rPr>
          <w:color w:val="0070C0"/>
        </w:rPr>
        <w:t>that</w:t>
      </w:r>
      <w:r w:rsidR="009A5422" w:rsidRPr="00230686">
        <w:rPr>
          <w:color w:val="0070C0"/>
        </w:rPr>
        <w:t xml:space="preserve"> </w:t>
      </w:r>
      <w:r w:rsidRPr="00230686">
        <w:rPr>
          <w:color w:val="0070C0"/>
        </w:rPr>
        <w:t>converts the volume to volume at base conditions (see T.c.3.1) or to mass.</w:t>
      </w:r>
    </w:p>
    <w:p w14:paraId="2A13FCE8" w14:textId="77777777" w:rsidR="00FD7FF0" w:rsidRDefault="00FD7FF0" w:rsidP="00FD7FF0">
      <w:pPr>
        <w:pStyle w:val="Numberlevel3"/>
      </w:pPr>
      <w:r w:rsidRPr="00BF4122">
        <w:t>When these ancillary devices are mandatory in application of this Recommendation or of a national or international regulation, they are considered as integral parts of the measuring system, they are subject to control, and they shall meet the requirements of this Recommendation.</w:t>
      </w:r>
    </w:p>
    <w:p w14:paraId="5BDA0840" w14:textId="77777777" w:rsidR="00FD7FF0" w:rsidRPr="003C0CBC" w:rsidRDefault="00FD7FF0" w:rsidP="00FD7FF0">
      <w:pPr>
        <w:rPr>
          <w:color w:val="0070C0"/>
        </w:rPr>
      </w:pPr>
      <w:r>
        <w:rPr>
          <w:color w:val="0070C0"/>
        </w:rPr>
        <w:t>Ancillary devices may be approved for use under a Supplementary Certificate of Approval.</w:t>
      </w:r>
    </w:p>
    <w:p w14:paraId="567B7363" w14:textId="77777777" w:rsidR="00FD7FF0" w:rsidRPr="00BF4122" w:rsidRDefault="00FD7FF0" w:rsidP="00FD7FF0">
      <w:pPr>
        <w:pStyle w:val="Numberlevel3"/>
      </w:pPr>
      <w:r w:rsidRPr="00BF4122">
        <w:lastRenderedPageBreak/>
        <w:t xml:space="preserve">Non-mandatory ancillary devices which display a measurement result visible to the user, </w:t>
      </w:r>
      <w:r w:rsidRPr="00BF4122">
        <w:rPr>
          <w:bCs/>
        </w:rPr>
        <w:t>and which are not subject to control, shall</w:t>
      </w:r>
      <w:r w:rsidRPr="00BF4122">
        <w:t xml:space="preserve"> bear a legend clearly visible to the user to indicate that they are not controlled. Printing devices may only be excluded from control if such a legend is present on each printout intended for the customer. However, such a legend needs only be present on printouts truly intended for the customer (and not in all cases where the customer can have access to these printouts).</w:t>
      </w:r>
    </w:p>
    <w:p w14:paraId="59068BA2" w14:textId="77777777" w:rsidR="00FD7FF0" w:rsidRPr="00C47E3B" w:rsidRDefault="00FD7FF0" w:rsidP="00FD7FF0">
      <w:pPr>
        <w:tabs>
          <w:tab w:val="left" w:pos="993"/>
        </w:tabs>
      </w:pPr>
      <w:r w:rsidRPr="00BF4122">
        <w:t>When ancillary devices are not subject to control, it shall be verified that these devices do not affect the correct operation of the measuring system. In particular, the system shall continue to operate correctly and its metrological functions shall not be affected whether the ancillary device is connected or disconnected.</w:t>
      </w:r>
    </w:p>
    <w:p w14:paraId="6B27AA8E" w14:textId="77777777" w:rsidR="00FD7FF0" w:rsidRPr="00BF4122" w:rsidRDefault="00FD7FF0" w:rsidP="00FD7FF0">
      <w:pPr>
        <w:pStyle w:val="Heading2"/>
        <w:numPr>
          <w:ilvl w:val="1"/>
          <w:numId w:val="13"/>
        </w:numPr>
        <w:tabs>
          <w:tab w:val="clear" w:pos="992"/>
          <w:tab w:val="num" w:pos="567"/>
        </w:tabs>
        <w:ind w:left="851" w:hanging="851"/>
      </w:pPr>
      <w:bookmarkStart w:id="43" w:name="_Toc38278455"/>
      <w:bookmarkStart w:id="44" w:name="_Toc226616793"/>
      <w:r w:rsidRPr="00BF4122">
        <w:t xml:space="preserve">Rated </w:t>
      </w:r>
      <w:r w:rsidRPr="00535623">
        <w:t>operating</w:t>
      </w:r>
      <w:r w:rsidRPr="00BF4122">
        <w:t xml:space="preserve"> conditions</w:t>
      </w:r>
      <w:bookmarkEnd w:id="43"/>
      <w:bookmarkEnd w:id="44"/>
    </w:p>
    <w:p w14:paraId="6BC6E838" w14:textId="77777777" w:rsidR="00FD7FF0" w:rsidRPr="00BF4122" w:rsidRDefault="00FD7FF0" w:rsidP="00FD7FF0">
      <w:pPr>
        <w:pStyle w:val="Numberlevel3"/>
      </w:pPr>
      <w:bookmarkStart w:id="45" w:name="_Ref29972515"/>
      <w:r w:rsidRPr="00BF4122">
        <w:t>The rated operating conditions of a measuring system are defined by the following characteristics:</w:t>
      </w:r>
      <w:bookmarkEnd w:id="45"/>
    </w:p>
    <w:p w14:paraId="48C79611" w14:textId="77777777" w:rsidR="00FD7FF0" w:rsidRPr="00BF4122" w:rsidRDefault="00FD7FF0" w:rsidP="00F71126">
      <w:pPr>
        <w:widowControl w:val="0"/>
        <w:numPr>
          <w:ilvl w:val="0"/>
          <w:numId w:val="52"/>
        </w:numPr>
        <w:tabs>
          <w:tab w:val="left" w:pos="993"/>
        </w:tabs>
        <w:spacing w:before="0" w:after="60"/>
        <w:jc w:val="both"/>
      </w:pPr>
      <w:r w:rsidRPr="00BF4122">
        <w:t>minimum measured quantity, MMQ;</w:t>
      </w:r>
    </w:p>
    <w:p w14:paraId="2BD4EF68" w14:textId="77777777" w:rsidR="00FD7FF0" w:rsidRPr="00BF4122" w:rsidRDefault="00FD7FF0" w:rsidP="00F71126">
      <w:pPr>
        <w:widowControl w:val="0"/>
        <w:numPr>
          <w:ilvl w:val="0"/>
          <w:numId w:val="25"/>
        </w:numPr>
        <w:tabs>
          <w:tab w:val="left" w:pos="993"/>
        </w:tabs>
        <w:spacing w:before="0" w:after="60"/>
        <w:jc w:val="both"/>
      </w:pPr>
      <w:r w:rsidRPr="00BF4122">
        <w:t xml:space="preserve">flowrate range limited by the minimum flowrate, </w:t>
      </w:r>
      <w:r w:rsidRPr="00BF4122">
        <w:rPr>
          <w:i/>
        </w:rPr>
        <w:t>Q</w:t>
      </w:r>
      <w:r w:rsidRPr="00BF4122">
        <w:rPr>
          <w:vertAlign w:val="subscript"/>
        </w:rPr>
        <w:t>min</w:t>
      </w:r>
      <w:r w:rsidRPr="00BF4122">
        <w:t xml:space="preserve">, and the maximum flowrate, </w:t>
      </w:r>
      <w:r w:rsidRPr="00BF4122">
        <w:rPr>
          <w:i/>
        </w:rPr>
        <w:t>Q</w:t>
      </w:r>
      <w:r w:rsidRPr="00BF4122">
        <w:rPr>
          <w:vertAlign w:val="subscript"/>
        </w:rPr>
        <w:t>max</w:t>
      </w:r>
      <w:r w:rsidRPr="00BF4122">
        <w:t>;</w:t>
      </w:r>
    </w:p>
    <w:p w14:paraId="22F12B78" w14:textId="77777777" w:rsidR="00FD7FF0" w:rsidRPr="00BF4122" w:rsidRDefault="00FD7FF0" w:rsidP="00F71126">
      <w:pPr>
        <w:widowControl w:val="0"/>
        <w:numPr>
          <w:ilvl w:val="0"/>
          <w:numId w:val="25"/>
        </w:numPr>
        <w:tabs>
          <w:tab w:val="left" w:pos="993"/>
        </w:tabs>
        <w:spacing w:before="0" w:after="60"/>
        <w:jc w:val="both"/>
      </w:pPr>
      <w:r w:rsidRPr="00BF4122">
        <w:t>name or type of the liquid or its relevant characteristics, when an indication of the name or type of liquid is not sufficient to characterise the liquid, for example:</w:t>
      </w:r>
    </w:p>
    <w:p w14:paraId="191D6766" w14:textId="77777777" w:rsidR="00FD7FF0" w:rsidRPr="00BF4122" w:rsidRDefault="00FD7FF0" w:rsidP="00F71126">
      <w:pPr>
        <w:pStyle w:val="ListParagraph"/>
        <w:widowControl w:val="0"/>
        <w:numPr>
          <w:ilvl w:val="1"/>
          <w:numId w:val="25"/>
        </w:numPr>
        <w:tabs>
          <w:tab w:val="left" w:pos="992"/>
        </w:tabs>
        <w:spacing w:before="0" w:after="60"/>
        <w:jc w:val="both"/>
      </w:pPr>
      <w:r w:rsidRPr="00BF4122">
        <w:t>the relevant viscosity range limited by the minimum viscosity of the liquid</w:t>
      </w:r>
      <w:r w:rsidRPr="00BF4122">
        <w:rPr>
          <w:vertAlign w:val="subscript"/>
        </w:rPr>
        <w:t xml:space="preserve"> </w:t>
      </w:r>
      <w:r w:rsidRPr="00BF4122">
        <w:t>and the maximum viscosity of the liquid;</w:t>
      </w:r>
    </w:p>
    <w:p w14:paraId="18146E80" w14:textId="77777777" w:rsidR="00FD7FF0" w:rsidRPr="00BF4122" w:rsidRDefault="00FD7FF0" w:rsidP="00F71126">
      <w:pPr>
        <w:pStyle w:val="ListParagraph"/>
        <w:widowControl w:val="0"/>
        <w:numPr>
          <w:ilvl w:val="1"/>
          <w:numId w:val="25"/>
        </w:numPr>
        <w:tabs>
          <w:tab w:val="left" w:pos="992"/>
        </w:tabs>
        <w:spacing w:before="0" w:after="60"/>
        <w:jc w:val="both"/>
      </w:pPr>
      <w:r w:rsidRPr="00BF4122">
        <w:t xml:space="preserve">the density range limited by the minimum density of the liquid, </w:t>
      </w:r>
      <w:r w:rsidRPr="00BF4122">
        <w:rPr>
          <w:rFonts w:ascii="Symbol" w:eastAsia="Symbol" w:hAnsi="Symbol" w:cs="Symbol"/>
          <w:i/>
        </w:rPr>
        <w:sym w:font="Symbol" w:char="F072"/>
      </w:r>
      <w:r w:rsidRPr="00BF4122">
        <w:rPr>
          <w:vertAlign w:val="subscript"/>
        </w:rPr>
        <w:t>min</w:t>
      </w:r>
      <w:r w:rsidRPr="00BF4122">
        <w:t xml:space="preserve">, and the maximum density of the liquid, </w:t>
      </w:r>
      <w:r w:rsidRPr="00BF4122">
        <w:rPr>
          <w:rFonts w:ascii="Symbol" w:eastAsia="Symbol" w:hAnsi="Symbol" w:cs="Symbol"/>
          <w:i/>
        </w:rPr>
        <w:sym w:font="Symbol" w:char="F072"/>
      </w:r>
      <w:r w:rsidRPr="00BF4122">
        <w:rPr>
          <w:vertAlign w:val="subscript"/>
        </w:rPr>
        <w:t>max</w:t>
      </w:r>
      <w:r w:rsidRPr="00BF4122">
        <w:t>;</w:t>
      </w:r>
    </w:p>
    <w:p w14:paraId="62DFF20D" w14:textId="77777777" w:rsidR="00FD7FF0" w:rsidRPr="00BF4122" w:rsidRDefault="00FD7FF0" w:rsidP="00F71126">
      <w:pPr>
        <w:widowControl w:val="0"/>
        <w:numPr>
          <w:ilvl w:val="0"/>
          <w:numId w:val="25"/>
        </w:numPr>
        <w:tabs>
          <w:tab w:val="left" w:pos="993"/>
        </w:tabs>
        <w:spacing w:before="0" w:after="60"/>
        <w:jc w:val="both"/>
      </w:pPr>
      <w:r w:rsidRPr="00BF4122">
        <w:t xml:space="preserve">the pressure range limited by the minimum pressure of the liquid, </w:t>
      </w:r>
      <w:r w:rsidRPr="00BF4122">
        <w:rPr>
          <w:i/>
        </w:rPr>
        <w:t>P</w:t>
      </w:r>
      <w:r w:rsidRPr="00BF4122">
        <w:rPr>
          <w:vertAlign w:val="subscript"/>
        </w:rPr>
        <w:t>min</w:t>
      </w:r>
      <w:r w:rsidRPr="00BF4122">
        <w:t xml:space="preserve">, and the maximum pressure of the liquid, </w:t>
      </w:r>
      <w:r w:rsidRPr="00BF4122">
        <w:rPr>
          <w:i/>
        </w:rPr>
        <w:t>P</w:t>
      </w:r>
      <w:r w:rsidRPr="00BF4122">
        <w:rPr>
          <w:vertAlign w:val="subscript"/>
        </w:rPr>
        <w:t>max</w:t>
      </w:r>
      <w:r w:rsidRPr="00BF4122">
        <w:t>;</w:t>
      </w:r>
    </w:p>
    <w:p w14:paraId="4455B67D" w14:textId="77777777" w:rsidR="00FD7FF0" w:rsidRPr="00BF4122" w:rsidRDefault="00FD7FF0" w:rsidP="00F71126">
      <w:pPr>
        <w:widowControl w:val="0"/>
        <w:numPr>
          <w:ilvl w:val="0"/>
          <w:numId w:val="25"/>
        </w:numPr>
        <w:tabs>
          <w:tab w:val="left" w:pos="993"/>
        </w:tabs>
        <w:spacing w:before="0" w:after="60"/>
        <w:jc w:val="both"/>
      </w:pPr>
      <w:r w:rsidRPr="00BF4122">
        <w:t xml:space="preserve">the temperature range limited by the minimum temperature of the liquid, </w:t>
      </w:r>
      <w:r w:rsidRPr="00BF4122">
        <w:rPr>
          <w:i/>
        </w:rPr>
        <w:t>T</w:t>
      </w:r>
      <w:r w:rsidRPr="00BF4122">
        <w:rPr>
          <w:vertAlign w:val="subscript"/>
        </w:rPr>
        <w:t>min</w:t>
      </w:r>
      <w:r w:rsidRPr="00BF4122">
        <w:t xml:space="preserve"> and the maximum temperature of the liquid, </w:t>
      </w:r>
      <w:r w:rsidRPr="00BF4122">
        <w:rPr>
          <w:i/>
        </w:rPr>
        <w:t>T</w:t>
      </w:r>
      <w:r w:rsidRPr="00BF4122">
        <w:rPr>
          <w:vertAlign w:val="subscript"/>
        </w:rPr>
        <w:t>max</w:t>
      </w:r>
      <w:r w:rsidRPr="00BF4122">
        <w:t>;</w:t>
      </w:r>
    </w:p>
    <w:p w14:paraId="2746A41E" w14:textId="77777777" w:rsidR="00FD7FF0" w:rsidRPr="00BF4122" w:rsidRDefault="00FD7FF0" w:rsidP="00F71126">
      <w:pPr>
        <w:widowControl w:val="0"/>
        <w:numPr>
          <w:ilvl w:val="0"/>
          <w:numId w:val="25"/>
        </w:numPr>
        <w:tabs>
          <w:tab w:val="left" w:pos="993"/>
        </w:tabs>
        <w:spacing w:before="0" w:after="60"/>
        <w:jc w:val="both"/>
      </w:pPr>
      <w:r w:rsidRPr="00BF4122">
        <w:t>Reynold’s number range (if applicable), (where the Reynold’s number is indicated, the flowrate range need not be specified);</w:t>
      </w:r>
    </w:p>
    <w:p w14:paraId="5C12CA0B" w14:textId="77777777" w:rsidR="00FD7FF0" w:rsidRPr="00BF4122" w:rsidRDefault="00FD7FF0" w:rsidP="00F71126">
      <w:pPr>
        <w:widowControl w:val="0"/>
        <w:numPr>
          <w:ilvl w:val="0"/>
          <w:numId w:val="25"/>
        </w:numPr>
        <w:tabs>
          <w:tab w:val="left" w:pos="993"/>
        </w:tabs>
        <w:spacing w:before="0" w:after="60"/>
        <w:jc w:val="both"/>
        <w:rPr>
          <w:szCs w:val="24"/>
        </w:rPr>
      </w:pPr>
      <w:r w:rsidRPr="00BF4122">
        <w:rPr>
          <w:szCs w:val="24"/>
        </w:rPr>
        <w:t xml:space="preserve">severity levels which correspond to the climatic, electrical, and mechanical environment conditions to which the measuring system is designed to be exposed (see also the Tables in </w:t>
      </w:r>
      <w:r>
        <w:rPr>
          <w:szCs w:val="24"/>
        </w:rPr>
        <w:fldChar w:fldCharType="begin" w:fldLock="1"/>
      </w:r>
      <w:r>
        <w:rPr>
          <w:szCs w:val="24"/>
        </w:rPr>
        <w:instrText xml:space="preserve"> REF _Ref29972644 \r \h </w:instrText>
      </w:r>
      <w:r>
        <w:rPr>
          <w:szCs w:val="24"/>
        </w:rPr>
      </w:r>
      <w:r>
        <w:rPr>
          <w:szCs w:val="24"/>
        </w:rPr>
        <w:fldChar w:fldCharType="separate"/>
      </w:r>
      <w:r>
        <w:rPr>
          <w:szCs w:val="24"/>
        </w:rPr>
        <w:t>6.1.2.2</w:t>
      </w:r>
      <w:r>
        <w:rPr>
          <w:szCs w:val="24"/>
        </w:rPr>
        <w:fldChar w:fldCharType="end"/>
      </w:r>
      <w:r w:rsidRPr="00BF4122">
        <w:rPr>
          <w:szCs w:val="24"/>
        </w:rPr>
        <w:t>); and</w:t>
      </w:r>
    </w:p>
    <w:p w14:paraId="57DDFC35" w14:textId="77777777" w:rsidR="00FD7FF0" w:rsidRPr="00BF4122" w:rsidRDefault="00FD7FF0" w:rsidP="00F71126">
      <w:pPr>
        <w:widowControl w:val="0"/>
        <w:numPr>
          <w:ilvl w:val="0"/>
          <w:numId w:val="25"/>
        </w:numPr>
        <w:tabs>
          <w:tab w:val="left" w:pos="993"/>
        </w:tabs>
        <w:spacing w:before="0"/>
        <w:jc w:val="both"/>
      </w:pPr>
      <w:r w:rsidRPr="00BF4122">
        <w:t>nominal value of the AC voltage supply and/or limits of DC voltage supply.</w:t>
      </w:r>
    </w:p>
    <w:p w14:paraId="7A2172E3" w14:textId="77777777" w:rsidR="00FD7FF0" w:rsidRPr="00BF4122" w:rsidRDefault="00FD7FF0" w:rsidP="00FD7FF0">
      <w:pPr>
        <w:tabs>
          <w:tab w:val="left" w:pos="993"/>
        </w:tabs>
      </w:pPr>
      <w:r w:rsidRPr="00BF4122">
        <w:t>A measuring system shall exclusively be used for measuring liquids having characteristics within its rated operating conditions, as specified in the type approval certificate. The rated operating conditions of a measuring system shall be within the rated operating conditions of each of its constituent elements (meters, gas elimination devices, etc.).</w:t>
      </w:r>
    </w:p>
    <w:p w14:paraId="70417568" w14:textId="77777777" w:rsidR="00FD7FF0" w:rsidRPr="00BF4122" w:rsidRDefault="00FD7FF0" w:rsidP="00FD7FF0">
      <w:pPr>
        <w:tabs>
          <w:tab w:val="left" w:pos="993"/>
        </w:tabs>
      </w:pPr>
      <w:r w:rsidRPr="00BF4122">
        <w:t xml:space="preserve">Additional information on </w:t>
      </w:r>
      <w:r>
        <w:fldChar w:fldCharType="begin" w:fldLock="1"/>
      </w:r>
      <w:r>
        <w:instrText xml:space="preserve"> REF _Ref29972515 \r \h </w:instrText>
      </w:r>
      <w:r>
        <w:fldChar w:fldCharType="separate"/>
      </w:r>
      <w:r>
        <w:t>2.3.1</w:t>
      </w:r>
      <w:r>
        <w:fldChar w:fldCharType="end"/>
      </w:r>
      <w:r>
        <w:t xml:space="preserve"> </w:t>
      </w:r>
      <w:r w:rsidRPr="00BF4122">
        <w:t xml:space="preserve">can be found in </w:t>
      </w:r>
      <w:r>
        <w:fldChar w:fldCharType="begin" w:fldLock="1"/>
      </w:r>
      <w:r>
        <w:instrText xml:space="preserve"> REF AnnexB \h </w:instrText>
      </w:r>
      <w:r>
        <w:fldChar w:fldCharType="separate"/>
      </w:r>
      <w:r w:rsidRPr="00BF4122">
        <w:t>Annex B</w:t>
      </w:r>
      <w:r>
        <w:fldChar w:fldCharType="end"/>
      </w:r>
    </w:p>
    <w:p w14:paraId="1A421C3B" w14:textId="77777777" w:rsidR="00FD7FF0" w:rsidRPr="00BF4122" w:rsidRDefault="00FD7FF0" w:rsidP="00FD7FF0">
      <w:pPr>
        <w:pStyle w:val="Numberlevel3"/>
      </w:pPr>
      <w:r w:rsidRPr="00BF4122">
        <w:t>The minimum measured quantity of a measuring system shall have the form 1 × 10</w:t>
      </w:r>
      <w:r w:rsidRPr="00BF4122">
        <w:rPr>
          <w:vertAlign w:val="superscript"/>
        </w:rPr>
        <w:t>n</w:t>
      </w:r>
      <w:r w:rsidRPr="00BF4122">
        <w:t>, 2 × 10</w:t>
      </w:r>
      <w:r w:rsidRPr="00BF4122">
        <w:rPr>
          <w:vertAlign w:val="superscript"/>
        </w:rPr>
        <w:t>n</w:t>
      </w:r>
      <w:r w:rsidRPr="00BF4122">
        <w:t>, or 5 </w:t>
      </w:r>
      <w:bookmarkStart w:id="46" w:name="_Hlk8744711"/>
      <w:r w:rsidRPr="00BF4122">
        <w:t>× 10</w:t>
      </w:r>
      <w:r w:rsidRPr="00BF4122">
        <w:rPr>
          <w:vertAlign w:val="superscript"/>
        </w:rPr>
        <w:t>n</w:t>
      </w:r>
      <w:r w:rsidRPr="00BF4122">
        <w:t xml:space="preserve"> </w:t>
      </w:r>
      <w:bookmarkEnd w:id="46"/>
      <w:r w:rsidRPr="00BF4122">
        <w:t>authorised units of volume or mass, where n is a positive or negative whole number, or zero.</w:t>
      </w:r>
    </w:p>
    <w:p w14:paraId="7541CA3D" w14:textId="77777777" w:rsidR="00FD7FF0" w:rsidRPr="00BF4122" w:rsidRDefault="00FD7FF0" w:rsidP="00FD7FF0">
      <w:pPr>
        <w:tabs>
          <w:tab w:val="left" w:pos="993"/>
        </w:tabs>
      </w:pPr>
      <w:r w:rsidRPr="00BF4122">
        <w:t>The minimum measured quantity shall satisfy the conditions of use of the measuring system; except in exceptional cases, the measuring system shall not be used for measuring quantities less than this minimum measured quantity.</w:t>
      </w:r>
    </w:p>
    <w:p w14:paraId="77F878F2" w14:textId="77777777" w:rsidR="00FD7FF0" w:rsidRPr="00BF4122" w:rsidRDefault="00FD7FF0" w:rsidP="00FD7FF0">
      <w:pPr>
        <w:tabs>
          <w:tab w:val="left" w:pos="993"/>
        </w:tabs>
      </w:pPr>
      <w:r w:rsidRPr="00BF4122">
        <w:t>The minimum measured quantity of a measuring system shall be not less than the largest minimum measured quantity of any one of its constituent elements (meter(s), gas extractor(s), special gas extractor(s), etc.).</w:t>
      </w:r>
    </w:p>
    <w:p w14:paraId="1244E69C" w14:textId="77777777" w:rsidR="00FD7FF0" w:rsidRPr="00BF4122" w:rsidRDefault="00FD7FF0" w:rsidP="00FD7FF0">
      <w:pPr>
        <w:pStyle w:val="Heading3"/>
        <w:numPr>
          <w:ilvl w:val="2"/>
          <w:numId w:val="13"/>
        </w:numPr>
        <w:tabs>
          <w:tab w:val="clear" w:pos="1417"/>
          <w:tab w:val="num" w:pos="851"/>
        </w:tabs>
        <w:ind w:left="851" w:hanging="851"/>
      </w:pPr>
      <w:bookmarkStart w:id="47" w:name="_Ref29977530"/>
      <w:r w:rsidRPr="00BF4122">
        <w:t>Flowrate range of a measuring system</w:t>
      </w:r>
      <w:bookmarkEnd w:id="47"/>
    </w:p>
    <w:p w14:paraId="784FAA89" w14:textId="77777777" w:rsidR="00FD7FF0" w:rsidRPr="00BF4122" w:rsidRDefault="00FD7FF0" w:rsidP="00FD7FF0">
      <w:pPr>
        <w:pStyle w:val="Numberlevel4"/>
        <w:rPr>
          <w:lang w:val="en-GB"/>
        </w:rPr>
      </w:pPr>
      <w:r w:rsidRPr="00BF4122">
        <w:rPr>
          <w:lang w:val="en-GB"/>
        </w:rPr>
        <w:t>The flowrate range of a measuring system shall be within the flowrate range of each of its constituent elements.</w:t>
      </w:r>
    </w:p>
    <w:p w14:paraId="234E4EFE" w14:textId="77777777" w:rsidR="00FD7FF0" w:rsidRPr="00BF4122" w:rsidRDefault="00FD7FF0" w:rsidP="00FD7FF0">
      <w:pPr>
        <w:pStyle w:val="Numberlevel4"/>
        <w:rPr>
          <w:lang w:val="en-GB"/>
        </w:rPr>
      </w:pPr>
      <w:r w:rsidRPr="00BF4122">
        <w:rPr>
          <w:lang w:val="en-GB"/>
        </w:rPr>
        <w:lastRenderedPageBreak/>
        <w:t>The flowrate range shall satisfy the conditions of use of the measuring system; the measuring system shall be designed so that the operational flowrate is between the minimum flowrate and the maximum flowrate, except at the beginning and at the end of the measurement or during interruptions.</w:t>
      </w:r>
    </w:p>
    <w:p w14:paraId="0E393E9E" w14:textId="77777777" w:rsidR="00FD7FF0" w:rsidRPr="00BF4122" w:rsidRDefault="00FD7FF0" w:rsidP="00B62CC4">
      <w:pPr>
        <w:pStyle w:val="Numberlevel4"/>
        <w:keepNext/>
        <w:rPr>
          <w:lang w:val="en-GB"/>
        </w:rPr>
      </w:pPr>
      <w:bookmarkStart w:id="48" w:name="_Ref29976547"/>
      <w:r w:rsidRPr="00BF4122">
        <w:rPr>
          <w:lang w:val="en-GB"/>
        </w:rPr>
        <w:t>The ratio between the maximum and the minimum flowrates of the measuring system shall be</w:t>
      </w:r>
      <w:bookmarkEnd w:id="48"/>
    </w:p>
    <w:p w14:paraId="4523ECCB" w14:textId="77777777" w:rsidR="00FD7FF0" w:rsidRPr="00BF4122" w:rsidRDefault="00FD7FF0" w:rsidP="00F71126">
      <w:pPr>
        <w:keepNext/>
        <w:widowControl w:val="0"/>
        <w:numPr>
          <w:ilvl w:val="0"/>
          <w:numId w:val="53"/>
        </w:numPr>
        <w:tabs>
          <w:tab w:val="left" w:pos="993"/>
        </w:tabs>
        <w:spacing w:before="60" w:after="0"/>
        <w:jc w:val="both"/>
      </w:pPr>
      <w:r w:rsidRPr="00BF4122">
        <w:t>at least 10 for fuel dispensers, other than liquefied gases,</w:t>
      </w:r>
    </w:p>
    <w:p w14:paraId="0E4006D5" w14:textId="77777777" w:rsidR="00FD7FF0" w:rsidRPr="00BF4122" w:rsidRDefault="00FD7FF0" w:rsidP="00F71126">
      <w:pPr>
        <w:widowControl w:val="0"/>
        <w:numPr>
          <w:ilvl w:val="0"/>
          <w:numId w:val="53"/>
        </w:numPr>
        <w:tabs>
          <w:tab w:val="left" w:pos="993"/>
        </w:tabs>
        <w:spacing w:before="60" w:after="0"/>
        <w:jc w:val="both"/>
      </w:pPr>
      <w:r w:rsidRPr="00BF4122">
        <w:t>at least 5 for dispensers for liquefied gasses,</w:t>
      </w:r>
    </w:p>
    <w:p w14:paraId="4952E01C" w14:textId="77777777" w:rsidR="00FD7FF0" w:rsidRPr="00BF4122" w:rsidRDefault="00FD7FF0" w:rsidP="00F71126">
      <w:pPr>
        <w:widowControl w:val="0"/>
        <w:numPr>
          <w:ilvl w:val="0"/>
          <w:numId w:val="53"/>
        </w:numPr>
        <w:tabs>
          <w:tab w:val="left" w:pos="993"/>
        </w:tabs>
        <w:spacing w:before="0"/>
        <w:jc w:val="both"/>
      </w:pPr>
      <w:r w:rsidRPr="00BF4122">
        <w:t>at least 5 for other measuring systems.</w:t>
      </w:r>
    </w:p>
    <w:p w14:paraId="0B6C7DFF" w14:textId="77777777" w:rsidR="00FD7FF0" w:rsidRPr="00BF4122" w:rsidRDefault="00FD7FF0" w:rsidP="00FD7FF0">
      <w:pPr>
        <w:tabs>
          <w:tab w:val="left" w:pos="993"/>
        </w:tabs>
      </w:pPr>
      <w:r w:rsidRPr="00BF4122">
        <w:t>In the case of other measuring systems (bullet 3, above), the ratio may be less than 5 if the measuring system is fitted with an automatic checking device to detect when the flowrate of the liquid to be measured is outside the restricted flowrate range. This checking device shall be of type P and result in a visible or audible alarm for the operator; this alarm shall continue until the flowrate is within the restricted limits.</w:t>
      </w:r>
    </w:p>
    <w:p w14:paraId="5C2A61B9" w14:textId="77777777" w:rsidR="00FD7FF0" w:rsidRPr="00BF4122" w:rsidRDefault="00FD7FF0" w:rsidP="00FD7FF0">
      <w:pPr>
        <w:pStyle w:val="Numberlevel4"/>
        <w:rPr>
          <w:lang w:val="en-GB"/>
        </w:rPr>
      </w:pPr>
      <w:r w:rsidRPr="00BF4122">
        <w:rPr>
          <w:lang w:val="en-GB"/>
        </w:rPr>
        <w:t>When two or more meters are mounted in parallel in the same measuring system, the limiting flowrates (</w:t>
      </w:r>
      <w:r w:rsidRPr="00BF4122">
        <w:rPr>
          <w:i/>
          <w:iCs/>
          <w:lang w:val="en-GB"/>
        </w:rPr>
        <w:t>Q</w:t>
      </w:r>
      <w:r w:rsidRPr="00BF4122">
        <w:rPr>
          <w:spacing w:val="-2"/>
          <w:vertAlign w:val="subscript"/>
          <w:lang w:val="en-GB"/>
        </w:rPr>
        <w:t>max</w:t>
      </w:r>
      <w:r w:rsidRPr="00BF4122">
        <w:rPr>
          <w:lang w:val="en-GB"/>
        </w:rPr>
        <w:t xml:space="preserve">, </w:t>
      </w:r>
      <w:r w:rsidRPr="00BF4122">
        <w:rPr>
          <w:i/>
          <w:iCs/>
          <w:lang w:val="en-GB"/>
        </w:rPr>
        <w:t>Q</w:t>
      </w:r>
      <w:r w:rsidRPr="00BF4122">
        <w:rPr>
          <w:spacing w:val="-2"/>
          <w:vertAlign w:val="subscript"/>
          <w:lang w:val="en-GB"/>
        </w:rPr>
        <w:t>min</w:t>
      </w:r>
      <w:r w:rsidRPr="00BF4122">
        <w:rPr>
          <w:lang w:val="en-GB"/>
        </w:rPr>
        <w:t>) of the various meters are taken into consideration, especially the sum of the limiting flowrates, to verify if the measuring system meets the provision above.</w:t>
      </w:r>
    </w:p>
    <w:p w14:paraId="60F3D7FD" w14:textId="77777777" w:rsidR="00FD7FF0" w:rsidRPr="00BF4122" w:rsidRDefault="00FD7FF0" w:rsidP="0041216C">
      <w:pPr>
        <w:pStyle w:val="Heading2"/>
        <w:numPr>
          <w:ilvl w:val="1"/>
          <w:numId w:val="13"/>
        </w:numPr>
        <w:tabs>
          <w:tab w:val="clear" w:pos="992"/>
          <w:tab w:val="num" w:pos="567"/>
        </w:tabs>
        <w:spacing w:before="240"/>
        <w:ind w:left="851" w:hanging="851"/>
      </w:pPr>
      <w:bookmarkStart w:id="49" w:name="_Ref29974587"/>
      <w:bookmarkStart w:id="50" w:name="_Ref29975181"/>
      <w:bookmarkStart w:id="51" w:name="_Toc38278456"/>
      <w:bookmarkStart w:id="52" w:name="_Toc226616794"/>
      <w:r w:rsidRPr="00BF4122">
        <w:t>Accuracy classes</w:t>
      </w:r>
      <w:bookmarkEnd w:id="49"/>
      <w:bookmarkEnd w:id="50"/>
      <w:bookmarkEnd w:id="51"/>
      <w:bookmarkEnd w:id="52"/>
    </w:p>
    <w:p w14:paraId="05B1E054" w14:textId="77777777" w:rsidR="00FD7FF0" w:rsidRPr="00BF4122" w:rsidRDefault="00FD7FF0" w:rsidP="00FD7FF0">
      <w:pPr>
        <w:tabs>
          <w:tab w:val="left" w:pos="993"/>
        </w:tabs>
      </w:pPr>
      <w:r w:rsidRPr="00BF4122">
        <w:t>Taking into consideration their field of application, measuring systems are classified into four accuracy classes according to Table 2.</w:t>
      </w:r>
    </w:p>
    <w:p w14:paraId="13F79AB6" w14:textId="61430CA9" w:rsidR="00FD7FF0" w:rsidRDefault="00FD7FF0" w:rsidP="00FD7FF0">
      <w:pPr>
        <w:pStyle w:val="Caption"/>
      </w:pPr>
      <w:r>
        <w:t xml:space="preserve">Table </w:t>
      </w:r>
      <w:r>
        <w:fldChar w:fldCharType="begin"/>
      </w:r>
      <w:r>
        <w:instrText xml:space="preserve"> SEQ Table \* ARABIC </w:instrText>
      </w:r>
      <w:r>
        <w:fldChar w:fldCharType="separate"/>
      </w:r>
      <w:r w:rsidR="00482BCB">
        <w:rPr>
          <w:noProof/>
        </w:rPr>
        <w:t>2</w:t>
      </w:r>
      <w:r>
        <w:rPr>
          <w:noProof/>
        </w:rPr>
        <w:fldChar w:fldCharType="end"/>
      </w:r>
      <w:r>
        <w:t xml:space="preserve"> </w:t>
      </w:r>
      <w:r w:rsidRPr="001131FD">
        <w:t>Accuracy classes of complete measuring systems covered by R 117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1248"/>
        <w:gridCol w:w="8107"/>
      </w:tblGrid>
      <w:tr w:rsidR="00FD7FF0" w:rsidRPr="00BF4122" w14:paraId="1A5C1433" w14:textId="77777777" w:rsidTr="00F43D25">
        <w:trPr>
          <w:trHeight w:val="318"/>
          <w:tblHeader/>
          <w:jc w:val="center"/>
        </w:trPr>
        <w:tc>
          <w:tcPr>
            <w:tcW w:w="1248" w:type="dxa"/>
          </w:tcPr>
          <w:p w14:paraId="1CF6E155" w14:textId="77777777" w:rsidR="00FD7FF0" w:rsidRPr="00BF4122" w:rsidRDefault="00FD7FF0" w:rsidP="00832ECA">
            <w:pPr>
              <w:jc w:val="center"/>
              <w:rPr>
                <w:b/>
              </w:rPr>
            </w:pPr>
            <w:r w:rsidRPr="00BF4122">
              <w:rPr>
                <w:b/>
              </w:rPr>
              <w:t>Clas</w:t>
            </w:r>
            <w:r w:rsidRPr="00F43D25">
              <w:rPr>
                <w:b/>
              </w:rPr>
              <w:t>s</w:t>
            </w:r>
          </w:p>
        </w:tc>
        <w:tc>
          <w:tcPr>
            <w:tcW w:w="8107" w:type="dxa"/>
          </w:tcPr>
          <w:p w14:paraId="462F299C" w14:textId="77777777" w:rsidR="00FD7FF0" w:rsidRPr="00BF4122" w:rsidRDefault="00FD7FF0" w:rsidP="00832ECA">
            <w:pPr>
              <w:jc w:val="center"/>
              <w:rPr>
                <w:b/>
              </w:rPr>
            </w:pPr>
            <w:r w:rsidRPr="00BF4122">
              <w:rPr>
                <w:b/>
              </w:rPr>
              <w:t>Type of measuring system</w:t>
            </w:r>
          </w:p>
        </w:tc>
      </w:tr>
      <w:tr w:rsidR="00FD7FF0" w:rsidRPr="00BF4122" w14:paraId="4738B4EE" w14:textId="77777777" w:rsidTr="00F43D25">
        <w:trPr>
          <w:jc w:val="center"/>
        </w:trPr>
        <w:tc>
          <w:tcPr>
            <w:tcW w:w="1248" w:type="dxa"/>
            <w:vAlign w:val="center"/>
          </w:tcPr>
          <w:p w14:paraId="597FA9CA" w14:textId="77777777" w:rsidR="00FD7FF0" w:rsidRPr="00BF4122" w:rsidRDefault="00FD7FF0" w:rsidP="00832ECA">
            <w:pPr>
              <w:jc w:val="center"/>
              <w:rPr>
                <w:b/>
              </w:rPr>
            </w:pPr>
            <w:r w:rsidRPr="00BF4122">
              <w:rPr>
                <w:b/>
              </w:rPr>
              <w:t>0.3</w:t>
            </w:r>
          </w:p>
        </w:tc>
        <w:tc>
          <w:tcPr>
            <w:tcW w:w="8107" w:type="dxa"/>
          </w:tcPr>
          <w:p w14:paraId="11A18C3E" w14:textId="77777777" w:rsidR="00FD7FF0" w:rsidRPr="00BF4122" w:rsidRDefault="00FD7FF0" w:rsidP="00F71126">
            <w:pPr>
              <w:widowControl w:val="0"/>
              <w:numPr>
                <w:ilvl w:val="0"/>
                <w:numId w:val="68"/>
              </w:numPr>
              <w:tabs>
                <w:tab w:val="clear" w:pos="360"/>
                <w:tab w:val="num" w:pos="759"/>
                <w:tab w:val="left" w:pos="993"/>
              </w:tabs>
              <w:spacing w:before="60"/>
              <w:ind w:hanging="26"/>
              <w:jc w:val="both"/>
            </w:pPr>
            <w:r w:rsidRPr="00BF4122">
              <w:t xml:space="preserve">Measuring systems on pipelines (see </w:t>
            </w:r>
            <w:r>
              <w:fldChar w:fldCharType="begin" w:fldLock="1"/>
            </w:r>
            <w:r>
              <w:instrText xml:space="preserve"> REF _Ref29972918 \r \h </w:instrText>
            </w:r>
            <w:r>
              <w:fldChar w:fldCharType="separate"/>
            </w:r>
            <w:r>
              <w:t>5.7</w:t>
            </w:r>
            <w:r>
              <w:fldChar w:fldCharType="end"/>
            </w:r>
            <w:r w:rsidRPr="00BF4122">
              <w:t>)</w:t>
            </w:r>
          </w:p>
          <w:p w14:paraId="7D8DE28A" w14:textId="77777777" w:rsidR="00FD7FF0" w:rsidRPr="00BF4122" w:rsidRDefault="00FD7FF0" w:rsidP="00832ECA">
            <w:pPr>
              <w:tabs>
                <w:tab w:val="left" w:pos="993"/>
              </w:tabs>
              <w:ind w:left="720"/>
            </w:pPr>
            <w:r w:rsidRPr="00BF4122">
              <w:t>(With exemption for what is stated for accuracy class</w:t>
            </w:r>
            <w:r>
              <w:t>es</w:t>
            </w:r>
            <w:r w:rsidRPr="00BF4122">
              <w:t xml:space="preserve"> 1.0 and 1.5)</w:t>
            </w:r>
          </w:p>
        </w:tc>
      </w:tr>
      <w:tr w:rsidR="00FD7FF0" w:rsidRPr="00BF4122" w14:paraId="3D340B85" w14:textId="77777777" w:rsidTr="00F43D25">
        <w:trPr>
          <w:jc w:val="center"/>
        </w:trPr>
        <w:tc>
          <w:tcPr>
            <w:tcW w:w="1248" w:type="dxa"/>
            <w:vAlign w:val="center"/>
          </w:tcPr>
          <w:p w14:paraId="6581DE68" w14:textId="77777777" w:rsidR="00FD7FF0" w:rsidRPr="00BF4122" w:rsidRDefault="00FD7FF0" w:rsidP="00832ECA">
            <w:pPr>
              <w:jc w:val="center"/>
              <w:rPr>
                <w:b/>
              </w:rPr>
            </w:pPr>
            <w:r w:rsidRPr="00BF4122">
              <w:rPr>
                <w:b/>
              </w:rPr>
              <w:t>0.5</w:t>
            </w:r>
          </w:p>
        </w:tc>
        <w:tc>
          <w:tcPr>
            <w:tcW w:w="8107" w:type="dxa"/>
          </w:tcPr>
          <w:p w14:paraId="423E34B7" w14:textId="77777777" w:rsidR="00FD7FF0" w:rsidRPr="00BF4122" w:rsidRDefault="00FD7FF0" w:rsidP="00832ECA">
            <w:pPr>
              <w:spacing w:before="60"/>
            </w:pPr>
            <w:r w:rsidRPr="00BF4122">
              <w:t>All measuring systems, if not differently stated elsewhere in this table, in particular:</w:t>
            </w:r>
          </w:p>
          <w:p w14:paraId="677930C3" w14:textId="77777777" w:rsidR="00FD7FF0" w:rsidRDefault="00FD7FF0" w:rsidP="00F71126">
            <w:pPr>
              <w:widowControl w:val="0"/>
              <w:numPr>
                <w:ilvl w:val="0"/>
                <w:numId w:val="81"/>
              </w:numPr>
              <w:tabs>
                <w:tab w:val="left" w:pos="993"/>
              </w:tabs>
              <w:spacing w:before="0" w:after="60"/>
              <w:jc w:val="both"/>
            </w:pPr>
            <w:r w:rsidRPr="00BF4122">
              <w:t>Fuel dispensers for motor vehicles (</w:t>
            </w:r>
            <w:r w:rsidRPr="00BF4122">
              <w:rPr>
                <w:u w:val="single"/>
              </w:rPr>
              <w:t>not</w:t>
            </w:r>
            <w:r w:rsidRPr="00BF4122">
              <w:t xml:space="preserve"> LPG dispensers or LNG dispensers for motor vehicles) (see </w:t>
            </w:r>
            <w:r>
              <w:fldChar w:fldCharType="begin" w:fldLock="1"/>
            </w:r>
            <w:r>
              <w:instrText xml:space="preserve"> REF _Ref29972928 \r \h </w:instrText>
            </w:r>
            <w:r>
              <w:fldChar w:fldCharType="separate"/>
            </w:r>
            <w:r>
              <w:t>5.1</w:t>
            </w:r>
            <w:r>
              <w:fldChar w:fldCharType="end"/>
            </w:r>
            <w:r w:rsidRPr="00BF4122">
              <w:t xml:space="preserve">, </w:t>
            </w:r>
            <w:r>
              <w:fldChar w:fldCharType="begin" w:fldLock="1"/>
            </w:r>
            <w:r>
              <w:instrText xml:space="preserve"> REF _Ref29972939 \r \h </w:instrText>
            </w:r>
            <w:r>
              <w:fldChar w:fldCharType="separate"/>
            </w:r>
            <w:r>
              <w:t>5.9</w:t>
            </w:r>
            <w:r>
              <w:fldChar w:fldCharType="end"/>
            </w:r>
            <w:r>
              <w:t>)</w:t>
            </w:r>
          </w:p>
          <w:p w14:paraId="2F509257" w14:textId="77777777" w:rsidR="00FD7FF0" w:rsidRPr="00BF4122" w:rsidRDefault="00FD7FF0" w:rsidP="00F71126">
            <w:pPr>
              <w:widowControl w:val="0"/>
              <w:numPr>
                <w:ilvl w:val="0"/>
                <w:numId w:val="81"/>
              </w:numPr>
              <w:tabs>
                <w:tab w:val="left" w:pos="993"/>
              </w:tabs>
              <w:spacing w:before="0" w:after="60"/>
              <w:jc w:val="both"/>
            </w:pPr>
            <w:r w:rsidRPr="00BF4122">
              <w:t xml:space="preserve">Measuring systems on road tankers for liquids of low viscosity (see </w:t>
            </w:r>
            <w:r>
              <w:fldChar w:fldCharType="begin" w:fldLock="1"/>
            </w:r>
            <w:r>
              <w:instrText xml:space="preserve"> REF _Ref29972950 \r \h </w:instrText>
            </w:r>
            <w:r>
              <w:fldChar w:fldCharType="separate"/>
            </w:r>
            <w:r>
              <w:t>5.2</w:t>
            </w:r>
            <w:r>
              <w:fldChar w:fldCharType="end"/>
            </w:r>
            <w:r w:rsidRPr="00BF4122">
              <w:t>)</w:t>
            </w:r>
          </w:p>
          <w:p w14:paraId="410AE3DB" w14:textId="77777777" w:rsidR="00FD7FF0" w:rsidRPr="00BF4122" w:rsidRDefault="00FD7FF0" w:rsidP="00F71126">
            <w:pPr>
              <w:widowControl w:val="0"/>
              <w:numPr>
                <w:ilvl w:val="0"/>
                <w:numId w:val="81"/>
              </w:numPr>
              <w:tabs>
                <w:tab w:val="left" w:pos="993"/>
              </w:tabs>
              <w:spacing w:before="0" w:after="60"/>
              <w:jc w:val="both"/>
            </w:pPr>
            <w:r w:rsidRPr="00BF4122">
              <w:t>Measuring systems for the unloading of ships’ tanks and rail and road tankers (see</w:t>
            </w:r>
            <w:r>
              <w:t> </w:t>
            </w:r>
            <w:r>
              <w:fldChar w:fldCharType="begin" w:fldLock="1"/>
            </w:r>
            <w:r>
              <w:instrText xml:space="preserve"> REF _Ref29972968 \r \h </w:instrText>
            </w:r>
            <w:r>
              <w:fldChar w:fldCharType="separate"/>
            </w:r>
            <w:r>
              <w:t>5.3</w:t>
            </w:r>
            <w:r>
              <w:fldChar w:fldCharType="end"/>
            </w:r>
            <w:r w:rsidRPr="00BF4122">
              <w:t>)</w:t>
            </w:r>
          </w:p>
          <w:p w14:paraId="59D410A3" w14:textId="77777777" w:rsidR="00FD7FF0" w:rsidRPr="00BF4122" w:rsidRDefault="00FD7FF0" w:rsidP="00F71126">
            <w:pPr>
              <w:widowControl w:val="0"/>
              <w:numPr>
                <w:ilvl w:val="0"/>
                <w:numId w:val="81"/>
              </w:numPr>
              <w:tabs>
                <w:tab w:val="left" w:pos="993"/>
              </w:tabs>
              <w:spacing w:before="0" w:after="60"/>
              <w:jc w:val="both"/>
            </w:pPr>
            <w:r w:rsidRPr="00BF4122">
              <w:t xml:space="preserve">Measuring systems for milk, beer, and other foaming potable liquids (see </w:t>
            </w:r>
            <w:r>
              <w:fldChar w:fldCharType="begin" w:fldLock="1"/>
            </w:r>
            <w:r>
              <w:instrText xml:space="preserve"> REF _Ref29972978 \r \h </w:instrText>
            </w:r>
            <w:r>
              <w:fldChar w:fldCharType="separate"/>
            </w:r>
            <w:r>
              <w:t>5.6</w:t>
            </w:r>
            <w:r>
              <w:fldChar w:fldCharType="end"/>
            </w:r>
            <w:r w:rsidRPr="00BF4122">
              <w:t>)</w:t>
            </w:r>
          </w:p>
          <w:p w14:paraId="378F3361" w14:textId="77777777" w:rsidR="00FD7FF0" w:rsidRPr="00BF4122" w:rsidRDefault="00FD7FF0" w:rsidP="00F71126">
            <w:pPr>
              <w:widowControl w:val="0"/>
              <w:numPr>
                <w:ilvl w:val="0"/>
                <w:numId w:val="81"/>
              </w:numPr>
              <w:tabs>
                <w:tab w:val="left" w:pos="993"/>
              </w:tabs>
              <w:spacing w:before="0" w:after="60"/>
              <w:jc w:val="both"/>
            </w:pPr>
            <w:r w:rsidRPr="00BF4122">
              <w:t xml:space="preserve">Measuring systems for loading ships (see </w:t>
            </w:r>
            <w:r>
              <w:fldChar w:fldCharType="begin" w:fldLock="1"/>
            </w:r>
            <w:r>
              <w:instrText xml:space="preserve"> REF _Ref29972989 \r \h </w:instrText>
            </w:r>
            <w:r>
              <w:fldChar w:fldCharType="separate"/>
            </w:r>
            <w:r>
              <w:t>5.7</w:t>
            </w:r>
            <w:r>
              <w:fldChar w:fldCharType="end"/>
            </w:r>
            <w:r w:rsidRPr="00BF4122">
              <w:t>)</w:t>
            </w:r>
          </w:p>
          <w:p w14:paraId="0BB2D4E0" w14:textId="77777777" w:rsidR="00FD7FF0" w:rsidRPr="00BF4122" w:rsidRDefault="00FD7FF0" w:rsidP="00F71126">
            <w:pPr>
              <w:widowControl w:val="0"/>
              <w:numPr>
                <w:ilvl w:val="0"/>
                <w:numId w:val="81"/>
              </w:numPr>
              <w:tabs>
                <w:tab w:val="left" w:pos="993"/>
              </w:tabs>
              <w:spacing w:before="0" w:after="60"/>
              <w:jc w:val="both"/>
            </w:pPr>
            <w:r w:rsidRPr="00BF4122">
              <w:t xml:space="preserve">Measuring systems for </w:t>
            </w:r>
            <w:r>
              <w:t>fueling</w:t>
            </w:r>
            <w:r w:rsidRPr="00BF4122">
              <w:t xml:space="preserve"> aircraft (</w:t>
            </w:r>
            <w:r w:rsidRPr="00F73F6D">
              <w:rPr>
                <w:color w:val="001B35" w:themeColor="accent6"/>
              </w:rPr>
              <w:t xml:space="preserve">see </w:t>
            </w:r>
            <w:r w:rsidRPr="00F73F6D">
              <w:rPr>
                <w:color w:val="001B35" w:themeColor="accent6"/>
              </w:rPr>
              <w:fldChar w:fldCharType="begin" w:fldLock="1"/>
            </w:r>
            <w:r w:rsidRPr="00F73F6D">
              <w:rPr>
                <w:color w:val="001B35" w:themeColor="accent6"/>
              </w:rPr>
              <w:instrText xml:space="preserve"> REF _Ref29972996 \r \h </w:instrText>
            </w:r>
            <w:r w:rsidRPr="00F73F6D">
              <w:rPr>
                <w:color w:val="001B35" w:themeColor="accent6"/>
              </w:rPr>
            </w:r>
            <w:r w:rsidRPr="00F73F6D">
              <w:rPr>
                <w:color w:val="001B35" w:themeColor="accent6"/>
              </w:rPr>
              <w:fldChar w:fldCharType="separate"/>
            </w:r>
            <w:r>
              <w:rPr>
                <w:color w:val="001B35" w:themeColor="accent6"/>
              </w:rPr>
              <w:t>0</w:t>
            </w:r>
            <w:r w:rsidRPr="00F73F6D">
              <w:rPr>
                <w:color w:val="001B35" w:themeColor="accent6"/>
              </w:rPr>
              <w:fldChar w:fldCharType="end"/>
            </w:r>
            <w:r w:rsidRPr="00BF4122">
              <w:t>)</w:t>
            </w:r>
          </w:p>
          <w:p w14:paraId="669D5789" w14:textId="77777777" w:rsidR="00FD7FF0" w:rsidRPr="00BF4122" w:rsidRDefault="00FD7FF0" w:rsidP="00F71126">
            <w:pPr>
              <w:widowControl w:val="0"/>
              <w:numPr>
                <w:ilvl w:val="0"/>
                <w:numId w:val="81"/>
              </w:numPr>
              <w:tabs>
                <w:tab w:val="left" w:pos="992"/>
              </w:tabs>
              <w:spacing w:before="0" w:after="60"/>
              <w:jc w:val="both"/>
              <w:rPr>
                <w:spacing w:val="-2"/>
              </w:rPr>
            </w:pPr>
            <w:r w:rsidRPr="00BF4122">
              <w:t xml:space="preserve">Measuring systems for bunkering (see </w:t>
            </w:r>
            <w:r>
              <w:fldChar w:fldCharType="begin" w:fldLock="1"/>
            </w:r>
            <w:r>
              <w:instrText xml:space="preserve"> REF _Ref29973004 \r \h </w:instrText>
            </w:r>
            <w:r>
              <w:fldChar w:fldCharType="separate"/>
            </w:r>
            <w:r>
              <w:t>5.10</w:t>
            </w:r>
            <w:r>
              <w:fldChar w:fldCharType="end"/>
            </w:r>
            <w:r w:rsidRPr="00BF4122">
              <w:t>)</w:t>
            </w:r>
          </w:p>
        </w:tc>
      </w:tr>
      <w:tr w:rsidR="00FD7FF0" w:rsidRPr="00BF4122" w14:paraId="63D7128D" w14:textId="77777777" w:rsidTr="00F43D25">
        <w:trPr>
          <w:jc w:val="center"/>
        </w:trPr>
        <w:tc>
          <w:tcPr>
            <w:tcW w:w="1248" w:type="dxa"/>
            <w:vAlign w:val="center"/>
          </w:tcPr>
          <w:p w14:paraId="10AAC49C" w14:textId="77777777" w:rsidR="00FD7FF0" w:rsidRPr="00BF4122" w:rsidRDefault="00FD7FF0" w:rsidP="00832ECA">
            <w:pPr>
              <w:jc w:val="center"/>
              <w:rPr>
                <w:b/>
              </w:rPr>
            </w:pPr>
            <w:r w:rsidRPr="00BF4122">
              <w:rPr>
                <w:b/>
              </w:rPr>
              <w:t>1.0</w:t>
            </w:r>
          </w:p>
        </w:tc>
        <w:tc>
          <w:tcPr>
            <w:tcW w:w="8107" w:type="dxa"/>
          </w:tcPr>
          <w:p w14:paraId="02455F9B" w14:textId="77777777" w:rsidR="00FD7FF0" w:rsidRPr="00BF4122" w:rsidRDefault="00FD7FF0" w:rsidP="00F71126">
            <w:pPr>
              <w:widowControl w:val="0"/>
              <w:numPr>
                <w:ilvl w:val="0"/>
                <w:numId w:val="82"/>
              </w:numPr>
              <w:tabs>
                <w:tab w:val="left" w:pos="993"/>
              </w:tabs>
              <w:spacing w:before="60" w:after="60"/>
              <w:jc w:val="both"/>
            </w:pPr>
            <w:r w:rsidRPr="00BF4122">
              <w:t xml:space="preserve">Measuring systems for liquefied gases under pressure measured at a temperature equal to or above – 10 °C (see </w:t>
            </w:r>
            <w:r>
              <w:fldChar w:fldCharType="begin" w:fldLock="1"/>
            </w:r>
            <w:r>
              <w:instrText xml:space="preserve"> REF _Ref29973017 \r \h </w:instrText>
            </w:r>
            <w:r>
              <w:fldChar w:fldCharType="separate"/>
            </w:r>
            <w:r>
              <w:t>5.4</w:t>
            </w:r>
            <w:r>
              <w:fldChar w:fldCharType="end"/>
            </w:r>
            <w:r w:rsidRPr="00BF4122">
              <w:t>)</w:t>
            </w:r>
          </w:p>
          <w:p w14:paraId="3A716300" w14:textId="77777777" w:rsidR="00FD7FF0" w:rsidRPr="00BF4122" w:rsidRDefault="00FD7FF0" w:rsidP="00F71126">
            <w:pPr>
              <w:widowControl w:val="0"/>
              <w:numPr>
                <w:ilvl w:val="0"/>
                <w:numId w:val="82"/>
              </w:numPr>
              <w:tabs>
                <w:tab w:val="left" w:pos="993"/>
              </w:tabs>
              <w:spacing w:before="0" w:after="60"/>
              <w:jc w:val="both"/>
            </w:pPr>
            <w:r w:rsidRPr="00BF4122">
              <w:t xml:space="preserve">LPG dispensers for motor vehicles (see </w:t>
            </w:r>
            <w:r>
              <w:fldChar w:fldCharType="begin" w:fldLock="1"/>
            </w:r>
            <w:r>
              <w:instrText xml:space="preserve"> REF _Ref29973028 \r \h </w:instrText>
            </w:r>
            <w:r>
              <w:fldChar w:fldCharType="separate"/>
            </w:r>
            <w:r>
              <w:t>5.5</w:t>
            </w:r>
            <w:r>
              <w:fldChar w:fldCharType="end"/>
            </w:r>
            <w:r w:rsidRPr="00BF4122">
              <w:t>)</w:t>
            </w:r>
          </w:p>
          <w:p w14:paraId="2AEFB87E" w14:textId="77777777" w:rsidR="00FD7FF0" w:rsidRPr="00BF4122" w:rsidRDefault="00FD7FF0" w:rsidP="00832ECA">
            <w:pPr>
              <w:spacing w:before="0" w:after="60"/>
            </w:pPr>
            <w:r w:rsidRPr="00BF4122">
              <w:t>Measuring systems:</w:t>
            </w:r>
          </w:p>
          <w:p w14:paraId="49857AD0" w14:textId="77777777" w:rsidR="00FD7FF0" w:rsidRPr="00BF4122" w:rsidRDefault="00FD7FF0" w:rsidP="00F71126">
            <w:pPr>
              <w:widowControl w:val="0"/>
              <w:numPr>
                <w:ilvl w:val="1"/>
                <w:numId w:val="54"/>
              </w:numPr>
              <w:tabs>
                <w:tab w:val="left" w:pos="993"/>
              </w:tabs>
              <w:spacing w:before="0" w:after="60"/>
              <w:jc w:val="both"/>
            </w:pPr>
            <w:r w:rsidRPr="00BF4122">
              <w:t>used for liquids whose dynamic viscosity is higher than 1</w:t>
            </w:r>
            <w:r>
              <w:t> </w:t>
            </w:r>
            <w:r w:rsidRPr="00BF4122">
              <w:t>000 mPa∙s, or</w:t>
            </w:r>
          </w:p>
          <w:p w14:paraId="20C54A84" w14:textId="77777777" w:rsidR="00FD7FF0" w:rsidRPr="00BF4122" w:rsidRDefault="00FD7FF0" w:rsidP="00F71126">
            <w:pPr>
              <w:widowControl w:val="0"/>
              <w:numPr>
                <w:ilvl w:val="1"/>
                <w:numId w:val="54"/>
              </w:numPr>
              <w:tabs>
                <w:tab w:val="left" w:pos="993"/>
              </w:tabs>
              <w:spacing w:before="0" w:after="60"/>
              <w:jc w:val="both"/>
            </w:pPr>
            <w:r w:rsidRPr="00BF4122">
              <w:t>whose maximum flowrate is not higher than 20 L/h or 20 kg/h</w:t>
            </w:r>
          </w:p>
          <w:p w14:paraId="4BC87255" w14:textId="77777777" w:rsidR="00FD7FF0" w:rsidRPr="00BF4122" w:rsidRDefault="00FD7FF0" w:rsidP="00F71126">
            <w:pPr>
              <w:widowControl w:val="0"/>
              <w:numPr>
                <w:ilvl w:val="1"/>
                <w:numId w:val="54"/>
              </w:numPr>
              <w:tabs>
                <w:tab w:val="left" w:pos="993"/>
              </w:tabs>
              <w:spacing w:before="0" w:after="60"/>
              <w:jc w:val="both"/>
              <w:rPr>
                <w:spacing w:val="-2"/>
              </w:rPr>
            </w:pPr>
            <w:r w:rsidRPr="00BF4122">
              <w:t>with accuracy class 0.3 or 0.5 (normally) that are used for measuring liquids with a temperature less than – 10 ºC or above + 50 ºC (this does not include bunkering systems)</w:t>
            </w:r>
          </w:p>
        </w:tc>
      </w:tr>
      <w:tr w:rsidR="00FD7FF0" w:rsidRPr="00BF4122" w14:paraId="3410F315" w14:textId="77777777" w:rsidTr="0041216C">
        <w:trPr>
          <w:cantSplit/>
          <w:jc w:val="center"/>
        </w:trPr>
        <w:tc>
          <w:tcPr>
            <w:tcW w:w="1248" w:type="dxa"/>
            <w:vAlign w:val="center"/>
          </w:tcPr>
          <w:p w14:paraId="4CEF85BC" w14:textId="77777777" w:rsidR="00FD7FF0" w:rsidRPr="00BF4122" w:rsidRDefault="00FD7FF0" w:rsidP="00832ECA">
            <w:pPr>
              <w:jc w:val="center"/>
              <w:rPr>
                <w:b/>
              </w:rPr>
            </w:pPr>
            <w:r w:rsidRPr="00BF4122">
              <w:rPr>
                <w:b/>
              </w:rPr>
              <w:lastRenderedPageBreak/>
              <w:t>1.5</w:t>
            </w:r>
          </w:p>
        </w:tc>
        <w:tc>
          <w:tcPr>
            <w:tcW w:w="8107" w:type="dxa"/>
          </w:tcPr>
          <w:p w14:paraId="1BEA6753" w14:textId="77777777" w:rsidR="00FD7FF0" w:rsidRPr="00BF4122" w:rsidRDefault="00FD7FF0" w:rsidP="00F71126">
            <w:pPr>
              <w:widowControl w:val="0"/>
              <w:numPr>
                <w:ilvl w:val="0"/>
                <w:numId w:val="83"/>
              </w:numPr>
              <w:tabs>
                <w:tab w:val="left" w:pos="993"/>
              </w:tabs>
              <w:spacing w:before="60" w:after="60"/>
              <w:jc w:val="both"/>
            </w:pPr>
            <w:r w:rsidRPr="00BF4122">
              <w:t xml:space="preserve">Measuring systems for liquefied carbon dioxide (see </w:t>
            </w:r>
            <w:r>
              <w:fldChar w:fldCharType="begin" w:fldLock="1"/>
            </w:r>
            <w:r>
              <w:instrText xml:space="preserve"> REF _Ref29973042 \r \h </w:instrText>
            </w:r>
            <w:r>
              <w:fldChar w:fldCharType="separate"/>
            </w:r>
            <w:r>
              <w:t>5.4.9</w:t>
            </w:r>
            <w:r>
              <w:fldChar w:fldCharType="end"/>
            </w:r>
            <w:r w:rsidRPr="00BF4122">
              <w:t>)</w:t>
            </w:r>
          </w:p>
          <w:p w14:paraId="0A8A8F75" w14:textId="77777777" w:rsidR="00FD7FF0" w:rsidRPr="00BF4122" w:rsidRDefault="00FD7FF0" w:rsidP="00F71126">
            <w:pPr>
              <w:widowControl w:val="0"/>
              <w:numPr>
                <w:ilvl w:val="0"/>
                <w:numId w:val="83"/>
              </w:numPr>
              <w:tabs>
                <w:tab w:val="left" w:pos="993"/>
              </w:tabs>
              <w:spacing w:before="0" w:after="60"/>
              <w:jc w:val="both"/>
            </w:pPr>
            <w:r w:rsidRPr="00BF4122">
              <w:t xml:space="preserve">Measuring systems (other than LPG dispensers) for liquefied gases under pressure measured at a temperature below – 10 °C (see </w:t>
            </w:r>
            <w:r>
              <w:fldChar w:fldCharType="begin" w:fldLock="1"/>
            </w:r>
            <w:r>
              <w:instrText xml:space="preserve"> REF _Ref29973053 \r \h </w:instrText>
            </w:r>
            <w:r>
              <w:fldChar w:fldCharType="separate"/>
            </w:r>
            <w:r>
              <w:t>5.4</w:t>
            </w:r>
            <w:r>
              <w:fldChar w:fldCharType="end"/>
            </w:r>
            <w:r w:rsidRPr="00BF4122">
              <w:t>)</w:t>
            </w:r>
          </w:p>
          <w:p w14:paraId="00AE26BE" w14:textId="77777777" w:rsidR="00FD7FF0" w:rsidRPr="00BF4122" w:rsidRDefault="00FD7FF0" w:rsidP="00F71126">
            <w:pPr>
              <w:widowControl w:val="0"/>
              <w:numPr>
                <w:ilvl w:val="0"/>
                <w:numId w:val="83"/>
              </w:numPr>
              <w:tabs>
                <w:tab w:val="left" w:pos="992"/>
              </w:tabs>
              <w:spacing w:before="0" w:after="60"/>
              <w:jc w:val="both"/>
              <w:rPr>
                <w:spacing w:val="-2"/>
              </w:rPr>
            </w:pPr>
            <w:r w:rsidRPr="00BF4122">
              <w:t xml:space="preserve">Measuring systems for liquefied natural gas (LNG) (see </w:t>
            </w:r>
            <w:r>
              <w:fldChar w:fldCharType="begin" w:fldLock="1"/>
            </w:r>
            <w:r>
              <w:instrText xml:space="preserve"> REF _Ref29973065 \r \h </w:instrText>
            </w:r>
            <w:r>
              <w:fldChar w:fldCharType="separate"/>
            </w:r>
            <w:r>
              <w:t>5.11</w:t>
            </w:r>
            <w:r>
              <w:fldChar w:fldCharType="end"/>
            </w:r>
            <w:r w:rsidRPr="00BF4122">
              <w:t>); this includes LNG dispensers for motor vehicles</w:t>
            </w:r>
          </w:p>
        </w:tc>
      </w:tr>
    </w:tbl>
    <w:p w14:paraId="094A3EFB" w14:textId="77777777" w:rsidR="00FD7FF0" w:rsidRPr="00C47E3B" w:rsidRDefault="00FD7FF0" w:rsidP="00FD7FF0">
      <w:r w:rsidRPr="00BF4122">
        <w:t>A better accuracy for a certain type of measuring system may be specified.</w:t>
      </w:r>
    </w:p>
    <w:p w14:paraId="005ED3B4" w14:textId="77777777" w:rsidR="00FD7FF0" w:rsidRPr="00BF4122" w:rsidRDefault="00FD7FF0" w:rsidP="00FD7FF0">
      <w:pPr>
        <w:pStyle w:val="Heading2"/>
        <w:numPr>
          <w:ilvl w:val="1"/>
          <w:numId w:val="13"/>
        </w:numPr>
        <w:tabs>
          <w:tab w:val="clear" w:pos="992"/>
          <w:tab w:val="num" w:pos="567"/>
        </w:tabs>
        <w:ind w:left="851" w:hanging="851"/>
      </w:pPr>
      <w:bookmarkStart w:id="53" w:name="_Ref29976130"/>
      <w:bookmarkStart w:id="54" w:name="_Toc38278457"/>
      <w:bookmarkStart w:id="55" w:name="_Toc226616795"/>
      <w:r w:rsidRPr="00BF4122">
        <w:t>Maximum permissible errors and significant faults (for mass and volume indications of the measuring system)</w:t>
      </w:r>
      <w:bookmarkEnd w:id="53"/>
      <w:bookmarkEnd w:id="54"/>
      <w:bookmarkEnd w:id="55"/>
    </w:p>
    <w:p w14:paraId="50EC582D" w14:textId="77777777" w:rsidR="00FD7FF0" w:rsidRPr="00BF4122" w:rsidRDefault="00FD7FF0" w:rsidP="00FD7FF0">
      <w:pPr>
        <w:pStyle w:val="Numberlevel3"/>
      </w:pPr>
      <w:bookmarkStart w:id="56" w:name="_Ref29976931"/>
      <w:r w:rsidRPr="00BF4122">
        <w:t xml:space="preserve">For quantities not smaller than two litres (2 L) or two kilograms (2 kg), and without prejudice to </w:t>
      </w:r>
      <w:r>
        <w:fldChar w:fldCharType="begin" w:fldLock="1"/>
      </w:r>
      <w:r>
        <w:instrText xml:space="preserve"> REF _Ref29973102 \r \h </w:instrText>
      </w:r>
      <w:r>
        <w:fldChar w:fldCharType="separate"/>
      </w:r>
      <w:r>
        <w:t>2.5.3</w:t>
      </w:r>
      <w:r>
        <w:fldChar w:fldCharType="end"/>
      </w:r>
      <w:r w:rsidRPr="00BF4122">
        <w:t>, the maximum permissible errors, positive or negative, on quantity indications (volume at metering conditions, volume at base conditions and/or mass) are specified in Table 3.</w:t>
      </w:r>
      <w:bookmarkEnd w:id="56"/>
    </w:p>
    <w:p w14:paraId="15FF85E3" w14:textId="245FBB6D" w:rsidR="00FD7FF0" w:rsidRDefault="00FD7FF0" w:rsidP="00FD7FF0">
      <w:pPr>
        <w:pStyle w:val="Caption"/>
      </w:pPr>
      <w:bookmarkStart w:id="57" w:name="_Ref29973504"/>
      <w:r>
        <w:t xml:space="preserve">Table </w:t>
      </w:r>
      <w:r>
        <w:fldChar w:fldCharType="begin"/>
      </w:r>
      <w:r>
        <w:instrText xml:space="preserve"> SEQ Table \* ARABIC </w:instrText>
      </w:r>
      <w:r>
        <w:fldChar w:fldCharType="separate"/>
      </w:r>
      <w:r w:rsidR="00482BCB">
        <w:rPr>
          <w:noProof/>
        </w:rPr>
        <w:t>3</w:t>
      </w:r>
      <w:r>
        <w:rPr>
          <w:noProof/>
        </w:rPr>
        <w:fldChar w:fldCharType="end"/>
      </w:r>
      <w:bookmarkEnd w:id="57"/>
      <w:r>
        <w:rPr>
          <w:noProof/>
        </w:rPr>
        <w:t xml:space="preserve"> </w:t>
      </w:r>
      <w:r w:rsidRPr="001131FD">
        <w:rPr>
          <w:noProof/>
        </w:rPr>
        <w:t>Maximum permissible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1943"/>
        <w:gridCol w:w="1710"/>
        <w:gridCol w:w="1620"/>
        <w:gridCol w:w="1710"/>
        <w:gridCol w:w="1681"/>
      </w:tblGrid>
      <w:tr w:rsidR="00F43D25" w:rsidRPr="00BF4122" w14:paraId="7C8FAEB7" w14:textId="77777777" w:rsidTr="00F43D25">
        <w:trPr>
          <w:jc w:val="center"/>
        </w:trPr>
        <w:tc>
          <w:tcPr>
            <w:tcW w:w="1943" w:type="dxa"/>
            <w:vMerge w:val="restart"/>
            <w:tcBorders>
              <w:top w:val="single" w:sz="4" w:space="0" w:color="auto"/>
              <w:left w:val="single" w:sz="4" w:space="0" w:color="auto"/>
              <w:right w:val="single" w:sz="4" w:space="0" w:color="auto"/>
            </w:tcBorders>
            <w:vAlign w:val="center"/>
          </w:tcPr>
          <w:p w14:paraId="06C0233F" w14:textId="358651E9" w:rsidR="00F43D25" w:rsidRPr="00BF4122" w:rsidRDefault="00F43D25" w:rsidP="00832ECA">
            <w:pPr>
              <w:jc w:val="center"/>
              <w:rPr>
                <w:b/>
                <w:spacing w:val="-2"/>
              </w:rPr>
            </w:pPr>
            <w:r w:rsidRPr="00BF4122">
              <w:rPr>
                <w:b/>
              </w:rPr>
              <w:t>Line</w:t>
            </w:r>
          </w:p>
        </w:tc>
        <w:tc>
          <w:tcPr>
            <w:tcW w:w="6721" w:type="dxa"/>
            <w:gridSpan w:val="4"/>
            <w:tcBorders>
              <w:top w:val="single" w:sz="4" w:space="0" w:color="auto"/>
              <w:left w:val="single" w:sz="4" w:space="0" w:color="auto"/>
              <w:right w:val="single" w:sz="4" w:space="0" w:color="auto"/>
            </w:tcBorders>
            <w:vAlign w:val="center"/>
          </w:tcPr>
          <w:p w14:paraId="1414C9D5" w14:textId="77777777" w:rsidR="00F43D25" w:rsidRPr="00BF4122" w:rsidRDefault="00F43D25" w:rsidP="00832ECA">
            <w:pPr>
              <w:jc w:val="center"/>
              <w:rPr>
                <w:b/>
              </w:rPr>
            </w:pPr>
            <w:r w:rsidRPr="00BF4122">
              <w:rPr>
                <w:b/>
              </w:rPr>
              <w:t>Accuracy class</w:t>
            </w:r>
          </w:p>
        </w:tc>
      </w:tr>
      <w:tr w:rsidR="00F43D25" w:rsidRPr="00BF4122" w14:paraId="6D24A665" w14:textId="77777777" w:rsidTr="00522BA3">
        <w:trPr>
          <w:jc w:val="center"/>
        </w:trPr>
        <w:tc>
          <w:tcPr>
            <w:tcW w:w="1943" w:type="dxa"/>
            <w:vMerge/>
            <w:tcBorders>
              <w:left w:val="single" w:sz="4" w:space="0" w:color="auto"/>
              <w:right w:val="single" w:sz="4" w:space="0" w:color="auto"/>
            </w:tcBorders>
            <w:vAlign w:val="center"/>
          </w:tcPr>
          <w:p w14:paraId="2F2EA77B" w14:textId="44CADCD3" w:rsidR="00F43D25" w:rsidRPr="00BF4122" w:rsidRDefault="00F43D25" w:rsidP="00832ECA">
            <w:pPr>
              <w:jc w:val="center"/>
              <w:rPr>
                <w:b/>
              </w:rPr>
            </w:pPr>
          </w:p>
        </w:tc>
        <w:tc>
          <w:tcPr>
            <w:tcW w:w="1710" w:type="dxa"/>
            <w:tcBorders>
              <w:left w:val="single" w:sz="4" w:space="0" w:color="auto"/>
            </w:tcBorders>
            <w:vAlign w:val="center"/>
          </w:tcPr>
          <w:p w14:paraId="2BDBDD0C" w14:textId="77777777" w:rsidR="00F43D25" w:rsidRPr="002D520B" w:rsidRDefault="00F43D25" w:rsidP="00832ECA">
            <w:pPr>
              <w:jc w:val="center"/>
              <w:rPr>
                <w:b/>
              </w:rPr>
            </w:pPr>
            <w:r w:rsidRPr="002D520B">
              <w:rPr>
                <w:b/>
              </w:rPr>
              <w:t>0.3</w:t>
            </w:r>
          </w:p>
        </w:tc>
        <w:tc>
          <w:tcPr>
            <w:tcW w:w="1620" w:type="dxa"/>
            <w:vAlign w:val="center"/>
          </w:tcPr>
          <w:p w14:paraId="2CBBD427" w14:textId="77777777" w:rsidR="00F43D25" w:rsidRPr="002D520B" w:rsidRDefault="00F43D25" w:rsidP="00832ECA">
            <w:pPr>
              <w:jc w:val="center"/>
              <w:rPr>
                <w:b/>
              </w:rPr>
            </w:pPr>
            <w:r w:rsidRPr="002D520B">
              <w:rPr>
                <w:b/>
              </w:rPr>
              <w:t>0.5</w:t>
            </w:r>
          </w:p>
        </w:tc>
        <w:tc>
          <w:tcPr>
            <w:tcW w:w="1710" w:type="dxa"/>
            <w:vAlign w:val="center"/>
          </w:tcPr>
          <w:p w14:paraId="3CC697E3" w14:textId="77777777" w:rsidR="00F43D25" w:rsidRPr="002D520B" w:rsidRDefault="00F43D25" w:rsidP="00832ECA">
            <w:pPr>
              <w:jc w:val="center"/>
              <w:rPr>
                <w:b/>
              </w:rPr>
            </w:pPr>
            <w:r w:rsidRPr="002D520B">
              <w:rPr>
                <w:b/>
              </w:rPr>
              <w:t>1.0</w:t>
            </w:r>
          </w:p>
        </w:tc>
        <w:tc>
          <w:tcPr>
            <w:tcW w:w="1681" w:type="dxa"/>
            <w:tcBorders>
              <w:right w:val="single" w:sz="4" w:space="0" w:color="auto"/>
            </w:tcBorders>
            <w:vAlign w:val="center"/>
          </w:tcPr>
          <w:p w14:paraId="29BDB064" w14:textId="77777777" w:rsidR="00F43D25" w:rsidRPr="002D520B" w:rsidRDefault="00F43D25" w:rsidP="00832ECA">
            <w:pPr>
              <w:jc w:val="center"/>
              <w:rPr>
                <w:b/>
              </w:rPr>
            </w:pPr>
            <w:r w:rsidRPr="002D520B">
              <w:rPr>
                <w:b/>
              </w:rPr>
              <w:t>1.5</w:t>
            </w:r>
          </w:p>
        </w:tc>
      </w:tr>
      <w:tr w:rsidR="00FD7FF0" w:rsidRPr="00BF4122" w14:paraId="20A7BFB2" w14:textId="77777777" w:rsidTr="00F43D25">
        <w:trPr>
          <w:trHeight w:val="156"/>
          <w:jc w:val="center"/>
        </w:trPr>
        <w:tc>
          <w:tcPr>
            <w:tcW w:w="1943" w:type="dxa"/>
            <w:tcBorders>
              <w:left w:val="single" w:sz="4" w:space="0" w:color="auto"/>
            </w:tcBorders>
            <w:vAlign w:val="center"/>
          </w:tcPr>
          <w:p w14:paraId="32106821" w14:textId="77777777" w:rsidR="00FD7FF0" w:rsidRPr="00BF4122" w:rsidRDefault="00FD7FF0" w:rsidP="00832ECA">
            <w:pPr>
              <w:tabs>
                <w:tab w:val="left" w:pos="993"/>
              </w:tabs>
            </w:pPr>
            <w:r w:rsidRPr="00BF4122">
              <w:t>A (*)</w:t>
            </w:r>
          </w:p>
        </w:tc>
        <w:tc>
          <w:tcPr>
            <w:tcW w:w="1710" w:type="dxa"/>
            <w:vAlign w:val="center"/>
          </w:tcPr>
          <w:p w14:paraId="3A778225" w14:textId="77777777" w:rsidR="00FD7FF0" w:rsidRPr="00BF4122" w:rsidRDefault="00FD7FF0" w:rsidP="00832ECA">
            <w:pPr>
              <w:jc w:val="center"/>
            </w:pPr>
            <w:r w:rsidRPr="00BF4122">
              <w:t>0.3 %</w:t>
            </w:r>
          </w:p>
        </w:tc>
        <w:tc>
          <w:tcPr>
            <w:tcW w:w="1620" w:type="dxa"/>
            <w:vAlign w:val="center"/>
          </w:tcPr>
          <w:p w14:paraId="15C89C36" w14:textId="77777777" w:rsidR="00FD7FF0" w:rsidRPr="00BF4122" w:rsidRDefault="00FD7FF0" w:rsidP="00832ECA">
            <w:pPr>
              <w:jc w:val="center"/>
            </w:pPr>
            <w:r w:rsidRPr="00BF4122">
              <w:t>0.5 %</w:t>
            </w:r>
          </w:p>
        </w:tc>
        <w:tc>
          <w:tcPr>
            <w:tcW w:w="1710" w:type="dxa"/>
            <w:vAlign w:val="center"/>
          </w:tcPr>
          <w:p w14:paraId="4C1D8421" w14:textId="77777777" w:rsidR="00FD7FF0" w:rsidRPr="00BF4122" w:rsidRDefault="00FD7FF0" w:rsidP="00832ECA">
            <w:pPr>
              <w:jc w:val="center"/>
            </w:pPr>
            <w:r w:rsidRPr="00BF4122">
              <w:t>1.0 %</w:t>
            </w:r>
          </w:p>
        </w:tc>
        <w:tc>
          <w:tcPr>
            <w:tcW w:w="1681" w:type="dxa"/>
            <w:tcBorders>
              <w:right w:val="single" w:sz="4" w:space="0" w:color="auto"/>
            </w:tcBorders>
            <w:vAlign w:val="center"/>
          </w:tcPr>
          <w:p w14:paraId="2362CEE4" w14:textId="77777777" w:rsidR="00FD7FF0" w:rsidRPr="00BF4122" w:rsidRDefault="00FD7FF0" w:rsidP="00832ECA">
            <w:pPr>
              <w:jc w:val="center"/>
            </w:pPr>
            <w:r w:rsidRPr="00BF4122">
              <w:t>1.5 %</w:t>
            </w:r>
          </w:p>
        </w:tc>
      </w:tr>
      <w:tr w:rsidR="00FD7FF0" w:rsidRPr="00BF4122" w14:paraId="078B1B58" w14:textId="77777777" w:rsidTr="00F43D25">
        <w:trPr>
          <w:jc w:val="center"/>
        </w:trPr>
        <w:tc>
          <w:tcPr>
            <w:tcW w:w="1943" w:type="dxa"/>
            <w:tcBorders>
              <w:left w:val="single" w:sz="4" w:space="0" w:color="auto"/>
            </w:tcBorders>
            <w:vAlign w:val="center"/>
          </w:tcPr>
          <w:p w14:paraId="5E71D259" w14:textId="77777777" w:rsidR="00FD7FF0" w:rsidRPr="00BF4122" w:rsidRDefault="00FD7FF0" w:rsidP="00832ECA">
            <w:pPr>
              <w:tabs>
                <w:tab w:val="left" w:pos="993"/>
              </w:tabs>
            </w:pPr>
            <w:r w:rsidRPr="00BF4122">
              <w:t>B (*)</w:t>
            </w:r>
          </w:p>
        </w:tc>
        <w:tc>
          <w:tcPr>
            <w:tcW w:w="1710" w:type="dxa"/>
            <w:vAlign w:val="center"/>
          </w:tcPr>
          <w:p w14:paraId="4F9F937F" w14:textId="77777777" w:rsidR="00FD7FF0" w:rsidRPr="00BF4122" w:rsidRDefault="00FD7FF0" w:rsidP="00832ECA">
            <w:pPr>
              <w:jc w:val="center"/>
            </w:pPr>
            <w:r w:rsidRPr="00BF4122">
              <w:t>0.2 %</w:t>
            </w:r>
          </w:p>
        </w:tc>
        <w:tc>
          <w:tcPr>
            <w:tcW w:w="1620" w:type="dxa"/>
            <w:vAlign w:val="center"/>
          </w:tcPr>
          <w:p w14:paraId="37EA4FF2" w14:textId="77777777" w:rsidR="00FD7FF0" w:rsidRPr="00BF4122" w:rsidRDefault="00FD7FF0" w:rsidP="00832ECA">
            <w:pPr>
              <w:jc w:val="center"/>
            </w:pPr>
            <w:r w:rsidRPr="00BF4122">
              <w:t>0.3 %</w:t>
            </w:r>
          </w:p>
        </w:tc>
        <w:tc>
          <w:tcPr>
            <w:tcW w:w="1710" w:type="dxa"/>
            <w:vAlign w:val="center"/>
          </w:tcPr>
          <w:p w14:paraId="3309C477" w14:textId="77777777" w:rsidR="00FD7FF0" w:rsidRPr="00BF4122" w:rsidRDefault="00FD7FF0" w:rsidP="00832ECA">
            <w:pPr>
              <w:jc w:val="center"/>
            </w:pPr>
            <w:r w:rsidRPr="00BF4122">
              <w:t>0.6 %</w:t>
            </w:r>
          </w:p>
        </w:tc>
        <w:tc>
          <w:tcPr>
            <w:tcW w:w="1681" w:type="dxa"/>
            <w:tcBorders>
              <w:right w:val="single" w:sz="4" w:space="0" w:color="auto"/>
            </w:tcBorders>
            <w:vAlign w:val="center"/>
          </w:tcPr>
          <w:p w14:paraId="18C2E2FF" w14:textId="77777777" w:rsidR="00FD7FF0" w:rsidRPr="00BF4122" w:rsidRDefault="00FD7FF0" w:rsidP="00832ECA">
            <w:pPr>
              <w:jc w:val="center"/>
            </w:pPr>
            <w:r w:rsidRPr="00BF4122">
              <w:t>1.0 %</w:t>
            </w:r>
          </w:p>
        </w:tc>
      </w:tr>
      <w:tr w:rsidR="00FD7FF0" w:rsidRPr="00BF4122" w14:paraId="7DB8B450" w14:textId="77777777" w:rsidTr="00F43D25">
        <w:trPr>
          <w:jc w:val="center"/>
        </w:trPr>
        <w:tc>
          <w:tcPr>
            <w:tcW w:w="1943" w:type="dxa"/>
            <w:tcBorders>
              <w:left w:val="single" w:sz="4" w:space="0" w:color="auto"/>
            </w:tcBorders>
            <w:vAlign w:val="center"/>
          </w:tcPr>
          <w:p w14:paraId="7EA4B61D" w14:textId="77777777" w:rsidR="00FD7FF0" w:rsidRPr="00BF4122" w:rsidRDefault="00FD7FF0" w:rsidP="00832ECA">
            <w:pPr>
              <w:tabs>
                <w:tab w:val="left" w:pos="993"/>
              </w:tabs>
            </w:pPr>
            <w:r w:rsidRPr="00BF4122">
              <w:t>C (equal to</w:t>
            </w:r>
          </w:p>
          <w:p w14:paraId="0FEB6AC1" w14:textId="77777777" w:rsidR="00FD7FF0" w:rsidRPr="00BF4122" w:rsidRDefault="00FD7FF0" w:rsidP="00832ECA">
            <w:pPr>
              <w:tabs>
                <w:tab w:val="left" w:pos="993"/>
              </w:tabs>
              <w:rPr>
                <w:spacing w:val="-2"/>
              </w:rPr>
            </w:pPr>
            <w:r w:rsidRPr="00BF4122">
              <w:t>Line A – Line B)</w:t>
            </w:r>
          </w:p>
        </w:tc>
        <w:tc>
          <w:tcPr>
            <w:tcW w:w="1710" w:type="dxa"/>
            <w:vAlign w:val="center"/>
          </w:tcPr>
          <w:p w14:paraId="556B1719" w14:textId="77777777" w:rsidR="00FD7FF0" w:rsidRPr="00BF4122" w:rsidRDefault="00FD7FF0" w:rsidP="00832ECA">
            <w:pPr>
              <w:jc w:val="center"/>
            </w:pPr>
            <w:r w:rsidRPr="00BF4122">
              <w:t>0.1 %</w:t>
            </w:r>
          </w:p>
        </w:tc>
        <w:tc>
          <w:tcPr>
            <w:tcW w:w="1620" w:type="dxa"/>
            <w:vAlign w:val="center"/>
          </w:tcPr>
          <w:p w14:paraId="086201A3" w14:textId="77777777" w:rsidR="00FD7FF0" w:rsidRPr="00BF4122" w:rsidRDefault="00FD7FF0" w:rsidP="00832ECA">
            <w:pPr>
              <w:jc w:val="center"/>
            </w:pPr>
            <w:r w:rsidRPr="00BF4122">
              <w:t>0.2 %</w:t>
            </w:r>
          </w:p>
        </w:tc>
        <w:tc>
          <w:tcPr>
            <w:tcW w:w="1710" w:type="dxa"/>
            <w:vAlign w:val="center"/>
          </w:tcPr>
          <w:p w14:paraId="32E57EBE" w14:textId="77777777" w:rsidR="00FD7FF0" w:rsidRPr="00BF4122" w:rsidRDefault="00FD7FF0" w:rsidP="00832ECA">
            <w:pPr>
              <w:jc w:val="center"/>
            </w:pPr>
            <w:r w:rsidRPr="00BF4122">
              <w:t>0.4 %</w:t>
            </w:r>
          </w:p>
        </w:tc>
        <w:tc>
          <w:tcPr>
            <w:tcW w:w="1681" w:type="dxa"/>
            <w:tcBorders>
              <w:right w:val="single" w:sz="4" w:space="0" w:color="auto"/>
            </w:tcBorders>
            <w:vAlign w:val="center"/>
          </w:tcPr>
          <w:p w14:paraId="293BFF2A" w14:textId="77777777" w:rsidR="00FD7FF0" w:rsidRPr="00BF4122" w:rsidRDefault="00FD7FF0" w:rsidP="00832ECA">
            <w:pPr>
              <w:jc w:val="center"/>
            </w:pPr>
            <w:r w:rsidRPr="00BF4122">
              <w:t>0.5 %</w:t>
            </w:r>
          </w:p>
        </w:tc>
      </w:tr>
    </w:tbl>
    <w:p w14:paraId="31EA5AE6" w14:textId="77777777" w:rsidR="00FD7FF0" w:rsidRPr="00BF4122" w:rsidRDefault="00FD7FF0" w:rsidP="00FD7FF0">
      <w:pPr>
        <w:tabs>
          <w:tab w:val="left" w:pos="993"/>
        </w:tabs>
        <w:ind w:left="567"/>
      </w:pPr>
      <w:r w:rsidRPr="00BF4122">
        <w:rPr>
          <w:spacing w:val="-2"/>
        </w:rPr>
        <w:fldChar w:fldCharType="begin"/>
      </w:r>
      <w:r w:rsidRPr="00BF4122">
        <w:rPr>
          <w:spacing w:val="-2"/>
        </w:rPr>
        <w:instrText>ADVANCE \D 5.60</w:instrText>
      </w:r>
      <w:r w:rsidRPr="00BF4122">
        <w:rPr>
          <w:spacing w:val="-2"/>
        </w:rPr>
        <w:fldChar w:fldCharType="end"/>
      </w:r>
      <w:r w:rsidRPr="00BF4122">
        <w:t xml:space="preserve">(*) see </w:t>
      </w:r>
      <w:r>
        <w:fldChar w:fldCharType="begin" w:fldLock="1"/>
      </w:r>
      <w:r>
        <w:instrText xml:space="preserve"> REF _Ref29973115 \r \h </w:instrText>
      </w:r>
      <w:r>
        <w:fldChar w:fldCharType="separate"/>
      </w:r>
      <w:r>
        <w:t>2.6</w:t>
      </w:r>
      <w:r>
        <w:fldChar w:fldCharType="end"/>
      </w:r>
      <w:r w:rsidRPr="00BF4122">
        <w:t xml:space="preserve"> for application of line A (measuring system) or line B (meter).</w:t>
      </w:r>
    </w:p>
    <w:p w14:paraId="4F520273" w14:textId="12F85EBB" w:rsidR="00245EEC" w:rsidRDefault="00E32F20" w:rsidP="00245EEC">
      <w:pPr>
        <w:tabs>
          <w:tab w:val="left" w:pos="993"/>
        </w:tabs>
        <w:rPr>
          <w:color w:val="0070C0"/>
        </w:rPr>
      </w:pPr>
      <w:r>
        <w:rPr>
          <w:color w:val="0070C0"/>
        </w:rPr>
        <w:t>The following interpretation is made to align with the National Trade Measurement Regulations 2009</w:t>
      </w:r>
      <w:r w:rsidR="00C00C1F">
        <w:rPr>
          <w:color w:val="0070C0"/>
        </w:rPr>
        <w:t xml:space="preserve">. </w:t>
      </w:r>
      <w:r w:rsidR="00245EEC">
        <w:rPr>
          <w:color w:val="0070C0"/>
        </w:rPr>
        <w:t>Line B provides the maximum permissible errors for a measuring system excluding a conversion device. Line C provides the maximum permissible errors for a conversion device.</w:t>
      </w:r>
    </w:p>
    <w:p w14:paraId="590AB64C" w14:textId="2D8B2D34" w:rsidR="00FD7FF0" w:rsidRPr="00BF4122" w:rsidRDefault="00FD7FF0" w:rsidP="00245EEC">
      <w:pPr>
        <w:tabs>
          <w:tab w:val="left" w:pos="993"/>
        </w:tabs>
      </w:pPr>
      <w:r w:rsidRPr="00BF4122">
        <w:t xml:space="preserve">For quantities smaller than 2 L or 2 kg, and without prejudice to </w:t>
      </w:r>
      <w:r>
        <w:fldChar w:fldCharType="begin" w:fldLock="1"/>
      </w:r>
      <w:r>
        <w:instrText xml:space="preserve"> REF _Ref29973102 \r \h </w:instrText>
      </w:r>
      <w:r>
        <w:fldChar w:fldCharType="separate"/>
      </w:r>
      <w:r>
        <w:t>2.5.3</w:t>
      </w:r>
      <w:r>
        <w:fldChar w:fldCharType="end"/>
      </w:r>
      <w:r w:rsidRPr="00BF4122">
        <w:t>, the maximum permissible errors, positive or negative, on quantity indications (volume at metering conditions, volume at base conditions and/or mass) are specified in Table 4.</w:t>
      </w:r>
    </w:p>
    <w:p w14:paraId="0B00747A" w14:textId="7040B48B" w:rsidR="00FD7FF0" w:rsidRDefault="00FD7FF0" w:rsidP="00FD7FF0">
      <w:pPr>
        <w:pStyle w:val="Caption"/>
      </w:pPr>
      <w:bookmarkStart w:id="58" w:name="_Ref29973524"/>
      <w:r>
        <w:t xml:space="preserve">Table </w:t>
      </w:r>
      <w:r>
        <w:fldChar w:fldCharType="begin"/>
      </w:r>
      <w:r>
        <w:instrText xml:space="preserve"> SEQ Table \* ARABIC </w:instrText>
      </w:r>
      <w:r>
        <w:fldChar w:fldCharType="separate"/>
      </w:r>
      <w:r w:rsidR="00482BCB">
        <w:rPr>
          <w:noProof/>
        </w:rPr>
        <w:t>4</w:t>
      </w:r>
      <w:r>
        <w:rPr>
          <w:noProof/>
        </w:rPr>
        <w:fldChar w:fldCharType="end"/>
      </w:r>
      <w:bookmarkEnd w:id="58"/>
      <w:r>
        <w:rPr>
          <w:noProof/>
        </w:rPr>
        <w:t xml:space="preserve"> </w:t>
      </w:r>
      <w:r w:rsidRPr="001131FD">
        <w:rPr>
          <w:noProof/>
        </w:rPr>
        <w:t>Maximum permissible errors (small quantities)</w:t>
      </w:r>
    </w:p>
    <w:tbl>
      <w:tblPr>
        <w:tblW w:w="96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20" w:firstRow="1" w:lastRow="0" w:firstColumn="0" w:lastColumn="0" w:noHBand="0" w:noVBand="0"/>
      </w:tblPr>
      <w:tblGrid>
        <w:gridCol w:w="2520"/>
        <w:gridCol w:w="7110"/>
      </w:tblGrid>
      <w:tr w:rsidR="00FD7FF0" w:rsidRPr="00BF4122" w14:paraId="65FA8091" w14:textId="77777777" w:rsidTr="00F43D25">
        <w:trPr>
          <w:cantSplit/>
          <w:tblHeader/>
        </w:trPr>
        <w:tc>
          <w:tcPr>
            <w:tcW w:w="2520" w:type="dxa"/>
          </w:tcPr>
          <w:p w14:paraId="2B813142" w14:textId="77777777" w:rsidR="00FD7FF0" w:rsidRPr="00BF4122" w:rsidRDefault="00FD7FF0" w:rsidP="00832ECA">
            <w:pPr>
              <w:jc w:val="center"/>
              <w:rPr>
                <w:b/>
                <w:bCs/>
              </w:rPr>
            </w:pPr>
            <w:r w:rsidRPr="00BF4122">
              <w:rPr>
                <w:b/>
                <w:bCs/>
              </w:rPr>
              <w:t>Measured quantity</w:t>
            </w:r>
          </w:p>
        </w:tc>
        <w:tc>
          <w:tcPr>
            <w:tcW w:w="7110" w:type="dxa"/>
          </w:tcPr>
          <w:p w14:paraId="164B68A7" w14:textId="77777777" w:rsidR="00FD7FF0" w:rsidRPr="00BF4122" w:rsidRDefault="00FD7FF0" w:rsidP="00832ECA">
            <w:pPr>
              <w:jc w:val="center"/>
              <w:rPr>
                <w:b/>
                <w:bCs/>
              </w:rPr>
            </w:pPr>
            <w:r w:rsidRPr="00BF4122">
              <w:rPr>
                <w:b/>
                <w:bCs/>
              </w:rPr>
              <w:t>Maximum permissible errors</w:t>
            </w:r>
          </w:p>
        </w:tc>
      </w:tr>
      <w:tr w:rsidR="00FD7FF0" w:rsidRPr="00BF4122" w14:paraId="44FB1A11" w14:textId="77777777" w:rsidTr="00F43D25">
        <w:trPr>
          <w:cantSplit/>
          <w:trHeight w:val="313"/>
        </w:trPr>
        <w:tc>
          <w:tcPr>
            <w:tcW w:w="2520" w:type="dxa"/>
          </w:tcPr>
          <w:p w14:paraId="562339D4" w14:textId="77777777" w:rsidR="00FD7FF0" w:rsidRPr="00BF4122" w:rsidRDefault="00FD7FF0" w:rsidP="00832ECA">
            <w:r>
              <w:t>F</w:t>
            </w:r>
            <w:r w:rsidRPr="00BF4122">
              <w:t>rom 1 to 2 L or kg</w:t>
            </w:r>
          </w:p>
        </w:tc>
        <w:tc>
          <w:tcPr>
            <w:tcW w:w="7110" w:type="dxa"/>
          </w:tcPr>
          <w:p w14:paraId="206E5D39" w14:textId="77777777" w:rsidR="00FD7FF0" w:rsidRPr="00BF4122" w:rsidRDefault="00FD7FF0" w:rsidP="00832ECA">
            <w:r w:rsidRPr="00BF4122">
              <w:t xml:space="preserve">Value fixed in Table 3, applied to 2 L or </w:t>
            </w:r>
            <w:r>
              <w:t xml:space="preserve">2 </w:t>
            </w:r>
            <w:r w:rsidRPr="00BF4122">
              <w:t>kg</w:t>
            </w:r>
          </w:p>
        </w:tc>
      </w:tr>
      <w:tr w:rsidR="00FD7FF0" w:rsidRPr="00BF4122" w14:paraId="2B8D0AB1" w14:textId="77777777" w:rsidTr="00F43D25">
        <w:trPr>
          <w:cantSplit/>
          <w:trHeight w:val="288"/>
        </w:trPr>
        <w:tc>
          <w:tcPr>
            <w:tcW w:w="2520" w:type="dxa"/>
          </w:tcPr>
          <w:p w14:paraId="7023C727" w14:textId="77777777" w:rsidR="00FD7FF0" w:rsidRPr="00BF4122" w:rsidRDefault="00FD7FF0" w:rsidP="00832ECA">
            <w:r>
              <w:t>F</w:t>
            </w:r>
            <w:r w:rsidRPr="00BF4122">
              <w:t>rom 0.4 to 1 L or kg</w:t>
            </w:r>
          </w:p>
        </w:tc>
        <w:tc>
          <w:tcPr>
            <w:tcW w:w="7110" w:type="dxa"/>
          </w:tcPr>
          <w:p w14:paraId="279C203A" w14:textId="77777777" w:rsidR="00FD7FF0" w:rsidRPr="00BF4122" w:rsidRDefault="00FD7FF0" w:rsidP="00832ECA">
            <w:pPr>
              <w:tabs>
                <w:tab w:val="left" w:pos="993"/>
              </w:tabs>
              <w:rPr>
                <w:spacing w:val="-2"/>
              </w:rPr>
            </w:pPr>
            <w:r w:rsidRPr="00BF4122">
              <w:t xml:space="preserve">Twice the value fixed in Table 3 (applied to MMQ for </w:t>
            </w:r>
            <w:r w:rsidRPr="00BF4122">
              <w:rPr>
                <w:i/>
              </w:rPr>
              <w:t>E</w:t>
            </w:r>
            <w:r w:rsidRPr="00BF4122">
              <w:rPr>
                <w:vertAlign w:val="subscript"/>
              </w:rPr>
              <w:t>min</w:t>
            </w:r>
            <w:r w:rsidRPr="00BF4122">
              <w:t xml:space="preserve"> calculation)</w:t>
            </w:r>
          </w:p>
        </w:tc>
      </w:tr>
      <w:tr w:rsidR="00FD7FF0" w:rsidRPr="00BF4122" w14:paraId="395162F6" w14:textId="77777777" w:rsidTr="00F43D25">
        <w:trPr>
          <w:cantSplit/>
          <w:trHeight w:val="350"/>
        </w:trPr>
        <w:tc>
          <w:tcPr>
            <w:tcW w:w="2520" w:type="dxa"/>
          </w:tcPr>
          <w:p w14:paraId="5CDFF5ED" w14:textId="77777777" w:rsidR="00FD7FF0" w:rsidRPr="00BF4122" w:rsidRDefault="00FD7FF0" w:rsidP="00832ECA">
            <w:r>
              <w:t>F</w:t>
            </w:r>
            <w:r w:rsidRPr="00BF4122">
              <w:t>rom 0.2 to 0.4 L or kg</w:t>
            </w:r>
          </w:p>
        </w:tc>
        <w:tc>
          <w:tcPr>
            <w:tcW w:w="7110" w:type="dxa"/>
          </w:tcPr>
          <w:p w14:paraId="16EA65D5" w14:textId="77777777" w:rsidR="00FD7FF0" w:rsidRPr="00BF4122" w:rsidRDefault="00FD7FF0" w:rsidP="00832ECA">
            <w:r w:rsidRPr="00BF4122">
              <w:t xml:space="preserve">Twice the value fixed in Table 3, applied to 0.4 L or </w:t>
            </w:r>
            <w:r>
              <w:t xml:space="preserve">0.4 </w:t>
            </w:r>
            <w:r w:rsidRPr="00BF4122">
              <w:t>kg</w:t>
            </w:r>
          </w:p>
        </w:tc>
      </w:tr>
      <w:tr w:rsidR="00FD7FF0" w:rsidRPr="00BF4122" w14:paraId="59ABC696" w14:textId="77777777" w:rsidTr="00F43D25">
        <w:trPr>
          <w:cantSplit/>
          <w:trHeight w:val="576"/>
        </w:trPr>
        <w:tc>
          <w:tcPr>
            <w:tcW w:w="2520" w:type="dxa"/>
          </w:tcPr>
          <w:p w14:paraId="024E5542" w14:textId="77777777" w:rsidR="00FD7FF0" w:rsidRPr="00BF4122" w:rsidRDefault="00FD7FF0" w:rsidP="00832ECA">
            <w:pPr>
              <w:rPr>
                <w:spacing w:val="-2"/>
              </w:rPr>
            </w:pPr>
            <w:r>
              <w:t>F</w:t>
            </w:r>
            <w:r w:rsidRPr="00BF4122">
              <w:t>rom 0.1 to 0.2 L or kg</w:t>
            </w:r>
          </w:p>
        </w:tc>
        <w:tc>
          <w:tcPr>
            <w:tcW w:w="7110" w:type="dxa"/>
          </w:tcPr>
          <w:p w14:paraId="122968F2" w14:textId="77777777" w:rsidR="00FD7FF0" w:rsidRPr="00BF4122" w:rsidRDefault="00FD7FF0" w:rsidP="00832ECA">
            <w:pPr>
              <w:tabs>
                <w:tab w:val="left" w:pos="993"/>
              </w:tabs>
              <w:rPr>
                <w:spacing w:val="-2"/>
              </w:rPr>
            </w:pPr>
            <w:r w:rsidRPr="00BF4122">
              <w:t xml:space="preserve">Quadruple the value fixed in Table 3 (applied to MMQ for </w:t>
            </w:r>
            <w:r w:rsidRPr="00BF4122">
              <w:rPr>
                <w:i/>
              </w:rPr>
              <w:t>E</w:t>
            </w:r>
            <w:r w:rsidRPr="00BF4122">
              <w:rPr>
                <w:vertAlign w:val="subscript"/>
              </w:rPr>
              <w:t>min</w:t>
            </w:r>
            <w:r w:rsidRPr="00BF4122">
              <w:t xml:space="preserve"> calculation)</w:t>
            </w:r>
          </w:p>
        </w:tc>
      </w:tr>
      <w:tr w:rsidR="00FD7FF0" w:rsidRPr="00BF4122" w14:paraId="2E892874" w14:textId="77777777" w:rsidTr="00F43D25">
        <w:trPr>
          <w:cantSplit/>
          <w:trHeight w:val="463"/>
        </w:trPr>
        <w:tc>
          <w:tcPr>
            <w:tcW w:w="2520" w:type="dxa"/>
          </w:tcPr>
          <w:p w14:paraId="2DEE3B97" w14:textId="77777777" w:rsidR="00FD7FF0" w:rsidRPr="00BF4122" w:rsidRDefault="00FD7FF0" w:rsidP="00832ECA">
            <w:r>
              <w:t>L</w:t>
            </w:r>
            <w:r w:rsidRPr="00BF4122">
              <w:t>ess than 0.1 L or kg</w:t>
            </w:r>
          </w:p>
        </w:tc>
        <w:tc>
          <w:tcPr>
            <w:tcW w:w="7110" w:type="dxa"/>
          </w:tcPr>
          <w:p w14:paraId="2770D431" w14:textId="77777777" w:rsidR="00FD7FF0" w:rsidRPr="00BF4122" w:rsidRDefault="00FD7FF0" w:rsidP="00832ECA">
            <w:r w:rsidRPr="00BF4122">
              <w:t xml:space="preserve">Quadruple the value fixed in Table 3, applied to 0.1 L or </w:t>
            </w:r>
            <w:r>
              <w:t xml:space="preserve">0.1 </w:t>
            </w:r>
            <w:r w:rsidRPr="00BF4122">
              <w:t>kg</w:t>
            </w:r>
          </w:p>
        </w:tc>
      </w:tr>
      <w:tr w:rsidR="00FD7FF0" w:rsidRPr="00BF4122" w14:paraId="151CF1E3" w14:textId="77777777" w:rsidTr="00F43D25">
        <w:trPr>
          <w:cantSplit/>
          <w:trHeight w:val="463"/>
        </w:trPr>
        <w:tc>
          <w:tcPr>
            <w:tcW w:w="9630" w:type="dxa"/>
            <w:gridSpan w:val="2"/>
          </w:tcPr>
          <w:p w14:paraId="5EE1BD02" w14:textId="77777777" w:rsidR="00FD7FF0" w:rsidRPr="00BF4122" w:rsidDel="00723F3F" w:rsidRDefault="00FD7FF0" w:rsidP="00832ECA">
            <w:r w:rsidRPr="00BF4122">
              <w:lastRenderedPageBreak/>
              <w:t xml:space="preserve">The maximum permissible errors in Table 4 are related to line A or line B of Table 3 </w:t>
            </w:r>
            <w:r w:rsidRPr="00BF4122">
              <w:br/>
              <w:t xml:space="preserve">according to the requirements of </w:t>
            </w:r>
            <w:r>
              <w:fldChar w:fldCharType="begin" w:fldLock="1"/>
            </w:r>
            <w:r>
              <w:instrText xml:space="preserve"> REF _Ref29973183 \r \h </w:instrText>
            </w:r>
            <w:r>
              <w:fldChar w:fldCharType="separate"/>
            </w:r>
            <w:r>
              <w:t>2.6</w:t>
            </w:r>
            <w:r>
              <w:fldChar w:fldCharType="end"/>
            </w:r>
            <w:r w:rsidRPr="00BF4122">
              <w:t>.</w:t>
            </w:r>
          </w:p>
        </w:tc>
      </w:tr>
    </w:tbl>
    <w:p w14:paraId="2ADA04A6" w14:textId="77777777" w:rsidR="00FD7FF0" w:rsidRPr="00BF4122" w:rsidRDefault="00FD7FF0" w:rsidP="0041216C">
      <w:pPr>
        <w:pStyle w:val="Numberlevel3"/>
        <w:keepNext/>
        <w:keepLines/>
      </w:pPr>
      <w:bookmarkStart w:id="59" w:name="_Ref29973102"/>
      <w:r w:rsidRPr="00BF4122">
        <w:t>Whatever the measured quantity may be, the magnitude of the maximum permissible error is given by the greater of the following two values:</w:t>
      </w:r>
      <w:bookmarkEnd w:id="59"/>
    </w:p>
    <w:p w14:paraId="08F10E4E" w14:textId="77777777" w:rsidR="00FD7FF0" w:rsidRPr="00BF4122" w:rsidRDefault="00FD7FF0" w:rsidP="00F71126">
      <w:pPr>
        <w:keepNext/>
        <w:keepLines/>
        <w:widowControl w:val="0"/>
        <w:numPr>
          <w:ilvl w:val="0"/>
          <w:numId w:val="26"/>
        </w:numPr>
        <w:tabs>
          <w:tab w:val="left" w:pos="993"/>
        </w:tabs>
        <w:spacing w:before="0" w:after="60"/>
        <w:jc w:val="both"/>
      </w:pPr>
      <w:r w:rsidRPr="00BF4122">
        <w:t xml:space="preserve">the absolute (positive) value of the maximum permissible error given in </w:t>
      </w:r>
      <w:r>
        <w:fldChar w:fldCharType="begin" w:fldLock="1"/>
      </w:r>
      <w:r>
        <w:instrText xml:space="preserve"> REF _Ref29973504 \h </w:instrText>
      </w:r>
      <w:r>
        <w:fldChar w:fldCharType="separate"/>
      </w:r>
      <w:r>
        <w:t xml:space="preserve">Table </w:t>
      </w:r>
      <w:r>
        <w:rPr>
          <w:noProof/>
        </w:rPr>
        <w:t>3</w:t>
      </w:r>
      <w:r>
        <w:fldChar w:fldCharType="end"/>
      </w:r>
      <w:r w:rsidRPr="00BF4122">
        <w:t xml:space="preserve"> or </w:t>
      </w:r>
      <w:r>
        <w:fldChar w:fldCharType="begin" w:fldLock="1"/>
      </w:r>
      <w:r>
        <w:instrText xml:space="preserve"> REF _Ref29973524 \h </w:instrText>
      </w:r>
      <w:r>
        <w:fldChar w:fldCharType="separate"/>
      </w:r>
      <w:r>
        <w:t xml:space="preserve">Table </w:t>
      </w:r>
      <w:r>
        <w:rPr>
          <w:noProof/>
        </w:rPr>
        <w:t>4</w:t>
      </w:r>
      <w:r>
        <w:fldChar w:fldCharType="end"/>
      </w:r>
      <w:r w:rsidRPr="00BF4122">
        <w:t>; or</w:t>
      </w:r>
    </w:p>
    <w:p w14:paraId="22BE6A14" w14:textId="77777777" w:rsidR="00FD7FF0" w:rsidRPr="00BF4122" w:rsidRDefault="00FD7FF0" w:rsidP="00F71126">
      <w:pPr>
        <w:keepNext/>
        <w:keepLines/>
        <w:widowControl w:val="0"/>
        <w:numPr>
          <w:ilvl w:val="0"/>
          <w:numId w:val="26"/>
        </w:numPr>
        <w:tabs>
          <w:tab w:val="left" w:pos="993"/>
        </w:tabs>
        <w:spacing w:before="0"/>
        <w:jc w:val="both"/>
      </w:pPr>
      <w:r w:rsidRPr="00BF4122">
        <w:t xml:space="preserve">the minimum specified quantity deviation, </w:t>
      </w:r>
      <w:r w:rsidRPr="00BF4122">
        <w:rPr>
          <w:i/>
        </w:rPr>
        <w:t>E</w:t>
      </w:r>
      <w:r w:rsidRPr="00BF4122">
        <w:rPr>
          <w:vertAlign w:val="subscript"/>
        </w:rPr>
        <w:t>min</w:t>
      </w:r>
      <w:r w:rsidRPr="00BF4122">
        <w:t>.</w:t>
      </w:r>
    </w:p>
    <w:p w14:paraId="7DF84D64" w14:textId="77777777" w:rsidR="00FD7FF0" w:rsidRPr="00BF4122" w:rsidRDefault="00FD7FF0" w:rsidP="00B62CC4">
      <w:pPr>
        <w:keepNext/>
        <w:tabs>
          <w:tab w:val="left" w:pos="993"/>
        </w:tabs>
      </w:pPr>
      <w:r w:rsidRPr="00BF4122">
        <w:t>For minimum measured quantities greater than or equal to 2 L or 2 kg, the minimum specified quantity deviation</w:t>
      </w:r>
      <w:r>
        <w:t>,</w:t>
      </w:r>
      <w:r w:rsidRPr="00BF4122">
        <w:t xml:space="preserve"> </w:t>
      </w:r>
      <w:r w:rsidRPr="00BF4122">
        <w:rPr>
          <w:i/>
        </w:rPr>
        <w:t>E</w:t>
      </w:r>
      <w:r w:rsidRPr="00BF4122">
        <w:rPr>
          <w:vertAlign w:val="subscript"/>
        </w:rPr>
        <w:t>min</w:t>
      </w:r>
      <w:r>
        <w:t xml:space="preserve">, </w:t>
      </w:r>
      <w:r w:rsidRPr="00BF4122">
        <w:t>is given by the following formulas:</w:t>
      </w:r>
    </w:p>
    <w:p w14:paraId="39BDE426" w14:textId="77777777" w:rsidR="00FD7FF0" w:rsidRPr="00BF4122" w:rsidRDefault="00FD7FF0" w:rsidP="00F71126">
      <w:pPr>
        <w:widowControl w:val="0"/>
        <w:numPr>
          <w:ilvl w:val="0"/>
          <w:numId w:val="76"/>
        </w:numPr>
        <w:tabs>
          <w:tab w:val="left" w:pos="709"/>
          <w:tab w:val="left" w:pos="992"/>
        </w:tabs>
        <w:ind w:hanging="654"/>
        <w:jc w:val="both"/>
      </w:pPr>
      <w:r w:rsidRPr="00BF4122">
        <w:t>Formula for the measuring system:</w:t>
      </w:r>
    </w:p>
    <w:p w14:paraId="44E65228" w14:textId="77777777" w:rsidR="00FD7FF0" w:rsidRPr="00BF4122" w:rsidRDefault="00FD7FF0" w:rsidP="00FD7FF0">
      <w:pPr>
        <w:tabs>
          <w:tab w:val="left" w:pos="993"/>
        </w:tabs>
      </w:pPr>
      <w:r w:rsidRPr="00BF4122">
        <w:rPr>
          <w:i/>
        </w:rPr>
        <w:tab/>
        <w:t>E</w:t>
      </w:r>
      <w:r w:rsidRPr="00BF4122">
        <w:rPr>
          <w:vertAlign w:val="subscript"/>
        </w:rPr>
        <w:t>min</w:t>
      </w:r>
      <w:r w:rsidRPr="00BF4122">
        <w:t xml:space="preserve"> = (2 MMQ) × (A/100)</w:t>
      </w:r>
    </w:p>
    <w:p w14:paraId="52EAA5E4" w14:textId="77777777" w:rsidR="00FD7FF0" w:rsidRPr="00BF4122" w:rsidRDefault="00FD7FF0" w:rsidP="00FD7FF0">
      <w:pPr>
        <w:tabs>
          <w:tab w:val="left" w:pos="993"/>
        </w:tabs>
      </w:pPr>
      <w:r w:rsidRPr="00BF4122">
        <w:tab/>
        <w:t>where:</w:t>
      </w:r>
    </w:p>
    <w:p w14:paraId="0EEB021C" w14:textId="77777777" w:rsidR="00FD7FF0" w:rsidRPr="00BF4122" w:rsidRDefault="00FD7FF0" w:rsidP="00FD7FF0">
      <w:pPr>
        <w:tabs>
          <w:tab w:val="left" w:pos="993"/>
        </w:tabs>
      </w:pPr>
      <w:r w:rsidRPr="00BF4122">
        <w:tab/>
      </w:r>
      <w:r w:rsidRPr="00BF4122">
        <w:tab/>
        <w:t>MMQ is the minimum measured quantity (volume or mass),</w:t>
      </w:r>
    </w:p>
    <w:p w14:paraId="68BC9D53" w14:textId="77777777" w:rsidR="00FD7FF0" w:rsidRPr="00BF4122" w:rsidRDefault="00FD7FF0" w:rsidP="00FD7FF0">
      <w:pPr>
        <w:tabs>
          <w:tab w:val="left" w:pos="993"/>
        </w:tabs>
      </w:pPr>
      <w:r w:rsidRPr="00BF4122">
        <w:tab/>
      </w:r>
      <w:r w:rsidRPr="00BF4122">
        <w:tab/>
        <w:t xml:space="preserve">A is the numerical value specified in line A of </w:t>
      </w:r>
      <w:r>
        <w:fldChar w:fldCharType="begin" w:fldLock="1"/>
      </w:r>
      <w:r>
        <w:instrText xml:space="preserve"> REF _Ref29973504 \h </w:instrText>
      </w:r>
      <w:r>
        <w:fldChar w:fldCharType="separate"/>
      </w:r>
      <w:r>
        <w:t xml:space="preserve">Table </w:t>
      </w:r>
      <w:r>
        <w:rPr>
          <w:noProof/>
        </w:rPr>
        <w:t>3</w:t>
      </w:r>
      <w:r>
        <w:fldChar w:fldCharType="end"/>
      </w:r>
      <w:r w:rsidRPr="00BF4122">
        <w:t xml:space="preserve"> for the relevant accuracy class.</w:t>
      </w:r>
    </w:p>
    <w:p w14:paraId="26EC58FD" w14:textId="77777777" w:rsidR="00FD7FF0" w:rsidRPr="00BF4122" w:rsidRDefault="00FD7FF0" w:rsidP="00FD7FF0">
      <w:pPr>
        <w:tabs>
          <w:tab w:val="left" w:pos="993"/>
        </w:tabs>
        <w:ind w:left="1440"/>
      </w:pPr>
      <w:r w:rsidRPr="00BF4122">
        <w:t xml:space="preserve">For MMQ less than 2 L or 2 kg </w:t>
      </w:r>
      <w:r w:rsidRPr="00BF4122">
        <w:rPr>
          <w:i/>
        </w:rPr>
        <w:t>E</w:t>
      </w:r>
      <w:r w:rsidRPr="00BF4122">
        <w:rPr>
          <w:vertAlign w:val="subscript"/>
        </w:rPr>
        <w:t>min</w:t>
      </w:r>
      <w:r w:rsidRPr="00BF4122">
        <w:t xml:space="preserve"> is twice the value specified in </w:t>
      </w:r>
      <w:r>
        <w:fldChar w:fldCharType="begin" w:fldLock="1"/>
      </w:r>
      <w:r>
        <w:instrText xml:space="preserve"> REF _Ref29973524 \h </w:instrText>
      </w:r>
      <w:r>
        <w:fldChar w:fldCharType="separate"/>
      </w:r>
      <w:r>
        <w:t xml:space="preserve">Table </w:t>
      </w:r>
      <w:r>
        <w:rPr>
          <w:noProof/>
        </w:rPr>
        <w:t>4</w:t>
      </w:r>
      <w:r>
        <w:fldChar w:fldCharType="end"/>
      </w:r>
      <w:r w:rsidRPr="00BF4122">
        <w:t xml:space="preserve">, and related to line A of </w:t>
      </w:r>
      <w:r>
        <w:fldChar w:fldCharType="begin" w:fldLock="1"/>
      </w:r>
      <w:r>
        <w:instrText xml:space="preserve"> REF _Ref29973504 \h </w:instrText>
      </w:r>
      <w:r>
        <w:fldChar w:fldCharType="separate"/>
      </w:r>
      <w:r>
        <w:t xml:space="preserve">Table </w:t>
      </w:r>
      <w:r>
        <w:rPr>
          <w:noProof/>
        </w:rPr>
        <w:t>3</w:t>
      </w:r>
      <w:r>
        <w:fldChar w:fldCharType="end"/>
      </w:r>
      <w:r w:rsidRPr="00BF4122">
        <w:t>.</w:t>
      </w:r>
    </w:p>
    <w:p w14:paraId="541EA199" w14:textId="77777777" w:rsidR="00FD7FF0" w:rsidRPr="00BF4122" w:rsidRDefault="00FD7FF0" w:rsidP="00F71126">
      <w:pPr>
        <w:widowControl w:val="0"/>
        <w:numPr>
          <w:ilvl w:val="0"/>
          <w:numId w:val="76"/>
        </w:numPr>
        <w:tabs>
          <w:tab w:val="left" w:pos="709"/>
          <w:tab w:val="left" w:pos="992"/>
        </w:tabs>
        <w:ind w:hanging="654"/>
        <w:jc w:val="both"/>
      </w:pPr>
      <w:r w:rsidRPr="00BF4122">
        <w:t>Formula for the meter or measuring device:</w:t>
      </w:r>
    </w:p>
    <w:p w14:paraId="362A538F" w14:textId="77777777" w:rsidR="00FD7FF0" w:rsidRPr="00BF4122" w:rsidRDefault="00FD7FF0" w:rsidP="00FD7FF0">
      <w:r w:rsidRPr="00BF4122">
        <w:rPr>
          <w:i/>
        </w:rPr>
        <w:tab/>
        <w:t>E</w:t>
      </w:r>
      <w:r w:rsidRPr="00BF4122">
        <w:rPr>
          <w:vertAlign w:val="subscript"/>
        </w:rPr>
        <w:t>min</w:t>
      </w:r>
      <w:r w:rsidRPr="00BF4122">
        <w:t xml:space="preserve"> = (2 MMQ) × (B/100)</w:t>
      </w:r>
    </w:p>
    <w:p w14:paraId="10D45AC9" w14:textId="77777777" w:rsidR="00FD7FF0" w:rsidRPr="00BF4122" w:rsidRDefault="00FD7FF0" w:rsidP="00FD7FF0">
      <w:pPr>
        <w:tabs>
          <w:tab w:val="left" w:pos="993"/>
        </w:tabs>
      </w:pPr>
      <w:r w:rsidRPr="00BF4122">
        <w:tab/>
        <w:t>where:</w:t>
      </w:r>
    </w:p>
    <w:p w14:paraId="3DAB8F96" w14:textId="77777777" w:rsidR="00FD7FF0" w:rsidRPr="00BF4122" w:rsidRDefault="00FD7FF0" w:rsidP="00FD7FF0">
      <w:r w:rsidRPr="00BF4122">
        <w:tab/>
      </w:r>
      <w:r w:rsidRPr="00BF4122">
        <w:tab/>
        <w:t>MMQ is the minimum measured quantity (volume or mass),</w:t>
      </w:r>
    </w:p>
    <w:p w14:paraId="79B03AAA" w14:textId="77777777" w:rsidR="00FD7FF0" w:rsidRPr="00BF4122" w:rsidRDefault="00FD7FF0" w:rsidP="00FD7FF0">
      <w:r w:rsidRPr="00BF4122">
        <w:tab/>
      </w:r>
      <w:r w:rsidRPr="00BF4122">
        <w:tab/>
        <w:t xml:space="preserve">B is the numerical value specified in line B of </w:t>
      </w:r>
      <w:r>
        <w:fldChar w:fldCharType="begin" w:fldLock="1"/>
      </w:r>
      <w:r>
        <w:instrText xml:space="preserve"> REF _Ref29973504 \h </w:instrText>
      </w:r>
      <w:r>
        <w:fldChar w:fldCharType="separate"/>
      </w:r>
      <w:r>
        <w:t xml:space="preserve">Table </w:t>
      </w:r>
      <w:r>
        <w:rPr>
          <w:noProof/>
        </w:rPr>
        <w:t>3</w:t>
      </w:r>
      <w:r>
        <w:fldChar w:fldCharType="end"/>
      </w:r>
      <w:r w:rsidRPr="00BF4122">
        <w:t xml:space="preserve"> for the relevant accuracy class.</w:t>
      </w:r>
    </w:p>
    <w:p w14:paraId="78C78F67" w14:textId="77777777" w:rsidR="00FD7FF0" w:rsidRPr="00BF4122" w:rsidRDefault="00FD7FF0" w:rsidP="00FD7FF0">
      <w:pPr>
        <w:tabs>
          <w:tab w:val="left" w:pos="993"/>
        </w:tabs>
        <w:ind w:left="1440"/>
      </w:pPr>
      <w:r w:rsidRPr="00BF4122">
        <w:t xml:space="preserve">For MMQ less than 2 L or 2 kg </w:t>
      </w:r>
      <w:r w:rsidRPr="00BF4122">
        <w:rPr>
          <w:i/>
        </w:rPr>
        <w:t>E</w:t>
      </w:r>
      <w:r w:rsidRPr="00BF4122">
        <w:rPr>
          <w:vertAlign w:val="subscript"/>
        </w:rPr>
        <w:t>min</w:t>
      </w:r>
      <w:r w:rsidRPr="00BF4122">
        <w:t xml:space="preserve"> is twice the value specified in </w:t>
      </w:r>
      <w:r>
        <w:fldChar w:fldCharType="begin" w:fldLock="1"/>
      </w:r>
      <w:r>
        <w:instrText xml:space="preserve"> REF _Ref29973524 \h </w:instrText>
      </w:r>
      <w:r>
        <w:fldChar w:fldCharType="separate"/>
      </w:r>
      <w:r>
        <w:t xml:space="preserve">Table </w:t>
      </w:r>
      <w:r>
        <w:rPr>
          <w:noProof/>
        </w:rPr>
        <w:t>4</w:t>
      </w:r>
      <w:r>
        <w:fldChar w:fldCharType="end"/>
      </w:r>
      <w:r w:rsidRPr="00BF4122">
        <w:t xml:space="preserve">, and related to line B of </w:t>
      </w:r>
      <w:r>
        <w:fldChar w:fldCharType="begin" w:fldLock="1"/>
      </w:r>
      <w:r>
        <w:instrText xml:space="preserve"> REF _Ref29973504 \h </w:instrText>
      </w:r>
      <w:r>
        <w:fldChar w:fldCharType="separate"/>
      </w:r>
      <w:r>
        <w:t xml:space="preserve">Table </w:t>
      </w:r>
      <w:r>
        <w:rPr>
          <w:noProof/>
        </w:rPr>
        <w:t>3</w:t>
      </w:r>
      <w:r>
        <w:fldChar w:fldCharType="end"/>
      </w:r>
      <w:r w:rsidRPr="00BF4122">
        <w:t>.</w:t>
      </w:r>
    </w:p>
    <w:p w14:paraId="1AD5682B" w14:textId="77777777" w:rsidR="00FD7FF0" w:rsidRPr="00BF4122" w:rsidRDefault="00FD7FF0" w:rsidP="00FD7FF0">
      <w:pPr>
        <w:pStyle w:val="Note"/>
        <w:rPr>
          <w:lang w:val="en-GB"/>
        </w:rPr>
      </w:pPr>
      <w:r w:rsidRPr="00BF4122">
        <w:rPr>
          <w:i/>
          <w:lang w:val="en-GB"/>
        </w:rPr>
        <w:t>Note:</w:t>
      </w:r>
      <w:r w:rsidRPr="00BF4122">
        <w:rPr>
          <w:lang w:val="en-GB"/>
        </w:rPr>
        <w:tab/>
      </w:r>
      <w:r w:rsidRPr="00BF4122">
        <w:rPr>
          <w:i/>
          <w:lang w:val="en-GB"/>
        </w:rPr>
        <w:t>E</w:t>
      </w:r>
      <w:r w:rsidRPr="00BF4122">
        <w:rPr>
          <w:vertAlign w:val="subscript"/>
          <w:lang w:val="en-GB"/>
        </w:rPr>
        <w:t>min</w:t>
      </w:r>
      <w:r w:rsidRPr="00BF4122">
        <w:rPr>
          <w:lang w:val="en-GB"/>
        </w:rPr>
        <w:t xml:space="preserve"> is an absolute maximum permissible error.</w:t>
      </w:r>
    </w:p>
    <w:p w14:paraId="0809F5F1" w14:textId="77777777" w:rsidR="00FD7FF0" w:rsidRPr="00BF4122" w:rsidRDefault="00FD7FF0" w:rsidP="00FD7FF0">
      <w:pPr>
        <w:pStyle w:val="Numberlevel3"/>
      </w:pPr>
      <w:bookmarkStart w:id="60" w:name="_Ref29973923"/>
      <w:r w:rsidRPr="00BF4122">
        <w:t>A significant fault is a fault greater than the larger of these two values:</w:t>
      </w:r>
      <w:bookmarkEnd w:id="60"/>
    </w:p>
    <w:p w14:paraId="012CDA7F" w14:textId="77777777" w:rsidR="00FD7FF0" w:rsidRPr="00BF4122" w:rsidRDefault="00FD7FF0" w:rsidP="00F71126">
      <w:pPr>
        <w:widowControl w:val="0"/>
        <w:numPr>
          <w:ilvl w:val="0"/>
          <w:numId w:val="51"/>
        </w:numPr>
        <w:tabs>
          <w:tab w:val="left" w:pos="993"/>
        </w:tabs>
        <w:jc w:val="both"/>
      </w:pPr>
      <w:r w:rsidRPr="00BF4122">
        <w:t>one fifth of the absolute value of the maximum permissible error for the measured quantity; or</w:t>
      </w:r>
    </w:p>
    <w:p w14:paraId="30C6F99A" w14:textId="77777777" w:rsidR="00FD7FF0" w:rsidRPr="00BF4122" w:rsidRDefault="00FD7FF0" w:rsidP="00F71126">
      <w:pPr>
        <w:widowControl w:val="0"/>
        <w:numPr>
          <w:ilvl w:val="0"/>
          <w:numId w:val="51"/>
        </w:numPr>
        <w:tabs>
          <w:tab w:val="left" w:pos="993"/>
        </w:tabs>
        <w:jc w:val="both"/>
      </w:pPr>
      <w:r w:rsidRPr="00BF4122">
        <w:t>the minimum specified quantity deviation</w:t>
      </w:r>
      <w:r>
        <w:t>,</w:t>
      </w:r>
      <w:r w:rsidRPr="00BF4122">
        <w:t xml:space="preserve"> </w:t>
      </w:r>
      <w:r w:rsidRPr="00BF4122">
        <w:rPr>
          <w:i/>
        </w:rPr>
        <w:t>E</w:t>
      </w:r>
      <w:r w:rsidRPr="00BF4122">
        <w:rPr>
          <w:vertAlign w:val="subscript"/>
        </w:rPr>
        <w:t>min</w:t>
      </w:r>
      <w:r>
        <w:t>,</w:t>
      </w:r>
      <w:r w:rsidRPr="00BF4122">
        <w:t xml:space="preserve"> for the measuring system.</w:t>
      </w:r>
    </w:p>
    <w:p w14:paraId="5C625D04" w14:textId="77777777" w:rsidR="00FD7FF0" w:rsidRPr="00BF4122" w:rsidRDefault="00FD7FF0" w:rsidP="00FD7FF0">
      <w:pPr>
        <w:pStyle w:val="Heading2"/>
        <w:numPr>
          <w:ilvl w:val="1"/>
          <w:numId w:val="13"/>
        </w:numPr>
        <w:tabs>
          <w:tab w:val="clear" w:pos="992"/>
          <w:tab w:val="num" w:pos="567"/>
        </w:tabs>
        <w:ind w:left="851" w:hanging="851"/>
      </w:pPr>
      <w:bookmarkStart w:id="61" w:name="_Ref29973115"/>
      <w:bookmarkStart w:id="62" w:name="_Ref29973183"/>
      <w:bookmarkStart w:id="63" w:name="_Ref29974597"/>
      <w:bookmarkStart w:id="64" w:name="_Ref29975192"/>
      <w:bookmarkStart w:id="65" w:name="_Toc38278458"/>
      <w:bookmarkStart w:id="66" w:name="_Toc226616796"/>
      <w:r w:rsidRPr="00BF4122">
        <w:t>Conditions for applying maximum permissible errors</w:t>
      </w:r>
      <w:bookmarkEnd w:id="61"/>
      <w:bookmarkEnd w:id="62"/>
      <w:bookmarkEnd w:id="63"/>
      <w:bookmarkEnd w:id="64"/>
      <w:bookmarkEnd w:id="65"/>
      <w:bookmarkEnd w:id="66"/>
    </w:p>
    <w:p w14:paraId="44974027" w14:textId="77777777" w:rsidR="00FD7FF0" w:rsidRPr="00BF4122" w:rsidRDefault="00FD7FF0" w:rsidP="00FD7FF0">
      <w:pPr>
        <w:tabs>
          <w:tab w:val="left" w:pos="993"/>
        </w:tabs>
      </w:pPr>
      <w:r w:rsidRPr="00BF4122">
        <w:t xml:space="preserve">Provisions in this section apply to quantity indications at metering conditions (see </w:t>
      </w:r>
      <w:r>
        <w:fldChar w:fldCharType="begin" w:fldLock="1"/>
      </w:r>
      <w:r>
        <w:instrText xml:space="preserve"> REF _Ref29973753 \r \h </w:instrText>
      </w:r>
      <w:r>
        <w:fldChar w:fldCharType="separate"/>
      </w:r>
      <w:r>
        <w:t>2.7</w:t>
      </w:r>
      <w:r>
        <w:fldChar w:fldCharType="end"/>
      </w:r>
      <w:r w:rsidRPr="00BF4122">
        <w:t xml:space="preserve"> for converted indications).</w:t>
      </w:r>
    </w:p>
    <w:p w14:paraId="7984E44B" w14:textId="77777777" w:rsidR="00FD7FF0" w:rsidRPr="00BF4122" w:rsidRDefault="00FD7FF0" w:rsidP="00FD7FF0">
      <w:pPr>
        <w:pStyle w:val="Numberlevel3"/>
      </w:pPr>
      <w:bookmarkStart w:id="67" w:name="_Ref29973833"/>
      <w:r w:rsidRPr="00BF4122">
        <w:t xml:space="preserve">Maximum permissible errors in line A of </w:t>
      </w:r>
      <w:r>
        <w:fldChar w:fldCharType="begin" w:fldLock="1"/>
      </w:r>
      <w:r>
        <w:instrText xml:space="preserve"> REF _Ref29973504 \h </w:instrText>
      </w:r>
      <w:r>
        <w:fldChar w:fldCharType="separate"/>
      </w:r>
      <w:r>
        <w:t>Table 3</w:t>
      </w:r>
      <w:r>
        <w:fldChar w:fldCharType="end"/>
      </w:r>
      <w:r w:rsidRPr="00BF4122">
        <w:t xml:space="preserve"> apply to complete measuring systems, under rated operating conditions, without any adjustment between the various tests, for</w:t>
      </w:r>
      <w:bookmarkEnd w:id="67"/>
    </w:p>
    <w:p w14:paraId="7A370010" w14:textId="77777777" w:rsidR="00FD7FF0" w:rsidRPr="00BF4122" w:rsidRDefault="00FD7FF0" w:rsidP="00F71126">
      <w:pPr>
        <w:widowControl w:val="0"/>
        <w:numPr>
          <w:ilvl w:val="0"/>
          <w:numId w:val="27"/>
        </w:numPr>
        <w:tabs>
          <w:tab w:val="left" w:pos="993"/>
        </w:tabs>
        <w:spacing w:after="60"/>
        <w:jc w:val="both"/>
      </w:pPr>
      <w:r w:rsidRPr="00BF4122">
        <w:t>type evaluation</w:t>
      </w:r>
      <w:r>
        <w:t>,</w:t>
      </w:r>
    </w:p>
    <w:p w14:paraId="2B0A5888" w14:textId="77777777" w:rsidR="00FD7FF0" w:rsidRPr="00BF4122" w:rsidRDefault="00FD7FF0" w:rsidP="00F71126">
      <w:pPr>
        <w:widowControl w:val="0"/>
        <w:numPr>
          <w:ilvl w:val="0"/>
          <w:numId w:val="27"/>
        </w:numPr>
        <w:tabs>
          <w:tab w:val="left" w:pos="993"/>
        </w:tabs>
        <w:spacing w:before="0" w:after="60"/>
        <w:jc w:val="both"/>
      </w:pPr>
      <w:r w:rsidRPr="00BF4122">
        <w:t>initial verification</w:t>
      </w:r>
      <w:r>
        <w:t>,</w:t>
      </w:r>
      <w:r w:rsidRPr="00BF4122">
        <w:t xml:space="preserve"> and</w:t>
      </w:r>
    </w:p>
    <w:p w14:paraId="46F3107A" w14:textId="77777777" w:rsidR="00FD7FF0" w:rsidRPr="00BF4122" w:rsidRDefault="00FD7FF0" w:rsidP="00F71126">
      <w:pPr>
        <w:widowControl w:val="0"/>
        <w:numPr>
          <w:ilvl w:val="0"/>
          <w:numId w:val="27"/>
        </w:numPr>
        <w:tabs>
          <w:tab w:val="left" w:pos="993"/>
        </w:tabs>
        <w:spacing w:before="0"/>
        <w:jc w:val="both"/>
      </w:pPr>
      <w:r w:rsidRPr="00BF4122">
        <w:t>subsequent verifications.</w:t>
      </w:r>
    </w:p>
    <w:p w14:paraId="75CC0590" w14:textId="77777777" w:rsidR="00FD7FF0" w:rsidRPr="00BF4122" w:rsidRDefault="00FD7FF0" w:rsidP="00FD7FF0">
      <w:pPr>
        <w:ind w:left="851" w:hanging="851"/>
      </w:pPr>
      <w:r w:rsidRPr="00BF4122">
        <w:rPr>
          <w:i/>
        </w:rPr>
        <w:lastRenderedPageBreak/>
        <w:t>Note:</w:t>
      </w:r>
      <w:r w:rsidRPr="00BF4122">
        <w:tab/>
        <w:t>If the meter is provided with an adjustment or correction device, for type evaluation</w:t>
      </w:r>
      <w:r>
        <w:t xml:space="preserve"> </w:t>
      </w:r>
      <w:r w:rsidRPr="00BF4122">
        <w:t xml:space="preserve">it is sufficient to verify that the error curve(s) is (are) within a range of two times the value specified in line A of </w:t>
      </w:r>
      <w:r>
        <w:fldChar w:fldCharType="begin" w:fldLock="1"/>
      </w:r>
      <w:r>
        <w:instrText xml:space="preserve"> REF _Ref29973504 \h </w:instrText>
      </w:r>
      <w:r>
        <w:fldChar w:fldCharType="separate"/>
      </w:r>
      <w:r>
        <w:t xml:space="preserve">Table </w:t>
      </w:r>
      <w:r>
        <w:rPr>
          <w:noProof/>
        </w:rPr>
        <w:t>3</w:t>
      </w:r>
      <w:r>
        <w:fldChar w:fldCharType="end"/>
      </w:r>
      <w:r w:rsidRPr="00BF4122">
        <w:t>.</w:t>
      </w:r>
    </w:p>
    <w:p w14:paraId="2EFE5F13" w14:textId="77777777" w:rsidR="00FD7FF0" w:rsidRPr="00BF4122" w:rsidRDefault="00FD7FF0" w:rsidP="00FD7FF0">
      <w:pPr>
        <w:pStyle w:val="Numberlevel3"/>
      </w:pPr>
      <w:bookmarkStart w:id="68" w:name="_Ref29973884"/>
      <w:r w:rsidRPr="00BF4122">
        <w:t xml:space="preserve">Maximum permissible errors in line B of </w:t>
      </w:r>
      <w:r>
        <w:fldChar w:fldCharType="begin" w:fldLock="1"/>
      </w:r>
      <w:r>
        <w:instrText xml:space="preserve"> REF _Ref29973504 \h </w:instrText>
      </w:r>
      <w:r>
        <w:fldChar w:fldCharType="separate"/>
      </w:r>
      <w:r>
        <w:t>Table 3</w:t>
      </w:r>
      <w:r>
        <w:fldChar w:fldCharType="end"/>
      </w:r>
      <w:r w:rsidRPr="00BF4122">
        <w:t xml:space="preserve"> apply to</w:t>
      </w:r>
      <w:bookmarkEnd w:id="68"/>
    </w:p>
    <w:p w14:paraId="6F9215D2" w14:textId="77777777" w:rsidR="00FD7FF0" w:rsidRPr="00BF4122" w:rsidRDefault="00FD7FF0" w:rsidP="00F71126">
      <w:pPr>
        <w:widowControl w:val="0"/>
        <w:numPr>
          <w:ilvl w:val="0"/>
          <w:numId w:val="28"/>
        </w:numPr>
        <w:tabs>
          <w:tab w:val="left" w:pos="993"/>
        </w:tabs>
        <w:spacing w:after="60"/>
        <w:jc w:val="both"/>
      </w:pPr>
      <w:r w:rsidRPr="00BF4122">
        <w:t>type evaluation</w:t>
      </w:r>
      <w:r>
        <w:t xml:space="preserve"> </w:t>
      </w:r>
      <w:r w:rsidRPr="00BF4122">
        <w:t>of a meter, under rated operating conditions</w:t>
      </w:r>
      <w:r>
        <w:t>,</w:t>
      </w:r>
      <w:r w:rsidRPr="00BF4122">
        <w:t xml:space="preserve"> and</w:t>
      </w:r>
    </w:p>
    <w:p w14:paraId="525C02CA" w14:textId="77777777" w:rsidR="00FD7FF0" w:rsidRPr="00BF4122" w:rsidRDefault="00FD7FF0" w:rsidP="00F71126">
      <w:pPr>
        <w:widowControl w:val="0"/>
        <w:numPr>
          <w:ilvl w:val="0"/>
          <w:numId w:val="28"/>
        </w:numPr>
        <w:tabs>
          <w:tab w:val="left" w:pos="993"/>
        </w:tabs>
        <w:spacing w:before="0"/>
        <w:jc w:val="both"/>
      </w:pPr>
      <w:r w:rsidRPr="00BF4122">
        <w:t>verification of the meter before the initial verification of the measuring system.</w:t>
      </w:r>
    </w:p>
    <w:p w14:paraId="2EE3CFA2"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 xml:space="preserve">If the meter is provided with an adjustment or correction device, it is sufficient to verify that the error curve(s) is (are) within a range of two times the value specified in line B of </w:t>
      </w:r>
      <w:r>
        <w:rPr>
          <w:lang w:val="en-GB"/>
        </w:rPr>
        <w:fldChar w:fldCharType="begin" w:fldLock="1"/>
      </w:r>
      <w:r>
        <w:rPr>
          <w:lang w:val="en-GB"/>
        </w:rPr>
        <w:instrText xml:space="preserve"> REF _Ref29973504 \h </w:instrText>
      </w:r>
      <w:r>
        <w:rPr>
          <w:lang w:val="en-GB"/>
        </w:rPr>
      </w:r>
      <w:r>
        <w:rPr>
          <w:lang w:val="en-GB"/>
        </w:rPr>
        <w:fldChar w:fldCharType="separate"/>
      </w:r>
      <w:r>
        <w:t xml:space="preserve">Table </w:t>
      </w:r>
      <w:r>
        <w:rPr>
          <w:noProof/>
        </w:rPr>
        <w:t>3</w:t>
      </w:r>
      <w:r>
        <w:rPr>
          <w:lang w:val="en-GB"/>
        </w:rPr>
        <w:fldChar w:fldCharType="end"/>
      </w:r>
      <w:r w:rsidRPr="00BF4122">
        <w:rPr>
          <w:lang w:val="en-GB"/>
        </w:rPr>
        <w:t xml:space="preserve"> during type </w:t>
      </w:r>
      <w:r>
        <w:rPr>
          <w:lang w:val="en-GB"/>
        </w:rPr>
        <w:t>evaluation.</w:t>
      </w:r>
    </w:p>
    <w:p w14:paraId="74A141EE" w14:textId="77777777" w:rsidR="00FD7FF0" w:rsidRPr="00BF4122" w:rsidRDefault="00FD7FF0" w:rsidP="00FD7FF0">
      <w:pPr>
        <w:tabs>
          <w:tab w:val="left" w:pos="993"/>
        </w:tabs>
      </w:pPr>
      <w:r w:rsidRPr="00BF4122">
        <w:t>The meter may be able to measure various liquids either by using a particular adjustment for each liquid or by having the same adjustment for all the various liquids. In any case, the type evaluation test results and the type approval certificate shall provide appropriate information on the capability of the meter.</w:t>
      </w:r>
    </w:p>
    <w:p w14:paraId="696B3D9F" w14:textId="77777777" w:rsidR="00FD7FF0" w:rsidRPr="00BF4122" w:rsidRDefault="00FD7FF0" w:rsidP="00FD7FF0">
      <w:pPr>
        <w:pStyle w:val="Numberlevel3"/>
      </w:pPr>
      <w:r w:rsidRPr="00BF4122">
        <w:t xml:space="preserve">When stated in the type approval certificate, the initial verification of a measuring system intended to measure two or more liquids may be carried out with one liquid only or with a liquid different from the intended liquid(s). In this case and if necessary, the type approval certificate provides information concerning the maximum permissible errors to be applied, so that </w:t>
      </w:r>
      <w:r>
        <w:fldChar w:fldCharType="begin" w:fldLock="1"/>
      </w:r>
      <w:r>
        <w:instrText xml:space="preserve"> REF _Ref29973833 \r \h </w:instrText>
      </w:r>
      <w:r>
        <w:fldChar w:fldCharType="separate"/>
      </w:r>
      <w:r>
        <w:t>2.6.1</w:t>
      </w:r>
      <w:r>
        <w:fldChar w:fldCharType="end"/>
      </w:r>
      <w:r w:rsidRPr="00BF4122">
        <w:t xml:space="preserve"> is fulfilled by the measuring system for all intended liquids.</w:t>
      </w:r>
    </w:p>
    <w:p w14:paraId="5227E7D5" w14:textId="77777777" w:rsidR="00FD7FF0" w:rsidRPr="00BF4122" w:rsidRDefault="00FD7FF0" w:rsidP="00FD7FF0">
      <w:pPr>
        <w:tabs>
          <w:tab w:val="left" w:pos="993"/>
        </w:tabs>
      </w:pPr>
      <w:r w:rsidRPr="00BF4122">
        <w:t xml:space="preserve">If a meter is initially verified in two stages (as per </w:t>
      </w:r>
      <w:r>
        <w:fldChar w:fldCharType="begin" w:fldLock="1"/>
      </w:r>
      <w:r>
        <w:instrText xml:space="preserve"> REF _Ref29973860 \r \h </w:instrText>
      </w:r>
      <w:r>
        <w:fldChar w:fldCharType="separate"/>
      </w:r>
      <w:r>
        <w:t>6.2.1</w:t>
      </w:r>
      <w:r>
        <w:fldChar w:fldCharType="end"/>
      </w:r>
      <w:r w:rsidRPr="00BF4122">
        <w:t xml:space="preserve">) and when stated in the type approval certificate, the verification of a meter intended to measure two or more liquids may be carried out with one liquid only or with a liquid different from the intended liquid(s). In this case and if necessary, the type approval certificate provides information concerning the maximum permissible errors to be applied, so that </w:t>
      </w:r>
      <w:r>
        <w:fldChar w:fldCharType="begin" w:fldLock="1"/>
      </w:r>
      <w:r>
        <w:instrText xml:space="preserve"> REF _Ref29973884 \r \h </w:instrText>
      </w:r>
      <w:r>
        <w:fldChar w:fldCharType="separate"/>
      </w:r>
      <w:r>
        <w:t>2.6.2</w:t>
      </w:r>
      <w:r>
        <w:fldChar w:fldCharType="end"/>
      </w:r>
      <w:r>
        <w:t xml:space="preserve"> </w:t>
      </w:r>
      <w:r w:rsidRPr="00BF4122">
        <w:t>is fulfilled by the meter for all intended liquids.</w:t>
      </w:r>
    </w:p>
    <w:p w14:paraId="5FF5C5DF" w14:textId="77777777" w:rsidR="00FD7FF0" w:rsidRPr="00BF4122" w:rsidRDefault="00FD7FF0" w:rsidP="00FD7FF0">
      <w:pPr>
        <w:tabs>
          <w:tab w:val="left" w:pos="993"/>
        </w:tabs>
      </w:pPr>
      <w:r w:rsidRPr="00BF4122">
        <w:t>The above considerations may be extended to the case of a measuring system or a meter intended to measure only one liquid but verified with another liquid.</w:t>
      </w:r>
    </w:p>
    <w:p w14:paraId="72B4E0A3" w14:textId="77777777" w:rsidR="00FD7FF0" w:rsidRPr="00BF4122" w:rsidRDefault="00FD7FF0" w:rsidP="00361B69">
      <w:pPr>
        <w:pStyle w:val="Heading2"/>
        <w:keepLines/>
        <w:numPr>
          <w:ilvl w:val="1"/>
          <w:numId w:val="13"/>
        </w:numPr>
        <w:tabs>
          <w:tab w:val="clear" w:pos="992"/>
          <w:tab w:val="num" w:pos="567"/>
        </w:tabs>
        <w:ind w:left="851" w:hanging="851"/>
      </w:pPr>
      <w:bookmarkStart w:id="69" w:name="_Ref29973748"/>
      <w:bookmarkStart w:id="70" w:name="_Ref29973753"/>
      <w:bookmarkStart w:id="71" w:name="_Ref29975347"/>
      <w:bookmarkStart w:id="72" w:name="_Ref29978613"/>
      <w:bookmarkStart w:id="73" w:name="_Ref29979180"/>
      <w:bookmarkStart w:id="74" w:name="_Toc38278459"/>
      <w:bookmarkStart w:id="75" w:name="_Toc226616797"/>
      <w:r w:rsidRPr="00BF4122">
        <w:t>Provisions for converted indications</w:t>
      </w:r>
      <w:bookmarkEnd w:id="69"/>
      <w:bookmarkEnd w:id="70"/>
      <w:bookmarkEnd w:id="71"/>
      <w:bookmarkEnd w:id="72"/>
      <w:bookmarkEnd w:id="73"/>
      <w:bookmarkEnd w:id="74"/>
      <w:bookmarkEnd w:id="75"/>
    </w:p>
    <w:p w14:paraId="201ACB3F" w14:textId="77777777" w:rsidR="00FD7FF0" w:rsidRPr="00BF4122" w:rsidRDefault="00FD7FF0" w:rsidP="00FD7FF0">
      <w:r w:rsidRPr="00BF4122">
        <w:t>There are two approaches to verify a conversion device:</w:t>
      </w:r>
    </w:p>
    <w:p w14:paraId="3EF3F772" w14:textId="77777777" w:rsidR="00FD7FF0" w:rsidRPr="00DD5D3A" w:rsidRDefault="00FD7FF0" w:rsidP="00F71126">
      <w:pPr>
        <w:pStyle w:val="ListParagraph"/>
        <w:widowControl w:val="0"/>
        <w:numPr>
          <w:ilvl w:val="0"/>
          <w:numId w:val="108"/>
        </w:numPr>
        <w:spacing w:before="0" w:after="60"/>
        <w:jc w:val="both"/>
      </w:pPr>
      <w:r w:rsidRPr="00DD5D3A">
        <w:t xml:space="preserve">The </w:t>
      </w:r>
      <w:r w:rsidRPr="002D520B">
        <w:rPr>
          <w:b/>
        </w:rPr>
        <w:t>first approach</w:t>
      </w:r>
      <w:r w:rsidRPr="00DD5D3A">
        <w:t xml:space="preserve"> verifies the conversion device with the </w:t>
      </w:r>
      <w:r w:rsidRPr="00DD5D3A">
        <w:rPr>
          <w:bCs/>
        </w:rPr>
        <w:t>associated measuring devices</w:t>
      </w:r>
      <w:r w:rsidRPr="00DD5D3A">
        <w:t>, the calculator, and the indicating device (together). This approach applies to mechanical conversion devices and may apply to electronic conversion devices.</w:t>
      </w:r>
    </w:p>
    <w:p w14:paraId="306895CD" w14:textId="77777777" w:rsidR="00FD7FF0" w:rsidRPr="00801122" w:rsidRDefault="00FD7FF0" w:rsidP="00F71126">
      <w:pPr>
        <w:pStyle w:val="ListParagraph"/>
        <w:widowControl w:val="0"/>
        <w:numPr>
          <w:ilvl w:val="0"/>
          <w:numId w:val="108"/>
        </w:numPr>
        <w:spacing w:before="0" w:after="60"/>
        <w:jc w:val="both"/>
      </w:pPr>
      <w:r w:rsidRPr="00DD5D3A">
        <w:t xml:space="preserve">The </w:t>
      </w:r>
      <w:r w:rsidRPr="002D520B">
        <w:rPr>
          <w:b/>
        </w:rPr>
        <w:t>second approach</w:t>
      </w:r>
      <w:r w:rsidRPr="00DD5D3A">
        <w:t xml:space="preserve"> allows for separate verification of the individual components of a conversion device</w:t>
      </w:r>
      <w:r w:rsidRPr="00027318">
        <w:t xml:space="preserve">. This approach allows the </w:t>
      </w:r>
      <w:r w:rsidRPr="00027318">
        <w:rPr>
          <w:bCs/>
        </w:rPr>
        <w:t>separate</w:t>
      </w:r>
      <w:r w:rsidRPr="00027318">
        <w:t xml:space="preserve"> verification of associated measuring sensors, associated measuring devices (made up of an associated measuring sensor plus an associate</w:t>
      </w:r>
      <w:r w:rsidRPr="00801122">
        <w:t>d measuring transducer), and the conversion function.</w:t>
      </w:r>
    </w:p>
    <w:p w14:paraId="37479498" w14:textId="77777777" w:rsidR="00FD7FF0" w:rsidRPr="00BF4122" w:rsidRDefault="00FD7FF0" w:rsidP="00FD7FF0">
      <w:r w:rsidRPr="00BF4122">
        <w:t>In both of these approaches, for the purpose of the verification, the indication of the quantity at metering conditions is assumed to be without any error.</w:t>
      </w:r>
    </w:p>
    <w:p w14:paraId="501C4AC2" w14:textId="77777777" w:rsidR="00FD7FF0" w:rsidRPr="00BF4122" w:rsidRDefault="00FD7FF0" w:rsidP="00FD7FF0">
      <w:r w:rsidRPr="00BF4122">
        <w:t xml:space="preserve">The approach to be applied shall be specified by the applicant for type </w:t>
      </w:r>
      <w:r>
        <w:t>evaluation.</w:t>
      </w:r>
    </w:p>
    <w:p w14:paraId="686CCF83" w14:textId="77777777" w:rsidR="00FD7FF0" w:rsidRPr="00BF4122" w:rsidRDefault="00FD7FF0" w:rsidP="00FD7FF0">
      <w:pPr>
        <w:pStyle w:val="Heading3"/>
        <w:numPr>
          <w:ilvl w:val="2"/>
          <w:numId w:val="13"/>
        </w:numPr>
        <w:tabs>
          <w:tab w:val="clear" w:pos="1417"/>
          <w:tab w:val="num" w:pos="851"/>
        </w:tabs>
        <w:ind w:left="851" w:hanging="851"/>
      </w:pPr>
      <w:r w:rsidRPr="00BF4122">
        <w:t xml:space="preserve">First approach: </w:t>
      </w:r>
      <w:r w:rsidRPr="00207974">
        <w:t>Verification of a conversion device with the associated measuring devices, the calculator, and the indicating device (together)</w:t>
      </w:r>
    </w:p>
    <w:p w14:paraId="3161C908" w14:textId="77777777" w:rsidR="00FD7FF0" w:rsidRPr="00BF4122" w:rsidRDefault="00FD7FF0" w:rsidP="00FD7FF0">
      <w:pPr>
        <w:pStyle w:val="Numberlevel4"/>
        <w:rPr>
          <w:lang w:val="en-GB"/>
        </w:rPr>
      </w:pPr>
      <w:r w:rsidRPr="00BF4122">
        <w:rPr>
          <w:lang w:val="en-GB"/>
        </w:rPr>
        <w:t>It is not mandatory that a conversion device indicates the quantities measured by the associated measuring devices (such as temperature, pressure, and density).</w:t>
      </w:r>
    </w:p>
    <w:p w14:paraId="0F69F5BA" w14:textId="77777777" w:rsidR="00FD7FF0" w:rsidRPr="00BF4122" w:rsidRDefault="00FD7FF0" w:rsidP="00FD7FF0">
      <w:pPr>
        <w:pStyle w:val="Numberlevel4"/>
        <w:rPr>
          <w:lang w:val="en-GB"/>
        </w:rPr>
      </w:pPr>
      <w:bookmarkStart w:id="76" w:name="_Ref29975705"/>
      <w:r w:rsidRPr="00BF4122">
        <w:rPr>
          <w:lang w:val="en-GB"/>
        </w:rPr>
        <w:t>When a conversion device is verified using the first approach, the MPE allowable on the converted indication due to the conversion device (positive or negative), is the greater of</w:t>
      </w:r>
      <w:bookmarkEnd w:id="76"/>
    </w:p>
    <w:p w14:paraId="6F048E6D"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 xml:space="preserve">the value specified in line C of </w:t>
      </w:r>
      <w:r>
        <w:fldChar w:fldCharType="begin" w:fldLock="1"/>
      </w:r>
      <w:r>
        <w:instrText xml:space="preserve"> REF _Ref29973504 \h </w:instrText>
      </w:r>
      <w:r>
        <w:fldChar w:fldCharType="separate"/>
      </w:r>
      <w:r>
        <w:t xml:space="preserve">Table </w:t>
      </w:r>
      <w:r>
        <w:rPr>
          <w:noProof/>
        </w:rPr>
        <w:t>3</w:t>
      </w:r>
      <w:r>
        <w:fldChar w:fldCharType="end"/>
      </w:r>
      <w:r w:rsidRPr="00BF4122">
        <w:t>, or</w:t>
      </w:r>
    </w:p>
    <w:p w14:paraId="1CD8CBBC"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one half of the minimum specified quantity deviation</w:t>
      </w:r>
      <w:r>
        <w:t>,</w:t>
      </w:r>
      <w:r w:rsidRPr="00BF4122">
        <w:t xml:space="preserve"> </w:t>
      </w:r>
      <w:r w:rsidRPr="00BF4122">
        <w:rPr>
          <w:i/>
        </w:rPr>
        <w:t>E</w:t>
      </w:r>
      <w:r w:rsidRPr="00BF4122">
        <w:rPr>
          <w:vertAlign w:val="subscript"/>
        </w:rPr>
        <w:t>min</w:t>
      </w:r>
      <w:r w:rsidRPr="00BF4122">
        <w:t>.</w:t>
      </w:r>
    </w:p>
    <w:p w14:paraId="440CA092" w14:textId="77777777" w:rsidR="00FD7FF0" w:rsidRPr="00BF4122" w:rsidRDefault="00FD7FF0" w:rsidP="00FD7FF0">
      <w:pPr>
        <w:pStyle w:val="Numberlevel4"/>
        <w:rPr>
          <w:lang w:val="en-GB"/>
        </w:rPr>
      </w:pPr>
      <w:r w:rsidRPr="00BF4122">
        <w:rPr>
          <w:lang w:val="en-GB"/>
        </w:rPr>
        <w:lastRenderedPageBreak/>
        <w:t xml:space="preserve">The value of a significant fault on converted indications (from </w:t>
      </w:r>
      <w:r>
        <w:rPr>
          <w:lang w:val="en-GB"/>
        </w:rPr>
        <w:fldChar w:fldCharType="begin" w:fldLock="1"/>
      </w:r>
      <w:r>
        <w:rPr>
          <w:lang w:val="en-GB"/>
        </w:rPr>
        <w:instrText xml:space="preserve"> REF _Ref29973923 \r \h </w:instrText>
      </w:r>
      <w:r>
        <w:rPr>
          <w:lang w:val="en-GB"/>
        </w:rPr>
      </w:r>
      <w:r>
        <w:rPr>
          <w:lang w:val="en-GB"/>
        </w:rPr>
        <w:fldChar w:fldCharType="separate"/>
      </w:r>
      <w:r>
        <w:rPr>
          <w:lang w:val="en-GB"/>
        </w:rPr>
        <w:t>2.5.4</w:t>
      </w:r>
      <w:r>
        <w:rPr>
          <w:lang w:val="en-GB"/>
        </w:rPr>
        <w:fldChar w:fldCharType="end"/>
      </w:r>
      <w:r w:rsidRPr="00BF4122">
        <w:rPr>
          <w:lang w:val="en-GB"/>
        </w:rPr>
        <w:t>) is the greater of</w:t>
      </w:r>
    </w:p>
    <w:p w14:paraId="3378E080"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one fifth of the absolute value of the MPE for the measured quantity, or</w:t>
      </w:r>
    </w:p>
    <w:p w14:paraId="3F4951B6"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the minimum specified quantity deviation</w:t>
      </w:r>
      <w:r>
        <w:t>,</w:t>
      </w:r>
      <w:r w:rsidRPr="00BF4122">
        <w:t xml:space="preserve"> </w:t>
      </w:r>
      <w:r w:rsidRPr="00BF4122">
        <w:rPr>
          <w:i/>
        </w:rPr>
        <w:t>E</w:t>
      </w:r>
      <w:r w:rsidRPr="00BF4122">
        <w:rPr>
          <w:vertAlign w:val="subscript"/>
        </w:rPr>
        <w:t>min</w:t>
      </w:r>
      <w:r w:rsidRPr="00BF4122">
        <w:t>.</w:t>
      </w:r>
    </w:p>
    <w:p w14:paraId="7AD08A55" w14:textId="77777777" w:rsidR="00FD7FF0" w:rsidRPr="00BF4122" w:rsidRDefault="00FD7FF0" w:rsidP="00361B69">
      <w:pPr>
        <w:pStyle w:val="Heading3"/>
        <w:keepNext/>
        <w:keepLines/>
        <w:numPr>
          <w:ilvl w:val="2"/>
          <w:numId w:val="13"/>
        </w:numPr>
        <w:tabs>
          <w:tab w:val="clear" w:pos="1417"/>
          <w:tab w:val="num" w:pos="851"/>
        </w:tabs>
        <w:ind w:left="851" w:hanging="851"/>
      </w:pPr>
      <w:r w:rsidRPr="00BF4122">
        <w:t xml:space="preserve">Second approach: </w:t>
      </w:r>
      <w:r w:rsidRPr="00207974">
        <w:t>Verification of the individual components of the conversion device</w:t>
      </w:r>
    </w:p>
    <w:p w14:paraId="2D57C934" w14:textId="77777777" w:rsidR="00FD7FF0" w:rsidRPr="00BF4122" w:rsidRDefault="00FD7FF0" w:rsidP="00361B69">
      <w:pPr>
        <w:pStyle w:val="Heading4"/>
        <w:keepNext/>
        <w:keepLines/>
        <w:numPr>
          <w:ilvl w:val="3"/>
          <w:numId w:val="13"/>
        </w:numPr>
        <w:tabs>
          <w:tab w:val="clear" w:pos="992"/>
          <w:tab w:val="num" w:pos="567"/>
        </w:tabs>
        <w:ind w:left="992" w:hanging="992"/>
      </w:pPr>
      <w:r w:rsidRPr="00BF4122">
        <w:t xml:space="preserve">Verification of a conversion device (as part of the calculator with its indicating device), </w:t>
      </w:r>
      <w:r>
        <w:br/>
      </w:r>
      <w:r w:rsidRPr="00BF4122">
        <w:t>using simulated inputs</w:t>
      </w:r>
    </w:p>
    <w:p w14:paraId="1BCEA024" w14:textId="77777777" w:rsidR="00FD7FF0" w:rsidRPr="00BF4122" w:rsidRDefault="00FD7FF0" w:rsidP="00FD7FF0">
      <w:pPr>
        <w:pStyle w:val="Numberlevel5"/>
        <w:jc w:val="both"/>
        <w:rPr>
          <w:lang w:val="en-GB"/>
        </w:rPr>
      </w:pPr>
      <w:bookmarkStart w:id="77" w:name="_Ref29974218"/>
      <w:r w:rsidRPr="00BF4122">
        <w:rPr>
          <w:lang w:val="en-GB"/>
        </w:rPr>
        <w:t>Using digital input signals: when a calculator with its indicating device is verified separately, using known “digital input signals” to simulate inputs from associated measuring devices, the MPE and the significant fault for the indication of the temperature or pressure or density are restricted to rounding errors.</w:t>
      </w:r>
      <w:bookmarkEnd w:id="77"/>
    </w:p>
    <w:p w14:paraId="60E24D28" w14:textId="77777777" w:rsidR="00FD7FF0" w:rsidRPr="00BF4122" w:rsidRDefault="00FD7FF0" w:rsidP="00FD7FF0">
      <w:pPr>
        <w:pStyle w:val="Numberlevel5"/>
        <w:spacing w:after="360"/>
        <w:jc w:val="both"/>
        <w:rPr>
          <w:lang w:val="en-GB"/>
        </w:rPr>
      </w:pPr>
      <w:r w:rsidRPr="00BF4122">
        <w:rPr>
          <w:lang w:val="en-GB"/>
        </w:rPr>
        <w:t>Using analog input signals: when a calculator with its indicating device is verified separately, using known “analog input signals” to simulate inputs from associated measuring devices, the MPE and the significant fault for the indication of the temperature or pressure or density are those specified in Table 5.1.</w:t>
      </w:r>
    </w:p>
    <w:p w14:paraId="64B6EDB1" w14:textId="77777777" w:rsidR="00FD7FF0" w:rsidRPr="00BF4122" w:rsidRDefault="00FD7FF0" w:rsidP="00FD7FF0">
      <w:pPr>
        <w:tabs>
          <w:tab w:val="left" w:pos="993"/>
        </w:tabs>
        <w:rPr>
          <w:b/>
        </w:rPr>
      </w:pPr>
      <w:bookmarkStart w:id="78" w:name="Table51"/>
      <w:r w:rsidRPr="00BF4122">
        <w:rPr>
          <w:b/>
        </w:rPr>
        <w:t>Table 5.1</w:t>
      </w:r>
      <w:bookmarkEnd w:id="78"/>
      <w:r w:rsidRPr="00BF4122">
        <w:rPr>
          <w:b/>
        </w:rPr>
        <w:t xml:space="preserve"> MPE for indication of characteristic quantities with known simulated analog</w:t>
      </w:r>
      <w:r>
        <w:rPr>
          <w:b/>
        </w:rPr>
        <w:t>ue</w:t>
      </w:r>
      <w:r w:rsidRPr="00BF4122">
        <w:rPr>
          <w:b/>
        </w:rPr>
        <w:t xml:space="preserve"> inputs</w:t>
      </w:r>
    </w:p>
    <w:tbl>
      <w:tblPr>
        <w:tblW w:w="938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20" w:firstRow="1" w:lastRow="0" w:firstColumn="0" w:lastColumn="0" w:noHBand="0" w:noVBand="0"/>
      </w:tblPr>
      <w:tblGrid>
        <w:gridCol w:w="2457"/>
        <w:gridCol w:w="1773"/>
        <w:gridCol w:w="1620"/>
        <w:gridCol w:w="1710"/>
        <w:gridCol w:w="1824"/>
      </w:tblGrid>
      <w:tr w:rsidR="0050565E" w:rsidRPr="00BF4122" w14:paraId="74B077BC" w14:textId="77777777" w:rsidTr="00F43D25">
        <w:trPr>
          <w:cantSplit/>
          <w:tblHeader/>
        </w:trPr>
        <w:tc>
          <w:tcPr>
            <w:tcW w:w="2457" w:type="dxa"/>
            <w:vMerge w:val="restart"/>
          </w:tcPr>
          <w:p w14:paraId="58C98A4C" w14:textId="77777777" w:rsidR="0050565E" w:rsidRPr="00BF4122" w:rsidRDefault="0050565E" w:rsidP="00832ECA">
            <w:pPr>
              <w:jc w:val="center"/>
              <w:rPr>
                <w:b/>
              </w:rPr>
            </w:pPr>
            <w:r w:rsidRPr="00BF4122">
              <w:rPr>
                <w:b/>
              </w:rPr>
              <w:t xml:space="preserve">Maximum permissible errors (MPE), and significant faults, </w:t>
            </w:r>
            <w:r w:rsidRPr="00BF4122">
              <w:rPr>
                <w:b/>
              </w:rPr>
              <w:br/>
              <w:t>on measuring:</w:t>
            </w:r>
          </w:p>
        </w:tc>
        <w:tc>
          <w:tcPr>
            <w:tcW w:w="6927" w:type="dxa"/>
            <w:gridSpan w:val="4"/>
          </w:tcPr>
          <w:p w14:paraId="054CF71B" w14:textId="77777777" w:rsidR="0050565E" w:rsidRPr="00BF4122" w:rsidRDefault="0050565E" w:rsidP="0050565E">
            <w:pPr>
              <w:tabs>
                <w:tab w:val="left" w:pos="993"/>
              </w:tabs>
              <w:jc w:val="center"/>
              <w:rPr>
                <w:b/>
                <w:sz w:val="24"/>
                <w:szCs w:val="24"/>
              </w:rPr>
            </w:pPr>
            <w:r w:rsidRPr="00BF4122">
              <w:rPr>
                <w:b/>
                <w:sz w:val="24"/>
                <w:szCs w:val="24"/>
              </w:rPr>
              <w:t>Accuracy class of the measuring system</w:t>
            </w:r>
          </w:p>
        </w:tc>
      </w:tr>
      <w:tr w:rsidR="0050565E" w:rsidRPr="00BF4122" w14:paraId="4F95C41F" w14:textId="77777777" w:rsidTr="00F43D25">
        <w:trPr>
          <w:cantSplit/>
          <w:tblHeader/>
        </w:trPr>
        <w:tc>
          <w:tcPr>
            <w:tcW w:w="2457" w:type="dxa"/>
            <w:vMerge/>
          </w:tcPr>
          <w:p w14:paraId="30EE5897" w14:textId="77777777" w:rsidR="0050565E" w:rsidRPr="00BF4122" w:rsidRDefault="0050565E" w:rsidP="00832ECA">
            <w:pPr>
              <w:tabs>
                <w:tab w:val="left" w:pos="993"/>
              </w:tabs>
              <w:rPr>
                <w:b/>
                <w:spacing w:val="-2"/>
              </w:rPr>
            </w:pPr>
          </w:p>
        </w:tc>
        <w:tc>
          <w:tcPr>
            <w:tcW w:w="1773" w:type="dxa"/>
          </w:tcPr>
          <w:p w14:paraId="42C964E8" w14:textId="77777777" w:rsidR="0050565E" w:rsidRPr="00DD5D3A" w:rsidRDefault="0050565E" w:rsidP="00832ECA">
            <w:pPr>
              <w:jc w:val="center"/>
              <w:rPr>
                <w:b/>
              </w:rPr>
            </w:pPr>
            <w:r w:rsidRPr="00DD5D3A">
              <w:rPr>
                <w:b/>
              </w:rPr>
              <w:t>0.3</w:t>
            </w:r>
          </w:p>
        </w:tc>
        <w:tc>
          <w:tcPr>
            <w:tcW w:w="1620" w:type="dxa"/>
          </w:tcPr>
          <w:p w14:paraId="43310022" w14:textId="77777777" w:rsidR="0050565E" w:rsidRPr="00DD5D3A" w:rsidRDefault="0050565E" w:rsidP="00832ECA">
            <w:pPr>
              <w:jc w:val="center"/>
              <w:rPr>
                <w:b/>
              </w:rPr>
            </w:pPr>
            <w:r w:rsidRPr="00DD5D3A">
              <w:rPr>
                <w:b/>
              </w:rPr>
              <w:t>0.5</w:t>
            </w:r>
          </w:p>
        </w:tc>
        <w:tc>
          <w:tcPr>
            <w:tcW w:w="1710" w:type="dxa"/>
          </w:tcPr>
          <w:p w14:paraId="49DEE8C0" w14:textId="77777777" w:rsidR="0050565E" w:rsidRPr="00DD5D3A" w:rsidRDefault="0050565E" w:rsidP="00832ECA">
            <w:pPr>
              <w:jc w:val="center"/>
              <w:rPr>
                <w:b/>
              </w:rPr>
            </w:pPr>
            <w:r w:rsidRPr="00DD5D3A">
              <w:rPr>
                <w:b/>
              </w:rPr>
              <w:t>1.0</w:t>
            </w:r>
          </w:p>
        </w:tc>
        <w:tc>
          <w:tcPr>
            <w:tcW w:w="1824" w:type="dxa"/>
          </w:tcPr>
          <w:p w14:paraId="0793E3C5" w14:textId="77777777" w:rsidR="0050565E" w:rsidRPr="00DD5D3A" w:rsidRDefault="0050565E" w:rsidP="00832ECA">
            <w:pPr>
              <w:jc w:val="center"/>
              <w:rPr>
                <w:b/>
              </w:rPr>
            </w:pPr>
            <w:r w:rsidRPr="00DD5D3A">
              <w:rPr>
                <w:b/>
              </w:rPr>
              <w:t>1.5</w:t>
            </w:r>
          </w:p>
        </w:tc>
      </w:tr>
      <w:tr w:rsidR="00FD7FF0" w:rsidRPr="00BF4122" w14:paraId="529EEB91" w14:textId="77777777" w:rsidTr="0050565E">
        <w:trPr>
          <w:cantSplit/>
        </w:trPr>
        <w:tc>
          <w:tcPr>
            <w:tcW w:w="2457" w:type="dxa"/>
          </w:tcPr>
          <w:p w14:paraId="3F91C502" w14:textId="77777777" w:rsidR="00FD7FF0" w:rsidRPr="00BF4122" w:rsidRDefault="00FD7FF0" w:rsidP="00832ECA">
            <w:pPr>
              <w:tabs>
                <w:tab w:val="left" w:pos="993"/>
              </w:tabs>
            </w:pPr>
            <w:r w:rsidRPr="00BF4122">
              <w:t>Temperature</w:t>
            </w:r>
          </w:p>
        </w:tc>
        <w:tc>
          <w:tcPr>
            <w:tcW w:w="1773" w:type="dxa"/>
          </w:tcPr>
          <w:p w14:paraId="563FBF35" w14:textId="77777777" w:rsidR="00FD7FF0" w:rsidRPr="00BF4122" w:rsidRDefault="00FD7FF0" w:rsidP="00832ECA">
            <w:pPr>
              <w:jc w:val="center"/>
            </w:pPr>
            <w:r w:rsidRPr="00BF4122">
              <w:rPr>
                <w:rFonts w:ascii="Symbol" w:eastAsia="Symbol" w:hAnsi="Symbol" w:cs="Symbol"/>
              </w:rPr>
              <w:sym w:font="Symbol" w:char="F0B1"/>
            </w:r>
            <w:r w:rsidRPr="00BF4122">
              <w:t xml:space="preserve"> 0.18 °C</w:t>
            </w:r>
          </w:p>
        </w:tc>
        <w:tc>
          <w:tcPr>
            <w:tcW w:w="5154" w:type="dxa"/>
            <w:gridSpan w:val="3"/>
          </w:tcPr>
          <w:p w14:paraId="66973A28" w14:textId="77777777" w:rsidR="00FD7FF0" w:rsidRPr="00BF4122" w:rsidRDefault="00FD7FF0" w:rsidP="00832ECA">
            <w:pPr>
              <w:jc w:val="center"/>
            </w:pPr>
            <w:r w:rsidRPr="00BF4122">
              <w:rPr>
                <w:rFonts w:ascii="Symbol" w:eastAsia="Symbol" w:hAnsi="Symbol" w:cs="Symbol"/>
              </w:rPr>
              <w:sym w:font="Symbol" w:char="F0B1"/>
            </w:r>
            <w:r w:rsidRPr="00BF4122">
              <w:t xml:space="preserve"> 0.30 °C</w:t>
            </w:r>
          </w:p>
        </w:tc>
      </w:tr>
      <w:tr w:rsidR="00FD7FF0" w:rsidRPr="00BF4122" w14:paraId="046EFDDE" w14:textId="77777777" w:rsidTr="0050565E">
        <w:trPr>
          <w:cantSplit/>
        </w:trPr>
        <w:tc>
          <w:tcPr>
            <w:tcW w:w="2457" w:type="dxa"/>
          </w:tcPr>
          <w:p w14:paraId="23EA52B7" w14:textId="77777777" w:rsidR="00FD7FF0" w:rsidRPr="00BF4122" w:rsidRDefault="00FD7FF0" w:rsidP="00832ECA">
            <w:pPr>
              <w:tabs>
                <w:tab w:val="left" w:pos="993"/>
              </w:tabs>
              <w:rPr>
                <w:spacing w:val="-2"/>
              </w:rPr>
            </w:pPr>
            <w:r w:rsidRPr="00BF4122">
              <w:t>Pressure</w:t>
            </w:r>
          </w:p>
        </w:tc>
        <w:tc>
          <w:tcPr>
            <w:tcW w:w="6927" w:type="dxa"/>
            <w:gridSpan w:val="4"/>
          </w:tcPr>
          <w:p w14:paraId="6F740AB3" w14:textId="77777777" w:rsidR="00FD7FF0" w:rsidRPr="00BF4122" w:rsidRDefault="00FD7FF0" w:rsidP="00832ECA">
            <w:r w:rsidRPr="00BF4122">
              <w:t>Less than 1 MPa:</w:t>
            </w:r>
            <w:r w:rsidRPr="00BF4122">
              <w:tab/>
            </w:r>
            <w:r w:rsidRPr="00BF4122">
              <w:tab/>
              <w:t xml:space="preserve"> </w:t>
            </w:r>
            <w:r w:rsidRPr="00BF4122">
              <w:rPr>
                <w:rFonts w:ascii="Symbol" w:eastAsia="Symbol" w:hAnsi="Symbol" w:cs="Symbol"/>
              </w:rPr>
              <w:sym w:font="Symbol" w:char="F0B1"/>
            </w:r>
            <w:r w:rsidRPr="00BF4122">
              <w:t xml:space="preserve"> 30 kPa</w:t>
            </w:r>
          </w:p>
          <w:p w14:paraId="51CB5529" w14:textId="77777777" w:rsidR="00FD7FF0" w:rsidRPr="00BF4122" w:rsidRDefault="00FD7FF0" w:rsidP="00832ECA">
            <w:pPr>
              <w:tabs>
                <w:tab w:val="left" w:pos="993"/>
              </w:tabs>
            </w:pPr>
            <w:r w:rsidRPr="00BF4122">
              <w:t>Between 1 MPa and 4 MPa:</w:t>
            </w:r>
            <w:r w:rsidRPr="00BF4122">
              <w:tab/>
              <w:t xml:space="preserve"> </w:t>
            </w:r>
            <w:r w:rsidRPr="00BF4122">
              <w:rPr>
                <w:rFonts w:ascii="Symbol" w:eastAsia="Symbol" w:hAnsi="Symbol" w:cs="Symbol"/>
              </w:rPr>
              <w:sym w:font="Symbol" w:char="F0B1"/>
            </w:r>
            <w:r w:rsidRPr="00BF4122">
              <w:t xml:space="preserve"> 3 %</w:t>
            </w:r>
          </w:p>
          <w:p w14:paraId="008EE189" w14:textId="77777777" w:rsidR="00FD7FF0" w:rsidRPr="00BF4122" w:rsidRDefault="00FD7FF0" w:rsidP="00832ECA">
            <w:pPr>
              <w:tabs>
                <w:tab w:val="left" w:pos="993"/>
              </w:tabs>
            </w:pPr>
            <w:r w:rsidRPr="00BF4122">
              <w:t>More than 4 MPa:</w:t>
            </w:r>
            <w:r w:rsidRPr="00BF4122">
              <w:tab/>
            </w:r>
            <w:r w:rsidRPr="00BF4122">
              <w:tab/>
              <w:t xml:space="preserve"> </w:t>
            </w:r>
            <w:r w:rsidRPr="00BF4122">
              <w:rPr>
                <w:rFonts w:ascii="Symbol" w:eastAsia="Symbol" w:hAnsi="Symbol" w:cs="Symbol"/>
              </w:rPr>
              <w:sym w:font="Symbol" w:char="F0B1"/>
            </w:r>
            <w:r w:rsidRPr="00BF4122">
              <w:t xml:space="preserve"> 120 kPa</w:t>
            </w:r>
          </w:p>
        </w:tc>
      </w:tr>
      <w:tr w:rsidR="00FD7FF0" w:rsidRPr="00BF4122" w14:paraId="7DA0F98A" w14:textId="77777777" w:rsidTr="0050565E">
        <w:trPr>
          <w:cantSplit/>
          <w:trHeight w:val="361"/>
        </w:trPr>
        <w:tc>
          <w:tcPr>
            <w:tcW w:w="2457" w:type="dxa"/>
          </w:tcPr>
          <w:p w14:paraId="310DF0DD" w14:textId="77777777" w:rsidR="00FD7FF0" w:rsidRPr="00BF4122" w:rsidRDefault="00FD7FF0" w:rsidP="00832ECA">
            <w:r w:rsidRPr="00BF4122">
              <w:t>Density (mass to volume conversion)</w:t>
            </w:r>
          </w:p>
        </w:tc>
        <w:tc>
          <w:tcPr>
            <w:tcW w:w="3393" w:type="dxa"/>
            <w:gridSpan w:val="2"/>
            <w:vAlign w:val="center"/>
          </w:tcPr>
          <w:p w14:paraId="7EDE0AA2"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0.6 kg/m</w:t>
            </w:r>
            <w:r w:rsidRPr="00BF4122">
              <w:rPr>
                <w:vertAlign w:val="superscript"/>
              </w:rPr>
              <w:t>3</w:t>
            </w:r>
          </w:p>
        </w:tc>
        <w:tc>
          <w:tcPr>
            <w:tcW w:w="3534" w:type="dxa"/>
            <w:gridSpan w:val="2"/>
            <w:vAlign w:val="center"/>
          </w:tcPr>
          <w:p w14:paraId="274ADA2F"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1.2 kg/m</w:t>
            </w:r>
            <w:r w:rsidRPr="00BF4122">
              <w:rPr>
                <w:vertAlign w:val="superscript"/>
              </w:rPr>
              <w:t>3</w:t>
            </w:r>
          </w:p>
        </w:tc>
      </w:tr>
      <w:tr w:rsidR="00FD7FF0" w:rsidRPr="00BF4122" w14:paraId="72426E6D" w14:textId="77777777" w:rsidTr="0050565E">
        <w:trPr>
          <w:cantSplit/>
        </w:trPr>
        <w:tc>
          <w:tcPr>
            <w:tcW w:w="2457" w:type="dxa"/>
          </w:tcPr>
          <w:p w14:paraId="23921361" w14:textId="77777777" w:rsidR="00FD7FF0" w:rsidRPr="00BF4122" w:rsidRDefault="00FD7FF0" w:rsidP="00832ECA">
            <w:r w:rsidRPr="00BF4122">
              <w:t>Density (temp. or pressure conversion)</w:t>
            </w:r>
          </w:p>
        </w:tc>
        <w:tc>
          <w:tcPr>
            <w:tcW w:w="6927" w:type="dxa"/>
            <w:gridSpan w:val="4"/>
            <w:vAlign w:val="center"/>
          </w:tcPr>
          <w:p w14:paraId="35FE279C"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3 kg/m</w:t>
            </w:r>
            <w:r w:rsidRPr="00BF4122">
              <w:rPr>
                <w:spacing w:val="-2"/>
                <w:vertAlign w:val="superscript"/>
              </w:rPr>
              <w:t>3</w:t>
            </w:r>
          </w:p>
        </w:tc>
      </w:tr>
    </w:tbl>
    <w:p w14:paraId="799334DE" w14:textId="77777777" w:rsidR="00FD7FF0" w:rsidRPr="00BF4122" w:rsidRDefault="00FD7FF0" w:rsidP="00FD7FF0">
      <w:pPr>
        <w:tabs>
          <w:tab w:val="left" w:pos="993"/>
        </w:tabs>
        <w:rPr>
          <w:i/>
          <w:iCs/>
        </w:rPr>
      </w:pPr>
    </w:p>
    <w:p w14:paraId="1F6030CC" w14:textId="77777777" w:rsidR="00FD7FF0" w:rsidRPr="00BF4122" w:rsidRDefault="00FD7FF0" w:rsidP="00FD7FF0">
      <w:pPr>
        <w:pStyle w:val="Note"/>
        <w:rPr>
          <w:lang w:val="en-GB"/>
        </w:rPr>
      </w:pPr>
      <w:r w:rsidRPr="00BF4122">
        <w:rPr>
          <w:i/>
          <w:iCs/>
          <w:lang w:val="en-GB"/>
        </w:rPr>
        <w:t>Note:</w:t>
      </w:r>
      <w:r w:rsidRPr="00BF4122">
        <w:rPr>
          <w:i/>
          <w:iCs/>
          <w:lang w:val="en-GB"/>
        </w:rPr>
        <w:tab/>
      </w:r>
      <w:r w:rsidRPr="00BF4122">
        <w:rPr>
          <w:lang w:val="en-GB"/>
        </w:rPr>
        <w:t xml:space="preserve">See </w:t>
      </w:r>
      <w:r>
        <w:rPr>
          <w:lang w:val="en-GB"/>
        </w:rPr>
        <w:fldChar w:fldCharType="begin" w:fldLock="1"/>
      </w:r>
      <w:r>
        <w:rPr>
          <w:lang w:val="en-GB"/>
        </w:rPr>
        <w:instrText xml:space="preserve"> REF _Ref29973956 \r \h </w:instrText>
      </w:r>
      <w:r>
        <w:rPr>
          <w:lang w:val="en-GB"/>
        </w:rPr>
      </w:r>
      <w:r>
        <w:rPr>
          <w:lang w:val="en-GB"/>
        </w:rPr>
        <w:fldChar w:fldCharType="separate"/>
      </w:r>
      <w:r>
        <w:rPr>
          <w:lang w:val="en-GB"/>
        </w:rPr>
        <w:t>3.7.6</w:t>
      </w:r>
      <w:r>
        <w:rPr>
          <w:lang w:val="en-GB"/>
        </w:rPr>
        <w:fldChar w:fldCharType="end"/>
      </w:r>
      <w:r>
        <w:rPr>
          <w:lang w:val="en-GB"/>
        </w:rPr>
        <w:t xml:space="preserve"> </w:t>
      </w:r>
      <w:r w:rsidRPr="00BF4122">
        <w:rPr>
          <w:lang w:val="en-GB"/>
        </w:rPr>
        <w:t>for determination of the size of scale intervals on associated measuring devices.</w:t>
      </w:r>
    </w:p>
    <w:p w14:paraId="483CB73C" w14:textId="77777777" w:rsidR="00FD7FF0" w:rsidRPr="00BF4122" w:rsidRDefault="00FD7FF0" w:rsidP="00391AC2">
      <w:pPr>
        <w:pStyle w:val="Numberlevel5"/>
      </w:pPr>
      <w:r w:rsidRPr="00113A15">
        <w:t>Verification</w:t>
      </w:r>
      <w:r w:rsidRPr="00BF4122">
        <w:t xml:space="preserve"> of indications of converted quantities using simulated inputs</w:t>
      </w:r>
    </w:p>
    <w:p w14:paraId="5C4E4A51" w14:textId="77777777" w:rsidR="00FD7FF0" w:rsidRPr="00BF4122" w:rsidRDefault="00FD7FF0" w:rsidP="00FD7FF0">
      <w:r w:rsidRPr="00BF4122">
        <w:t>The indication of the converted quantity shall agree with the “true value”, within one tenth of the MPE stated in line A of Table 3 for the applicable accuracy class. The “true value” is calculated based on the quantities indicated for the simulated inputs for the following:</w:t>
      </w:r>
    </w:p>
    <w:p w14:paraId="4285F73E"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the unconverted quantity;</w:t>
      </w:r>
    </w:p>
    <w:p w14:paraId="286ADBFE"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the temperature or pressure or density as determined by associated measuring devices;</w:t>
      </w:r>
      <w:r w:rsidRPr="00BF4122">
        <w:br/>
        <w:t>as well as:</w:t>
      </w:r>
    </w:p>
    <w:p w14:paraId="26866A47"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any characteristic quantities entered into the calculator (typically density); and</w:t>
      </w:r>
    </w:p>
    <w:p w14:paraId="0DA7F8D1" w14:textId="77777777" w:rsidR="00FD7FF0" w:rsidRPr="00BF4122" w:rsidRDefault="00FD7FF0" w:rsidP="00F71126">
      <w:pPr>
        <w:pStyle w:val="ListParagraph"/>
        <w:widowControl w:val="0"/>
        <w:numPr>
          <w:ilvl w:val="0"/>
          <w:numId w:val="87"/>
        </w:numPr>
        <w:tabs>
          <w:tab w:val="left" w:pos="992"/>
        </w:tabs>
        <w:spacing w:before="0" w:after="60"/>
        <w:jc w:val="both"/>
      </w:pPr>
      <w:r w:rsidRPr="00BF4122">
        <w:t>appropriate values from applicable International Recommendations and Standards.</w:t>
      </w:r>
    </w:p>
    <w:p w14:paraId="0001274C" w14:textId="77777777" w:rsidR="00FD7FF0" w:rsidRPr="00207974" w:rsidRDefault="00FD7FF0" w:rsidP="00FD7FF0">
      <w:pPr>
        <w:pStyle w:val="Heading4"/>
        <w:numPr>
          <w:ilvl w:val="3"/>
          <w:numId w:val="13"/>
        </w:numPr>
        <w:tabs>
          <w:tab w:val="clear" w:pos="992"/>
          <w:tab w:val="num" w:pos="567"/>
        </w:tabs>
        <w:ind w:left="851" w:hanging="851"/>
      </w:pPr>
      <w:bookmarkStart w:id="79" w:name="_Ref29975894"/>
      <w:r w:rsidRPr="00207974">
        <w:t>Verification of associated measuring devices or associated measuring sensors</w:t>
      </w:r>
      <w:bookmarkEnd w:id="79"/>
    </w:p>
    <w:p w14:paraId="474D3905" w14:textId="77777777" w:rsidR="00FD7FF0" w:rsidRPr="00BF4122" w:rsidRDefault="00FD7FF0" w:rsidP="00FD7FF0">
      <w:pPr>
        <w:pStyle w:val="Numberlevel5"/>
        <w:jc w:val="both"/>
        <w:rPr>
          <w:lang w:val="en-GB"/>
        </w:rPr>
      </w:pPr>
      <w:r w:rsidRPr="00BF4122">
        <w:rPr>
          <w:lang w:val="en-GB"/>
        </w:rPr>
        <w:lastRenderedPageBreak/>
        <w:t>The MPE and significant fault for indications of temperature or pressure or density measured by an associated measuring device (which is made up of an associated measuring sensor and an associated measuring transducer) when it is subjected to a known temperature or pressure or densit</w:t>
      </w:r>
      <w:r>
        <w:rPr>
          <w:lang w:val="en-GB"/>
        </w:rPr>
        <w:t xml:space="preserve">y, are those specified in </w:t>
      </w:r>
      <w:r w:rsidRPr="0061364E">
        <w:rPr>
          <w:lang w:val="en-GB"/>
        </w:rPr>
        <w:fldChar w:fldCharType="begin" w:fldLock="1"/>
      </w:r>
      <w:r w:rsidRPr="0061364E">
        <w:rPr>
          <w:lang w:val="en-GB"/>
        </w:rPr>
        <w:instrText xml:space="preserve"> REF Table51 \h  \* MERGEFORMAT </w:instrText>
      </w:r>
      <w:r w:rsidRPr="0061364E">
        <w:rPr>
          <w:lang w:val="en-GB"/>
        </w:rPr>
      </w:r>
      <w:r w:rsidRPr="0061364E">
        <w:rPr>
          <w:lang w:val="en-GB"/>
        </w:rPr>
        <w:fldChar w:fldCharType="separate"/>
      </w:r>
      <w:r w:rsidRPr="00F74D71">
        <w:rPr>
          <w:lang w:val="en-GB"/>
        </w:rPr>
        <w:t>Table 5.1</w:t>
      </w:r>
      <w:r w:rsidRPr="0061364E">
        <w:rPr>
          <w:lang w:val="en-GB"/>
        </w:rPr>
        <w:fldChar w:fldCharType="end"/>
      </w:r>
      <w:r w:rsidRPr="00BF4122">
        <w:rPr>
          <w:lang w:val="en-GB"/>
        </w:rPr>
        <w:t xml:space="preserve">. If the indication is provided by the conversion device (as part of the calculator with its indicating device), this MPE includes the MPE of the corresponding calculator as specified in </w:t>
      </w:r>
      <w:r>
        <w:rPr>
          <w:lang w:val="en-GB"/>
        </w:rPr>
        <w:fldChar w:fldCharType="begin" w:fldLock="1"/>
      </w:r>
      <w:r>
        <w:rPr>
          <w:lang w:val="en-GB"/>
        </w:rPr>
        <w:instrText xml:space="preserve"> REF _Ref29974218 \r \h </w:instrText>
      </w:r>
      <w:r>
        <w:rPr>
          <w:lang w:val="en-GB"/>
        </w:rPr>
      </w:r>
      <w:r>
        <w:rPr>
          <w:lang w:val="en-GB"/>
        </w:rPr>
        <w:fldChar w:fldCharType="separate"/>
      </w:r>
      <w:r>
        <w:rPr>
          <w:lang w:val="en-GB"/>
        </w:rPr>
        <w:t>2.7.2.1.1</w:t>
      </w:r>
      <w:r>
        <w:rPr>
          <w:lang w:val="en-GB"/>
        </w:rPr>
        <w:fldChar w:fldCharType="end"/>
      </w:r>
      <w:r w:rsidRPr="00BF4122">
        <w:rPr>
          <w:lang w:val="en-GB"/>
        </w:rPr>
        <w:t>.</w:t>
      </w:r>
    </w:p>
    <w:p w14:paraId="78914750" w14:textId="77777777" w:rsidR="00FD7FF0" w:rsidRPr="00BF4122" w:rsidRDefault="00FD7FF0" w:rsidP="00FD7FF0">
      <w:pPr>
        <w:pStyle w:val="Numberlevel5"/>
        <w:jc w:val="both"/>
        <w:rPr>
          <w:lang w:val="en-GB"/>
        </w:rPr>
      </w:pPr>
      <w:r w:rsidRPr="00BF4122">
        <w:rPr>
          <w:lang w:val="en-GB"/>
        </w:rPr>
        <w:t xml:space="preserve">When an associated measuring device, which provides a digital signal output is verified by subjecting it to a known temperature or pressure or density, the MPE and significant fault are those specified in </w:t>
      </w:r>
      <w:r>
        <w:rPr>
          <w:lang w:val="en-GB"/>
        </w:rPr>
        <w:fldChar w:fldCharType="begin" w:fldLock="1"/>
      </w:r>
      <w:r w:rsidRPr="0061364E">
        <w:rPr>
          <w:lang w:val="en-GB"/>
        </w:rPr>
        <w:instrText xml:space="preserve"> REF Table52 \h </w:instrText>
      </w:r>
      <w:r>
        <w:rPr>
          <w:lang w:val="en-GB"/>
        </w:rPr>
        <w:instrText xml:space="preserve"> \* MERGEFORMAT </w:instrText>
      </w:r>
      <w:r>
        <w:rPr>
          <w:lang w:val="en-GB"/>
        </w:rPr>
      </w:r>
      <w:r>
        <w:rPr>
          <w:lang w:val="en-GB"/>
        </w:rPr>
        <w:fldChar w:fldCharType="separate"/>
      </w:r>
      <w:r w:rsidRPr="00F74D71">
        <w:rPr>
          <w:lang w:val="en-GB"/>
        </w:rPr>
        <w:t>Table</w:t>
      </w:r>
      <w:r w:rsidRPr="00BF4122">
        <w:rPr>
          <w:b/>
          <w:lang w:val="en-GB"/>
        </w:rPr>
        <w:t xml:space="preserve"> </w:t>
      </w:r>
      <w:r w:rsidRPr="00F74D71">
        <w:rPr>
          <w:lang w:val="en-GB"/>
        </w:rPr>
        <w:t>5.2</w:t>
      </w:r>
      <w:r w:rsidRPr="00BF4122">
        <w:rPr>
          <w:b/>
          <w:lang w:val="en-GB"/>
        </w:rPr>
        <w:t xml:space="preserve"> </w:t>
      </w:r>
      <w:r>
        <w:rPr>
          <w:lang w:val="en-GB"/>
        </w:rPr>
        <w:fldChar w:fldCharType="end"/>
      </w:r>
      <w:r w:rsidRPr="00BF4122">
        <w:rPr>
          <w:lang w:val="en-GB"/>
        </w:rPr>
        <w:t>. The rounding errors of the calculator or other indicting device are assumed to be negligible.</w:t>
      </w:r>
    </w:p>
    <w:p w14:paraId="7869AF3C" w14:textId="77777777" w:rsidR="00FD7FF0" w:rsidRPr="0061364E" w:rsidRDefault="00FD7FF0" w:rsidP="00FD7FF0">
      <w:pPr>
        <w:pStyle w:val="Numberlevel5"/>
        <w:spacing w:after="360"/>
        <w:jc w:val="both"/>
        <w:rPr>
          <w:lang w:val="en-GB"/>
        </w:rPr>
      </w:pPr>
      <w:r w:rsidRPr="00BF4122">
        <w:rPr>
          <w:lang w:val="en-GB"/>
        </w:rPr>
        <w:t xml:space="preserve">When an associated measuring sensor (which provides an analog output) is verified separately by subjecting it to a known temperature or pressure or density, the MPE and significant fault are those specified </w:t>
      </w:r>
      <w:r w:rsidRPr="0061364E">
        <w:rPr>
          <w:lang w:val="en-GB"/>
        </w:rPr>
        <w:t xml:space="preserve">in </w:t>
      </w:r>
      <w:r w:rsidRPr="0061364E">
        <w:rPr>
          <w:lang w:val="en-GB"/>
        </w:rPr>
        <w:fldChar w:fldCharType="begin" w:fldLock="1"/>
      </w:r>
      <w:r w:rsidRPr="0061364E">
        <w:rPr>
          <w:lang w:val="en-GB"/>
        </w:rPr>
        <w:instrText xml:space="preserve"> REF Table53 \h  \* MERGEFORMAT </w:instrText>
      </w:r>
      <w:r w:rsidRPr="0061364E">
        <w:rPr>
          <w:lang w:val="en-GB"/>
        </w:rPr>
      </w:r>
      <w:r w:rsidRPr="0061364E">
        <w:rPr>
          <w:lang w:val="en-GB"/>
        </w:rPr>
        <w:fldChar w:fldCharType="separate"/>
      </w:r>
      <w:r w:rsidRPr="00F74D71">
        <w:rPr>
          <w:lang w:val="en-GB"/>
        </w:rPr>
        <w:t xml:space="preserve">Table 5.3 </w:t>
      </w:r>
      <w:r w:rsidRPr="0061364E">
        <w:rPr>
          <w:lang w:val="en-GB"/>
        </w:rPr>
        <w:fldChar w:fldCharType="end"/>
      </w:r>
      <w:r w:rsidRPr="0061364E">
        <w:rPr>
          <w:lang w:val="en-GB"/>
        </w:rPr>
        <w:t>.</w:t>
      </w:r>
    </w:p>
    <w:p w14:paraId="097495A6" w14:textId="77777777" w:rsidR="00FD7FF0" w:rsidRPr="00BF4122" w:rsidRDefault="00FD7FF0" w:rsidP="00B62CC4">
      <w:pPr>
        <w:keepNext/>
        <w:rPr>
          <w:b/>
        </w:rPr>
      </w:pPr>
      <w:bookmarkStart w:id="80" w:name="Table52"/>
      <w:r w:rsidRPr="00BF4122">
        <w:rPr>
          <w:b/>
        </w:rPr>
        <w:t xml:space="preserve">Table 5.2 </w:t>
      </w:r>
      <w:bookmarkEnd w:id="80"/>
      <w:r w:rsidRPr="00BF4122">
        <w:rPr>
          <w:b/>
        </w:rPr>
        <w:t>MPE for associated measuring device indications</w:t>
      </w:r>
    </w:p>
    <w:tbl>
      <w:tblPr>
        <w:tblW w:w="9384" w:type="dxa"/>
        <w:tblInd w:w="-60" w:type="dxa"/>
        <w:tblLayout w:type="fixed"/>
        <w:tblCellMar>
          <w:left w:w="120" w:type="dxa"/>
          <w:right w:w="120" w:type="dxa"/>
        </w:tblCellMar>
        <w:tblLook w:val="0020" w:firstRow="1" w:lastRow="0" w:firstColumn="0" w:lastColumn="0" w:noHBand="0" w:noVBand="0"/>
      </w:tblPr>
      <w:tblGrid>
        <w:gridCol w:w="2457"/>
        <w:gridCol w:w="1773"/>
        <w:gridCol w:w="1620"/>
        <w:gridCol w:w="1710"/>
        <w:gridCol w:w="1824"/>
      </w:tblGrid>
      <w:tr w:rsidR="0050565E" w:rsidRPr="00BF4122" w14:paraId="7D1628C6" w14:textId="77777777" w:rsidTr="00F43D25">
        <w:trPr>
          <w:cantSplit/>
        </w:trPr>
        <w:tc>
          <w:tcPr>
            <w:tcW w:w="2457" w:type="dxa"/>
            <w:vMerge w:val="restart"/>
            <w:tcBorders>
              <w:top w:val="single" w:sz="8" w:space="0" w:color="auto"/>
              <w:left w:val="single" w:sz="8" w:space="0" w:color="auto"/>
              <w:right w:val="single" w:sz="8" w:space="0" w:color="auto"/>
            </w:tcBorders>
          </w:tcPr>
          <w:p w14:paraId="589DB6BA" w14:textId="77777777" w:rsidR="0050565E" w:rsidRPr="00BF4122" w:rsidRDefault="0050565E" w:rsidP="0050565E">
            <w:pPr>
              <w:keepNext/>
              <w:keepLines/>
              <w:jc w:val="center"/>
              <w:rPr>
                <w:b/>
              </w:rPr>
            </w:pPr>
            <w:r w:rsidRPr="00BF4122">
              <w:rPr>
                <w:b/>
              </w:rPr>
              <w:t>Maximum permissible errors (MPE), and Significant faults, on measuring:</w:t>
            </w:r>
          </w:p>
        </w:tc>
        <w:tc>
          <w:tcPr>
            <w:tcW w:w="6927" w:type="dxa"/>
            <w:gridSpan w:val="4"/>
            <w:tcBorders>
              <w:top w:val="single" w:sz="8" w:space="0" w:color="auto"/>
              <w:left w:val="single" w:sz="8" w:space="0" w:color="auto"/>
              <w:right w:val="single" w:sz="8" w:space="0" w:color="auto"/>
            </w:tcBorders>
          </w:tcPr>
          <w:p w14:paraId="547DE710" w14:textId="77777777" w:rsidR="0050565E" w:rsidRPr="00BF4122" w:rsidRDefault="0050565E" w:rsidP="0050565E">
            <w:pPr>
              <w:keepNext/>
              <w:keepLines/>
              <w:tabs>
                <w:tab w:val="left" w:pos="993"/>
              </w:tabs>
              <w:jc w:val="center"/>
              <w:rPr>
                <w:b/>
                <w:sz w:val="24"/>
                <w:szCs w:val="24"/>
              </w:rPr>
            </w:pPr>
            <w:r w:rsidRPr="00BF4122">
              <w:rPr>
                <w:b/>
                <w:sz w:val="24"/>
                <w:szCs w:val="24"/>
              </w:rPr>
              <w:t>Accuracy class of the measuring system</w:t>
            </w:r>
          </w:p>
        </w:tc>
      </w:tr>
      <w:tr w:rsidR="0050565E" w:rsidRPr="00BF4122" w14:paraId="2401F610" w14:textId="77777777" w:rsidTr="00F43D25">
        <w:trPr>
          <w:cantSplit/>
        </w:trPr>
        <w:tc>
          <w:tcPr>
            <w:tcW w:w="2457" w:type="dxa"/>
            <w:vMerge/>
            <w:tcBorders>
              <w:left w:val="single" w:sz="8" w:space="0" w:color="auto"/>
              <w:right w:val="single" w:sz="8" w:space="0" w:color="auto"/>
            </w:tcBorders>
          </w:tcPr>
          <w:p w14:paraId="56273D92" w14:textId="77777777" w:rsidR="0050565E" w:rsidRPr="00BF4122" w:rsidRDefault="0050565E" w:rsidP="0050565E">
            <w:pPr>
              <w:keepNext/>
              <w:keepLines/>
              <w:tabs>
                <w:tab w:val="left" w:pos="993"/>
              </w:tabs>
              <w:rPr>
                <w:b/>
                <w:spacing w:val="-2"/>
              </w:rPr>
            </w:pPr>
          </w:p>
        </w:tc>
        <w:tc>
          <w:tcPr>
            <w:tcW w:w="1773" w:type="dxa"/>
            <w:tcBorders>
              <w:top w:val="single" w:sz="7" w:space="0" w:color="auto"/>
              <w:left w:val="single" w:sz="8" w:space="0" w:color="auto"/>
              <w:right w:val="single" w:sz="8" w:space="0" w:color="auto"/>
            </w:tcBorders>
          </w:tcPr>
          <w:p w14:paraId="3A71FDCE" w14:textId="77777777" w:rsidR="0050565E" w:rsidRPr="00BD25A1" w:rsidRDefault="0050565E" w:rsidP="0050565E">
            <w:pPr>
              <w:keepNext/>
              <w:keepLines/>
              <w:jc w:val="center"/>
              <w:rPr>
                <w:b/>
              </w:rPr>
            </w:pPr>
            <w:r w:rsidRPr="00BD25A1">
              <w:rPr>
                <w:b/>
              </w:rPr>
              <w:t>0.3</w:t>
            </w:r>
          </w:p>
        </w:tc>
        <w:tc>
          <w:tcPr>
            <w:tcW w:w="1620" w:type="dxa"/>
            <w:tcBorders>
              <w:top w:val="single" w:sz="7" w:space="0" w:color="auto"/>
              <w:left w:val="single" w:sz="8" w:space="0" w:color="auto"/>
              <w:right w:val="single" w:sz="8" w:space="0" w:color="auto"/>
            </w:tcBorders>
          </w:tcPr>
          <w:p w14:paraId="422293AA" w14:textId="77777777" w:rsidR="0050565E" w:rsidRPr="00BD25A1" w:rsidRDefault="0050565E" w:rsidP="0050565E">
            <w:pPr>
              <w:keepNext/>
              <w:keepLines/>
              <w:jc w:val="center"/>
              <w:rPr>
                <w:b/>
              </w:rPr>
            </w:pPr>
            <w:r w:rsidRPr="00BD25A1">
              <w:rPr>
                <w:b/>
              </w:rPr>
              <w:t>0.5</w:t>
            </w:r>
          </w:p>
        </w:tc>
        <w:tc>
          <w:tcPr>
            <w:tcW w:w="1710" w:type="dxa"/>
            <w:tcBorders>
              <w:top w:val="single" w:sz="7" w:space="0" w:color="auto"/>
              <w:left w:val="single" w:sz="8" w:space="0" w:color="auto"/>
              <w:right w:val="single" w:sz="8" w:space="0" w:color="auto"/>
            </w:tcBorders>
          </w:tcPr>
          <w:p w14:paraId="4387B3B4" w14:textId="77777777" w:rsidR="0050565E" w:rsidRPr="00BD25A1" w:rsidRDefault="0050565E" w:rsidP="0050565E">
            <w:pPr>
              <w:keepNext/>
              <w:keepLines/>
              <w:jc w:val="center"/>
              <w:rPr>
                <w:b/>
              </w:rPr>
            </w:pPr>
            <w:r w:rsidRPr="00BD25A1">
              <w:rPr>
                <w:b/>
              </w:rPr>
              <w:t>1.0</w:t>
            </w:r>
          </w:p>
        </w:tc>
        <w:tc>
          <w:tcPr>
            <w:tcW w:w="1824" w:type="dxa"/>
            <w:tcBorders>
              <w:top w:val="single" w:sz="7" w:space="0" w:color="auto"/>
              <w:left w:val="single" w:sz="8" w:space="0" w:color="auto"/>
              <w:right w:val="single" w:sz="8" w:space="0" w:color="auto"/>
            </w:tcBorders>
          </w:tcPr>
          <w:p w14:paraId="4805DD27" w14:textId="77777777" w:rsidR="0050565E" w:rsidRPr="00BD25A1" w:rsidRDefault="0050565E" w:rsidP="0050565E">
            <w:pPr>
              <w:keepNext/>
              <w:keepLines/>
              <w:jc w:val="center"/>
              <w:rPr>
                <w:b/>
              </w:rPr>
            </w:pPr>
            <w:r w:rsidRPr="00BD25A1">
              <w:rPr>
                <w:b/>
              </w:rPr>
              <w:t>1.5</w:t>
            </w:r>
          </w:p>
        </w:tc>
      </w:tr>
      <w:tr w:rsidR="00FD7FF0" w:rsidRPr="00BF4122" w14:paraId="2DBB62ED" w14:textId="77777777" w:rsidTr="00F43D25">
        <w:trPr>
          <w:cantSplit/>
        </w:trPr>
        <w:tc>
          <w:tcPr>
            <w:tcW w:w="2457" w:type="dxa"/>
            <w:tcBorders>
              <w:top w:val="single" w:sz="7" w:space="0" w:color="auto"/>
              <w:left w:val="single" w:sz="8" w:space="0" w:color="auto"/>
              <w:right w:val="single" w:sz="8" w:space="0" w:color="auto"/>
            </w:tcBorders>
          </w:tcPr>
          <w:p w14:paraId="7A4995EE" w14:textId="77777777" w:rsidR="00FD7FF0" w:rsidRPr="00BF4122" w:rsidRDefault="00FD7FF0" w:rsidP="0050565E">
            <w:pPr>
              <w:keepNext/>
              <w:keepLines/>
              <w:tabs>
                <w:tab w:val="left" w:pos="993"/>
              </w:tabs>
            </w:pPr>
            <w:r w:rsidRPr="00BF4122">
              <w:t>Temperature</w:t>
            </w:r>
          </w:p>
        </w:tc>
        <w:tc>
          <w:tcPr>
            <w:tcW w:w="1773" w:type="dxa"/>
            <w:tcBorders>
              <w:top w:val="single" w:sz="7" w:space="0" w:color="auto"/>
              <w:left w:val="single" w:sz="8" w:space="0" w:color="auto"/>
              <w:right w:val="single" w:sz="8" w:space="0" w:color="auto"/>
            </w:tcBorders>
          </w:tcPr>
          <w:p w14:paraId="7409CEA8" w14:textId="77777777" w:rsidR="00FD7FF0" w:rsidRPr="00BF4122" w:rsidRDefault="00FD7FF0" w:rsidP="0050565E">
            <w:pPr>
              <w:keepNext/>
              <w:keepLines/>
              <w:jc w:val="center"/>
            </w:pPr>
            <w:r w:rsidRPr="00BF4122">
              <w:rPr>
                <w:rFonts w:ascii="Symbol" w:eastAsia="Symbol" w:hAnsi="Symbol" w:cs="Symbol"/>
              </w:rPr>
              <w:sym w:font="Symbol" w:char="F0B1"/>
            </w:r>
            <w:r w:rsidRPr="00BF4122">
              <w:t xml:space="preserve"> 0.30 °C</w:t>
            </w:r>
          </w:p>
        </w:tc>
        <w:tc>
          <w:tcPr>
            <w:tcW w:w="5154" w:type="dxa"/>
            <w:gridSpan w:val="3"/>
            <w:tcBorders>
              <w:top w:val="single" w:sz="7" w:space="0" w:color="auto"/>
              <w:left w:val="single" w:sz="8" w:space="0" w:color="auto"/>
              <w:right w:val="single" w:sz="8" w:space="0" w:color="auto"/>
            </w:tcBorders>
          </w:tcPr>
          <w:p w14:paraId="374A0555" w14:textId="77777777" w:rsidR="00FD7FF0" w:rsidRPr="00BF4122" w:rsidRDefault="00FD7FF0" w:rsidP="0050565E">
            <w:pPr>
              <w:keepNext/>
              <w:keepLines/>
              <w:jc w:val="center"/>
            </w:pPr>
            <w:r w:rsidRPr="00BF4122">
              <w:rPr>
                <w:rFonts w:ascii="Symbol" w:eastAsia="Symbol" w:hAnsi="Symbol" w:cs="Symbol"/>
              </w:rPr>
              <w:sym w:font="Symbol" w:char="F0B1"/>
            </w:r>
            <w:r w:rsidRPr="00BF4122">
              <w:t xml:space="preserve"> 0.50 °C</w:t>
            </w:r>
          </w:p>
        </w:tc>
      </w:tr>
      <w:tr w:rsidR="00FD7FF0" w:rsidRPr="00BF4122" w14:paraId="284017A1" w14:textId="77777777" w:rsidTr="00F43D25">
        <w:trPr>
          <w:cantSplit/>
        </w:trPr>
        <w:tc>
          <w:tcPr>
            <w:tcW w:w="2457" w:type="dxa"/>
            <w:tcBorders>
              <w:top w:val="single" w:sz="7" w:space="0" w:color="auto"/>
              <w:left w:val="single" w:sz="8" w:space="0" w:color="auto"/>
              <w:right w:val="single" w:sz="8" w:space="0" w:color="auto"/>
            </w:tcBorders>
          </w:tcPr>
          <w:p w14:paraId="02395B58" w14:textId="77777777" w:rsidR="00FD7FF0" w:rsidRPr="00BF4122" w:rsidRDefault="00FD7FF0" w:rsidP="00832ECA">
            <w:pPr>
              <w:tabs>
                <w:tab w:val="left" w:pos="993"/>
              </w:tabs>
              <w:rPr>
                <w:spacing w:val="-2"/>
              </w:rPr>
            </w:pPr>
            <w:r w:rsidRPr="00BF4122">
              <w:t>Pressure</w:t>
            </w:r>
          </w:p>
        </w:tc>
        <w:tc>
          <w:tcPr>
            <w:tcW w:w="6927" w:type="dxa"/>
            <w:gridSpan w:val="4"/>
            <w:tcBorders>
              <w:top w:val="single" w:sz="7" w:space="0" w:color="auto"/>
              <w:left w:val="single" w:sz="8" w:space="0" w:color="auto"/>
              <w:right w:val="single" w:sz="8" w:space="0" w:color="auto"/>
            </w:tcBorders>
          </w:tcPr>
          <w:p w14:paraId="6D71F537" w14:textId="77777777" w:rsidR="00FD7FF0" w:rsidRPr="00BF4122" w:rsidRDefault="00FD7FF0" w:rsidP="00832ECA">
            <w:r w:rsidRPr="00BF4122">
              <w:t>Less than 1 MPa:</w:t>
            </w:r>
            <w:r w:rsidRPr="00BF4122">
              <w:tab/>
            </w:r>
            <w:r w:rsidRPr="00BF4122">
              <w:tab/>
              <w:t xml:space="preserve"> </w:t>
            </w:r>
            <w:r w:rsidRPr="00BF4122">
              <w:rPr>
                <w:rFonts w:ascii="Symbol" w:eastAsia="Symbol" w:hAnsi="Symbol" w:cs="Symbol"/>
              </w:rPr>
              <w:sym w:font="Symbol" w:char="F0B1"/>
            </w:r>
            <w:r w:rsidRPr="00BF4122">
              <w:t xml:space="preserve"> 50 kPa</w:t>
            </w:r>
          </w:p>
          <w:p w14:paraId="47D92C4E" w14:textId="77777777" w:rsidR="00FD7FF0" w:rsidRPr="00BF4122" w:rsidRDefault="00FD7FF0" w:rsidP="00832ECA">
            <w:pPr>
              <w:tabs>
                <w:tab w:val="left" w:pos="993"/>
              </w:tabs>
            </w:pPr>
            <w:r w:rsidRPr="00BF4122">
              <w:t>Between 1 MPa and 4 MPa:</w:t>
            </w:r>
            <w:r w:rsidRPr="00BF4122">
              <w:tab/>
              <w:t xml:space="preserve"> </w:t>
            </w:r>
            <w:r w:rsidRPr="00BF4122">
              <w:rPr>
                <w:rFonts w:ascii="Symbol" w:eastAsia="Symbol" w:hAnsi="Symbol" w:cs="Symbol"/>
              </w:rPr>
              <w:sym w:font="Symbol" w:char="F0B1"/>
            </w:r>
            <w:r w:rsidRPr="00BF4122">
              <w:t xml:space="preserve"> 5 %</w:t>
            </w:r>
          </w:p>
          <w:p w14:paraId="71857756" w14:textId="77777777" w:rsidR="00FD7FF0" w:rsidRPr="00BF4122" w:rsidRDefault="00FD7FF0" w:rsidP="00832ECA">
            <w:pPr>
              <w:tabs>
                <w:tab w:val="left" w:pos="993"/>
              </w:tabs>
            </w:pPr>
            <w:r w:rsidRPr="00BF4122">
              <w:t>More than 4 MPa:</w:t>
            </w:r>
            <w:r w:rsidRPr="00BF4122">
              <w:tab/>
            </w:r>
            <w:r w:rsidRPr="00BF4122">
              <w:tab/>
              <w:t xml:space="preserve"> </w:t>
            </w:r>
            <w:r w:rsidRPr="00BF4122">
              <w:rPr>
                <w:rFonts w:ascii="Symbol" w:eastAsia="Symbol" w:hAnsi="Symbol" w:cs="Symbol"/>
              </w:rPr>
              <w:sym w:font="Symbol" w:char="F0B1"/>
            </w:r>
            <w:r w:rsidRPr="00BF4122">
              <w:t xml:space="preserve"> 200 kPa</w:t>
            </w:r>
          </w:p>
        </w:tc>
      </w:tr>
      <w:tr w:rsidR="00FD7FF0" w:rsidRPr="00BF4122" w14:paraId="25007931" w14:textId="77777777" w:rsidTr="00F43D25">
        <w:trPr>
          <w:cantSplit/>
          <w:trHeight w:val="361"/>
        </w:trPr>
        <w:tc>
          <w:tcPr>
            <w:tcW w:w="2457" w:type="dxa"/>
            <w:tcBorders>
              <w:top w:val="single" w:sz="7" w:space="0" w:color="auto"/>
              <w:left w:val="single" w:sz="8" w:space="0" w:color="auto"/>
              <w:bottom w:val="single" w:sz="7" w:space="0" w:color="auto"/>
              <w:right w:val="single" w:sz="8" w:space="0" w:color="auto"/>
            </w:tcBorders>
          </w:tcPr>
          <w:p w14:paraId="3DD738DB" w14:textId="77777777" w:rsidR="00FD7FF0" w:rsidRPr="00BF4122" w:rsidRDefault="00FD7FF0" w:rsidP="00832ECA">
            <w:r w:rsidRPr="00BF4122">
              <w:t>Density (mass to volume conversion)</w:t>
            </w:r>
          </w:p>
        </w:tc>
        <w:tc>
          <w:tcPr>
            <w:tcW w:w="3393" w:type="dxa"/>
            <w:gridSpan w:val="2"/>
            <w:tcBorders>
              <w:top w:val="single" w:sz="7" w:space="0" w:color="auto"/>
              <w:left w:val="single" w:sz="8" w:space="0" w:color="auto"/>
              <w:bottom w:val="single" w:sz="7" w:space="0" w:color="auto"/>
              <w:right w:val="single" w:sz="8" w:space="0" w:color="auto"/>
            </w:tcBorders>
            <w:vAlign w:val="center"/>
          </w:tcPr>
          <w:p w14:paraId="04ACFA56"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1.0 kg/m</w:t>
            </w:r>
            <w:r w:rsidRPr="00777F5F">
              <w:rPr>
                <w:vertAlign w:val="superscript"/>
              </w:rPr>
              <w:t>3</w:t>
            </w:r>
          </w:p>
        </w:tc>
        <w:tc>
          <w:tcPr>
            <w:tcW w:w="3534" w:type="dxa"/>
            <w:gridSpan w:val="2"/>
            <w:tcBorders>
              <w:top w:val="single" w:sz="7" w:space="0" w:color="auto"/>
              <w:left w:val="single" w:sz="8" w:space="0" w:color="auto"/>
              <w:bottom w:val="single" w:sz="7" w:space="0" w:color="auto"/>
              <w:right w:val="single" w:sz="8" w:space="0" w:color="auto"/>
            </w:tcBorders>
            <w:vAlign w:val="center"/>
          </w:tcPr>
          <w:p w14:paraId="7B0C615F"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2.0 kg/m</w:t>
            </w:r>
            <w:r w:rsidRPr="00777F5F">
              <w:rPr>
                <w:vertAlign w:val="superscript"/>
              </w:rPr>
              <w:t>3</w:t>
            </w:r>
          </w:p>
        </w:tc>
      </w:tr>
      <w:tr w:rsidR="00FD7FF0" w:rsidRPr="00BF4122" w14:paraId="3D0562C1" w14:textId="77777777" w:rsidTr="00F43D25">
        <w:trPr>
          <w:cantSplit/>
        </w:trPr>
        <w:tc>
          <w:tcPr>
            <w:tcW w:w="2457" w:type="dxa"/>
            <w:tcBorders>
              <w:top w:val="single" w:sz="7" w:space="0" w:color="auto"/>
              <w:left w:val="single" w:sz="8" w:space="0" w:color="auto"/>
              <w:bottom w:val="single" w:sz="8" w:space="0" w:color="auto"/>
              <w:right w:val="single" w:sz="8" w:space="0" w:color="auto"/>
            </w:tcBorders>
          </w:tcPr>
          <w:p w14:paraId="1E36140F" w14:textId="77777777" w:rsidR="00FD7FF0" w:rsidRPr="00BF4122" w:rsidRDefault="00FD7FF0" w:rsidP="00832ECA">
            <w:r w:rsidRPr="00BF4122">
              <w:t>Density (temp. or pressure conversion)</w:t>
            </w:r>
          </w:p>
        </w:tc>
        <w:tc>
          <w:tcPr>
            <w:tcW w:w="6927" w:type="dxa"/>
            <w:gridSpan w:val="4"/>
            <w:tcBorders>
              <w:top w:val="single" w:sz="7" w:space="0" w:color="auto"/>
              <w:left w:val="single" w:sz="8" w:space="0" w:color="auto"/>
              <w:bottom w:val="single" w:sz="8" w:space="0" w:color="auto"/>
              <w:right w:val="single" w:sz="8" w:space="0" w:color="auto"/>
            </w:tcBorders>
            <w:vAlign w:val="center"/>
          </w:tcPr>
          <w:p w14:paraId="1BAC5353" w14:textId="052106B6" w:rsidR="00FD7FF0" w:rsidRPr="00BF4122" w:rsidRDefault="00441420" w:rsidP="00832ECA">
            <w:pPr>
              <w:tabs>
                <w:tab w:val="left" w:pos="993"/>
              </w:tabs>
              <w:jc w:val="center"/>
              <w:rPr>
                <w:spacing w:val="-2"/>
              </w:rPr>
            </w:pPr>
            <w:r w:rsidRPr="00BF4122">
              <w:rPr>
                <w:rFonts w:ascii="Symbol" w:eastAsia="Symbol" w:hAnsi="Symbol" w:cs="Symbol"/>
              </w:rPr>
              <w:sym w:font="Symbol" w:char="F0B1"/>
            </w:r>
            <w:r w:rsidRPr="00BF4122">
              <w:t xml:space="preserve"> </w:t>
            </w:r>
            <w:r w:rsidRPr="00945A71">
              <w:rPr>
                <w:strike/>
                <w:color w:val="C00000"/>
              </w:rPr>
              <w:t>5</w:t>
            </w:r>
            <w:r w:rsidRPr="00740A35">
              <w:t xml:space="preserve"> </w:t>
            </w:r>
            <w:r w:rsidR="004305C0" w:rsidRPr="008D3DEF">
              <w:rPr>
                <w:color w:val="0070C0"/>
              </w:rPr>
              <w:t xml:space="preserve">10 </w:t>
            </w:r>
            <w:r w:rsidRPr="00BF4122">
              <w:t>kg/m</w:t>
            </w:r>
            <w:r w:rsidRPr="00777F5F">
              <w:rPr>
                <w:vertAlign w:val="superscript"/>
              </w:rPr>
              <w:t>3</w:t>
            </w:r>
          </w:p>
        </w:tc>
      </w:tr>
    </w:tbl>
    <w:p w14:paraId="12AA6A85" w14:textId="77777777" w:rsidR="00FD7FF0" w:rsidRPr="00BF4122" w:rsidRDefault="00FD7FF0" w:rsidP="00FD7FF0">
      <w:pPr>
        <w:tabs>
          <w:tab w:val="left" w:pos="709"/>
        </w:tabs>
        <w:spacing w:after="360"/>
      </w:pPr>
      <w:r w:rsidRPr="00BF4122">
        <w:rPr>
          <w:i/>
          <w:iCs/>
        </w:rPr>
        <w:t>Note:</w:t>
      </w:r>
      <w:r>
        <w:tab/>
      </w:r>
      <w:r w:rsidRPr="00BF4122">
        <w:t xml:space="preserve">See </w:t>
      </w:r>
      <w:r>
        <w:fldChar w:fldCharType="begin" w:fldLock="1"/>
      </w:r>
      <w:r>
        <w:instrText xml:space="preserve"> REF _Ref29973956 \r \h </w:instrText>
      </w:r>
      <w:r>
        <w:fldChar w:fldCharType="separate"/>
      </w:r>
      <w:r>
        <w:t>3.7.6</w:t>
      </w:r>
      <w:r>
        <w:fldChar w:fldCharType="end"/>
      </w:r>
      <w:r>
        <w:t xml:space="preserve"> </w:t>
      </w:r>
      <w:r w:rsidRPr="00BF4122">
        <w:t>for determination of the size of scale intervals on associated measuring devices.</w:t>
      </w:r>
    </w:p>
    <w:p w14:paraId="2EC53314" w14:textId="77777777" w:rsidR="00FD7FF0" w:rsidRPr="00BF4122" w:rsidRDefault="00FD7FF0" w:rsidP="00FD7FF0">
      <w:pPr>
        <w:tabs>
          <w:tab w:val="left" w:pos="993"/>
        </w:tabs>
        <w:rPr>
          <w:b/>
          <w:vanish/>
          <w:spacing w:val="-3"/>
        </w:rPr>
      </w:pPr>
      <w:bookmarkStart w:id="81" w:name="Table53"/>
      <w:r w:rsidRPr="00BF4122">
        <w:rPr>
          <w:b/>
        </w:rPr>
        <w:t xml:space="preserve">Table 5.3 </w:t>
      </w:r>
      <w:bookmarkEnd w:id="81"/>
      <w:r w:rsidRPr="00BF4122">
        <w:rPr>
          <w:b/>
        </w:rPr>
        <w:t>MPE for the output signal of the associated measuring sensors</w:t>
      </w:r>
    </w:p>
    <w:tbl>
      <w:tblPr>
        <w:tblW w:w="9384" w:type="dxa"/>
        <w:tblInd w:w="-60" w:type="dxa"/>
        <w:tblLayout w:type="fixed"/>
        <w:tblCellMar>
          <w:left w:w="120" w:type="dxa"/>
          <w:right w:w="120" w:type="dxa"/>
        </w:tblCellMar>
        <w:tblLook w:val="0020" w:firstRow="1" w:lastRow="0" w:firstColumn="0" w:lastColumn="0" w:noHBand="0" w:noVBand="0"/>
      </w:tblPr>
      <w:tblGrid>
        <w:gridCol w:w="2457"/>
        <w:gridCol w:w="1773"/>
        <w:gridCol w:w="1620"/>
        <w:gridCol w:w="1710"/>
        <w:gridCol w:w="1824"/>
      </w:tblGrid>
      <w:tr w:rsidR="0050565E" w:rsidRPr="00BF4122" w14:paraId="4FB8D3B4" w14:textId="77777777" w:rsidTr="00F43D25">
        <w:trPr>
          <w:cantSplit/>
        </w:trPr>
        <w:tc>
          <w:tcPr>
            <w:tcW w:w="2457" w:type="dxa"/>
            <w:vMerge w:val="restart"/>
            <w:tcBorders>
              <w:top w:val="single" w:sz="8" w:space="0" w:color="auto"/>
              <w:left w:val="single" w:sz="8" w:space="0" w:color="auto"/>
              <w:right w:val="single" w:sz="8" w:space="0" w:color="auto"/>
            </w:tcBorders>
          </w:tcPr>
          <w:p w14:paraId="5E455A09" w14:textId="77777777" w:rsidR="0050565E" w:rsidRPr="00BF4122" w:rsidRDefault="0050565E" w:rsidP="00832ECA">
            <w:pPr>
              <w:jc w:val="center"/>
              <w:rPr>
                <w:b/>
              </w:rPr>
            </w:pPr>
            <w:r w:rsidRPr="00BF4122">
              <w:rPr>
                <w:b/>
              </w:rPr>
              <w:t>Maximum permissible errors (MPE), and Significant faults, on measuring:</w:t>
            </w:r>
          </w:p>
        </w:tc>
        <w:tc>
          <w:tcPr>
            <w:tcW w:w="6927" w:type="dxa"/>
            <w:gridSpan w:val="4"/>
            <w:tcBorders>
              <w:top w:val="single" w:sz="8" w:space="0" w:color="auto"/>
              <w:left w:val="single" w:sz="8" w:space="0" w:color="auto"/>
              <w:right w:val="single" w:sz="8" w:space="0" w:color="auto"/>
            </w:tcBorders>
          </w:tcPr>
          <w:p w14:paraId="691E6FED" w14:textId="77777777" w:rsidR="0050565E" w:rsidRPr="00BF4122" w:rsidRDefault="0050565E" w:rsidP="00832ECA">
            <w:pPr>
              <w:tabs>
                <w:tab w:val="left" w:pos="993"/>
              </w:tabs>
              <w:jc w:val="center"/>
              <w:rPr>
                <w:b/>
                <w:sz w:val="24"/>
                <w:szCs w:val="24"/>
              </w:rPr>
            </w:pPr>
            <w:r w:rsidRPr="00BF4122">
              <w:rPr>
                <w:b/>
                <w:sz w:val="24"/>
                <w:szCs w:val="24"/>
              </w:rPr>
              <w:t>Accuracy class of the measuring system</w:t>
            </w:r>
          </w:p>
        </w:tc>
      </w:tr>
      <w:tr w:rsidR="0050565E" w:rsidRPr="00BF4122" w14:paraId="2F00E0A0" w14:textId="77777777" w:rsidTr="00F43D25">
        <w:trPr>
          <w:cantSplit/>
        </w:trPr>
        <w:tc>
          <w:tcPr>
            <w:tcW w:w="2457" w:type="dxa"/>
            <w:vMerge/>
            <w:tcBorders>
              <w:left w:val="single" w:sz="8" w:space="0" w:color="auto"/>
              <w:right w:val="single" w:sz="8" w:space="0" w:color="auto"/>
            </w:tcBorders>
          </w:tcPr>
          <w:p w14:paraId="009E7CDB" w14:textId="77777777" w:rsidR="0050565E" w:rsidRPr="00BF4122" w:rsidRDefault="0050565E" w:rsidP="00832ECA">
            <w:pPr>
              <w:tabs>
                <w:tab w:val="left" w:pos="993"/>
              </w:tabs>
              <w:rPr>
                <w:b/>
                <w:spacing w:val="-2"/>
              </w:rPr>
            </w:pPr>
          </w:p>
        </w:tc>
        <w:tc>
          <w:tcPr>
            <w:tcW w:w="1773" w:type="dxa"/>
            <w:tcBorders>
              <w:top w:val="single" w:sz="7" w:space="0" w:color="auto"/>
              <w:left w:val="single" w:sz="8" w:space="0" w:color="auto"/>
              <w:right w:val="single" w:sz="8" w:space="0" w:color="auto"/>
            </w:tcBorders>
          </w:tcPr>
          <w:p w14:paraId="5B289694" w14:textId="77777777" w:rsidR="0050565E" w:rsidRPr="00BD25A1" w:rsidRDefault="0050565E" w:rsidP="00832ECA">
            <w:pPr>
              <w:jc w:val="center"/>
              <w:rPr>
                <w:b/>
              </w:rPr>
            </w:pPr>
            <w:r w:rsidRPr="00BD25A1">
              <w:rPr>
                <w:b/>
              </w:rPr>
              <w:t>0.3</w:t>
            </w:r>
          </w:p>
        </w:tc>
        <w:tc>
          <w:tcPr>
            <w:tcW w:w="1620" w:type="dxa"/>
            <w:tcBorders>
              <w:top w:val="single" w:sz="7" w:space="0" w:color="auto"/>
              <w:left w:val="single" w:sz="8" w:space="0" w:color="auto"/>
              <w:right w:val="single" w:sz="8" w:space="0" w:color="auto"/>
            </w:tcBorders>
          </w:tcPr>
          <w:p w14:paraId="3F258E5F" w14:textId="77777777" w:rsidR="0050565E" w:rsidRPr="00BD25A1" w:rsidRDefault="0050565E" w:rsidP="00832ECA">
            <w:pPr>
              <w:jc w:val="center"/>
              <w:rPr>
                <w:b/>
              </w:rPr>
            </w:pPr>
            <w:r w:rsidRPr="00BD25A1">
              <w:rPr>
                <w:b/>
              </w:rPr>
              <w:t>0.5</w:t>
            </w:r>
          </w:p>
        </w:tc>
        <w:tc>
          <w:tcPr>
            <w:tcW w:w="1710" w:type="dxa"/>
            <w:tcBorders>
              <w:top w:val="single" w:sz="7" w:space="0" w:color="auto"/>
              <w:left w:val="single" w:sz="8" w:space="0" w:color="auto"/>
              <w:right w:val="single" w:sz="8" w:space="0" w:color="auto"/>
            </w:tcBorders>
          </w:tcPr>
          <w:p w14:paraId="1ED3B951" w14:textId="77777777" w:rsidR="0050565E" w:rsidRPr="00BD25A1" w:rsidRDefault="0050565E" w:rsidP="00832ECA">
            <w:pPr>
              <w:jc w:val="center"/>
              <w:rPr>
                <w:b/>
              </w:rPr>
            </w:pPr>
            <w:r w:rsidRPr="00BD25A1">
              <w:rPr>
                <w:b/>
              </w:rPr>
              <w:t>1.0</w:t>
            </w:r>
          </w:p>
        </w:tc>
        <w:tc>
          <w:tcPr>
            <w:tcW w:w="1824" w:type="dxa"/>
            <w:tcBorders>
              <w:top w:val="single" w:sz="7" w:space="0" w:color="auto"/>
              <w:left w:val="single" w:sz="8" w:space="0" w:color="auto"/>
              <w:right w:val="single" w:sz="8" w:space="0" w:color="auto"/>
            </w:tcBorders>
          </w:tcPr>
          <w:p w14:paraId="3B7913FF" w14:textId="77777777" w:rsidR="0050565E" w:rsidRPr="00BD25A1" w:rsidRDefault="0050565E" w:rsidP="00832ECA">
            <w:pPr>
              <w:jc w:val="center"/>
              <w:rPr>
                <w:b/>
              </w:rPr>
            </w:pPr>
            <w:r w:rsidRPr="00BD25A1">
              <w:rPr>
                <w:b/>
              </w:rPr>
              <w:t>1.5</w:t>
            </w:r>
          </w:p>
        </w:tc>
      </w:tr>
      <w:tr w:rsidR="00FD7FF0" w:rsidRPr="00BF4122" w14:paraId="1A4FD7C2" w14:textId="77777777" w:rsidTr="00F43D25">
        <w:trPr>
          <w:cantSplit/>
        </w:trPr>
        <w:tc>
          <w:tcPr>
            <w:tcW w:w="2457" w:type="dxa"/>
            <w:tcBorders>
              <w:top w:val="single" w:sz="7" w:space="0" w:color="auto"/>
              <w:left w:val="single" w:sz="8" w:space="0" w:color="auto"/>
              <w:right w:val="single" w:sz="8" w:space="0" w:color="auto"/>
            </w:tcBorders>
          </w:tcPr>
          <w:p w14:paraId="4FB61C70" w14:textId="77777777" w:rsidR="00FD7FF0" w:rsidRPr="00BF4122" w:rsidRDefault="00FD7FF0" w:rsidP="00832ECA">
            <w:pPr>
              <w:tabs>
                <w:tab w:val="left" w:pos="993"/>
              </w:tabs>
            </w:pPr>
            <w:r w:rsidRPr="00BF4122">
              <w:t>Temperature</w:t>
            </w:r>
          </w:p>
        </w:tc>
        <w:tc>
          <w:tcPr>
            <w:tcW w:w="1773" w:type="dxa"/>
            <w:tcBorders>
              <w:top w:val="single" w:sz="7" w:space="0" w:color="auto"/>
              <w:left w:val="single" w:sz="8" w:space="0" w:color="auto"/>
              <w:right w:val="single" w:sz="8" w:space="0" w:color="auto"/>
            </w:tcBorders>
          </w:tcPr>
          <w:p w14:paraId="186DC503" w14:textId="77777777" w:rsidR="00FD7FF0" w:rsidRPr="00BF4122" w:rsidRDefault="00FD7FF0" w:rsidP="00832ECA">
            <w:pPr>
              <w:jc w:val="center"/>
            </w:pPr>
            <w:r w:rsidRPr="00BF4122">
              <w:rPr>
                <w:rFonts w:ascii="Symbol" w:eastAsia="Symbol" w:hAnsi="Symbol" w:cs="Symbol"/>
              </w:rPr>
              <w:sym w:font="Symbol" w:char="F0B1"/>
            </w:r>
            <w:r w:rsidRPr="00BF4122">
              <w:t xml:space="preserve"> 0.24 °C</w:t>
            </w:r>
          </w:p>
        </w:tc>
        <w:tc>
          <w:tcPr>
            <w:tcW w:w="5154" w:type="dxa"/>
            <w:gridSpan w:val="3"/>
            <w:tcBorders>
              <w:top w:val="single" w:sz="7" w:space="0" w:color="auto"/>
              <w:left w:val="single" w:sz="8" w:space="0" w:color="auto"/>
              <w:right w:val="single" w:sz="8" w:space="0" w:color="auto"/>
            </w:tcBorders>
          </w:tcPr>
          <w:p w14:paraId="462BD324" w14:textId="77777777" w:rsidR="00FD7FF0" w:rsidRPr="00BF4122" w:rsidRDefault="00FD7FF0" w:rsidP="00832ECA">
            <w:pPr>
              <w:jc w:val="center"/>
            </w:pPr>
            <w:r w:rsidRPr="00BF4122">
              <w:rPr>
                <w:rFonts w:ascii="Symbol" w:eastAsia="Symbol" w:hAnsi="Symbol" w:cs="Symbol"/>
              </w:rPr>
              <w:sym w:font="Symbol" w:char="F0B1"/>
            </w:r>
            <w:r w:rsidRPr="00BF4122">
              <w:t xml:space="preserve"> 0.40 °C</w:t>
            </w:r>
          </w:p>
        </w:tc>
      </w:tr>
      <w:tr w:rsidR="00FD7FF0" w:rsidRPr="00BF4122" w14:paraId="01348F02" w14:textId="77777777" w:rsidTr="00F43D25">
        <w:trPr>
          <w:cantSplit/>
        </w:trPr>
        <w:tc>
          <w:tcPr>
            <w:tcW w:w="2457" w:type="dxa"/>
            <w:tcBorders>
              <w:top w:val="single" w:sz="7" w:space="0" w:color="auto"/>
              <w:left w:val="single" w:sz="8" w:space="0" w:color="auto"/>
              <w:right w:val="single" w:sz="8" w:space="0" w:color="auto"/>
            </w:tcBorders>
          </w:tcPr>
          <w:p w14:paraId="32A7640D" w14:textId="77777777" w:rsidR="00FD7FF0" w:rsidRPr="00BF4122" w:rsidRDefault="00FD7FF0" w:rsidP="00832ECA">
            <w:pPr>
              <w:tabs>
                <w:tab w:val="left" w:pos="993"/>
              </w:tabs>
              <w:rPr>
                <w:spacing w:val="-2"/>
              </w:rPr>
            </w:pPr>
            <w:r w:rsidRPr="00BF4122">
              <w:t>Pressure</w:t>
            </w:r>
          </w:p>
        </w:tc>
        <w:tc>
          <w:tcPr>
            <w:tcW w:w="6927" w:type="dxa"/>
            <w:gridSpan w:val="4"/>
            <w:tcBorders>
              <w:top w:val="single" w:sz="7" w:space="0" w:color="auto"/>
              <w:left w:val="single" w:sz="8" w:space="0" w:color="auto"/>
              <w:right w:val="single" w:sz="8" w:space="0" w:color="auto"/>
            </w:tcBorders>
          </w:tcPr>
          <w:p w14:paraId="5AB61ADE" w14:textId="77777777" w:rsidR="00FD7FF0" w:rsidRPr="00BF4122" w:rsidRDefault="00FD7FF0" w:rsidP="00832ECA">
            <w:r w:rsidRPr="00BF4122">
              <w:t>Less than 1 MPa:</w:t>
            </w:r>
            <w:r w:rsidRPr="00BF4122">
              <w:tab/>
            </w:r>
            <w:r w:rsidRPr="00BF4122">
              <w:tab/>
            </w:r>
            <w:r w:rsidRPr="00BF4122">
              <w:rPr>
                <w:rFonts w:ascii="Symbol" w:eastAsia="Symbol" w:hAnsi="Symbol" w:cs="Symbol"/>
              </w:rPr>
              <w:sym w:font="Symbol" w:char="F0B1"/>
            </w:r>
            <w:r w:rsidRPr="00BF4122">
              <w:t xml:space="preserve"> 40 kPa</w:t>
            </w:r>
          </w:p>
          <w:p w14:paraId="17318FD1" w14:textId="77777777" w:rsidR="00FD7FF0" w:rsidRPr="00BF4122" w:rsidRDefault="00FD7FF0" w:rsidP="00832ECA">
            <w:pPr>
              <w:tabs>
                <w:tab w:val="left" w:pos="993"/>
              </w:tabs>
            </w:pPr>
            <w:r w:rsidRPr="00BF4122">
              <w:t>Between 1 MPa and 4 MPa:</w:t>
            </w:r>
            <w:r w:rsidRPr="00BF4122">
              <w:tab/>
            </w:r>
            <w:r w:rsidRPr="00BF4122">
              <w:rPr>
                <w:rFonts w:ascii="Symbol" w:eastAsia="Symbol" w:hAnsi="Symbol" w:cs="Symbol"/>
              </w:rPr>
              <w:sym w:font="Symbol" w:char="F0B1"/>
            </w:r>
            <w:r w:rsidRPr="00BF4122">
              <w:t xml:space="preserve"> 4 %</w:t>
            </w:r>
          </w:p>
          <w:p w14:paraId="6366FE3E" w14:textId="77777777" w:rsidR="00FD7FF0" w:rsidRPr="00BF4122" w:rsidRDefault="00FD7FF0" w:rsidP="00832ECA">
            <w:pPr>
              <w:tabs>
                <w:tab w:val="left" w:pos="993"/>
              </w:tabs>
            </w:pPr>
            <w:r w:rsidRPr="00BF4122">
              <w:t>More than 4 MPa:</w:t>
            </w:r>
            <w:r w:rsidRPr="00BF4122">
              <w:tab/>
            </w:r>
            <w:r w:rsidRPr="00BF4122">
              <w:tab/>
            </w:r>
            <w:r w:rsidRPr="00BF4122">
              <w:rPr>
                <w:rFonts w:ascii="Symbol" w:eastAsia="Symbol" w:hAnsi="Symbol" w:cs="Symbol"/>
              </w:rPr>
              <w:sym w:font="Symbol" w:char="F0B1"/>
            </w:r>
            <w:r w:rsidRPr="00BF4122">
              <w:t xml:space="preserve"> 160 kPa</w:t>
            </w:r>
          </w:p>
        </w:tc>
      </w:tr>
      <w:tr w:rsidR="00FD7FF0" w:rsidRPr="00BF4122" w14:paraId="0FFDBF47" w14:textId="77777777" w:rsidTr="00F43D25">
        <w:trPr>
          <w:cantSplit/>
          <w:trHeight w:val="361"/>
        </w:trPr>
        <w:tc>
          <w:tcPr>
            <w:tcW w:w="2457" w:type="dxa"/>
            <w:tcBorders>
              <w:top w:val="single" w:sz="7" w:space="0" w:color="auto"/>
              <w:left w:val="single" w:sz="8" w:space="0" w:color="auto"/>
              <w:bottom w:val="single" w:sz="7" w:space="0" w:color="auto"/>
              <w:right w:val="single" w:sz="8" w:space="0" w:color="auto"/>
            </w:tcBorders>
          </w:tcPr>
          <w:p w14:paraId="585EE437" w14:textId="77777777" w:rsidR="00FD7FF0" w:rsidRPr="00BF4122" w:rsidRDefault="00FD7FF0" w:rsidP="00832ECA">
            <w:r w:rsidRPr="00BF4122">
              <w:lastRenderedPageBreak/>
              <w:t>Density (mass to volume conversion)</w:t>
            </w:r>
          </w:p>
        </w:tc>
        <w:tc>
          <w:tcPr>
            <w:tcW w:w="3393" w:type="dxa"/>
            <w:gridSpan w:val="2"/>
            <w:tcBorders>
              <w:top w:val="single" w:sz="7" w:space="0" w:color="auto"/>
              <w:left w:val="single" w:sz="8" w:space="0" w:color="auto"/>
              <w:bottom w:val="single" w:sz="7" w:space="0" w:color="auto"/>
              <w:right w:val="single" w:sz="8" w:space="0" w:color="auto"/>
            </w:tcBorders>
            <w:vAlign w:val="center"/>
          </w:tcPr>
          <w:p w14:paraId="4B65FD6E"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0.8 kg/m</w:t>
            </w:r>
            <w:r w:rsidRPr="00BF4122">
              <w:rPr>
                <w:spacing w:val="-2"/>
                <w:vertAlign w:val="superscript"/>
              </w:rPr>
              <w:t>3</w:t>
            </w:r>
          </w:p>
        </w:tc>
        <w:tc>
          <w:tcPr>
            <w:tcW w:w="3534" w:type="dxa"/>
            <w:gridSpan w:val="2"/>
            <w:tcBorders>
              <w:top w:val="single" w:sz="7" w:space="0" w:color="auto"/>
              <w:left w:val="single" w:sz="8" w:space="0" w:color="auto"/>
              <w:bottom w:val="single" w:sz="7" w:space="0" w:color="auto"/>
              <w:right w:val="single" w:sz="8" w:space="0" w:color="auto"/>
            </w:tcBorders>
            <w:vAlign w:val="center"/>
          </w:tcPr>
          <w:p w14:paraId="22B83609"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1.6 kg/m</w:t>
            </w:r>
            <w:r w:rsidRPr="00BF4122">
              <w:rPr>
                <w:spacing w:val="-2"/>
                <w:vertAlign w:val="superscript"/>
              </w:rPr>
              <w:t>3</w:t>
            </w:r>
          </w:p>
        </w:tc>
      </w:tr>
      <w:tr w:rsidR="00FD7FF0" w:rsidRPr="00BF4122" w14:paraId="0AA1A0E4" w14:textId="77777777" w:rsidTr="00F43D25">
        <w:trPr>
          <w:cantSplit/>
        </w:trPr>
        <w:tc>
          <w:tcPr>
            <w:tcW w:w="2457" w:type="dxa"/>
            <w:tcBorders>
              <w:top w:val="single" w:sz="7" w:space="0" w:color="auto"/>
              <w:left w:val="single" w:sz="8" w:space="0" w:color="auto"/>
              <w:bottom w:val="single" w:sz="8" w:space="0" w:color="auto"/>
              <w:right w:val="single" w:sz="8" w:space="0" w:color="auto"/>
            </w:tcBorders>
          </w:tcPr>
          <w:p w14:paraId="149FCFA0" w14:textId="77777777" w:rsidR="00FD7FF0" w:rsidRPr="00BF4122" w:rsidRDefault="00FD7FF0" w:rsidP="00832ECA">
            <w:r w:rsidRPr="00BF4122">
              <w:t>Density (temp. or pressure conversion)</w:t>
            </w:r>
          </w:p>
        </w:tc>
        <w:tc>
          <w:tcPr>
            <w:tcW w:w="6927" w:type="dxa"/>
            <w:gridSpan w:val="4"/>
            <w:tcBorders>
              <w:top w:val="single" w:sz="7" w:space="0" w:color="auto"/>
              <w:left w:val="single" w:sz="8" w:space="0" w:color="auto"/>
              <w:bottom w:val="single" w:sz="8" w:space="0" w:color="auto"/>
              <w:right w:val="single" w:sz="8" w:space="0" w:color="auto"/>
            </w:tcBorders>
            <w:vAlign w:val="center"/>
          </w:tcPr>
          <w:p w14:paraId="51ECF5E1" w14:textId="77777777" w:rsidR="00FD7FF0" w:rsidRPr="00BF4122" w:rsidRDefault="00FD7FF0" w:rsidP="00832ECA">
            <w:pPr>
              <w:tabs>
                <w:tab w:val="left" w:pos="993"/>
              </w:tabs>
              <w:jc w:val="center"/>
              <w:rPr>
                <w:spacing w:val="-2"/>
              </w:rPr>
            </w:pPr>
            <w:r w:rsidRPr="00BF4122">
              <w:rPr>
                <w:rFonts w:ascii="Symbol" w:eastAsia="Symbol" w:hAnsi="Symbol" w:cs="Symbol"/>
              </w:rPr>
              <w:sym w:font="Symbol" w:char="F0B1"/>
            </w:r>
            <w:r w:rsidRPr="00BF4122">
              <w:t xml:space="preserve"> 4 kg/m</w:t>
            </w:r>
            <w:r w:rsidRPr="00BF4122">
              <w:rPr>
                <w:spacing w:val="-2"/>
                <w:vertAlign w:val="superscript"/>
              </w:rPr>
              <w:t>3</w:t>
            </w:r>
          </w:p>
        </w:tc>
      </w:tr>
    </w:tbl>
    <w:p w14:paraId="75A610BC" w14:textId="77777777" w:rsidR="00FD7FF0" w:rsidRPr="00BF4122" w:rsidRDefault="00FD7FF0" w:rsidP="00FD7FF0">
      <w:pPr>
        <w:pStyle w:val="Note"/>
        <w:rPr>
          <w:lang w:val="en-GB"/>
        </w:rPr>
      </w:pPr>
      <w:r w:rsidRPr="00BF4122">
        <w:rPr>
          <w:i/>
          <w:iCs/>
          <w:lang w:val="en-GB"/>
        </w:rPr>
        <w:t>Note:</w:t>
      </w:r>
      <w:r w:rsidRPr="00BF4122">
        <w:rPr>
          <w:i/>
          <w:iCs/>
          <w:lang w:val="en-GB"/>
        </w:rPr>
        <w:tab/>
      </w:r>
      <w:r w:rsidRPr="00BF4122">
        <w:rPr>
          <w:lang w:val="en-GB"/>
        </w:rPr>
        <w:t xml:space="preserve">See </w:t>
      </w:r>
      <w:r>
        <w:rPr>
          <w:lang w:val="en-GB"/>
        </w:rPr>
        <w:fldChar w:fldCharType="begin" w:fldLock="1"/>
      </w:r>
      <w:r>
        <w:rPr>
          <w:lang w:val="en-GB"/>
        </w:rPr>
        <w:instrText xml:space="preserve"> REF _Ref29973956 \r \h </w:instrText>
      </w:r>
      <w:r>
        <w:rPr>
          <w:lang w:val="en-GB"/>
        </w:rPr>
      </w:r>
      <w:r>
        <w:rPr>
          <w:lang w:val="en-GB"/>
        </w:rPr>
        <w:fldChar w:fldCharType="separate"/>
      </w:r>
      <w:r>
        <w:rPr>
          <w:lang w:val="en-GB"/>
        </w:rPr>
        <w:t>3.7.6</w:t>
      </w:r>
      <w:r>
        <w:rPr>
          <w:lang w:val="en-GB"/>
        </w:rPr>
        <w:fldChar w:fldCharType="end"/>
      </w:r>
      <w:r w:rsidRPr="00BF4122">
        <w:rPr>
          <w:lang w:val="en-GB"/>
        </w:rPr>
        <w:t xml:space="preserve"> for determination of the size of scale intervals on associated measuring devices.</w:t>
      </w:r>
    </w:p>
    <w:p w14:paraId="7EDCE831" w14:textId="77777777" w:rsidR="00FD7FF0" w:rsidRPr="00BF4122" w:rsidRDefault="00FD7FF0" w:rsidP="00B62CC4">
      <w:pPr>
        <w:pStyle w:val="Heading2"/>
        <w:keepLines/>
        <w:numPr>
          <w:ilvl w:val="1"/>
          <w:numId w:val="13"/>
        </w:numPr>
        <w:tabs>
          <w:tab w:val="clear" w:pos="992"/>
          <w:tab w:val="num" w:pos="567"/>
        </w:tabs>
        <w:ind w:left="851" w:hanging="851"/>
      </w:pPr>
      <w:bookmarkStart w:id="82" w:name="_Toc38278460"/>
      <w:bookmarkStart w:id="83" w:name="_Toc226616798"/>
      <w:r w:rsidRPr="00BF4122">
        <w:t>Maximum permissible errors and significant faults on calculators</w:t>
      </w:r>
      <w:bookmarkEnd w:id="82"/>
      <w:bookmarkEnd w:id="83"/>
    </w:p>
    <w:p w14:paraId="7BC48F37" w14:textId="77777777" w:rsidR="00FD7FF0" w:rsidRPr="00BF4122" w:rsidRDefault="00FD7FF0" w:rsidP="00B62CC4">
      <w:pPr>
        <w:keepLines/>
        <w:tabs>
          <w:tab w:val="left" w:pos="993"/>
        </w:tabs>
      </w:pPr>
      <w:r w:rsidRPr="00BF4122">
        <w:t xml:space="preserve">Maximum permissible errors and significant faults on quantities of liquid indications applicable to calculators, positive or negative, when they are tested separately, are equal to one-tenth of the maximum permissible error defined in line A of </w:t>
      </w:r>
      <w:r>
        <w:fldChar w:fldCharType="begin" w:fldLock="1"/>
      </w:r>
      <w:r>
        <w:instrText xml:space="preserve"> REF _Ref29973504 \h </w:instrText>
      </w:r>
      <w:r>
        <w:fldChar w:fldCharType="separate"/>
      </w:r>
      <w:r>
        <w:t xml:space="preserve">Table </w:t>
      </w:r>
      <w:r>
        <w:rPr>
          <w:noProof/>
        </w:rPr>
        <w:t>3</w:t>
      </w:r>
      <w:r>
        <w:fldChar w:fldCharType="end"/>
      </w:r>
      <w:r w:rsidRPr="00BF4122">
        <w:t>. However, the magnitude of the maximum permissible error, respectively significant fault, shall not be less than one half of the scale interval of the measuring system in which the calculator is intended to be included.</w:t>
      </w:r>
    </w:p>
    <w:p w14:paraId="3EB73514" w14:textId="77777777" w:rsidR="00FD7FF0" w:rsidRPr="00BF4122" w:rsidRDefault="00FD7FF0" w:rsidP="00FD7FF0">
      <w:pPr>
        <w:pStyle w:val="Heading2"/>
        <w:numPr>
          <w:ilvl w:val="1"/>
          <w:numId w:val="13"/>
        </w:numPr>
        <w:tabs>
          <w:tab w:val="clear" w:pos="992"/>
          <w:tab w:val="num" w:pos="567"/>
        </w:tabs>
        <w:ind w:left="851" w:hanging="851"/>
      </w:pPr>
      <w:bookmarkStart w:id="84" w:name="_Toc38278461"/>
      <w:bookmarkStart w:id="85" w:name="_Toc226616799"/>
      <w:r w:rsidRPr="00BF4122">
        <w:t>Indications</w:t>
      </w:r>
      <w:bookmarkEnd w:id="84"/>
      <w:bookmarkEnd w:id="85"/>
    </w:p>
    <w:p w14:paraId="157C2319" w14:textId="77777777" w:rsidR="00FD7FF0" w:rsidRPr="00BF4122" w:rsidRDefault="00FD7FF0" w:rsidP="00FD7FF0">
      <w:pPr>
        <w:pStyle w:val="Numberlevel3"/>
      </w:pPr>
      <w:r w:rsidRPr="00BF4122">
        <w:t xml:space="preserve">The volume shall be indicated in cubic centimetres or millilitres, in cubic decimetres or litres, or in cubic metres. </w:t>
      </w:r>
      <w:r>
        <w:rPr>
          <w:color w:val="0070C0"/>
        </w:rPr>
        <w:t xml:space="preserve">Volume indication may also be in kilolitres or megalitres. </w:t>
      </w:r>
      <w:r w:rsidRPr="00BF4122">
        <w:t>The mass shall be indicated in grams, kilograms, or metric tons (tonnes).</w:t>
      </w:r>
    </w:p>
    <w:p w14:paraId="565B3FF6" w14:textId="77777777" w:rsidR="00FD7FF0" w:rsidRPr="00BF4122" w:rsidRDefault="00FD7FF0" w:rsidP="00FD7FF0">
      <w:pPr>
        <w:tabs>
          <w:tab w:val="left" w:pos="993"/>
        </w:tabs>
      </w:pPr>
      <w:r w:rsidRPr="00BF4122">
        <w:t>The name of the unit or its symbol shall appear in the immediate vicinity of the indication. For mass, according to the case, the name of the unit or its symbol shall be accompanied by the term “mass” (actual mass) or “conventional mass” (comparison to weights).</w:t>
      </w:r>
    </w:p>
    <w:p w14:paraId="05B19DF5" w14:textId="77777777" w:rsidR="00FD7FF0" w:rsidRPr="00BF4122" w:rsidRDefault="00FD7FF0" w:rsidP="00FD7FF0">
      <w:pPr>
        <w:tabs>
          <w:tab w:val="left" w:pos="993"/>
        </w:tabs>
      </w:pPr>
      <w:r w:rsidRPr="00BF4122">
        <w:t>Where units of quantity are delivered by associated measuring instruments</w:t>
      </w:r>
      <w:r>
        <w:t>,</w:t>
      </w:r>
      <w:r w:rsidRPr="00BF4122">
        <w:t xml:space="preserve"> temperature shall be indicated in degrees Celsius or in Kelvin, density shall be indicated in kilograms per cubic meter, and pressure shall be indicated in </w:t>
      </w:r>
      <w:r w:rsidRPr="00BA1B97">
        <w:rPr>
          <w:strike/>
          <w:color w:val="C00000"/>
        </w:rPr>
        <w:t>bars or</w:t>
      </w:r>
      <w:r w:rsidRPr="00BA1B97">
        <w:rPr>
          <w:color w:val="C00000"/>
        </w:rPr>
        <w:t xml:space="preserve"> </w:t>
      </w:r>
      <w:r w:rsidRPr="00BF4122">
        <w:t xml:space="preserve">Pascals (Pa, kPa, </w:t>
      </w:r>
      <w:r>
        <w:t xml:space="preserve">or </w:t>
      </w:r>
      <w:r w:rsidRPr="00BF4122">
        <w:t>MPa).</w:t>
      </w:r>
    </w:p>
    <w:p w14:paraId="0A056E77" w14:textId="77777777" w:rsidR="00FD7FF0" w:rsidRPr="00F81F66" w:rsidRDefault="00FD7FF0" w:rsidP="00FD7FF0">
      <w:pPr>
        <w:tabs>
          <w:tab w:val="left" w:pos="993"/>
        </w:tabs>
        <w:rPr>
          <w:color w:val="0070C0"/>
          <w:szCs w:val="21"/>
        </w:rPr>
      </w:pPr>
      <w:r w:rsidRPr="00BF4122">
        <w:rPr>
          <w:szCs w:val="21"/>
        </w:rPr>
        <w:t xml:space="preserve">If units of measurement outside the SI are required by a country’s national regulations, these units of measurement shall be considered acceptable for indications in that country. </w:t>
      </w:r>
      <w:r w:rsidRPr="00F81F66">
        <w:rPr>
          <w:color w:val="0070C0"/>
          <w:szCs w:val="21"/>
        </w:rPr>
        <w:t xml:space="preserve">In Australia, the Australian legal units of measurement are found </w:t>
      </w:r>
      <w:r>
        <w:rPr>
          <w:color w:val="0070C0"/>
          <w:szCs w:val="21"/>
        </w:rPr>
        <w:t xml:space="preserve">in </w:t>
      </w:r>
      <w:r w:rsidRPr="00F81F66">
        <w:rPr>
          <w:color w:val="0070C0"/>
          <w:szCs w:val="21"/>
        </w:rPr>
        <w:t xml:space="preserve">the </w:t>
      </w:r>
      <w:r w:rsidRPr="00531263">
        <w:rPr>
          <w:color w:val="0070C0"/>
          <w:szCs w:val="21"/>
        </w:rPr>
        <w:t>National Measurement Regulations 1999</w:t>
      </w:r>
      <w:r w:rsidRPr="00F81F66">
        <w:rPr>
          <w:color w:val="0070C0"/>
          <w:szCs w:val="21"/>
        </w:rPr>
        <w:t xml:space="preserve">. </w:t>
      </w:r>
      <w:r w:rsidRPr="00BF4122">
        <w:rPr>
          <w:szCs w:val="21"/>
        </w:rPr>
        <w:t>In international trade, the officially agreed equivalents between these units of measurement and those of the SI shall be applied.</w:t>
      </w:r>
    </w:p>
    <w:p w14:paraId="0D6B7006" w14:textId="77777777" w:rsidR="00FD7FF0" w:rsidRPr="00BF4122" w:rsidRDefault="00FD7FF0" w:rsidP="00FD7FF0">
      <w:pPr>
        <w:pStyle w:val="Numberlevel3"/>
      </w:pPr>
      <w:bookmarkStart w:id="86" w:name="_Ref29975756"/>
      <w:r w:rsidRPr="00BF4122">
        <w:t>Measuring systems shall be provided with an indicating device giving the quantity of liquid measured at metering conditions.</w:t>
      </w:r>
      <w:bookmarkEnd w:id="86"/>
    </w:p>
    <w:p w14:paraId="6DB550C5" w14:textId="77777777" w:rsidR="00FD7FF0" w:rsidRPr="00BF4122" w:rsidRDefault="00FD7FF0" w:rsidP="00FD7FF0">
      <w:pPr>
        <w:tabs>
          <w:tab w:val="left" w:pos="993"/>
        </w:tabs>
      </w:pPr>
      <w:r w:rsidRPr="00BF4122">
        <w:t xml:space="preserve">When a measuring system is fitted with a conversion device, it shall be possible to indicate the quantity at metering conditions and the converted quantity. In </w:t>
      </w:r>
      <w:r>
        <w:t xml:space="preserve">the </w:t>
      </w:r>
      <w:r w:rsidRPr="00BF4122">
        <w:t>case of fuel dispensers,</w:t>
      </w:r>
      <w:r>
        <w:t xml:space="preserve"> </w:t>
      </w:r>
      <w:r w:rsidRPr="00BF4122">
        <w:t>only the quantity used in the transaction shall be indicated in normal operation.</w:t>
      </w:r>
    </w:p>
    <w:p w14:paraId="5FE8976A" w14:textId="77777777" w:rsidR="00FD7FF0" w:rsidRPr="00BF4122" w:rsidRDefault="00FD7FF0" w:rsidP="00FD7FF0">
      <w:pPr>
        <w:tabs>
          <w:tab w:val="left" w:pos="993"/>
        </w:tabs>
        <w:rPr>
          <w:szCs w:val="24"/>
        </w:rPr>
      </w:pPr>
      <w:r w:rsidRPr="00BF4122">
        <w:rPr>
          <w:szCs w:val="24"/>
        </w:rPr>
        <w:t>The use of the same display for the indications of quantities at metering conditions and converted indications is permitted provided that the nature of the displayed quantity is clear, unambiguous, and not misleading</w:t>
      </w:r>
      <w:r>
        <w:rPr>
          <w:szCs w:val="24"/>
        </w:rPr>
        <w:t xml:space="preserve"> </w:t>
      </w:r>
      <w:r w:rsidRPr="00BF4122">
        <w:rPr>
          <w:szCs w:val="24"/>
        </w:rPr>
        <w:t xml:space="preserve">(see also </w:t>
      </w:r>
      <w:r>
        <w:rPr>
          <w:szCs w:val="24"/>
        </w:rPr>
        <w:fldChar w:fldCharType="begin" w:fldLock="1"/>
      </w:r>
      <w:r>
        <w:rPr>
          <w:szCs w:val="24"/>
        </w:rPr>
        <w:instrText xml:space="preserve"> REF AnnexB \h </w:instrText>
      </w:r>
      <w:r>
        <w:rPr>
          <w:szCs w:val="24"/>
        </w:rPr>
      </w:r>
      <w:r>
        <w:rPr>
          <w:szCs w:val="24"/>
        </w:rPr>
        <w:fldChar w:fldCharType="separate"/>
      </w:r>
      <w:r w:rsidRPr="00BF4122">
        <w:t>Annex B</w:t>
      </w:r>
      <w:r>
        <w:rPr>
          <w:szCs w:val="24"/>
        </w:rPr>
        <w:fldChar w:fldCharType="end"/>
      </w:r>
      <w:r w:rsidRPr="00BF4122">
        <w:rPr>
          <w:szCs w:val="24"/>
        </w:rPr>
        <w:t>).</w:t>
      </w:r>
    </w:p>
    <w:p w14:paraId="7905B577" w14:textId="77777777" w:rsidR="00FD7FF0" w:rsidRPr="00BF4122" w:rsidRDefault="00FD7FF0" w:rsidP="00FD7FF0">
      <w:pPr>
        <w:tabs>
          <w:tab w:val="left" w:pos="993"/>
        </w:tabs>
      </w:pPr>
      <w:r w:rsidRPr="00BF4122">
        <w:t>Provisions applicable to devices which indicate the quantity at metering conditions apply to devices which indicate the converted quantities by analogy.</w:t>
      </w:r>
    </w:p>
    <w:p w14:paraId="6B0F8F03" w14:textId="77777777" w:rsidR="00FD7FF0" w:rsidRPr="00BF4122" w:rsidRDefault="00FD7FF0" w:rsidP="00FD7FF0">
      <w:pPr>
        <w:pStyle w:val="Numberlevel3"/>
      </w:pPr>
      <w:r w:rsidRPr="00BF4122">
        <w:t>A measuring system may have several devices indicating the same quantity. Each shall meet the requirements of this Recommendation. Scale intervals of the various indications may be different.</w:t>
      </w:r>
    </w:p>
    <w:p w14:paraId="4EEE5ECC" w14:textId="77777777" w:rsidR="00FD7FF0" w:rsidRPr="00BF4122" w:rsidRDefault="00FD7FF0" w:rsidP="00FD7FF0">
      <w:pPr>
        <w:pStyle w:val="Numberlevel3"/>
      </w:pPr>
      <w:bookmarkStart w:id="87" w:name="_Ref29978625"/>
      <w:r w:rsidRPr="00BF4122">
        <w:t xml:space="preserve">For any measured quantity relating to the same measurement, the indications provided by various devices shall not deviate one from another by more than one scale interval or the greatest of the two scale intervals if they differ, except </w:t>
      </w:r>
      <w:r>
        <w:t xml:space="preserve">as </w:t>
      </w:r>
      <w:r w:rsidRPr="00BF4122">
        <w:t xml:space="preserve">otherwise provided in clause 3 (see </w:t>
      </w:r>
      <w:r>
        <w:fldChar w:fldCharType="begin" w:fldLock="1"/>
      </w:r>
      <w:r>
        <w:instrText xml:space="preserve"> REF _Ref29974423 \r \h </w:instrText>
      </w:r>
      <w:r>
        <w:fldChar w:fldCharType="separate"/>
      </w:r>
      <w:r>
        <w:t>3.9.1.3</w:t>
      </w:r>
      <w:r>
        <w:fldChar w:fldCharType="end"/>
      </w:r>
      <w:r w:rsidRPr="00BF4122">
        <w:t>).</w:t>
      </w:r>
      <w:bookmarkEnd w:id="87"/>
    </w:p>
    <w:p w14:paraId="29B7A9ED" w14:textId="77777777" w:rsidR="00FD7FF0" w:rsidRPr="00BF4122" w:rsidRDefault="00FD7FF0" w:rsidP="00FD7FF0">
      <w:pPr>
        <w:tabs>
          <w:tab w:val="left" w:pos="993"/>
        </w:tabs>
      </w:pPr>
      <w:r w:rsidRPr="00BF4122">
        <w:t>For totali</w:t>
      </w:r>
      <w:r>
        <w:t>s</w:t>
      </w:r>
      <w:r w:rsidRPr="00BF4122">
        <w:t>ers, this requirement applies to the difference in indication before and after the measurement.</w:t>
      </w:r>
    </w:p>
    <w:p w14:paraId="05FEBF92" w14:textId="77777777" w:rsidR="00FD7FF0" w:rsidRPr="00BF4122" w:rsidRDefault="00FD7FF0" w:rsidP="00FD7FF0">
      <w:pPr>
        <w:pStyle w:val="Numberlevel3"/>
      </w:pPr>
      <w:r w:rsidRPr="00BF4122">
        <w:lastRenderedPageBreak/>
        <w:t>Subject to specific provisions for certain types of measuring systems, use of the same indicating device for the indications of several measuring systems (which then have a common indicating device) is permitted provided that one of the following conditions is met:</w:t>
      </w:r>
    </w:p>
    <w:p w14:paraId="1907E8AF" w14:textId="77777777" w:rsidR="00FD7FF0" w:rsidRPr="00BF4122" w:rsidRDefault="00FD7FF0" w:rsidP="00F71126">
      <w:pPr>
        <w:widowControl w:val="0"/>
        <w:numPr>
          <w:ilvl w:val="0"/>
          <w:numId w:val="55"/>
        </w:numPr>
        <w:tabs>
          <w:tab w:val="left" w:pos="993"/>
        </w:tabs>
        <w:spacing w:after="60"/>
        <w:jc w:val="both"/>
      </w:pPr>
      <w:r w:rsidRPr="00BF4122">
        <w:t>it is impossible to use any two of these measuring systems simultaneously;</w:t>
      </w:r>
    </w:p>
    <w:p w14:paraId="5F762E3B" w14:textId="77777777" w:rsidR="00FD7FF0" w:rsidRPr="00C47E3B" w:rsidRDefault="00FD7FF0" w:rsidP="00F71126">
      <w:pPr>
        <w:widowControl w:val="0"/>
        <w:numPr>
          <w:ilvl w:val="0"/>
          <w:numId w:val="55"/>
        </w:numPr>
        <w:tabs>
          <w:tab w:val="left" w:pos="993"/>
        </w:tabs>
        <w:spacing w:before="0"/>
        <w:jc w:val="both"/>
      </w:pPr>
      <w:r w:rsidRPr="00BF4122">
        <w:t>the indications relating to a given measuring system are accompanied by a clear identification of that measuring system, and the user may obtain the indication corresponding to any of the measuring systems concerned, using a simple command.</w:t>
      </w:r>
      <w:bookmarkStart w:id="88" w:name="_Ref29976557"/>
    </w:p>
    <w:p w14:paraId="53D8712A" w14:textId="77777777" w:rsidR="00FD7FF0" w:rsidRPr="00BF4122" w:rsidRDefault="00FD7FF0" w:rsidP="00B62CC4">
      <w:pPr>
        <w:pStyle w:val="Heading2"/>
        <w:numPr>
          <w:ilvl w:val="1"/>
          <w:numId w:val="13"/>
        </w:numPr>
        <w:tabs>
          <w:tab w:val="clear" w:pos="992"/>
          <w:tab w:val="num" w:pos="567"/>
        </w:tabs>
        <w:ind w:left="851" w:hanging="851"/>
      </w:pPr>
      <w:bookmarkStart w:id="89" w:name="_Ref37770532"/>
      <w:bookmarkStart w:id="90" w:name="_Ref37770658"/>
      <w:bookmarkStart w:id="91" w:name="_Ref37770705"/>
      <w:bookmarkStart w:id="92" w:name="_Ref37770726"/>
      <w:bookmarkStart w:id="93" w:name="_Ref37770764"/>
      <w:bookmarkStart w:id="94" w:name="_Ref37770779"/>
      <w:bookmarkStart w:id="95" w:name="_Toc38278462"/>
      <w:bookmarkStart w:id="96" w:name="_Toc226616800"/>
      <w:r w:rsidRPr="00BF4122">
        <w:t>Elimination of air or gases</w:t>
      </w:r>
      <w:bookmarkEnd w:id="88"/>
      <w:bookmarkEnd w:id="89"/>
      <w:bookmarkEnd w:id="90"/>
      <w:bookmarkEnd w:id="91"/>
      <w:bookmarkEnd w:id="92"/>
      <w:bookmarkEnd w:id="93"/>
      <w:bookmarkEnd w:id="94"/>
      <w:bookmarkEnd w:id="95"/>
      <w:bookmarkEnd w:id="96"/>
    </w:p>
    <w:p w14:paraId="317A2908" w14:textId="77777777" w:rsidR="00FD7FF0" w:rsidRPr="00BF4122" w:rsidRDefault="00FD7FF0" w:rsidP="00FD7FF0">
      <w:pPr>
        <w:pStyle w:val="Heading3"/>
        <w:numPr>
          <w:ilvl w:val="2"/>
          <w:numId w:val="13"/>
        </w:numPr>
        <w:tabs>
          <w:tab w:val="clear" w:pos="1417"/>
          <w:tab w:val="num" w:pos="851"/>
        </w:tabs>
        <w:ind w:left="851" w:hanging="851"/>
      </w:pPr>
      <w:bookmarkStart w:id="97" w:name="_Ref29974535"/>
      <w:r w:rsidRPr="00BF4122">
        <w:t>General requirements</w:t>
      </w:r>
      <w:bookmarkEnd w:id="97"/>
    </w:p>
    <w:p w14:paraId="3684EA67" w14:textId="77777777" w:rsidR="00FD7FF0" w:rsidRPr="00BF4122" w:rsidRDefault="00FD7FF0" w:rsidP="00FD7FF0">
      <w:pPr>
        <w:tabs>
          <w:tab w:val="left" w:pos="993"/>
        </w:tabs>
      </w:pPr>
      <w:r w:rsidRPr="00BF4122">
        <w:t>Measuring systems shall incorporate a gas elimination device for the proper elimination of any air or undissolved gases which may be contained in the liquid before it enters the</w:t>
      </w:r>
      <w:r>
        <w:t xml:space="preserve"> </w:t>
      </w:r>
      <w:r w:rsidRPr="00BF4122">
        <w:t xml:space="preserve">measurement device (measuring systems for bunkering are an exception to this requirement, see </w:t>
      </w:r>
      <w:r>
        <w:fldChar w:fldCharType="begin" w:fldLock="1"/>
      </w:r>
      <w:r>
        <w:instrText xml:space="preserve"> REF _Ref29974450 \r \h </w:instrText>
      </w:r>
      <w:r>
        <w:fldChar w:fldCharType="separate"/>
      </w:r>
      <w:r>
        <w:t>5.10</w:t>
      </w:r>
      <w:r>
        <w:fldChar w:fldCharType="end"/>
      </w:r>
      <w:r w:rsidRPr="00BF4122">
        <w:t>.) In the case that neither air intake nor gas release will occur in the liquid upstream of the measurement device,</w:t>
      </w:r>
      <w:r>
        <w:t xml:space="preserve"> </w:t>
      </w:r>
      <w:r w:rsidRPr="00BF4122">
        <w:t>a gas elimination device is not required.</w:t>
      </w:r>
    </w:p>
    <w:p w14:paraId="24214ABC" w14:textId="77777777" w:rsidR="00FD7FF0" w:rsidRPr="00BF4122" w:rsidRDefault="00FD7FF0" w:rsidP="0050565E">
      <w:pPr>
        <w:keepNext/>
        <w:keepLines/>
      </w:pPr>
      <w:r w:rsidRPr="00BF4122">
        <w:t>The gas elimination device shall be suitable for the supply conditions and be arranged in such a way that the effect due to the influence of the air or gases on the measuring result does not exceed</w:t>
      </w:r>
    </w:p>
    <w:p w14:paraId="2C3CD58E" w14:textId="77777777" w:rsidR="00FD7FF0" w:rsidRPr="00BF4122" w:rsidRDefault="00FD7FF0" w:rsidP="00F71126">
      <w:pPr>
        <w:widowControl w:val="0"/>
        <w:numPr>
          <w:ilvl w:val="0"/>
          <w:numId w:val="56"/>
        </w:numPr>
        <w:tabs>
          <w:tab w:val="clear" w:pos="1080"/>
          <w:tab w:val="num" w:pos="709"/>
          <w:tab w:val="left" w:pos="992"/>
        </w:tabs>
        <w:ind w:left="709" w:hanging="283"/>
        <w:jc w:val="both"/>
      </w:pPr>
      <w:r w:rsidRPr="00BF4122">
        <w:t>1 % of the quantity measured for</w:t>
      </w:r>
      <w:r>
        <w:t xml:space="preserve"> </w:t>
      </w:r>
      <w:r w:rsidRPr="00BF4122">
        <w:t>foaming potable liquids (such as beer and milk), and for liquids of a viscosity exceeding 1 mPa∙s (at 20 °C)</w:t>
      </w:r>
      <w:r>
        <w:t>,</w:t>
      </w:r>
      <w:r w:rsidRPr="00BF4122">
        <w:t xml:space="preserve"> or</w:t>
      </w:r>
    </w:p>
    <w:p w14:paraId="34D97876" w14:textId="77777777" w:rsidR="00FD7FF0" w:rsidRPr="00BF4122" w:rsidRDefault="00FD7FF0" w:rsidP="00F71126">
      <w:pPr>
        <w:widowControl w:val="0"/>
        <w:numPr>
          <w:ilvl w:val="0"/>
          <w:numId w:val="56"/>
        </w:numPr>
        <w:tabs>
          <w:tab w:val="clear" w:pos="1080"/>
          <w:tab w:val="num" w:pos="709"/>
          <w:tab w:val="left" w:pos="992"/>
        </w:tabs>
        <w:ind w:left="709" w:hanging="283"/>
        <w:jc w:val="both"/>
      </w:pPr>
      <w:r w:rsidRPr="00BF4122">
        <w:t>0.5 % of the quantity measured for all other liquids.</w:t>
      </w:r>
    </w:p>
    <w:p w14:paraId="15EF1279" w14:textId="77777777" w:rsidR="00FD7FF0" w:rsidRPr="00BF4122" w:rsidRDefault="00FD7FF0" w:rsidP="00FD7FF0">
      <w:pPr>
        <w:tabs>
          <w:tab w:val="left" w:pos="993"/>
        </w:tabs>
      </w:pPr>
      <w:r w:rsidRPr="00BF4122">
        <w:t>However, it is not necessary for this effect to be less than 1 % of the minimum measured quantity.</w:t>
      </w:r>
    </w:p>
    <w:p w14:paraId="0FA46A00" w14:textId="77777777" w:rsidR="00FD7FF0" w:rsidRPr="00BF4122" w:rsidRDefault="00FD7FF0" w:rsidP="00FD7FF0">
      <w:r w:rsidRPr="00BF4122">
        <w:t>The values specified in this section apply to the difference between</w:t>
      </w:r>
    </w:p>
    <w:p w14:paraId="318344C3" w14:textId="77777777" w:rsidR="00FD7FF0" w:rsidRPr="00BF4122" w:rsidRDefault="00FD7FF0" w:rsidP="00F71126">
      <w:pPr>
        <w:widowControl w:val="0"/>
        <w:numPr>
          <w:ilvl w:val="0"/>
          <w:numId w:val="57"/>
        </w:numPr>
        <w:tabs>
          <w:tab w:val="clear" w:pos="1080"/>
          <w:tab w:val="num" w:pos="709"/>
          <w:tab w:val="left" w:pos="992"/>
        </w:tabs>
        <w:ind w:left="709" w:hanging="283"/>
        <w:jc w:val="both"/>
      </w:pPr>
      <w:r w:rsidRPr="00BF4122">
        <w:t>the meter errors with air intake or with gas, and</w:t>
      </w:r>
    </w:p>
    <w:p w14:paraId="13F1C09D" w14:textId="77777777" w:rsidR="00FD7FF0" w:rsidRPr="00BF4122" w:rsidRDefault="00FD7FF0" w:rsidP="00F71126">
      <w:pPr>
        <w:widowControl w:val="0"/>
        <w:numPr>
          <w:ilvl w:val="0"/>
          <w:numId w:val="57"/>
        </w:numPr>
        <w:tabs>
          <w:tab w:val="clear" w:pos="1080"/>
          <w:tab w:val="num" w:pos="709"/>
          <w:tab w:val="left" w:pos="992"/>
        </w:tabs>
        <w:ind w:left="709" w:hanging="283"/>
        <w:jc w:val="both"/>
      </w:pPr>
      <w:r w:rsidRPr="00BF4122">
        <w:t>the meter errors without air intake or gas.</w:t>
      </w:r>
    </w:p>
    <w:p w14:paraId="3C76FD5C" w14:textId="77777777" w:rsidR="00FD7FF0" w:rsidRPr="00BF4122" w:rsidRDefault="00FD7FF0" w:rsidP="00FD7FF0">
      <w:pPr>
        <w:tabs>
          <w:tab w:val="left" w:pos="993"/>
        </w:tabs>
      </w:pPr>
      <w:r w:rsidRPr="00BF4122">
        <w:t>Gas elimination devices shall be installed in accordance with the manufacturer’s instructions.</w:t>
      </w:r>
    </w:p>
    <w:p w14:paraId="3BE28059" w14:textId="77777777" w:rsidR="00FD7FF0" w:rsidRPr="00BF4122" w:rsidRDefault="00FD7FF0" w:rsidP="00FD7FF0">
      <w:pPr>
        <w:tabs>
          <w:tab w:val="left" w:pos="993"/>
        </w:tabs>
      </w:pPr>
      <w:r w:rsidRPr="00BF4122">
        <w:t>Gas elimination devices that contain electronic components for gas detection shall undergo influence and disturbance tests.</w:t>
      </w:r>
    </w:p>
    <w:p w14:paraId="7B62AC92" w14:textId="77777777" w:rsidR="00FD7FF0" w:rsidRPr="00BF4122" w:rsidRDefault="00FD7FF0" w:rsidP="00FD7FF0">
      <w:pPr>
        <w:pStyle w:val="Heading3"/>
        <w:numPr>
          <w:ilvl w:val="2"/>
          <w:numId w:val="13"/>
        </w:numPr>
        <w:tabs>
          <w:tab w:val="clear" w:pos="1417"/>
          <w:tab w:val="num" w:pos="851"/>
        </w:tabs>
        <w:ind w:left="851" w:hanging="851"/>
      </w:pPr>
      <w:bookmarkStart w:id="98" w:name="_Ref29976659"/>
      <w:r w:rsidRPr="00BF4122">
        <w:t>Pumped flow (</w:t>
      </w:r>
      <w:r>
        <w:t>s</w:t>
      </w:r>
      <w:r w:rsidRPr="00BF4122">
        <w:t xml:space="preserve">ee </w:t>
      </w:r>
      <w:r w:rsidRPr="00207974">
        <w:t>also</w:t>
      </w:r>
      <w:r w:rsidRPr="00BF4122">
        <w:t xml:space="preserve"> Annex B)</w:t>
      </w:r>
      <w:bookmarkEnd w:id="98"/>
    </w:p>
    <w:p w14:paraId="13835FDE" w14:textId="77777777" w:rsidR="00FD7FF0" w:rsidRPr="00BF4122" w:rsidRDefault="00FD7FF0" w:rsidP="00FD7FF0">
      <w:pPr>
        <w:tabs>
          <w:tab w:val="left" w:pos="993"/>
        </w:tabs>
      </w:pPr>
      <w:r w:rsidRPr="00BF4122">
        <w:t xml:space="preserve">A gas separator shall be provided when, without prejudice to the requirements in </w:t>
      </w:r>
      <w:r>
        <w:fldChar w:fldCharType="begin" w:fldLock="1"/>
      </w:r>
      <w:r>
        <w:instrText xml:space="preserve"> REF _Ref29974475 \r \h </w:instrText>
      </w:r>
      <w:r>
        <w:fldChar w:fldCharType="separate"/>
      </w:r>
      <w:r>
        <w:t>2.10.4</w:t>
      </w:r>
      <w:r>
        <w:fldChar w:fldCharType="end"/>
      </w:r>
      <w:r w:rsidRPr="00BF4122">
        <w:t>, the pressure at the pump inlet may, even momentarily, fall below either the atmospheric pressure or the saturated vapo</w:t>
      </w:r>
      <w:r>
        <w:t>u</w:t>
      </w:r>
      <w:r w:rsidRPr="00BF4122">
        <w:t>r pressure of the liquid, which can result in mixed air or gas.</w:t>
      </w:r>
    </w:p>
    <w:p w14:paraId="320180D2" w14:textId="77777777" w:rsidR="00FD7FF0" w:rsidRPr="00BF4122" w:rsidRDefault="00FD7FF0" w:rsidP="00FD7FF0">
      <w:pPr>
        <w:tabs>
          <w:tab w:val="left" w:pos="993"/>
        </w:tabs>
      </w:pPr>
      <w:r w:rsidRPr="00BF4122">
        <w:t>If gaseous formations such as pockets liable to have a specific effect greater than 1 % of the minimum measured quantity can occur as well, this gas separator shall also be approved as a gas extractor.</w:t>
      </w:r>
    </w:p>
    <w:p w14:paraId="7EB7C277" w14:textId="77777777" w:rsidR="00FD7FF0" w:rsidRPr="00BF4122" w:rsidRDefault="00FD7FF0" w:rsidP="00FD7FF0">
      <w:pPr>
        <w:tabs>
          <w:tab w:val="left" w:pos="993"/>
        </w:tabs>
      </w:pPr>
      <w:r w:rsidRPr="00BF4122">
        <w:t>Depending on the supply conditions, a special gas extractor can be used for that purpose if the risk of mixed air or gas is smaller than 5 % of the volume delivered at the maximum flowrate.</w:t>
      </w:r>
    </w:p>
    <w:p w14:paraId="6AAC48B0" w14:textId="77777777" w:rsidR="00FD7FF0" w:rsidRPr="00BF4122" w:rsidRDefault="00FD7FF0" w:rsidP="00FD7FF0">
      <w:r w:rsidRPr="00BF4122">
        <w:t>When applying this provision concerning gaseous formations, it is important to consider that</w:t>
      </w:r>
    </w:p>
    <w:p w14:paraId="6E6D72B5" w14:textId="77777777" w:rsidR="00FD7FF0" w:rsidRPr="00BF4122" w:rsidRDefault="00FD7FF0" w:rsidP="00F71126">
      <w:pPr>
        <w:widowControl w:val="0"/>
        <w:numPr>
          <w:ilvl w:val="0"/>
          <w:numId w:val="70"/>
        </w:numPr>
        <w:tabs>
          <w:tab w:val="left" w:pos="992"/>
        </w:tabs>
        <w:jc w:val="both"/>
      </w:pPr>
      <w:r w:rsidRPr="00BF4122">
        <w:t>gaseous formations in the form of air pockets can occur because of thermal contraction during shutdown periods, and</w:t>
      </w:r>
    </w:p>
    <w:p w14:paraId="77D683BC" w14:textId="77777777" w:rsidR="00FD7FF0" w:rsidRPr="00BF4122" w:rsidRDefault="00FD7FF0" w:rsidP="00F71126">
      <w:pPr>
        <w:widowControl w:val="0"/>
        <w:numPr>
          <w:ilvl w:val="0"/>
          <w:numId w:val="70"/>
        </w:numPr>
        <w:tabs>
          <w:tab w:val="left" w:pos="992"/>
        </w:tabs>
        <w:jc w:val="both"/>
      </w:pPr>
      <w:r w:rsidRPr="00BF4122">
        <w:t>entrained gas and/or air pockets are likely to be introduced into the pipework when the supply tank becomes empty.</w:t>
      </w:r>
    </w:p>
    <w:p w14:paraId="7B88B868" w14:textId="77777777" w:rsidR="00FD7FF0" w:rsidRPr="00BF4122" w:rsidRDefault="00FD7FF0" w:rsidP="00FD7FF0">
      <w:pPr>
        <w:tabs>
          <w:tab w:val="left" w:pos="993"/>
        </w:tabs>
      </w:pPr>
      <w:r w:rsidRPr="00BF4122">
        <w:t>A gas extractor is required when the pressure at the pump inlet is always greater than the atmospheric pressure and the saturated vapo</w:t>
      </w:r>
      <w:r>
        <w:t>u</w:t>
      </w:r>
      <w:r w:rsidRPr="00BF4122">
        <w:t>r pressure of the liquid, but gaseous formations liable to have a specific effect greater than 1</w:t>
      </w:r>
      <w:r>
        <w:t> </w:t>
      </w:r>
      <w:r w:rsidRPr="00BF4122">
        <w:t>% of the minimum measured quantity can occur. When applying this provision, it is necessary to consider the situations concerning gaseous formations that were mentioned above.</w:t>
      </w:r>
    </w:p>
    <w:p w14:paraId="47176A63" w14:textId="77777777" w:rsidR="00FD7FF0" w:rsidRPr="00BF4122" w:rsidRDefault="00FD7FF0" w:rsidP="00FD7FF0">
      <w:pPr>
        <w:tabs>
          <w:tab w:val="left" w:pos="993"/>
        </w:tabs>
      </w:pPr>
      <w:r w:rsidRPr="00BF4122">
        <w:t>No gas elimination device is required if, throughout the delivery, the pressure at the pump inlet is always greater than the atmospheric pressure and the saturated vapo</w:t>
      </w:r>
      <w:r>
        <w:t>u</w:t>
      </w:r>
      <w:r w:rsidRPr="00BF4122">
        <w:t>r pressure of the liquid, and if any gaseous formation liable to have a specific effect greater than 1 % of the minimum measured quantity cannot form</w:t>
      </w:r>
      <w:r>
        <w:t xml:space="preserve"> </w:t>
      </w:r>
      <w:r w:rsidRPr="00E23824">
        <w:rPr>
          <w:color w:val="0070C0"/>
        </w:rPr>
        <w:t>in</w:t>
      </w:r>
      <w:r w:rsidRPr="00BF4122">
        <w:t xml:space="preserve"> or enter the inlet pipework of the meter, whatever the conditions of use.</w:t>
      </w:r>
    </w:p>
    <w:p w14:paraId="68593480" w14:textId="77777777" w:rsidR="00FD7FF0" w:rsidRPr="00BF4122" w:rsidRDefault="00FD7FF0" w:rsidP="00FD7FF0">
      <w:pPr>
        <w:tabs>
          <w:tab w:val="left" w:pos="993"/>
        </w:tabs>
      </w:pPr>
      <w:r w:rsidRPr="00BF4122">
        <w:t>If the gas elimination device is installed below the level of the meter, a non-return valve shall be incorporated to prevent the pipework between the two components from emptying.</w:t>
      </w:r>
    </w:p>
    <w:p w14:paraId="413FF8DA" w14:textId="77777777" w:rsidR="00FD7FF0" w:rsidRPr="00BF4122" w:rsidRDefault="00FD7FF0" w:rsidP="00FD7FF0">
      <w:pPr>
        <w:tabs>
          <w:tab w:val="left" w:pos="993"/>
        </w:tabs>
      </w:pPr>
      <w:r w:rsidRPr="00BF4122">
        <w:t>The loss of pressure caused by the flow of liquid between the gas elimination device and the meter shall be as small as possible.</w:t>
      </w:r>
    </w:p>
    <w:p w14:paraId="4E3AA1AE" w14:textId="77777777" w:rsidR="00FD7FF0" w:rsidRPr="00BF4122" w:rsidRDefault="00FD7FF0" w:rsidP="00FD7FF0">
      <w:pPr>
        <w:tabs>
          <w:tab w:val="left" w:pos="993"/>
        </w:tabs>
      </w:pPr>
      <w:r w:rsidRPr="00BF4122">
        <w:t>If the pipework upstream of the meter incorporates several high points, it may be necessary to provide one or more automatic or manual evacuation devices.</w:t>
      </w:r>
    </w:p>
    <w:p w14:paraId="3A596BED" w14:textId="77777777" w:rsidR="00FD7FF0" w:rsidRPr="00BF4122" w:rsidRDefault="00FD7FF0" w:rsidP="00FD7FF0">
      <w:pPr>
        <w:pStyle w:val="Heading3"/>
        <w:numPr>
          <w:ilvl w:val="2"/>
          <w:numId w:val="13"/>
        </w:numPr>
        <w:tabs>
          <w:tab w:val="clear" w:pos="1417"/>
          <w:tab w:val="num" w:pos="851"/>
        </w:tabs>
        <w:ind w:left="851" w:hanging="851"/>
      </w:pPr>
      <w:bookmarkStart w:id="99" w:name="_Ref29974686"/>
      <w:r w:rsidRPr="00BF4122">
        <w:t>Non-pumped flow</w:t>
      </w:r>
      <w:bookmarkEnd w:id="99"/>
    </w:p>
    <w:p w14:paraId="138E232A" w14:textId="77777777" w:rsidR="00FD7FF0" w:rsidRPr="00BF4122" w:rsidRDefault="00FD7FF0" w:rsidP="00FD7FF0">
      <w:pPr>
        <w:tabs>
          <w:tab w:val="left" w:pos="993"/>
        </w:tabs>
      </w:pPr>
      <w:r w:rsidRPr="00BF4122">
        <w:t xml:space="preserve">When a meter is supplied by gravity without </w:t>
      </w:r>
      <w:r>
        <w:t xml:space="preserve">the </w:t>
      </w:r>
      <w:r w:rsidRPr="00BF4122">
        <w:t>use of a pump, and if the pressure of the liquid in all parts of the pipework upstream of the meter and in the meter itself is greater than the saturated vapo</w:t>
      </w:r>
      <w:r>
        <w:t>u</w:t>
      </w:r>
      <w:r w:rsidRPr="00BF4122">
        <w:t>r pressure of the liquid and the atmospheric pressure at metering conditions, a gas elimination device is not necessary.</w:t>
      </w:r>
    </w:p>
    <w:p w14:paraId="4EE7C159" w14:textId="77777777" w:rsidR="00FD7FF0" w:rsidRPr="00BF4122" w:rsidRDefault="00FD7FF0" w:rsidP="00FD7FF0">
      <w:pPr>
        <w:tabs>
          <w:tab w:val="left" w:pos="993"/>
        </w:tabs>
      </w:pPr>
      <w:r w:rsidRPr="00BF4122">
        <w:t>If the pressure of the liquid is likely to be lower than the atmospheric pressure while remaining greater than the saturated vapo</w:t>
      </w:r>
      <w:r>
        <w:t>u</w:t>
      </w:r>
      <w:r w:rsidRPr="00BF4122">
        <w:t>r pressure, an appropriate automatic device shall prevent entry of gas/air into the meter.</w:t>
      </w:r>
    </w:p>
    <w:p w14:paraId="2BF14AED" w14:textId="77777777" w:rsidR="00FD7FF0" w:rsidRPr="00BF4122" w:rsidRDefault="00FD7FF0" w:rsidP="00FD7FF0">
      <w:pPr>
        <w:tabs>
          <w:tab w:val="left" w:pos="993"/>
        </w:tabs>
      </w:pPr>
      <w:r w:rsidRPr="00BF4122">
        <w:t>In other cases, an appropriate gas elimination device shall be provided.</w:t>
      </w:r>
    </w:p>
    <w:p w14:paraId="62D42689" w14:textId="77777777" w:rsidR="00FD7FF0" w:rsidRPr="00BF4122" w:rsidRDefault="00FD7FF0" w:rsidP="00FD7FF0">
      <w:pPr>
        <w:tabs>
          <w:tab w:val="left" w:pos="993"/>
        </w:tabs>
      </w:pPr>
      <w:r w:rsidRPr="00BF4122">
        <w:t>If a meter is supplied under gas pressure, the measuring system shall be so constructed that release of gas dissolved in the liquid is avoided. An appropriate device shall prevent entry of gas into the meter.</w:t>
      </w:r>
    </w:p>
    <w:p w14:paraId="7FD737B2" w14:textId="77777777" w:rsidR="00FD7FF0" w:rsidRPr="00BF4122" w:rsidRDefault="00FD7FF0" w:rsidP="00FD7FF0">
      <w:pPr>
        <w:tabs>
          <w:tab w:val="left" w:pos="993"/>
        </w:tabs>
      </w:pPr>
      <w:r w:rsidRPr="00BF4122">
        <w:t>In all circumstances, the pressure of the liquid between the meter and the transfer point shall be greater than the saturated vapo</w:t>
      </w:r>
      <w:r>
        <w:t>u</w:t>
      </w:r>
      <w:r w:rsidRPr="00BF4122">
        <w:t>r pressure of the liquid.</w:t>
      </w:r>
    </w:p>
    <w:p w14:paraId="7E80B75F" w14:textId="77777777" w:rsidR="00FD7FF0" w:rsidRPr="00BF4122" w:rsidRDefault="00FD7FF0" w:rsidP="00FD7FF0">
      <w:pPr>
        <w:pStyle w:val="Heading3"/>
        <w:numPr>
          <w:ilvl w:val="2"/>
          <w:numId w:val="13"/>
        </w:numPr>
        <w:tabs>
          <w:tab w:val="clear" w:pos="1417"/>
          <w:tab w:val="num" w:pos="851"/>
        </w:tabs>
        <w:ind w:left="851" w:hanging="851"/>
      </w:pPr>
      <w:bookmarkStart w:id="100" w:name="_Ref29974475"/>
      <w:r w:rsidRPr="00BF4122">
        <w:t>High viscosity</w:t>
      </w:r>
      <w:r>
        <w:t xml:space="preserve"> </w:t>
      </w:r>
      <w:r w:rsidRPr="00BF4122">
        <w:t>liquids</w:t>
      </w:r>
      <w:bookmarkEnd w:id="100"/>
    </w:p>
    <w:p w14:paraId="2B07C6B4" w14:textId="77777777" w:rsidR="00FD7FF0" w:rsidRPr="00BF4122" w:rsidRDefault="00FD7FF0" w:rsidP="00FD7FF0">
      <w:pPr>
        <w:pStyle w:val="Heading4"/>
        <w:numPr>
          <w:ilvl w:val="3"/>
          <w:numId w:val="13"/>
        </w:numPr>
        <w:tabs>
          <w:tab w:val="clear" w:pos="992"/>
          <w:tab w:val="num" w:pos="567"/>
        </w:tabs>
        <w:ind w:left="851" w:hanging="851"/>
      </w:pPr>
      <w:r w:rsidRPr="00BF4122">
        <w:t>High viscosity</w:t>
      </w:r>
      <w:r>
        <w:t xml:space="preserve"> </w:t>
      </w:r>
      <w:r w:rsidRPr="00BF4122">
        <w:t>liquids – general requirements (</w:t>
      </w:r>
      <w:r w:rsidRPr="00A32FC4">
        <w:rPr>
          <w:b w:val="0"/>
        </w:rPr>
        <w:t xml:space="preserve">for measuring systems for bunkering see </w:t>
      </w:r>
      <w:r>
        <w:rPr>
          <w:b w:val="0"/>
        </w:rPr>
        <w:fldChar w:fldCharType="begin" w:fldLock="1"/>
      </w:r>
      <w:r>
        <w:rPr>
          <w:b w:val="0"/>
        </w:rPr>
        <w:instrText xml:space="preserve"> REF _Ref29974493 \r \h </w:instrText>
      </w:r>
      <w:r>
        <w:rPr>
          <w:b w:val="0"/>
        </w:rPr>
      </w:r>
      <w:r>
        <w:rPr>
          <w:b w:val="0"/>
        </w:rPr>
        <w:fldChar w:fldCharType="separate"/>
      </w:r>
      <w:r>
        <w:rPr>
          <w:b w:val="0"/>
        </w:rPr>
        <w:t>2.10.4.2</w:t>
      </w:r>
      <w:r>
        <w:rPr>
          <w:b w:val="0"/>
        </w:rPr>
        <w:fldChar w:fldCharType="end"/>
      </w:r>
      <w:r w:rsidRPr="00BF4122">
        <w:t>)</w:t>
      </w:r>
    </w:p>
    <w:p w14:paraId="645E9F5C" w14:textId="77777777" w:rsidR="00FD7FF0" w:rsidRPr="00BF4122" w:rsidRDefault="00FD7FF0" w:rsidP="00FD7FF0">
      <w:pPr>
        <w:tabs>
          <w:tab w:val="left" w:pos="993"/>
        </w:tabs>
      </w:pPr>
      <w:r w:rsidRPr="00BF4122">
        <w:t>Since the effectiveness of gas elimination devices decreases as the viscosity of the liquids increases, these devices are not required for measuring liquids with a dynamic viscosity of more than 20 mPa∙s at 20 °C.</w:t>
      </w:r>
    </w:p>
    <w:p w14:paraId="1D148090" w14:textId="77777777" w:rsidR="00FD7FF0" w:rsidRPr="00BF4122" w:rsidRDefault="00FD7FF0" w:rsidP="00FD7FF0">
      <w:pPr>
        <w:tabs>
          <w:tab w:val="left" w:pos="993"/>
        </w:tabs>
      </w:pPr>
      <w:r w:rsidRPr="00BF4122">
        <w:t>In this case, it is necessary to make provisions to prevent entry of gas/air. The pump shall be so arranged that the inlet pressure is always greater than the atmospheric pressure.</w:t>
      </w:r>
    </w:p>
    <w:p w14:paraId="3694DC9F" w14:textId="77777777" w:rsidR="00FD7FF0" w:rsidRPr="00BF4122" w:rsidRDefault="00FD7FF0" w:rsidP="00FD7FF0">
      <w:pPr>
        <w:tabs>
          <w:tab w:val="left" w:pos="993"/>
        </w:tabs>
      </w:pPr>
      <w:r w:rsidRPr="00BF4122">
        <w:t>If it is not always possible to meet this condition, a device shall be provided to stop the flow of liquid automatically as soon as the inlet pressure falls below the atmospheric pressure. A pressure gauge shall be used to monitor this pressure. These provisions are not necessary if devices are provided which ensure that no gas/air can enter through the joints in the sections of the pipework under reduced pressure and if the measuring system is so arranged that no air or dissolved gases will be released.</w:t>
      </w:r>
    </w:p>
    <w:p w14:paraId="07E07E1B" w14:textId="77777777" w:rsidR="00FD7FF0" w:rsidRPr="00BF4122" w:rsidRDefault="00FD7FF0" w:rsidP="00FD7FF0">
      <w:pPr>
        <w:pStyle w:val="Heading4"/>
        <w:numPr>
          <w:ilvl w:val="3"/>
          <w:numId w:val="13"/>
        </w:numPr>
        <w:tabs>
          <w:tab w:val="clear" w:pos="992"/>
          <w:tab w:val="num" w:pos="567"/>
        </w:tabs>
        <w:ind w:left="851" w:hanging="851"/>
      </w:pPr>
      <w:bookmarkStart w:id="101" w:name="_Ref29974493"/>
      <w:r w:rsidRPr="00BF4122">
        <w:t>High viscosity</w:t>
      </w:r>
      <w:r>
        <w:t xml:space="preserve"> </w:t>
      </w:r>
      <w:r w:rsidRPr="00BF4122">
        <w:t xml:space="preserve">liquids – special requirements applicable to measuring systems for bunkering </w:t>
      </w:r>
      <w:r w:rsidRPr="00A32FC4">
        <w:rPr>
          <w:b w:val="0"/>
        </w:rPr>
        <w:t xml:space="preserve">(see also </w:t>
      </w:r>
      <w:r>
        <w:rPr>
          <w:b w:val="0"/>
        </w:rPr>
        <w:fldChar w:fldCharType="begin" w:fldLock="1"/>
      </w:r>
      <w:r>
        <w:rPr>
          <w:b w:val="0"/>
        </w:rPr>
        <w:instrText xml:space="preserve"> REF _Ref29974518 \r \h </w:instrText>
      </w:r>
      <w:r>
        <w:rPr>
          <w:b w:val="0"/>
        </w:rPr>
      </w:r>
      <w:r>
        <w:rPr>
          <w:b w:val="0"/>
        </w:rPr>
        <w:fldChar w:fldCharType="separate"/>
      </w:r>
      <w:r>
        <w:rPr>
          <w:b w:val="0"/>
        </w:rPr>
        <w:t>5.10</w:t>
      </w:r>
      <w:r>
        <w:rPr>
          <w:b w:val="0"/>
        </w:rPr>
        <w:fldChar w:fldCharType="end"/>
      </w:r>
      <w:r w:rsidRPr="00A32FC4">
        <w:rPr>
          <w:b w:val="0"/>
        </w:rPr>
        <w:t>)</w:t>
      </w:r>
      <w:bookmarkEnd w:id="101"/>
    </w:p>
    <w:p w14:paraId="4A528A14" w14:textId="77777777" w:rsidR="00FD7FF0" w:rsidRPr="00BF4122" w:rsidRDefault="00FD7FF0" w:rsidP="00FD7FF0">
      <w:pPr>
        <w:tabs>
          <w:tab w:val="left" w:pos="993"/>
        </w:tabs>
      </w:pPr>
      <w:r w:rsidRPr="00BF4122">
        <w:t xml:space="preserve">Subclause </w:t>
      </w:r>
      <w:r>
        <w:fldChar w:fldCharType="begin" w:fldLock="1"/>
      </w:r>
      <w:r>
        <w:instrText xml:space="preserve"> REF _Ref29974535 \r \h </w:instrText>
      </w:r>
      <w:r>
        <w:fldChar w:fldCharType="separate"/>
      </w:r>
      <w:r>
        <w:t>2.10.1</w:t>
      </w:r>
      <w:r>
        <w:fldChar w:fldCharType="end"/>
      </w:r>
      <w:r w:rsidRPr="00BF4122">
        <w:t xml:space="preserve"> is not applicable to measuring systems for bunkering.</w:t>
      </w:r>
    </w:p>
    <w:p w14:paraId="5B880AEA" w14:textId="77777777" w:rsidR="00FD7FF0" w:rsidRPr="00BF4122" w:rsidRDefault="00FD7FF0" w:rsidP="00FD7FF0">
      <w:pPr>
        <w:tabs>
          <w:tab w:val="left" w:pos="993"/>
        </w:tabs>
      </w:pPr>
      <w:r w:rsidRPr="00BF4122">
        <w:t>Since the effectiveness of gas elimination devices decreases as the viscosity of the liquids increases, these devices are not required for measuring liquids with a dynamic viscosity of more than 20 mPa∙s at 20 °C.</w:t>
      </w:r>
    </w:p>
    <w:p w14:paraId="0D179132" w14:textId="77777777" w:rsidR="00FD7FF0" w:rsidRPr="00BF4122" w:rsidRDefault="00FD7FF0" w:rsidP="00FD7FF0">
      <w:pPr>
        <w:pStyle w:val="Note"/>
        <w:rPr>
          <w:i/>
          <w:lang w:val="en-GB"/>
        </w:rPr>
      </w:pPr>
      <w:r w:rsidRPr="00BF4122">
        <w:rPr>
          <w:i/>
          <w:lang w:val="en-GB"/>
        </w:rPr>
        <w:t xml:space="preserve">Note: </w:t>
      </w:r>
      <w:r w:rsidRPr="00BF4122">
        <w:rPr>
          <w:i/>
          <w:lang w:val="en-GB"/>
        </w:rPr>
        <w:tab/>
      </w:r>
      <w:r w:rsidRPr="00BF4122">
        <w:rPr>
          <w:lang w:val="en-GB"/>
        </w:rPr>
        <w:t>On measuring systems for the dynamic measurement of bunker fuel, the use of a gas elimination device is not required if the presence of gas/air can be detected and corrected by the system to ensure that the required MPE is met.</w:t>
      </w:r>
    </w:p>
    <w:p w14:paraId="5C29EB00" w14:textId="77777777" w:rsidR="00FD7FF0" w:rsidRPr="00C47E3B" w:rsidRDefault="00FD7FF0" w:rsidP="00FD7FF0">
      <w:pPr>
        <w:tabs>
          <w:tab w:val="left" w:pos="993"/>
        </w:tabs>
      </w:pPr>
      <w:r w:rsidRPr="00BF4122">
        <w:t>Measuring systems for</w:t>
      </w:r>
      <w:r>
        <w:t xml:space="preserve"> </w:t>
      </w:r>
      <w:r w:rsidRPr="00BF4122">
        <w:t>bunkering,</w:t>
      </w:r>
      <w:r>
        <w:t xml:space="preserve"> </w:t>
      </w:r>
      <w:r w:rsidRPr="00BF4122">
        <w:t xml:space="preserve">even when measuring very high viscosity liquids and regardless of the presence of gas/air, shall continue to meet the requirements of </w:t>
      </w:r>
      <w:r>
        <w:fldChar w:fldCharType="begin" w:fldLock="1"/>
      </w:r>
      <w:r>
        <w:instrText xml:space="preserve"> REF _Ref29974587 \r \h </w:instrText>
      </w:r>
      <w:r>
        <w:fldChar w:fldCharType="separate"/>
      </w:r>
      <w:r>
        <w:t>2.4</w:t>
      </w:r>
      <w:r>
        <w:fldChar w:fldCharType="end"/>
      </w:r>
      <w:r>
        <w:t xml:space="preserve"> </w:t>
      </w:r>
      <w:r w:rsidRPr="00BF4122">
        <w:t xml:space="preserve">to </w:t>
      </w:r>
      <w:r>
        <w:fldChar w:fldCharType="begin" w:fldLock="1"/>
      </w:r>
      <w:r>
        <w:instrText xml:space="preserve"> REF _Ref29974597 \r \h </w:instrText>
      </w:r>
      <w:r>
        <w:fldChar w:fldCharType="separate"/>
      </w:r>
      <w:r>
        <w:t>2.6</w:t>
      </w:r>
      <w:r>
        <w:fldChar w:fldCharType="end"/>
      </w:r>
      <w:r w:rsidRPr="00BF4122">
        <w:t xml:space="preserve"> with respect to the maximum permissible errors and the accuracy class of the measuring system.</w:t>
      </w:r>
    </w:p>
    <w:p w14:paraId="4F2955E9" w14:textId="77777777" w:rsidR="00FD7FF0" w:rsidRPr="00BF4122" w:rsidRDefault="00FD7FF0" w:rsidP="00FD7FF0">
      <w:pPr>
        <w:pStyle w:val="Heading3"/>
        <w:numPr>
          <w:ilvl w:val="2"/>
          <w:numId w:val="13"/>
        </w:numPr>
        <w:tabs>
          <w:tab w:val="clear" w:pos="1417"/>
          <w:tab w:val="num" w:pos="851"/>
        </w:tabs>
        <w:ind w:left="851" w:hanging="851"/>
      </w:pPr>
      <w:r w:rsidRPr="00BF4122">
        <w:t>Gas removal pipe</w:t>
      </w:r>
    </w:p>
    <w:p w14:paraId="7FD1AF98" w14:textId="77777777" w:rsidR="00FD7FF0" w:rsidRPr="00BF4122" w:rsidRDefault="00FD7FF0" w:rsidP="00FD7FF0">
      <w:pPr>
        <w:tabs>
          <w:tab w:val="left" w:pos="993"/>
        </w:tabs>
      </w:pPr>
      <w:r w:rsidRPr="00BF4122">
        <w:t>The gas removal pipe of a gas elimination device shall not normally include a manually-controlled valve, unless it is required for safety reasons.</w:t>
      </w:r>
      <w:r>
        <w:t xml:space="preserve"> </w:t>
      </w:r>
      <w:r w:rsidRPr="00BF4122">
        <w:t>If such a manually-controlled valve is present,</w:t>
      </w:r>
      <w:r>
        <w:t xml:space="preserve"> </w:t>
      </w:r>
      <w:r w:rsidRPr="00BF4122">
        <w:t>it shall be possible to ensure that the valve remains in the open position during operation by means of a sealing device or by means of a system interlock that would prevent further measurement upon valve closure.</w:t>
      </w:r>
    </w:p>
    <w:p w14:paraId="2A4A6643" w14:textId="77777777" w:rsidR="00FD7FF0" w:rsidRPr="00BF4122" w:rsidRDefault="00FD7FF0" w:rsidP="00FD7FF0">
      <w:pPr>
        <w:pStyle w:val="Heading3"/>
        <w:numPr>
          <w:ilvl w:val="2"/>
          <w:numId w:val="13"/>
        </w:numPr>
        <w:tabs>
          <w:tab w:val="clear" w:pos="1417"/>
          <w:tab w:val="num" w:pos="851"/>
        </w:tabs>
        <w:ind w:left="851" w:hanging="851"/>
      </w:pPr>
      <w:r w:rsidRPr="00BF4122">
        <w:t>Anti-swirl device</w:t>
      </w:r>
    </w:p>
    <w:p w14:paraId="0341DE8D" w14:textId="77777777" w:rsidR="00FD7FF0" w:rsidRPr="00BF4122" w:rsidRDefault="00FD7FF0" w:rsidP="00FD7FF0">
      <w:pPr>
        <w:tabs>
          <w:tab w:val="left" w:pos="993"/>
        </w:tabs>
      </w:pPr>
      <w:r w:rsidRPr="00BF4122">
        <w:t>If the supply tank of a measuring system is normally to be completely emptied, the outlet of the tank shall be fitted with an anti-swirl device, unless the measuring system incorporates a gas separator.</w:t>
      </w:r>
    </w:p>
    <w:p w14:paraId="11038245" w14:textId="77777777" w:rsidR="00FD7FF0" w:rsidRPr="00BF4122" w:rsidRDefault="00FD7FF0" w:rsidP="00FD7FF0">
      <w:pPr>
        <w:pStyle w:val="Heading3"/>
        <w:numPr>
          <w:ilvl w:val="2"/>
          <w:numId w:val="13"/>
        </w:numPr>
        <w:tabs>
          <w:tab w:val="clear" w:pos="1417"/>
          <w:tab w:val="num" w:pos="851"/>
        </w:tabs>
        <w:ind w:left="851" w:hanging="851"/>
      </w:pPr>
      <w:bookmarkStart w:id="102" w:name="_Ref29977060"/>
      <w:r w:rsidRPr="00BF4122">
        <w:t>General provisions for gas elimination devices</w:t>
      </w:r>
      <w:bookmarkEnd w:id="102"/>
    </w:p>
    <w:p w14:paraId="4EA949A4" w14:textId="77777777" w:rsidR="00FD7FF0" w:rsidRPr="00BF4122" w:rsidRDefault="00FD7FF0" w:rsidP="00FD7FF0">
      <w:pPr>
        <w:pStyle w:val="Numberlevel4"/>
        <w:rPr>
          <w:lang w:val="en-GB"/>
        </w:rPr>
      </w:pPr>
      <w:r w:rsidRPr="00BF4122">
        <w:rPr>
          <w:lang w:val="en-GB"/>
        </w:rPr>
        <w:t>The gas separated in a gas elimination device shall be evacuated automatically unless a device is provided which automatically either stops or sufficiently reduces the flow of liquid when there is a risk of air or gases entering the meter. In the case of shutdown, no measurement shall be possible unless the air or gases are automatically or manually eliminated.</w:t>
      </w:r>
    </w:p>
    <w:p w14:paraId="4F7AE860" w14:textId="77777777" w:rsidR="00FD7FF0" w:rsidRPr="00BF4122" w:rsidRDefault="00FD7FF0" w:rsidP="0050565E">
      <w:pPr>
        <w:pStyle w:val="Numberlevel4"/>
        <w:keepNext/>
        <w:keepLines/>
        <w:rPr>
          <w:lang w:val="en-GB"/>
        </w:rPr>
      </w:pPr>
      <w:bookmarkStart w:id="103" w:name="_Ref29974797"/>
      <w:r w:rsidRPr="00BF4122">
        <w:rPr>
          <w:lang w:val="en-GB"/>
        </w:rPr>
        <w:t>The operational limits of a gas elimination device are as follows:</w:t>
      </w:r>
      <w:bookmarkEnd w:id="103"/>
    </w:p>
    <w:p w14:paraId="393195E0" w14:textId="77777777" w:rsidR="00FD7FF0" w:rsidRPr="00BF4122" w:rsidRDefault="00FD7FF0" w:rsidP="00F71126">
      <w:pPr>
        <w:widowControl w:val="0"/>
        <w:numPr>
          <w:ilvl w:val="0"/>
          <w:numId w:val="32"/>
        </w:numPr>
        <w:tabs>
          <w:tab w:val="left" w:pos="993"/>
        </w:tabs>
        <w:spacing w:after="60"/>
        <w:jc w:val="both"/>
      </w:pPr>
      <w:r w:rsidRPr="00BF4122">
        <w:t>the maximum flowrate(s) for one or more specified liquids;</w:t>
      </w:r>
    </w:p>
    <w:p w14:paraId="3E4F748A" w14:textId="77777777" w:rsidR="00FD7FF0" w:rsidRPr="00BF4122" w:rsidRDefault="00FD7FF0" w:rsidP="00F71126">
      <w:pPr>
        <w:widowControl w:val="0"/>
        <w:numPr>
          <w:ilvl w:val="0"/>
          <w:numId w:val="32"/>
        </w:numPr>
        <w:tabs>
          <w:tab w:val="left" w:pos="993"/>
        </w:tabs>
        <w:spacing w:before="0" w:after="60"/>
        <w:jc w:val="both"/>
      </w:pPr>
      <w:r w:rsidRPr="00BF4122">
        <w:t>the maximum pressure (with no flow running) and minimum pressure (with liquid and without gas/air intake while the pump is running at maximum flowrate) compatible with the correct operation of the gas elimination device; and</w:t>
      </w:r>
    </w:p>
    <w:p w14:paraId="09369486" w14:textId="77777777" w:rsidR="00FD7FF0" w:rsidRPr="00BF4122" w:rsidRDefault="00FD7FF0" w:rsidP="00F71126">
      <w:pPr>
        <w:widowControl w:val="0"/>
        <w:numPr>
          <w:ilvl w:val="0"/>
          <w:numId w:val="32"/>
        </w:numPr>
        <w:tabs>
          <w:tab w:val="left" w:pos="993"/>
        </w:tabs>
        <w:spacing w:before="0"/>
        <w:jc w:val="both"/>
      </w:pPr>
      <w:r w:rsidRPr="00BF4122">
        <w:t>the minimum measured quantity for which it is designed.</w:t>
      </w:r>
    </w:p>
    <w:p w14:paraId="0DEC899C" w14:textId="77777777" w:rsidR="00FD7FF0" w:rsidRPr="00BF4122" w:rsidRDefault="00FD7FF0" w:rsidP="00FD7FF0">
      <w:pPr>
        <w:pStyle w:val="Heading3"/>
        <w:numPr>
          <w:ilvl w:val="2"/>
          <w:numId w:val="13"/>
        </w:numPr>
        <w:tabs>
          <w:tab w:val="clear" w:pos="1417"/>
          <w:tab w:val="num" w:pos="851"/>
        </w:tabs>
        <w:ind w:left="851" w:hanging="851"/>
      </w:pPr>
      <w:bookmarkStart w:id="104" w:name="_Ref29976961"/>
      <w:r w:rsidRPr="00BF4122">
        <w:t>Special provisions applicable to gas separators</w:t>
      </w:r>
      <w:bookmarkEnd w:id="104"/>
    </w:p>
    <w:p w14:paraId="4667F09A" w14:textId="77777777" w:rsidR="00FD7FF0" w:rsidRPr="00BF4122" w:rsidRDefault="00FD7FF0" w:rsidP="00FD7FF0">
      <w:pPr>
        <w:tabs>
          <w:tab w:val="left" w:pos="993"/>
        </w:tabs>
      </w:pPr>
      <w:r w:rsidRPr="00BF4122">
        <w:t xml:space="preserve">Within the error limits specified in </w:t>
      </w:r>
      <w:r>
        <w:fldChar w:fldCharType="begin" w:fldLock="1"/>
      </w:r>
      <w:r>
        <w:instrText xml:space="preserve"> REF _Ref29974535 \r \h </w:instrText>
      </w:r>
      <w:r>
        <w:fldChar w:fldCharType="separate"/>
      </w:r>
      <w:r>
        <w:t>2.10.1</w:t>
      </w:r>
      <w:r>
        <w:fldChar w:fldCharType="end"/>
      </w:r>
      <w:r w:rsidRPr="00BF4122">
        <w:t>, a gas separator shall ensure the elimination of air or gases mixed with the liquid. A gas separator designed for a maximum flowrate lower than or equal to 20 m</w:t>
      </w:r>
      <w:r w:rsidRPr="00BF4122">
        <w:rPr>
          <w:spacing w:val="-2"/>
          <w:vertAlign w:val="superscript"/>
        </w:rPr>
        <w:t>3</w:t>
      </w:r>
      <w:r w:rsidRPr="00BF4122">
        <w:t>/h shall ensure the elimination of any proportion by volume of air or gases relative to the measured liquid. A gas separator designed for a maximum flowrate higher than 20 m</w:t>
      </w:r>
      <w:r w:rsidRPr="00BF4122">
        <w:rPr>
          <w:spacing w:val="-2"/>
          <w:vertAlign w:val="superscript"/>
        </w:rPr>
        <w:t>3</w:t>
      </w:r>
      <w:r w:rsidRPr="00BF4122">
        <w:t>/h shall ensure the elimination of 30 % air or gases relative to the measured liquid (the volumes of air or gases are measured at atmospheric pressure in determining their percentages). The percentage is considered only when the meter is running at flow rates higher than the minimum flow rate (mean value during one minute).</w:t>
      </w:r>
    </w:p>
    <w:p w14:paraId="1C861000" w14:textId="77777777" w:rsidR="00FD7FF0" w:rsidRPr="00BF4122" w:rsidRDefault="00FD7FF0" w:rsidP="00FD7FF0">
      <w:pPr>
        <w:ind w:left="851" w:hanging="851"/>
      </w:pPr>
      <w:r w:rsidRPr="00BF4122">
        <w:rPr>
          <w:i/>
        </w:rPr>
        <w:t>Note:</w:t>
      </w:r>
      <w:r w:rsidRPr="00BF4122">
        <w:rPr>
          <w:i/>
        </w:rPr>
        <w:tab/>
      </w:r>
      <w:r w:rsidRPr="00BF4122">
        <w:t>Gas separators for flow rates up to 20 m</w:t>
      </w:r>
      <w:r w:rsidRPr="00BF4122">
        <w:rPr>
          <w:spacing w:val="-2"/>
          <w:vertAlign w:val="superscript"/>
        </w:rPr>
        <w:t>3</w:t>
      </w:r>
      <w:r w:rsidRPr="00BF4122">
        <w:t>/h are therefore of relatively larger size than those for higher flow rates.</w:t>
      </w:r>
    </w:p>
    <w:p w14:paraId="5E20917C" w14:textId="77777777" w:rsidR="00FD7FF0" w:rsidRPr="00BF4122" w:rsidRDefault="00FD7FF0" w:rsidP="00FD7FF0">
      <w:pPr>
        <w:tabs>
          <w:tab w:val="left" w:pos="993"/>
        </w:tabs>
      </w:pPr>
      <w:r w:rsidRPr="00BF4122">
        <w:t>Furthermore, when provided, the automatic gas elimination device must continue to operate at the maximum pressure fixed for the gas separator.</w:t>
      </w:r>
    </w:p>
    <w:p w14:paraId="227A38CF" w14:textId="77777777" w:rsidR="00FD7FF0" w:rsidRPr="00BF4122" w:rsidRDefault="00FD7FF0" w:rsidP="00FD7FF0">
      <w:pPr>
        <w:pStyle w:val="Heading3"/>
        <w:numPr>
          <w:ilvl w:val="2"/>
          <w:numId w:val="13"/>
        </w:numPr>
        <w:tabs>
          <w:tab w:val="clear" w:pos="1417"/>
          <w:tab w:val="num" w:pos="851"/>
        </w:tabs>
        <w:ind w:left="851" w:hanging="851"/>
      </w:pPr>
      <w:bookmarkStart w:id="105" w:name="_Ref29977084"/>
      <w:r w:rsidRPr="00BF4122">
        <w:t>Special provisions applicable to gas extractors</w:t>
      </w:r>
      <w:bookmarkEnd w:id="105"/>
    </w:p>
    <w:p w14:paraId="45E23338" w14:textId="77777777" w:rsidR="00FD7FF0" w:rsidRPr="00BF4122" w:rsidRDefault="00FD7FF0" w:rsidP="00FD7FF0">
      <w:pPr>
        <w:tabs>
          <w:tab w:val="left" w:pos="993"/>
        </w:tabs>
      </w:pPr>
      <w:r w:rsidRPr="00BF4122">
        <w:t>A gas extractor shall, at the maximum flowrate of the measuring system, ensure the elimination of an air or gas pocket of a volume (measured at atmospheric pressure) at least equal to the minimum measured quantity with no resulting additional effect greater than 1 % of the minimum measured quantity, which is an absolute error.</w:t>
      </w:r>
    </w:p>
    <w:p w14:paraId="11D3B2E7" w14:textId="77777777" w:rsidR="00FD7FF0" w:rsidRPr="00C47E3B" w:rsidRDefault="00FD7FF0" w:rsidP="00FD7FF0">
      <w:r w:rsidRPr="00BF4122">
        <w:t xml:space="preserve">A special gas extractor (capable of eliminating mixed gas and gas pockets), shall also be capable, at the system’s maximum flowrate, of continuously separating a volume of air or gas mixed with the liquid equal to 5 % of the volume of liquid delivered (at the maximum flowrate) without the resulting additional effect exceeding the limits fixed in </w:t>
      </w:r>
      <w:r>
        <w:fldChar w:fldCharType="begin" w:fldLock="1"/>
      </w:r>
      <w:r>
        <w:instrText xml:space="preserve"> REF _Ref29974535 \r \h </w:instrText>
      </w:r>
      <w:r>
        <w:fldChar w:fldCharType="separate"/>
      </w:r>
      <w:r>
        <w:t>2.10.1</w:t>
      </w:r>
      <w:r>
        <w:fldChar w:fldCharType="end"/>
      </w:r>
      <w:r w:rsidRPr="00BF4122">
        <w:t>.</w:t>
      </w:r>
      <w:bookmarkStart w:id="106" w:name="_Ref29976668"/>
    </w:p>
    <w:p w14:paraId="01830D4E" w14:textId="77777777" w:rsidR="00FD7FF0" w:rsidRPr="00BF4122" w:rsidRDefault="00FD7FF0" w:rsidP="00FD7FF0">
      <w:pPr>
        <w:pStyle w:val="Heading2"/>
        <w:numPr>
          <w:ilvl w:val="1"/>
          <w:numId w:val="13"/>
        </w:numPr>
        <w:tabs>
          <w:tab w:val="clear" w:pos="992"/>
          <w:tab w:val="num" w:pos="567"/>
        </w:tabs>
        <w:ind w:left="851" w:hanging="851"/>
      </w:pPr>
      <w:bookmarkStart w:id="107" w:name="_Ref37770679"/>
      <w:bookmarkStart w:id="108" w:name="_Toc38278463"/>
      <w:bookmarkStart w:id="109" w:name="_Toc226616801"/>
      <w:r w:rsidRPr="00BF4122">
        <w:t>Gas indicator</w:t>
      </w:r>
      <w:bookmarkEnd w:id="106"/>
      <w:bookmarkEnd w:id="107"/>
      <w:bookmarkEnd w:id="108"/>
      <w:bookmarkEnd w:id="109"/>
    </w:p>
    <w:p w14:paraId="1BA22475" w14:textId="77777777" w:rsidR="00FD7FF0" w:rsidRPr="00BF4122" w:rsidRDefault="00FD7FF0" w:rsidP="00FD7FF0">
      <w:pPr>
        <w:tabs>
          <w:tab w:val="left" w:pos="993"/>
        </w:tabs>
      </w:pPr>
      <w:r w:rsidRPr="00BF4122">
        <w:t>For certain types of measuring systems, a gas indicator may be required.</w:t>
      </w:r>
    </w:p>
    <w:p w14:paraId="365D5C0C" w14:textId="77777777" w:rsidR="00FD7FF0" w:rsidRPr="00BF4122" w:rsidRDefault="00FD7FF0" w:rsidP="00FD7FF0">
      <w:pPr>
        <w:tabs>
          <w:tab w:val="left" w:pos="993"/>
        </w:tabs>
      </w:pPr>
      <w:r w:rsidRPr="00BF4122">
        <w:t>The gas indicator shall be designed so as to provide a satisfactory indication of the presence of air or gases in the liquid.</w:t>
      </w:r>
    </w:p>
    <w:p w14:paraId="36A0F889" w14:textId="77777777" w:rsidR="00FD7FF0" w:rsidRPr="00BF4122" w:rsidRDefault="00FD7FF0" w:rsidP="00FD7FF0">
      <w:pPr>
        <w:tabs>
          <w:tab w:val="left" w:pos="993"/>
        </w:tabs>
      </w:pPr>
      <w:r w:rsidRPr="00BF4122">
        <w:t>The gas indicator shall be downstream of the meter. In empty hose measuring systems, the gas indicator may be in the form of a weir-type sight glass and may also be used as the transfer point.</w:t>
      </w:r>
    </w:p>
    <w:p w14:paraId="586B7C88" w14:textId="77777777" w:rsidR="00FD7FF0" w:rsidRPr="00BF4122" w:rsidRDefault="00FD7FF0" w:rsidP="00FD7FF0">
      <w:pPr>
        <w:tabs>
          <w:tab w:val="left" w:pos="993"/>
        </w:tabs>
      </w:pPr>
      <w:r w:rsidRPr="00BF4122">
        <w:t>The gas indicator may be fitted with a bleed screw or with any other venting device when it forms a high point of the pipework. No pipe shall be connected to the venting device. Flow indicating devices (e.g. spinners) may be incorporated in gas indicators provided that such devices do not prevent observation of any gaseous formations which could be present in the liquid.</w:t>
      </w:r>
    </w:p>
    <w:p w14:paraId="2E95424D" w14:textId="77777777" w:rsidR="00FD7FF0" w:rsidRPr="00BF4122" w:rsidRDefault="00FD7FF0" w:rsidP="00FD7FF0">
      <w:pPr>
        <w:pStyle w:val="Heading2"/>
        <w:numPr>
          <w:ilvl w:val="1"/>
          <w:numId w:val="13"/>
        </w:numPr>
        <w:tabs>
          <w:tab w:val="clear" w:pos="992"/>
          <w:tab w:val="num" w:pos="567"/>
        </w:tabs>
        <w:ind w:left="851" w:hanging="851"/>
      </w:pPr>
      <w:bookmarkStart w:id="110" w:name="_Toc38278464"/>
      <w:bookmarkStart w:id="111" w:name="_Toc226616802"/>
      <w:r w:rsidRPr="00BF4122">
        <w:t>Transfer point</w:t>
      </w:r>
      <w:bookmarkEnd w:id="110"/>
      <w:bookmarkEnd w:id="111"/>
    </w:p>
    <w:p w14:paraId="2F1D5618" w14:textId="77777777" w:rsidR="00FD7FF0" w:rsidRPr="00BF4122" w:rsidRDefault="00FD7FF0" w:rsidP="00FD7FF0">
      <w:pPr>
        <w:pStyle w:val="Numberlevel3"/>
      </w:pPr>
      <w:r w:rsidRPr="00BF4122">
        <w:t>Measuring systems shall incorporate a minimum of one transfer point. This transfer point is located downstream of the meter in delivery systems and upstream of the meter in receiving systems.</w:t>
      </w:r>
    </w:p>
    <w:p w14:paraId="137CB38F" w14:textId="77777777" w:rsidR="00FD7FF0" w:rsidRPr="00BF4122" w:rsidRDefault="00FD7FF0" w:rsidP="00FD7FF0">
      <w:pPr>
        <w:pStyle w:val="Numberlevel3"/>
      </w:pPr>
      <w:r w:rsidRPr="00BF4122">
        <w:t>Measuring systems may be of two types: “empty hose” systems and “full hose” systems. The term “hose” includes rigid pipework.</w:t>
      </w:r>
    </w:p>
    <w:p w14:paraId="32012A73" w14:textId="77777777" w:rsidR="00FD7FF0" w:rsidRPr="00BF4122" w:rsidRDefault="00FD7FF0" w:rsidP="00FD7FF0">
      <w:pPr>
        <w:pStyle w:val="Numberlevel4"/>
        <w:rPr>
          <w:lang w:val="en-GB"/>
        </w:rPr>
      </w:pPr>
      <w:bookmarkStart w:id="112" w:name="_Ref29974706"/>
      <w:r w:rsidRPr="00BF4122">
        <w:rPr>
          <w:lang w:val="en-GB"/>
        </w:rPr>
        <w:t xml:space="preserve">In </w:t>
      </w:r>
      <w:r>
        <w:rPr>
          <w:lang w:val="en-GB"/>
        </w:rPr>
        <w:t xml:space="preserve">the </w:t>
      </w:r>
      <w:r w:rsidRPr="00BF4122">
        <w:rPr>
          <w:lang w:val="en-GB"/>
        </w:rPr>
        <w:t>case of an empty hose system the transfer point may be in the form of either a weir-type sight glass, or a closing device combined, in each case, with a system which ensures the emptying of the delivery hose after each measuring operation.</w:t>
      </w:r>
      <w:bookmarkEnd w:id="112"/>
    </w:p>
    <w:p w14:paraId="71C64BC6" w14:textId="77777777" w:rsidR="00FD7FF0" w:rsidRPr="00BF4122" w:rsidRDefault="00FD7FF0" w:rsidP="00FD7FF0">
      <w:pPr>
        <w:pStyle w:val="Numberlevel4"/>
        <w:rPr>
          <w:lang w:val="en-GB"/>
        </w:rPr>
      </w:pPr>
      <w:r w:rsidRPr="00BF4122">
        <w:rPr>
          <w:lang w:val="en-GB"/>
        </w:rPr>
        <w:t>When, in the case of full hose systems, the delivery line has a free end, the closing device must be installed as close as possible to this end.</w:t>
      </w:r>
    </w:p>
    <w:p w14:paraId="5F55EE81" w14:textId="77777777" w:rsidR="00FD7FF0" w:rsidRPr="00BF4122" w:rsidRDefault="00FD7FF0" w:rsidP="00FD7FF0">
      <w:pPr>
        <w:pStyle w:val="Numberlevel4"/>
        <w:rPr>
          <w:lang w:val="en-GB"/>
        </w:rPr>
      </w:pPr>
      <w:r w:rsidRPr="00BF4122">
        <w:rPr>
          <w:lang w:val="en-GB"/>
        </w:rPr>
        <w:t>In the case of receiving equipment, the same provisions apply by analogy to the reception pipework upstream of the meter.</w:t>
      </w:r>
    </w:p>
    <w:p w14:paraId="7EABA333" w14:textId="77777777" w:rsidR="00FD7FF0" w:rsidRPr="00BF4122" w:rsidRDefault="00FD7FF0" w:rsidP="00FD7FF0">
      <w:pPr>
        <w:pStyle w:val="Numberlevel4"/>
        <w:rPr>
          <w:lang w:val="en-GB"/>
        </w:rPr>
      </w:pPr>
      <w:r w:rsidRPr="00BF4122">
        <w:rPr>
          <w:lang w:val="en-GB"/>
        </w:rPr>
        <w:t>Measuring systems for bunkering (</w:t>
      </w:r>
      <w:r>
        <w:rPr>
          <w:lang w:val="en-GB"/>
        </w:rPr>
        <w:fldChar w:fldCharType="begin" w:fldLock="1"/>
      </w:r>
      <w:r>
        <w:rPr>
          <w:lang w:val="en-GB"/>
        </w:rPr>
        <w:instrText xml:space="preserve"> REF _Ref29974652 \r \h </w:instrText>
      </w:r>
      <w:r>
        <w:rPr>
          <w:lang w:val="en-GB"/>
        </w:rPr>
      </w:r>
      <w:r>
        <w:rPr>
          <w:lang w:val="en-GB"/>
        </w:rPr>
        <w:fldChar w:fldCharType="separate"/>
      </w:r>
      <w:r>
        <w:rPr>
          <w:lang w:val="en-GB"/>
        </w:rPr>
        <w:t>5.10</w:t>
      </w:r>
      <w:r>
        <w:rPr>
          <w:lang w:val="en-GB"/>
        </w:rPr>
        <w:fldChar w:fldCharType="end"/>
      </w:r>
      <w:r w:rsidRPr="00BF4122">
        <w:rPr>
          <w:lang w:val="en-GB"/>
        </w:rPr>
        <w:t>) and measuring systems for LNG (</w:t>
      </w:r>
      <w:r>
        <w:rPr>
          <w:lang w:val="en-GB"/>
        </w:rPr>
        <w:fldChar w:fldCharType="begin" w:fldLock="1"/>
      </w:r>
      <w:r>
        <w:rPr>
          <w:lang w:val="en-GB"/>
        </w:rPr>
        <w:instrText xml:space="preserve"> REF _Ref29974661 \r \h </w:instrText>
      </w:r>
      <w:r>
        <w:rPr>
          <w:lang w:val="en-GB"/>
        </w:rPr>
      </w:r>
      <w:r>
        <w:rPr>
          <w:lang w:val="en-GB"/>
        </w:rPr>
        <w:fldChar w:fldCharType="separate"/>
      </w:r>
      <w:r>
        <w:rPr>
          <w:lang w:val="en-GB"/>
        </w:rPr>
        <w:t>5.11</w:t>
      </w:r>
      <w:r>
        <w:rPr>
          <w:lang w:val="en-GB"/>
        </w:rPr>
        <w:fldChar w:fldCharType="end"/>
      </w:r>
      <w:r w:rsidRPr="00BF4122">
        <w:rPr>
          <w:lang w:val="en-GB"/>
        </w:rPr>
        <w:t>) may in different instances actually have piping/hose that is “partially filled”. The manufacturer shall provide documentation that explains how this is corrected in the measurement.</w:t>
      </w:r>
    </w:p>
    <w:p w14:paraId="19A0E1A7" w14:textId="77777777" w:rsidR="00FD7FF0" w:rsidRPr="00BF4122" w:rsidRDefault="00FD7FF0" w:rsidP="00FD7FF0">
      <w:pPr>
        <w:pStyle w:val="Heading2"/>
        <w:numPr>
          <w:ilvl w:val="1"/>
          <w:numId w:val="13"/>
        </w:numPr>
        <w:tabs>
          <w:tab w:val="clear" w:pos="992"/>
          <w:tab w:val="num" w:pos="567"/>
        </w:tabs>
        <w:ind w:left="851" w:hanging="851"/>
      </w:pPr>
      <w:bookmarkStart w:id="113" w:name="_Toc38278465"/>
      <w:bookmarkStart w:id="114" w:name="_Toc226616803"/>
      <w:r w:rsidRPr="00BF4122">
        <w:t>Complete filling of the measuring system</w:t>
      </w:r>
      <w:bookmarkEnd w:id="113"/>
      <w:bookmarkEnd w:id="114"/>
    </w:p>
    <w:p w14:paraId="4BFD7C8A" w14:textId="77777777" w:rsidR="00FD7FF0" w:rsidRPr="00BF4122" w:rsidRDefault="00FD7FF0" w:rsidP="00FD7FF0">
      <w:pPr>
        <w:pStyle w:val="Numberlevel3"/>
      </w:pPr>
      <w:r w:rsidRPr="00BF4122">
        <w:t>The meter and the pipework between the meter and the transfer point shall be kept full of liquid during measurement and during shutdown periods.</w:t>
      </w:r>
    </w:p>
    <w:p w14:paraId="569F8ECD" w14:textId="77777777" w:rsidR="00FD7FF0" w:rsidRPr="00BF4122" w:rsidRDefault="00FD7FF0" w:rsidP="00FD7FF0">
      <w:pPr>
        <w:tabs>
          <w:tab w:val="left" w:pos="993"/>
        </w:tabs>
      </w:pPr>
      <w:r w:rsidRPr="00BF4122">
        <w:t xml:space="preserve">When this condition is not met, especially in the case of fixed installations, the complete filling of the measuring system up to the transfer point shall be </w:t>
      </w:r>
      <w:r>
        <w:t>carried out</w:t>
      </w:r>
      <w:r w:rsidRPr="00BF4122">
        <w:t xml:space="preserve"> manually or automatically and shall be monitored during measurement and shutdowns. To ensure complete elimination of air and gases from the measuring system, a venting device (with means for visual or automatic detection of the complete filling) shall be placed in appropriate positions.</w:t>
      </w:r>
    </w:p>
    <w:p w14:paraId="4236320D" w14:textId="77777777" w:rsidR="00FD7FF0" w:rsidRPr="00BF4122" w:rsidRDefault="00FD7FF0" w:rsidP="00FD7FF0">
      <w:pPr>
        <w:pStyle w:val="Numberlevel3"/>
      </w:pPr>
      <w:r w:rsidRPr="00BF4122">
        <w:t>The effect of contraction due to temperature change on the liquid in the pipework between the meter and the transfer point shall not be greater than 1 % of the minimum measured quantity due to variations in temperature, equal to:</w:t>
      </w:r>
    </w:p>
    <w:p w14:paraId="342B05EC" w14:textId="77777777" w:rsidR="00FD7FF0" w:rsidRPr="00BF4122" w:rsidRDefault="00FD7FF0" w:rsidP="00F71126">
      <w:pPr>
        <w:widowControl w:val="0"/>
        <w:numPr>
          <w:ilvl w:val="0"/>
          <w:numId w:val="33"/>
        </w:numPr>
        <w:tabs>
          <w:tab w:val="clear" w:pos="720"/>
          <w:tab w:val="left" w:pos="993"/>
          <w:tab w:val="num" w:pos="1080"/>
        </w:tabs>
        <w:spacing w:after="60"/>
        <w:jc w:val="both"/>
      </w:pPr>
      <w:r w:rsidRPr="00BF4122">
        <w:t>10 °C for exposed pipes; and</w:t>
      </w:r>
    </w:p>
    <w:p w14:paraId="718F0978" w14:textId="77777777" w:rsidR="00FD7FF0" w:rsidRPr="00BF4122" w:rsidRDefault="00FD7FF0" w:rsidP="00F71126">
      <w:pPr>
        <w:widowControl w:val="0"/>
        <w:numPr>
          <w:ilvl w:val="0"/>
          <w:numId w:val="33"/>
        </w:numPr>
        <w:tabs>
          <w:tab w:val="left" w:pos="993"/>
        </w:tabs>
        <w:spacing w:before="0"/>
        <w:jc w:val="both"/>
      </w:pPr>
      <w:r w:rsidRPr="00BF4122">
        <w:t>2 °C for insulated or underground pipes.</w:t>
      </w:r>
    </w:p>
    <w:p w14:paraId="176B3F86" w14:textId="77777777" w:rsidR="00FD7FF0" w:rsidRPr="00BF4122" w:rsidRDefault="00FD7FF0" w:rsidP="00FD7FF0">
      <w:pPr>
        <w:tabs>
          <w:tab w:val="left" w:pos="993"/>
        </w:tabs>
      </w:pPr>
      <w:r w:rsidRPr="00BF4122">
        <w:t>To calculate this additional effect the coefficient of thermal expansion for the liquid shall be rounded to 1 × 10</w:t>
      </w:r>
      <w:r w:rsidRPr="00BF4122">
        <w:rPr>
          <w:spacing w:val="-2"/>
          <w:vertAlign w:val="superscript"/>
        </w:rPr>
        <w:noBreakHyphen/>
        <w:t>3</w:t>
      </w:r>
      <w:r w:rsidRPr="00BF4122">
        <w:t xml:space="preserve"> per degree Celsius.</w:t>
      </w:r>
    </w:p>
    <w:p w14:paraId="0870C622" w14:textId="77777777" w:rsidR="00FD7FF0" w:rsidRPr="00BF4122" w:rsidRDefault="00FD7FF0" w:rsidP="00FD7FF0">
      <w:pPr>
        <w:pStyle w:val="Numberlevel3"/>
      </w:pPr>
      <w:bookmarkStart w:id="115" w:name="_Ref29977457"/>
      <w:r w:rsidRPr="00BF4122">
        <w:t xml:space="preserve">Following the provisions in </w:t>
      </w:r>
      <w:r>
        <w:fldChar w:fldCharType="begin" w:fldLock="1"/>
      </w:r>
      <w:r>
        <w:instrText xml:space="preserve"> REF _Ref29974686 \r \h </w:instrText>
      </w:r>
      <w:r>
        <w:fldChar w:fldCharType="separate"/>
      </w:r>
      <w:r>
        <w:t>2.10.3</w:t>
      </w:r>
      <w:r>
        <w:fldChar w:fldCharType="end"/>
      </w:r>
      <w:r w:rsidRPr="00BF4122">
        <w:t xml:space="preserve">, a pressure maintaining device shall, if necessary, be installed downstream of the meter to ensure that the pressure in the gas elimination device and in the meter is always greater than both the atmospheric pressure and the saturated </w:t>
      </w:r>
      <w:r>
        <w:t>vapour</w:t>
      </w:r>
      <w:r w:rsidRPr="00BF4122">
        <w:t xml:space="preserve"> pressure of the liquid.</w:t>
      </w:r>
      <w:bookmarkEnd w:id="115"/>
    </w:p>
    <w:p w14:paraId="696DC0A5" w14:textId="77777777" w:rsidR="00FD7FF0" w:rsidRPr="00BF4122" w:rsidRDefault="00FD7FF0" w:rsidP="00FD7FF0">
      <w:pPr>
        <w:pStyle w:val="Numberlevel3"/>
      </w:pPr>
      <w:r w:rsidRPr="00BF4122">
        <w:t>When reversal of the flow could result in errors greater than the minimum specified quantity deviation, a measuring system (in which the liquid could flow in the opposite direction when the pump is stopped) shall be provided with a non-return valve. If necessary, the system shall also be fitted with a pressure limiting device. The measuring system shall either prevent reverse flow or accurately account for reverse flow by appropriate means.</w:t>
      </w:r>
    </w:p>
    <w:p w14:paraId="32845FEC" w14:textId="77777777" w:rsidR="00FD7FF0" w:rsidRPr="00BF4122" w:rsidRDefault="00FD7FF0" w:rsidP="00FD7FF0">
      <w:pPr>
        <w:pStyle w:val="Numberlevel3"/>
      </w:pPr>
      <w:r w:rsidRPr="00BF4122">
        <w:t>In empty hose measuring systems, the pipework downstream of the meter and, if necessary, the pipework upstream of the meter shall have a high point so that all parts of the measuring system, except the hose, always remain full.</w:t>
      </w:r>
    </w:p>
    <w:p w14:paraId="1B609C61" w14:textId="77777777" w:rsidR="00FD7FF0" w:rsidRPr="00BF4122" w:rsidRDefault="00FD7FF0" w:rsidP="00FD7FF0">
      <w:pPr>
        <w:pStyle w:val="Numberlevel3"/>
      </w:pPr>
      <w:bookmarkStart w:id="116" w:name="_Ref29976766"/>
      <w:r w:rsidRPr="00BF4122">
        <w:t>In full hose measuring systems which are used for measuring liquids other than liquefied gases, the free end of the hose shall incorporate a device which prevents the draining of the hose during shutdown periods.</w:t>
      </w:r>
      <w:bookmarkEnd w:id="116"/>
    </w:p>
    <w:p w14:paraId="645BFF31" w14:textId="77777777" w:rsidR="00FD7FF0" w:rsidRPr="00BF4122" w:rsidRDefault="00FD7FF0" w:rsidP="00FD7FF0">
      <w:pPr>
        <w:tabs>
          <w:tab w:val="left" w:pos="993"/>
        </w:tabs>
      </w:pPr>
      <w:r w:rsidRPr="00BF4122">
        <w:t>When a closing device is installed downstream of this device, the volume of the space between them shall be as small as possible and, in all cases, be less than the minimum specified quantity deviation.</w:t>
      </w:r>
    </w:p>
    <w:p w14:paraId="3859DF5B" w14:textId="77777777" w:rsidR="00FD7FF0" w:rsidRPr="00BF4122" w:rsidRDefault="00FD7FF0" w:rsidP="00FD7FF0">
      <w:pPr>
        <w:pStyle w:val="Numberlevel3"/>
      </w:pPr>
      <w:r w:rsidRPr="00BF4122">
        <w:t>If the hose comprises several components, these shall be assembled either by means of a special connector which keeps the hose full, or by a connection system which is either sealed or requires the use of a special tool to be disconnected.</w:t>
      </w:r>
    </w:p>
    <w:p w14:paraId="6ADA76C1" w14:textId="77777777" w:rsidR="00FD7FF0" w:rsidRPr="00BF4122" w:rsidRDefault="00FD7FF0" w:rsidP="00FD7FF0">
      <w:pPr>
        <w:pStyle w:val="Heading2"/>
        <w:numPr>
          <w:ilvl w:val="1"/>
          <w:numId w:val="13"/>
        </w:numPr>
        <w:tabs>
          <w:tab w:val="clear" w:pos="992"/>
          <w:tab w:val="num" w:pos="567"/>
        </w:tabs>
        <w:ind w:left="851" w:hanging="851"/>
      </w:pPr>
      <w:bookmarkStart w:id="117" w:name="_Ref29978933"/>
      <w:bookmarkStart w:id="118" w:name="_Toc38278466"/>
      <w:bookmarkStart w:id="119" w:name="_Toc226616804"/>
      <w:r w:rsidRPr="00BF4122">
        <w:t>Emptying of the delivery hose</w:t>
      </w:r>
      <w:bookmarkEnd w:id="117"/>
      <w:bookmarkEnd w:id="118"/>
      <w:bookmarkEnd w:id="119"/>
    </w:p>
    <w:p w14:paraId="5A0ABC01" w14:textId="77777777" w:rsidR="00FD7FF0" w:rsidRPr="00BF4122" w:rsidRDefault="00FD7FF0" w:rsidP="00FD7FF0">
      <w:pPr>
        <w:tabs>
          <w:tab w:val="left" w:pos="993"/>
        </w:tabs>
      </w:pPr>
      <w:r w:rsidRPr="00BF4122">
        <w:t xml:space="preserve">In empty hose measuring systems, emptying of the delivery hose referred to in </w:t>
      </w:r>
      <w:r>
        <w:fldChar w:fldCharType="begin" w:fldLock="1"/>
      </w:r>
      <w:r>
        <w:instrText xml:space="preserve"> REF _Ref29974706 \r \h </w:instrText>
      </w:r>
      <w:r>
        <w:fldChar w:fldCharType="separate"/>
      </w:r>
      <w:r>
        <w:t>2.12.2.1</w:t>
      </w:r>
      <w:r>
        <w:fldChar w:fldCharType="end"/>
      </w:r>
      <w:r>
        <w:t xml:space="preserve"> </w:t>
      </w:r>
      <w:r w:rsidRPr="00BF4122">
        <w:t>is ensured by a venting valve. In some cases, this valve may be replaced by an active means, such as an auxiliary pump or compressed gas injector. This active device shall operate automatically.</w:t>
      </w:r>
    </w:p>
    <w:p w14:paraId="68DB4FCC" w14:textId="77777777" w:rsidR="00FD7FF0" w:rsidRPr="00BF4122" w:rsidRDefault="00FD7FF0" w:rsidP="00FD7FF0">
      <w:pPr>
        <w:tabs>
          <w:tab w:val="left" w:pos="993"/>
        </w:tabs>
      </w:pPr>
      <w:r w:rsidRPr="00BF4122">
        <w:t>However, when it is not possible, for duly established technical or safety reasons, to deliver (or to receive) the measured quantity contained in hoses of an empty hose measuring system (for example when measuring liquefied carbon dioxide), this quantity shall be smaller than or equal to half the minimum specified quantity deviation</w:t>
      </w:r>
      <w:r>
        <w:t>,</w:t>
      </w:r>
      <w:r w:rsidRPr="00BF4122">
        <w:t xml:space="preserve"> </w:t>
      </w:r>
      <w:r w:rsidRPr="00BF4122">
        <w:rPr>
          <w:i/>
        </w:rPr>
        <w:t>E</w:t>
      </w:r>
      <w:r w:rsidRPr="00BF4122">
        <w:rPr>
          <w:vertAlign w:val="subscript"/>
        </w:rPr>
        <w:t>min</w:t>
      </w:r>
      <w:r w:rsidRPr="00BF4122">
        <w:t>.</w:t>
      </w:r>
    </w:p>
    <w:p w14:paraId="4091325B" w14:textId="77777777" w:rsidR="00FD7FF0" w:rsidRPr="00BF4122" w:rsidRDefault="00FD7FF0" w:rsidP="00FD7FF0">
      <w:pPr>
        <w:pStyle w:val="Heading2"/>
        <w:numPr>
          <w:ilvl w:val="1"/>
          <w:numId w:val="13"/>
        </w:numPr>
        <w:tabs>
          <w:tab w:val="clear" w:pos="992"/>
          <w:tab w:val="num" w:pos="567"/>
        </w:tabs>
        <w:ind w:left="851" w:hanging="851"/>
      </w:pPr>
      <w:bookmarkStart w:id="120" w:name="_Toc38278467"/>
      <w:bookmarkStart w:id="121" w:name="_Toc226616805"/>
      <w:r w:rsidRPr="00BF4122">
        <w:t>Variations in the internal volume of full hoses</w:t>
      </w:r>
      <w:bookmarkEnd w:id="120"/>
      <w:bookmarkEnd w:id="121"/>
    </w:p>
    <w:p w14:paraId="1D45A075" w14:textId="77777777" w:rsidR="00FD7FF0" w:rsidRPr="00BF4122" w:rsidRDefault="00FD7FF0" w:rsidP="00FD7FF0">
      <w:pPr>
        <w:tabs>
          <w:tab w:val="left" w:pos="993"/>
        </w:tabs>
      </w:pPr>
      <w:r w:rsidRPr="00BF4122">
        <w:t>For full hoses in a measuring system provided with a hose reel, the increase in internal volume due to the change from the coiled hose position when not under pressure to the uncoiled hose position when under pressure without any flow of liquid, shall not exceed twice the minimum specified quantity deviation.</w:t>
      </w:r>
    </w:p>
    <w:p w14:paraId="1329625A" w14:textId="77777777" w:rsidR="00FD7FF0" w:rsidRPr="00BF4122" w:rsidRDefault="00FD7FF0" w:rsidP="00FD7FF0">
      <w:pPr>
        <w:tabs>
          <w:tab w:val="left" w:pos="993"/>
        </w:tabs>
      </w:pPr>
      <w:r w:rsidRPr="00BF4122">
        <w:t>If the measuring system is not provided with a hose reel, the increase in internal volume shall not exceed the minimum specified quantity deviation.</w:t>
      </w:r>
    </w:p>
    <w:p w14:paraId="35AED2DD" w14:textId="77777777" w:rsidR="00FD7FF0" w:rsidRPr="00BF4122" w:rsidRDefault="00FD7FF0" w:rsidP="00FD7FF0">
      <w:pPr>
        <w:pStyle w:val="Heading2"/>
        <w:numPr>
          <w:ilvl w:val="1"/>
          <w:numId w:val="13"/>
        </w:numPr>
        <w:tabs>
          <w:tab w:val="clear" w:pos="992"/>
          <w:tab w:val="num" w:pos="567"/>
        </w:tabs>
        <w:ind w:left="851" w:hanging="851"/>
      </w:pPr>
      <w:bookmarkStart w:id="122" w:name="_Toc38278468"/>
      <w:bookmarkStart w:id="123" w:name="_Toc226616806"/>
      <w:r w:rsidRPr="00BF4122">
        <w:t>Branches and bypasses</w:t>
      </w:r>
      <w:bookmarkEnd w:id="122"/>
      <w:bookmarkEnd w:id="123"/>
    </w:p>
    <w:p w14:paraId="0EDC3CA8" w14:textId="77777777" w:rsidR="00FD7FF0" w:rsidRPr="00BF4122" w:rsidRDefault="00FD7FF0" w:rsidP="00FD7FF0">
      <w:pPr>
        <w:pStyle w:val="Numberlevel3"/>
      </w:pPr>
      <w:bookmarkStart w:id="124" w:name="_Ref29976679"/>
      <w:r w:rsidRPr="00BF4122">
        <w:t>In measuring systems intended to deliver liquids, no means shall be provided by which any measured liquid can be diverted downstream of the meter. However, two or more delivery outlets may be permanently installed and operated simultaneously or alternately provided so that any diversion of flow to other than the intended receiving receptacle(s) cannot be readily accomplished or is readily apparent. Such means include, for example, physical barriers, visible valves or indications that make it clear which outlets are in operation, and explanatory signs, if necessary.</w:t>
      </w:r>
      <w:bookmarkEnd w:id="124"/>
    </w:p>
    <w:p w14:paraId="320FC0BD" w14:textId="77777777" w:rsidR="00FD7FF0" w:rsidRPr="00BF4122" w:rsidRDefault="00FD7FF0" w:rsidP="00FD7FF0">
      <w:pPr>
        <w:tabs>
          <w:tab w:val="left" w:pos="993"/>
        </w:tabs>
      </w:pPr>
      <w:r w:rsidRPr="00BF4122">
        <w:t>For measuring systems intended to receive liquids, such provisions apply by analogy.</w:t>
      </w:r>
    </w:p>
    <w:p w14:paraId="2161E5FC" w14:textId="77777777" w:rsidR="00FD7FF0" w:rsidRPr="00BF4122" w:rsidRDefault="00FD7FF0" w:rsidP="00FD7FF0">
      <w:pPr>
        <w:tabs>
          <w:tab w:val="left" w:pos="993"/>
        </w:tabs>
      </w:pPr>
      <w:r w:rsidRPr="00BF4122">
        <w:t>A manually controlled outlet may be available for purging or draining the measuring system. Effective means shall be provided to prevent the passage of liquid through any such outlet during normal operation of the measuring system.</w:t>
      </w:r>
    </w:p>
    <w:p w14:paraId="43C0A76C" w14:textId="77777777" w:rsidR="00FD7FF0" w:rsidRPr="00BF4122" w:rsidRDefault="00FD7FF0" w:rsidP="00FD7FF0">
      <w:pPr>
        <w:tabs>
          <w:tab w:val="left" w:pos="993"/>
        </w:tabs>
      </w:pPr>
      <w:r w:rsidRPr="00BF4122">
        <w:t>For purposes of safety, a pressure relief valve may be installed downstream of the meter.</w:t>
      </w:r>
      <w:r>
        <w:t xml:space="preserve"> </w:t>
      </w:r>
      <w:r w:rsidRPr="00BF4122">
        <w:t>Subject to relevant safety requirements, which shall take precedence, the activation pressure of the pressure relief valve shall be set at or above the maximum operating pressure of the measuring system.</w:t>
      </w:r>
    </w:p>
    <w:p w14:paraId="50E3C0E3" w14:textId="77777777" w:rsidR="00FD7FF0" w:rsidRPr="00BF4122" w:rsidRDefault="00FD7FF0" w:rsidP="00FD7FF0">
      <w:pPr>
        <w:pStyle w:val="Numberlevel3"/>
      </w:pPr>
      <w:bookmarkStart w:id="125" w:name="_Ref29976977"/>
      <w:r w:rsidRPr="00BF4122">
        <w:t>In measuring systems which may operate either with an empty hose or with a full hose and which are equipped with flexible pipes, a non-return valve shall be incorporated in the rigid pipework leading to the full hose immediately downstream from the selector valve. In addition, the selector valve shall not, in any position, permit connection of the discharge hose, operating as an empty hose to the pipework leading to the full hose.</w:t>
      </w:r>
      <w:bookmarkEnd w:id="125"/>
    </w:p>
    <w:p w14:paraId="4C6B9876" w14:textId="77777777" w:rsidR="00FD7FF0" w:rsidRPr="00BF4122" w:rsidRDefault="00FD7FF0" w:rsidP="00FD7FF0">
      <w:pPr>
        <w:pStyle w:val="Numberlevel3"/>
      </w:pPr>
      <w:r w:rsidRPr="00BF4122">
        <w:t xml:space="preserve">It shall not be possible to bypass the meter (see also note in </w:t>
      </w:r>
      <w:r>
        <w:fldChar w:fldCharType="begin" w:fldLock="1"/>
      </w:r>
      <w:r>
        <w:instrText xml:space="preserve"> REF AnnexB \h </w:instrText>
      </w:r>
      <w:r>
        <w:fldChar w:fldCharType="separate"/>
      </w:r>
      <w:r w:rsidRPr="00BF4122">
        <w:t>Annex B</w:t>
      </w:r>
      <w:r>
        <w:fldChar w:fldCharType="end"/>
      </w:r>
      <w:r w:rsidRPr="00BF4122">
        <w:t>).</w:t>
      </w:r>
    </w:p>
    <w:p w14:paraId="56C4B218"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In certain cases where a bypass does exist (such as for cooling the system), effective means shall be provided to prevent the passage of liquid through any such bypass during normal operation of the measuring system.</w:t>
      </w:r>
    </w:p>
    <w:p w14:paraId="52F12AA5" w14:textId="77777777" w:rsidR="00FD7FF0" w:rsidRPr="00BF4122" w:rsidRDefault="00FD7FF0" w:rsidP="00FD7FF0">
      <w:pPr>
        <w:pStyle w:val="Heading2"/>
        <w:numPr>
          <w:ilvl w:val="1"/>
          <w:numId w:val="13"/>
        </w:numPr>
        <w:tabs>
          <w:tab w:val="clear" w:pos="992"/>
          <w:tab w:val="num" w:pos="567"/>
        </w:tabs>
        <w:ind w:left="851" w:hanging="851"/>
      </w:pPr>
      <w:bookmarkStart w:id="126" w:name="_Toc38278469"/>
      <w:bookmarkStart w:id="127" w:name="_Toc226616807"/>
      <w:r w:rsidRPr="00BF4122">
        <w:t>Control and closing mechanisms</w:t>
      </w:r>
      <w:bookmarkEnd w:id="126"/>
      <w:bookmarkEnd w:id="127"/>
    </w:p>
    <w:p w14:paraId="08FDD350" w14:textId="77777777" w:rsidR="00FD7FF0" w:rsidRPr="00BF4122" w:rsidRDefault="00FD7FF0" w:rsidP="00FD7FF0">
      <w:pPr>
        <w:pStyle w:val="Numberlevel3"/>
      </w:pPr>
      <w:r w:rsidRPr="00BF4122">
        <w:t>If there is a risk that the supply conditions could cause the meter to operate above its approved flowrate range (overloading the meter), a flow limiting device shall be provided. This device shall be installed downstream of the meter (solution “A”). It shall be possible to seal it. An alternative solution “B” by software is also acceptable (e.g. software to stop the flow if the flowrate exceeds meter limits). This technical choice must be described by the manufacturer.</w:t>
      </w:r>
    </w:p>
    <w:p w14:paraId="0CA04F99" w14:textId="77777777" w:rsidR="00FD7FF0" w:rsidRPr="00BF4122" w:rsidRDefault="00FD7FF0" w:rsidP="00FD7FF0">
      <w:pPr>
        <w:pStyle w:val="Numberlevel3"/>
      </w:pPr>
      <w:r w:rsidRPr="00BF4122">
        <w:t>The various positions of the controls of multi-way valves shall be easily visible and located by notches, stops or other fixing devices. Deviations from this requirement are permissible when the adjacent positions of the controls form an angle of 90º or more.</w:t>
      </w:r>
    </w:p>
    <w:p w14:paraId="7D1A6883" w14:textId="77777777" w:rsidR="00FD7FF0" w:rsidRPr="00BF4122" w:rsidRDefault="00FD7FF0" w:rsidP="00FD7FF0">
      <w:pPr>
        <w:pStyle w:val="Heading2"/>
        <w:numPr>
          <w:ilvl w:val="1"/>
          <w:numId w:val="13"/>
        </w:numPr>
        <w:tabs>
          <w:tab w:val="clear" w:pos="992"/>
          <w:tab w:val="num" w:pos="567"/>
        </w:tabs>
        <w:ind w:left="851" w:hanging="851"/>
      </w:pPr>
      <w:bookmarkStart w:id="128" w:name="_Toc38278470"/>
      <w:bookmarkStart w:id="129" w:name="_Toc226616808"/>
      <w:r w:rsidRPr="00BF4122">
        <w:t>Various provisions</w:t>
      </w:r>
      <w:bookmarkEnd w:id="128"/>
      <w:bookmarkEnd w:id="129"/>
    </w:p>
    <w:p w14:paraId="792851D0" w14:textId="77777777" w:rsidR="00FD7FF0" w:rsidRPr="00BF4122" w:rsidRDefault="00FD7FF0" w:rsidP="00FD7FF0">
      <w:pPr>
        <w:pStyle w:val="Numberlevel3"/>
      </w:pPr>
      <w:r w:rsidRPr="00BF4122">
        <w:t>If provided, filters shall not disturb the accuracy or operation of the measuring system or its components.</w:t>
      </w:r>
    </w:p>
    <w:p w14:paraId="1AD78BE1" w14:textId="77777777" w:rsidR="00FD7FF0" w:rsidRPr="00BF4122" w:rsidRDefault="00FD7FF0" w:rsidP="00FD7FF0">
      <w:pPr>
        <w:pStyle w:val="Numberlevel3"/>
      </w:pPr>
      <w:r w:rsidRPr="00BF4122">
        <w:t xml:space="preserve">In the case of measuring liquid petroleum products, means for </w:t>
      </w:r>
      <w:r>
        <w:t>vapour</w:t>
      </w:r>
      <w:r w:rsidRPr="00BF4122">
        <w:t xml:space="preserve"> recovery shall not influence the accuracy of measurements such that the maximum permissible error is exceeded.</w:t>
      </w:r>
    </w:p>
    <w:p w14:paraId="5A1DFF31" w14:textId="77777777" w:rsidR="00FD7FF0" w:rsidRPr="00BF4122" w:rsidRDefault="00FD7FF0" w:rsidP="00FD7FF0">
      <w:pPr>
        <w:pStyle w:val="Numberlevel3"/>
      </w:pPr>
      <w:r w:rsidRPr="00BF4122">
        <w:t>It may be possible in meters for liquid food (for example, milk) to dismount and disassemble the measuring device to the extent necessary for cleaning. The measuring device must be designed such that improper assembly of the components of the measuring device is not possible. Instead, the meters may be provided with assembly instructions or marks that will ensure correct measurements.</w:t>
      </w:r>
    </w:p>
    <w:p w14:paraId="4BD3ED71" w14:textId="77777777" w:rsidR="00FD7FF0" w:rsidRPr="00BF4122" w:rsidRDefault="00FD7FF0" w:rsidP="00FD7FF0">
      <w:pPr>
        <w:tabs>
          <w:tab w:val="left" w:pos="993"/>
        </w:tabs>
      </w:pPr>
      <w:r w:rsidRPr="00BF4122">
        <w:t>Dismounting the measuring device shall not provide the ability to change the accuracy of the device, and in particular, it shall not provide access to sealed parameters or other adjustment means.</w:t>
      </w:r>
    </w:p>
    <w:p w14:paraId="1C48DE72" w14:textId="77777777" w:rsidR="00FD7FF0" w:rsidRPr="00BF4122" w:rsidRDefault="00FD7FF0" w:rsidP="00FD7FF0">
      <w:pPr>
        <w:pStyle w:val="Heading2"/>
        <w:numPr>
          <w:ilvl w:val="1"/>
          <w:numId w:val="13"/>
        </w:numPr>
        <w:tabs>
          <w:tab w:val="clear" w:pos="992"/>
          <w:tab w:val="num" w:pos="567"/>
        </w:tabs>
        <w:spacing w:after="0"/>
        <w:ind w:left="851" w:hanging="851"/>
      </w:pPr>
      <w:bookmarkStart w:id="130" w:name="_Ref29974870"/>
      <w:bookmarkStart w:id="131" w:name="_Toc38278471"/>
      <w:bookmarkStart w:id="132" w:name="_Toc226616809"/>
      <w:r w:rsidRPr="00BF4122">
        <w:t>Markings</w:t>
      </w:r>
      <w:bookmarkEnd w:id="130"/>
      <w:bookmarkEnd w:id="131"/>
      <w:bookmarkEnd w:id="132"/>
    </w:p>
    <w:p w14:paraId="328A7F73" w14:textId="77777777" w:rsidR="00FD7FF0" w:rsidRPr="00BF4122" w:rsidRDefault="00FD7FF0" w:rsidP="00FD7FF0">
      <w:pPr>
        <w:pStyle w:val="Numberlevel3"/>
      </w:pPr>
      <w:r w:rsidRPr="00BF4122">
        <w:t>Each measuring system shall bear the following information:</w:t>
      </w:r>
    </w:p>
    <w:p w14:paraId="064835EC"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type approval number;</w:t>
      </w:r>
    </w:p>
    <w:p w14:paraId="1B495BBB"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manufacturer’s identification mark, trademark or name;</w:t>
      </w:r>
    </w:p>
    <w:p w14:paraId="6850C2DD"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designation selected by the manufacturer, if appropriate;</w:t>
      </w:r>
    </w:p>
    <w:p w14:paraId="7D507F62"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year of manufacture;</w:t>
      </w:r>
    </w:p>
    <w:p w14:paraId="1433D069"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serial number;</w:t>
      </w:r>
    </w:p>
    <w:p w14:paraId="22CEFEB9"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 xml:space="preserve">characteristics as defined in </w:t>
      </w:r>
      <w:r>
        <w:fldChar w:fldCharType="begin" w:fldLock="1"/>
      </w:r>
      <w:r>
        <w:instrText xml:space="preserve"> REF _Ref29972515 \r \h </w:instrText>
      </w:r>
      <w:r>
        <w:fldChar w:fldCharType="separate"/>
      </w:r>
      <w:r>
        <w:t>2.3.1</w:t>
      </w:r>
      <w:r>
        <w:fldChar w:fldCharType="end"/>
      </w:r>
      <w:r w:rsidRPr="00BF4122">
        <w:t xml:space="preserve"> (measuring system), </w:t>
      </w:r>
      <w:r>
        <w:fldChar w:fldCharType="begin" w:fldLock="1"/>
      </w:r>
      <w:r>
        <w:instrText xml:space="preserve"> REF _Ref29974779 \r \h </w:instrText>
      </w:r>
      <w:r>
        <w:fldChar w:fldCharType="separate"/>
      </w:r>
      <w:r>
        <w:t>3.1.1.1</w:t>
      </w:r>
      <w:r>
        <w:fldChar w:fldCharType="end"/>
      </w:r>
      <w:r w:rsidRPr="00BF4122">
        <w:t xml:space="preserve"> (meter), or </w:t>
      </w:r>
      <w:r>
        <w:fldChar w:fldCharType="begin" w:fldLock="1"/>
      </w:r>
      <w:r>
        <w:instrText xml:space="preserve"> REF _Ref29974797 \r \h </w:instrText>
      </w:r>
      <w:r>
        <w:fldChar w:fldCharType="separate"/>
      </w:r>
      <w:r>
        <w:t>2.10.7.2</w:t>
      </w:r>
      <w:r>
        <w:fldChar w:fldCharType="end"/>
      </w:r>
      <w:r w:rsidRPr="00BF4122">
        <w:t xml:space="preserve"> (gas elimination device);</w:t>
      </w:r>
    </w:p>
    <w:p w14:paraId="7A0EC9FB"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accuracy class; and</w:t>
      </w:r>
    </w:p>
    <w:p w14:paraId="2467AD07" w14:textId="77777777" w:rsidR="00FD7FF0" w:rsidRPr="00BF4122" w:rsidRDefault="00FD7FF0" w:rsidP="00F71126">
      <w:pPr>
        <w:pStyle w:val="ListParagraph"/>
        <w:widowControl w:val="0"/>
        <w:numPr>
          <w:ilvl w:val="0"/>
          <w:numId w:val="90"/>
        </w:numPr>
        <w:tabs>
          <w:tab w:val="left" w:pos="992"/>
        </w:tabs>
        <w:spacing w:before="0" w:after="60"/>
        <w:jc w:val="both"/>
      </w:pPr>
      <w:r w:rsidRPr="00BF4122">
        <w:t>verification marks.</w:t>
      </w:r>
    </w:p>
    <w:p w14:paraId="3865AF59" w14:textId="77777777" w:rsidR="00FD7FF0" w:rsidRPr="00BF4122" w:rsidRDefault="00FD7FF0" w:rsidP="00FD7FF0">
      <w:pPr>
        <w:tabs>
          <w:tab w:val="left" w:pos="993"/>
        </w:tabs>
      </w:pPr>
      <w:r w:rsidRPr="00BF4122">
        <w:t>This information shall be put on one or several data plates on a part not likely to be removed in normal conditions of use.</w:t>
      </w:r>
    </w:p>
    <w:p w14:paraId="3004BFF3" w14:textId="77777777" w:rsidR="00FD7FF0" w:rsidRPr="00BF4122" w:rsidRDefault="00FD7FF0" w:rsidP="00FD7FF0">
      <w:pPr>
        <w:tabs>
          <w:tab w:val="left" w:pos="993"/>
        </w:tabs>
      </w:pPr>
      <w:r w:rsidRPr="00BF4122">
        <w:t>At least the information related to the minimum measured quantity and the verification marks shall be visible in normal conditions of use.</w:t>
      </w:r>
    </w:p>
    <w:p w14:paraId="4144A638" w14:textId="77777777" w:rsidR="00FD7FF0" w:rsidRPr="00BF4122" w:rsidRDefault="00FD7FF0" w:rsidP="00FD7FF0">
      <w:r w:rsidRPr="00BF4122">
        <w:t>The information marked on the measuring system shall be the information based on the type approval, including the temperature range of the liquid, and should not be confused with descriptions affixed for safety reasons, in particular the pressure limits.</w:t>
      </w:r>
    </w:p>
    <w:p w14:paraId="01A97D20" w14:textId="77777777" w:rsidR="00FD7FF0" w:rsidRPr="00BF4122" w:rsidRDefault="00FD7FF0" w:rsidP="00FD7FF0">
      <w:pPr>
        <w:pStyle w:val="Numberlevel3"/>
      </w:pPr>
      <w:r w:rsidRPr="00BF4122">
        <w:t>Each component or sub-system for which type approval has been granted shall bear the following information:</w:t>
      </w:r>
    </w:p>
    <w:p w14:paraId="5E31F2BD" w14:textId="77777777" w:rsidR="00FD7FF0" w:rsidRPr="00BF4122" w:rsidRDefault="00FD7FF0" w:rsidP="00F71126">
      <w:pPr>
        <w:pStyle w:val="ListParagraph"/>
        <w:widowControl w:val="0"/>
        <w:numPr>
          <w:ilvl w:val="0"/>
          <w:numId w:val="91"/>
        </w:numPr>
        <w:tabs>
          <w:tab w:val="left" w:pos="992"/>
        </w:tabs>
        <w:spacing w:before="0" w:after="60"/>
        <w:jc w:val="both"/>
      </w:pPr>
      <w:r w:rsidRPr="00BF4122">
        <w:t>serial number; and</w:t>
      </w:r>
    </w:p>
    <w:p w14:paraId="3D3A2CC1" w14:textId="77777777" w:rsidR="00FD7FF0" w:rsidRPr="00BF4122" w:rsidRDefault="00FD7FF0" w:rsidP="00F71126">
      <w:pPr>
        <w:pStyle w:val="ListParagraph"/>
        <w:widowControl w:val="0"/>
        <w:numPr>
          <w:ilvl w:val="0"/>
          <w:numId w:val="91"/>
        </w:numPr>
        <w:tabs>
          <w:tab w:val="left" w:pos="992"/>
        </w:tabs>
        <w:spacing w:before="0" w:after="60"/>
        <w:jc w:val="both"/>
      </w:pPr>
      <w:r w:rsidRPr="00BF4122">
        <w:t>type approval number.</w:t>
      </w:r>
    </w:p>
    <w:p w14:paraId="7BD3C339" w14:textId="77777777" w:rsidR="00FD7FF0" w:rsidRPr="00BF4122" w:rsidRDefault="00FD7FF0" w:rsidP="00FD7FF0">
      <w:pPr>
        <w:tabs>
          <w:tab w:val="left" w:pos="993"/>
        </w:tabs>
      </w:pPr>
      <w:r w:rsidRPr="00BF4122">
        <w:t>This information shall be part of the component or sub-system itself or shall be put on a data plate not likely to be removed from the component or sub-system under normal conditions of use.</w:t>
      </w:r>
    </w:p>
    <w:p w14:paraId="05F55D1E" w14:textId="77777777" w:rsidR="00FD7FF0" w:rsidRPr="00BF4122" w:rsidRDefault="00FD7FF0" w:rsidP="00FD7FF0">
      <w:pPr>
        <w:pStyle w:val="Numberlevel3"/>
      </w:pPr>
      <w:r w:rsidRPr="00BF4122">
        <w:t>If several components operate in a single measurement system, the markings required for each part of the system may be combined on a single plate.</w:t>
      </w:r>
    </w:p>
    <w:p w14:paraId="310201AB" w14:textId="77777777" w:rsidR="00FD7FF0" w:rsidRPr="00BF4122" w:rsidRDefault="00FD7FF0" w:rsidP="00FD7FF0">
      <w:pPr>
        <w:tabs>
          <w:tab w:val="left" w:pos="993"/>
        </w:tabs>
      </w:pPr>
      <w:r w:rsidRPr="00BF4122">
        <w:t>If several separate measuring systems operate in a common housing, only one data plate is required.</w:t>
      </w:r>
    </w:p>
    <w:p w14:paraId="3506D8AF" w14:textId="77777777" w:rsidR="00FD7FF0" w:rsidRPr="00BF4122" w:rsidRDefault="00FD7FF0" w:rsidP="00FD7FF0">
      <w:pPr>
        <w:tabs>
          <w:tab w:val="left" w:pos="993"/>
        </w:tabs>
      </w:pPr>
      <w:r w:rsidRPr="00BF4122">
        <w:t>When a measuring system can be transported without being dismantled, the markings required for each component may also be combined on a single plate.</w:t>
      </w:r>
    </w:p>
    <w:p w14:paraId="62B38A10" w14:textId="77777777" w:rsidR="00FD7FF0" w:rsidRPr="00BF4122" w:rsidRDefault="00FD7FF0" w:rsidP="00FD7FF0">
      <w:pPr>
        <w:pStyle w:val="Numberlevel3"/>
      </w:pPr>
      <w:r w:rsidRPr="00BF4122">
        <w:t>When volume at base conditions is indicated, the measurement result shall be accompanied with information with respect to the base conditions, for example:</w:t>
      </w:r>
    </w:p>
    <w:p w14:paraId="1CC47583" w14:textId="77777777" w:rsidR="00FD7FF0" w:rsidRDefault="00FD7FF0" w:rsidP="00FD7FF0">
      <w:pPr>
        <w:tabs>
          <w:tab w:val="left" w:pos="993"/>
        </w:tabs>
      </w:pPr>
      <w:r w:rsidRPr="00BF4122">
        <w:t>“at 15 ºC” or “at 15 ºC and 101.325 kPa”.</w:t>
      </w:r>
    </w:p>
    <w:p w14:paraId="37DCD312" w14:textId="65FAA355" w:rsidR="00FD7FF0" w:rsidRPr="007C6FB0" w:rsidRDefault="00FD7FF0" w:rsidP="00FD7FF0">
      <w:pPr>
        <w:tabs>
          <w:tab w:val="left" w:pos="993"/>
        </w:tabs>
        <w:rPr>
          <w:color w:val="0070C0"/>
        </w:rPr>
      </w:pPr>
      <w:r>
        <w:rPr>
          <w:color w:val="0070C0"/>
        </w:rPr>
        <w:t>In Australia, base conditions are 15</w:t>
      </w:r>
      <w:r w:rsidRPr="007C6FB0">
        <w:t xml:space="preserve"> </w:t>
      </w:r>
      <w:r w:rsidRPr="007C6FB0">
        <w:rPr>
          <w:color w:val="0070C0"/>
        </w:rPr>
        <w:t xml:space="preserve">ºC and </w:t>
      </w:r>
      <w:r>
        <w:rPr>
          <w:color w:val="0070C0"/>
        </w:rPr>
        <w:t>1</w:t>
      </w:r>
      <w:r w:rsidR="00DC4A55">
        <w:rPr>
          <w:color w:val="0070C0"/>
        </w:rPr>
        <w:t>01.</w:t>
      </w:r>
      <w:r>
        <w:rPr>
          <w:color w:val="0070C0"/>
        </w:rPr>
        <w:t xml:space="preserve">325 kPa. </w:t>
      </w:r>
    </w:p>
    <w:p w14:paraId="2D9A2106" w14:textId="77777777" w:rsidR="00FD7FF0" w:rsidRPr="00BF4122" w:rsidRDefault="00FD7FF0" w:rsidP="00FD7FF0">
      <w:pPr>
        <w:pStyle w:val="Heading2"/>
        <w:numPr>
          <w:ilvl w:val="1"/>
          <w:numId w:val="13"/>
        </w:numPr>
        <w:tabs>
          <w:tab w:val="clear" w:pos="992"/>
          <w:tab w:val="num" w:pos="567"/>
        </w:tabs>
        <w:ind w:left="851" w:hanging="851"/>
      </w:pPr>
      <w:bookmarkStart w:id="133" w:name="_Toc38278472"/>
      <w:bookmarkStart w:id="134" w:name="_Toc226616810"/>
      <w:r w:rsidRPr="00BF4122">
        <w:t>Sealing devices and stamping plate</w:t>
      </w:r>
      <w:bookmarkEnd w:id="133"/>
      <w:bookmarkEnd w:id="134"/>
    </w:p>
    <w:p w14:paraId="0CF1A199" w14:textId="77777777" w:rsidR="00FD7FF0" w:rsidRPr="00BF4122" w:rsidRDefault="00FD7FF0" w:rsidP="00FD7FF0">
      <w:pPr>
        <w:pStyle w:val="Heading3"/>
        <w:numPr>
          <w:ilvl w:val="2"/>
          <w:numId w:val="13"/>
        </w:numPr>
        <w:tabs>
          <w:tab w:val="clear" w:pos="1417"/>
          <w:tab w:val="num" w:pos="851"/>
        </w:tabs>
        <w:ind w:left="851" w:hanging="851"/>
      </w:pPr>
      <w:r w:rsidRPr="00BF4122">
        <w:t>General</w:t>
      </w:r>
    </w:p>
    <w:p w14:paraId="2CD129D3" w14:textId="77777777" w:rsidR="00FD7FF0" w:rsidRPr="00BF4122" w:rsidRDefault="00FD7FF0" w:rsidP="00FD7FF0">
      <w:pPr>
        <w:tabs>
          <w:tab w:val="left" w:pos="993"/>
        </w:tabs>
      </w:pPr>
      <w:r w:rsidRPr="00BF4122">
        <w:t>Sealing may be carried out with metal, plastic or other suitable means as long as it is sufficiently durable and provides evidence of tampering.</w:t>
      </w:r>
    </w:p>
    <w:p w14:paraId="6F3E42D0" w14:textId="77777777" w:rsidR="00FD7FF0" w:rsidRPr="00BF4122" w:rsidRDefault="00FD7FF0" w:rsidP="00FD7FF0">
      <w:pPr>
        <w:tabs>
          <w:tab w:val="left" w:pos="993"/>
        </w:tabs>
      </w:pPr>
      <w:r w:rsidRPr="00BF4122">
        <w:t>The seals shall, in all cases, be easily accessible.</w:t>
      </w:r>
    </w:p>
    <w:p w14:paraId="42962A7C" w14:textId="77777777" w:rsidR="00FD7FF0" w:rsidRPr="00BF4122" w:rsidRDefault="00FD7FF0" w:rsidP="00FD7FF0">
      <w:pPr>
        <w:tabs>
          <w:tab w:val="left" w:pos="993"/>
        </w:tabs>
      </w:pPr>
      <w:r w:rsidRPr="00BF4122">
        <w:t>Sealing shall be provided on all parts of the measuring system which cannot be materially protected in any other way against operations liable to affect the measurement accuracy.</w:t>
      </w:r>
    </w:p>
    <w:p w14:paraId="15E8B9E1" w14:textId="77777777" w:rsidR="00FD7FF0" w:rsidRPr="00BF4122" w:rsidRDefault="00FD7FF0" w:rsidP="00FD7FF0">
      <w:pPr>
        <w:tabs>
          <w:tab w:val="left" w:pos="993"/>
        </w:tabs>
      </w:pPr>
      <w:r w:rsidRPr="00BF4122">
        <w:t xml:space="preserve">Without prejudice to the provisions in </w:t>
      </w:r>
      <w:r>
        <w:fldChar w:fldCharType="begin" w:fldLock="1"/>
      </w:r>
      <w:r>
        <w:instrText xml:space="preserve"> REF _Ref29974838 \r \h </w:instrText>
      </w:r>
      <w:r>
        <w:fldChar w:fldCharType="separate"/>
      </w:r>
      <w:r>
        <w:t>3.1.4</w:t>
      </w:r>
      <w:r>
        <w:fldChar w:fldCharType="end"/>
      </w:r>
      <w:r w:rsidRPr="00BF4122">
        <w:t xml:space="preserve"> and </w:t>
      </w:r>
      <w:r>
        <w:fldChar w:fldCharType="begin" w:fldLock="1"/>
      </w:r>
      <w:r>
        <w:instrText xml:space="preserve"> REF _Ref29974853 \r \h </w:instrText>
      </w:r>
      <w:r>
        <w:fldChar w:fldCharType="separate"/>
      </w:r>
      <w:r>
        <w:t>3.7.5</w:t>
      </w:r>
      <w:r>
        <w:fldChar w:fldCharType="end"/>
      </w:r>
      <w:r w:rsidRPr="00BF4122">
        <w:t>, it shall be prohibited to change parameters which participate in the determination of the results of measurement (parameters for correction and conversion in particular) by means of sealing devices.</w:t>
      </w:r>
    </w:p>
    <w:p w14:paraId="1C2FB69F" w14:textId="77777777" w:rsidR="00FD7FF0" w:rsidRPr="00BF4122" w:rsidRDefault="00FD7FF0" w:rsidP="00FD7FF0">
      <w:pPr>
        <w:tabs>
          <w:tab w:val="left" w:pos="993"/>
        </w:tabs>
      </w:pPr>
      <w:r w:rsidRPr="00BF4122">
        <w:t xml:space="preserve">A plate, referred to as the stamping plate, intended for receiving the verification marks, shall be sealed or permanently attached on a support of the measuring system. It may be combined with the data plate of the measuring system referred to in </w:t>
      </w:r>
      <w:r>
        <w:fldChar w:fldCharType="begin" w:fldLock="1"/>
      </w:r>
      <w:r>
        <w:instrText xml:space="preserve"> REF _Ref29974870 \r \h </w:instrText>
      </w:r>
      <w:r>
        <w:fldChar w:fldCharType="separate"/>
      </w:r>
      <w:r>
        <w:t>2.19</w:t>
      </w:r>
      <w:r>
        <w:fldChar w:fldCharType="end"/>
      </w:r>
      <w:r w:rsidRPr="00BF4122">
        <w:t>.</w:t>
      </w:r>
    </w:p>
    <w:p w14:paraId="6D7DA8FB" w14:textId="46C0C8C3" w:rsidR="00FD7FF0" w:rsidRPr="00C47E3B" w:rsidRDefault="00FD7FF0" w:rsidP="00FD7FF0">
      <w:pPr>
        <w:tabs>
          <w:tab w:val="left" w:pos="993"/>
        </w:tabs>
      </w:pPr>
      <w:r w:rsidRPr="00BF4122">
        <w:t>In the case of a measuring system used for potable liquids, sealing shall be applied such that the equipment may be dismantled for cleaning purposes.</w:t>
      </w:r>
    </w:p>
    <w:p w14:paraId="08C8A05F" w14:textId="77777777" w:rsidR="00FD7FF0" w:rsidRPr="00BF4122" w:rsidRDefault="00FD7FF0" w:rsidP="00FD7FF0">
      <w:pPr>
        <w:pStyle w:val="Heading3"/>
        <w:numPr>
          <w:ilvl w:val="2"/>
          <w:numId w:val="13"/>
        </w:numPr>
        <w:tabs>
          <w:tab w:val="clear" w:pos="1417"/>
          <w:tab w:val="num" w:pos="851"/>
        </w:tabs>
        <w:ind w:left="851" w:hanging="851"/>
      </w:pPr>
      <w:r w:rsidRPr="00BF4122">
        <w:t>Electronic sealing devices</w:t>
      </w:r>
    </w:p>
    <w:p w14:paraId="13BD014E" w14:textId="77777777" w:rsidR="00FD7FF0" w:rsidRPr="00BF4122" w:rsidRDefault="00FD7FF0" w:rsidP="00FD7FF0">
      <w:pPr>
        <w:pStyle w:val="Numberlevel4"/>
        <w:rPr>
          <w:lang w:val="en-GB"/>
        </w:rPr>
      </w:pPr>
      <w:bookmarkStart w:id="135" w:name="_Ref29974946"/>
      <w:r w:rsidRPr="00BF4122">
        <w:rPr>
          <w:lang w:val="en-GB"/>
        </w:rPr>
        <w:t xml:space="preserve">When access to parameters that participate in the determination of </w:t>
      </w:r>
      <w:r>
        <w:rPr>
          <w:lang w:val="en-GB"/>
        </w:rPr>
        <w:t xml:space="preserve">the </w:t>
      </w:r>
      <w:r w:rsidRPr="00BF4122">
        <w:rPr>
          <w:lang w:val="en-GB"/>
        </w:rPr>
        <w:t xml:space="preserve">measurement results is not protected by mechanical sealing devices, the protection shall fulfil the provisions of </w:t>
      </w:r>
      <w:r>
        <w:rPr>
          <w:lang w:val="en-GB"/>
        </w:rPr>
        <w:fldChar w:fldCharType="begin" w:fldLock="1"/>
      </w:r>
      <w:r>
        <w:rPr>
          <w:lang w:val="en-GB"/>
        </w:rPr>
        <w:instrText xml:space="preserve"> REF _Ref29974890 \r \h </w:instrText>
      </w:r>
      <w:r>
        <w:rPr>
          <w:lang w:val="en-GB"/>
        </w:rPr>
      </w:r>
      <w:r>
        <w:rPr>
          <w:lang w:val="en-GB"/>
        </w:rPr>
        <w:fldChar w:fldCharType="separate"/>
      </w:r>
      <w:r>
        <w:rPr>
          <w:lang w:val="en-GB"/>
        </w:rPr>
        <w:t>2.20.2.1.1</w:t>
      </w:r>
      <w:r>
        <w:rPr>
          <w:lang w:val="en-GB"/>
        </w:rPr>
        <w:fldChar w:fldCharType="end"/>
      </w:r>
      <w:r w:rsidRPr="00BF4122">
        <w:rPr>
          <w:lang w:val="en-GB"/>
        </w:rPr>
        <w:t xml:space="preserve"> through 2.20.2.1.5.</w:t>
      </w:r>
      <w:bookmarkEnd w:id="135"/>
    </w:p>
    <w:p w14:paraId="54E7C7EE" w14:textId="77777777" w:rsidR="00FD7FF0" w:rsidRPr="00BF4122" w:rsidRDefault="00FD7FF0" w:rsidP="00F71126">
      <w:pPr>
        <w:widowControl w:val="0"/>
        <w:numPr>
          <w:ilvl w:val="4"/>
          <w:numId w:val="47"/>
        </w:numPr>
        <w:tabs>
          <w:tab w:val="left" w:pos="993"/>
        </w:tabs>
        <w:spacing w:after="60"/>
        <w:ind w:left="1077" w:hanging="1077"/>
        <w:jc w:val="both"/>
      </w:pPr>
      <w:r w:rsidRPr="00BF4122">
        <w:tab/>
      </w:r>
      <w:bookmarkStart w:id="136" w:name="_Ref29974890"/>
      <w:r w:rsidRPr="00BF4122">
        <w:t>Either:</w:t>
      </w:r>
      <w:bookmarkEnd w:id="136"/>
    </w:p>
    <w:p w14:paraId="5AEDD0F2" w14:textId="77777777" w:rsidR="00FD7FF0" w:rsidRPr="00BF4122" w:rsidRDefault="00FD7FF0" w:rsidP="00F71126">
      <w:pPr>
        <w:widowControl w:val="0"/>
        <w:numPr>
          <w:ilvl w:val="0"/>
          <w:numId w:val="71"/>
        </w:numPr>
        <w:tabs>
          <w:tab w:val="left" w:pos="993"/>
        </w:tabs>
        <w:jc w:val="both"/>
      </w:pPr>
      <w:r w:rsidRPr="00BF4122">
        <w:t>access shall only be allowed to authorised persons, e.g. by using a “password” and, after changing parameters, the measuring system may be put into use “in sealed condition” again without any restriction; or</w:t>
      </w:r>
    </w:p>
    <w:p w14:paraId="7075CBCC" w14:textId="77777777" w:rsidR="00FD7FF0" w:rsidRPr="00BF4122" w:rsidRDefault="00FD7FF0" w:rsidP="00F71126">
      <w:pPr>
        <w:widowControl w:val="0"/>
        <w:numPr>
          <w:ilvl w:val="0"/>
          <w:numId w:val="71"/>
        </w:numPr>
        <w:tabs>
          <w:tab w:val="left" w:pos="993"/>
        </w:tabs>
        <w:jc w:val="both"/>
      </w:pPr>
      <w:r w:rsidRPr="00BF4122">
        <w:t>access is allowed without restrictions (similar to the classical sealing) but, after changing parameters, the measuring system shall only be put into use “in sealed condition” again by authorised persons, e.g. by using a “password”.</w:t>
      </w:r>
    </w:p>
    <w:p w14:paraId="721842EC" w14:textId="77777777" w:rsidR="00FD7FF0" w:rsidRPr="00BF4122" w:rsidRDefault="00FD7FF0" w:rsidP="00F71126">
      <w:pPr>
        <w:widowControl w:val="0"/>
        <w:numPr>
          <w:ilvl w:val="4"/>
          <w:numId w:val="47"/>
        </w:numPr>
        <w:tabs>
          <w:tab w:val="left" w:pos="1134"/>
        </w:tabs>
        <w:ind w:left="0" w:firstLine="0"/>
        <w:jc w:val="both"/>
      </w:pPr>
      <w:r w:rsidRPr="00BF4122">
        <w:t>The “password” must be changeable.</w:t>
      </w:r>
    </w:p>
    <w:p w14:paraId="27CC54A4" w14:textId="77777777" w:rsidR="00FD7FF0" w:rsidRPr="00BF4122" w:rsidRDefault="00FD7FF0" w:rsidP="00F71126">
      <w:pPr>
        <w:widowControl w:val="0"/>
        <w:numPr>
          <w:ilvl w:val="4"/>
          <w:numId w:val="47"/>
        </w:numPr>
        <w:tabs>
          <w:tab w:val="left" w:pos="1134"/>
        </w:tabs>
        <w:ind w:left="0" w:firstLine="0"/>
        <w:jc w:val="both"/>
      </w:pPr>
      <w:r w:rsidRPr="00BF4122">
        <w:t xml:space="preserve">In </w:t>
      </w:r>
      <w:r>
        <w:t xml:space="preserve">the </w:t>
      </w:r>
      <w:r w:rsidRPr="00BF4122">
        <w:t>case of direct selling to the public, the use of only a “password” is not allowed and the measuring system shall be provided with a mechanical sealing device, e.g. access cover protected switch or key switch.</w:t>
      </w:r>
    </w:p>
    <w:p w14:paraId="64D7E99F" w14:textId="77777777" w:rsidR="00FD7FF0" w:rsidRPr="00BF4122" w:rsidRDefault="00FD7FF0" w:rsidP="00F71126">
      <w:pPr>
        <w:widowControl w:val="0"/>
        <w:numPr>
          <w:ilvl w:val="4"/>
          <w:numId w:val="47"/>
        </w:numPr>
        <w:tabs>
          <w:tab w:val="left" w:pos="1134"/>
        </w:tabs>
        <w:ind w:left="0" w:firstLine="0"/>
        <w:jc w:val="both"/>
      </w:pPr>
      <w:r w:rsidRPr="00BF4122">
        <w:t xml:space="preserve">When it is in the configuration mode (a mode in which parameters can be changed), the device shall either not operate, or it shall clearly indicate that it is in the configuration mode. This status shall remain until the measuring system has been put into use “in sealed condition” in accordance with </w:t>
      </w:r>
      <w:r>
        <w:fldChar w:fldCharType="begin" w:fldLock="1"/>
      </w:r>
      <w:r>
        <w:instrText xml:space="preserve"> REF _Ref29974890 \r \h </w:instrText>
      </w:r>
      <w:r>
        <w:fldChar w:fldCharType="separate"/>
      </w:r>
      <w:r>
        <w:t>2.20.2.1.1</w:t>
      </w:r>
      <w:r>
        <w:fldChar w:fldCharType="end"/>
      </w:r>
      <w:r w:rsidRPr="00BF4122">
        <w:t>.</w:t>
      </w:r>
    </w:p>
    <w:p w14:paraId="4A2A74FE" w14:textId="77777777" w:rsidR="00FD7FF0" w:rsidRPr="00BF4122" w:rsidRDefault="00FD7FF0" w:rsidP="00F71126">
      <w:pPr>
        <w:keepNext/>
        <w:keepLines/>
        <w:widowControl w:val="0"/>
        <w:numPr>
          <w:ilvl w:val="4"/>
          <w:numId w:val="47"/>
        </w:numPr>
        <w:tabs>
          <w:tab w:val="left" w:pos="851"/>
          <w:tab w:val="left" w:pos="1134"/>
        </w:tabs>
        <w:ind w:left="0" w:firstLine="0"/>
        <w:jc w:val="both"/>
      </w:pPr>
      <w:r w:rsidRPr="00BF4122">
        <w:t>For identification, data concerning the latest intervention(s) shall be automatically recorded into an event logger. The record shall include at least:</w:t>
      </w:r>
    </w:p>
    <w:p w14:paraId="59D71441" w14:textId="77777777" w:rsidR="00FD7FF0" w:rsidRPr="00BF4122" w:rsidRDefault="00FD7FF0" w:rsidP="00F71126">
      <w:pPr>
        <w:keepNext/>
        <w:keepLines/>
        <w:widowControl w:val="0"/>
        <w:numPr>
          <w:ilvl w:val="0"/>
          <w:numId w:val="72"/>
        </w:numPr>
        <w:tabs>
          <w:tab w:val="left" w:pos="993"/>
        </w:tabs>
        <w:spacing w:before="0" w:after="60"/>
        <w:jc w:val="both"/>
      </w:pPr>
      <w:r w:rsidRPr="00BF4122">
        <w:t>an event counter;</w:t>
      </w:r>
    </w:p>
    <w:p w14:paraId="2B30F59B" w14:textId="77777777" w:rsidR="00FD7FF0" w:rsidRPr="00BF4122" w:rsidRDefault="00FD7FF0" w:rsidP="00F71126">
      <w:pPr>
        <w:keepNext/>
        <w:keepLines/>
        <w:widowControl w:val="0"/>
        <w:numPr>
          <w:ilvl w:val="0"/>
          <w:numId w:val="72"/>
        </w:numPr>
        <w:tabs>
          <w:tab w:val="left" w:pos="993"/>
        </w:tabs>
        <w:spacing w:before="0" w:after="60"/>
        <w:jc w:val="both"/>
      </w:pPr>
      <w:r w:rsidRPr="00BF4122">
        <w:t>the identifier of the parameter;</w:t>
      </w:r>
    </w:p>
    <w:p w14:paraId="104AF5AE" w14:textId="77777777" w:rsidR="00FD7FF0" w:rsidRPr="00BF4122" w:rsidRDefault="00FD7FF0" w:rsidP="00F71126">
      <w:pPr>
        <w:widowControl w:val="0"/>
        <w:numPr>
          <w:ilvl w:val="0"/>
          <w:numId w:val="72"/>
        </w:numPr>
        <w:tabs>
          <w:tab w:val="num" w:pos="0"/>
          <w:tab w:val="left" w:pos="993"/>
        </w:tabs>
        <w:spacing w:before="0" w:after="60"/>
        <w:jc w:val="both"/>
      </w:pPr>
      <w:r w:rsidRPr="00BF4122">
        <w:t>the date the parameter was changed (this is allowed to be entered manually); and</w:t>
      </w:r>
    </w:p>
    <w:p w14:paraId="26BFDACC" w14:textId="77777777" w:rsidR="00FD7FF0" w:rsidRPr="00BF4122" w:rsidRDefault="00FD7FF0" w:rsidP="00F71126">
      <w:pPr>
        <w:widowControl w:val="0"/>
        <w:numPr>
          <w:ilvl w:val="0"/>
          <w:numId w:val="72"/>
        </w:numPr>
        <w:tabs>
          <w:tab w:val="num" w:pos="0"/>
          <w:tab w:val="left" w:pos="993"/>
        </w:tabs>
        <w:spacing w:before="0"/>
        <w:jc w:val="both"/>
      </w:pPr>
      <w:r w:rsidRPr="00BF4122">
        <w:t>the value of the new parameter.</w:t>
      </w:r>
    </w:p>
    <w:p w14:paraId="29397BA2" w14:textId="77777777" w:rsidR="00FD7FF0" w:rsidRPr="00BF4122" w:rsidRDefault="00FD7FF0" w:rsidP="00FD7FF0">
      <w:pPr>
        <w:tabs>
          <w:tab w:val="left" w:pos="0"/>
          <w:tab w:val="left" w:pos="360"/>
          <w:tab w:val="left" w:pos="993"/>
        </w:tabs>
      </w:pPr>
      <w:r w:rsidRPr="00BF4122">
        <w:t>The traceability of the last intervention shall be assured for at least two years, if it is not over-written on the occasion of a further intervention.</w:t>
      </w:r>
    </w:p>
    <w:p w14:paraId="1D48C02F" w14:textId="77777777" w:rsidR="00FD7FF0" w:rsidRPr="00BF4122" w:rsidRDefault="00FD7FF0" w:rsidP="00FD7FF0">
      <w:pPr>
        <w:tabs>
          <w:tab w:val="num" w:pos="0"/>
          <w:tab w:val="left" w:pos="360"/>
          <w:tab w:val="left" w:pos="993"/>
        </w:tabs>
      </w:pPr>
      <w:r w:rsidRPr="00BF4122">
        <w:t>Given the current state of technology, it is strongly encouraged that the event logger store many more than just one intervention. If more than one intervention is stored, and if deletion of a previous intervention must occur to permit a new record, the oldest record shall be deleted.</w:t>
      </w:r>
    </w:p>
    <w:p w14:paraId="0B0185BF" w14:textId="77777777" w:rsidR="00FD7FF0" w:rsidRPr="00BF4122" w:rsidRDefault="00FD7FF0" w:rsidP="00FD7FF0">
      <w:pPr>
        <w:pStyle w:val="Numberlevel4"/>
        <w:rPr>
          <w:lang w:val="en-GB"/>
        </w:rPr>
      </w:pPr>
      <w:bookmarkStart w:id="137" w:name="_Ref29974958"/>
      <w:r w:rsidRPr="00BF4122">
        <w:rPr>
          <w:lang w:val="en-GB"/>
        </w:rPr>
        <w:t>For measuring systems with parts which may be disconnected one from another by the user and which are interchangeable, the following provisions shall be fulfilled:</w:t>
      </w:r>
      <w:bookmarkEnd w:id="137"/>
    </w:p>
    <w:p w14:paraId="5474AC7A" w14:textId="77777777" w:rsidR="00FD7FF0" w:rsidRPr="00BF4122" w:rsidRDefault="00FD7FF0" w:rsidP="00F71126">
      <w:pPr>
        <w:widowControl w:val="0"/>
        <w:numPr>
          <w:ilvl w:val="0"/>
          <w:numId w:val="34"/>
        </w:numPr>
        <w:tabs>
          <w:tab w:val="left" w:pos="993"/>
        </w:tabs>
        <w:spacing w:after="60"/>
        <w:jc w:val="both"/>
      </w:pPr>
      <w:r w:rsidRPr="00BF4122">
        <w:t xml:space="preserve">it shall not be possible to access parameters that participate in the determination of results of measurements through disconnected points unless the provisions in </w:t>
      </w:r>
      <w:r>
        <w:fldChar w:fldCharType="begin" w:fldLock="1"/>
      </w:r>
      <w:r>
        <w:instrText xml:space="preserve"> REF _Ref29974946 \r \h </w:instrText>
      </w:r>
      <w:r>
        <w:fldChar w:fldCharType="separate"/>
      </w:r>
      <w:r>
        <w:t>2.20.2.1</w:t>
      </w:r>
      <w:r>
        <w:fldChar w:fldCharType="end"/>
      </w:r>
      <w:r w:rsidRPr="00BF4122">
        <w:t xml:space="preserve"> are fulfilled;</w:t>
      </w:r>
    </w:p>
    <w:p w14:paraId="1B09B816" w14:textId="77777777" w:rsidR="00FD7FF0" w:rsidRPr="00BF4122" w:rsidRDefault="00FD7FF0" w:rsidP="00F71126">
      <w:pPr>
        <w:widowControl w:val="0"/>
        <w:numPr>
          <w:ilvl w:val="0"/>
          <w:numId w:val="34"/>
        </w:numPr>
        <w:tabs>
          <w:tab w:val="left" w:pos="993"/>
        </w:tabs>
        <w:spacing w:before="0"/>
        <w:jc w:val="both"/>
      </w:pPr>
      <w:r w:rsidRPr="00BF4122">
        <w:t>interposing any device which may influence the accuracy shall be prevented by means of electronic and data processing securities or, if not possible, by mechanical means.</w:t>
      </w:r>
    </w:p>
    <w:p w14:paraId="5EE7EFD1" w14:textId="77777777" w:rsidR="00FD7FF0" w:rsidRPr="00BF4122" w:rsidRDefault="00FD7FF0" w:rsidP="00FD7FF0">
      <w:pPr>
        <w:pStyle w:val="Numberlevel4"/>
        <w:rPr>
          <w:lang w:val="en-GB"/>
        </w:rPr>
      </w:pPr>
      <w:r w:rsidRPr="00BF4122">
        <w:rPr>
          <w:lang w:val="en-GB"/>
        </w:rPr>
        <w:t xml:space="preserve">For measuring systems with parts which may be disconnected one from another by the user and which are not interchangeable, the provisions in </w:t>
      </w:r>
      <w:r>
        <w:rPr>
          <w:lang w:val="en-GB"/>
        </w:rPr>
        <w:fldChar w:fldCharType="begin" w:fldLock="1"/>
      </w:r>
      <w:r>
        <w:rPr>
          <w:lang w:val="en-GB"/>
        </w:rPr>
        <w:instrText xml:space="preserve"> REF _Ref29974958 \r \h </w:instrText>
      </w:r>
      <w:r>
        <w:rPr>
          <w:lang w:val="en-GB"/>
        </w:rPr>
      </w:r>
      <w:r>
        <w:rPr>
          <w:lang w:val="en-GB"/>
        </w:rPr>
        <w:fldChar w:fldCharType="separate"/>
      </w:r>
      <w:r>
        <w:rPr>
          <w:lang w:val="en-GB"/>
        </w:rPr>
        <w:t>2.20.2.2</w:t>
      </w:r>
      <w:r>
        <w:rPr>
          <w:lang w:val="en-GB"/>
        </w:rPr>
        <w:fldChar w:fldCharType="end"/>
      </w:r>
      <w:r w:rsidRPr="00BF4122">
        <w:rPr>
          <w:lang w:val="en-GB"/>
        </w:rPr>
        <w:t xml:space="preserve"> apply. Moreover, these measuring systems shall be provided with devices which do not allow them to operate if the various parts are not associated according to the manufacturer’s configuration.</w:t>
      </w:r>
    </w:p>
    <w:p w14:paraId="02E81E3D" w14:textId="77777777" w:rsidR="00FD7FF0" w:rsidRPr="00E640D4" w:rsidRDefault="00FD7FF0" w:rsidP="00FD7FF0">
      <w:pPr>
        <w:pStyle w:val="Note"/>
        <w:rPr>
          <w:lang w:val="en-GB"/>
        </w:rPr>
      </w:pPr>
      <w:r w:rsidRPr="00BF4122">
        <w:rPr>
          <w:i/>
          <w:iCs/>
          <w:lang w:val="en-GB"/>
        </w:rPr>
        <w:t>Note:</w:t>
      </w:r>
      <w:r w:rsidRPr="00BF4122">
        <w:rPr>
          <w:lang w:val="en-GB"/>
        </w:rPr>
        <w:tab/>
        <w:t>Disconnections by the user which are not allowed may be prevented, for example by means of a device that prevents any measurement after disconnecting and reconnecting.</w:t>
      </w:r>
    </w:p>
    <w:p w14:paraId="1DDCC08F" w14:textId="77777777" w:rsidR="00FD7FF0" w:rsidRPr="00BF4122" w:rsidRDefault="00FD7FF0" w:rsidP="00FD7FF0">
      <w:pPr>
        <w:pStyle w:val="Heading2"/>
        <w:numPr>
          <w:ilvl w:val="1"/>
          <w:numId w:val="13"/>
        </w:numPr>
        <w:tabs>
          <w:tab w:val="clear" w:pos="992"/>
          <w:tab w:val="num" w:pos="567"/>
        </w:tabs>
        <w:ind w:left="851" w:hanging="851"/>
      </w:pPr>
      <w:bookmarkStart w:id="138" w:name="_Toc38278473"/>
      <w:bookmarkStart w:id="139" w:name="_Toc226616811"/>
      <w:r w:rsidRPr="00BF4122">
        <w:t>Unattended delivery</w:t>
      </w:r>
      <w:bookmarkEnd w:id="138"/>
      <w:bookmarkEnd w:id="139"/>
    </w:p>
    <w:p w14:paraId="38D402D9" w14:textId="77777777" w:rsidR="00FD7FF0" w:rsidRPr="00BF4122" w:rsidRDefault="00FD7FF0" w:rsidP="00FD7FF0">
      <w:pPr>
        <w:tabs>
          <w:tab w:val="left" w:pos="993"/>
        </w:tabs>
      </w:pPr>
      <w:bookmarkStart w:id="140" w:name="_Hlk531950034"/>
      <w:r w:rsidRPr="00BF4122">
        <w:t>Measuring systems for unattended delivery (such as those for fuel delivery from road tankers into filling stations or for direct sale to the public) may be designed in such a way that the transaction is not settled when the supplier leaves the delivery location. This arrangement is only applicable when there is an existing agreement between the parties.</w:t>
      </w:r>
    </w:p>
    <w:p w14:paraId="387E0198" w14:textId="77777777" w:rsidR="00FD7FF0" w:rsidRPr="00BF4122" w:rsidRDefault="00FD7FF0" w:rsidP="00FD7FF0">
      <w:pPr>
        <w:tabs>
          <w:tab w:val="left" w:pos="993"/>
        </w:tabs>
      </w:pPr>
      <w:r w:rsidRPr="00BF4122">
        <w:t>National or regional regulations may require that measuring systems intended for unattended delivery are equipped with devices that support such transactions, including but not limited to:</w:t>
      </w:r>
    </w:p>
    <w:p w14:paraId="550FF7FD" w14:textId="77777777" w:rsidR="00FD7FF0" w:rsidRPr="00BF4122" w:rsidRDefault="00FD7FF0" w:rsidP="00F71126">
      <w:pPr>
        <w:widowControl w:val="0"/>
        <w:numPr>
          <w:ilvl w:val="0"/>
          <w:numId w:val="67"/>
        </w:numPr>
        <w:tabs>
          <w:tab w:val="left" w:pos="993"/>
        </w:tabs>
        <w:spacing w:after="60"/>
        <w:jc w:val="both"/>
      </w:pPr>
      <w:r w:rsidRPr="00BF4122">
        <w:t>an automatic device to identify the unloading location;</w:t>
      </w:r>
    </w:p>
    <w:p w14:paraId="60A98198" w14:textId="77777777" w:rsidR="00FD7FF0" w:rsidRPr="00BF4122" w:rsidRDefault="00FD7FF0" w:rsidP="00F71126">
      <w:pPr>
        <w:widowControl w:val="0"/>
        <w:numPr>
          <w:ilvl w:val="0"/>
          <w:numId w:val="67"/>
        </w:numPr>
        <w:tabs>
          <w:tab w:val="left" w:pos="993"/>
        </w:tabs>
        <w:spacing w:before="0" w:after="60"/>
        <w:jc w:val="both"/>
      </w:pPr>
      <w:r w:rsidRPr="00BF4122">
        <w:t>a printing device for automatically issuing a receipt to the customer; and</w:t>
      </w:r>
    </w:p>
    <w:p w14:paraId="61DD9881" w14:textId="77777777" w:rsidR="00FD7FF0" w:rsidRPr="00BF4122" w:rsidRDefault="00FD7FF0" w:rsidP="00F71126">
      <w:pPr>
        <w:widowControl w:val="0"/>
        <w:numPr>
          <w:ilvl w:val="0"/>
          <w:numId w:val="67"/>
        </w:numPr>
        <w:tabs>
          <w:tab w:val="left" w:pos="993"/>
        </w:tabs>
        <w:spacing w:before="0" w:after="60"/>
        <w:jc w:val="both"/>
      </w:pPr>
      <w:r w:rsidRPr="00BF4122">
        <w:t>a memory device in which the following data are recorded:</w:t>
      </w:r>
    </w:p>
    <w:p w14:paraId="0D308979" w14:textId="77777777" w:rsidR="00FD7FF0" w:rsidRPr="00BF4122" w:rsidRDefault="00FD7FF0" w:rsidP="00F71126">
      <w:pPr>
        <w:widowControl w:val="0"/>
        <w:numPr>
          <w:ilvl w:val="1"/>
          <w:numId w:val="92"/>
        </w:numPr>
        <w:tabs>
          <w:tab w:val="left" w:pos="993"/>
        </w:tabs>
        <w:spacing w:before="0" w:after="60"/>
        <w:jc w:val="both"/>
      </w:pPr>
      <w:r w:rsidRPr="00BF4122">
        <w:t>identification of the measuring system;</w:t>
      </w:r>
    </w:p>
    <w:p w14:paraId="1A169D0F" w14:textId="77777777" w:rsidR="00FD7FF0" w:rsidRPr="00BF4122" w:rsidRDefault="00FD7FF0" w:rsidP="00F71126">
      <w:pPr>
        <w:widowControl w:val="0"/>
        <w:numPr>
          <w:ilvl w:val="1"/>
          <w:numId w:val="92"/>
        </w:numPr>
        <w:tabs>
          <w:tab w:val="left" w:pos="993"/>
        </w:tabs>
        <w:spacing w:before="0" w:after="60"/>
        <w:jc w:val="both"/>
      </w:pPr>
      <w:r w:rsidRPr="00BF4122">
        <w:t>measurement data;</w:t>
      </w:r>
    </w:p>
    <w:p w14:paraId="70940178" w14:textId="77777777" w:rsidR="00FD7FF0" w:rsidRPr="00BF4122" w:rsidRDefault="00FD7FF0" w:rsidP="00F71126">
      <w:pPr>
        <w:widowControl w:val="0"/>
        <w:numPr>
          <w:ilvl w:val="1"/>
          <w:numId w:val="92"/>
        </w:numPr>
        <w:tabs>
          <w:tab w:val="left" w:pos="993"/>
        </w:tabs>
        <w:spacing w:before="0" w:after="60"/>
        <w:jc w:val="both"/>
      </w:pPr>
      <w:r w:rsidRPr="00BF4122">
        <w:t>time and date of delivery; and</w:t>
      </w:r>
    </w:p>
    <w:p w14:paraId="7230EEDD" w14:textId="5531FEAF" w:rsidR="00FD7FF0" w:rsidRPr="00442B58" w:rsidRDefault="00FD7FF0" w:rsidP="00F71126">
      <w:pPr>
        <w:widowControl w:val="0"/>
        <w:numPr>
          <w:ilvl w:val="1"/>
          <w:numId w:val="92"/>
        </w:numPr>
        <w:tabs>
          <w:tab w:val="left" w:pos="993"/>
        </w:tabs>
        <w:spacing w:before="0"/>
        <w:jc w:val="both"/>
      </w:pPr>
      <w:r w:rsidRPr="00BF4122">
        <w:t>the unloading location.</w:t>
      </w:r>
      <w:bookmarkEnd w:id="140"/>
    </w:p>
    <w:p w14:paraId="5A487E4F" w14:textId="77777777" w:rsidR="00FD7FF0" w:rsidRPr="00BF4122" w:rsidRDefault="00FD7FF0" w:rsidP="00FD7FF0">
      <w:pPr>
        <w:pStyle w:val="Heading1"/>
        <w:numPr>
          <w:ilvl w:val="0"/>
          <w:numId w:val="13"/>
        </w:numPr>
        <w:tabs>
          <w:tab w:val="clear" w:pos="992"/>
          <w:tab w:val="num" w:pos="567"/>
        </w:tabs>
        <w:ind w:left="851" w:hanging="851"/>
      </w:pPr>
      <w:bookmarkStart w:id="141" w:name="_Toc38278474"/>
      <w:bookmarkStart w:id="142" w:name="_Toc226616812"/>
      <w:r w:rsidRPr="00BF4122">
        <w:t>Requirements for meters and ancillary devices of a measuring system</w:t>
      </w:r>
      <w:bookmarkEnd w:id="141"/>
      <w:bookmarkEnd w:id="142"/>
    </w:p>
    <w:p w14:paraId="2A227770" w14:textId="77777777" w:rsidR="00FD7FF0" w:rsidRPr="00BF4122" w:rsidRDefault="00FD7FF0" w:rsidP="00FD7FF0">
      <w:pPr>
        <w:pStyle w:val="Heading2"/>
        <w:numPr>
          <w:ilvl w:val="1"/>
          <w:numId w:val="13"/>
        </w:numPr>
        <w:tabs>
          <w:tab w:val="clear" w:pos="992"/>
          <w:tab w:val="num" w:pos="567"/>
        </w:tabs>
        <w:ind w:left="851" w:hanging="851"/>
      </w:pPr>
      <w:bookmarkStart w:id="143" w:name="_Toc38278475"/>
      <w:bookmarkStart w:id="144" w:name="_Toc226616813"/>
      <w:r w:rsidRPr="00BF4122">
        <w:t>Meter</w:t>
      </w:r>
      <w:bookmarkEnd w:id="143"/>
      <w:bookmarkEnd w:id="144"/>
    </w:p>
    <w:p w14:paraId="074CDC42" w14:textId="77777777" w:rsidR="00FD7FF0" w:rsidRPr="00BF4122" w:rsidRDefault="00FD7FF0" w:rsidP="00FD7FF0">
      <w:pPr>
        <w:tabs>
          <w:tab w:val="left" w:pos="993"/>
        </w:tabs>
      </w:pPr>
      <w:r w:rsidRPr="00BF4122">
        <w:t>The meter(s) of a measuring system shall meet the following requirements, whether or not it (they) is (are) subject to a separate type evaluation/approval:</w:t>
      </w:r>
    </w:p>
    <w:p w14:paraId="2AAA77EA" w14:textId="77777777" w:rsidR="00FD7FF0" w:rsidRPr="00BF4122" w:rsidRDefault="00FD7FF0" w:rsidP="00FD7FF0">
      <w:pPr>
        <w:pStyle w:val="Heading3"/>
        <w:numPr>
          <w:ilvl w:val="2"/>
          <w:numId w:val="13"/>
        </w:numPr>
        <w:tabs>
          <w:tab w:val="clear" w:pos="1417"/>
          <w:tab w:val="num" w:pos="851"/>
        </w:tabs>
        <w:ind w:left="851" w:hanging="851"/>
      </w:pPr>
      <w:r w:rsidRPr="00BF4122">
        <w:t>Rated operating conditions</w:t>
      </w:r>
    </w:p>
    <w:p w14:paraId="68C71EBA" w14:textId="77777777" w:rsidR="00FD7FF0" w:rsidRPr="00BF4122" w:rsidRDefault="00FD7FF0" w:rsidP="00FD7FF0">
      <w:pPr>
        <w:pStyle w:val="Numberlevel4"/>
        <w:rPr>
          <w:lang w:val="en-GB"/>
        </w:rPr>
      </w:pPr>
      <w:bookmarkStart w:id="145" w:name="_Ref29974779"/>
      <w:r w:rsidRPr="00BF4122">
        <w:rPr>
          <w:lang w:val="en-GB"/>
        </w:rPr>
        <w:t>The rated operating conditions of a meter are determined at least by the following characteristics:</w:t>
      </w:r>
      <w:bookmarkEnd w:id="145"/>
    </w:p>
    <w:p w14:paraId="39F2B3CA"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minimum measured quantity, MMQ;</w:t>
      </w:r>
    </w:p>
    <w:p w14:paraId="2EE82DA4"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 xml:space="preserve">flowrate range limited by the minimum flowrate, </w:t>
      </w:r>
      <w:r w:rsidRPr="00BF4122">
        <w:rPr>
          <w:i/>
        </w:rPr>
        <w:t>Q</w:t>
      </w:r>
      <w:r w:rsidRPr="00BF4122">
        <w:rPr>
          <w:spacing w:val="-2"/>
          <w:vertAlign w:val="subscript"/>
        </w:rPr>
        <w:t>min</w:t>
      </w:r>
      <w:r w:rsidRPr="00BF4122">
        <w:t xml:space="preserve">, and the maximum flowrate, </w:t>
      </w:r>
      <w:r w:rsidRPr="00BF4122">
        <w:rPr>
          <w:i/>
        </w:rPr>
        <w:t>Q</w:t>
      </w:r>
      <w:r w:rsidRPr="00BF4122">
        <w:rPr>
          <w:spacing w:val="-2"/>
          <w:vertAlign w:val="subscript"/>
        </w:rPr>
        <w:t>max</w:t>
      </w:r>
      <w:r w:rsidRPr="00BF4122">
        <w:t>, (or by the Reynolds number range, if applicable);</w:t>
      </w:r>
    </w:p>
    <w:p w14:paraId="1C2BBD94"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 xml:space="preserve">name or type of the liquid or its relevant characteristics, for example the viscosity range limited by the minimum viscosity of the liquid and the maximum viscosity of the liquid and/or the density range limited by the minimum density of the liquid </w:t>
      </w:r>
      <w:r w:rsidRPr="00BF4122">
        <w:rPr>
          <w:rFonts w:ascii="Symbol" w:eastAsia="Symbol" w:hAnsi="Symbol" w:cs="Symbol"/>
          <w:i/>
        </w:rPr>
        <w:sym w:font="Symbol" w:char="F072"/>
      </w:r>
      <w:r w:rsidRPr="00BF4122">
        <w:rPr>
          <w:spacing w:val="-2"/>
          <w:vertAlign w:val="subscript"/>
        </w:rPr>
        <w:t>min</w:t>
      </w:r>
      <w:r w:rsidRPr="00BF4122">
        <w:t xml:space="preserve"> and the maximum density of the liquid </w:t>
      </w:r>
      <w:r w:rsidRPr="00BF4122">
        <w:rPr>
          <w:rFonts w:ascii="Symbol" w:eastAsia="Symbol" w:hAnsi="Symbol" w:cs="Symbol"/>
          <w:i/>
        </w:rPr>
        <w:sym w:font="Symbol" w:char="F072"/>
      </w:r>
      <w:r w:rsidRPr="00BF4122">
        <w:rPr>
          <w:spacing w:val="-2"/>
          <w:vertAlign w:val="subscript"/>
        </w:rPr>
        <w:t xml:space="preserve">max </w:t>
      </w:r>
      <w:r w:rsidRPr="00BF4122">
        <w:t>;</w:t>
      </w:r>
    </w:p>
    <w:p w14:paraId="551497CD"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 xml:space="preserve">the pressure range limited by the minimum pressure of the liquid, </w:t>
      </w:r>
      <w:r w:rsidRPr="00BF4122">
        <w:rPr>
          <w:i/>
        </w:rPr>
        <w:t>P</w:t>
      </w:r>
      <w:r w:rsidRPr="00BF4122">
        <w:rPr>
          <w:spacing w:val="-2"/>
          <w:vertAlign w:val="subscript"/>
        </w:rPr>
        <w:t>min</w:t>
      </w:r>
      <w:r w:rsidRPr="00BF4122">
        <w:t xml:space="preserve"> and the maximum pressure of the liquid, </w:t>
      </w:r>
      <w:r w:rsidRPr="00BF4122">
        <w:rPr>
          <w:i/>
        </w:rPr>
        <w:t>P</w:t>
      </w:r>
      <w:r w:rsidRPr="00BF4122">
        <w:rPr>
          <w:spacing w:val="-2"/>
          <w:vertAlign w:val="subscript"/>
        </w:rPr>
        <w:t>max</w:t>
      </w:r>
      <w:r w:rsidRPr="00BF4122">
        <w:t>;</w:t>
      </w:r>
    </w:p>
    <w:p w14:paraId="121086CA"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 xml:space="preserve">the temperature range limited by the minimum temperature of the liquid, </w:t>
      </w:r>
      <w:r w:rsidRPr="00BF4122">
        <w:rPr>
          <w:i/>
        </w:rPr>
        <w:t>T</w:t>
      </w:r>
      <w:r w:rsidRPr="00BF4122">
        <w:rPr>
          <w:spacing w:val="-2"/>
          <w:vertAlign w:val="subscript"/>
        </w:rPr>
        <w:t>min</w:t>
      </w:r>
      <w:r w:rsidRPr="00BF4122">
        <w:t xml:space="preserve"> and the maximum temperature of the liquid, </w:t>
      </w:r>
      <w:r w:rsidRPr="00BF4122">
        <w:rPr>
          <w:i/>
        </w:rPr>
        <w:t>T</w:t>
      </w:r>
      <w:r w:rsidRPr="00BF4122">
        <w:rPr>
          <w:spacing w:val="-2"/>
          <w:vertAlign w:val="subscript"/>
        </w:rPr>
        <w:t>max</w:t>
      </w:r>
      <w:r w:rsidRPr="00BF4122">
        <w:t>;</w:t>
      </w:r>
    </w:p>
    <w:p w14:paraId="1F0FBBC4"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climatic and mechanical environmental class (see also R 117-2); and</w:t>
      </w:r>
    </w:p>
    <w:p w14:paraId="39A31383" w14:textId="77777777" w:rsidR="00FD7FF0" w:rsidRPr="00BF4122" w:rsidRDefault="00FD7FF0" w:rsidP="00F71126">
      <w:pPr>
        <w:pStyle w:val="ListParagraph"/>
        <w:widowControl w:val="0"/>
        <w:numPr>
          <w:ilvl w:val="0"/>
          <w:numId w:val="93"/>
        </w:numPr>
        <w:tabs>
          <w:tab w:val="left" w:pos="992"/>
        </w:tabs>
        <w:spacing w:before="0" w:after="60"/>
        <w:jc w:val="both"/>
      </w:pPr>
      <w:r w:rsidRPr="00BF4122">
        <w:t>nominal value of the AC voltage supply and/or limits of DC voltage supply.</w:t>
      </w:r>
    </w:p>
    <w:p w14:paraId="4030631B" w14:textId="77777777" w:rsidR="00FD7FF0" w:rsidRPr="00BF4122" w:rsidRDefault="00FD7FF0" w:rsidP="00FD7FF0">
      <w:pPr>
        <w:pStyle w:val="Numberlevel4"/>
        <w:rPr>
          <w:lang w:val="en-GB"/>
        </w:rPr>
      </w:pPr>
      <w:r w:rsidRPr="00BF4122">
        <w:rPr>
          <w:lang w:val="en-GB"/>
        </w:rPr>
        <w:t>The value of the minimum measured quantity shall be in the form 1 × 10</w:t>
      </w:r>
      <w:r w:rsidRPr="00BF4122">
        <w:rPr>
          <w:vertAlign w:val="superscript"/>
          <w:lang w:val="en-GB"/>
        </w:rPr>
        <w:t>n</w:t>
      </w:r>
      <w:r w:rsidRPr="00BF4122">
        <w:rPr>
          <w:lang w:val="en-GB"/>
        </w:rPr>
        <w:t>, 2 × 10</w:t>
      </w:r>
      <w:r w:rsidRPr="00BF4122">
        <w:rPr>
          <w:vertAlign w:val="superscript"/>
          <w:lang w:val="en-GB"/>
        </w:rPr>
        <w:t>n</w:t>
      </w:r>
      <w:r w:rsidRPr="00BF4122">
        <w:rPr>
          <w:lang w:val="en-GB"/>
        </w:rPr>
        <w:t xml:space="preserve"> or 5 × 10</w:t>
      </w:r>
      <w:r w:rsidRPr="00BF4122">
        <w:rPr>
          <w:vertAlign w:val="superscript"/>
          <w:lang w:val="en-GB"/>
        </w:rPr>
        <w:t>n</w:t>
      </w:r>
      <w:r w:rsidRPr="00BF4122">
        <w:rPr>
          <w:lang w:val="en-GB"/>
        </w:rPr>
        <w:t xml:space="preserve"> authorised units of volume or mass, n being a positive or negative whole number, or zero.</w:t>
      </w:r>
    </w:p>
    <w:p w14:paraId="1B56C679" w14:textId="77777777" w:rsidR="00FD7FF0" w:rsidRPr="00BF4122" w:rsidRDefault="00FD7FF0" w:rsidP="00FD7FF0">
      <w:pPr>
        <w:pStyle w:val="Heading3"/>
        <w:numPr>
          <w:ilvl w:val="2"/>
          <w:numId w:val="13"/>
        </w:numPr>
        <w:tabs>
          <w:tab w:val="clear" w:pos="1417"/>
          <w:tab w:val="num" w:pos="851"/>
        </w:tabs>
        <w:ind w:left="851" w:hanging="851"/>
      </w:pPr>
      <w:bookmarkStart w:id="146" w:name="_Ref29979756"/>
      <w:r w:rsidRPr="00BF4122">
        <w:t>Metrological requirements</w:t>
      </w:r>
      <w:bookmarkEnd w:id="146"/>
    </w:p>
    <w:p w14:paraId="6B08C441" w14:textId="77777777" w:rsidR="00FD7FF0" w:rsidRPr="00BF4122" w:rsidRDefault="00FD7FF0" w:rsidP="00FD7FF0">
      <w:pPr>
        <w:tabs>
          <w:tab w:val="left" w:pos="993"/>
        </w:tabs>
      </w:pPr>
      <w:r w:rsidRPr="00BF4122">
        <w:t xml:space="preserve">In this section, the requirements for a meter also apply to measuring devices (see </w:t>
      </w:r>
      <w:r>
        <w:fldChar w:fldCharType="begin" w:fldLock="1"/>
      </w:r>
      <w:r>
        <w:instrText xml:space="preserve"> REF _Ref29974999 \r \h </w:instrText>
      </w:r>
      <w:r>
        <w:fldChar w:fldCharType="separate"/>
      </w:r>
      <w:r>
        <w:t>6.1.5</w:t>
      </w:r>
      <w:r>
        <w:fldChar w:fldCharType="end"/>
      </w:r>
      <w:r w:rsidRPr="00BF4122">
        <w:t>).</w:t>
      </w:r>
    </w:p>
    <w:p w14:paraId="4A5DE993" w14:textId="77777777" w:rsidR="00FD7FF0" w:rsidRPr="00BF4122" w:rsidRDefault="00FD7FF0" w:rsidP="00FD7FF0">
      <w:pPr>
        <w:pStyle w:val="Numberlevel4"/>
        <w:rPr>
          <w:lang w:val="en-GB"/>
        </w:rPr>
      </w:pPr>
      <w:bookmarkStart w:id="147" w:name="_Ref29975131"/>
      <w:r w:rsidRPr="00BF4122">
        <w:rPr>
          <w:lang w:val="en-GB"/>
        </w:rPr>
        <w:t xml:space="preserve">The maximum permissible errors for a meter, under rated operating conditions, are equal to those specified in line B of </w:t>
      </w:r>
      <w:r>
        <w:rPr>
          <w:lang w:val="en-GB"/>
        </w:rPr>
        <w:fldChar w:fldCharType="begin" w:fldLock="1"/>
      </w:r>
      <w:r>
        <w:rPr>
          <w:lang w:val="en-GB"/>
        </w:rPr>
        <w:instrText xml:space="preserve"> REF _Ref29973504 \h </w:instrText>
      </w:r>
      <w:r>
        <w:rPr>
          <w:lang w:val="en-GB"/>
        </w:rPr>
      </w:r>
      <w:r>
        <w:rPr>
          <w:lang w:val="en-GB"/>
        </w:rPr>
        <w:fldChar w:fldCharType="separate"/>
      </w:r>
      <w:r>
        <w:t>Table 3</w:t>
      </w:r>
      <w:r>
        <w:rPr>
          <w:lang w:val="en-GB"/>
        </w:rPr>
        <w:fldChar w:fldCharType="end"/>
      </w:r>
      <w:r w:rsidRPr="00BF4122">
        <w:rPr>
          <w:lang w:val="en-GB"/>
        </w:rPr>
        <w:t>.</w:t>
      </w:r>
      <w:bookmarkEnd w:id="147"/>
    </w:p>
    <w:p w14:paraId="0FD67EE7" w14:textId="77777777" w:rsidR="00FD7FF0" w:rsidRPr="00BF4122" w:rsidRDefault="00FD7FF0" w:rsidP="00FD7FF0">
      <w:pPr>
        <w:pStyle w:val="Numberlevel4"/>
        <w:rPr>
          <w:lang w:val="en-GB"/>
        </w:rPr>
      </w:pPr>
      <w:r w:rsidRPr="00BF4122">
        <w:rPr>
          <w:lang w:val="en-GB"/>
        </w:rPr>
        <w:t>For any quantity equal to or greater than 5 times the minimum measured quantity, the repeatability error of the meter shall not be higher than two-fifths of the value specified in line A of Table 3.</w:t>
      </w:r>
    </w:p>
    <w:p w14:paraId="32CF16DF" w14:textId="77777777" w:rsidR="00FD7FF0" w:rsidRPr="00BF4122" w:rsidRDefault="00FD7FF0" w:rsidP="00FD7FF0">
      <w:pPr>
        <w:pStyle w:val="Numberlevel4"/>
        <w:rPr>
          <w:lang w:val="en-GB"/>
        </w:rPr>
      </w:pPr>
      <w:r w:rsidRPr="00BF4122">
        <w:rPr>
          <w:lang w:val="en-GB"/>
        </w:rPr>
        <w:t xml:space="preserve">Under rated operating conditions for a given liquid, meters shall present a magnitude of the difference between the initial intrinsic error and the error after the endurance test equal to or less than the value specified in line B in </w:t>
      </w:r>
      <w:r>
        <w:rPr>
          <w:lang w:val="en-GB"/>
        </w:rPr>
        <w:fldChar w:fldCharType="begin" w:fldLock="1"/>
      </w:r>
      <w:r>
        <w:rPr>
          <w:lang w:val="en-GB"/>
        </w:rPr>
        <w:instrText xml:space="preserve"> REF _Ref29973504 \h </w:instrText>
      </w:r>
      <w:r>
        <w:rPr>
          <w:lang w:val="en-GB"/>
        </w:rPr>
      </w:r>
      <w:r>
        <w:rPr>
          <w:lang w:val="en-GB"/>
        </w:rPr>
        <w:fldChar w:fldCharType="separate"/>
      </w:r>
      <w:r>
        <w:t>Table 3</w:t>
      </w:r>
      <w:r>
        <w:rPr>
          <w:lang w:val="en-GB"/>
        </w:rPr>
        <w:fldChar w:fldCharType="end"/>
      </w:r>
      <w:r w:rsidRPr="00BF4122">
        <w:rPr>
          <w:lang w:val="en-GB"/>
        </w:rPr>
        <w:t>.</w:t>
      </w:r>
    </w:p>
    <w:p w14:paraId="4DAD3045" w14:textId="77777777" w:rsidR="00FD7FF0" w:rsidRPr="00BF4122" w:rsidRDefault="00FD7FF0" w:rsidP="00FD7FF0">
      <w:pPr>
        <w:pStyle w:val="Note"/>
        <w:rPr>
          <w:i/>
          <w:lang w:val="en-GB"/>
        </w:rPr>
      </w:pPr>
      <w:r w:rsidRPr="00BF4122">
        <w:rPr>
          <w:i/>
          <w:lang w:val="en-GB"/>
        </w:rPr>
        <w:t>Note:</w:t>
      </w:r>
      <w:r w:rsidRPr="00BF4122">
        <w:rPr>
          <w:i/>
          <w:lang w:val="en-GB"/>
        </w:rPr>
        <w:tab/>
      </w:r>
      <w:r w:rsidRPr="00BF4122">
        <w:rPr>
          <w:lang w:val="en-GB"/>
        </w:rPr>
        <w:t xml:space="preserve">The requirements concerning the endurance testing are found in </w:t>
      </w:r>
      <w:r>
        <w:rPr>
          <w:lang w:val="en-GB"/>
        </w:rPr>
        <w:fldChar w:fldCharType="begin" w:fldLock="1"/>
      </w:r>
      <w:r>
        <w:rPr>
          <w:lang w:val="en-GB"/>
        </w:rPr>
        <w:instrText xml:space="preserve"> REF _Ref29974999 \r \h </w:instrText>
      </w:r>
      <w:r>
        <w:rPr>
          <w:lang w:val="en-GB"/>
        </w:rPr>
      </w:r>
      <w:r>
        <w:rPr>
          <w:lang w:val="en-GB"/>
        </w:rPr>
        <w:fldChar w:fldCharType="separate"/>
      </w:r>
      <w:r>
        <w:rPr>
          <w:lang w:val="en-GB"/>
        </w:rPr>
        <w:t>6.1.5</w:t>
      </w:r>
      <w:r>
        <w:rPr>
          <w:lang w:val="en-GB"/>
        </w:rPr>
        <w:fldChar w:fldCharType="end"/>
      </w:r>
      <w:r w:rsidRPr="00BF4122">
        <w:rPr>
          <w:lang w:val="en-GB"/>
        </w:rPr>
        <w:t xml:space="preserve"> and in R 117-2. It should also be noted that the endurance test is only required for meters with an operating principle that involves movement (e.g. rotating or reciprocating movement) of mechanical parts that are directly exposed to the liquid that is being measured under normal operation (this means that Coriolis, ultrasonic, and electromagnetic meters are not required to undergo an endurance test).</w:t>
      </w:r>
    </w:p>
    <w:p w14:paraId="082196F2" w14:textId="0215AFDE" w:rsidR="00FD7FF0" w:rsidRPr="00BF4122" w:rsidRDefault="00FD7FF0" w:rsidP="00FD7FF0">
      <w:pPr>
        <w:pStyle w:val="Numberlevel4"/>
        <w:rPr>
          <w:lang w:val="en-GB"/>
        </w:rPr>
      </w:pPr>
      <w:r w:rsidRPr="00BF4122">
        <w:rPr>
          <w:lang w:val="en-GB"/>
        </w:rPr>
        <w:t>The minimum specified quantity deviation</w:t>
      </w:r>
      <w:r>
        <w:rPr>
          <w:lang w:val="en-GB"/>
        </w:rPr>
        <w:t>,</w:t>
      </w:r>
      <w:r w:rsidRPr="00BF4122">
        <w:rPr>
          <w:lang w:val="en-GB"/>
        </w:rPr>
        <w:t xml:space="preserve"> </w:t>
      </w:r>
      <w:r w:rsidRPr="00BF4122">
        <w:rPr>
          <w:i/>
          <w:lang w:val="en-GB"/>
        </w:rPr>
        <w:t>E</w:t>
      </w:r>
      <w:r w:rsidRPr="00BF4122">
        <w:rPr>
          <w:spacing w:val="-2"/>
          <w:vertAlign w:val="subscript"/>
          <w:lang w:val="en-GB"/>
        </w:rPr>
        <w:t>min</w:t>
      </w:r>
      <w:r>
        <w:rPr>
          <w:lang w:val="en-GB"/>
        </w:rPr>
        <w:t xml:space="preserve">, </w:t>
      </w:r>
      <w:r w:rsidRPr="00BF4122">
        <w:rPr>
          <w:lang w:val="en-GB"/>
        </w:rPr>
        <w:t>for the meter is given by the second formula in</w:t>
      </w:r>
      <w:r w:rsidR="00EF0A92">
        <w:rPr>
          <w:lang w:val="en-GB"/>
        </w:rPr>
        <w:t> </w:t>
      </w:r>
      <w:r w:rsidRPr="00BF4122">
        <w:rPr>
          <w:lang w:val="en-GB"/>
        </w:rPr>
        <w:t>2.5.3.</w:t>
      </w:r>
    </w:p>
    <w:p w14:paraId="0BA86728" w14:textId="77777777" w:rsidR="00FD7FF0" w:rsidRDefault="00FD7FF0" w:rsidP="00FD7FF0">
      <w:pPr>
        <w:spacing w:before="0" w:after="0"/>
        <w:rPr>
          <w:rFonts w:cs="Arial"/>
          <w:b/>
          <w:noProof/>
        </w:rPr>
      </w:pPr>
      <w:r>
        <w:br w:type="page"/>
      </w:r>
    </w:p>
    <w:p w14:paraId="568A2792" w14:textId="77777777" w:rsidR="00FD7FF0" w:rsidRPr="00BF4122" w:rsidRDefault="00FD7FF0" w:rsidP="00FD7FF0">
      <w:pPr>
        <w:pStyle w:val="Heading3"/>
        <w:numPr>
          <w:ilvl w:val="2"/>
          <w:numId w:val="13"/>
        </w:numPr>
        <w:tabs>
          <w:tab w:val="clear" w:pos="1417"/>
          <w:tab w:val="num" w:pos="851"/>
        </w:tabs>
        <w:ind w:left="851" w:hanging="851"/>
      </w:pPr>
      <w:r w:rsidRPr="00BF4122">
        <w:t xml:space="preserve">Adjustment device (see also </w:t>
      </w:r>
      <w:r>
        <w:fldChar w:fldCharType="begin" w:fldLock="1"/>
      </w:r>
      <w:r>
        <w:instrText xml:space="preserve"> REF AnnexB \h </w:instrText>
      </w:r>
      <w:r>
        <w:fldChar w:fldCharType="separate"/>
      </w:r>
      <w:r w:rsidRPr="00BF4122">
        <w:t>Annex B</w:t>
      </w:r>
      <w:r>
        <w:fldChar w:fldCharType="end"/>
      </w:r>
      <w:r w:rsidRPr="00BF4122">
        <w:t>)</w:t>
      </w:r>
    </w:p>
    <w:p w14:paraId="0D1CF52B" w14:textId="77777777" w:rsidR="00FD7FF0" w:rsidRPr="00BF4122" w:rsidRDefault="00FD7FF0" w:rsidP="00FD7FF0">
      <w:r w:rsidRPr="00BF4122">
        <w:t>A meter may have a sealable means of adjustment which permits modification of the ratio between the indicated quantity and the actual quantity to be within:</w:t>
      </w:r>
    </w:p>
    <w:p w14:paraId="2AF62007" w14:textId="77777777" w:rsidR="00FD7FF0" w:rsidRPr="00BF4122" w:rsidRDefault="00FD7FF0" w:rsidP="00F71126">
      <w:pPr>
        <w:widowControl w:val="0"/>
        <w:numPr>
          <w:ilvl w:val="0"/>
          <w:numId w:val="58"/>
        </w:numPr>
        <w:tabs>
          <w:tab w:val="left" w:pos="993"/>
        </w:tabs>
        <w:spacing w:after="60"/>
        <w:jc w:val="both"/>
      </w:pPr>
      <w:r w:rsidRPr="00BF4122">
        <w:t xml:space="preserve">0.05 % for meters intended for measuring systems </w:t>
      </w:r>
      <w:r>
        <w:t>of</w:t>
      </w:r>
      <w:r w:rsidRPr="00BF4122">
        <w:t xml:space="preserve"> accuracy class 0.3; and</w:t>
      </w:r>
    </w:p>
    <w:p w14:paraId="3F37893B" w14:textId="77777777" w:rsidR="00FD7FF0" w:rsidRPr="00BF4122" w:rsidRDefault="00FD7FF0" w:rsidP="00F71126">
      <w:pPr>
        <w:widowControl w:val="0"/>
        <w:numPr>
          <w:ilvl w:val="0"/>
          <w:numId w:val="58"/>
        </w:numPr>
        <w:tabs>
          <w:tab w:val="left" w:pos="993"/>
        </w:tabs>
        <w:spacing w:before="0"/>
        <w:jc w:val="both"/>
      </w:pPr>
      <w:r w:rsidRPr="00BF4122">
        <w:t xml:space="preserve">0.1 % for meters intended for measuring systems </w:t>
      </w:r>
      <w:r>
        <w:t>of</w:t>
      </w:r>
      <w:r w:rsidRPr="00BF4122">
        <w:t xml:space="preserve"> all other accuracy classes.</w:t>
      </w:r>
    </w:p>
    <w:p w14:paraId="50986A5C" w14:textId="77777777" w:rsidR="00FD7FF0" w:rsidRPr="00BF4122" w:rsidRDefault="00FD7FF0" w:rsidP="00FD7FF0">
      <w:pPr>
        <w:tabs>
          <w:tab w:val="left" w:pos="993"/>
        </w:tabs>
      </w:pPr>
      <w:r w:rsidRPr="00BF4122">
        <w:t>An adjustment device shall only be used to reduce the errors to as close to zero as possible.</w:t>
      </w:r>
    </w:p>
    <w:p w14:paraId="023521AB" w14:textId="77777777" w:rsidR="00FD7FF0" w:rsidRPr="00BF4122" w:rsidRDefault="00FD7FF0" w:rsidP="00FD7FF0">
      <w:pPr>
        <w:tabs>
          <w:tab w:val="left" w:pos="993"/>
        </w:tabs>
      </w:pPr>
      <w:r w:rsidRPr="00BF4122">
        <w:t>Adjustment by means of a bypass of the meter is prohibited.</w:t>
      </w:r>
    </w:p>
    <w:p w14:paraId="4B595338" w14:textId="77777777" w:rsidR="00FD7FF0" w:rsidRPr="00BF4122" w:rsidRDefault="00FD7FF0" w:rsidP="00FD7FF0">
      <w:pPr>
        <w:pStyle w:val="Heading3"/>
        <w:numPr>
          <w:ilvl w:val="2"/>
          <w:numId w:val="13"/>
        </w:numPr>
        <w:tabs>
          <w:tab w:val="clear" w:pos="1417"/>
          <w:tab w:val="num" w:pos="851"/>
        </w:tabs>
        <w:ind w:left="851" w:hanging="851"/>
      </w:pPr>
      <w:bookmarkStart w:id="148" w:name="_Ref29974838"/>
      <w:r w:rsidRPr="00BF4122">
        <w:t>Correction device</w:t>
      </w:r>
      <w:bookmarkEnd w:id="148"/>
    </w:p>
    <w:p w14:paraId="3CDA6ABB" w14:textId="77777777" w:rsidR="00FD7FF0" w:rsidRPr="00BF4122" w:rsidRDefault="00FD7FF0" w:rsidP="00FD7FF0">
      <w:pPr>
        <w:pStyle w:val="Numberlevel4"/>
        <w:rPr>
          <w:lang w:val="en-GB"/>
        </w:rPr>
      </w:pPr>
      <w:r w:rsidRPr="00BF4122">
        <w:rPr>
          <w:lang w:val="en-GB"/>
        </w:rPr>
        <w:t xml:space="preserve">Meters may be fitted with correction devices; such devices are always considered as an integral part of the meter. All requirements that apply to the meter, in particular the maximum permissible errors specified in </w:t>
      </w:r>
      <w:r>
        <w:rPr>
          <w:lang w:val="en-GB"/>
        </w:rPr>
        <w:fldChar w:fldCharType="begin" w:fldLock="1"/>
      </w:r>
      <w:r>
        <w:rPr>
          <w:lang w:val="en-GB"/>
        </w:rPr>
        <w:instrText xml:space="preserve"> REF _Ref29975131 \r \h </w:instrText>
      </w:r>
      <w:r>
        <w:rPr>
          <w:lang w:val="en-GB"/>
        </w:rPr>
      </w:r>
      <w:r>
        <w:rPr>
          <w:lang w:val="en-GB"/>
        </w:rPr>
        <w:fldChar w:fldCharType="separate"/>
      </w:r>
      <w:r>
        <w:rPr>
          <w:lang w:val="en-GB"/>
        </w:rPr>
        <w:t>3.1.2.1</w:t>
      </w:r>
      <w:r>
        <w:rPr>
          <w:lang w:val="en-GB"/>
        </w:rPr>
        <w:fldChar w:fldCharType="end"/>
      </w:r>
      <w:r w:rsidRPr="00BF4122">
        <w:rPr>
          <w:lang w:val="en-GB"/>
        </w:rPr>
        <w:t xml:space="preserve">, are therefore applicable to the corrected quantity (at metering conditions). </w:t>
      </w:r>
      <w:r w:rsidRPr="00BF4122">
        <w:rPr>
          <w:szCs w:val="24"/>
          <w:lang w:val="en-GB"/>
        </w:rPr>
        <w:t>Submitted type evaluation paperwork must state if the correction device is a mandatory part of the meter.</w:t>
      </w:r>
    </w:p>
    <w:p w14:paraId="223D5B2E" w14:textId="77777777" w:rsidR="00FD7FF0" w:rsidRPr="00BF4122" w:rsidRDefault="00FD7FF0" w:rsidP="00FD7FF0">
      <w:pPr>
        <w:pStyle w:val="Numberlevel4"/>
        <w:rPr>
          <w:lang w:val="en-GB"/>
        </w:rPr>
      </w:pPr>
      <w:r w:rsidRPr="00BF4122">
        <w:rPr>
          <w:lang w:val="en-GB"/>
        </w:rPr>
        <w:t>In normal operation, the non</w:t>
      </w:r>
      <w:r>
        <w:rPr>
          <w:lang w:val="en-GB"/>
        </w:rPr>
        <w:t>-</w:t>
      </w:r>
      <w:r w:rsidRPr="00BF4122">
        <w:rPr>
          <w:lang w:val="en-GB"/>
        </w:rPr>
        <w:t>corrected quantity shall not be displayed. The non-corrected quantity shall, however, be available for test purposes.</w:t>
      </w:r>
    </w:p>
    <w:p w14:paraId="26DFC5FC" w14:textId="77777777" w:rsidR="00FD7FF0" w:rsidRPr="00BF4122" w:rsidRDefault="00FD7FF0" w:rsidP="00FD7FF0">
      <w:pPr>
        <w:pStyle w:val="Numberlevel4"/>
        <w:rPr>
          <w:lang w:val="en-GB"/>
        </w:rPr>
      </w:pPr>
      <w:r w:rsidRPr="00BF4122">
        <w:rPr>
          <w:lang w:val="en-GB"/>
        </w:rPr>
        <w:t>The correction device shall only be used to reduce the errors to as close to zero as possible.</w:t>
      </w:r>
    </w:p>
    <w:p w14:paraId="71BB18F4" w14:textId="77777777" w:rsidR="00FD7FF0" w:rsidRPr="00BF4122" w:rsidRDefault="00FD7FF0" w:rsidP="00FD7FF0">
      <w:pPr>
        <w:pStyle w:val="Numberlevel4"/>
        <w:rPr>
          <w:lang w:val="en-GB"/>
        </w:rPr>
      </w:pPr>
      <w:r w:rsidRPr="00BF4122">
        <w:rPr>
          <w:lang w:val="en-GB"/>
        </w:rPr>
        <w:t>All the parameters which are not measured and which are necessary for correcting shall be contained in the calculator or the meter at the beginning of the measurement operation. The type approval certificate may prescribe the possibility of checking parameters that are necessary for correctness at the time of verification of the correction device.</w:t>
      </w:r>
    </w:p>
    <w:p w14:paraId="31B942A0" w14:textId="77777777" w:rsidR="00FD7FF0" w:rsidRPr="00BF4122" w:rsidRDefault="00FD7FF0" w:rsidP="00FD7FF0">
      <w:pPr>
        <w:pStyle w:val="Numberlevel4"/>
        <w:rPr>
          <w:lang w:val="en-GB"/>
        </w:rPr>
      </w:pPr>
      <w:r w:rsidRPr="00BF4122">
        <w:rPr>
          <w:lang w:val="en-GB"/>
        </w:rPr>
        <w:t>For transactions that involve direct selling to the public, applying a correction is allowed only by selecting the name or the type of the liquid at the beginning of the measurement operation.</w:t>
      </w:r>
    </w:p>
    <w:p w14:paraId="2B3DC2E0" w14:textId="77777777" w:rsidR="00FD7FF0" w:rsidRPr="00BF4122" w:rsidRDefault="00FD7FF0" w:rsidP="00FD7FF0">
      <w:pPr>
        <w:tabs>
          <w:tab w:val="left" w:pos="993"/>
        </w:tabs>
        <w:autoSpaceDE w:val="0"/>
        <w:autoSpaceDN w:val="0"/>
        <w:adjustRightInd w:val="0"/>
      </w:pPr>
      <w:r w:rsidRPr="00BF4122">
        <w:t>For transactions that do not involve direct selling to the public, it is allowed to select or enter the name or type of the liquid or any other data, when this data participates in the correction of the quantity. This other allowed data is that which characterises the name or type of the measured liquid without any ambiguity.</w:t>
      </w:r>
    </w:p>
    <w:p w14:paraId="7B69E18A" w14:textId="77777777" w:rsidR="00FD7FF0" w:rsidRPr="00BF4122" w:rsidRDefault="00FD7FF0" w:rsidP="00FD7FF0">
      <w:r w:rsidRPr="00BF4122">
        <w:t>All cases are subject to the following conditions:</w:t>
      </w:r>
    </w:p>
    <w:p w14:paraId="27FE66FE" w14:textId="77777777" w:rsidR="00FD7FF0" w:rsidRPr="00BF4122" w:rsidRDefault="00FD7FF0" w:rsidP="00F71126">
      <w:pPr>
        <w:pStyle w:val="ListParagraph"/>
        <w:widowControl w:val="0"/>
        <w:numPr>
          <w:ilvl w:val="0"/>
          <w:numId w:val="79"/>
        </w:numPr>
        <w:tabs>
          <w:tab w:val="left" w:pos="992"/>
        </w:tabs>
        <w:spacing w:before="0" w:after="60"/>
        <w:jc w:val="both"/>
      </w:pPr>
      <w:r w:rsidRPr="00BF4122">
        <w:t>a printing device subject to legal metrological control is mandatory;</w:t>
      </w:r>
    </w:p>
    <w:p w14:paraId="65C1DB7D" w14:textId="77777777" w:rsidR="00FD7FF0" w:rsidRPr="00BF4122" w:rsidRDefault="00FD7FF0" w:rsidP="00F71126">
      <w:pPr>
        <w:widowControl w:val="0"/>
        <w:numPr>
          <w:ilvl w:val="0"/>
          <w:numId w:val="37"/>
        </w:numPr>
        <w:tabs>
          <w:tab w:val="left" w:pos="993"/>
        </w:tabs>
        <w:spacing w:before="0" w:after="60"/>
        <w:jc w:val="both"/>
      </w:pPr>
      <w:r w:rsidRPr="00BF4122">
        <w:t>this data and a note explaining that this data has been entered manually shall be printed at the same time as the measuring results; and</w:t>
      </w:r>
    </w:p>
    <w:p w14:paraId="590E339C" w14:textId="77777777" w:rsidR="00FD7FF0" w:rsidRPr="00BF4122" w:rsidRDefault="00FD7FF0" w:rsidP="00F71126">
      <w:pPr>
        <w:widowControl w:val="0"/>
        <w:numPr>
          <w:ilvl w:val="0"/>
          <w:numId w:val="37"/>
        </w:numPr>
        <w:tabs>
          <w:tab w:val="left" w:pos="993"/>
        </w:tabs>
        <w:spacing w:before="0"/>
        <w:jc w:val="both"/>
      </w:pPr>
      <w:r w:rsidRPr="00BF4122">
        <w:t>the name or type of the liquid shall be known and printed without any ambiguity.</w:t>
      </w:r>
    </w:p>
    <w:p w14:paraId="10DEC26A" w14:textId="77777777" w:rsidR="00FD7FF0" w:rsidRPr="00BF4122" w:rsidRDefault="00FD7FF0" w:rsidP="00FD7FF0">
      <w:r w:rsidRPr="00BF4122">
        <w:t>For transactions that do not involve direct selling to the public (especially transactions governed by specific contracts), a printing device is not required when the following conditions exist:</w:t>
      </w:r>
    </w:p>
    <w:p w14:paraId="4CD50EB6" w14:textId="77777777" w:rsidR="00FD7FF0" w:rsidRPr="00BF4122" w:rsidRDefault="00FD7FF0" w:rsidP="00F71126">
      <w:pPr>
        <w:pStyle w:val="ListParagraph"/>
        <w:widowControl w:val="0"/>
        <w:numPr>
          <w:ilvl w:val="0"/>
          <w:numId w:val="94"/>
        </w:numPr>
        <w:tabs>
          <w:tab w:val="left" w:pos="992"/>
        </w:tabs>
        <w:spacing w:before="0" w:after="60"/>
        <w:jc w:val="both"/>
      </w:pPr>
      <w:r w:rsidRPr="00BF4122">
        <w:t>when the correction is stored by a memory device accessible to all parties involved; or</w:t>
      </w:r>
    </w:p>
    <w:p w14:paraId="24A22A6B" w14:textId="77777777" w:rsidR="00FD7FF0" w:rsidRPr="00BF4122" w:rsidRDefault="00FD7FF0" w:rsidP="00F71126">
      <w:pPr>
        <w:pStyle w:val="ListParagraph"/>
        <w:widowControl w:val="0"/>
        <w:numPr>
          <w:ilvl w:val="0"/>
          <w:numId w:val="94"/>
        </w:numPr>
        <w:tabs>
          <w:tab w:val="left" w:pos="992"/>
        </w:tabs>
        <w:spacing w:before="0" w:after="60"/>
        <w:jc w:val="both"/>
      </w:pPr>
      <w:r w:rsidRPr="00BF4122">
        <w:t>when both parties have the possibility to be present to conclude the transaction, by any appropriate means, and the two parties are informed of the conditions of the correction.</w:t>
      </w:r>
    </w:p>
    <w:p w14:paraId="7C421D97" w14:textId="77777777" w:rsidR="00FD7FF0" w:rsidRPr="00BF4122" w:rsidRDefault="00FD7FF0" w:rsidP="00FD7FF0">
      <w:pPr>
        <w:tabs>
          <w:tab w:val="left" w:pos="993"/>
        </w:tabs>
      </w:pPr>
      <w:r w:rsidRPr="00BF4122">
        <w:t>The type approval certificate may indicate how to gain access to the memorised data.</w:t>
      </w:r>
    </w:p>
    <w:p w14:paraId="0F761814" w14:textId="77777777" w:rsidR="00FD7FF0" w:rsidRPr="00BF4122" w:rsidRDefault="00FD7FF0" w:rsidP="00FD7FF0">
      <w:pPr>
        <w:pStyle w:val="Numberlevel4"/>
        <w:rPr>
          <w:lang w:val="en-GB"/>
        </w:rPr>
      </w:pPr>
      <w:r w:rsidRPr="00BF4122">
        <w:rPr>
          <w:lang w:val="en-GB"/>
        </w:rPr>
        <w:t>The correction device shall not allow the correction of a pre-estimated drift (such as in relation to time or total quantity).</w:t>
      </w:r>
    </w:p>
    <w:p w14:paraId="4086723C" w14:textId="77777777" w:rsidR="00FD7FF0" w:rsidRPr="00BF4122" w:rsidRDefault="00FD7FF0" w:rsidP="00FD7FF0">
      <w:pPr>
        <w:pStyle w:val="Numberlevel4"/>
        <w:rPr>
          <w:lang w:val="en-GB"/>
        </w:rPr>
      </w:pPr>
      <w:r w:rsidRPr="00BF4122">
        <w:rPr>
          <w:lang w:val="en-GB"/>
        </w:rPr>
        <w:t xml:space="preserve">The associated measuring devices, if any, shall comply with the applicable International Recommendations </w:t>
      </w:r>
      <w:r>
        <w:rPr>
          <w:lang w:val="en-GB"/>
        </w:rPr>
        <w:t xml:space="preserve">or </w:t>
      </w:r>
      <w:r w:rsidRPr="00BF4122">
        <w:rPr>
          <w:lang w:val="en-GB"/>
        </w:rPr>
        <w:t xml:space="preserve">Standards. Their accuracy shall be good enough to permit the requirements on the meter to be met, as specified in </w:t>
      </w:r>
      <w:r>
        <w:rPr>
          <w:lang w:val="en-GB"/>
        </w:rPr>
        <w:fldChar w:fldCharType="begin" w:fldLock="1"/>
      </w:r>
      <w:r>
        <w:rPr>
          <w:lang w:val="en-GB"/>
        </w:rPr>
        <w:instrText xml:space="preserve"> REF _Ref29975131 \r \h </w:instrText>
      </w:r>
      <w:r>
        <w:rPr>
          <w:lang w:val="en-GB"/>
        </w:rPr>
      </w:r>
      <w:r>
        <w:rPr>
          <w:lang w:val="en-GB"/>
        </w:rPr>
        <w:fldChar w:fldCharType="separate"/>
      </w:r>
      <w:r>
        <w:rPr>
          <w:lang w:val="en-GB"/>
        </w:rPr>
        <w:t>3.1.2.1</w:t>
      </w:r>
      <w:r>
        <w:rPr>
          <w:lang w:val="en-GB"/>
        </w:rPr>
        <w:fldChar w:fldCharType="end"/>
      </w:r>
      <w:r w:rsidRPr="00BF4122">
        <w:rPr>
          <w:lang w:val="en-GB"/>
        </w:rPr>
        <w:t>.</w:t>
      </w:r>
    </w:p>
    <w:p w14:paraId="00D93FC4" w14:textId="77777777" w:rsidR="00FD7FF0" w:rsidRPr="00BF4122" w:rsidRDefault="00FD7FF0" w:rsidP="00FD7FF0">
      <w:pPr>
        <w:pStyle w:val="Numberlevel4"/>
        <w:rPr>
          <w:lang w:val="en-GB"/>
        </w:rPr>
      </w:pPr>
      <w:r w:rsidRPr="00BF4122">
        <w:rPr>
          <w:lang w:val="en-GB"/>
        </w:rPr>
        <w:t xml:space="preserve">Associated measuring devices shall be fitted with checking facilities, as specified in </w:t>
      </w:r>
      <w:r>
        <w:rPr>
          <w:lang w:val="en-GB"/>
        </w:rPr>
        <w:fldChar w:fldCharType="begin" w:fldLock="1"/>
      </w:r>
      <w:r>
        <w:rPr>
          <w:lang w:val="en-GB"/>
        </w:rPr>
        <w:instrText xml:space="preserve"> REF _Ref29975162 \r \h </w:instrText>
      </w:r>
      <w:r>
        <w:rPr>
          <w:lang w:val="en-GB"/>
        </w:rPr>
      </w:r>
      <w:r>
        <w:rPr>
          <w:lang w:val="en-GB"/>
        </w:rPr>
        <w:fldChar w:fldCharType="separate"/>
      </w:r>
      <w:r>
        <w:rPr>
          <w:lang w:val="en-GB"/>
        </w:rPr>
        <w:t>4.3.5</w:t>
      </w:r>
      <w:r>
        <w:rPr>
          <w:lang w:val="en-GB"/>
        </w:rPr>
        <w:fldChar w:fldCharType="end"/>
      </w:r>
      <w:r w:rsidRPr="00BF4122">
        <w:rPr>
          <w:lang w:val="en-GB"/>
        </w:rPr>
        <w:t>.</w:t>
      </w:r>
    </w:p>
    <w:p w14:paraId="296FFF1F" w14:textId="77777777" w:rsidR="00FD7FF0" w:rsidRPr="00BF4122" w:rsidRDefault="00FD7FF0" w:rsidP="00FD7FF0">
      <w:pPr>
        <w:pStyle w:val="Heading3"/>
        <w:numPr>
          <w:ilvl w:val="2"/>
          <w:numId w:val="13"/>
        </w:numPr>
        <w:tabs>
          <w:tab w:val="clear" w:pos="1417"/>
          <w:tab w:val="num" w:pos="851"/>
        </w:tabs>
        <w:ind w:left="851" w:hanging="851"/>
      </w:pPr>
      <w:bookmarkStart w:id="149" w:name="_Ref34919126"/>
      <w:r w:rsidRPr="00BF4122">
        <w:t>Measuring systems equipped with turbine meters</w:t>
      </w:r>
      <w:bookmarkEnd w:id="149"/>
    </w:p>
    <w:p w14:paraId="489B1597" w14:textId="77777777" w:rsidR="00FD7FF0" w:rsidRPr="00BF4122" w:rsidRDefault="00FD7FF0" w:rsidP="00FD7FF0">
      <w:pPr>
        <w:pStyle w:val="Numberlevel4"/>
        <w:rPr>
          <w:lang w:val="en-GB"/>
        </w:rPr>
      </w:pPr>
      <w:bookmarkStart w:id="150" w:name="_Ref29975234"/>
      <w:r w:rsidRPr="00BF4122">
        <w:rPr>
          <w:lang w:val="en-GB"/>
        </w:rPr>
        <w:t>The pressure downstream of the meter shall be such that cavitation is avoided.</w:t>
      </w:r>
      <w:bookmarkEnd w:id="150"/>
    </w:p>
    <w:p w14:paraId="00981238" w14:textId="77777777" w:rsidR="00FD7FF0" w:rsidRDefault="00FD7FF0" w:rsidP="00FD7FF0">
      <w:pPr>
        <w:pStyle w:val="Numberlevel4"/>
        <w:rPr>
          <w:lang w:val="en-GB"/>
        </w:rPr>
      </w:pPr>
      <w:r w:rsidRPr="00BF4122">
        <w:rPr>
          <w:lang w:val="en-GB"/>
        </w:rPr>
        <w:t>If the accuracy of the meter is affected by disturbances in the upstream or downstream pipeline, the meter shall be provided with an appropriate length of straight pipe and/or other flow straightening devices (immediately before and/or after the meter), as specified by the manufacturer, so that the indications of the installed measuring system</w:t>
      </w:r>
      <w:r>
        <w:rPr>
          <w:lang w:val="en-GB"/>
        </w:rPr>
        <w:t>,</w:t>
      </w:r>
      <w:r w:rsidRPr="00BF4122">
        <w:rPr>
          <w:lang w:val="en-GB"/>
        </w:rPr>
        <w:t xml:space="preserve"> including the meter</w:t>
      </w:r>
      <w:r>
        <w:rPr>
          <w:lang w:val="en-GB"/>
        </w:rPr>
        <w:t>,</w:t>
      </w:r>
      <w:r w:rsidRPr="00BF4122">
        <w:rPr>
          <w:lang w:val="en-GB"/>
        </w:rPr>
        <w:t xml:space="preserve"> meet the requirements of </w:t>
      </w:r>
      <w:r>
        <w:rPr>
          <w:lang w:val="en-GB"/>
        </w:rPr>
        <w:fldChar w:fldCharType="begin" w:fldLock="1"/>
      </w:r>
      <w:r>
        <w:rPr>
          <w:lang w:val="en-GB"/>
        </w:rPr>
        <w:instrText xml:space="preserve"> REF _Ref29975181 \r \h </w:instrText>
      </w:r>
      <w:r>
        <w:rPr>
          <w:lang w:val="en-GB"/>
        </w:rPr>
      </w:r>
      <w:r>
        <w:rPr>
          <w:lang w:val="en-GB"/>
        </w:rPr>
        <w:fldChar w:fldCharType="separate"/>
      </w:r>
      <w:r>
        <w:rPr>
          <w:lang w:val="en-GB"/>
        </w:rPr>
        <w:t>2.4</w:t>
      </w:r>
      <w:r>
        <w:rPr>
          <w:lang w:val="en-GB"/>
        </w:rPr>
        <w:fldChar w:fldCharType="end"/>
      </w:r>
      <w:r w:rsidRPr="00BF4122">
        <w:rPr>
          <w:lang w:val="en-GB"/>
        </w:rPr>
        <w:t xml:space="preserve"> to </w:t>
      </w:r>
      <w:r>
        <w:rPr>
          <w:lang w:val="en-GB"/>
        </w:rPr>
        <w:fldChar w:fldCharType="begin" w:fldLock="1"/>
      </w:r>
      <w:r>
        <w:rPr>
          <w:lang w:val="en-GB"/>
        </w:rPr>
        <w:instrText xml:space="preserve"> REF _Ref29975192 \r \h </w:instrText>
      </w:r>
      <w:r>
        <w:rPr>
          <w:lang w:val="en-GB"/>
        </w:rPr>
      </w:r>
      <w:r>
        <w:rPr>
          <w:lang w:val="en-GB"/>
        </w:rPr>
        <w:fldChar w:fldCharType="separate"/>
      </w:r>
      <w:r>
        <w:rPr>
          <w:lang w:val="en-GB"/>
        </w:rPr>
        <w:t>2.6</w:t>
      </w:r>
      <w:r>
        <w:rPr>
          <w:lang w:val="en-GB"/>
        </w:rPr>
        <w:fldChar w:fldCharType="end"/>
      </w:r>
      <w:r w:rsidRPr="00BF4122">
        <w:rPr>
          <w:lang w:val="en-GB"/>
        </w:rPr>
        <w:t xml:space="preserve"> with respect to the maximum permissible errors and according to the accuracy class of the measuring system.</w:t>
      </w:r>
    </w:p>
    <w:p w14:paraId="64FFADBB" w14:textId="77777777" w:rsidR="00FD7FF0" w:rsidRPr="00512CFF" w:rsidRDefault="00FD7FF0" w:rsidP="00FD7FF0">
      <w:pPr>
        <w:pStyle w:val="Numberlevel4"/>
        <w:numPr>
          <w:ilvl w:val="0"/>
          <w:numId w:val="0"/>
        </w:numPr>
        <w:rPr>
          <w:color w:val="0070C0"/>
          <w:lang w:val="en-GB"/>
        </w:rPr>
      </w:pPr>
      <w:r w:rsidRPr="00512CFF">
        <w:rPr>
          <w:color w:val="0070C0"/>
          <w:lang w:val="en-GB"/>
        </w:rPr>
        <w:t xml:space="preserve">Note: Application of the provisions in </w:t>
      </w:r>
      <w:bookmarkStart w:id="151" w:name="_Hlk193872165"/>
      <w:r w:rsidRPr="00512CFF">
        <w:rPr>
          <w:color w:val="0070C0"/>
          <w:lang w:val="en-GB"/>
        </w:rPr>
        <w:t xml:space="preserve">ISO 2715:2017 </w:t>
      </w:r>
      <w:bookmarkEnd w:id="151"/>
      <w:r w:rsidRPr="00512CFF">
        <w:rPr>
          <w:color w:val="0070C0"/>
          <w:lang w:val="en-GB"/>
        </w:rPr>
        <w:t xml:space="preserve">is recommended. </w:t>
      </w:r>
    </w:p>
    <w:p w14:paraId="3FB8D266" w14:textId="77777777" w:rsidR="00FD7FF0" w:rsidRPr="00BF4122" w:rsidRDefault="00FD7FF0" w:rsidP="00FD7FF0">
      <w:pPr>
        <w:pStyle w:val="Numberlevel4"/>
        <w:rPr>
          <w:lang w:val="en-GB"/>
        </w:rPr>
      </w:pPr>
      <w:r w:rsidRPr="00BF4122">
        <w:rPr>
          <w:lang w:val="en-GB"/>
        </w:rPr>
        <w:t>The characteristics of the flow straightening devices, and/or straight pipe lengths, if required, shall be specified in the type approval certificate.</w:t>
      </w:r>
    </w:p>
    <w:p w14:paraId="306C74D6" w14:textId="77777777" w:rsidR="00FD7FF0" w:rsidRPr="00BF4122" w:rsidRDefault="00FD7FF0" w:rsidP="00FD7FF0">
      <w:pPr>
        <w:pStyle w:val="Numberlevel4"/>
        <w:rPr>
          <w:lang w:val="en-GB"/>
        </w:rPr>
      </w:pPr>
      <w:bookmarkStart w:id="152" w:name="_Ref29975245"/>
      <w:r w:rsidRPr="00BF4122">
        <w:rPr>
          <w:lang w:val="en-GB"/>
        </w:rPr>
        <w:t>If the system is provided with a programmable or adjustable “low-flow cut-off” feature, a “zero-offset adjustment” feature, or any other adjustable feature relied upon to comply with a test requirement throughout the rated operating conditions, the feature(s) shall be sealable. Clear instructions for the proper setting of the feature(s) shall be provided by the manufacturer. The limitations and setting of the feature(s) shall be detailed in the type approval certificate.</w:t>
      </w:r>
      <w:bookmarkEnd w:id="152"/>
    </w:p>
    <w:p w14:paraId="4BCB1128" w14:textId="77777777" w:rsidR="00FD7FF0" w:rsidRPr="00BF4122" w:rsidRDefault="00FD7FF0" w:rsidP="00FD7FF0">
      <w:pPr>
        <w:tabs>
          <w:tab w:val="left" w:pos="993"/>
        </w:tabs>
      </w:pPr>
      <w:r w:rsidRPr="00BF4122">
        <w:t>“Low-flow cut-off” features shall not be set at flow rates higher than 20 % of the application-defined minimum flow rate.</w:t>
      </w:r>
    </w:p>
    <w:p w14:paraId="485DF616" w14:textId="77777777" w:rsidR="00FD7FF0" w:rsidRPr="00BF4122" w:rsidRDefault="00FD7FF0" w:rsidP="00FD7FF0">
      <w:pPr>
        <w:tabs>
          <w:tab w:val="left" w:pos="993"/>
        </w:tabs>
      </w:pPr>
      <w:r w:rsidRPr="00BF4122">
        <w:t xml:space="preserve">The error caused by the zero-offset of the meter, related to the minimum flowrate, shall not exceed the value specified in line C of </w:t>
      </w:r>
      <w:r>
        <w:fldChar w:fldCharType="begin" w:fldLock="1"/>
      </w:r>
      <w:r>
        <w:instrText xml:space="preserve"> REF _Ref29973504 \h </w:instrText>
      </w:r>
      <w:r>
        <w:fldChar w:fldCharType="separate"/>
      </w:r>
      <w:r>
        <w:t xml:space="preserve">Table </w:t>
      </w:r>
      <w:r>
        <w:rPr>
          <w:noProof/>
        </w:rPr>
        <w:t>3</w:t>
      </w:r>
      <w:r>
        <w:fldChar w:fldCharType="end"/>
      </w:r>
      <w:r w:rsidRPr="00BF4122">
        <w:t>.</w:t>
      </w:r>
    </w:p>
    <w:p w14:paraId="57B67991" w14:textId="77777777" w:rsidR="00FD7FF0" w:rsidRPr="00BF4122" w:rsidRDefault="00FD7FF0" w:rsidP="00FD7FF0">
      <w:pPr>
        <w:pStyle w:val="Heading3"/>
        <w:numPr>
          <w:ilvl w:val="2"/>
          <w:numId w:val="13"/>
        </w:numPr>
        <w:tabs>
          <w:tab w:val="clear" w:pos="1417"/>
          <w:tab w:val="num" w:pos="851"/>
        </w:tabs>
        <w:ind w:left="851" w:hanging="851"/>
      </w:pPr>
      <w:r w:rsidRPr="00BF4122">
        <w:t>Measuring systems equipped with electromagnetic meters</w:t>
      </w:r>
    </w:p>
    <w:p w14:paraId="0E6285C6" w14:textId="77777777" w:rsidR="00FD7FF0" w:rsidRPr="00BF4122" w:rsidRDefault="00FD7FF0" w:rsidP="00FD7FF0">
      <w:pPr>
        <w:pStyle w:val="Numberlevel4"/>
        <w:rPr>
          <w:lang w:val="en-GB"/>
        </w:rPr>
      </w:pPr>
      <w:r w:rsidRPr="00BF4122">
        <w:rPr>
          <w:lang w:val="en-GB"/>
        </w:rPr>
        <w:t xml:space="preserve">The requirements in </w:t>
      </w:r>
      <w:r>
        <w:rPr>
          <w:lang w:val="en-GB"/>
        </w:rPr>
        <w:fldChar w:fldCharType="begin" w:fldLock="1"/>
      </w:r>
      <w:r>
        <w:rPr>
          <w:lang w:val="en-GB"/>
        </w:rPr>
        <w:instrText xml:space="preserve"> REF _Ref29975234 \r \h </w:instrText>
      </w:r>
      <w:r>
        <w:rPr>
          <w:lang w:val="en-GB"/>
        </w:rPr>
      </w:r>
      <w:r>
        <w:rPr>
          <w:lang w:val="en-GB"/>
        </w:rPr>
        <w:fldChar w:fldCharType="separate"/>
      </w:r>
      <w:r>
        <w:rPr>
          <w:lang w:val="en-GB"/>
        </w:rPr>
        <w:t>3.1.5.1</w:t>
      </w:r>
      <w:r>
        <w:rPr>
          <w:lang w:val="en-GB"/>
        </w:rPr>
        <w:fldChar w:fldCharType="end"/>
      </w:r>
      <w:r>
        <w:rPr>
          <w:lang w:val="en-GB"/>
        </w:rPr>
        <w:t xml:space="preserve"> </w:t>
      </w:r>
      <w:r w:rsidRPr="00BF4122">
        <w:rPr>
          <w:lang w:val="en-GB"/>
        </w:rPr>
        <w:t xml:space="preserve">to </w:t>
      </w:r>
      <w:r>
        <w:rPr>
          <w:lang w:val="en-GB"/>
        </w:rPr>
        <w:fldChar w:fldCharType="begin" w:fldLock="1"/>
      </w:r>
      <w:r>
        <w:rPr>
          <w:lang w:val="en-GB"/>
        </w:rPr>
        <w:instrText xml:space="preserve"> REF _Ref29975245 \r \h </w:instrText>
      </w:r>
      <w:r>
        <w:rPr>
          <w:lang w:val="en-GB"/>
        </w:rPr>
      </w:r>
      <w:r>
        <w:rPr>
          <w:lang w:val="en-GB"/>
        </w:rPr>
        <w:fldChar w:fldCharType="separate"/>
      </w:r>
      <w:r>
        <w:rPr>
          <w:lang w:val="en-GB"/>
        </w:rPr>
        <w:t>3.1.5.4</w:t>
      </w:r>
      <w:r>
        <w:rPr>
          <w:lang w:val="en-GB"/>
        </w:rPr>
        <w:fldChar w:fldCharType="end"/>
      </w:r>
      <w:r w:rsidRPr="00BF4122">
        <w:rPr>
          <w:lang w:val="en-GB"/>
        </w:rPr>
        <w:t xml:space="preserve"> apply.</w:t>
      </w:r>
    </w:p>
    <w:p w14:paraId="74B2A517" w14:textId="77777777" w:rsidR="00FD7FF0" w:rsidRPr="00BF4122" w:rsidRDefault="00FD7FF0" w:rsidP="00FD7FF0">
      <w:pPr>
        <w:pStyle w:val="Numberlevel4"/>
        <w:rPr>
          <w:lang w:val="en-GB"/>
        </w:rPr>
      </w:pPr>
      <w:bookmarkStart w:id="153" w:name="_Ref29979041"/>
      <w:r w:rsidRPr="00BF4122">
        <w:rPr>
          <w:lang w:val="en-GB"/>
        </w:rPr>
        <w:t>The rated operating conditions with respect to the conductivity of the liquid and the cable characteristics shall be specified by the manufacturer and shall be documented in the type approval certificate.</w:t>
      </w:r>
      <w:bookmarkEnd w:id="153"/>
    </w:p>
    <w:p w14:paraId="04744AFC" w14:textId="77777777" w:rsidR="00FD7FF0" w:rsidRPr="00BF4122" w:rsidRDefault="00FD7FF0" w:rsidP="00FD7FF0">
      <w:pPr>
        <w:pStyle w:val="Heading3"/>
        <w:numPr>
          <w:ilvl w:val="2"/>
          <w:numId w:val="13"/>
        </w:numPr>
        <w:tabs>
          <w:tab w:val="clear" w:pos="1417"/>
          <w:tab w:val="num" w:pos="851"/>
        </w:tabs>
        <w:ind w:left="851" w:hanging="851"/>
      </w:pPr>
      <w:r w:rsidRPr="00BF4122">
        <w:t>Measuring systems equipped with ultrasonic meters</w:t>
      </w:r>
    </w:p>
    <w:p w14:paraId="7C6D611D" w14:textId="77777777" w:rsidR="00FD7FF0" w:rsidRPr="00BF4122" w:rsidRDefault="00FD7FF0" w:rsidP="00FD7FF0">
      <w:pPr>
        <w:pStyle w:val="Numberlevel4"/>
        <w:rPr>
          <w:lang w:val="en-GB"/>
        </w:rPr>
      </w:pPr>
      <w:bookmarkStart w:id="154" w:name="_Ref29979140"/>
      <w:r w:rsidRPr="00BF4122">
        <w:rPr>
          <w:lang w:val="en-GB"/>
        </w:rPr>
        <w:t xml:space="preserve">The requirements in </w:t>
      </w:r>
      <w:r>
        <w:rPr>
          <w:lang w:val="en-GB"/>
        </w:rPr>
        <w:fldChar w:fldCharType="begin" w:fldLock="1"/>
      </w:r>
      <w:r>
        <w:rPr>
          <w:lang w:val="en-GB"/>
        </w:rPr>
        <w:instrText xml:space="preserve"> REF _Ref29975234 \r \h </w:instrText>
      </w:r>
      <w:r>
        <w:rPr>
          <w:lang w:val="en-GB"/>
        </w:rPr>
      </w:r>
      <w:r>
        <w:rPr>
          <w:lang w:val="en-GB"/>
        </w:rPr>
        <w:fldChar w:fldCharType="separate"/>
      </w:r>
      <w:r>
        <w:rPr>
          <w:lang w:val="en-GB"/>
        </w:rPr>
        <w:t>3.1.5.1</w:t>
      </w:r>
      <w:r>
        <w:rPr>
          <w:lang w:val="en-GB"/>
        </w:rPr>
        <w:fldChar w:fldCharType="end"/>
      </w:r>
      <w:r w:rsidRPr="00BF4122">
        <w:rPr>
          <w:lang w:val="en-GB"/>
        </w:rPr>
        <w:t xml:space="preserve"> to </w:t>
      </w:r>
      <w:r>
        <w:rPr>
          <w:lang w:val="en-GB"/>
        </w:rPr>
        <w:fldChar w:fldCharType="begin" w:fldLock="1"/>
      </w:r>
      <w:r>
        <w:rPr>
          <w:lang w:val="en-GB"/>
        </w:rPr>
        <w:instrText xml:space="preserve"> REF _Ref29975245 \r \h </w:instrText>
      </w:r>
      <w:r>
        <w:rPr>
          <w:lang w:val="en-GB"/>
        </w:rPr>
      </w:r>
      <w:r>
        <w:rPr>
          <w:lang w:val="en-GB"/>
        </w:rPr>
        <w:fldChar w:fldCharType="separate"/>
      </w:r>
      <w:r>
        <w:rPr>
          <w:lang w:val="en-GB"/>
        </w:rPr>
        <w:t>3.1.5.4</w:t>
      </w:r>
      <w:r>
        <w:rPr>
          <w:lang w:val="en-GB"/>
        </w:rPr>
        <w:fldChar w:fldCharType="end"/>
      </w:r>
      <w:r w:rsidRPr="00BF4122">
        <w:rPr>
          <w:lang w:val="en-GB"/>
        </w:rPr>
        <w:t xml:space="preserve"> apply.</w:t>
      </w:r>
      <w:bookmarkEnd w:id="154"/>
    </w:p>
    <w:p w14:paraId="0B337EE3" w14:textId="77777777" w:rsidR="00FD7FF0" w:rsidRPr="00BF4122" w:rsidRDefault="00FD7FF0" w:rsidP="00FD7FF0">
      <w:pPr>
        <w:pStyle w:val="Numberlevel4"/>
        <w:rPr>
          <w:lang w:val="en-GB"/>
        </w:rPr>
      </w:pPr>
      <w:bookmarkStart w:id="155" w:name="_Ref29975298"/>
      <w:r w:rsidRPr="00BF4122">
        <w:rPr>
          <w:lang w:val="en-GB"/>
        </w:rPr>
        <w:t>The minimum Reynolds number of the liquid to be measured shall be specified by the manufacturer.</w:t>
      </w:r>
      <w:bookmarkEnd w:id="155"/>
    </w:p>
    <w:p w14:paraId="51978CED" w14:textId="77777777" w:rsidR="00FD7FF0" w:rsidRPr="00BF4122" w:rsidRDefault="00FD7FF0" w:rsidP="00FD7FF0">
      <w:pPr>
        <w:pStyle w:val="Numberlevel3"/>
      </w:pPr>
      <w:r w:rsidRPr="00BF4122">
        <w:t>Measuring systems equipped with vortex meters</w:t>
      </w:r>
    </w:p>
    <w:p w14:paraId="3E063E5C" w14:textId="77777777" w:rsidR="00FD7FF0" w:rsidRPr="00BF4122" w:rsidRDefault="00FD7FF0" w:rsidP="00FD7FF0">
      <w:pPr>
        <w:pStyle w:val="Numberlevel4"/>
        <w:rPr>
          <w:lang w:val="en-GB"/>
        </w:rPr>
      </w:pPr>
      <w:bookmarkStart w:id="156" w:name="_Ref29979152"/>
      <w:r w:rsidRPr="00BF4122">
        <w:rPr>
          <w:lang w:val="en-GB"/>
        </w:rPr>
        <w:t xml:space="preserve">The requirements in </w:t>
      </w:r>
      <w:r>
        <w:rPr>
          <w:lang w:val="en-GB"/>
        </w:rPr>
        <w:fldChar w:fldCharType="begin" w:fldLock="1"/>
      </w:r>
      <w:r>
        <w:rPr>
          <w:lang w:val="en-GB"/>
        </w:rPr>
        <w:instrText xml:space="preserve"> REF _Ref29975234 \r \h </w:instrText>
      </w:r>
      <w:r>
        <w:rPr>
          <w:lang w:val="en-GB"/>
        </w:rPr>
      </w:r>
      <w:r>
        <w:rPr>
          <w:lang w:val="en-GB"/>
        </w:rPr>
        <w:fldChar w:fldCharType="separate"/>
      </w:r>
      <w:r>
        <w:rPr>
          <w:lang w:val="en-GB"/>
        </w:rPr>
        <w:t>3.1.5.1</w:t>
      </w:r>
      <w:r>
        <w:rPr>
          <w:lang w:val="en-GB"/>
        </w:rPr>
        <w:fldChar w:fldCharType="end"/>
      </w:r>
      <w:r w:rsidRPr="00BF4122">
        <w:rPr>
          <w:lang w:val="en-GB"/>
        </w:rPr>
        <w:t xml:space="preserve"> to </w:t>
      </w:r>
      <w:r>
        <w:rPr>
          <w:lang w:val="en-GB"/>
        </w:rPr>
        <w:fldChar w:fldCharType="begin" w:fldLock="1"/>
      </w:r>
      <w:r>
        <w:rPr>
          <w:lang w:val="en-GB"/>
        </w:rPr>
        <w:instrText xml:space="preserve"> REF _Ref29975245 \r \h </w:instrText>
      </w:r>
      <w:r>
        <w:rPr>
          <w:lang w:val="en-GB"/>
        </w:rPr>
      </w:r>
      <w:r>
        <w:rPr>
          <w:lang w:val="en-GB"/>
        </w:rPr>
        <w:fldChar w:fldCharType="separate"/>
      </w:r>
      <w:r>
        <w:rPr>
          <w:lang w:val="en-GB"/>
        </w:rPr>
        <w:t>3.1.5.4</w:t>
      </w:r>
      <w:r>
        <w:rPr>
          <w:lang w:val="en-GB"/>
        </w:rPr>
        <w:fldChar w:fldCharType="end"/>
      </w:r>
      <w:r w:rsidRPr="00BF4122">
        <w:rPr>
          <w:lang w:val="en-GB"/>
        </w:rPr>
        <w:t xml:space="preserve"> and the requirement in </w:t>
      </w:r>
      <w:r>
        <w:rPr>
          <w:lang w:val="en-GB"/>
        </w:rPr>
        <w:fldChar w:fldCharType="begin" w:fldLock="1"/>
      </w:r>
      <w:r>
        <w:rPr>
          <w:lang w:val="en-GB"/>
        </w:rPr>
        <w:instrText xml:space="preserve"> REF _Ref29975298 \r \h </w:instrText>
      </w:r>
      <w:r>
        <w:rPr>
          <w:lang w:val="en-GB"/>
        </w:rPr>
      </w:r>
      <w:r>
        <w:rPr>
          <w:lang w:val="en-GB"/>
        </w:rPr>
        <w:fldChar w:fldCharType="separate"/>
      </w:r>
      <w:r>
        <w:rPr>
          <w:lang w:val="en-GB"/>
        </w:rPr>
        <w:t>3.1.7.2</w:t>
      </w:r>
      <w:r>
        <w:rPr>
          <w:lang w:val="en-GB"/>
        </w:rPr>
        <w:fldChar w:fldCharType="end"/>
      </w:r>
      <w:r w:rsidRPr="00BF4122">
        <w:rPr>
          <w:lang w:val="en-GB"/>
        </w:rPr>
        <w:t xml:space="preserve"> apply.</w:t>
      </w:r>
      <w:bookmarkEnd w:id="156"/>
    </w:p>
    <w:p w14:paraId="1093163B" w14:textId="77777777" w:rsidR="00FD7FF0" w:rsidRPr="00BF4122" w:rsidRDefault="00FD7FF0" w:rsidP="00FD7FF0">
      <w:pPr>
        <w:pStyle w:val="Numberlevel3"/>
      </w:pPr>
      <w:bookmarkStart w:id="157" w:name="_Ref34919145"/>
      <w:r w:rsidRPr="00BF4122">
        <w:t>Measuring systems equipped with mass flowmeters</w:t>
      </w:r>
      <w:bookmarkEnd w:id="157"/>
    </w:p>
    <w:p w14:paraId="75C8A1DC" w14:textId="77777777" w:rsidR="00FD7FF0" w:rsidRPr="00BF4122" w:rsidRDefault="00FD7FF0" w:rsidP="00FD7FF0">
      <w:pPr>
        <w:pStyle w:val="Numberlevel4"/>
        <w:rPr>
          <w:lang w:val="en-GB"/>
        </w:rPr>
      </w:pPr>
      <w:bookmarkStart w:id="158" w:name="_Ref29979166"/>
      <w:r w:rsidRPr="00BF4122">
        <w:rPr>
          <w:lang w:val="en-GB"/>
        </w:rPr>
        <w:t xml:space="preserve">The requirements in </w:t>
      </w:r>
      <w:r>
        <w:rPr>
          <w:lang w:val="en-GB"/>
        </w:rPr>
        <w:fldChar w:fldCharType="begin" w:fldLock="1"/>
      </w:r>
      <w:r>
        <w:rPr>
          <w:lang w:val="en-GB"/>
        </w:rPr>
        <w:instrText xml:space="preserve"> REF _Ref29975234 \r \h </w:instrText>
      </w:r>
      <w:r>
        <w:rPr>
          <w:lang w:val="en-GB"/>
        </w:rPr>
      </w:r>
      <w:r>
        <w:rPr>
          <w:lang w:val="en-GB"/>
        </w:rPr>
        <w:fldChar w:fldCharType="separate"/>
      </w:r>
      <w:r>
        <w:rPr>
          <w:lang w:val="en-GB"/>
        </w:rPr>
        <w:t>3.1.5.1</w:t>
      </w:r>
      <w:r>
        <w:rPr>
          <w:lang w:val="en-GB"/>
        </w:rPr>
        <w:fldChar w:fldCharType="end"/>
      </w:r>
      <w:r w:rsidRPr="00BF4122">
        <w:rPr>
          <w:lang w:val="en-GB"/>
        </w:rPr>
        <w:t xml:space="preserve"> to </w:t>
      </w:r>
      <w:r>
        <w:rPr>
          <w:lang w:val="en-GB"/>
        </w:rPr>
        <w:fldChar w:fldCharType="begin" w:fldLock="1"/>
      </w:r>
      <w:r>
        <w:rPr>
          <w:lang w:val="en-GB"/>
        </w:rPr>
        <w:instrText xml:space="preserve"> REF _Ref29975245 \r \h </w:instrText>
      </w:r>
      <w:r>
        <w:rPr>
          <w:lang w:val="en-GB"/>
        </w:rPr>
      </w:r>
      <w:r>
        <w:rPr>
          <w:lang w:val="en-GB"/>
        </w:rPr>
        <w:fldChar w:fldCharType="separate"/>
      </w:r>
      <w:r>
        <w:rPr>
          <w:lang w:val="en-GB"/>
        </w:rPr>
        <w:t>3.1.5.4</w:t>
      </w:r>
      <w:r>
        <w:rPr>
          <w:lang w:val="en-GB"/>
        </w:rPr>
        <w:fldChar w:fldCharType="end"/>
      </w:r>
      <w:r w:rsidRPr="00BF4122">
        <w:rPr>
          <w:lang w:val="en-GB"/>
        </w:rPr>
        <w:t xml:space="preserve"> apply.</w:t>
      </w:r>
      <w:bookmarkEnd w:id="158"/>
    </w:p>
    <w:p w14:paraId="2CF65941" w14:textId="77777777" w:rsidR="00FD7FF0" w:rsidRPr="00BF4122" w:rsidRDefault="00FD7FF0" w:rsidP="00FD7FF0">
      <w:pPr>
        <w:pStyle w:val="Numberlevel4"/>
        <w:rPr>
          <w:lang w:val="en-GB"/>
        </w:rPr>
      </w:pPr>
      <w:r w:rsidRPr="00BF4122">
        <w:rPr>
          <w:lang w:val="en-GB"/>
        </w:rPr>
        <w:t>The mass flowmeter shall be installed in the measuring system in accordance with the system manufacturer’s recommendations and with any conditions or limitations set out in the type approval certificate.</w:t>
      </w:r>
    </w:p>
    <w:p w14:paraId="01CACE7C" w14:textId="77777777" w:rsidR="00FD7FF0" w:rsidRPr="00BF4122" w:rsidRDefault="00FD7FF0" w:rsidP="00FD7FF0">
      <w:pPr>
        <w:pStyle w:val="Heading3"/>
        <w:numPr>
          <w:ilvl w:val="2"/>
          <w:numId w:val="13"/>
        </w:numPr>
        <w:tabs>
          <w:tab w:val="clear" w:pos="1417"/>
          <w:tab w:val="num" w:pos="851"/>
        </w:tabs>
        <w:ind w:left="851" w:hanging="851"/>
      </w:pPr>
      <w:r w:rsidRPr="00BF4122">
        <w:t>Measuring systems equipped with drum meters for alcohol</w:t>
      </w:r>
    </w:p>
    <w:p w14:paraId="5C60238B" w14:textId="77777777" w:rsidR="00FD7FF0" w:rsidRPr="00BF4122" w:rsidRDefault="00FD7FF0" w:rsidP="00FD7FF0">
      <w:pPr>
        <w:pStyle w:val="Numberlevel4"/>
        <w:rPr>
          <w:lang w:val="en-GB"/>
        </w:rPr>
      </w:pPr>
      <w:r w:rsidRPr="00BF4122">
        <w:rPr>
          <w:lang w:val="en-GB"/>
        </w:rPr>
        <w:t>The volume of the individual measuring chambers of the drum meter shall be 1 </w:t>
      </w:r>
      <w:r w:rsidRPr="00BF4122">
        <w:rPr>
          <w:rFonts w:ascii="Symbol" w:eastAsia="Symbol" w:hAnsi="Symbol" w:cs="Symbol"/>
          <w:lang w:val="en-GB"/>
        </w:rPr>
        <w:sym w:font="Symbol" w:char="F0B4"/>
      </w:r>
      <w:r w:rsidRPr="00BF4122">
        <w:rPr>
          <w:lang w:val="en-GB"/>
        </w:rPr>
        <w:t> 10</w:t>
      </w:r>
      <w:r w:rsidRPr="00BF4122">
        <w:rPr>
          <w:vertAlign w:val="superscript"/>
          <w:lang w:val="en-GB"/>
        </w:rPr>
        <w:t>n</w:t>
      </w:r>
      <w:r w:rsidRPr="00BF4122">
        <w:rPr>
          <w:lang w:val="en-GB"/>
        </w:rPr>
        <w:t>, 2 </w:t>
      </w:r>
      <w:r w:rsidRPr="00BF4122">
        <w:rPr>
          <w:rFonts w:ascii="Symbol" w:eastAsia="Symbol" w:hAnsi="Symbol" w:cs="Symbol"/>
          <w:lang w:val="en-GB"/>
        </w:rPr>
        <w:sym w:font="Symbol" w:char="F0B4"/>
      </w:r>
      <w:r w:rsidRPr="00BF4122">
        <w:rPr>
          <w:lang w:val="en-GB"/>
        </w:rPr>
        <w:t> 10</w:t>
      </w:r>
      <w:r w:rsidRPr="00BF4122">
        <w:rPr>
          <w:vertAlign w:val="superscript"/>
          <w:lang w:val="en-GB"/>
        </w:rPr>
        <w:t>n</w:t>
      </w:r>
      <w:r w:rsidRPr="00BF4122">
        <w:rPr>
          <w:lang w:val="en-GB"/>
        </w:rPr>
        <w:t>, or 5 </w:t>
      </w:r>
      <w:r w:rsidRPr="00BF4122">
        <w:rPr>
          <w:rFonts w:ascii="Symbol" w:eastAsia="Symbol" w:hAnsi="Symbol" w:cs="Symbol"/>
          <w:lang w:val="en-GB"/>
        </w:rPr>
        <w:sym w:font="Symbol" w:char="F0B4"/>
      </w:r>
      <w:r w:rsidRPr="00BF4122">
        <w:rPr>
          <w:lang w:val="en-GB"/>
        </w:rPr>
        <w:t> 10</w:t>
      </w:r>
      <w:r w:rsidRPr="00BF4122">
        <w:rPr>
          <w:vertAlign w:val="superscript"/>
          <w:lang w:val="en-GB"/>
        </w:rPr>
        <w:t>n</w:t>
      </w:r>
      <w:r w:rsidRPr="00BF4122">
        <w:rPr>
          <w:lang w:val="en-GB"/>
        </w:rPr>
        <w:t xml:space="preserve"> litres, where n is a positive or negative whole number, or zero. The chambers of the drum shall be of equal size.</w:t>
      </w:r>
    </w:p>
    <w:p w14:paraId="6F4063B0" w14:textId="77777777" w:rsidR="00FD7FF0" w:rsidRPr="00BF4122" w:rsidRDefault="00FD7FF0" w:rsidP="00FD7FF0">
      <w:pPr>
        <w:tabs>
          <w:tab w:val="left" w:pos="993"/>
        </w:tabs>
      </w:pPr>
      <w:r w:rsidRPr="00BF4122">
        <w:t>The drum axis shall be horizontal. In order to be able to ensure that it is correctly installed, the meter shall be equipped with a level indicating device if, when the drum axis is inclined up to 3º to the horizontal, the indication of the meter varies by more than half the maximum permissible error on verification.</w:t>
      </w:r>
    </w:p>
    <w:p w14:paraId="143D3FC4" w14:textId="77777777" w:rsidR="00FD7FF0" w:rsidRPr="00BF4122" w:rsidRDefault="00FD7FF0" w:rsidP="00FD7FF0">
      <w:pPr>
        <w:pStyle w:val="Numberlevel4"/>
        <w:rPr>
          <w:lang w:val="en-GB"/>
        </w:rPr>
      </w:pPr>
      <w:r w:rsidRPr="00BF4122">
        <w:rPr>
          <w:lang w:val="en-GB"/>
        </w:rPr>
        <w:t>The volumes of the individual measuring chambers of a drum meter may be adjusted by means of displacement bodies. The associated conversion device which measures the density and the temperature of the measured liquid shall be adjustable.</w:t>
      </w:r>
    </w:p>
    <w:p w14:paraId="0CC3FA2E" w14:textId="77777777" w:rsidR="00FD7FF0" w:rsidRPr="00BF4122" w:rsidRDefault="00FD7FF0" w:rsidP="00FD7FF0">
      <w:pPr>
        <w:pStyle w:val="Numberlevel4"/>
        <w:rPr>
          <w:lang w:val="en-GB"/>
        </w:rPr>
      </w:pPr>
      <w:r w:rsidRPr="00BF4122">
        <w:rPr>
          <w:lang w:val="en-GB"/>
        </w:rPr>
        <w:t>The conversion device to determine the volume of ethanol belonging to a drum meter shall function in accordance with OIML R 22</w:t>
      </w:r>
      <w:r>
        <w:rPr>
          <w:lang w:val="en-GB"/>
        </w:rPr>
        <w:t>:1975</w:t>
      </w:r>
      <w:r w:rsidRPr="00BF4122">
        <w:rPr>
          <w:lang w:val="en-GB"/>
        </w:rPr>
        <w:t xml:space="preserve"> </w:t>
      </w:r>
      <w:r w:rsidRPr="00BF4122">
        <w:rPr>
          <w:i/>
          <w:lang w:val="en-GB"/>
        </w:rPr>
        <w:t>International alcoholometric tables</w:t>
      </w:r>
      <w:r w:rsidRPr="00BF4122">
        <w:rPr>
          <w:lang w:val="en-GB"/>
        </w:rPr>
        <w:t>. The reference temperature for the alcohol measurement is 20 ºC.</w:t>
      </w:r>
    </w:p>
    <w:p w14:paraId="55615E1F" w14:textId="77777777" w:rsidR="00FD7FF0" w:rsidRPr="00BF4122" w:rsidRDefault="00FD7FF0" w:rsidP="00FD7FF0">
      <w:r w:rsidRPr="00BF4122">
        <w:t xml:space="preserve">The conversion may be applied mechanically or electronically. These requirements also apply to other measuring principles (see </w:t>
      </w:r>
      <w:r w:rsidRPr="00554F61">
        <w:t xml:space="preserve">also </w:t>
      </w:r>
      <w:r w:rsidRPr="00554F61">
        <w:fldChar w:fldCharType="begin" w:fldLock="1"/>
      </w:r>
      <w:r w:rsidRPr="00554F61">
        <w:instrText xml:space="preserve"> REF Tc4 \h  \* MERGEFORMAT </w:instrText>
      </w:r>
      <w:r w:rsidRPr="00554F61">
        <w:fldChar w:fldCharType="separate"/>
      </w:r>
      <w:r w:rsidRPr="00F74D71">
        <w:t xml:space="preserve">T.c.4 </w:t>
      </w:r>
      <w:r w:rsidRPr="00554F61">
        <w:fldChar w:fldCharType="end"/>
      </w:r>
      <w:r w:rsidRPr="00554F61">
        <w:t xml:space="preserve"> and</w:t>
      </w:r>
      <w:r w:rsidRPr="00BF4122">
        <w:t xml:space="preserve"> </w:t>
      </w:r>
      <w:r>
        <w:fldChar w:fldCharType="begin" w:fldLock="1"/>
      </w:r>
      <w:r>
        <w:instrText xml:space="preserve"> REF _Ref29975347 \r \h </w:instrText>
      </w:r>
      <w:r>
        <w:fldChar w:fldCharType="separate"/>
      </w:r>
      <w:r>
        <w:t>2.7</w:t>
      </w:r>
      <w:r>
        <w:fldChar w:fldCharType="end"/>
      </w:r>
      <w:r w:rsidRPr="00BF4122">
        <w:t>).</w:t>
      </w:r>
    </w:p>
    <w:p w14:paraId="1364B9EF" w14:textId="77777777" w:rsidR="00FD7FF0" w:rsidRPr="00BF4122" w:rsidRDefault="00FD7FF0" w:rsidP="00FD7FF0">
      <w:pPr>
        <w:pStyle w:val="Numberlevel4"/>
        <w:rPr>
          <w:lang w:val="en-GB"/>
        </w:rPr>
      </w:pPr>
      <w:r w:rsidRPr="00BF4122">
        <w:rPr>
          <w:lang w:val="en-GB"/>
        </w:rPr>
        <w:t>The sampler of a drum meter shall automatically separate and collect a representative sample of the liquid to be measured in order to permit the separate determination of the average alcohol content of liquid which has passed through the measuring device, for example, by separating an equal volume each time the measuring chambers are filled.</w:t>
      </w:r>
    </w:p>
    <w:p w14:paraId="1A3DC42B" w14:textId="77777777" w:rsidR="00FD7FF0" w:rsidRPr="00BF4122" w:rsidRDefault="00FD7FF0" w:rsidP="00FD7FF0">
      <w:pPr>
        <w:tabs>
          <w:tab w:val="left" w:pos="993"/>
        </w:tabs>
      </w:pPr>
      <w:r w:rsidRPr="00BF4122">
        <w:t>If the test volume withdrawn is subject to special or separate treatment, the measuring device shall be so adjusted that the volume withdrawn is not included in the indication of the drum meter.</w:t>
      </w:r>
    </w:p>
    <w:p w14:paraId="4E9B5DE4" w14:textId="77777777" w:rsidR="00FD7FF0" w:rsidRPr="00BF4122" w:rsidRDefault="00FD7FF0" w:rsidP="00FD7FF0">
      <w:pPr>
        <w:pStyle w:val="Numberlevel4"/>
        <w:rPr>
          <w:lang w:val="en-GB"/>
        </w:rPr>
      </w:pPr>
      <w:r w:rsidRPr="00BF4122">
        <w:rPr>
          <w:lang w:val="en-GB"/>
        </w:rPr>
        <w:t>The elimination of air intake or gas release will be performed by the drum meter itself</w:t>
      </w:r>
      <w:r>
        <w:rPr>
          <w:lang w:val="en-GB"/>
        </w:rPr>
        <w:t>, s</w:t>
      </w:r>
      <w:r w:rsidRPr="00BF4122">
        <w:rPr>
          <w:lang w:val="en-GB"/>
        </w:rPr>
        <w:t>o no additional gas elimination device is required.</w:t>
      </w:r>
    </w:p>
    <w:p w14:paraId="396DDD7A" w14:textId="77777777" w:rsidR="00FD7FF0" w:rsidRPr="00BF4122" w:rsidRDefault="00FD7FF0" w:rsidP="00FD7FF0">
      <w:pPr>
        <w:pStyle w:val="Numberlevel4"/>
        <w:rPr>
          <w:lang w:val="en-GB"/>
        </w:rPr>
      </w:pPr>
      <w:r w:rsidRPr="00BF4122">
        <w:rPr>
          <w:lang w:val="en-GB"/>
        </w:rPr>
        <w:t>The following inadmissible operating conditions and failures of a drum meter shall either be prevented by special devices incorporated in the meter, or their occurrences shall be indicated by warning devices:</w:t>
      </w:r>
    </w:p>
    <w:p w14:paraId="46D66F81" w14:textId="77777777" w:rsidR="00FD7FF0" w:rsidRPr="00BF4122" w:rsidRDefault="00FD7FF0" w:rsidP="00F71126">
      <w:pPr>
        <w:pStyle w:val="ListParagraph"/>
        <w:widowControl w:val="0"/>
        <w:numPr>
          <w:ilvl w:val="0"/>
          <w:numId w:val="95"/>
        </w:numPr>
        <w:tabs>
          <w:tab w:val="left" w:pos="992"/>
        </w:tabs>
        <w:spacing w:before="0" w:after="60"/>
        <w:jc w:val="both"/>
      </w:pPr>
      <w:r w:rsidRPr="00BF4122">
        <w:t>excessive flowrate;</w:t>
      </w:r>
    </w:p>
    <w:p w14:paraId="2B808E11" w14:textId="77777777" w:rsidR="00FD7FF0" w:rsidRPr="00BF4122" w:rsidRDefault="00FD7FF0" w:rsidP="00F71126">
      <w:pPr>
        <w:pStyle w:val="ListParagraph"/>
        <w:widowControl w:val="0"/>
        <w:numPr>
          <w:ilvl w:val="0"/>
          <w:numId w:val="95"/>
        </w:numPr>
        <w:tabs>
          <w:tab w:val="left" w:pos="992"/>
        </w:tabs>
        <w:spacing w:before="0" w:after="60"/>
        <w:jc w:val="both"/>
      </w:pPr>
      <w:r w:rsidRPr="00BF4122">
        <w:t>obstruction of free flow;</w:t>
      </w:r>
    </w:p>
    <w:p w14:paraId="7DD6F2B8" w14:textId="77777777" w:rsidR="00FD7FF0" w:rsidRPr="00BF4122" w:rsidRDefault="00FD7FF0" w:rsidP="00F71126">
      <w:pPr>
        <w:pStyle w:val="ListParagraph"/>
        <w:widowControl w:val="0"/>
        <w:numPr>
          <w:ilvl w:val="0"/>
          <w:numId w:val="95"/>
        </w:numPr>
        <w:tabs>
          <w:tab w:val="left" w:pos="992"/>
        </w:tabs>
        <w:spacing w:before="0" w:after="60"/>
        <w:jc w:val="both"/>
      </w:pPr>
      <w:r w:rsidRPr="00BF4122">
        <w:t>overfilling of the drum due to obstruction of the rotating elements;</w:t>
      </w:r>
    </w:p>
    <w:p w14:paraId="3A2A8729" w14:textId="77777777" w:rsidR="00FD7FF0" w:rsidRPr="00BF4122" w:rsidRDefault="00FD7FF0" w:rsidP="00F71126">
      <w:pPr>
        <w:pStyle w:val="ListParagraph"/>
        <w:widowControl w:val="0"/>
        <w:numPr>
          <w:ilvl w:val="0"/>
          <w:numId w:val="95"/>
        </w:numPr>
        <w:tabs>
          <w:tab w:val="left" w:pos="992"/>
        </w:tabs>
        <w:spacing w:before="0" w:after="60"/>
        <w:jc w:val="both"/>
      </w:pPr>
      <w:r w:rsidRPr="00BF4122">
        <w:t>temperature outside the permissible range; and</w:t>
      </w:r>
    </w:p>
    <w:p w14:paraId="0C9015BA" w14:textId="77777777" w:rsidR="00FD7FF0" w:rsidRPr="00BF4122" w:rsidRDefault="00FD7FF0" w:rsidP="00F71126">
      <w:pPr>
        <w:pStyle w:val="ListParagraph"/>
        <w:widowControl w:val="0"/>
        <w:numPr>
          <w:ilvl w:val="0"/>
          <w:numId w:val="95"/>
        </w:numPr>
        <w:tabs>
          <w:tab w:val="left" w:pos="992"/>
        </w:tabs>
        <w:spacing w:before="0" w:after="60"/>
        <w:jc w:val="both"/>
      </w:pPr>
      <w:r w:rsidRPr="00BF4122">
        <w:t>inadmissible heating of the separated sample.</w:t>
      </w:r>
    </w:p>
    <w:p w14:paraId="0E9E2E48" w14:textId="77777777" w:rsidR="00FD7FF0" w:rsidRPr="00BF4122" w:rsidRDefault="00FD7FF0" w:rsidP="00FD7FF0">
      <w:pPr>
        <w:pStyle w:val="Heading2"/>
        <w:numPr>
          <w:ilvl w:val="1"/>
          <w:numId w:val="13"/>
        </w:numPr>
        <w:tabs>
          <w:tab w:val="clear" w:pos="992"/>
          <w:tab w:val="num" w:pos="567"/>
        </w:tabs>
        <w:ind w:left="851" w:hanging="851"/>
      </w:pPr>
      <w:bookmarkStart w:id="159" w:name="_Ref29975506"/>
      <w:bookmarkStart w:id="160" w:name="_Toc38278476"/>
      <w:bookmarkStart w:id="161" w:name="_Toc226616814"/>
      <w:r w:rsidRPr="00BF4122">
        <w:t>Indicating device</w:t>
      </w:r>
      <w:bookmarkEnd w:id="159"/>
      <w:bookmarkEnd w:id="160"/>
      <w:bookmarkEnd w:id="161"/>
    </w:p>
    <w:p w14:paraId="65622BFD" w14:textId="77777777" w:rsidR="00FD7FF0" w:rsidRPr="00BF4122" w:rsidRDefault="00FD7FF0" w:rsidP="00FD7FF0">
      <w:pPr>
        <w:pStyle w:val="Heading3"/>
        <w:numPr>
          <w:ilvl w:val="2"/>
          <w:numId w:val="13"/>
        </w:numPr>
        <w:tabs>
          <w:tab w:val="clear" w:pos="1417"/>
          <w:tab w:val="num" w:pos="851"/>
        </w:tabs>
        <w:ind w:left="851" w:hanging="851"/>
      </w:pPr>
      <w:r w:rsidRPr="00BF4122">
        <w:t>General provisions</w:t>
      </w:r>
    </w:p>
    <w:p w14:paraId="023E6CB8" w14:textId="77777777" w:rsidR="00FD7FF0" w:rsidRPr="004E114A" w:rsidRDefault="00FD7FF0" w:rsidP="00FD7FF0">
      <w:pPr>
        <w:pStyle w:val="Numberlevel4"/>
        <w:rPr>
          <w:color w:val="C00000"/>
          <w:lang w:val="en-GB"/>
        </w:rPr>
      </w:pPr>
      <w:r w:rsidRPr="00BF4122">
        <w:rPr>
          <w:lang w:val="en-GB"/>
        </w:rPr>
        <w:t>Reading of the indications shall be precise, easy and non</w:t>
      </w:r>
      <w:r w:rsidRPr="00BF4122">
        <w:rPr>
          <w:lang w:val="en-GB"/>
        </w:rPr>
        <w:noBreakHyphen/>
        <w:t>ambiguous, whatever position the indicating device comes to rest; if the device comprises several elements, it shall be arranged in such a way that the reading of the measured quantity can be made by simple juxtaposition of the indications of the different elements. The decimal sign shall appear distinctly.</w:t>
      </w:r>
      <w:r>
        <w:rPr>
          <w:lang w:val="en-GB"/>
        </w:rPr>
        <w:t xml:space="preserve"> </w:t>
      </w:r>
      <w:r w:rsidRPr="004E114A">
        <w:rPr>
          <w:color w:val="C00000"/>
          <w:lang w:val="en-GB"/>
        </w:rPr>
        <w:t>B</w:t>
      </w:r>
      <w:r w:rsidRPr="004E114A">
        <w:rPr>
          <w:color w:val="C00000"/>
        </w:rPr>
        <w:t>y convention in Australia, the decimal sign is a point (i.e. a dot).</w:t>
      </w:r>
    </w:p>
    <w:p w14:paraId="2FDD8039" w14:textId="77777777" w:rsidR="00FD7FF0" w:rsidRPr="00BF4122" w:rsidRDefault="00FD7FF0" w:rsidP="00FD7FF0">
      <w:pPr>
        <w:pStyle w:val="Numberlevel4"/>
        <w:rPr>
          <w:lang w:val="en-GB"/>
        </w:rPr>
      </w:pPr>
      <w:r w:rsidRPr="00BF4122">
        <w:rPr>
          <w:lang w:val="en-GB"/>
        </w:rPr>
        <w:t>The scale interval shall be in the form 1</w:t>
      </w:r>
      <w:r>
        <w:rPr>
          <w:lang w:val="en-GB"/>
        </w:rPr>
        <w:t> </w:t>
      </w:r>
      <w:r w:rsidRPr="00BF4122">
        <w:rPr>
          <w:lang w:val="en-GB"/>
        </w:rPr>
        <w:t>×</w:t>
      </w:r>
      <w:r>
        <w:rPr>
          <w:lang w:val="en-GB"/>
        </w:rPr>
        <w:t> </w:t>
      </w:r>
      <w:r w:rsidRPr="00BF4122">
        <w:rPr>
          <w:lang w:val="en-GB"/>
        </w:rPr>
        <w:t>10</w:t>
      </w:r>
      <w:r w:rsidRPr="00BF4122">
        <w:rPr>
          <w:vertAlign w:val="superscript"/>
          <w:lang w:val="en-GB"/>
        </w:rPr>
        <w:t>n</w:t>
      </w:r>
      <w:r w:rsidRPr="00BF4122">
        <w:rPr>
          <w:lang w:val="en-GB"/>
        </w:rPr>
        <w:t>, 2 × 10</w:t>
      </w:r>
      <w:r w:rsidRPr="00BF4122">
        <w:rPr>
          <w:vertAlign w:val="superscript"/>
          <w:lang w:val="en-GB"/>
        </w:rPr>
        <w:t>n</w:t>
      </w:r>
      <w:r w:rsidRPr="00BF4122">
        <w:rPr>
          <w:lang w:val="en-GB"/>
        </w:rPr>
        <w:t xml:space="preserve"> or 5</w:t>
      </w:r>
      <w:r>
        <w:rPr>
          <w:lang w:val="en-GB"/>
        </w:rPr>
        <w:t> </w:t>
      </w:r>
      <w:r w:rsidRPr="00BF4122">
        <w:rPr>
          <w:lang w:val="en-GB"/>
        </w:rPr>
        <w:t>×</w:t>
      </w:r>
      <w:r>
        <w:rPr>
          <w:lang w:val="en-GB"/>
        </w:rPr>
        <w:t> </w:t>
      </w:r>
      <w:r w:rsidRPr="00BF4122">
        <w:rPr>
          <w:lang w:val="en-GB"/>
        </w:rPr>
        <w:t>10</w:t>
      </w:r>
      <w:r w:rsidRPr="00BF4122">
        <w:rPr>
          <w:vertAlign w:val="superscript"/>
          <w:lang w:val="en-GB"/>
        </w:rPr>
        <w:t>n</w:t>
      </w:r>
      <w:r w:rsidRPr="00BF4122">
        <w:rPr>
          <w:lang w:val="en-GB"/>
        </w:rPr>
        <w:t xml:space="preserve"> authorised units of quantity, where n is a positive or negative whole number, or zero.</w:t>
      </w:r>
    </w:p>
    <w:p w14:paraId="5F8CD915" w14:textId="77777777" w:rsidR="00FD7FF0" w:rsidRPr="00BF4122" w:rsidRDefault="00FD7FF0" w:rsidP="00FD7FF0">
      <w:pPr>
        <w:pStyle w:val="Numberlevel4"/>
        <w:rPr>
          <w:lang w:val="en-GB"/>
        </w:rPr>
      </w:pPr>
      <w:r w:rsidRPr="00BF4122">
        <w:rPr>
          <w:lang w:val="en-GB"/>
        </w:rPr>
        <w:t>Non-significant minimum increments of registration should be avoided. This does not apply to price indications.</w:t>
      </w:r>
    </w:p>
    <w:p w14:paraId="3970EB52" w14:textId="77777777" w:rsidR="00FD7FF0" w:rsidRPr="00BF4122" w:rsidRDefault="00FD7FF0" w:rsidP="00FD7FF0">
      <w:pPr>
        <w:pStyle w:val="Numberlevel4"/>
        <w:rPr>
          <w:lang w:val="en-GB"/>
        </w:rPr>
      </w:pPr>
      <w:r w:rsidRPr="00BF4122">
        <w:rPr>
          <w:lang w:val="en-GB"/>
        </w:rPr>
        <w:t>The scale interval shall satisfy the following requirements:</w:t>
      </w:r>
    </w:p>
    <w:p w14:paraId="3C0089D2" w14:textId="77777777" w:rsidR="00FD7FF0" w:rsidRPr="00BF4122" w:rsidRDefault="00FD7FF0" w:rsidP="00F71126">
      <w:pPr>
        <w:pStyle w:val="ListParagraph"/>
        <w:widowControl w:val="0"/>
        <w:numPr>
          <w:ilvl w:val="0"/>
          <w:numId w:val="96"/>
        </w:numPr>
        <w:tabs>
          <w:tab w:val="left" w:pos="992"/>
        </w:tabs>
        <w:spacing w:before="0" w:after="60"/>
        <w:jc w:val="both"/>
      </w:pPr>
      <w:r w:rsidRPr="00BF4122">
        <w:t>for analog</w:t>
      </w:r>
      <w:r>
        <w:t>ue</w:t>
      </w:r>
      <w:r w:rsidRPr="00BF4122">
        <w:t xml:space="preserve"> indicating devices, the quantity corresponding to 2 mm on the scale or to one-fifth of the scale interval (of the first element for mechanical indicating devices), whichever is greater, shall be less than or equal to the minimum specified quantity deviation; and</w:t>
      </w:r>
    </w:p>
    <w:p w14:paraId="7BB41FBE" w14:textId="77777777" w:rsidR="00FD7FF0" w:rsidRPr="00BF4122" w:rsidRDefault="00FD7FF0" w:rsidP="00F71126">
      <w:pPr>
        <w:pStyle w:val="ListParagraph"/>
        <w:widowControl w:val="0"/>
        <w:numPr>
          <w:ilvl w:val="0"/>
          <w:numId w:val="96"/>
        </w:numPr>
        <w:tabs>
          <w:tab w:val="left" w:pos="992"/>
        </w:tabs>
        <w:spacing w:before="0" w:after="60"/>
        <w:jc w:val="both"/>
      </w:pPr>
      <w:r w:rsidRPr="00BF4122">
        <w:t>for digital indicating devices, the quantity corresponding to two minimum increments of registration shall be less than or equal to the minimum specified quantity deviation.</w:t>
      </w:r>
    </w:p>
    <w:p w14:paraId="4832AFCA" w14:textId="77777777" w:rsidR="00FD7FF0" w:rsidRPr="00BF4122" w:rsidRDefault="00FD7FF0" w:rsidP="00FD7FF0">
      <w:pPr>
        <w:pStyle w:val="Heading3"/>
        <w:numPr>
          <w:ilvl w:val="2"/>
          <w:numId w:val="13"/>
        </w:numPr>
        <w:tabs>
          <w:tab w:val="clear" w:pos="1417"/>
          <w:tab w:val="num" w:pos="851"/>
        </w:tabs>
        <w:ind w:left="851" w:hanging="851"/>
      </w:pPr>
      <w:r w:rsidRPr="00BF4122">
        <w:t>Mechanical indicating device</w:t>
      </w:r>
    </w:p>
    <w:p w14:paraId="5B8EA449" w14:textId="77777777" w:rsidR="00FD7FF0" w:rsidRPr="00BF4122" w:rsidRDefault="00FD7FF0" w:rsidP="00FD7FF0">
      <w:pPr>
        <w:pStyle w:val="Numberlevel4"/>
        <w:rPr>
          <w:lang w:val="en-GB"/>
        </w:rPr>
      </w:pPr>
      <w:r w:rsidRPr="00BF4122">
        <w:rPr>
          <w:lang w:val="en-GB"/>
        </w:rPr>
        <w:t>When the graduation of an element is entirely visible, the value of one revolution of that element shall be in the form 10</w:t>
      </w:r>
      <w:r w:rsidRPr="00BF4122">
        <w:rPr>
          <w:vertAlign w:val="superscript"/>
          <w:lang w:val="en-GB"/>
        </w:rPr>
        <w:t>n</w:t>
      </w:r>
      <w:r w:rsidRPr="00BF4122">
        <w:rPr>
          <w:lang w:val="en-GB"/>
        </w:rPr>
        <w:t xml:space="preserve"> authorised units of quantity, where n is a whole number. This rule however, does not apply to the element corresponding to the maximum range of the indicating device.</w:t>
      </w:r>
    </w:p>
    <w:p w14:paraId="0A415E70" w14:textId="77777777" w:rsidR="00FD7FF0" w:rsidRPr="00BF4122" w:rsidRDefault="00FD7FF0" w:rsidP="00FD7FF0">
      <w:pPr>
        <w:pStyle w:val="Numberlevel4"/>
        <w:rPr>
          <w:lang w:val="en-GB"/>
        </w:rPr>
      </w:pPr>
      <w:r w:rsidRPr="00BF4122">
        <w:rPr>
          <w:lang w:val="en-GB"/>
        </w:rPr>
        <w:t>On an indicating device having several elements, the value of each revolution of an element whose graduation is entirely visible must correspond to the scale interval of the following element.</w:t>
      </w:r>
    </w:p>
    <w:p w14:paraId="08D0A0F8" w14:textId="77777777" w:rsidR="00FD7FF0" w:rsidRPr="00BF4122" w:rsidRDefault="00FD7FF0" w:rsidP="00FD7FF0">
      <w:pPr>
        <w:pStyle w:val="Numberlevel4"/>
        <w:rPr>
          <w:lang w:val="en-GB"/>
        </w:rPr>
      </w:pPr>
      <w:r w:rsidRPr="00BF4122">
        <w:rPr>
          <w:lang w:val="en-GB"/>
        </w:rPr>
        <w:t>An element of the indicating device may have continuous or discontinuous movement, but when elements other than the first have only part of their scales visible through the windows, these elements shall have discontinuous movement.</w:t>
      </w:r>
    </w:p>
    <w:p w14:paraId="46BBF900" w14:textId="77777777" w:rsidR="00FD7FF0" w:rsidRPr="00BF4122" w:rsidRDefault="00FD7FF0" w:rsidP="00FD7FF0">
      <w:pPr>
        <w:pStyle w:val="Numberlevel4"/>
        <w:rPr>
          <w:lang w:val="en-GB"/>
        </w:rPr>
      </w:pPr>
      <w:r w:rsidRPr="00BF4122">
        <w:rPr>
          <w:lang w:val="en-GB"/>
        </w:rPr>
        <w:t>The advance by one figure of any element having discontinuous movement shall occur and be completed when the preceding element passes from 9 to 0.</w:t>
      </w:r>
    </w:p>
    <w:p w14:paraId="344C439A" w14:textId="77777777" w:rsidR="00FD7FF0" w:rsidRPr="00BF4122" w:rsidRDefault="00FD7FF0" w:rsidP="00FD7FF0">
      <w:pPr>
        <w:pStyle w:val="Numberlevel4"/>
        <w:rPr>
          <w:lang w:val="en-GB"/>
        </w:rPr>
      </w:pPr>
      <w:r w:rsidRPr="00BF4122">
        <w:rPr>
          <w:lang w:val="en-GB"/>
        </w:rPr>
        <w:t>When the first element has only a part of its scale visible through a window and has a continuous movement, the dimension of that window shall be at least equal to 1.5 times the distance between two consecutive graduated scale marks.</w:t>
      </w:r>
    </w:p>
    <w:p w14:paraId="6CCA332C" w14:textId="77777777" w:rsidR="00FD7FF0" w:rsidRPr="00BF4122" w:rsidRDefault="00FD7FF0" w:rsidP="00FD7FF0">
      <w:pPr>
        <w:pStyle w:val="Numberlevel4"/>
        <w:rPr>
          <w:lang w:val="en-GB"/>
        </w:rPr>
      </w:pPr>
      <w:r w:rsidRPr="00BF4122">
        <w:rPr>
          <w:lang w:val="en-GB"/>
        </w:rPr>
        <w:t>All scale marks shall have the same width, constant along the line and not exceeding one quarter of the scale spacing. The apparent scale spacing shall be equal to or greater than 2 mm. The apparent height of the figures shall be equal to or greater than 4 mm, unless otherwise specified in the requirements for particular measuring systems.</w:t>
      </w:r>
    </w:p>
    <w:p w14:paraId="241A2316" w14:textId="77777777" w:rsidR="00FD7FF0" w:rsidRPr="00BF4122" w:rsidRDefault="00FD7FF0" w:rsidP="00FD7FF0">
      <w:pPr>
        <w:pStyle w:val="Heading3"/>
        <w:numPr>
          <w:ilvl w:val="2"/>
          <w:numId w:val="13"/>
        </w:numPr>
        <w:tabs>
          <w:tab w:val="clear" w:pos="1417"/>
          <w:tab w:val="num" w:pos="851"/>
        </w:tabs>
        <w:ind w:left="851" w:hanging="851"/>
      </w:pPr>
      <w:r w:rsidRPr="00BF4122">
        <w:t>Electronic indicating device</w:t>
      </w:r>
    </w:p>
    <w:p w14:paraId="19C0BF76" w14:textId="77777777" w:rsidR="00FD7FF0" w:rsidRPr="00BF4122" w:rsidRDefault="00FD7FF0" w:rsidP="00FD7FF0">
      <w:pPr>
        <w:tabs>
          <w:tab w:val="left" w:pos="993"/>
        </w:tabs>
      </w:pPr>
      <w:r w:rsidRPr="00BF4122">
        <w:t>The continuous display of quantity during the period of measurement is only mandatory in the case of direct selling to the public. However, if interrupting the display of quantity interrupts the action of some checking facilities that are mandatory or necessary to ensure correct measurement, the quantity passing through the meter during each interruption shall be smaller than or equal to the minimum measured quantity.</w:t>
      </w:r>
    </w:p>
    <w:p w14:paraId="127DDBC0" w14:textId="77777777" w:rsidR="00FD7FF0" w:rsidRPr="00BF4122" w:rsidRDefault="00FD7FF0" w:rsidP="00FD7FF0">
      <w:pPr>
        <w:tabs>
          <w:tab w:val="left" w:pos="993"/>
        </w:tabs>
      </w:pPr>
      <w:r w:rsidRPr="00BF4122">
        <w:t>If the device is capable of hiding a small number of “minimum increments of registration” at the beginning of a measurement, it must be possible during type evaluation</w:t>
      </w:r>
      <w:r>
        <w:t xml:space="preserve"> </w:t>
      </w:r>
      <w:r w:rsidRPr="00BF4122">
        <w:t>and initial verification to easily switch off this feature.</w:t>
      </w:r>
    </w:p>
    <w:p w14:paraId="01640BFA" w14:textId="77777777" w:rsidR="00FD7FF0" w:rsidRPr="00BF4122" w:rsidRDefault="00FD7FF0" w:rsidP="00FD7FF0">
      <w:pPr>
        <w:pStyle w:val="Heading3"/>
        <w:numPr>
          <w:ilvl w:val="2"/>
          <w:numId w:val="13"/>
        </w:numPr>
        <w:tabs>
          <w:tab w:val="clear" w:pos="1417"/>
          <w:tab w:val="num" w:pos="851"/>
        </w:tabs>
        <w:ind w:left="851" w:hanging="851"/>
      </w:pPr>
      <w:bookmarkStart w:id="162" w:name="_Ref29976994"/>
      <w:r w:rsidRPr="00BF4122">
        <w:t>Zero</w:t>
      </w:r>
      <w:r>
        <w:t>-</w:t>
      </w:r>
      <w:r w:rsidRPr="00BF4122">
        <w:t>setting device for the quantity indicating device</w:t>
      </w:r>
      <w:bookmarkEnd w:id="162"/>
    </w:p>
    <w:p w14:paraId="762C2446" w14:textId="77777777" w:rsidR="00FD7FF0" w:rsidRPr="00BF4122" w:rsidRDefault="00FD7FF0" w:rsidP="00FD7FF0">
      <w:pPr>
        <w:pStyle w:val="Numberlevel4"/>
        <w:numPr>
          <w:ilvl w:val="0"/>
          <w:numId w:val="0"/>
        </w:numPr>
        <w:rPr>
          <w:lang w:val="en-GB"/>
        </w:rPr>
      </w:pPr>
      <w:r w:rsidRPr="00BF4122">
        <w:rPr>
          <w:lang w:val="en-GB"/>
        </w:rPr>
        <w:t>A quantity indicating device may be provided with an ancillary device for setting the indication to zero either by manual operation or by means of an automatic system.</w:t>
      </w:r>
    </w:p>
    <w:p w14:paraId="167882F3" w14:textId="77777777" w:rsidR="00FD7FF0" w:rsidRPr="00BF4122" w:rsidRDefault="00FD7FF0" w:rsidP="00FD7FF0">
      <w:pPr>
        <w:pStyle w:val="Numberlevel4"/>
        <w:rPr>
          <w:lang w:val="en-GB"/>
        </w:rPr>
      </w:pPr>
      <w:r w:rsidRPr="00BF4122">
        <w:rPr>
          <w:lang w:val="en-GB"/>
        </w:rPr>
        <w:t>Once the zeroing operation has begun, it shall be impossible for the quantity indicating device to show a result different from that of the measurement which has just been made, until the zeroing operation has been completed.</w:t>
      </w:r>
    </w:p>
    <w:p w14:paraId="28446A7D" w14:textId="77777777" w:rsidR="00FD7FF0" w:rsidRPr="00BF4122" w:rsidRDefault="00FD7FF0" w:rsidP="00FD7FF0">
      <w:r w:rsidRPr="00BF4122">
        <w:t>Indicating devices on fuel dispensers and electronic measuring systems shall not be capable of being reset to zero during measurement. On other measuring systems, either this provision shall be fulfilled or a clearly visible notice shall be provided on the indicating device stating that this operation is prohibited.</w:t>
      </w:r>
    </w:p>
    <w:p w14:paraId="63B5F874" w14:textId="77777777" w:rsidR="00FD7FF0" w:rsidRPr="00BF4122" w:rsidRDefault="00FD7FF0" w:rsidP="00FD7FF0">
      <w:pPr>
        <w:pStyle w:val="Numberlevel4"/>
        <w:rPr>
          <w:lang w:val="en-GB"/>
        </w:rPr>
      </w:pPr>
      <w:r w:rsidRPr="00BF4122">
        <w:rPr>
          <w:lang w:val="en-GB"/>
        </w:rPr>
        <w:t>On analog indicating devices, the residual indication after return to zero shall not be more than half the minimum specified quantity deviation.</w:t>
      </w:r>
    </w:p>
    <w:p w14:paraId="57095913" w14:textId="77777777" w:rsidR="00FD7FF0" w:rsidRPr="00BF4122" w:rsidRDefault="00FD7FF0" w:rsidP="00FD7FF0">
      <w:pPr>
        <w:pStyle w:val="Numberlevel4"/>
        <w:rPr>
          <w:lang w:val="en-GB"/>
        </w:rPr>
      </w:pPr>
      <w:r w:rsidRPr="00BF4122">
        <w:rPr>
          <w:lang w:val="en-GB"/>
        </w:rPr>
        <w:t>On digital indicating devices, the quantity indication after return to zero shall be zero without any ambiguity.</w:t>
      </w:r>
    </w:p>
    <w:p w14:paraId="1CAB0D10" w14:textId="77777777" w:rsidR="00FD7FF0" w:rsidRPr="00BF4122" w:rsidRDefault="00FD7FF0" w:rsidP="00FD7FF0">
      <w:pPr>
        <w:pStyle w:val="Numberlevel4"/>
        <w:rPr>
          <w:lang w:val="en-GB"/>
        </w:rPr>
      </w:pPr>
      <w:r w:rsidRPr="00BF4122">
        <w:rPr>
          <w:lang w:val="en-GB"/>
        </w:rPr>
        <w:t>In the case of direct selling to the public, and except for fuel dispensers, the following provisions apply:</w:t>
      </w:r>
    </w:p>
    <w:p w14:paraId="6920EC83" w14:textId="77777777" w:rsidR="00FD7FF0" w:rsidRPr="00BF4122" w:rsidRDefault="00FD7FF0" w:rsidP="00F71126">
      <w:pPr>
        <w:pStyle w:val="ListParagraph"/>
        <w:widowControl w:val="0"/>
        <w:numPr>
          <w:ilvl w:val="0"/>
          <w:numId w:val="97"/>
        </w:numPr>
        <w:tabs>
          <w:tab w:val="left" w:pos="992"/>
        </w:tabs>
        <w:spacing w:before="0" w:after="60"/>
        <w:jc w:val="both"/>
      </w:pPr>
      <w:r w:rsidRPr="00BF4122">
        <w:t>the next delivery shall be inhibited until the indicating device has been reset to zero; or</w:t>
      </w:r>
    </w:p>
    <w:p w14:paraId="2F1E454B" w14:textId="77777777" w:rsidR="00FD7FF0" w:rsidRPr="00B1652C" w:rsidRDefault="00FD7FF0" w:rsidP="00F71126">
      <w:pPr>
        <w:pStyle w:val="ListParagraph"/>
        <w:widowControl w:val="0"/>
        <w:numPr>
          <w:ilvl w:val="0"/>
          <w:numId w:val="97"/>
        </w:numPr>
        <w:tabs>
          <w:tab w:val="left" w:pos="992"/>
        </w:tabs>
        <w:spacing w:before="0" w:after="60"/>
        <w:jc w:val="both"/>
      </w:pPr>
      <w:r w:rsidRPr="00BF4122">
        <w:t>when the zeroing operation is not automatic, the measuring system shall bear legible and indelible information inviting the customer to reset the indication before the delivery.</w:t>
      </w:r>
    </w:p>
    <w:p w14:paraId="375510B5" w14:textId="77777777" w:rsidR="00FD7FF0" w:rsidRPr="00BF4122" w:rsidRDefault="00FD7FF0" w:rsidP="00FD7FF0">
      <w:pPr>
        <w:pStyle w:val="Heading2"/>
        <w:numPr>
          <w:ilvl w:val="1"/>
          <w:numId w:val="13"/>
        </w:numPr>
        <w:tabs>
          <w:tab w:val="clear" w:pos="992"/>
          <w:tab w:val="num" w:pos="567"/>
        </w:tabs>
        <w:ind w:left="851" w:hanging="851"/>
      </w:pPr>
      <w:bookmarkStart w:id="163" w:name="_Toc38278477"/>
      <w:bookmarkStart w:id="164" w:name="_Toc226616815"/>
      <w:r w:rsidRPr="00BF4122">
        <w:t>Price indicating device</w:t>
      </w:r>
      <w:bookmarkEnd w:id="163"/>
      <w:bookmarkEnd w:id="164"/>
    </w:p>
    <w:p w14:paraId="556ECE03" w14:textId="77777777" w:rsidR="00FD7FF0" w:rsidRPr="00BF4122" w:rsidRDefault="00FD7FF0" w:rsidP="00FD7FF0">
      <w:pPr>
        <w:pStyle w:val="Numberlevel3"/>
      </w:pPr>
      <w:r w:rsidRPr="00BF4122">
        <w:t>A quantity indicating device with aligned figures and zero-setting may be complemented with a price indicating device, also with aligned figures and zero-setting.</w:t>
      </w:r>
    </w:p>
    <w:p w14:paraId="16E23643" w14:textId="77777777" w:rsidR="00FD7FF0" w:rsidRPr="00BF4122" w:rsidRDefault="00FD7FF0" w:rsidP="00FD7FF0">
      <w:pPr>
        <w:pStyle w:val="Numberlevel3"/>
      </w:pPr>
      <w:r w:rsidRPr="00BF4122">
        <w:t>The unit price may be displayed before the delivery (</w:t>
      </w:r>
      <w:r>
        <w:fldChar w:fldCharType="begin" w:fldLock="1"/>
      </w:r>
      <w:r>
        <w:instrText xml:space="preserve"> REF _Ref29975464 \r \h </w:instrText>
      </w:r>
      <w:r>
        <w:fldChar w:fldCharType="separate"/>
      </w:r>
      <w:r>
        <w:t>3.3.2.1</w:t>
      </w:r>
      <w:r>
        <w:fldChar w:fldCharType="end"/>
      </w:r>
      <w:r w:rsidRPr="00BF4122">
        <w:t>) or the unit price may be keyed in after the delivery (</w:t>
      </w:r>
      <w:r>
        <w:fldChar w:fldCharType="begin" w:fldLock="1"/>
      </w:r>
      <w:r>
        <w:instrText xml:space="preserve"> REF _Ref29975472 \r \h </w:instrText>
      </w:r>
      <w:r>
        <w:fldChar w:fldCharType="separate"/>
      </w:r>
      <w:r>
        <w:t>3.3.2.2</w:t>
      </w:r>
      <w:r>
        <w:fldChar w:fldCharType="end"/>
      </w:r>
      <w:r w:rsidRPr="00BF4122">
        <w:t>).</w:t>
      </w:r>
    </w:p>
    <w:p w14:paraId="7F4874C3" w14:textId="77777777" w:rsidR="00FD7FF0" w:rsidRPr="00BF4122" w:rsidRDefault="00FD7FF0" w:rsidP="00FD7FF0">
      <w:pPr>
        <w:pStyle w:val="Numberlevel4"/>
        <w:rPr>
          <w:lang w:val="en-GB"/>
        </w:rPr>
      </w:pPr>
      <w:bookmarkStart w:id="165" w:name="_Ref29975464"/>
      <w:r w:rsidRPr="00BF4122">
        <w:rPr>
          <w:lang w:val="en-GB"/>
        </w:rPr>
        <w:t xml:space="preserve">The selected unit price shall be displayed by an indicating device before the start of the measurement (unless the option in </w:t>
      </w:r>
      <w:r>
        <w:rPr>
          <w:lang w:val="en-GB"/>
        </w:rPr>
        <w:fldChar w:fldCharType="begin" w:fldLock="1"/>
      </w:r>
      <w:r>
        <w:rPr>
          <w:lang w:val="en-GB"/>
        </w:rPr>
        <w:instrText xml:space="preserve"> REF _Ref29975472 \r \h </w:instrText>
      </w:r>
      <w:r>
        <w:rPr>
          <w:lang w:val="en-GB"/>
        </w:rPr>
      </w:r>
      <w:r>
        <w:rPr>
          <w:lang w:val="en-GB"/>
        </w:rPr>
        <w:fldChar w:fldCharType="separate"/>
      </w:r>
      <w:r>
        <w:rPr>
          <w:lang w:val="en-GB"/>
        </w:rPr>
        <w:t>3.3.2.2</w:t>
      </w:r>
      <w:r>
        <w:rPr>
          <w:lang w:val="en-GB"/>
        </w:rPr>
        <w:fldChar w:fldCharType="end"/>
      </w:r>
      <w:r w:rsidRPr="00BF4122">
        <w:rPr>
          <w:lang w:val="en-GB"/>
        </w:rPr>
        <w:t xml:space="preserve"> is used). The unit price shall be adjustable; changing the unit price may be carried out either directly on the measuring system or through ancillary devices.</w:t>
      </w:r>
      <w:bookmarkEnd w:id="165"/>
    </w:p>
    <w:p w14:paraId="19B46789" w14:textId="77777777" w:rsidR="00FD7FF0" w:rsidRPr="00BF4122" w:rsidRDefault="00FD7FF0" w:rsidP="00FD7FF0">
      <w:pPr>
        <w:tabs>
          <w:tab w:val="left" w:pos="993"/>
        </w:tabs>
      </w:pPr>
      <w:r w:rsidRPr="00BF4122">
        <w:t>The indicated unit price at the start of the measurement operation shall be valid for the whole transaction. A new unit price shall only be effective at the moment of a new measurement operation.</w:t>
      </w:r>
    </w:p>
    <w:p w14:paraId="38F4AEA3" w14:textId="77777777" w:rsidR="00FD7FF0" w:rsidRPr="00BF4122" w:rsidRDefault="00FD7FF0" w:rsidP="00FD7FF0">
      <w:pPr>
        <w:tabs>
          <w:tab w:val="left" w:pos="993"/>
        </w:tabs>
      </w:pPr>
      <w:r w:rsidRPr="00BF4122">
        <w:t>A time of at least 5 seconds shall elapse between indicating a new unit price and before the next measurement operation can start, if the unit price is set from ancillary devices.</w:t>
      </w:r>
    </w:p>
    <w:p w14:paraId="1DDC8214" w14:textId="77777777" w:rsidR="00FD7FF0" w:rsidRPr="00BF4122" w:rsidRDefault="00FD7FF0" w:rsidP="00FD7FF0">
      <w:pPr>
        <w:pStyle w:val="Numberlevel4"/>
        <w:rPr>
          <w:lang w:val="en-GB"/>
        </w:rPr>
      </w:pPr>
      <w:bookmarkStart w:id="166" w:name="_Ref29975472"/>
      <w:r w:rsidRPr="00BF4122">
        <w:rPr>
          <w:bCs/>
          <w:lang w:val="en-GB"/>
        </w:rPr>
        <w:t xml:space="preserve">This section is a different option from </w:t>
      </w:r>
      <w:r>
        <w:rPr>
          <w:bCs/>
          <w:lang w:val="en-GB"/>
        </w:rPr>
        <w:fldChar w:fldCharType="begin" w:fldLock="1"/>
      </w:r>
      <w:r>
        <w:rPr>
          <w:bCs/>
          <w:lang w:val="en-GB"/>
        </w:rPr>
        <w:instrText xml:space="preserve"> REF _Ref29975464 \r \h </w:instrText>
      </w:r>
      <w:r>
        <w:rPr>
          <w:bCs/>
          <w:lang w:val="en-GB"/>
        </w:rPr>
      </w:r>
      <w:r>
        <w:rPr>
          <w:bCs/>
          <w:lang w:val="en-GB"/>
        </w:rPr>
        <w:fldChar w:fldCharType="separate"/>
      </w:r>
      <w:r>
        <w:rPr>
          <w:bCs/>
          <w:lang w:val="en-GB"/>
        </w:rPr>
        <w:t>3.3.2.1</w:t>
      </w:r>
      <w:r>
        <w:rPr>
          <w:bCs/>
          <w:lang w:val="en-GB"/>
        </w:rPr>
        <w:fldChar w:fldCharType="end"/>
      </w:r>
      <w:r w:rsidRPr="00BF4122">
        <w:rPr>
          <w:bCs/>
          <w:lang w:val="en-GB"/>
        </w:rPr>
        <w:t xml:space="preserve"> and is not applicable to fuel dispensers.</w:t>
      </w:r>
      <w:r w:rsidRPr="00BF4122">
        <w:rPr>
          <w:lang w:val="en-GB"/>
        </w:rPr>
        <w:t xml:space="preserve"> In the case of price indicating devices for measuring systems other than fuel dispensers, it is permitted to display only the quantity before and during the delivery. Neither the unit price nor the total price is required to be</w:t>
      </w:r>
      <w:r>
        <w:rPr>
          <w:lang w:val="en-GB"/>
        </w:rPr>
        <w:t xml:space="preserve"> </w:t>
      </w:r>
      <w:r w:rsidRPr="00BF4122">
        <w:rPr>
          <w:lang w:val="en-GB"/>
        </w:rPr>
        <w:t>displayed before and during the delivery. After the measurement operation is complete, the unit price is selected (or keyed in) to process the total price calculation to conclude the transaction; this unit price shall be valid for the whole transaction.</w:t>
      </w:r>
      <w:bookmarkEnd w:id="166"/>
    </w:p>
    <w:p w14:paraId="2F76EB18" w14:textId="77777777" w:rsidR="00FD7FF0" w:rsidRPr="00BF4122" w:rsidRDefault="00FD7FF0" w:rsidP="00FD7FF0">
      <w:pPr>
        <w:tabs>
          <w:tab w:val="left" w:pos="993"/>
        </w:tabs>
      </w:pPr>
      <w:r w:rsidRPr="00BF4122">
        <w:rPr>
          <w:bCs/>
        </w:rPr>
        <w:t>In the case of direct selling to the public, the unit price shall be displayed or printed.</w:t>
      </w:r>
    </w:p>
    <w:p w14:paraId="0025C98B" w14:textId="77777777" w:rsidR="00FD7FF0" w:rsidRPr="00BF4122" w:rsidRDefault="00FD7FF0" w:rsidP="00FD7FF0">
      <w:pPr>
        <w:pStyle w:val="Numberlevel3"/>
      </w:pPr>
      <w:r w:rsidRPr="00BF4122">
        <w:t xml:space="preserve">The provisions in </w:t>
      </w:r>
      <w:r>
        <w:fldChar w:fldCharType="begin" w:fldLock="1"/>
      </w:r>
      <w:r>
        <w:instrText xml:space="preserve"> REF _Ref29975506 \r \h </w:instrText>
      </w:r>
      <w:r>
        <w:fldChar w:fldCharType="separate"/>
      </w:r>
      <w:r>
        <w:t>3.2</w:t>
      </w:r>
      <w:r>
        <w:fldChar w:fldCharType="end"/>
      </w:r>
      <w:r w:rsidRPr="00BF4122">
        <w:t xml:space="preserve"> relating to quantity indicating devices apply also, by analogy, to the price indicating devices.</w:t>
      </w:r>
    </w:p>
    <w:p w14:paraId="44B19A75" w14:textId="77777777" w:rsidR="00FD7FF0" w:rsidRPr="00BF4122" w:rsidRDefault="00FD7FF0" w:rsidP="00FD7FF0">
      <w:pPr>
        <w:pStyle w:val="Numberlevel3"/>
      </w:pPr>
      <w:r w:rsidRPr="00BF4122">
        <w:t xml:space="preserve">The </w:t>
      </w:r>
      <w:r w:rsidRPr="00512CFF">
        <w:rPr>
          <w:strike/>
          <w:color w:val="C00000"/>
        </w:rPr>
        <w:t>monetary unit used</w:t>
      </w:r>
      <w:r w:rsidRPr="00512CFF">
        <w:rPr>
          <w:color w:val="C00000"/>
        </w:rPr>
        <w:t xml:space="preserve"> </w:t>
      </w:r>
      <w:r w:rsidRPr="00CD1230">
        <w:rPr>
          <w:color w:val="0070C0"/>
        </w:rPr>
        <w:t>dollar</w:t>
      </w:r>
      <w:r w:rsidRPr="00BF4122">
        <w:t>, or its symbol, shall appear in the immediate vicinity of the indication.</w:t>
      </w:r>
    </w:p>
    <w:p w14:paraId="6C7F66D9" w14:textId="77777777" w:rsidR="00FD7FF0" w:rsidRPr="00BF4122" w:rsidRDefault="00FD7FF0" w:rsidP="00FD7FF0">
      <w:pPr>
        <w:pStyle w:val="Numberlevel3"/>
      </w:pPr>
      <w:r w:rsidRPr="00BF4122">
        <w:t>The zero-setting devices of the price indicating device and of the quantity indicating device shall be designed in such a way that zeroing either indicating device automatically involves zeroing the other.</w:t>
      </w:r>
    </w:p>
    <w:p w14:paraId="6E999415" w14:textId="77777777" w:rsidR="00FD7FF0" w:rsidRPr="00BF4122" w:rsidRDefault="00FD7FF0" w:rsidP="00FD7FF0">
      <w:pPr>
        <w:pStyle w:val="Numberlevel3"/>
      </w:pPr>
      <w:r w:rsidRPr="00BF4122">
        <w:t>The scale interval shall satisfy the following requirements:</w:t>
      </w:r>
    </w:p>
    <w:p w14:paraId="14D2D035" w14:textId="77777777" w:rsidR="00FD7FF0" w:rsidRPr="00BF4122" w:rsidRDefault="00FD7FF0" w:rsidP="00F71126">
      <w:pPr>
        <w:widowControl w:val="0"/>
        <w:numPr>
          <w:ilvl w:val="0"/>
          <w:numId w:val="35"/>
        </w:numPr>
        <w:tabs>
          <w:tab w:val="left" w:pos="993"/>
        </w:tabs>
        <w:spacing w:after="60"/>
        <w:jc w:val="both"/>
      </w:pPr>
      <w:r w:rsidRPr="00BF4122">
        <w:t>for analog</w:t>
      </w:r>
      <w:r>
        <w:t>ue</w:t>
      </w:r>
      <w:r w:rsidRPr="00BF4122">
        <w:t xml:space="preserve"> indicating devices, the price corresponding to 2</w:t>
      </w:r>
      <w:r>
        <w:t> </w:t>
      </w:r>
      <w:r w:rsidRPr="00BF4122">
        <w:t>mm on the scale or to one-fifth of the scale interval (of the first element for mechanical indicating devices), whichever is greater, shall be less than or equal to the minimum specified price deviation; and</w:t>
      </w:r>
    </w:p>
    <w:p w14:paraId="768A4E5A" w14:textId="77777777" w:rsidR="00FD7FF0" w:rsidRPr="00BF4122" w:rsidRDefault="00FD7FF0" w:rsidP="00F71126">
      <w:pPr>
        <w:widowControl w:val="0"/>
        <w:numPr>
          <w:ilvl w:val="0"/>
          <w:numId w:val="35"/>
        </w:numPr>
        <w:tabs>
          <w:tab w:val="left" w:pos="993"/>
        </w:tabs>
        <w:spacing w:before="0"/>
        <w:jc w:val="both"/>
      </w:pPr>
      <w:r w:rsidRPr="00BF4122">
        <w:t>for digital indicating devices, the price corresponding to two minimum increments of registration shall be less than or equal to the minimum specified price deviation.</w:t>
      </w:r>
    </w:p>
    <w:p w14:paraId="32ECCF61" w14:textId="77777777" w:rsidR="00FD7FF0" w:rsidRPr="00BF4122" w:rsidRDefault="00FD7FF0" w:rsidP="00FD7FF0">
      <w:pPr>
        <w:tabs>
          <w:tab w:val="left" w:pos="993"/>
        </w:tabs>
      </w:pPr>
      <w:r w:rsidRPr="00BF4122">
        <w:t xml:space="preserve">However, the interval of one-fifth of the scale interval or of 2 mm in the case of the first bullet or the scale interval in the case of the second bullet needs not correspond to a value less </w:t>
      </w:r>
      <w:r w:rsidRPr="0083030D">
        <w:t>than</w:t>
      </w:r>
      <w:r w:rsidRPr="0083030D">
        <w:rPr>
          <w:strike/>
        </w:rPr>
        <w:t xml:space="preserve"> </w:t>
      </w:r>
      <w:r w:rsidRPr="00512CFF">
        <w:rPr>
          <w:strike/>
          <w:color w:val="C00000"/>
        </w:rPr>
        <w:t>that of the smallest coin in circulation in the country in which the equipment is used.</w:t>
      </w:r>
      <w:r w:rsidRPr="00CD1230">
        <w:rPr>
          <w:color w:val="0070C0"/>
        </w:rPr>
        <w:t xml:space="preserve"> 1 cent.</w:t>
      </w:r>
    </w:p>
    <w:p w14:paraId="74641E75" w14:textId="77777777" w:rsidR="00F71126" w:rsidRDefault="00F71126" w:rsidP="005D614D">
      <w:pPr>
        <w:pStyle w:val="Numberlevel3"/>
        <w:spacing w:before="120"/>
      </w:pPr>
      <w:bookmarkStart w:id="167" w:name="_Ref29975525"/>
      <w:r w:rsidRPr="003F294E">
        <w:rPr>
          <w:color w:val="0070C0"/>
        </w:rPr>
        <w:t xml:space="preserve">The </w:t>
      </w:r>
      <w:r>
        <w:rPr>
          <w:color w:val="0070C0"/>
        </w:rPr>
        <w:t>maximum permissible error for price indicating devices is specified by</w:t>
      </w:r>
      <w:r w:rsidRPr="00F662B8">
        <w:rPr>
          <w:color w:val="0070C0"/>
        </w:rPr>
        <w:t xml:space="preserve"> the values in the table below:</w:t>
      </w:r>
    </w:p>
    <w:tbl>
      <w:tblPr>
        <w:tblStyle w:val="Grilledutableau1"/>
        <w:tblW w:w="5000" w:type="pct"/>
        <w:tblLook w:val="04A0" w:firstRow="1" w:lastRow="0" w:firstColumn="1" w:lastColumn="0" w:noHBand="0" w:noVBand="1"/>
      </w:tblPr>
      <w:tblGrid>
        <w:gridCol w:w="5525"/>
        <w:gridCol w:w="4103"/>
      </w:tblGrid>
      <w:tr w:rsidR="00F71126" w:rsidRPr="00B63E56" w14:paraId="7938E4F1" w14:textId="77777777" w:rsidTr="00C53A88">
        <w:tc>
          <w:tcPr>
            <w:tcW w:w="2869" w:type="pct"/>
            <w:hideMark/>
          </w:tcPr>
          <w:p w14:paraId="3FF1645E" w14:textId="77777777" w:rsidR="00F71126" w:rsidRPr="00B63E56" w:rsidRDefault="00F71126" w:rsidP="00C53A88">
            <w:pPr>
              <w:rPr>
                <w:b/>
                <w:bCs/>
                <w:color w:val="0070C0"/>
                <w:lang w:val="en-AU"/>
              </w:rPr>
            </w:pPr>
            <w:r w:rsidRPr="00B63E56">
              <w:rPr>
                <w:b/>
                <w:bCs/>
                <w:color w:val="0070C0"/>
                <w:lang w:val="en-AU"/>
              </w:rPr>
              <w:t>Unit price</w:t>
            </w:r>
          </w:p>
        </w:tc>
        <w:tc>
          <w:tcPr>
            <w:tcW w:w="2131" w:type="pct"/>
            <w:hideMark/>
          </w:tcPr>
          <w:p w14:paraId="2AA43959" w14:textId="77777777" w:rsidR="00F71126" w:rsidRPr="00B63E56" w:rsidRDefault="00F71126" w:rsidP="00C53A88">
            <w:pPr>
              <w:rPr>
                <w:b/>
                <w:bCs/>
                <w:color w:val="0070C0"/>
                <w:lang w:val="en-AU"/>
              </w:rPr>
            </w:pPr>
            <w:r>
              <w:rPr>
                <w:b/>
                <w:bCs/>
                <w:color w:val="0070C0"/>
                <w:lang w:val="en-AU"/>
              </w:rPr>
              <w:t>Maximum permissible error</w:t>
            </w:r>
          </w:p>
        </w:tc>
      </w:tr>
      <w:tr w:rsidR="00F71126" w:rsidRPr="00B63E56" w14:paraId="10B604BA" w14:textId="77777777" w:rsidTr="00C53A88">
        <w:tc>
          <w:tcPr>
            <w:tcW w:w="2869" w:type="pct"/>
            <w:hideMark/>
          </w:tcPr>
          <w:p w14:paraId="16B3FB0C" w14:textId="77777777" w:rsidR="00F71126" w:rsidRPr="00B63E56" w:rsidRDefault="00F71126" w:rsidP="00C53A88">
            <w:pPr>
              <w:rPr>
                <w:color w:val="0070C0"/>
                <w:lang w:val="en-AU"/>
              </w:rPr>
            </w:pPr>
            <w:r w:rsidRPr="00B63E56">
              <w:rPr>
                <w:color w:val="0070C0"/>
                <w:lang w:val="en-AU"/>
              </w:rPr>
              <w:t>Not more than $1 per litre</w:t>
            </w:r>
          </w:p>
        </w:tc>
        <w:tc>
          <w:tcPr>
            <w:tcW w:w="2131" w:type="pct"/>
            <w:hideMark/>
          </w:tcPr>
          <w:p w14:paraId="11B2BAD4" w14:textId="77777777" w:rsidR="00F71126" w:rsidRPr="00B63E56" w:rsidRDefault="00F71126" w:rsidP="00C53A88">
            <w:pPr>
              <w:rPr>
                <w:color w:val="0070C0"/>
                <w:lang w:val="en-AU"/>
              </w:rPr>
            </w:pPr>
            <w:r w:rsidRPr="00B63E56">
              <w:rPr>
                <w:color w:val="0070C0"/>
                <w:lang w:val="en-AU"/>
              </w:rPr>
              <w:t>± 0.9 cent</w:t>
            </w:r>
          </w:p>
        </w:tc>
      </w:tr>
      <w:tr w:rsidR="00F71126" w:rsidRPr="00B63E56" w14:paraId="71D3C072" w14:textId="77777777" w:rsidTr="00C53A88">
        <w:tc>
          <w:tcPr>
            <w:tcW w:w="2869" w:type="pct"/>
            <w:hideMark/>
          </w:tcPr>
          <w:p w14:paraId="31DFFF68" w14:textId="77777777" w:rsidR="00F71126" w:rsidRPr="00B63E56" w:rsidRDefault="00F71126" w:rsidP="00C53A88">
            <w:pPr>
              <w:rPr>
                <w:color w:val="0070C0"/>
                <w:lang w:val="en-AU"/>
              </w:rPr>
            </w:pPr>
            <w:r w:rsidRPr="00B63E56">
              <w:rPr>
                <w:color w:val="0070C0"/>
                <w:lang w:val="en-AU"/>
              </w:rPr>
              <w:t>More than $1 per litre but not more than $2 per litre</w:t>
            </w:r>
          </w:p>
        </w:tc>
        <w:tc>
          <w:tcPr>
            <w:tcW w:w="2131" w:type="pct"/>
            <w:hideMark/>
          </w:tcPr>
          <w:p w14:paraId="7955F638" w14:textId="77777777" w:rsidR="00F71126" w:rsidRPr="00B63E56" w:rsidRDefault="00F71126" w:rsidP="00C53A88">
            <w:pPr>
              <w:rPr>
                <w:color w:val="0070C0"/>
                <w:lang w:val="en-AU"/>
              </w:rPr>
            </w:pPr>
            <w:r w:rsidRPr="00B63E56">
              <w:rPr>
                <w:color w:val="0070C0"/>
                <w:lang w:val="en-AU"/>
              </w:rPr>
              <w:t>± 1 cent</w:t>
            </w:r>
          </w:p>
        </w:tc>
      </w:tr>
      <w:tr w:rsidR="00F71126" w:rsidRPr="00B63E56" w14:paraId="7AA1EC6A" w14:textId="77777777" w:rsidTr="00C53A88">
        <w:tc>
          <w:tcPr>
            <w:tcW w:w="2869" w:type="pct"/>
            <w:hideMark/>
          </w:tcPr>
          <w:p w14:paraId="638ACA3A" w14:textId="77777777" w:rsidR="00F71126" w:rsidRPr="00B63E56" w:rsidRDefault="00F71126" w:rsidP="00C53A88">
            <w:pPr>
              <w:rPr>
                <w:color w:val="0070C0"/>
                <w:lang w:val="en-AU"/>
              </w:rPr>
            </w:pPr>
            <w:r w:rsidRPr="00B63E56">
              <w:rPr>
                <w:color w:val="0070C0"/>
                <w:lang w:val="en-AU"/>
              </w:rPr>
              <w:t>More than $2 per litre but not more than $5 per litre</w:t>
            </w:r>
          </w:p>
        </w:tc>
        <w:tc>
          <w:tcPr>
            <w:tcW w:w="2131" w:type="pct"/>
            <w:hideMark/>
          </w:tcPr>
          <w:p w14:paraId="5E7CF3CD" w14:textId="77777777" w:rsidR="00F71126" w:rsidRPr="00B63E56" w:rsidRDefault="00F71126" w:rsidP="00C53A88">
            <w:pPr>
              <w:rPr>
                <w:color w:val="0070C0"/>
                <w:lang w:val="en-AU"/>
              </w:rPr>
            </w:pPr>
            <w:r w:rsidRPr="00B63E56">
              <w:rPr>
                <w:color w:val="0070C0"/>
                <w:lang w:val="en-AU"/>
              </w:rPr>
              <w:t>± 2.5 cents</w:t>
            </w:r>
          </w:p>
        </w:tc>
      </w:tr>
      <w:tr w:rsidR="00F71126" w:rsidRPr="00B63E56" w14:paraId="5313BDBD" w14:textId="77777777" w:rsidTr="00C53A88">
        <w:tc>
          <w:tcPr>
            <w:tcW w:w="2869" w:type="pct"/>
            <w:hideMark/>
          </w:tcPr>
          <w:p w14:paraId="30F7A2C2" w14:textId="77777777" w:rsidR="00F71126" w:rsidRPr="00B63E56" w:rsidRDefault="00F71126" w:rsidP="00C53A88">
            <w:pPr>
              <w:rPr>
                <w:color w:val="0070C0"/>
                <w:lang w:val="en-AU"/>
              </w:rPr>
            </w:pPr>
            <w:r w:rsidRPr="00B63E56">
              <w:rPr>
                <w:color w:val="0070C0"/>
                <w:lang w:val="en-AU"/>
              </w:rPr>
              <w:t>More than $5 per litre but not more than $10 per litre</w:t>
            </w:r>
          </w:p>
        </w:tc>
        <w:tc>
          <w:tcPr>
            <w:tcW w:w="2131" w:type="pct"/>
            <w:hideMark/>
          </w:tcPr>
          <w:p w14:paraId="272BB6E2" w14:textId="77777777" w:rsidR="00F71126" w:rsidRPr="00B63E56" w:rsidRDefault="00F71126" w:rsidP="00C53A88">
            <w:pPr>
              <w:rPr>
                <w:color w:val="0070C0"/>
                <w:lang w:val="en-AU"/>
              </w:rPr>
            </w:pPr>
            <w:r w:rsidRPr="00B63E56">
              <w:rPr>
                <w:color w:val="0070C0"/>
                <w:lang w:val="en-AU"/>
              </w:rPr>
              <w:t>± 5 cents</w:t>
            </w:r>
          </w:p>
        </w:tc>
      </w:tr>
      <w:tr w:rsidR="00F71126" w:rsidRPr="00B63E56" w14:paraId="6D0E7FD0" w14:textId="77777777" w:rsidTr="00C53A88">
        <w:tc>
          <w:tcPr>
            <w:tcW w:w="2869" w:type="pct"/>
            <w:hideMark/>
          </w:tcPr>
          <w:p w14:paraId="3762D9FF" w14:textId="77777777" w:rsidR="00F71126" w:rsidRPr="00B63E56" w:rsidRDefault="00F71126" w:rsidP="00C53A88">
            <w:pPr>
              <w:rPr>
                <w:color w:val="0070C0"/>
                <w:lang w:val="en-AU"/>
              </w:rPr>
            </w:pPr>
            <w:r w:rsidRPr="00B63E56">
              <w:rPr>
                <w:color w:val="0070C0"/>
                <w:lang w:val="en-AU"/>
              </w:rPr>
              <w:t>More than $10 per litre but not more than $20 per litre</w:t>
            </w:r>
          </w:p>
        </w:tc>
        <w:tc>
          <w:tcPr>
            <w:tcW w:w="2131" w:type="pct"/>
            <w:hideMark/>
          </w:tcPr>
          <w:p w14:paraId="6651D969" w14:textId="77777777" w:rsidR="00F71126" w:rsidRPr="00B63E56" w:rsidRDefault="00F71126" w:rsidP="00C53A88">
            <w:pPr>
              <w:rPr>
                <w:color w:val="0070C0"/>
                <w:lang w:val="en-AU"/>
              </w:rPr>
            </w:pPr>
            <w:r w:rsidRPr="00B63E56">
              <w:rPr>
                <w:color w:val="0070C0"/>
                <w:lang w:val="en-AU"/>
              </w:rPr>
              <w:t>± 10 cents</w:t>
            </w:r>
          </w:p>
        </w:tc>
      </w:tr>
      <w:tr w:rsidR="00F71126" w:rsidRPr="00B63E56" w14:paraId="4D9D4AE4" w14:textId="77777777" w:rsidTr="00C53A88">
        <w:tc>
          <w:tcPr>
            <w:tcW w:w="2869" w:type="pct"/>
            <w:hideMark/>
          </w:tcPr>
          <w:p w14:paraId="604A3344" w14:textId="77777777" w:rsidR="00F71126" w:rsidRPr="00B63E56" w:rsidRDefault="00F71126" w:rsidP="00C53A88">
            <w:pPr>
              <w:rPr>
                <w:color w:val="0070C0"/>
                <w:lang w:val="en-AU"/>
              </w:rPr>
            </w:pPr>
            <w:r w:rsidRPr="00B63E56">
              <w:rPr>
                <w:color w:val="0070C0"/>
                <w:lang w:val="en-AU"/>
              </w:rPr>
              <w:t>More than $20 per litre but not more than $50 per litre</w:t>
            </w:r>
          </w:p>
        </w:tc>
        <w:tc>
          <w:tcPr>
            <w:tcW w:w="2131" w:type="pct"/>
            <w:hideMark/>
          </w:tcPr>
          <w:p w14:paraId="199D9657" w14:textId="77777777" w:rsidR="00F71126" w:rsidRPr="00B63E56" w:rsidRDefault="00F71126" w:rsidP="00C53A88">
            <w:pPr>
              <w:rPr>
                <w:color w:val="0070C0"/>
                <w:lang w:val="en-AU"/>
              </w:rPr>
            </w:pPr>
            <w:r w:rsidRPr="00B63E56">
              <w:rPr>
                <w:color w:val="0070C0"/>
                <w:lang w:val="en-AU"/>
              </w:rPr>
              <w:t>± 25 cents</w:t>
            </w:r>
          </w:p>
        </w:tc>
      </w:tr>
    </w:tbl>
    <w:p w14:paraId="264EEB04" w14:textId="77777777" w:rsidR="00F71126" w:rsidRPr="00BF4122" w:rsidRDefault="00F71126" w:rsidP="00B20DC5">
      <w:r w:rsidRPr="00BF4122">
        <w:t xml:space="preserve">The difference between the indicated price and the price calculated from the unit price and the indicated quantity shall not exceed the </w:t>
      </w:r>
      <w:r w:rsidRPr="00F662B8">
        <w:rPr>
          <w:strike/>
          <w:color w:val="C00000"/>
        </w:rPr>
        <w:t>minimum</w:t>
      </w:r>
      <w:r w:rsidRPr="008659D2">
        <w:rPr>
          <w:strike/>
          <w:color w:val="C00000"/>
        </w:rPr>
        <w:t xml:space="preserve"> specified price deviation</w:t>
      </w:r>
      <w:r>
        <w:t xml:space="preserve"> </w:t>
      </w:r>
      <w:r>
        <w:rPr>
          <w:color w:val="0070C0"/>
        </w:rPr>
        <w:t>applicable m</w:t>
      </w:r>
      <w:r w:rsidRPr="008659D2">
        <w:rPr>
          <w:color w:val="0070C0"/>
        </w:rPr>
        <w:t>aximum permissible error</w:t>
      </w:r>
      <w:r w:rsidRPr="00BF4122">
        <w:t xml:space="preserve">. </w:t>
      </w:r>
      <w:r w:rsidRPr="00F662B8">
        <w:rPr>
          <w:strike/>
          <w:color w:val="C00000"/>
        </w:rPr>
        <w:t xml:space="preserve">However, this difference need not be less than </w:t>
      </w:r>
      <w:r w:rsidRPr="008043E7">
        <w:rPr>
          <w:strike/>
          <w:color w:val="C00000"/>
        </w:rPr>
        <w:t>the smallest coin in circulation in the country in which the equipment is used.</w:t>
      </w:r>
      <w:bookmarkEnd w:id="167"/>
      <w:r w:rsidRPr="008043E7">
        <w:rPr>
          <w:color w:val="C00000"/>
        </w:rPr>
        <w:t xml:space="preserve"> </w:t>
      </w:r>
    </w:p>
    <w:p w14:paraId="3C9AB84B" w14:textId="77777777" w:rsidR="00F71126" w:rsidRPr="00BF4122" w:rsidRDefault="00F71126" w:rsidP="00F71126">
      <w:pPr>
        <w:tabs>
          <w:tab w:val="left" w:pos="993"/>
        </w:tabs>
      </w:pPr>
      <w:r w:rsidRPr="00BF4122">
        <w:t>Moreover, this requirement does not apply when the unit price has been changed between two measurements.</w:t>
      </w:r>
    </w:p>
    <w:p w14:paraId="5A205090" w14:textId="77777777" w:rsidR="00FD7FF0" w:rsidRPr="00BF4122" w:rsidRDefault="00FD7FF0" w:rsidP="00FD7FF0">
      <w:pPr>
        <w:pStyle w:val="Numberlevel3"/>
      </w:pPr>
      <w:r w:rsidRPr="00BF4122">
        <w:t xml:space="preserve">The significant fault on price indication (the difference in </w:t>
      </w:r>
      <w:r>
        <w:fldChar w:fldCharType="begin" w:fldLock="1"/>
      </w:r>
      <w:r>
        <w:instrText xml:space="preserve"> REF _Ref29975525 \r \h </w:instrText>
      </w:r>
      <w:r>
        <w:fldChar w:fldCharType="separate"/>
      </w:r>
      <w:r>
        <w:t>3.3.7</w:t>
      </w:r>
      <w:r>
        <w:fldChar w:fldCharType="end"/>
      </w:r>
      <w:r w:rsidRPr="00BF4122">
        <w:t xml:space="preserve">) is the price corresponding to the significant fault for the quantity as specified in </w:t>
      </w:r>
      <w:r>
        <w:fldChar w:fldCharType="begin" w:fldLock="1"/>
      </w:r>
      <w:r>
        <w:instrText xml:space="preserve"> REF _Ref29973923 \r \h </w:instrText>
      </w:r>
      <w:r>
        <w:fldChar w:fldCharType="separate"/>
      </w:r>
      <w:r>
        <w:t>2.5.4</w:t>
      </w:r>
      <w:r>
        <w:fldChar w:fldCharType="end"/>
      </w:r>
      <w:r w:rsidRPr="00BF4122">
        <w:t>.</w:t>
      </w:r>
    </w:p>
    <w:p w14:paraId="24BF7C21" w14:textId="77777777" w:rsidR="00FD7FF0" w:rsidRPr="00BF4122" w:rsidRDefault="00FD7FF0" w:rsidP="00FD7FF0">
      <w:pPr>
        <w:pStyle w:val="Numberlevel3"/>
      </w:pPr>
      <w:r w:rsidRPr="00BF4122">
        <w:t xml:space="preserve">On analog indicating devices, the residual indication after zeroing shall not exceed half the minimum specified price deviation. However, this indication need not be less than </w:t>
      </w:r>
      <w:r w:rsidRPr="008043E7">
        <w:rPr>
          <w:strike/>
          <w:color w:val="C00000"/>
        </w:rPr>
        <w:t>the smallest coin in circulation in the country in which the equipment is used.</w:t>
      </w:r>
      <w:r w:rsidRPr="008043E7">
        <w:rPr>
          <w:color w:val="C00000"/>
        </w:rPr>
        <w:t xml:space="preserve"> </w:t>
      </w:r>
      <w:r w:rsidRPr="002C5072">
        <w:rPr>
          <w:color w:val="0070C0"/>
        </w:rPr>
        <w:t>1 cent.</w:t>
      </w:r>
    </w:p>
    <w:p w14:paraId="6109D354" w14:textId="77777777" w:rsidR="00FD7FF0" w:rsidRPr="00BF4122" w:rsidRDefault="00FD7FF0" w:rsidP="00FD7FF0">
      <w:pPr>
        <w:pStyle w:val="Numberlevel3"/>
      </w:pPr>
      <w:r w:rsidRPr="00BF4122">
        <w:t>On digital indicating devices, the price indication after zeroing shall be zero without any ambiguity.</w:t>
      </w:r>
    </w:p>
    <w:p w14:paraId="50FD3972" w14:textId="77777777" w:rsidR="00FD7FF0" w:rsidRPr="00BF4122" w:rsidRDefault="00FD7FF0" w:rsidP="00FD7FF0">
      <w:pPr>
        <w:pStyle w:val="Heading2"/>
        <w:numPr>
          <w:ilvl w:val="1"/>
          <w:numId w:val="13"/>
        </w:numPr>
        <w:tabs>
          <w:tab w:val="clear" w:pos="992"/>
          <w:tab w:val="num" w:pos="567"/>
        </w:tabs>
        <w:ind w:left="851" w:hanging="851"/>
      </w:pPr>
      <w:bookmarkStart w:id="168" w:name="_Ref29976695"/>
      <w:bookmarkStart w:id="169" w:name="_Toc38278478"/>
      <w:bookmarkStart w:id="170" w:name="_Toc226616816"/>
      <w:r w:rsidRPr="00BF4122">
        <w:t>Printing device</w:t>
      </w:r>
      <w:bookmarkEnd w:id="168"/>
      <w:bookmarkEnd w:id="169"/>
      <w:bookmarkEnd w:id="170"/>
    </w:p>
    <w:p w14:paraId="1D91B4E4" w14:textId="77777777" w:rsidR="00FD7FF0" w:rsidRPr="00BF4122" w:rsidRDefault="00FD7FF0" w:rsidP="00FD7FF0">
      <w:pPr>
        <w:pStyle w:val="Numberlevel3"/>
      </w:pPr>
      <w:r w:rsidRPr="00BF4122">
        <w:t>The printed scale interval shall be in the form of 1</w:t>
      </w:r>
      <w:r>
        <w:t> </w:t>
      </w:r>
      <w:r w:rsidRPr="00BF4122">
        <w:t>×</w:t>
      </w:r>
      <w:r>
        <w:t> </w:t>
      </w:r>
      <w:r w:rsidRPr="00BF4122">
        <w:t>10</w:t>
      </w:r>
      <w:r w:rsidRPr="00BF4122">
        <w:rPr>
          <w:vertAlign w:val="superscript"/>
        </w:rPr>
        <w:t>n</w:t>
      </w:r>
      <w:r w:rsidRPr="00BF4122">
        <w:t>, 2</w:t>
      </w:r>
      <w:r>
        <w:t> </w:t>
      </w:r>
      <w:r w:rsidRPr="00BF4122">
        <w:t>×</w:t>
      </w:r>
      <w:r>
        <w:t> </w:t>
      </w:r>
      <w:r w:rsidRPr="00BF4122">
        <w:t>10</w:t>
      </w:r>
      <w:r w:rsidRPr="00BF4122">
        <w:rPr>
          <w:vertAlign w:val="superscript"/>
        </w:rPr>
        <w:t>n</w:t>
      </w:r>
      <w:r w:rsidRPr="00BF4122">
        <w:t xml:space="preserve"> or 5</w:t>
      </w:r>
      <w:r>
        <w:t> </w:t>
      </w:r>
      <w:r w:rsidRPr="00BF4122">
        <w:t>×</w:t>
      </w:r>
      <w:r>
        <w:t> </w:t>
      </w:r>
      <w:r w:rsidRPr="00BF4122">
        <w:t>10</w:t>
      </w:r>
      <w:r w:rsidRPr="00BF4122">
        <w:rPr>
          <w:vertAlign w:val="superscript"/>
        </w:rPr>
        <w:t>n</w:t>
      </w:r>
      <w:r w:rsidRPr="00BF4122">
        <w:t xml:space="preserve"> authorised units of quantity, n being a positive or negative whole number, or zero, and shall not be greater than the minimum specified quantity deviation.</w:t>
      </w:r>
    </w:p>
    <w:p w14:paraId="79D54692" w14:textId="77777777" w:rsidR="00FD7FF0" w:rsidRPr="00BF4122" w:rsidRDefault="00FD7FF0" w:rsidP="00FD7FF0">
      <w:pPr>
        <w:tabs>
          <w:tab w:val="left" w:pos="993"/>
        </w:tabs>
      </w:pPr>
      <w:r w:rsidRPr="00BF4122">
        <w:t>The printed scale interval shall not be less than the smallest scale interval of the indicating devices.</w:t>
      </w:r>
    </w:p>
    <w:p w14:paraId="060154A4" w14:textId="77777777" w:rsidR="00FD7FF0" w:rsidRPr="00BF4122" w:rsidRDefault="00FD7FF0" w:rsidP="00FD7FF0">
      <w:pPr>
        <w:pStyle w:val="Numberlevel3"/>
      </w:pPr>
      <w:r w:rsidRPr="00BF4122">
        <w:t>The quantity printed shall be expressed in one of the units authorised for the indication of quantity and expressed in the same units as the indicating device.</w:t>
      </w:r>
    </w:p>
    <w:p w14:paraId="7C18C5F5" w14:textId="77777777" w:rsidR="00FD7FF0" w:rsidRPr="00BF4122" w:rsidRDefault="00FD7FF0" w:rsidP="00FD7FF0">
      <w:pPr>
        <w:tabs>
          <w:tab w:val="left" w:pos="993"/>
        </w:tabs>
      </w:pPr>
      <w:r w:rsidRPr="00BF4122">
        <w:t>The figures, the unit used or its symbol and the decimal sign, if any, shall be printed unambiguously on the ticket.</w:t>
      </w:r>
    </w:p>
    <w:p w14:paraId="5D6F328D" w14:textId="77777777" w:rsidR="00FD7FF0" w:rsidRPr="00BF4122" w:rsidRDefault="00FD7FF0" w:rsidP="00FD7FF0">
      <w:pPr>
        <w:pStyle w:val="Numberlevel3"/>
      </w:pPr>
      <w:r w:rsidRPr="00BF4122">
        <w:t>The printing device may also print information identifying the measurement such as: sequence number, date, identification of the measuring system, type or name of liquid, etc.</w:t>
      </w:r>
    </w:p>
    <w:p w14:paraId="0DF33074" w14:textId="77777777" w:rsidR="00FD7FF0" w:rsidRPr="00BF4122" w:rsidRDefault="00FD7FF0" w:rsidP="00FD7FF0">
      <w:pPr>
        <w:tabs>
          <w:tab w:val="left" w:pos="993"/>
        </w:tabs>
      </w:pPr>
      <w:r w:rsidRPr="00BF4122">
        <w:t>If the printing device is connected to more than one measuring system, it shall print the identification of the relevant system.</w:t>
      </w:r>
    </w:p>
    <w:p w14:paraId="459694D4" w14:textId="77777777" w:rsidR="00FD7FF0" w:rsidRPr="00BF4122" w:rsidRDefault="00FD7FF0" w:rsidP="00FD7FF0">
      <w:pPr>
        <w:pStyle w:val="Numberlevel3"/>
      </w:pPr>
      <w:r w:rsidRPr="00BF4122">
        <w:t>If a printing device allows repetition of the printing before a new delivery has started, copies shall be clearly marked as such, for example by printing “duplicate”.</w:t>
      </w:r>
    </w:p>
    <w:p w14:paraId="3CD855D1" w14:textId="77777777" w:rsidR="00FD7FF0" w:rsidRPr="00BF4122" w:rsidRDefault="00FD7FF0" w:rsidP="00FD7FF0">
      <w:pPr>
        <w:pStyle w:val="Numberlevel3"/>
      </w:pPr>
      <w:r w:rsidRPr="00BF4122">
        <w:t>If the quantity is determined by the difference between two printed values, even if one is expressed in zeros, it shall be impossible to withdraw the ticket from the printing device during measurement.</w:t>
      </w:r>
    </w:p>
    <w:p w14:paraId="526113BB" w14:textId="77777777" w:rsidR="00FD7FF0" w:rsidRPr="00BF4122" w:rsidRDefault="00FD7FF0" w:rsidP="00FD7FF0">
      <w:pPr>
        <w:pStyle w:val="Numberlevel3"/>
      </w:pPr>
      <w:r w:rsidRPr="00BF4122">
        <w:t>Where the printing device and quantity indicating device each have a zeroing device, these devices shall be designed so that resetting one of them to zero also resets the other.</w:t>
      </w:r>
    </w:p>
    <w:p w14:paraId="713EE0D8" w14:textId="77777777" w:rsidR="00FD7FF0" w:rsidRPr="00BF4122" w:rsidRDefault="00FD7FF0" w:rsidP="00FD7FF0">
      <w:pPr>
        <w:pStyle w:val="Numberlevel3"/>
      </w:pPr>
      <w:r w:rsidRPr="00BF4122">
        <w:t>The printing device may print, in addition to the measured quantity, the corresponding transaction price, or this price accompanied by the unit price.</w:t>
      </w:r>
    </w:p>
    <w:p w14:paraId="1444BE99" w14:textId="77777777" w:rsidR="00FD7FF0" w:rsidRPr="00BF4122" w:rsidRDefault="00FD7FF0" w:rsidP="00FD7FF0">
      <w:pPr>
        <w:tabs>
          <w:tab w:val="left" w:pos="993"/>
        </w:tabs>
      </w:pPr>
      <w:r w:rsidRPr="00BF4122">
        <w:t>Any value shall be printed as a repeated value from the measuring system.</w:t>
      </w:r>
    </w:p>
    <w:p w14:paraId="2C50BE70" w14:textId="7654323F" w:rsidR="00FD7FF0" w:rsidRPr="00BF4122" w:rsidRDefault="00FD7FF0" w:rsidP="00FD7FF0">
      <w:r w:rsidRPr="00BF4122">
        <w:t xml:space="preserve">The figures, </w:t>
      </w:r>
      <w:r w:rsidRPr="00864FFC">
        <w:t>the</w:t>
      </w:r>
      <w:r w:rsidRPr="00AB161D">
        <w:t xml:space="preserve"> </w:t>
      </w:r>
      <w:r w:rsidRPr="003B59C9">
        <w:rPr>
          <w:strike/>
          <w:color w:val="FF0000"/>
        </w:rPr>
        <w:t>monetary unit used</w:t>
      </w:r>
      <w:r w:rsidRPr="003B59C9">
        <w:rPr>
          <w:color w:val="FF0000"/>
        </w:rPr>
        <w:t xml:space="preserve"> </w:t>
      </w:r>
      <w:r w:rsidRPr="003B59C9">
        <w:rPr>
          <w:color w:val="0070C0"/>
        </w:rPr>
        <w:t xml:space="preserve">dollar </w:t>
      </w:r>
      <w:r w:rsidRPr="00BF4122">
        <w:t>or its symbol, and the decimal sign, if any, shall be printed unambiguously on the ticket.</w:t>
      </w:r>
    </w:p>
    <w:p w14:paraId="30A693C6" w14:textId="224B1DD6" w:rsidR="00FD7FF0" w:rsidRPr="00BF4122" w:rsidRDefault="00FD7FF0" w:rsidP="00FD7FF0">
      <w:pPr>
        <w:pStyle w:val="Numberlevel3"/>
      </w:pPr>
      <w:r w:rsidRPr="00BF4122">
        <w:t>The printed price scale interval shall be in the form 1</w:t>
      </w:r>
      <w:r>
        <w:t> </w:t>
      </w:r>
      <w:r w:rsidRPr="00BF4122">
        <w:t>×</w:t>
      </w:r>
      <w:r>
        <w:t> </w:t>
      </w:r>
      <w:r w:rsidRPr="00BF4122">
        <w:t>10</w:t>
      </w:r>
      <w:r w:rsidRPr="00BF4122">
        <w:rPr>
          <w:vertAlign w:val="superscript"/>
        </w:rPr>
        <w:t>n</w:t>
      </w:r>
      <w:r w:rsidRPr="00BF4122">
        <w:t>, 2</w:t>
      </w:r>
      <w:r>
        <w:t> </w:t>
      </w:r>
      <w:r w:rsidRPr="00BF4122">
        <w:t>×</w:t>
      </w:r>
      <w:r>
        <w:t> </w:t>
      </w:r>
      <w:r w:rsidRPr="00BF4122">
        <w:t>10</w:t>
      </w:r>
      <w:r w:rsidRPr="00BF4122">
        <w:rPr>
          <w:vertAlign w:val="superscript"/>
        </w:rPr>
        <w:t>n</w:t>
      </w:r>
      <w:r w:rsidRPr="00BF4122">
        <w:t xml:space="preserve"> or 5</w:t>
      </w:r>
      <w:r>
        <w:t> </w:t>
      </w:r>
      <w:r w:rsidRPr="00BF4122">
        <w:t>×</w:t>
      </w:r>
      <w:r>
        <w:t> </w:t>
      </w:r>
      <w:r w:rsidRPr="00BF4122">
        <w:t>10</w:t>
      </w:r>
      <w:r w:rsidRPr="00BF4122">
        <w:rPr>
          <w:vertAlign w:val="superscript"/>
        </w:rPr>
        <w:t>n</w:t>
      </w:r>
      <w:r w:rsidRPr="00BF4122">
        <w:t xml:space="preserve"> </w:t>
      </w:r>
      <w:r w:rsidRPr="001C6826">
        <w:rPr>
          <w:strike/>
          <w:color w:val="FF0000"/>
        </w:rPr>
        <w:t>monetary units</w:t>
      </w:r>
      <w:r>
        <w:rPr>
          <w:strike/>
          <w:color w:val="FF0000"/>
        </w:rPr>
        <w:t xml:space="preserve"> </w:t>
      </w:r>
      <w:r w:rsidRPr="001C6826">
        <w:rPr>
          <w:color w:val="4F0810" w:themeColor="accent1"/>
        </w:rPr>
        <w:t>dollars</w:t>
      </w:r>
      <w:r w:rsidRPr="00BF4122">
        <w:t xml:space="preserve">, n being a positive or negative whole number, or zero; it shall not exceed the minimum specified price deviation. However, it need not be less than </w:t>
      </w:r>
      <w:r w:rsidRPr="00F45CE9">
        <w:rPr>
          <w:strike/>
          <w:color w:val="FF0000"/>
        </w:rPr>
        <w:t>the smallest coin in circulation in the country in which the equipment is used.</w:t>
      </w:r>
      <w:r>
        <w:rPr>
          <w:strike/>
          <w:color w:val="FF0000"/>
        </w:rPr>
        <w:t xml:space="preserve"> </w:t>
      </w:r>
      <w:r w:rsidR="00105835" w:rsidRPr="00105835">
        <w:rPr>
          <w:color w:val="FF0000"/>
        </w:rPr>
        <w:t xml:space="preserve"> </w:t>
      </w:r>
      <w:r w:rsidRPr="00F45CE9">
        <w:rPr>
          <w:color w:val="0070C0"/>
        </w:rPr>
        <w:t>1 cent.</w:t>
      </w:r>
    </w:p>
    <w:p w14:paraId="017FD88B" w14:textId="77777777" w:rsidR="00FD7FF0" w:rsidRPr="00BF4122" w:rsidRDefault="00FD7FF0" w:rsidP="00FD7FF0">
      <w:pPr>
        <w:pStyle w:val="Numberlevel3"/>
      </w:pPr>
      <w:r w:rsidRPr="00BF4122">
        <w:t xml:space="preserve">If the quantity indicating device is not fitted with a price indicating device, the difference between the printed price and the price calculated on the basis of the indicated quantity and the printed unit price shall comply with the requirements in </w:t>
      </w:r>
      <w:r>
        <w:fldChar w:fldCharType="begin" w:fldLock="1"/>
      </w:r>
      <w:r>
        <w:instrText xml:space="preserve"> REF _Ref29975525 \r \h </w:instrText>
      </w:r>
      <w:r>
        <w:fldChar w:fldCharType="separate"/>
      </w:r>
      <w:r>
        <w:t>3.3.7</w:t>
      </w:r>
      <w:r>
        <w:fldChar w:fldCharType="end"/>
      </w:r>
      <w:r w:rsidRPr="00BF4122">
        <w:t>.</w:t>
      </w:r>
    </w:p>
    <w:p w14:paraId="20A2F629" w14:textId="77777777" w:rsidR="00FD7FF0" w:rsidRPr="00BF4122" w:rsidRDefault="00FD7FF0" w:rsidP="00FD7FF0">
      <w:pPr>
        <w:pStyle w:val="Numberlevel3"/>
      </w:pPr>
      <w:r w:rsidRPr="00BF4122">
        <w:t xml:space="preserve">Electronic printing devices are also subject to the requirements in </w:t>
      </w:r>
      <w:r>
        <w:fldChar w:fldCharType="begin" w:fldLock="1"/>
      </w:r>
      <w:r>
        <w:instrText xml:space="preserve"> REF _Ref29975596 \r \h </w:instrText>
      </w:r>
      <w:r>
        <w:fldChar w:fldCharType="separate"/>
      </w:r>
      <w:r>
        <w:t>0</w:t>
      </w:r>
      <w:r>
        <w:fldChar w:fldCharType="end"/>
      </w:r>
      <w:r w:rsidRPr="00BF4122">
        <w:t>.</w:t>
      </w:r>
    </w:p>
    <w:p w14:paraId="26CA3613" w14:textId="77777777" w:rsidR="00FD7FF0" w:rsidRPr="00BF4122" w:rsidRDefault="00FD7FF0" w:rsidP="00FD7FF0">
      <w:pPr>
        <w:pStyle w:val="Heading2"/>
        <w:numPr>
          <w:ilvl w:val="1"/>
          <w:numId w:val="13"/>
        </w:numPr>
        <w:tabs>
          <w:tab w:val="clear" w:pos="992"/>
          <w:tab w:val="num" w:pos="567"/>
        </w:tabs>
        <w:ind w:left="851" w:hanging="851"/>
      </w:pPr>
      <w:bookmarkStart w:id="171" w:name="_Toc38278479"/>
      <w:bookmarkStart w:id="172" w:name="_Toc226616817"/>
      <w:r w:rsidRPr="00BF4122">
        <w:t>Memory device</w:t>
      </w:r>
      <w:bookmarkEnd w:id="171"/>
      <w:bookmarkEnd w:id="172"/>
    </w:p>
    <w:p w14:paraId="36893834" w14:textId="77777777" w:rsidR="00FD7FF0" w:rsidRPr="00BF4122" w:rsidRDefault="00FD7FF0" w:rsidP="00FD7FF0">
      <w:pPr>
        <w:pStyle w:val="Numberlevel3"/>
      </w:pPr>
      <w:r w:rsidRPr="00BF4122">
        <w:t>Measuring systems may be fitted with a memory device to store measurement results until their use or to keep a record of commercial transactions, providing proof in the event of a dispute. Devices used to read stored information are considered as included in the memory devices.</w:t>
      </w:r>
    </w:p>
    <w:p w14:paraId="493DF50D" w14:textId="77777777" w:rsidR="00FD7FF0" w:rsidRPr="00BF4122" w:rsidRDefault="00FD7FF0" w:rsidP="00FD7FF0">
      <w:pPr>
        <w:tabs>
          <w:tab w:val="left" w:pos="993"/>
        </w:tabs>
      </w:pPr>
      <w:r w:rsidRPr="00BF4122">
        <w:t>It is not required that the parties interested in a transaction shall be provided continuously with the results of measurement, but only that they shall have access to these results (for example, in the event of a dispute).</w:t>
      </w:r>
    </w:p>
    <w:p w14:paraId="68EEC0E6" w14:textId="77777777" w:rsidR="00FD7FF0" w:rsidRPr="00BF4122" w:rsidRDefault="00FD7FF0" w:rsidP="00FD7FF0">
      <w:pPr>
        <w:tabs>
          <w:tab w:val="left" w:pos="993"/>
        </w:tabs>
      </w:pPr>
      <w:r w:rsidRPr="00BF4122">
        <w:t>In addition, in the case of self-service filling stations or truck filling stations, the owner of the measuring system is considered to have access to the indications of the measuring system even when he/she does not use this possibility in practice.</w:t>
      </w:r>
    </w:p>
    <w:p w14:paraId="2A6B14D8" w14:textId="77777777" w:rsidR="00FD7FF0" w:rsidRPr="00BF4122" w:rsidRDefault="00FD7FF0" w:rsidP="00FD7FF0">
      <w:pPr>
        <w:pStyle w:val="Numberlevel3"/>
      </w:pPr>
      <w:r w:rsidRPr="00BF4122">
        <w:t xml:space="preserve">The medium on which data are stored </w:t>
      </w:r>
      <w:r>
        <w:t>shall</w:t>
      </w:r>
      <w:r w:rsidRPr="00BF4122">
        <w:t xml:space="preserve"> have sufficient permanency to ensure that the data are not corrupted under normal storage conditions. There shall be sufficient memory storage for any particular application.</w:t>
      </w:r>
    </w:p>
    <w:p w14:paraId="690B5B69" w14:textId="77777777" w:rsidR="00FD7FF0" w:rsidRPr="00BF4122" w:rsidRDefault="00FD7FF0" w:rsidP="00FD7FF0">
      <w:pPr>
        <w:pStyle w:val="Numberlevel3"/>
      </w:pPr>
      <w:bookmarkStart w:id="173" w:name="_Ref29975621"/>
      <w:r w:rsidRPr="00BF4122">
        <w:t>Stored data may be deleted if either</w:t>
      </w:r>
      <w:bookmarkEnd w:id="173"/>
    </w:p>
    <w:p w14:paraId="73BECD24" w14:textId="77777777" w:rsidR="00FD7FF0" w:rsidRPr="00BF4122" w:rsidRDefault="00FD7FF0" w:rsidP="00F71126">
      <w:pPr>
        <w:widowControl w:val="0"/>
        <w:numPr>
          <w:ilvl w:val="0"/>
          <w:numId w:val="59"/>
        </w:numPr>
        <w:tabs>
          <w:tab w:val="left" w:pos="993"/>
        </w:tabs>
        <w:spacing w:before="0" w:after="60"/>
        <w:jc w:val="both"/>
      </w:pPr>
      <w:r w:rsidRPr="00BF4122">
        <w:t>the transaction is settled, or</w:t>
      </w:r>
    </w:p>
    <w:p w14:paraId="79D0E3E6" w14:textId="77777777" w:rsidR="00FD7FF0" w:rsidRPr="00BF4122" w:rsidRDefault="00FD7FF0" w:rsidP="00F71126">
      <w:pPr>
        <w:widowControl w:val="0"/>
        <w:numPr>
          <w:ilvl w:val="0"/>
          <w:numId w:val="59"/>
        </w:numPr>
        <w:tabs>
          <w:tab w:val="left" w:pos="993"/>
        </w:tabs>
        <w:spacing w:before="0"/>
        <w:jc w:val="both"/>
      </w:pPr>
      <w:r w:rsidRPr="00BF4122">
        <w:t>these data are printed by a printing device subject to legal control.</w:t>
      </w:r>
    </w:p>
    <w:p w14:paraId="5DC3D847" w14:textId="77777777" w:rsidR="00FD7FF0" w:rsidRPr="00BF4122" w:rsidRDefault="00FD7FF0" w:rsidP="00FD7FF0">
      <w:pPr>
        <w:pStyle w:val="Numberlevel3"/>
      </w:pPr>
      <w:r w:rsidRPr="00BF4122">
        <w:t xml:space="preserve">After the requirements in </w:t>
      </w:r>
      <w:r>
        <w:fldChar w:fldCharType="begin" w:fldLock="1"/>
      </w:r>
      <w:r>
        <w:instrText xml:space="preserve"> REF _Ref29975621 \r \h </w:instrText>
      </w:r>
      <w:r>
        <w:fldChar w:fldCharType="separate"/>
      </w:r>
      <w:r>
        <w:t>3.5.3</w:t>
      </w:r>
      <w:r>
        <w:fldChar w:fldCharType="end"/>
      </w:r>
      <w:r w:rsidRPr="00BF4122">
        <w:t xml:space="preserve"> are fulfilled and when the storage is full, it is permitted to delete memorised data when both the following conditions are met:</w:t>
      </w:r>
    </w:p>
    <w:p w14:paraId="3D4D0106" w14:textId="77777777" w:rsidR="00FD7FF0" w:rsidRPr="00BF4122" w:rsidRDefault="00FD7FF0" w:rsidP="00F71126">
      <w:pPr>
        <w:widowControl w:val="0"/>
        <w:numPr>
          <w:ilvl w:val="0"/>
          <w:numId w:val="36"/>
        </w:numPr>
        <w:tabs>
          <w:tab w:val="left" w:pos="993"/>
        </w:tabs>
        <w:spacing w:after="60"/>
        <w:jc w:val="both"/>
      </w:pPr>
      <w:r w:rsidRPr="00BF4122">
        <w:t>data are deleted in the same order as the recording order and the rules established for the particular application are respected; and</w:t>
      </w:r>
    </w:p>
    <w:p w14:paraId="4E2D05DE" w14:textId="77777777" w:rsidR="00FD7FF0" w:rsidRPr="00BF4122" w:rsidRDefault="00FD7FF0" w:rsidP="00F71126">
      <w:pPr>
        <w:widowControl w:val="0"/>
        <w:numPr>
          <w:ilvl w:val="0"/>
          <w:numId w:val="36"/>
        </w:numPr>
        <w:tabs>
          <w:tab w:val="left" w:pos="993"/>
        </w:tabs>
        <w:spacing w:before="0"/>
        <w:jc w:val="both"/>
      </w:pPr>
      <w:r w:rsidRPr="00BF4122">
        <w:t>deletion is carried out either automatically or after a special manual operation.</w:t>
      </w:r>
    </w:p>
    <w:p w14:paraId="3046E274" w14:textId="77777777" w:rsidR="00FD7FF0" w:rsidRPr="00BF4122" w:rsidRDefault="00FD7FF0" w:rsidP="00B62CC4">
      <w:pPr>
        <w:pStyle w:val="Numberlevel3"/>
        <w:keepNext/>
      </w:pPr>
      <w:r w:rsidRPr="00BF4122">
        <w:t>Memorisation shall be such that it is impossible in normal use to modify stored values.</w:t>
      </w:r>
    </w:p>
    <w:p w14:paraId="2A6A3696" w14:textId="77777777" w:rsidR="00FD7FF0" w:rsidRPr="00BF4122" w:rsidRDefault="00FD7FF0" w:rsidP="00FD7FF0">
      <w:pPr>
        <w:tabs>
          <w:tab w:val="left" w:pos="993"/>
        </w:tabs>
      </w:pPr>
      <w:r w:rsidRPr="00BF4122">
        <w:t xml:space="preserve">The memorised </w:t>
      </w:r>
      <w:r>
        <w:t xml:space="preserve">data </w:t>
      </w:r>
      <w:r w:rsidRPr="00BF4122">
        <w:t>shall be protected against unintentional and intentional changes with common software tools.</w:t>
      </w:r>
    </w:p>
    <w:p w14:paraId="47BCE60B" w14:textId="77777777" w:rsidR="00FD7FF0" w:rsidRPr="00BF4122" w:rsidRDefault="00FD7FF0" w:rsidP="00FD7FF0">
      <w:pPr>
        <w:pStyle w:val="Numberlevel3"/>
      </w:pPr>
      <w:r w:rsidRPr="00BF4122">
        <w:t xml:space="preserve">Memory devices shall be fitted with checking facilities according to </w:t>
      </w:r>
      <w:r>
        <w:fldChar w:fldCharType="begin" w:fldLock="1"/>
      </w:r>
      <w:r>
        <w:instrText xml:space="preserve"> REF _Ref29975596 \r \h </w:instrText>
      </w:r>
      <w:r>
        <w:fldChar w:fldCharType="separate"/>
      </w:r>
      <w:r>
        <w:t>0</w:t>
      </w:r>
      <w:r>
        <w:fldChar w:fldCharType="end"/>
      </w:r>
      <w:r w:rsidRPr="00BF4122">
        <w:t>. The aim of the checking facility is to ensure that stored data correspond to the data provided by the calculator and that restored data correspond to stored data.</w:t>
      </w:r>
    </w:p>
    <w:p w14:paraId="34D20DC3" w14:textId="77777777" w:rsidR="00FD7FF0" w:rsidRPr="00BF4122" w:rsidRDefault="00FD7FF0" w:rsidP="00FD7FF0">
      <w:pPr>
        <w:pStyle w:val="Heading2"/>
        <w:numPr>
          <w:ilvl w:val="1"/>
          <w:numId w:val="13"/>
        </w:numPr>
        <w:tabs>
          <w:tab w:val="clear" w:pos="992"/>
          <w:tab w:val="num" w:pos="567"/>
        </w:tabs>
        <w:ind w:left="851" w:hanging="851"/>
      </w:pPr>
      <w:bookmarkStart w:id="174" w:name="_Ref29976037"/>
      <w:bookmarkStart w:id="175" w:name="_Ref29976112"/>
      <w:bookmarkStart w:id="176" w:name="_Toc38278480"/>
      <w:bookmarkStart w:id="177" w:name="_Toc226616818"/>
      <w:r w:rsidRPr="00BF4122">
        <w:t>Presetting device</w:t>
      </w:r>
      <w:bookmarkEnd w:id="174"/>
      <w:bookmarkEnd w:id="175"/>
      <w:bookmarkEnd w:id="176"/>
      <w:bookmarkEnd w:id="177"/>
    </w:p>
    <w:p w14:paraId="7966BC8A" w14:textId="77777777" w:rsidR="00FD7FF0" w:rsidRPr="00BF4122" w:rsidRDefault="00FD7FF0" w:rsidP="00FD7FF0">
      <w:pPr>
        <w:pStyle w:val="Numberlevel3"/>
      </w:pPr>
      <w:r w:rsidRPr="00BF4122">
        <w:t>The preset quantity shall be indicated before the start of the measurement.</w:t>
      </w:r>
    </w:p>
    <w:p w14:paraId="755BFE01" w14:textId="77777777" w:rsidR="00FD7FF0" w:rsidRPr="00BF4122" w:rsidRDefault="00FD7FF0" w:rsidP="00FD7FF0">
      <w:pPr>
        <w:pStyle w:val="Numberlevel3"/>
      </w:pPr>
      <w:r w:rsidRPr="00BF4122">
        <w:t xml:space="preserve">Where presetting is </w:t>
      </w:r>
      <w:r>
        <w:t>carried out</w:t>
      </w:r>
      <w:r w:rsidRPr="00BF4122">
        <w:t xml:space="preserve"> by means of several controls which are independent of each other, the scale interval corresponding to one control shall be equal to the presetting range of the control of the next lower order.</w:t>
      </w:r>
    </w:p>
    <w:p w14:paraId="652C6093" w14:textId="77777777" w:rsidR="00FD7FF0" w:rsidRPr="00BF4122" w:rsidRDefault="00FD7FF0" w:rsidP="00FD7FF0">
      <w:pPr>
        <w:tabs>
          <w:tab w:val="left" w:pos="993"/>
        </w:tabs>
      </w:pPr>
      <w:r w:rsidRPr="00BF4122">
        <w:t>Presetting devices with push-buttons or similar means to preset fixed quantities are allowed, provided that these fixed quantities are equal to a whole number of units of volume or mass.</w:t>
      </w:r>
    </w:p>
    <w:p w14:paraId="7281DD1D" w14:textId="77777777" w:rsidR="00FD7FF0" w:rsidRPr="00BF4122" w:rsidRDefault="00FD7FF0" w:rsidP="00FD7FF0">
      <w:pPr>
        <w:pStyle w:val="Numberlevel3"/>
      </w:pPr>
      <w:r w:rsidRPr="00BF4122">
        <w:t>Presetting devices may be so arranged that the repetition of a selected quantity does not require a new setting of the controls.</w:t>
      </w:r>
    </w:p>
    <w:p w14:paraId="7B0C8915" w14:textId="77777777" w:rsidR="00FD7FF0" w:rsidRPr="00BF4122" w:rsidRDefault="00FD7FF0" w:rsidP="00FD7FF0">
      <w:pPr>
        <w:pStyle w:val="Numberlevel3"/>
      </w:pPr>
      <w:r w:rsidRPr="00BF4122">
        <w:t>Where it is possible to view simultaneously the figures of the display device of the presetting device and those of the quantity indicating device, the former shall be clearly distinguishable from the latter.</w:t>
      </w:r>
    </w:p>
    <w:p w14:paraId="2AF3EC08" w14:textId="77777777" w:rsidR="00FD7FF0" w:rsidRPr="00BF4122" w:rsidRDefault="00FD7FF0" w:rsidP="00FD7FF0">
      <w:pPr>
        <w:pStyle w:val="Numberlevel3"/>
      </w:pPr>
      <w:r w:rsidRPr="00BF4122">
        <w:t>Indication of the selected quantity may, during measurement, either remain unaltered or return progressively to zero. However, for an electronic presetting device it is acceptable to indicate the preset value on the indicating device for quantity or price by means of a special operation with the restriction that this value shall be replaced by the zero indication for quantity or price before the measurement operation can start.</w:t>
      </w:r>
    </w:p>
    <w:p w14:paraId="6AB2BD0E" w14:textId="77777777" w:rsidR="00FD7FF0" w:rsidRPr="00BF4122" w:rsidRDefault="00FD7FF0" w:rsidP="00FD7FF0">
      <w:pPr>
        <w:pStyle w:val="Numberlevel3"/>
      </w:pPr>
      <w:r w:rsidRPr="00BF4122">
        <w:t>In the case of a prepaid or pre-ordered delivery:</w:t>
      </w:r>
    </w:p>
    <w:p w14:paraId="660BAD3B" w14:textId="77777777" w:rsidR="00FD7FF0" w:rsidRPr="00BF4122" w:rsidRDefault="00FD7FF0" w:rsidP="00F71126">
      <w:pPr>
        <w:widowControl w:val="0"/>
        <w:numPr>
          <w:ilvl w:val="0"/>
          <w:numId w:val="73"/>
        </w:numPr>
        <w:tabs>
          <w:tab w:val="left" w:pos="993"/>
        </w:tabs>
        <w:spacing w:after="60"/>
        <w:jc w:val="both"/>
      </w:pPr>
      <w:r w:rsidRPr="00BF4122">
        <w:t>the difference found under normal operating conditions between the preset quantity and the quantity shown by the quantity indicating device at the end of the measurement operation shall not exceed the minimum specified quantity deviation; and</w:t>
      </w:r>
    </w:p>
    <w:p w14:paraId="6901A6E5" w14:textId="77777777" w:rsidR="00FD7FF0" w:rsidRPr="00BF4122" w:rsidRDefault="00FD7FF0" w:rsidP="00F71126">
      <w:pPr>
        <w:widowControl w:val="0"/>
        <w:numPr>
          <w:ilvl w:val="0"/>
          <w:numId w:val="73"/>
        </w:numPr>
        <w:tabs>
          <w:tab w:val="left" w:pos="993"/>
        </w:tabs>
        <w:spacing w:before="0"/>
        <w:jc w:val="both"/>
      </w:pPr>
      <w:r w:rsidRPr="00BF4122">
        <w:t>the difference found under normal operating conditions between the prepaid amount and the price shown by the price indicating device at the end of the measurement operation shall not exceed the minimum specified price deviation.</w:t>
      </w:r>
    </w:p>
    <w:p w14:paraId="7F6C7FB2" w14:textId="77777777" w:rsidR="00FD7FF0" w:rsidRPr="00BF4122" w:rsidRDefault="00FD7FF0" w:rsidP="00FD7FF0">
      <w:pPr>
        <w:pStyle w:val="Numberlevel3"/>
      </w:pPr>
      <w:r w:rsidRPr="00BF4122">
        <w:t>The preset quantities and the quantities shown by the quantity indicating device shall be expressed in the same unit. This unit (or its symbol) shall be marked on the presetting mechanism.</w:t>
      </w:r>
    </w:p>
    <w:p w14:paraId="006BCE13" w14:textId="77777777" w:rsidR="00FD7FF0" w:rsidRPr="00BF4122" w:rsidRDefault="00FD7FF0" w:rsidP="00FD7FF0">
      <w:pPr>
        <w:pStyle w:val="Numberlevel3"/>
      </w:pPr>
      <w:r w:rsidRPr="00BF4122">
        <w:t>The scale interval of the presetting device shall not be less than the scale interval of the indicating device.</w:t>
      </w:r>
    </w:p>
    <w:p w14:paraId="42CD4C80" w14:textId="77777777" w:rsidR="00FD7FF0" w:rsidRPr="00BF4122" w:rsidRDefault="00FD7FF0" w:rsidP="00FD7FF0">
      <w:pPr>
        <w:pStyle w:val="Numberlevel3"/>
      </w:pPr>
      <w:r w:rsidRPr="00BF4122">
        <w:t>Presetting devices may incorporate a device to permit the flow of liquid to be stopped quickly when necessary.</w:t>
      </w:r>
    </w:p>
    <w:p w14:paraId="58FC9AAC" w14:textId="77777777" w:rsidR="00FD7FF0" w:rsidRPr="00BF4122" w:rsidRDefault="00FD7FF0" w:rsidP="00FD7FF0">
      <w:pPr>
        <w:pStyle w:val="Numberlevel3"/>
      </w:pPr>
      <w:r w:rsidRPr="00BF4122">
        <w:t>Measuring systems with a price indicating device may also be fitted with a price presetting device which stops the flow of the liquid when the quantity delivered corresponds to the preset price. The requirements in 3.6.1 to 3.6.9 apply by analogy.</w:t>
      </w:r>
    </w:p>
    <w:p w14:paraId="6DC6AB6C" w14:textId="77777777" w:rsidR="00FD7FF0" w:rsidRPr="00BF4122" w:rsidRDefault="00FD7FF0" w:rsidP="00FD7FF0">
      <w:pPr>
        <w:pStyle w:val="Heading2"/>
        <w:numPr>
          <w:ilvl w:val="1"/>
          <w:numId w:val="13"/>
        </w:numPr>
        <w:tabs>
          <w:tab w:val="clear" w:pos="992"/>
          <w:tab w:val="num" w:pos="567"/>
        </w:tabs>
        <w:ind w:left="851" w:hanging="851"/>
      </w:pPr>
      <w:bookmarkStart w:id="178" w:name="_Ref29975688"/>
      <w:bookmarkStart w:id="179" w:name="_Ref29976781"/>
      <w:bookmarkStart w:id="180" w:name="_Toc38278481"/>
      <w:bookmarkStart w:id="181" w:name="_Toc226616819"/>
      <w:r w:rsidRPr="00BF4122">
        <w:t>Conversion device</w:t>
      </w:r>
      <w:bookmarkEnd w:id="178"/>
      <w:bookmarkEnd w:id="179"/>
      <w:bookmarkEnd w:id="180"/>
      <w:bookmarkEnd w:id="181"/>
    </w:p>
    <w:p w14:paraId="79AB407F" w14:textId="77777777" w:rsidR="00FD7FF0" w:rsidRPr="00BF4122" w:rsidRDefault="00FD7FF0" w:rsidP="00FD7FF0">
      <w:pPr>
        <w:pStyle w:val="Numberlevel3"/>
      </w:pPr>
      <w:r w:rsidRPr="00BF4122">
        <w:t xml:space="preserve">Measuring systems may be fitted with a conversion device as defined in </w:t>
      </w:r>
      <w:r w:rsidRPr="00C41745">
        <w:fldChar w:fldCharType="begin" w:fldLock="1"/>
      </w:r>
      <w:r w:rsidRPr="00C41745">
        <w:instrText xml:space="preserve"> REF Tc4 \h </w:instrText>
      </w:r>
      <w:r>
        <w:instrText xml:space="preserve"> \* MERGEFORMAT </w:instrText>
      </w:r>
      <w:r w:rsidRPr="00C41745">
        <w:fldChar w:fldCharType="separate"/>
      </w:r>
      <w:r w:rsidRPr="00F74D71">
        <w:rPr>
          <w:lang w:val="en-US"/>
        </w:rPr>
        <w:t xml:space="preserve">T.c.4 </w:t>
      </w:r>
      <w:r w:rsidRPr="00C41745">
        <w:fldChar w:fldCharType="end"/>
      </w:r>
      <w:r w:rsidRPr="00C41745">
        <w:t>. T</w:t>
      </w:r>
      <w:r w:rsidRPr="00BF4122">
        <w:t xml:space="preserve">he provisions of </w:t>
      </w:r>
      <w:r>
        <w:fldChar w:fldCharType="begin" w:fldLock="1"/>
      </w:r>
      <w:r>
        <w:instrText xml:space="preserve"> REF _Ref29975688 \r \h </w:instrText>
      </w:r>
      <w:r>
        <w:fldChar w:fldCharType="separate"/>
      </w:r>
      <w:r>
        <w:t>3.7</w:t>
      </w:r>
      <w:r>
        <w:fldChar w:fldCharType="end"/>
      </w:r>
      <w:r>
        <w:t xml:space="preserve"> </w:t>
      </w:r>
      <w:r w:rsidRPr="00BF4122">
        <w:t>apply to electronic conversion devices and, by analogy, to mechanical conversion devices.</w:t>
      </w:r>
    </w:p>
    <w:p w14:paraId="39D6487D" w14:textId="77777777" w:rsidR="00FD7FF0" w:rsidRDefault="00FD7FF0" w:rsidP="00FD7FF0">
      <w:pPr>
        <w:pStyle w:val="Numberlevel3"/>
      </w:pPr>
      <w:r w:rsidRPr="00BF4122">
        <w:t>The calculation of the converted quantity shall be made according to the applicable International Recommendations or Standards, or other acceptable methods.</w:t>
      </w:r>
    </w:p>
    <w:p w14:paraId="6CA7C317" w14:textId="1F4B0FBA" w:rsidR="00FD7FF0" w:rsidRPr="000B5108" w:rsidRDefault="00FD7FF0" w:rsidP="00B62CC4">
      <w:pPr>
        <w:keepNext/>
        <w:rPr>
          <w:color w:val="0070C0"/>
        </w:rPr>
      </w:pPr>
      <w:r>
        <w:rPr>
          <w:color w:val="0070C0"/>
        </w:rPr>
        <w:t>In Australia, f</w:t>
      </w:r>
      <w:r w:rsidRPr="000B5108">
        <w:rPr>
          <w:color w:val="0070C0"/>
        </w:rPr>
        <w:t>or temperature conversion devices</w:t>
      </w:r>
      <w:r w:rsidR="005B3356">
        <w:rPr>
          <w:color w:val="0070C0"/>
        </w:rPr>
        <w:t>,</w:t>
      </w:r>
      <w:r w:rsidRPr="000B5108">
        <w:rPr>
          <w:color w:val="0070C0"/>
        </w:rPr>
        <w:t xml:space="preserve"> the conversion factors for petroleum products are obtained from:</w:t>
      </w:r>
    </w:p>
    <w:p w14:paraId="7AF447D5" w14:textId="77777777" w:rsidR="00FD7FF0" w:rsidRDefault="00FD7FF0" w:rsidP="00F71126">
      <w:pPr>
        <w:pStyle w:val="ListParagraph"/>
        <w:widowControl w:val="0"/>
        <w:numPr>
          <w:ilvl w:val="0"/>
          <w:numId w:val="114"/>
        </w:numPr>
        <w:tabs>
          <w:tab w:val="left" w:pos="992"/>
        </w:tabs>
        <w:spacing w:before="0" w:after="60"/>
        <w:jc w:val="both"/>
        <w:rPr>
          <w:color w:val="0070C0"/>
        </w:rPr>
      </w:pPr>
      <w:bookmarkStart w:id="182" w:name="_Hlk193872179"/>
      <w:r w:rsidRPr="00FA0A1D">
        <w:rPr>
          <w:color w:val="0070C0"/>
        </w:rPr>
        <w:t>ASTM-IP</w:t>
      </w:r>
      <w:r>
        <w:rPr>
          <w:color w:val="0070C0"/>
        </w:rPr>
        <w:t>,</w:t>
      </w:r>
      <w:r w:rsidRPr="00FA0A1D">
        <w:rPr>
          <w:color w:val="0070C0"/>
        </w:rPr>
        <w:t xml:space="preserve"> Petroleum Measurement Tables, metric edition, Table 54 </w:t>
      </w:r>
      <w:bookmarkEnd w:id="182"/>
      <w:r w:rsidRPr="00FA0A1D">
        <w:rPr>
          <w:color w:val="0070C0"/>
        </w:rPr>
        <w:t>for liquids with densities below 610.0 kg/m</w:t>
      </w:r>
      <w:r w:rsidRPr="00250DE6">
        <w:rPr>
          <w:color w:val="0070C0"/>
          <w:vertAlign w:val="superscript"/>
        </w:rPr>
        <w:t>3</w:t>
      </w:r>
      <w:r w:rsidRPr="00FA0A1D">
        <w:rPr>
          <w:color w:val="0070C0"/>
        </w:rPr>
        <w:t xml:space="preserve"> at 15</w:t>
      </w:r>
      <w:r>
        <w:rPr>
          <w:color w:val="0070C0"/>
        </w:rPr>
        <w:t xml:space="preserve"> </w:t>
      </w:r>
      <w:r w:rsidRPr="00FA0A1D">
        <w:rPr>
          <w:color w:val="0070C0"/>
        </w:rPr>
        <w:t>°C; or</w:t>
      </w:r>
    </w:p>
    <w:p w14:paraId="0874A799" w14:textId="77777777" w:rsidR="00FD7FF0" w:rsidRPr="00FA0A1D" w:rsidRDefault="00FD7FF0" w:rsidP="00F71126">
      <w:pPr>
        <w:pStyle w:val="ListParagraph"/>
        <w:widowControl w:val="0"/>
        <w:numPr>
          <w:ilvl w:val="0"/>
          <w:numId w:val="114"/>
        </w:numPr>
        <w:tabs>
          <w:tab w:val="left" w:pos="992"/>
        </w:tabs>
        <w:spacing w:before="0" w:after="60"/>
        <w:jc w:val="both"/>
        <w:rPr>
          <w:color w:val="0070C0"/>
        </w:rPr>
      </w:pPr>
      <w:bookmarkStart w:id="183" w:name="_Hlk193872190"/>
      <w:r w:rsidRPr="00FA0A1D">
        <w:rPr>
          <w:color w:val="0070C0"/>
        </w:rPr>
        <w:t>API</w:t>
      </w:r>
      <w:r>
        <w:rPr>
          <w:color w:val="0070C0"/>
        </w:rPr>
        <w:t>,</w:t>
      </w:r>
      <w:r w:rsidRPr="00FA0A1D">
        <w:rPr>
          <w:color w:val="0070C0"/>
        </w:rPr>
        <w:t xml:space="preserve"> Standard 2</w:t>
      </w:r>
      <w:r>
        <w:rPr>
          <w:color w:val="0070C0"/>
        </w:rPr>
        <w:t>54</w:t>
      </w:r>
      <w:r w:rsidRPr="00FA0A1D">
        <w:rPr>
          <w:color w:val="0070C0"/>
        </w:rPr>
        <w:t xml:space="preserve">0, Tables 54A, 54B and 54C </w:t>
      </w:r>
      <w:bookmarkEnd w:id="183"/>
      <w:r w:rsidRPr="00FA0A1D">
        <w:rPr>
          <w:color w:val="0070C0"/>
        </w:rPr>
        <w:t>for liquids with densities from 610.0 to 1076.0 kg/m</w:t>
      </w:r>
      <w:r w:rsidRPr="00250DE6">
        <w:rPr>
          <w:color w:val="0070C0"/>
          <w:vertAlign w:val="superscript"/>
        </w:rPr>
        <w:t>3</w:t>
      </w:r>
      <w:r w:rsidRPr="00FA0A1D">
        <w:rPr>
          <w:color w:val="0070C0"/>
        </w:rPr>
        <w:t xml:space="preserve"> at 15</w:t>
      </w:r>
      <w:r>
        <w:rPr>
          <w:color w:val="0070C0"/>
        </w:rPr>
        <w:t xml:space="preserve"> </w:t>
      </w:r>
      <w:r w:rsidRPr="00FA0A1D">
        <w:rPr>
          <w:color w:val="0070C0"/>
        </w:rPr>
        <w:t>°C</w:t>
      </w:r>
      <w:r>
        <w:rPr>
          <w:color w:val="0070C0"/>
        </w:rPr>
        <w:t>.</w:t>
      </w:r>
    </w:p>
    <w:p w14:paraId="7E4E5DBD" w14:textId="60302381" w:rsidR="00FD7FF0" w:rsidRPr="000B5108" w:rsidRDefault="00FD7FF0" w:rsidP="00FD7FF0">
      <w:pPr>
        <w:rPr>
          <w:color w:val="0070C0"/>
        </w:rPr>
      </w:pPr>
      <w:r w:rsidRPr="000B5108">
        <w:rPr>
          <w:color w:val="0070C0"/>
        </w:rPr>
        <w:t>For pressure conversion devices</w:t>
      </w:r>
      <w:r w:rsidR="005B3356">
        <w:rPr>
          <w:color w:val="0070C0"/>
        </w:rPr>
        <w:t>,</w:t>
      </w:r>
      <w:r w:rsidRPr="000B5108">
        <w:rPr>
          <w:color w:val="0070C0"/>
        </w:rPr>
        <w:t xml:space="preserve"> the volume conversion factors for petroleum products are obtained from:</w:t>
      </w:r>
    </w:p>
    <w:p w14:paraId="1F6F0E9A" w14:textId="77777777" w:rsidR="00FD7FF0" w:rsidRPr="000B5108" w:rsidRDefault="00FD7FF0" w:rsidP="00F71126">
      <w:pPr>
        <w:pStyle w:val="ListParagraph"/>
        <w:widowControl w:val="0"/>
        <w:numPr>
          <w:ilvl w:val="0"/>
          <w:numId w:val="114"/>
        </w:numPr>
        <w:tabs>
          <w:tab w:val="left" w:pos="992"/>
        </w:tabs>
        <w:spacing w:before="0" w:after="60"/>
        <w:jc w:val="both"/>
        <w:rPr>
          <w:color w:val="0070C0"/>
        </w:rPr>
      </w:pPr>
      <w:bookmarkStart w:id="184" w:name="_Hlk193872205"/>
      <w:r w:rsidRPr="000B5108">
        <w:rPr>
          <w:color w:val="0070C0"/>
        </w:rPr>
        <w:t>API</w:t>
      </w:r>
      <w:r>
        <w:rPr>
          <w:color w:val="0070C0"/>
        </w:rPr>
        <w:t>,</w:t>
      </w:r>
      <w:r w:rsidRPr="000B5108">
        <w:rPr>
          <w:color w:val="0070C0"/>
        </w:rPr>
        <w:t xml:space="preserve"> </w:t>
      </w:r>
      <w:r>
        <w:rPr>
          <w:color w:val="0070C0"/>
        </w:rPr>
        <w:t>Standard 2540</w:t>
      </w:r>
      <w:r w:rsidRPr="000B5108">
        <w:rPr>
          <w:color w:val="0070C0"/>
        </w:rPr>
        <w:t xml:space="preserve">, Chapter 11.2.2.M </w:t>
      </w:r>
      <w:bookmarkEnd w:id="184"/>
      <w:r w:rsidRPr="000B5108">
        <w:rPr>
          <w:color w:val="0070C0"/>
        </w:rPr>
        <w:t>– compressibility factors for hydrocarbons: 350-637 kg/m</w:t>
      </w:r>
      <w:r w:rsidRPr="00B93FB1">
        <w:rPr>
          <w:color w:val="0070C0"/>
          <w:vertAlign w:val="superscript"/>
        </w:rPr>
        <w:t>3</w:t>
      </w:r>
      <w:r w:rsidRPr="000B5108">
        <w:rPr>
          <w:color w:val="0070C0"/>
        </w:rPr>
        <w:t xml:space="preserve"> density (15°C)</w:t>
      </w:r>
      <w:r>
        <w:rPr>
          <w:color w:val="0070C0"/>
        </w:rPr>
        <w:t xml:space="preserve"> and 46 </w:t>
      </w:r>
      <w:r w:rsidRPr="000B5108">
        <w:rPr>
          <w:color w:val="0070C0"/>
        </w:rPr>
        <w:t>°C</w:t>
      </w:r>
      <w:r>
        <w:rPr>
          <w:color w:val="0070C0"/>
        </w:rPr>
        <w:t xml:space="preserve"> to 60 </w:t>
      </w:r>
      <w:r w:rsidRPr="000B5108">
        <w:rPr>
          <w:color w:val="0070C0"/>
        </w:rPr>
        <w:t>°C</w:t>
      </w:r>
      <w:r>
        <w:rPr>
          <w:color w:val="0070C0"/>
        </w:rPr>
        <w:t xml:space="preserve"> metering temperature.</w:t>
      </w:r>
    </w:p>
    <w:p w14:paraId="028FF600" w14:textId="77777777" w:rsidR="00FD7FF0" w:rsidRDefault="00FD7FF0" w:rsidP="00FD7FF0">
      <w:pPr>
        <w:rPr>
          <w:color w:val="0070C0"/>
        </w:rPr>
      </w:pPr>
      <w:r>
        <w:rPr>
          <w:color w:val="0070C0"/>
        </w:rPr>
        <w:t xml:space="preserve">For conversions based on density of the liquid, the densities for petroleum products are obtained from: </w:t>
      </w:r>
    </w:p>
    <w:p w14:paraId="67DD1F7C" w14:textId="77777777" w:rsidR="00FD7FF0" w:rsidRDefault="00FD7FF0" w:rsidP="00F71126">
      <w:pPr>
        <w:pStyle w:val="ListParagraph"/>
        <w:widowControl w:val="0"/>
        <w:numPr>
          <w:ilvl w:val="0"/>
          <w:numId w:val="115"/>
        </w:numPr>
        <w:tabs>
          <w:tab w:val="left" w:pos="992"/>
        </w:tabs>
        <w:spacing w:before="0" w:after="60"/>
        <w:jc w:val="both"/>
        <w:rPr>
          <w:color w:val="0070C0"/>
        </w:rPr>
      </w:pPr>
      <w:r w:rsidRPr="00D833A1">
        <w:rPr>
          <w:color w:val="0070C0"/>
        </w:rPr>
        <w:t>ASTM-IP, Petroleum Measurement Tables, metric edition, Table 53 for liquids with densities below 610.0 kg/m</w:t>
      </w:r>
      <w:r w:rsidRPr="00D833A1">
        <w:rPr>
          <w:color w:val="0070C0"/>
          <w:vertAlign w:val="superscript"/>
        </w:rPr>
        <w:t>3</w:t>
      </w:r>
      <w:r w:rsidRPr="00D833A1">
        <w:rPr>
          <w:color w:val="0070C0"/>
        </w:rPr>
        <w:t xml:space="preserve"> at 15 °C; or</w:t>
      </w:r>
    </w:p>
    <w:p w14:paraId="290DCED0" w14:textId="77777777" w:rsidR="00FD7FF0" w:rsidRPr="000D2660" w:rsidRDefault="00FD7FF0" w:rsidP="00F71126">
      <w:pPr>
        <w:pStyle w:val="ListParagraph"/>
        <w:widowControl w:val="0"/>
        <w:numPr>
          <w:ilvl w:val="0"/>
          <w:numId w:val="115"/>
        </w:numPr>
        <w:tabs>
          <w:tab w:val="left" w:pos="992"/>
        </w:tabs>
        <w:spacing w:before="0" w:after="60"/>
        <w:jc w:val="both"/>
        <w:rPr>
          <w:color w:val="0070C0"/>
        </w:rPr>
      </w:pPr>
      <w:r w:rsidRPr="000D2660">
        <w:rPr>
          <w:color w:val="0070C0"/>
        </w:rPr>
        <w:t>API Standard 2540, Tables 53A and 53B for liquids with densities from 610.0 to 1076 kg/m</w:t>
      </w:r>
      <w:r w:rsidRPr="000D2660">
        <w:rPr>
          <w:color w:val="0070C0"/>
          <w:vertAlign w:val="superscript"/>
        </w:rPr>
        <w:t>3</w:t>
      </w:r>
      <w:r w:rsidRPr="000D2660">
        <w:rPr>
          <w:color w:val="0070C0"/>
        </w:rPr>
        <w:t xml:space="preserve"> at 15</w:t>
      </w:r>
      <w:r>
        <w:rPr>
          <w:color w:val="0070C0"/>
        </w:rPr>
        <w:t xml:space="preserve"> </w:t>
      </w:r>
      <w:r w:rsidRPr="000D2660">
        <w:rPr>
          <w:color w:val="0070C0"/>
        </w:rPr>
        <w:t>°C.</w:t>
      </w:r>
    </w:p>
    <w:p w14:paraId="11C3C839" w14:textId="77777777" w:rsidR="00FD7FF0" w:rsidRPr="001419F8" w:rsidRDefault="00FD7FF0" w:rsidP="00FD7FF0">
      <w:pPr>
        <w:rPr>
          <w:color w:val="0070C0"/>
        </w:rPr>
      </w:pPr>
      <w:r w:rsidRPr="00150673">
        <w:rPr>
          <w:color w:val="0070C0"/>
        </w:rPr>
        <w:t>Other liquids (e.g. anhydrous ammonia, bitumen etc.) may be approved by NMI on application.</w:t>
      </w:r>
    </w:p>
    <w:p w14:paraId="1EE4F133" w14:textId="77777777" w:rsidR="00FD7FF0" w:rsidRPr="00BF4122" w:rsidRDefault="00FD7FF0" w:rsidP="00FD7FF0">
      <w:pPr>
        <w:pStyle w:val="Numberlevel3"/>
      </w:pPr>
      <w:r w:rsidRPr="00BF4122">
        <w:t xml:space="preserve">The parameters which characterise the measured liquid and which are employed in the conversion formula shall be measured using associated measuring devices subject to control when the parameters vary during the measurement process. However, some of these parameters may be not measured, or associated measuring devices may be not subject to control if these parameters do not vary substantially. In any case, the maximum permissible errors on converted indications due to the conversion device shall not exceed the values specified in </w:t>
      </w:r>
      <w:r>
        <w:fldChar w:fldCharType="begin" w:fldLock="1"/>
      </w:r>
      <w:r>
        <w:instrText xml:space="preserve"> REF _Ref29975705 \r \h </w:instrText>
      </w:r>
      <w:r>
        <w:fldChar w:fldCharType="separate"/>
      </w:r>
      <w:r>
        <w:t>2.7.1.2</w:t>
      </w:r>
      <w:r>
        <w:fldChar w:fldCharType="end"/>
      </w:r>
      <w:r w:rsidRPr="00BF4122">
        <w:t>.</w:t>
      </w:r>
    </w:p>
    <w:p w14:paraId="5005F7BC" w14:textId="77777777" w:rsidR="00FD7FF0" w:rsidRPr="00BF4122" w:rsidRDefault="00FD7FF0" w:rsidP="00FD7FF0">
      <w:pPr>
        <w:pStyle w:val="Numberlevel3"/>
      </w:pPr>
      <w:r w:rsidRPr="00BF4122">
        <w:t xml:space="preserve">Associated measuring sensors and suitable provisions for testing shall be installed within a distance of one metre (1 m) of the meter wherever possible. Where this is not possible, it shall be possible to verify that the associated measuring devices are able to determine (within the maximum permissible errors as defined in </w:t>
      </w:r>
      <w:r w:rsidRPr="00C41745">
        <w:fldChar w:fldCharType="begin" w:fldLock="1"/>
      </w:r>
      <w:r w:rsidRPr="00C41745">
        <w:instrText xml:space="preserve"> REF Table52 \h </w:instrText>
      </w:r>
      <w:r>
        <w:instrText xml:space="preserve"> \* MERGEFORMAT </w:instrText>
      </w:r>
      <w:r w:rsidRPr="00C41745">
        <w:fldChar w:fldCharType="separate"/>
      </w:r>
      <w:r w:rsidRPr="00F74D71">
        <w:rPr>
          <w:lang w:val="en-US"/>
        </w:rPr>
        <w:t xml:space="preserve">Table 5.2 </w:t>
      </w:r>
      <w:r w:rsidRPr="00C41745">
        <w:fldChar w:fldCharType="end"/>
      </w:r>
      <w:r w:rsidRPr="00C41745">
        <w:t>) the relevant</w:t>
      </w:r>
      <w:r w:rsidRPr="00BF4122">
        <w:t xml:space="preserve"> characteristic quantities of the liquid, as they exist in the measuring device (see also </w:t>
      </w:r>
      <w:r>
        <w:fldChar w:fldCharType="begin" w:fldLock="1"/>
      </w:r>
      <w:r>
        <w:instrText xml:space="preserve"> REF AnnexB \h </w:instrText>
      </w:r>
      <w:r>
        <w:fldChar w:fldCharType="separate"/>
      </w:r>
      <w:r w:rsidRPr="00BF4122">
        <w:t>Annex B</w:t>
      </w:r>
      <w:r>
        <w:fldChar w:fldCharType="end"/>
      </w:r>
      <w:r w:rsidRPr="00BF4122">
        <w:t>).</w:t>
      </w:r>
    </w:p>
    <w:p w14:paraId="0FFDC8B5" w14:textId="77777777" w:rsidR="00FD7FF0" w:rsidRPr="00BF4122" w:rsidRDefault="00FD7FF0" w:rsidP="00FD7FF0">
      <w:pPr>
        <w:tabs>
          <w:tab w:val="left" w:pos="993"/>
        </w:tabs>
      </w:pPr>
      <w:r w:rsidRPr="00BF4122">
        <w:t>The associated measuring devices shall not affect the correct functioning of the meter(s).</w:t>
      </w:r>
    </w:p>
    <w:p w14:paraId="16098054" w14:textId="77777777" w:rsidR="00FD7FF0" w:rsidRPr="00BF4122" w:rsidRDefault="00FD7FF0" w:rsidP="00FD7FF0">
      <w:pPr>
        <w:pStyle w:val="Numberlevel3"/>
      </w:pPr>
      <w:bookmarkStart w:id="185" w:name="_Ref29974853"/>
      <w:r w:rsidRPr="00BF4122">
        <w:t>All the parameters which are not measured and which are necessary for the conversion shall be present in the calculator at the beginning of the measurement operation. It must be possible to print or to indicate them from the calculator. The device(s) used exclusively to print or indicate these non-measured parameters are considered to be non-critical and are only subject to tests showing their capability to correctly indicate or print these values.</w:t>
      </w:r>
      <w:bookmarkEnd w:id="185"/>
    </w:p>
    <w:p w14:paraId="058CCF51" w14:textId="77777777" w:rsidR="00FD7FF0" w:rsidRPr="00BF4122" w:rsidRDefault="00FD7FF0" w:rsidP="00FD7FF0">
      <w:pPr>
        <w:tabs>
          <w:tab w:val="left" w:pos="993"/>
        </w:tabs>
      </w:pPr>
      <w:r w:rsidRPr="00BF4122">
        <w:t>For a mechanical conversion device that cannot print or indicate these values, a seal must be broken to change any setting.</w:t>
      </w:r>
    </w:p>
    <w:p w14:paraId="05F9FDC4" w14:textId="77777777" w:rsidR="00FD7FF0" w:rsidRPr="00BF4122" w:rsidRDefault="00FD7FF0" w:rsidP="00FD7FF0">
      <w:pPr>
        <w:tabs>
          <w:tab w:val="left" w:pos="993"/>
        </w:tabs>
      </w:pPr>
      <w:r w:rsidRPr="00BF4122">
        <w:t>For direct selling to the public, it is allowed to enter the name or type of the liquid into the calculator at the beginning of the measurement operation; it is not permitted to change any other parameter participating in the conversion unless a seal is broken.</w:t>
      </w:r>
    </w:p>
    <w:p w14:paraId="6289098A" w14:textId="77777777" w:rsidR="00FD7FF0" w:rsidRPr="00BF4122" w:rsidRDefault="00FD7FF0" w:rsidP="00FD7FF0">
      <w:r w:rsidRPr="00BF4122">
        <w:t>In other cases, it is allowed to select or enter the name or type of the liquid or any other data, when this data participates in the conversion of the quantity, subject to the following conditions:</w:t>
      </w:r>
    </w:p>
    <w:p w14:paraId="3E3FDBF5" w14:textId="77777777" w:rsidR="00FD7FF0" w:rsidRPr="00BF4122" w:rsidRDefault="00FD7FF0" w:rsidP="00F71126">
      <w:pPr>
        <w:widowControl w:val="0"/>
        <w:numPr>
          <w:ilvl w:val="0"/>
          <w:numId w:val="37"/>
        </w:numPr>
        <w:tabs>
          <w:tab w:val="left" w:pos="993"/>
        </w:tabs>
        <w:spacing w:after="60"/>
        <w:ind w:left="714" w:hanging="357"/>
        <w:contextualSpacing/>
        <w:jc w:val="both"/>
      </w:pPr>
      <w:r w:rsidRPr="00BF4122">
        <w:t>a printing device subject to legal metrological control is mandatory;</w:t>
      </w:r>
    </w:p>
    <w:p w14:paraId="32E62444" w14:textId="77777777" w:rsidR="00FD7FF0" w:rsidRPr="00BF4122" w:rsidRDefault="00FD7FF0" w:rsidP="00F71126">
      <w:pPr>
        <w:widowControl w:val="0"/>
        <w:numPr>
          <w:ilvl w:val="0"/>
          <w:numId w:val="37"/>
        </w:numPr>
        <w:tabs>
          <w:tab w:val="left" w:pos="993"/>
        </w:tabs>
        <w:spacing w:before="0" w:after="60"/>
        <w:ind w:left="714" w:hanging="357"/>
        <w:contextualSpacing/>
        <w:jc w:val="both"/>
      </w:pPr>
      <w:r w:rsidRPr="00BF4122">
        <w:t>this data and a note explaining that this data has been entered manually shall be printed at the same time as the measurement results;</w:t>
      </w:r>
    </w:p>
    <w:p w14:paraId="420A0B83" w14:textId="77777777" w:rsidR="00FD7FF0" w:rsidRPr="00BF4122" w:rsidRDefault="00FD7FF0" w:rsidP="00F71126">
      <w:pPr>
        <w:widowControl w:val="0"/>
        <w:numPr>
          <w:ilvl w:val="0"/>
          <w:numId w:val="37"/>
        </w:numPr>
        <w:tabs>
          <w:tab w:val="left" w:pos="993"/>
        </w:tabs>
        <w:spacing w:before="0" w:after="60"/>
        <w:ind w:left="714" w:hanging="357"/>
        <w:contextualSpacing/>
        <w:jc w:val="both"/>
      </w:pPr>
      <w:r w:rsidRPr="00BF4122">
        <w:t>the name or type of the liquid shall be known and printed without any ambiguity; and</w:t>
      </w:r>
    </w:p>
    <w:p w14:paraId="3F2B16C8" w14:textId="534B3171" w:rsidR="00FD7FF0" w:rsidRDefault="00FD7FF0" w:rsidP="00F71126">
      <w:pPr>
        <w:widowControl w:val="0"/>
        <w:numPr>
          <w:ilvl w:val="0"/>
          <w:numId w:val="37"/>
        </w:numPr>
        <w:tabs>
          <w:tab w:val="left" w:pos="993"/>
        </w:tabs>
        <w:spacing w:before="0"/>
        <w:ind w:left="714" w:hanging="357"/>
        <w:contextualSpacing/>
        <w:jc w:val="both"/>
      </w:pPr>
      <w:r w:rsidRPr="00BF4122">
        <w:t>where the transaction does not involve direct selling to the public, the other allowed data are those which characterise the name or type of the measured liquid without any ambiguity.</w:t>
      </w:r>
    </w:p>
    <w:p w14:paraId="7315D8CF" w14:textId="77777777" w:rsidR="00FD7FF0" w:rsidRPr="00BF4122" w:rsidRDefault="00FD7FF0" w:rsidP="00B62CC4">
      <w:pPr>
        <w:keepNext/>
      </w:pPr>
      <w:r w:rsidRPr="00BF4122">
        <w:t>Except in the case of direct selling to the public, it is allowed to replace the printing device under the following conditions:</w:t>
      </w:r>
    </w:p>
    <w:p w14:paraId="282B7B75" w14:textId="77777777" w:rsidR="00FD7FF0" w:rsidRPr="00BF4122" w:rsidRDefault="00FD7FF0" w:rsidP="00F71126">
      <w:pPr>
        <w:widowControl w:val="0"/>
        <w:numPr>
          <w:ilvl w:val="0"/>
          <w:numId w:val="60"/>
        </w:numPr>
        <w:tabs>
          <w:tab w:val="left" w:pos="993"/>
        </w:tabs>
        <w:spacing w:after="60"/>
        <w:ind w:left="714" w:hanging="357"/>
        <w:contextualSpacing/>
        <w:jc w:val="both"/>
      </w:pPr>
      <w:r w:rsidRPr="00BF4122">
        <w:t xml:space="preserve">in </w:t>
      </w:r>
      <w:r>
        <w:t xml:space="preserve">the </w:t>
      </w:r>
      <w:r w:rsidRPr="00BF4122">
        <w:t>case of conversion by a memory device; or</w:t>
      </w:r>
    </w:p>
    <w:p w14:paraId="272BED87" w14:textId="77777777" w:rsidR="00FD7FF0" w:rsidRPr="00BF4122" w:rsidRDefault="00FD7FF0" w:rsidP="00F71126">
      <w:pPr>
        <w:widowControl w:val="0"/>
        <w:numPr>
          <w:ilvl w:val="0"/>
          <w:numId w:val="60"/>
        </w:numPr>
        <w:tabs>
          <w:tab w:val="left" w:pos="993"/>
        </w:tabs>
        <w:spacing w:before="0"/>
        <w:ind w:left="714" w:hanging="357"/>
        <w:contextualSpacing/>
        <w:jc w:val="both"/>
      </w:pPr>
      <w:r w:rsidRPr="00BF4122">
        <w:t>when both parties have the possibility to be present to conclude the transaction, by any appropriate means to inform the two parties of the conditions of conversion.</w:t>
      </w:r>
    </w:p>
    <w:p w14:paraId="5B442C75" w14:textId="77777777" w:rsidR="00FD7FF0" w:rsidRPr="00BF4122" w:rsidRDefault="00FD7FF0" w:rsidP="00FD7FF0">
      <w:pPr>
        <w:tabs>
          <w:tab w:val="left" w:pos="993"/>
        </w:tabs>
      </w:pPr>
      <w:r w:rsidRPr="00BF4122">
        <w:t>The type approval certificate may indicate how to gain access to the memorised data.</w:t>
      </w:r>
    </w:p>
    <w:p w14:paraId="616A6B3B" w14:textId="77777777" w:rsidR="00FD7FF0" w:rsidRPr="00BF4122" w:rsidRDefault="00FD7FF0" w:rsidP="00FD7FF0">
      <w:pPr>
        <w:pStyle w:val="Numberlevel3"/>
      </w:pPr>
      <w:bookmarkStart w:id="186" w:name="_Ref29973956"/>
      <w:r w:rsidRPr="00BF4122">
        <w:t xml:space="preserve">In addition to the quantity at metering conditions and the volume at base conditions or the mass, which shall be displayed according to </w:t>
      </w:r>
      <w:r>
        <w:fldChar w:fldCharType="begin" w:fldLock="1"/>
      </w:r>
      <w:r>
        <w:instrText xml:space="preserve"> REF _Ref29975756 \r \h </w:instrText>
      </w:r>
      <w:r>
        <w:fldChar w:fldCharType="separate"/>
      </w:r>
      <w:r>
        <w:t>2.9.2</w:t>
      </w:r>
      <w:r>
        <w:fldChar w:fldCharType="end"/>
      </w:r>
      <w:r w:rsidRPr="00BF4122">
        <w:t>, the values of other measured quantities (density, pressure, temperature) shall be accessible for testing purposes. When only used for testing or inspection purposes, the device(s) used to access and indicate these values is(are) considered to be non-critical, and is(are) only subject to tests showing its(their) capability to correctly indicate or print these values.</w:t>
      </w:r>
      <w:bookmarkEnd w:id="186"/>
    </w:p>
    <w:p w14:paraId="4AA09165" w14:textId="77777777" w:rsidR="00FD7FF0" w:rsidRPr="00BF4122" w:rsidRDefault="00FD7FF0" w:rsidP="00FD7FF0">
      <w:pPr>
        <w:tabs>
          <w:tab w:val="left" w:pos="993"/>
        </w:tabs>
      </w:pPr>
      <w:r w:rsidRPr="00BF4122">
        <w:t xml:space="preserve">Scale intervals for the indication of density, pressure and temperature shall be smaller than or equal to one fifth of the maximum permissible errors fixed </w:t>
      </w:r>
      <w:r w:rsidRPr="00C41745">
        <w:t xml:space="preserve">in </w:t>
      </w:r>
      <w:r w:rsidRPr="00C41745">
        <w:fldChar w:fldCharType="begin" w:fldLock="1"/>
      </w:r>
      <w:r w:rsidRPr="00C41745">
        <w:instrText xml:space="preserve"> REF Table52 \h </w:instrText>
      </w:r>
      <w:r>
        <w:instrText xml:space="preserve"> \* MERGEFORMAT </w:instrText>
      </w:r>
      <w:r w:rsidRPr="00C41745">
        <w:fldChar w:fldCharType="separate"/>
      </w:r>
      <w:r w:rsidRPr="00F74D71">
        <w:rPr>
          <w:lang w:val="en-US"/>
        </w:rPr>
        <w:t xml:space="preserve">Table 5.2 </w:t>
      </w:r>
      <w:r w:rsidRPr="00C41745">
        <w:fldChar w:fldCharType="end"/>
      </w:r>
      <w:r w:rsidRPr="00C41745">
        <w:t xml:space="preserve"> in </w:t>
      </w:r>
      <w:r w:rsidRPr="00C41745">
        <w:fldChar w:fldCharType="begin" w:fldLock="1"/>
      </w:r>
      <w:r w:rsidRPr="00C41745">
        <w:instrText xml:space="preserve"> REF _Ref29975894 \r \h </w:instrText>
      </w:r>
      <w:r>
        <w:instrText xml:space="preserve"> \* MERGEFORMAT </w:instrText>
      </w:r>
      <w:r w:rsidRPr="00C41745">
        <w:fldChar w:fldCharType="separate"/>
      </w:r>
      <w:r>
        <w:t>2.7.2.2</w:t>
      </w:r>
      <w:r w:rsidRPr="00C41745">
        <w:fldChar w:fldCharType="end"/>
      </w:r>
      <w:r>
        <w:t xml:space="preserve"> </w:t>
      </w:r>
      <w:r w:rsidRPr="00BF4122">
        <w:t>for associated measuring devices.</w:t>
      </w:r>
    </w:p>
    <w:p w14:paraId="0CF6BD2A" w14:textId="77777777" w:rsidR="00FD7FF0" w:rsidRPr="00BF4122" w:rsidRDefault="00FD7FF0" w:rsidP="00FD7FF0">
      <w:pPr>
        <w:pStyle w:val="Numberlevel3"/>
      </w:pPr>
      <w:r w:rsidRPr="00BF4122">
        <w:t>The temperature sensor shall respond rapidly to temperature changes in order to measure the temperature of the liquid passing through the meter in a sufficiently accurate way.</w:t>
      </w:r>
    </w:p>
    <w:p w14:paraId="70C3B631" w14:textId="77777777" w:rsidR="00FD7FF0" w:rsidRPr="00BF4122" w:rsidRDefault="00FD7FF0" w:rsidP="00FD7FF0">
      <w:pPr>
        <w:pStyle w:val="Heading2"/>
        <w:numPr>
          <w:ilvl w:val="1"/>
          <w:numId w:val="13"/>
        </w:numPr>
        <w:tabs>
          <w:tab w:val="clear" w:pos="992"/>
          <w:tab w:val="num" w:pos="567"/>
        </w:tabs>
        <w:ind w:left="851" w:hanging="851"/>
      </w:pPr>
      <w:bookmarkStart w:id="187" w:name="_Toc38278482"/>
      <w:bookmarkStart w:id="188" w:name="_Toc226616820"/>
      <w:r w:rsidRPr="00BF4122">
        <w:t>Calculator</w:t>
      </w:r>
      <w:bookmarkEnd w:id="187"/>
      <w:bookmarkEnd w:id="188"/>
    </w:p>
    <w:p w14:paraId="1F317003" w14:textId="77777777" w:rsidR="00FD7FF0" w:rsidRPr="00BF4122" w:rsidRDefault="00FD7FF0" w:rsidP="00FD7FF0">
      <w:pPr>
        <w:tabs>
          <w:tab w:val="left" w:pos="993"/>
        </w:tabs>
      </w:pPr>
      <w:r w:rsidRPr="00BF4122">
        <w:t>All parameters necessary for the elaboration of indications that are subject to legal metrological control, such as unit price, calculation table, correction polynomial, etc. shall be present in the calculator at the beginning of the measurement operation.</w:t>
      </w:r>
    </w:p>
    <w:p w14:paraId="46A2E075" w14:textId="77777777" w:rsidR="00FD7FF0" w:rsidRPr="00BF4122" w:rsidRDefault="00FD7FF0" w:rsidP="00FD7FF0">
      <w:pPr>
        <w:tabs>
          <w:tab w:val="left" w:pos="993"/>
        </w:tabs>
      </w:pPr>
      <w:r w:rsidRPr="00BF4122">
        <w:t>The calculator may be provided with interfaces permitting the coupling of other devices. When these interfaces are used, the instrument shall continue to function correctly and its metrological functions shall not be influenced or affected.</w:t>
      </w:r>
    </w:p>
    <w:p w14:paraId="7189B946" w14:textId="77777777" w:rsidR="00FD7FF0" w:rsidRPr="00BF4122" w:rsidRDefault="00FD7FF0" w:rsidP="004B105F">
      <w:pPr>
        <w:pStyle w:val="Heading2"/>
        <w:keepNext w:val="0"/>
        <w:numPr>
          <w:ilvl w:val="1"/>
          <w:numId w:val="13"/>
        </w:numPr>
        <w:tabs>
          <w:tab w:val="clear" w:pos="992"/>
          <w:tab w:val="num" w:pos="567"/>
        </w:tabs>
        <w:spacing w:before="240" w:after="60"/>
        <w:ind w:left="851" w:hanging="851"/>
      </w:pPr>
      <w:bookmarkStart w:id="189" w:name="_Toc38278483"/>
      <w:bookmarkStart w:id="190" w:name="_Toc226616821"/>
      <w:r w:rsidRPr="00BF4122">
        <w:t>Self-service device (SSD)</w:t>
      </w:r>
      <w:bookmarkEnd w:id="189"/>
      <w:bookmarkEnd w:id="190"/>
    </w:p>
    <w:p w14:paraId="4B95AB4A" w14:textId="77777777" w:rsidR="00FD7FF0" w:rsidRPr="00BF4122" w:rsidRDefault="00FD7FF0" w:rsidP="00FD7FF0">
      <w:pPr>
        <w:tabs>
          <w:tab w:val="left" w:pos="993"/>
        </w:tabs>
      </w:pPr>
      <w:r w:rsidRPr="00BF4122">
        <w:t xml:space="preserve">The following requirements apply to measuring systems covered by </w:t>
      </w:r>
      <w:r>
        <w:fldChar w:fldCharType="begin" w:fldLock="1"/>
      </w:r>
      <w:r>
        <w:instrText xml:space="preserve"> REF _Ref29975953 \r \h </w:instrText>
      </w:r>
      <w:r>
        <w:fldChar w:fldCharType="separate"/>
      </w:r>
      <w:r>
        <w:t>5.1</w:t>
      </w:r>
      <w:r>
        <w:fldChar w:fldCharType="end"/>
      </w:r>
      <w:r w:rsidRPr="00BF4122">
        <w:t xml:space="preserve">, </w:t>
      </w:r>
      <w:r>
        <w:fldChar w:fldCharType="begin" w:fldLock="1"/>
      </w:r>
      <w:r>
        <w:instrText xml:space="preserve"> REF _Ref29975963 \r \h </w:instrText>
      </w:r>
      <w:r>
        <w:fldChar w:fldCharType="separate"/>
      </w:r>
      <w:r>
        <w:t>5.2</w:t>
      </w:r>
      <w:r>
        <w:fldChar w:fldCharType="end"/>
      </w:r>
      <w:r w:rsidRPr="00BF4122">
        <w:t xml:space="preserve">, </w:t>
      </w:r>
      <w:r>
        <w:fldChar w:fldCharType="begin" w:fldLock="1"/>
      </w:r>
      <w:r>
        <w:instrText xml:space="preserve"> REF _Ref29975977 \r \h </w:instrText>
      </w:r>
      <w:r>
        <w:fldChar w:fldCharType="separate"/>
      </w:r>
      <w:r>
        <w:t>5.5</w:t>
      </w:r>
      <w:r>
        <w:fldChar w:fldCharType="end"/>
      </w:r>
      <w:r w:rsidRPr="00BF4122">
        <w:t xml:space="preserve">, </w:t>
      </w:r>
      <w:r>
        <w:fldChar w:fldCharType="begin" w:fldLock="1"/>
      </w:r>
      <w:r>
        <w:instrText xml:space="preserve"> REF _Ref29975985 \r \h </w:instrText>
      </w:r>
      <w:r>
        <w:fldChar w:fldCharType="separate"/>
      </w:r>
      <w:r>
        <w:t>5.6</w:t>
      </w:r>
      <w:r>
        <w:fldChar w:fldCharType="end"/>
      </w:r>
      <w:r w:rsidRPr="00BF4122">
        <w:t xml:space="preserve">, or </w:t>
      </w:r>
      <w:r>
        <w:fldChar w:fldCharType="begin" w:fldLock="1"/>
      </w:r>
      <w:r>
        <w:instrText xml:space="preserve"> REF _Ref29976001 \r \h </w:instrText>
      </w:r>
      <w:r>
        <w:fldChar w:fldCharType="separate"/>
      </w:r>
      <w:r>
        <w:t>5.9</w:t>
      </w:r>
      <w:r>
        <w:fldChar w:fldCharType="end"/>
      </w:r>
      <w:r>
        <w:t xml:space="preserve"> </w:t>
      </w:r>
      <w:r w:rsidRPr="00BF4122">
        <w:t>when fitted with a self-service device.</w:t>
      </w:r>
    </w:p>
    <w:p w14:paraId="47D90F46" w14:textId="77777777" w:rsidR="00FD7FF0" w:rsidRPr="00BF4122" w:rsidRDefault="00FD7FF0" w:rsidP="00FD7FF0">
      <w:pPr>
        <w:tabs>
          <w:tab w:val="left" w:pos="993"/>
        </w:tabs>
      </w:pPr>
      <w:r w:rsidRPr="00BF4122">
        <w:t>It is advisable, in particular, that national or international regulations include provisions prescribing that primary indications shall remain accessible to the parties involved in the transaction up to the settlement of the transaction.</w:t>
      </w:r>
    </w:p>
    <w:p w14:paraId="6D2BBEA7" w14:textId="77777777" w:rsidR="00FD7FF0" w:rsidRPr="00BF4122" w:rsidRDefault="00FD7FF0" w:rsidP="004B105F">
      <w:pPr>
        <w:pStyle w:val="Heading3"/>
        <w:numPr>
          <w:ilvl w:val="2"/>
          <w:numId w:val="13"/>
        </w:numPr>
        <w:tabs>
          <w:tab w:val="clear" w:pos="1417"/>
          <w:tab w:val="num" w:pos="851"/>
        </w:tabs>
        <w:spacing w:after="60"/>
        <w:ind w:left="851" w:hanging="851"/>
      </w:pPr>
      <w:r w:rsidRPr="00BF4122">
        <w:t>General requirements</w:t>
      </w:r>
    </w:p>
    <w:p w14:paraId="423DFEC9" w14:textId="762BEC76" w:rsidR="00FD7FF0" w:rsidRPr="00BF4122" w:rsidRDefault="00FD7FF0" w:rsidP="00FD7FF0">
      <w:pPr>
        <w:pStyle w:val="Numberlevel4"/>
        <w:rPr>
          <w:lang w:val="en-GB"/>
        </w:rPr>
      </w:pPr>
      <w:r w:rsidRPr="00BF4122">
        <w:rPr>
          <w:lang w:val="en-GB"/>
        </w:rPr>
        <w:t xml:space="preserve">Marking, sealing and connection of the components are </w:t>
      </w:r>
      <w:r w:rsidRPr="003B2547">
        <w:rPr>
          <w:strike/>
          <w:color w:val="C00000"/>
          <w:lang w:val="en-GB"/>
        </w:rPr>
        <w:t>not covered by this Recommendation and may be established by national regulations.</w:t>
      </w:r>
      <w:r w:rsidRPr="003B2547">
        <w:rPr>
          <w:color w:val="C00000"/>
          <w:lang w:val="en-GB"/>
        </w:rPr>
        <w:t xml:space="preserve"> </w:t>
      </w:r>
      <w:r w:rsidRPr="001419F8">
        <w:rPr>
          <w:color w:val="0070C0"/>
          <w:lang w:val="en-GB"/>
        </w:rPr>
        <w:t>as described in the Certificate of Approval.</w:t>
      </w:r>
      <w:r w:rsidR="003B2547">
        <w:rPr>
          <w:color w:val="0070C0"/>
          <w:lang w:val="en-GB"/>
        </w:rPr>
        <w:t xml:space="preserve"> </w:t>
      </w:r>
      <w:r w:rsidRPr="001419F8">
        <w:rPr>
          <w:rFonts w:eastAsia="Arial" w:cs="Times New Roman"/>
          <w:snapToGrid/>
          <w:color w:val="0070C0"/>
          <w:szCs w:val="22"/>
          <w:lang w:val="en-AU"/>
        </w:rPr>
        <w:t>The general requirements for markings, sealing and connection will be considered on application.</w:t>
      </w:r>
    </w:p>
    <w:p w14:paraId="5F643112" w14:textId="77777777" w:rsidR="00FD7FF0" w:rsidRPr="00BF4122" w:rsidRDefault="00FD7FF0" w:rsidP="00FD7FF0">
      <w:pPr>
        <w:pStyle w:val="Numberlevel4"/>
        <w:rPr>
          <w:lang w:val="en-GB"/>
        </w:rPr>
      </w:pPr>
      <w:r w:rsidRPr="00BF4122">
        <w:rPr>
          <w:lang w:val="en-GB"/>
        </w:rPr>
        <w:t>Where the self-service device serves two or more measuring systems, each system shall be provided with a unique identification that shall accompany any primary indication provided by the self-service device.</w:t>
      </w:r>
    </w:p>
    <w:p w14:paraId="21BB6764" w14:textId="77777777" w:rsidR="00FD7FF0" w:rsidRPr="00BF4122" w:rsidRDefault="00FD7FF0" w:rsidP="00FD7FF0">
      <w:pPr>
        <w:pStyle w:val="Numberlevel4"/>
        <w:rPr>
          <w:lang w:val="en-GB"/>
        </w:rPr>
      </w:pPr>
      <w:bookmarkStart w:id="191" w:name="_Ref29974423"/>
      <w:r w:rsidRPr="00BF4122">
        <w:rPr>
          <w:lang w:val="en-GB"/>
        </w:rPr>
        <w:t>The primary indications on indicating devices and printing devices of the self-service arrangement shall not indicate any mutual differences.</w:t>
      </w:r>
      <w:bookmarkEnd w:id="191"/>
    </w:p>
    <w:p w14:paraId="2D7A37BA" w14:textId="77777777" w:rsidR="00FD7FF0" w:rsidRPr="00BF4122" w:rsidRDefault="00FD7FF0" w:rsidP="00FD7FF0">
      <w:pPr>
        <w:tabs>
          <w:tab w:val="left" w:pos="993"/>
        </w:tabs>
      </w:pPr>
      <w:r w:rsidRPr="00BF4122">
        <w:t>Scale intervals of the primary indication on indicating devices and the printing devices and memory devices of the self-service device shall be the same.</w:t>
      </w:r>
    </w:p>
    <w:p w14:paraId="44B8B097" w14:textId="77777777" w:rsidR="00FD7FF0" w:rsidRPr="00BF4122" w:rsidRDefault="00FD7FF0" w:rsidP="004B105F">
      <w:pPr>
        <w:pStyle w:val="Note"/>
        <w:spacing w:before="80" w:after="80"/>
        <w:rPr>
          <w:i/>
          <w:lang w:val="en-GB"/>
        </w:rPr>
      </w:pPr>
      <w:r w:rsidRPr="00BF4122">
        <w:rPr>
          <w:i/>
          <w:lang w:val="en-GB"/>
        </w:rPr>
        <w:t>Note:</w:t>
      </w:r>
      <w:r w:rsidRPr="00BF4122">
        <w:rPr>
          <w:i/>
          <w:lang w:val="en-GB"/>
        </w:rPr>
        <w:tab/>
      </w:r>
      <w:r w:rsidRPr="00BF4122">
        <w:rPr>
          <w:lang w:val="en-GB"/>
        </w:rPr>
        <w:t>For digital (serial) data transmission, this implies that there shall be no difference between primary indications provided by the measuring system on indicating devices and primary indications of the self-service device.</w:t>
      </w:r>
    </w:p>
    <w:p w14:paraId="7C5B5869" w14:textId="77777777" w:rsidR="00FD7FF0" w:rsidRPr="00BF4122" w:rsidRDefault="00FD7FF0" w:rsidP="00FD7FF0">
      <w:pPr>
        <w:tabs>
          <w:tab w:val="left" w:pos="993"/>
        </w:tabs>
        <w:rPr>
          <w:i/>
        </w:rPr>
      </w:pPr>
      <w:r w:rsidRPr="00BF4122">
        <w:t>However, if the data transmission between the measuring system and the self-service device is in the form of pulses, all primary indications provided by the self-service device shall not indicate any mutual differences for any measured quantity relating to the same measurement. The indications provided by the self-service device shall not deviate from (each of) the primary indications on the measuring system by more than one scale interval or the greater of the two scale intervals if they differ.</w:t>
      </w:r>
    </w:p>
    <w:p w14:paraId="575B9FE4" w14:textId="77777777" w:rsidR="00FD7FF0" w:rsidRPr="00BF4122" w:rsidRDefault="00FD7FF0" w:rsidP="00AB0013">
      <w:pPr>
        <w:pStyle w:val="Numberlevel4"/>
        <w:spacing w:before="80" w:after="80"/>
        <w:rPr>
          <w:lang w:val="en-GB"/>
        </w:rPr>
      </w:pPr>
      <w:r w:rsidRPr="00BF4122">
        <w:rPr>
          <w:lang w:val="en-GB"/>
        </w:rPr>
        <w:t>Printing devices on the self-service device shall not reproduce the indications of a measuring system as the difference between two printed values.</w:t>
      </w:r>
    </w:p>
    <w:p w14:paraId="7111CF75" w14:textId="77777777" w:rsidR="00FD7FF0" w:rsidRPr="00BF4122" w:rsidRDefault="00FD7FF0" w:rsidP="00AB0013">
      <w:pPr>
        <w:pStyle w:val="Numberlevel4"/>
        <w:spacing w:before="80" w:after="80"/>
        <w:rPr>
          <w:lang w:val="en-GB"/>
        </w:rPr>
      </w:pPr>
      <w:r w:rsidRPr="00BF4122">
        <w:rPr>
          <w:lang w:val="en-GB"/>
        </w:rPr>
        <w:t>Indication of information that is not subject to metrological control is allowed, provided that it cannot be confused with metrological information.</w:t>
      </w:r>
    </w:p>
    <w:p w14:paraId="5350AF58" w14:textId="77777777" w:rsidR="00FD7FF0" w:rsidRPr="00BF4122" w:rsidRDefault="00FD7FF0" w:rsidP="00AB0013">
      <w:pPr>
        <w:pStyle w:val="Numberlevel4"/>
        <w:spacing w:before="80" w:after="80"/>
        <w:rPr>
          <w:lang w:val="en-GB"/>
        </w:rPr>
      </w:pPr>
      <w:r w:rsidRPr="00BF4122">
        <w:rPr>
          <w:lang w:val="en-GB"/>
        </w:rPr>
        <w:t>A change of the type of payment and/or mode of operation shall not be effective before the end of the current measurement operation.</w:t>
      </w:r>
    </w:p>
    <w:p w14:paraId="596395EA" w14:textId="77777777" w:rsidR="00FD7FF0" w:rsidRPr="00BF4122" w:rsidRDefault="00FD7FF0" w:rsidP="00AB0013">
      <w:pPr>
        <w:pStyle w:val="Numberlevel4"/>
        <w:spacing w:before="80" w:after="80"/>
        <w:rPr>
          <w:lang w:val="en-GB"/>
        </w:rPr>
      </w:pPr>
      <w:r w:rsidRPr="00BF4122">
        <w:rPr>
          <w:lang w:val="en-GB"/>
        </w:rPr>
        <w:t>The self-service device, including provisions related to clearly defined methods of operation, shall be such that at least one primary indication for the benefit of the customer must be available at least up to the settlement of the transaction to enable the delivered quantity and the price to pay to be checked.</w:t>
      </w:r>
    </w:p>
    <w:p w14:paraId="5C7B0EC5" w14:textId="77777777" w:rsidR="00FD7FF0" w:rsidRPr="00BF4122" w:rsidRDefault="00FD7FF0" w:rsidP="00AB0013">
      <w:pPr>
        <w:pStyle w:val="Numberlevel4"/>
        <w:spacing w:before="80" w:after="80"/>
        <w:rPr>
          <w:lang w:val="en-GB"/>
        </w:rPr>
      </w:pPr>
      <w:r w:rsidRPr="00BF4122">
        <w:rPr>
          <w:lang w:val="en-GB"/>
        </w:rPr>
        <w:t>In the case of a self-service device that totalises the delivered quantities for different registered customers over the course of time, the minimum measured quantity is not affected by the scale interval used for such totalisations.</w:t>
      </w:r>
    </w:p>
    <w:p w14:paraId="77F27075" w14:textId="77777777" w:rsidR="00FD7FF0" w:rsidRPr="00BF4122" w:rsidRDefault="00FD7FF0" w:rsidP="00AB0013">
      <w:pPr>
        <w:pStyle w:val="Numberlevel4"/>
        <w:spacing w:before="80" w:after="80"/>
        <w:rPr>
          <w:lang w:val="en-GB"/>
        </w:rPr>
      </w:pPr>
      <w:r w:rsidRPr="00BF4122">
        <w:rPr>
          <w:lang w:val="en-GB"/>
        </w:rPr>
        <w:t>After a delivery, measuring systems shall not be capable of being reset to zero and authorised until measurement data are memorised or printed out.</w:t>
      </w:r>
    </w:p>
    <w:p w14:paraId="2AD130FD" w14:textId="77777777" w:rsidR="00FD7FF0" w:rsidRPr="00BF4122" w:rsidRDefault="00FD7FF0" w:rsidP="004B105F">
      <w:pPr>
        <w:pStyle w:val="Heading3"/>
        <w:numPr>
          <w:ilvl w:val="2"/>
          <w:numId w:val="13"/>
        </w:numPr>
        <w:tabs>
          <w:tab w:val="clear" w:pos="1417"/>
          <w:tab w:val="num" w:pos="851"/>
        </w:tabs>
        <w:spacing w:after="60"/>
        <w:ind w:left="851" w:hanging="851"/>
      </w:pPr>
      <w:r w:rsidRPr="00BF4122">
        <w:t>Attended service mode</w:t>
      </w:r>
    </w:p>
    <w:p w14:paraId="365136BF" w14:textId="77777777" w:rsidR="00FD7FF0" w:rsidRPr="00BF4122" w:rsidRDefault="00FD7FF0" w:rsidP="00FD7FF0">
      <w:pPr>
        <w:tabs>
          <w:tab w:val="left" w:pos="993"/>
        </w:tabs>
      </w:pPr>
      <w:r w:rsidRPr="00BF4122">
        <w:t xml:space="preserve">If the measuring system indicating device provides the only primary indication, it shall bear a legend which is clearly visible to the customer </w:t>
      </w:r>
      <w:r>
        <w:t xml:space="preserve">and </w:t>
      </w:r>
      <w:r w:rsidRPr="00BF4122">
        <w:t xml:space="preserve">which states that the next authorisation of a particular measuring system can only be given by the supplier after settlement of the current transaction and that in </w:t>
      </w:r>
      <w:r>
        <w:t>the event</w:t>
      </w:r>
      <w:r w:rsidRPr="00BF4122">
        <w:t xml:space="preserve"> of dispute, the primary indication on the indicating device of the measuring system is correct.</w:t>
      </w:r>
    </w:p>
    <w:p w14:paraId="64AE193F" w14:textId="77777777" w:rsidR="00FD7FF0" w:rsidRPr="00BF4122" w:rsidRDefault="00FD7FF0" w:rsidP="004B105F">
      <w:pPr>
        <w:pStyle w:val="Note"/>
        <w:spacing w:before="80" w:after="80"/>
        <w:contextualSpacing/>
        <w:rPr>
          <w:lang w:val="en-GB"/>
        </w:rPr>
      </w:pPr>
      <w:r w:rsidRPr="00BF4122">
        <w:rPr>
          <w:i/>
          <w:iCs/>
          <w:lang w:val="en-GB"/>
        </w:rPr>
        <w:t>Note 1:</w:t>
      </w:r>
      <w:r w:rsidRPr="00BF4122">
        <w:rPr>
          <w:i/>
          <w:iCs/>
          <w:lang w:val="en-GB"/>
        </w:rPr>
        <w:tab/>
      </w:r>
      <w:r w:rsidRPr="00BF4122">
        <w:rPr>
          <w:lang w:val="en-GB"/>
        </w:rPr>
        <w:t>In attended service mode, the settlement of the transaction takes place before the customer leaves the site of the delivery.</w:t>
      </w:r>
    </w:p>
    <w:p w14:paraId="060B7A41" w14:textId="77777777" w:rsidR="00FD7FF0" w:rsidRPr="00BF4122" w:rsidRDefault="00FD7FF0" w:rsidP="004B105F">
      <w:pPr>
        <w:pStyle w:val="Note"/>
        <w:spacing w:before="80" w:after="80"/>
        <w:contextualSpacing/>
        <w:rPr>
          <w:lang w:val="en-GB"/>
        </w:rPr>
      </w:pPr>
      <w:r w:rsidRPr="00BF4122">
        <w:rPr>
          <w:i/>
          <w:lang w:val="en-GB"/>
        </w:rPr>
        <w:t>Note 2:</w:t>
      </w:r>
      <w:r w:rsidRPr="00BF4122">
        <w:rPr>
          <w:i/>
          <w:lang w:val="en-GB"/>
        </w:rPr>
        <w:tab/>
      </w:r>
      <w:r w:rsidRPr="00BF4122">
        <w:rPr>
          <w:lang w:val="en-GB"/>
        </w:rPr>
        <w:t>In attended service mode, the measurement operation ends at the moment settlement of the transaction takes place.</w:t>
      </w:r>
    </w:p>
    <w:p w14:paraId="015DC677" w14:textId="77777777" w:rsidR="00FD7FF0" w:rsidRPr="00BF4122" w:rsidRDefault="00FD7FF0" w:rsidP="004B105F">
      <w:pPr>
        <w:pStyle w:val="Heading4"/>
        <w:numPr>
          <w:ilvl w:val="3"/>
          <w:numId w:val="13"/>
        </w:numPr>
        <w:tabs>
          <w:tab w:val="clear" w:pos="992"/>
          <w:tab w:val="num" w:pos="567"/>
        </w:tabs>
        <w:spacing w:after="60"/>
        <w:ind w:left="851" w:hanging="851"/>
      </w:pPr>
      <w:r w:rsidRPr="00BF4122">
        <w:t>Attended post-payment</w:t>
      </w:r>
    </w:p>
    <w:p w14:paraId="05937536" w14:textId="77777777" w:rsidR="00FD7FF0" w:rsidRPr="00BF4122" w:rsidRDefault="00FD7FF0" w:rsidP="004B105F">
      <w:pPr>
        <w:tabs>
          <w:tab w:val="left" w:pos="993"/>
        </w:tabs>
        <w:spacing w:before="60"/>
      </w:pPr>
      <w:r w:rsidRPr="00BF4122">
        <w:t>The storage of more than two transactions awaiting payment shall not be permitted. A fuel dispenser may be authorised to initiate a new delivery before the previous transaction on the same dispenser has been settled, but a maximum of only two deliveries may be stored and the dispenser cannot be authorised to initiate a new delivery until one of them has been settled.</w:t>
      </w:r>
    </w:p>
    <w:p w14:paraId="05045204" w14:textId="77777777" w:rsidR="00FD7FF0" w:rsidRPr="00BF4122" w:rsidRDefault="00FD7FF0" w:rsidP="004B105F">
      <w:pPr>
        <w:pStyle w:val="Numberlevel5"/>
        <w:spacing w:before="240" w:after="60"/>
        <w:ind w:left="851" w:hanging="851"/>
        <w:outlineLvl w:val="3"/>
        <w:rPr>
          <w:lang w:val="en-GB"/>
        </w:rPr>
      </w:pPr>
      <w:r w:rsidRPr="00BF4122">
        <w:rPr>
          <w:lang w:val="en-GB"/>
        </w:rPr>
        <w:t>Where the self-service device includes a device that provides an additional primary indication (additional to those of the indicating device of the measuring system), it shall consist of at least one installation for the reproduction of the quantity and the price (if calculated) indicated by the primary indicating device, consisting of at least</w:t>
      </w:r>
    </w:p>
    <w:p w14:paraId="11CB27AC" w14:textId="77777777" w:rsidR="00FD7FF0" w:rsidRPr="00BF4122" w:rsidRDefault="00FD7FF0" w:rsidP="00F71126">
      <w:pPr>
        <w:widowControl w:val="0"/>
        <w:numPr>
          <w:ilvl w:val="0"/>
          <w:numId w:val="45"/>
        </w:numPr>
        <w:tabs>
          <w:tab w:val="left" w:pos="993"/>
        </w:tabs>
        <w:spacing w:before="60" w:after="60"/>
        <w:ind w:left="1434" w:hanging="357"/>
        <w:contextualSpacing/>
        <w:jc w:val="both"/>
      </w:pPr>
      <w:r w:rsidRPr="00BF4122">
        <w:t>an indicating device for the benefit of the supplier</w:t>
      </w:r>
      <w:r>
        <w:t>,</w:t>
      </w:r>
      <w:r w:rsidRPr="00BF4122">
        <w:t xml:space="preserve"> and</w:t>
      </w:r>
    </w:p>
    <w:p w14:paraId="39BDBF3D" w14:textId="77777777" w:rsidR="00FD7FF0" w:rsidRPr="00BF4122" w:rsidRDefault="00FD7FF0" w:rsidP="00F71126">
      <w:pPr>
        <w:widowControl w:val="0"/>
        <w:numPr>
          <w:ilvl w:val="0"/>
          <w:numId w:val="45"/>
        </w:numPr>
        <w:tabs>
          <w:tab w:val="left" w:pos="993"/>
        </w:tabs>
        <w:spacing w:before="0"/>
        <w:contextualSpacing/>
        <w:jc w:val="both"/>
      </w:pPr>
      <w:r w:rsidRPr="00BF4122">
        <w:t>a display, or a printing device for the issue of a receipt, for the benefit of the customer.</w:t>
      </w:r>
    </w:p>
    <w:p w14:paraId="3F5E4FB1" w14:textId="77777777" w:rsidR="00FD7FF0" w:rsidRPr="00BF4122" w:rsidRDefault="00FD7FF0" w:rsidP="00FD7FF0">
      <w:pPr>
        <w:pStyle w:val="Numberlevel5"/>
        <w:rPr>
          <w:lang w:val="en-GB"/>
        </w:rPr>
      </w:pPr>
      <w:r w:rsidRPr="00BF4122">
        <w:rPr>
          <w:lang w:val="en-GB"/>
        </w:rPr>
        <w:t>For self-service devices with temporary storage (temporary storage mode) of measurement data of measuring systems, the following requirements apply:</w:t>
      </w:r>
    </w:p>
    <w:p w14:paraId="20240C8C" w14:textId="77777777" w:rsidR="00FD7FF0" w:rsidRPr="00BF4122" w:rsidRDefault="00FD7FF0" w:rsidP="00F71126">
      <w:pPr>
        <w:widowControl w:val="0"/>
        <w:numPr>
          <w:ilvl w:val="0"/>
          <w:numId w:val="46"/>
        </w:numPr>
        <w:tabs>
          <w:tab w:val="left" w:pos="993"/>
        </w:tabs>
        <w:jc w:val="both"/>
      </w:pPr>
      <w:r w:rsidRPr="00BF4122">
        <w:t>a measuring system may be authorised for the next delivery before the previous transaction on the same measuring system has been settled;</w:t>
      </w:r>
    </w:p>
    <w:p w14:paraId="22022922" w14:textId="77777777" w:rsidR="00FD7FF0" w:rsidRPr="00BF4122" w:rsidRDefault="00FD7FF0" w:rsidP="00F71126">
      <w:pPr>
        <w:widowControl w:val="0"/>
        <w:numPr>
          <w:ilvl w:val="0"/>
          <w:numId w:val="46"/>
        </w:numPr>
        <w:tabs>
          <w:tab w:val="left" w:pos="993"/>
        </w:tabs>
        <w:jc w:val="both"/>
      </w:pPr>
      <w:r w:rsidRPr="00BF4122">
        <w:t>the mandatory primary indication for the benefit of the supplier shall be accompanied by a clear mark representing the sequence (for example, the numbers 1 or 2, or the letters A or B); and</w:t>
      </w:r>
    </w:p>
    <w:p w14:paraId="47F0C1C3" w14:textId="77777777" w:rsidR="00FD7FF0" w:rsidRPr="00BF4122" w:rsidRDefault="00FD7FF0" w:rsidP="00F71126">
      <w:pPr>
        <w:widowControl w:val="0"/>
        <w:numPr>
          <w:ilvl w:val="0"/>
          <w:numId w:val="46"/>
        </w:numPr>
        <w:tabs>
          <w:tab w:val="left" w:pos="993"/>
        </w:tabs>
        <w:jc w:val="both"/>
      </w:pPr>
      <w:r w:rsidRPr="00BF4122">
        <w:t>when a mandatory primary indication of the self-service device is out of service, the self-service device may continue its operation provided that it no longer uses any temporary storage, and that the measuring system indicating device remains the primary indication. In such a case, the measuring system may bear a legend which is clearly visible to the customer</w:t>
      </w:r>
      <w:r>
        <w:t xml:space="preserve"> and</w:t>
      </w:r>
      <w:r w:rsidRPr="00BF4122">
        <w:t xml:space="preserve"> which states that in </w:t>
      </w:r>
      <w:r>
        <w:t xml:space="preserve">the event </w:t>
      </w:r>
      <w:r w:rsidRPr="00BF4122">
        <w:t>of dispute, the primary indication on the indication device of the measuring system is correct.</w:t>
      </w:r>
    </w:p>
    <w:p w14:paraId="7A462975" w14:textId="77777777" w:rsidR="00FD7FF0" w:rsidRPr="00BF4122" w:rsidRDefault="00FD7FF0" w:rsidP="00FD7FF0">
      <w:pPr>
        <w:pStyle w:val="Numberlevel5"/>
        <w:jc w:val="both"/>
        <w:rPr>
          <w:lang w:val="en-GB"/>
        </w:rPr>
      </w:pPr>
      <w:r w:rsidRPr="00BF4122">
        <w:rPr>
          <w:lang w:val="en-GB"/>
        </w:rPr>
        <w:t>Where the mandatory primary indication for the benefit of the customer is provided by a device in the form of a separate constructional unit and this unit becomes uncoupled, or if the checking facilities detect a malfunction, the temporary storage mode shall be prohibited and the measuring system indicating device remains the primary indication. The temporary storage mode shall only be disabled when mandatory primary indication for the benefit of the customer cannot be provided in any other way.</w:t>
      </w:r>
    </w:p>
    <w:p w14:paraId="70B1629D" w14:textId="77777777" w:rsidR="00FD7FF0" w:rsidRPr="00BF4122" w:rsidRDefault="00FD7FF0" w:rsidP="00FD7FF0">
      <w:pPr>
        <w:pStyle w:val="Numberlevel5"/>
        <w:jc w:val="both"/>
        <w:rPr>
          <w:lang w:val="en-GB"/>
        </w:rPr>
      </w:pPr>
      <w:r w:rsidRPr="00BF4122">
        <w:rPr>
          <w:lang w:val="en-GB"/>
        </w:rPr>
        <w:t>The self-service device should be capable of indicating the status of those measuring systems (e.g. running, authorised, or unauthorised) that are connected to the self-service device and, in the case of multiple modes of service and/or type of payment, also that particular status of the measuring system.</w:t>
      </w:r>
    </w:p>
    <w:p w14:paraId="60211DA4" w14:textId="77777777" w:rsidR="00FD7FF0" w:rsidRPr="00BF4122" w:rsidRDefault="00FD7FF0" w:rsidP="00FD7FF0">
      <w:pPr>
        <w:pStyle w:val="Heading4"/>
        <w:numPr>
          <w:ilvl w:val="3"/>
          <w:numId w:val="13"/>
        </w:numPr>
        <w:tabs>
          <w:tab w:val="clear" w:pos="992"/>
          <w:tab w:val="num" w:pos="567"/>
        </w:tabs>
        <w:ind w:left="851" w:hanging="851"/>
      </w:pPr>
      <w:r w:rsidRPr="00BF4122">
        <w:t>Pre-payment in attended service mode</w:t>
      </w:r>
    </w:p>
    <w:p w14:paraId="717AF91D" w14:textId="77777777" w:rsidR="00FD7FF0" w:rsidRPr="00BF4122" w:rsidRDefault="00FD7FF0" w:rsidP="00FD7FF0">
      <w:pPr>
        <w:pStyle w:val="Numberlevel5"/>
        <w:rPr>
          <w:lang w:val="en-GB"/>
        </w:rPr>
      </w:pPr>
      <w:r w:rsidRPr="00BF4122">
        <w:rPr>
          <w:lang w:val="en-GB"/>
        </w:rPr>
        <w:t xml:space="preserve">The requirements in </w:t>
      </w:r>
      <w:r>
        <w:rPr>
          <w:lang w:val="en-GB"/>
        </w:rPr>
        <w:fldChar w:fldCharType="begin" w:fldLock="1"/>
      </w:r>
      <w:r>
        <w:rPr>
          <w:lang w:val="en-GB"/>
        </w:rPr>
        <w:instrText xml:space="preserve"> REF _Ref29976037 \r \h </w:instrText>
      </w:r>
      <w:r>
        <w:rPr>
          <w:lang w:val="en-GB"/>
        </w:rPr>
      </w:r>
      <w:r>
        <w:rPr>
          <w:lang w:val="en-GB"/>
        </w:rPr>
        <w:fldChar w:fldCharType="separate"/>
      </w:r>
      <w:r>
        <w:rPr>
          <w:lang w:val="en-GB"/>
        </w:rPr>
        <w:t>3.6</w:t>
      </w:r>
      <w:r>
        <w:rPr>
          <w:lang w:val="en-GB"/>
        </w:rPr>
        <w:fldChar w:fldCharType="end"/>
      </w:r>
      <w:r w:rsidRPr="00BF4122">
        <w:rPr>
          <w:lang w:val="en-GB"/>
        </w:rPr>
        <w:t xml:space="preserve"> are applicable.</w:t>
      </w:r>
    </w:p>
    <w:p w14:paraId="15B3B3E4" w14:textId="77777777" w:rsidR="00FD7FF0" w:rsidRPr="00BF4122" w:rsidRDefault="00FD7FF0" w:rsidP="00FD7FF0">
      <w:pPr>
        <w:pStyle w:val="Numberlevel5"/>
        <w:jc w:val="both"/>
        <w:rPr>
          <w:lang w:val="en-GB"/>
        </w:rPr>
      </w:pPr>
      <w:r w:rsidRPr="00BF4122">
        <w:rPr>
          <w:lang w:val="en-GB"/>
        </w:rPr>
        <w:t>A printed or hand-written receipt of the prepaid amount shall be provided upon request of the customer.</w:t>
      </w:r>
    </w:p>
    <w:p w14:paraId="2A08EA1A"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Hand-written receipts are subject to relevant national legislation.</w:t>
      </w:r>
    </w:p>
    <w:p w14:paraId="3309AABB" w14:textId="77777777" w:rsidR="00FD7FF0" w:rsidRPr="00BF4122" w:rsidRDefault="00FD7FF0" w:rsidP="00FD7FF0">
      <w:pPr>
        <w:pStyle w:val="Heading3"/>
        <w:numPr>
          <w:ilvl w:val="2"/>
          <w:numId w:val="13"/>
        </w:numPr>
        <w:tabs>
          <w:tab w:val="clear" w:pos="1417"/>
          <w:tab w:val="num" w:pos="851"/>
        </w:tabs>
        <w:ind w:left="851" w:hanging="851"/>
      </w:pPr>
      <w:r w:rsidRPr="00BF4122">
        <w:t>Unattended service mode</w:t>
      </w:r>
    </w:p>
    <w:p w14:paraId="14E7A61F" w14:textId="77777777" w:rsidR="00FD7FF0" w:rsidRPr="00BF4122" w:rsidRDefault="00FD7FF0" w:rsidP="00FD7FF0">
      <w:pPr>
        <w:pStyle w:val="Heading4"/>
        <w:numPr>
          <w:ilvl w:val="3"/>
          <w:numId w:val="13"/>
        </w:numPr>
        <w:tabs>
          <w:tab w:val="clear" w:pos="992"/>
          <w:tab w:val="num" w:pos="567"/>
        </w:tabs>
        <w:ind w:left="851" w:hanging="851"/>
      </w:pPr>
      <w:bookmarkStart w:id="192" w:name="_Ref29976093"/>
      <w:r w:rsidRPr="00BF4122">
        <w:t>General</w:t>
      </w:r>
      <w:bookmarkEnd w:id="192"/>
    </w:p>
    <w:p w14:paraId="15DCB31B" w14:textId="77777777" w:rsidR="00FD7FF0" w:rsidRPr="00BF4122" w:rsidRDefault="00FD7FF0" w:rsidP="00FD7FF0">
      <w:pPr>
        <w:tabs>
          <w:tab w:val="left" w:pos="993"/>
        </w:tabs>
      </w:pPr>
      <w:r w:rsidRPr="00BF4122">
        <w:t>In unattended service mode, the end of the measurement operation is the end of the registration (printing and/or memorising) of information concerning the measurement operation.</w:t>
      </w:r>
    </w:p>
    <w:p w14:paraId="4ECFBCFE"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Measuring systems, especially those for loading road or rail tankers, may be designed in such a way that the transaction is not settled when the customer leaves the loading site, when an existing (prior)</w:t>
      </w:r>
      <w:r>
        <w:rPr>
          <w:lang w:val="en-GB"/>
        </w:rPr>
        <w:t xml:space="preserve"> </w:t>
      </w:r>
      <w:r w:rsidRPr="00BF4122">
        <w:rPr>
          <w:lang w:val="en-GB"/>
        </w:rPr>
        <w:t>agreement has been made with the supplier.</w:t>
      </w:r>
    </w:p>
    <w:p w14:paraId="1292403B" w14:textId="77777777" w:rsidR="00FD7FF0" w:rsidRPr="00BF4122" w:rsidRDefault="00FD7FF0" w:rsidP="00FD7FF0">
      <w:pPr>
        <w:pStyle w:val="Numberlevel5"/>
        <w:rPr>
          <w:lang w:val="en-GB"/>
        </w:rPr>
      </w:pPr>
      <w:bookmarkStart w:id="193" w:name="_Ref29976064"/>
      <w:r w:rsidRPr="00BF4122">
        <w:rPr>
          <w:lang w:val="en-GB"/>
        </w:rPr>
        <w:t>The self-service device shall provide additional primary indications by means of</w:t>
      </w:r>
      <w:bookmarkEnd w:id="193"/>
    </w:p>
    <w:p w14:paraId="0FB6D6C0" w14:textId="77777777" w:rsidR="00FD7FF0" w:rsidRPr="00BF4122" w:rsidRDefault="00FD7FF0" w:rsidP="00F71126">
      <w:pPr>
        <w:widowControl w:val="0"/>
        <w:numPr>
          <w:ilvl w:val="0"/>
          <w:numId w:val="66"/>
        </w:numPr>
        <w:tabs>
          <w:tab w:val="left" w:pos="993"/>
        </w:tabs>
        <w:spacing w:after="60"/>
        <w:jc w:val="both"/>
      </w:pPr>
      <w:r w:rsidRPr="00BF4122">
        <w:t>a printing device for the issue of a receipt to the customer (see note, below), and</w:t>
      </w:r>
    </w:p>
    <w:p w14:paraId="745949E1" w14:textId="77777777" w:rsidR="00FD7FF0" w:rsidRPr="00BF4122" w:rsidRDefault="00FD7FF0" w:rsidP="00F71126">
      <w:pPr>
        <w:widowControl w:val="0"/>
        <w:numPr>
          <w:ilvl w:val="0"/>
          <w:numId w:val="66"/>
        </w:numPr>
        <w:tabs>
          <w:tab w:val="left" w:pos="993"/>
        </w:tabs>
        <w:spacing w:before="0"/>
        <w:jc w:val="both"/>
      </w:pPr>
      <w:r w:rsidRPr="00BF4122">
        <w:t>a device (printing or memory) on which the measurement data are registered for the benefit of the supplier.</w:t>
      </w:r>
    </w:p>
    <w:p w14:paraId="20743D8B" w14:textId="77777777" w:rsidR="00FD7FF0" w:rsidRPr="00B43F40" w:rsidRDefault="00FD7FF0" w:rsidP="00FD7FF0">
      <w:pPr>
        <w:pStyle w:val="Note"/>
        <w:rPr>
          <w:lang w:val="en-GB"/>
        </w:rPr>
      </w:pPr>
      <w:r w:rsidRPr="00BF4122">
        <w:rPr>
          <w:i/>
          <w:lang w:val="en-GB"/>
        </w:rPr>
        <w:t>Note:</w:t>
      </w:r>
      <w:r w:rsidRPr="00BF4122">
        <w:rPr>
          <w:i/>
          <w:lang w:val="en-GB"/>
        </w:rPr>
        <w:tab/>
      </w:r>
      <w:r w:rsidRPr="00BF4122">
        <w:rPr>
          <w:lang w:val="en-GB"/>
        </w:rPr>
        <w:t xml:space="preserve">During the transaction initiation, the customer may be offered a choice of whether to </w:t>
      </w:r>
      <w:r>
        <w:rPr>
          <w:lang w:val="en-GB"/>
        </w:rPr>
        <w:t>obtain</w:t>
      </w:r>
      <w:r w:rsidRPr="00BF4122">
        <w:rPr>
          <w:i/>
          <w:lang w:val="en-GB"/>
        </w:rPr>
        <w:t xml:space="preserve"> </w:t>
      </w:r>
      <w:r w:rsidRPr="00BF4122">
        <w:rPr>
          <w:lang w:val="en-GB"/>
        </w:rPr>
        <w:t>a receipt from</w:t>
      </w:r>
      <w:r>
        <w:rPr>
          <w:lang w:val="en-GB"/>
        </w:rPr>
        <w:t xml:space="preserve"> </w:t>
      </w:r>
      <w:r w:rsidRPr="00BF4122">
        <w:rPr>
          <w:lang w:val="en-GB"/>
        </w:rPr>
        <w:t>the printing device</w:t>
      </w:r>
      <w:r>
        <w:rPr>
          <w:lang w:val="en-GB"/>
        </w:rPr>
        <w:t xml:space="preserve"> or not</w:t>
      </w:r>
      <w:r w:rsidRPr="00BF4122">
        <w:rPr>
          <w:lang w:val="en-GB"/>
        </w:rPr>
        <w:t xml:space="preserve">. If a printed ticket is unavailable, the customer shall be warned prior to the transaction so that he/she may abort </w:t>
      </w:r>
      <w:r>
        <w:rPr>
          <w:lang w:val="en-GB"/>
        </w:rPr>
        <w:t xml:space="preserve">the </w:t>
      </w:r>
      <w:r w:rsidRPr="00BF4122">
        <w:rPr>
          <w:lang w:val="en-GB"/>
        </w:rPr>
        <w:t xml:space="preserve">process (see </w:t>
      </w:r>
      <w:r>
        <w:rPr>
          <w:lang w:val="en-GB"/>
        </w:rPr>
        <w:fldChar w:fldCharType="begin" w:fldLock="1"/>
      </w:r>
      <w:r>
        <w:rPr>
          <w:lang w:val="en-GB"/>
        </w:rPr>
        <w:instrText xml:space="preserve"> REF _Ref29976056 \r \h </w:instrText>
      </w:r>
      <w:r>
        <w:rPr>
          <w:lang w:val="en-GB"/>
        </w:rPr>
      </w:r>
      <w:r>
        <w:rPr>
          <w:lang w:val="en-GB"/>
        </w:rPr>
        <w:fldChar w:fldCharType="separate"/>
      </w:r>
      <w:r>
        <w:rPr>
          <w:lang w:val="en-GB"/>
        </w:rPr>
        <w:t>0</w:t>
      </w:r>
      <w:r>
        <w:rPr>
          <w:lang w:val="en-GB"/>
        </w:rPr>
        <w:fldChar w:fldCharType="end"/>
      </w:r>
      <w:r w:rsidRPr="00BF4122">
        <w:rPr>
          <w:lang w:val="en-GB"/>
        </w:rPr>
        <w:t>). The printed ticket is the legal format for the customer receipt. After the decision to receive</w:t>
      </w:r>
      <w:r w:rsidRPr="00BF4122">
        <w:rPr>
          <w:i/>
          <w:lang w:val="en-GB"/>
        </w:rPr>
        <w:t xml:space="preserve"> </w:t>
      </w:r>
      <w:r w:rsidRPr="00BF4122">
        <w:rPr>
          <w:lang w:val="en-GB"/>
        </w:rPr>
        <w:t>a printed</w:t>
      </w:r>
      <w:r>
        <w:rPr>
          <w:lang w:val="en-GB"/>
        </w:rPr>
        <w:t xml:space="preserve"> </w:t>
      </w:r>
      <w:r w:rsidRPr="00BF4122">
        <w:rPr>
          <w:lang w:val="en-GB"/>
        </w:rPr>
        <w:t>ticket is made, the customer may also be offered an e-receipt (by email, SMS, or by another electronic format). In this case, the e-receipt is only informative. It does not replace the printed receipt and is not subjected to the requirements of this Recommendation. The customer shall be warned of this.</w:t>
      </w:r>
      <w:bookmarkStart w:id="194" w:name="_Ref29976056"/>
    </w:p>
    <w:p w14:paraId="2669BA44" w14:textId="77777777" w:rsidR="00FD7FF0" w:rsidRPr="00BF4122" w:rsidRDefault="00FD7FF0" w:rsidP="00FD7FF0">
      <w:pPr>
        <w:pStyle w:val="Numberlevel5"/>
        <w:jc w:val="both"/>
        <w:rPr>
          <w:lang w:val="en-GB"/>
        </w:rPr>
      </w:pPr>
      <w:r w:rsidRPr="00BF4122">
        <w:rPr>
          <w:lang w:val="en-GB"/>
        </w:rPr>
        <w:t xml:space="preserve">When the printing device, as required by </w:t>
      </w:r>
      <w:r>
        <w:rPr>
          <w:lang w:val="en-GB"/>
        </w:rPr>
        <w:fldChar w:fldCharType="begin" w:fldLock="1"/>
      </w:r>
      <w:r>
        <w:rPr>
          <w:lang w:val="en-GB"/>
        </w:rPr>
        <w:instrText xml:space="preserve"> REF _Ref29976064 \r \h </w:instrText>
      </w:r>
      <w:r>
        <w:rPr>
          <w:lang w:val="en-GB"/>
        </w:rPr>
      </w:r>
      <w:r>
        <w:rPr>
          <w:lang w:val="en-GB"/>
        </w:rPr>
        <w:fldChar w:fldCharType="separate"/>
      </w:r>
      <w:r>
        <w:rPr>
          <w:lang w:val="en-GB"/>
        </w:rPr>
        <w:t>3.9.3.1.1</w:t>
      </w:r>
      <w:r>
        <w:rPr>
          <w:lang w:val="en-GB"/>
        </w:rPr>
        <w:fldChar w:fldCharType="end"/>
      </w:r>
      <w:r w:rsidRPr="00BF4122">
        <w:rPr>
          <w:lang w:val="en-GB"/>
        </w:rPr>
        <w:t>, is not able to provide any indication or becomes unserviceable, the customer shall be clearly warned by automatic means before the operation commences.</w:t>
      </w:r>
      <w:bookmarkEnd w:id="194"/>
    </w:p>
    <w:p w14:paraId="411B8218" w14:textId="77777777" w:rsidR="00FD7FF0" w:rsidRPr="00BF4122" w:rsidRDefault="00FD7FF0" w:rsidP="00FD7FF0">
      <w:pPr>
        <w:tabs>
          <w:tab w:val="left" w:pos="993"/>
        </w:tabs>
      </w:pPr>
      <w:r w:rsidRPr="00BF4122">
        <w:t>Passing from attended to unattended service mode shall not be possible before correct operation of the arrangement is concluded as feasible by the checking facilities, including compliance with the above provision.</w:t>
      </w:r>
    </w:p>
    <w:p w14:paraId="575A9FD2" w14:textId="77777777" w:rsidR="00FD7FF0" w:rsidRPr="00BF4122" w:rsidRDefault="00FD7FF0" w:rsidP="00FD7FF0">
      <w:pPr>
        <w:tabs>
          <w:tab w:val="left" w:pos="993"/>
        </w:tabs>
      </w:pPr>
      <w:r w:rsidRPr="00BF4122">
        <w:t>Memorised data older than 3 months may be automatically deleted.</w:t>
      </w:r>
    </w:p>
    <w:p w14:paraId="4AB2119B"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If the billing period is more than one month, it is advisable to store the memorised data longer than three months.</w:t>
      </w:r>
    </w:p>
    <w:p w14:paraId="2C5A4ABD" w14:textId="77777777" w:rsidR="00FD7FF0" w:rsidRPr="004054F1" w:rsidRDefault="00FD7FF0" w:rsidP="00FD7FF0">
      <w:pPr>
        <w:pStyle w:val="Numberlevel5"/>
        <w:rPr>
          <w:color w:val="0070C0"/>
          <w:lang w:val="en-GB"/>
        </w:rPr>
      </w:pPr>
      <w:r w:rsidRPr="00BF4122">
        <w:rPr>
          <w:lang w:val="en-GB"/>
        </w:rPr>
        <w:t xml:space="preserve">Where the self-service device is provided with individual volume totalisers, one for each registered customer and </w:t>
      </w:r>
      <w:r w:rsidRPr="003B2547">
        <w:rPr>
          <w:strike/>
          <w:color w:val="C00000"/>
          <w:lang w:val="en-GB"/>
        </w:rPr>
        <w:t>visible</w:t>
      </w:r>
      <w:r w:rsidRPr="003B2547">
        <w:rPr>
          <w:color w:val="C00000"/>
          <w:lang w:val="en-GB"/>
        </w:rPr>
        <w:t xml:space="preserve"> </w:t>
      </w:r>
      <w:r w:rsidRPr="004054F1">
        <w:rPr>
          <w:color w:val="0070C0"/>
          <w:lang w:val="en-GB"/>
        </w:rPr>
        <w:t xml:space="preserve">accessible </w:t>
      </w:r>
      <w:r w:rsidRPr="00BF4122">
        <w:rPr>
          <w:lang w:val="en-GB"/>
        </w:rPr>
        <w:t xml:space="preserve">to the customer, the requirements in </w:t>
      </w:r>
      <w:r>
        <w:rPr>
          <w:lang w:val="en-GB"/>
        </w:rPr>
        <w:fldChar w:fldCharType="begin" w:fldLock="1"/>
      </w:r>
      <w:r>
        <w:rPr>
          <w:lang w:val="en-GB"/>
        </w:rPr>
        <w:instrText xml:space="preserve"> REF _Ref29976064 \r \h  \* MERGEFORMAT </w:instrText>
      </w:r>
      <w:r>
        <w:rPr>
          <w:lang w:val="en-GB"/>
        </w:rPr>
      </w:r>
      <w:r>
        <w:rPr>
          <w:lang w:val="en-GB"/>
        </w:rPr>
        <w:fldChar w:fldCharType="separate"/>
      </w:r>
      <w:r>
        <w:rPr>
          <w:lang w:val="en-GB"/>
        </w:rPr>
        <w:t>3.9.3.1.1</w:t>
      </w:r>
      <w:r>
        <w:rPr>
          <w:lang w:val="en-GB"/>
        </w:rPr>
        <w:fldChar w:fldCharType="end"/>
      </w:r>
      <w:r w:rsidRPr="00BF4122">
        <w:rPr>
          <w:lang w:val="en-GB"/>
        </w:rPr>
        <w:t xml:space="preserve"> and </w:t>
      </w:r>
      <w:r>
        <w:rPr>
          <w:lang w:val="en-GB"/>
        </w:rPr>
        <w:t xml:space="preserve">3.9.3.1.2 </w:t>
      </w:r>
      <w:r w:rsidRPr="00BF4122">
        <w:rPr>
          <w:lang w:val="en-GB"/>
        </w:rPr>
        <w:t>do not apply.</w:t>
      </w:r>
    </w:p>
    <w:p w14:paraId="1EF20FED" w14:textId="77777777" w:rsidR="00FD7FF0" w:rsidRPr="005C4D6E" w:rsidRDefault="00FD7FF0" w:rsidP="00AB0013">
      <w:pPr>
        <w:pStyle w:val="Numberlevel5"/>
        <w:keepNext/>
        <w:numPr>
          <w:ilvl w:val="0"/>
          <w:numId w:val="0"/>
        </w:numPr>
        <w:rPr>
          <w:color w:val="0070C0"/>
          <w:lang w:val="en-GB"/>
        </w:rPr>
      </w:pPr>
      <w:r w:rsidRPr="005C4D6E">
        <w:rPr>
          <w:color w:val="0070C0"/>
          <w:lang w:val="en-GB"/>
        </w:rPr>
        <w:t>Individual volume totalisers shall contain measurement information pertaining to each transaction for a registered customer. The measurement information shall include:</w:t>
      </w:r>
    </w:p>
    <w:p w14:paraId="4759B3B7" w14:textId="77777777" w:rsidR="00FD7FF0" w:rsidRPr="005C4D6E" w:rsidRDefault="00FD7FF0" w:rsidP="00AB0013">
      <w:pPr>
        <w:pStyle w:val="Numberlevel5"/>
        <w:keepNext/>
        <w:numPr>
          <w:ilvl w:val="0"/>
          <w:numId w:val="14"/>
        </w:numPr>
        <w:rPr>
          <w:color w:val="0070C0"/>
          <w:lang w:val="en-GB"/>
        </w:rPr>
      </w:pPr>
      <w:r w:rsidRPr="005C4D6E">
        <w:rPr>
          <w:color w:val="0070C0"/>
          <w:lang w:val="en-GB"/>
        </w:rPr>
        <w:t>identification of the measuring system;</w:t>
      </w:r>
    </w:p>
    <w:p w14:paraId="57504B4C" w14:textId="77777777" w:rsidR="00FD7FF0" w:rsidRPr="005C4D6E" w:rsidRDefault="00FD7FF0" w:rsidP="00FD7FF0">
      <w:pPr>
        <w:pStyle w:val="Numberlevel5"/>
        <w:numPr>
          <w:ilvl w:val="0"/>
          <w:numId w:val="14"/>
        </w:numPr>
        <w:rPr>
          <w:color w:val="0070C0"/>
          <w:lang w:val="en-GB"/>
        </w:rPr>
      </w:pPr>
      <w:r w:rsidRPr="005C4D6E">
        <w:rPr>
          <w:color w:val="0070C0"/>
          <w:lang w:val="en-GB"/>
        </w:rPr>
        <w:t xml:space="preserve">measurement data; delivered quantity, unit price and total price. </w:t>
      </w:r>
    </w:p>
    <w:p w14:paraId="3E6577F4" w14:textId="77777777" w:rsidR="00FD7FF0" w:rsidRPr="005C4D6E" w:rsidRDefault="00FD7FF0" w:rsidP="00FD7FF0">
      <w:pPr>
        <w:pStyle w:val="Numberlevel5"/>
        <w:numPr>
          <w:ilvl w:val="0"/>
          <w:numId w:val="14"/>
        </w:numPr>
        <w:rPr>
          <w:color w:val="0070C0"/>
          <w:lang w:val="en-GB"/>
        </w:rPr>
      </w:pPr>
      <w:r w:rsidRPr="005C4D6E">
        <w:rPr>
          <w:color w:val="0070C0"/>
          <w:lang w:val="en-GB"/>
        </w:rPr>
        <w:t>time and date of delivery; and</w:t>
      </w:r>
    </w:p>
    <w:p w14:paraId="55B7A135" w14:textId="77777777" w:rsidR="00FD7FF0" w:rsidRDefault="00FD7FF0" w:rsidP="00FD7FF0">
      <w:pPr>
        <w:pStyle w:val="Numberlevel5"/>
        <w:numPr>
          <w:ilvl w:val="0"/>
          <w:numId w:val="14"/>
        </w:numPr>
        <w:rPr>
          <w:color w:val="0070C0"/>
          <w:lang w:val="en-GB"/>
        </w:rPr>
      </w:pPr>
      <w:r w:rsidRPr="005C4D6E">
        <w:rPr>
          <w:color w:val="0070C0"/>
          <w:lang w:val="en-GB"/>
        </w:rPr>
        <w:t xml:space="preserve">the location of the measuring system. </w:t>
      </w:r>
    </w:p>
    <w:p w14:paraId="73D0861B" w14:textId="77777777" w:rsidR="000253A2" w:rsidRDefault="00FD7FF0" w:rsidP="00FD7FF0">
      <w:pPr>
        <w:pStyle w:val="Numberlevel5"/>
        <w:numPr>
          <w:ilvl w:val="0"/>
          <w:numId w:val="0"/>
        </w:numPr>
        <w:rPr>
          <w:color w:val="0070C0"/>
          <w:lang w:val="en-GB"/>
        </w:rPr>
      </w:pPr>
      <w:r w:rsidRPr="00DD5393">
        <w:rPr>
          <w:color w:val="0070C0"/>
          <w:lang w:val="en-GB"/>
        </w:rPr>
        <w:t>A registered customer is a customer that</w:t>
      </w:r>
      <w:r w:rsidR="000253A2">
        <w:rPr>
          <w:color w:val="0070C0"/>
          <w:lang w:val="en-GB"/>
        </w:rPr>
        <w:t>:</w:t>
      </w:r>
    </w:p>
    <w:p w14:paraId="0796EF8F" w14:textId="7C51A84E" w:rsidR="000253A2" w:rsidRDefault="00FD7FF0" w:rsidP="00F71126">
      <w:pPr>
        <w:pStyle w:val="Numberlevel5"/>
        <w:numPr>
          <w:ilvl w:val="0"/>
          <w:numId w:val="118"/>
        </w:numPr>
        <w:rPr>
          <w:color w:val="0070C0"/>
          <w:lang w:val="en-GB"/>
        </w:rPr>
      </w:pPr>
      <w:r w:rsidRPr="00DD5393">
        <w:rPr>
          <w:color w:val="0070C0"/>
          <w:lang w:val="en-GB"/>
        </w:rPr>
        <w:t>has a pre-existing agreement with the provider of the service</w:t>
      </w:r>
      <w:r w:rsidR="000253A2">
        <w:rPr>
          <w:color w:val="0070C0"/>
          <w:lang w:val="en-GB"/>
        </w:rPr>
        <w:t>;</w:t>
      </w:r>
      <w:r w:rsidR="000253A2" w:rsidRPr="00DD5393">
        <w:rPr>
          <w:color w:val="0070C0"/>
          <w:lang w:val="en-GB"/>
        </w:rPr>
        <w:t xml:space="preserve"> </w:t>
      </w:r>
      <w:r w:rsidRPr="00DD5393">
        <w:rPr>
          <w:color w:val="0070C0"/>
          <w:lang w:val="en-GB"/>
        </w:rPr>
        <w:t xml:space="preserve">and </w:t>
      </w:r>
    </w:p>
    <w:p w14:paraId="00B058BB" w14:textId="666D3BAB" w:rsidR="00FD7FF0" w:rsidRPr="00DD5393" w:rsidRDefault="00FD7FF0" w:rsidP="00F71126">
      <w:pPr>
        <w:pStyle w:val="Numberlevel5"/>
        <w:numPr>
          <w:ilvl w:val="0"/>
          <w:numId w:val="118"/>
        </w:numPr>
        <w:rPr>
          <w:color w:val="0070C0"/>
          <w:lang w:val="en-GB"/>
        </w:rPr>
      </w:pPr>
      <w:r w:rsidRPr="00DD5393">
        <w:rPr>
          <w:color w:val="0070C0"/>
          <w:lang w:val="en-GB"/>
        </w:rPr>
        <w:t xml:space="preserve">has agreed to terms and conditions relating to the provision of the measurement service, including access to measurement information involved in the transaction. </w:t>
      </w:r>
    </w:p>
    <w:p w14:paraId="0848B5AF" w14:textId="77777777" w:rsidR="00FD7FF0" w:rsidRPr="00BF4122" w:rsidRDefault="00FD7FF0" w:rsidP="00FD7FF0">
      <w:pPr>
        <w:pStyle w:val="Numberlevel5"/>
        <w:jc w:val="both"/>
        <w:rPr>
          <w:lang w:val="en-GB"/>
        </w:rPr>
      </w:pPr>
      <w:r w:rsidRPr="00BF4122">
        <w:rPr>
          <w:lang w:val="en-GB"/>
        </w:rPr>
        <w:t>Self-service devices shall be provided with a means for controlling the continuity of the calculation program (“watch-dog”) for ensuring the discontinuation of the current delivery when the continuity of the processor program of the self-service device is no longer ensured.</w:t>
      </w:r>
    </w:p>
    <w:p w14:paraId="686EB372" w14:textId="77777777" w:rsidR="00FD7FF0" w:rsidRPr="00BF4122" w:rsidRDefault="00FD7FF0" w:rsidP="00FD7FF0">
      <w:pPr>
        <w:tabs>
          <w:tab w:val="left" w:pos="993"/>
        </w:tabs>
      </w:pPr>
      <w:r w:rsidRPr="00BF4122">
        <w:t>The next effective acceptance of payment shall only take place if the continuity of the processor program is re-established.</w:t>
      </w:r>
    </w:p>
    <w:p w14:paraId="79E6FC95" w14:textId="77777777" w:rsidR="00FD7FF0" w:rsidRPr="00BF4122" w:rsidRDefault="00FD7FF0" w:rsidP="00FD7FF0">
      <w:pPr>
        <w:pStyle w:val="Numberlevel5"/>
        <w:jc w:val="both"/>
        <w:rPr>
          <w:lang w:val="en-GB"/>
        </w:rPr>
      </w:pPr>
      <w:r w:rsidRPr="00BF4122">
        <w:rPr>
          <w:lang w:val="en-GB"/>
        </w:rPr>
        <w:t>When a power supply failure occurs, the delivery data shall be memorised. Settlement of the transaction shall occur before the next measurement may start.</w:t>
      </w:r>
    </w:p>
    <w:p w14:paraId="2D74D252" w14:textId="77777777" w:rsidR="00FD7FF0" w:rsidRPr="00BF4122" w:rsidRDefault="00FD7FF0" w:rsidP="00FD7FF0">
      <w:pPr>
        <w:pStyle w:val="Heading4"/>
        <w:numPr>
          <w:ilvl w:val="3"/>
          <w:numId w:val="13"/>
        </w:numPr>
        <w:tabs>
          <w:tab w:val="clear" w:pos="992"/>
          <w:tab w:val="num" w:pos="567"/>
        </w:tabs>
        <w:ind w:left="851" w:hanging="851"/>
      </w:pPr>
      <w:r w:rsidRPr="00BF4122">
        <w:t>Delayed payment</w:t>
      </w:r>
    </w:p>
    <w:p w14:paraId="75B566BB" w14:textId="77777777" w:rsidR="00FD7FF0" w:rsidRPr="00BF4122" w:rsidRDefault="00FD7FF0" w:rsidP="00FD7FF0">
      <w:pPr>
        <w:tabs>
          <w:tab w:val="left" w:pos="993"/>
        </w:tabs>
      </w:pPr>
      <w:r w:rsidRPr="00BF4122">
        <w:t xml:space="preserve">The printed and/or memorised indications listed in </w:t>
      </w:r>
      <w:r>
        <w:fldChar w:fldCharType="begin" w:fldLock="1"/>
      </w:r>
      <w:r>
        <w:instrText xml:space="preserve"> REF _Ref29976093 \r \h </w:instrText>
      </w:r>
      <w:r>
        <w:fldChar w:fldCharType="separate"/>
      </w:r>
      <w:r>
        <w:t>3.9.3.1</w:t>
      </w:r>
      <w:r>
        <w:fldChar w:fldCharType="end"/>
      </w:r>
      <w:r w:rsidRPr="00BF4122">
        <w:t xml:space="preserve"> shall contain sufficient information for further checking and at least the measured quantity, the price to pay (if calculated) and </w:t>
      </w:r>
      <w:r>
        <w:t>ample data</w:t>
      </w:r>
      <w:r w:rsidRPr="00BF4122">
        <w:t xml:space="preserve"> to identify the particular transaction (e.g. the measuring system number, location, date, time).</w:t>
      </w:r>
    </w:p>
    <w:p w14:paraId="4B33170F" w14:textId="77777777" w:rsidR="00FD7FF0" w:rsidRPr="00BF4122" w:rsidRDefault="00FD7FF0" w:rsidP="00FD7FF0">
      <w:pPr>
        <w:pStyle w:val="Heading4"/>
        <w:numPr>
          <w:ilvl w:val="3"/>
          <w:numId w:val="13"/>
        </w:numPr>
        <w:tabs>
          <w:tab w:val="clear" w:pos="992"/>
          <w:tab w:val="num" w:pos="567"/>
        </w:tabs>
        <w:ind w:left="851" w:hanging="851"/>
      </w:pPr>
      <w:r w:rsidRPr="00BF4122">
        <w:t>Pre-payment in unattended service mode</w:t>
      </w:r>
    </w:p>
    <w:p w14:paraId="02086F7F" w14:textId="77777777" w:rsidR="00FD7FF0" w:rsidRPr="00BF4122" w:rsidRDefault="00FD7FF0" w:rsidP="00FD7FF0">
      <w:pPr>
        <w:pStyle w:val="Numberlevel5"/>
        <w:jc w:val="both"/>
        <w:rPr>
          <w:lang w:val="en-GB"/>
        </w:rPr>
      </w:pPr>
      <w:r w:rsidRPr="00BF4122">
        <w:rPr>
          <w:lang w:val="en-GB"/>
        </w:rPr>
        <w:t>Following the termination of each delivery, the printed and/or memorised indications listed in 5.10.3.1 shall be made available, clearly indicating the amount which has been pre-paid and the price corresponding to the liquid obtained.</w:t>
      </w:r>
    </w:p>
    <w:p w14:paraId="18AA14D6" w14:textId="77777777" w:rsidR="00FD7FF0" w:rsidRPr="00BF4122" w:rsidRDefault="00FD7FF0" w:rsidP="00FD7FF0">
      <w:r w:rsidRPr="00BF4122">
        <w:t>These printed and/or memorised indications may be divided into two parts as follows:</w:t>
      </w:r>
    </w:p>
    <w:p w14:paraId="4FEE03FA" w14:textId="77777777" w:rsidR="00FD7FF0" w:rsidRPr="00BF4122" w:rsidRDefault="00FD7FF0" w:rsidP="00FD7FF0">
      <w:pPr>
        <w:tabs>
          <w:tab w:val="left" w:pos="993"/>
        </w:tabs>
        <w:ind w:left="993" w:hanging="426"/>
      </w:pPr>
      <w:r w:rsidRPr="00BF4122">
        <w:t>a)</w:t>
      </w:r>
      <w:r w:rsidRPr="00BF4122">
        <w:tab/>
        <w:t>one part provided prior to the delivery on which the pre-paid amount is shown and recognisable as such; and</w:t>
      </w:r>
    </w:p>
    <w:p w14:paraId="791B5B11" w14:textId="77777777" w:rsidR="00FD7FF0" w:rsidRPr="00BF4122" w:rsidRDefault="00FD7FF0" w:rsidP="00FD7FF0">
      <w:pPr>
        <w:ind w:left="993" w:hanging="426"/>
        <w:rPr>
          <w:spacing w:val="-2"/>
        </w:rPr>
      </w:pPr>
      <w:r w:rsidRPr="00BF4122">
        <w:rPr>
          <w:spacing w:val="-2"/>
        </w:rPr>
        <w:t>b)</w:t>
      </w:r>
      <w:r w:rsidRPr="00BF4122">
        <w:rPr>
          <w:spacing w:val="-2"/>
        </w:rPr>
        <w:tab/>
        <w:t>one part provided following the termination of delivery, on condition that that it is clear from the information provided on both parts that they are related to the same delivery.</w:t>
      </w:r>
    </w:p>
    <w:p w14:paraId="2981A5CB" w14:textId="77777777" w:rsidR="00FD7FF0" w:rsidRPr="00BF4122" w:rsidRDefault="00FD7FF0" w:rsidP="00FD7FF0">
      <w:pPr>
        <w:pStyle w:val="Numberlevel5"/>
        <w:rPr>
          <w:lang w:val="en-GB"/>
        </w:rPr>
      </w:pPr>
      <w:r w:rsidRPr="00BF4122">
        <w:rPr>
          <w:lang w:val="en-GB"/>
        </w:rPr>
        <w:t xml:space="preserve">The requirements in </w:t>
      </w:r>
      <w:r>
        <w:rPr>
          <w:lang w:val="en-GB"/>
        </w:rPr>
        <w:fldChar w:fldCharType="begin" w:fldLock="1"/>
      </w:r>
      <w:r>
        <w:rPr>
          <w:lang w:val="en-GB"/>
        </w:rPr>
        <w:instrText xml:space="preserve"> REF _Ref29976112 \r \h </w:instrText>
      </w:r>
      <w:r>
        <w:rPr>
          <w:lang w:val="en-GB"/>
        </w:rPr>
      </w:r>
      <w:r>
        <w:rPr>
          <w:lang w:val="en-GB"/>
        </w:rPr>
        <w:fldChar w:fldCharType="separate"/>
      </w:r>
      <w:r>
        <w:rPr>
          <w:lang w:val="en-GB"/>
        </w:rPr>
        <w:t>3.6</w:t>
      </w:r>
      <w:r>
        <w:rPr>
          <w:lang w:val="en-GB"/>
        </w:rPr>
        <w:fldChar w:fldCharType="end"/>
      </w:r>
      <w:r w:rsidRPr="00BF4122">
        <w:rPr>
          <w:lang w:val="en-GB"/>
        </w:rPr>
        <w:t xml:space="preserve"> are applicable.</w:t>
      </w:r>
    </w:p>
    <w:p w14:paraId="6DC23815" w14:textId="77777777" w:rsidR="00FD7FF0" w:rsidRDefault="00FD7FF0" w:rsidP="00FD7FF0">
      <w:pPr>
        <w:spacing w:before="0" w:after="0"/>
        <w:rPr>
          <w:rFonts w:cs="Arial"/>
          <w:b/>
          <w:noProof/>
          <w:sz w:val="28"/>
          <w:szCs w:val="28"/>
          <w:lang w:eastAsia="en-GB"/>
        </w:rPr>
      </w:pPr>
      <w:bookmarkStart w:id="195" w:name="_Ref29978849"/>
      <w:r>
        <w:br w:type="page"/>
      </w:r>
    </w:p>
    <w:p w14:paraId="4EEE6794" w14:textId="77777777" w:rsidR="00FD7FF0" w:rsidRPr="00BF4122" w:rsidRDefault="00FD7FF0" w:rsidP="00FD7FF0">
      <w:pPr>
        <w:pStyle w:val="Heading1"/>
        <w:numPr>
          <w:ilvl w:val="0"/>
          <w:numId w:val="13"/>
        </w:numPr>
        <w:tabs>
          <w:tab w:val="clear" w:pos="992"/>
          <w:tab w:val="num" w:pos="567"/>
        </w:tabs>
        <w:ind w:left="851" w:hanging="851"/>
      </w:pPr>
      <w:bookmarkStart w:id="196" w:name="_Toc38278484"/>
      <w:bookmarkStart w:id="197" w:name="_Toc226616822"/>
      <w:r w:rsidRPr="00BF4122">
        <w:t>Measuring systems equipped with electronic devices</w:t>
      </w:r>
      <w:bookmarkEnd w:id="195"/>
      <w:bookmarkEnd w:id="196"/>
      <w:bookmarkEnd w:id="197"/>
    </w:p>
    <w:p w14:paraId="2B086C9D" w14:textId="77777777" w:rsidR="00FD7FF0" w:rsidRPr="00BF4122" w:rsidRDefault="00FD7FF0" w:rsidP="00FD7FF0">
      <w:pPr>
        <w:pStyle w:val="Heading2"/>
        <w:numPr>
          <w:ilvl w:val="1"/>
          <w:numId w:val="13"/>
        </w:numPr>
        <w:tabs>
          <w:tab w:val="clear" w:pos="992"/>
          <w:tab w:val="num" w:pos="567"/>
        </w:tabs>
        <w:ind w:left="851" w:hanging="851"/>
      </w:pPr>
      <w:bookmarkStart w:id="198" w:name="_Toc38278485"/>
      <w:bookmarkStart w:id="199" w:name="_Toc226616823"/>
      <w:r w:rsidRPr="00BF4122">
        <w:t>General requirements</w:t>
      </w:r>
      <w:bookmarkEnd w:id="198"/>
      <w:bookmarkEnd w:id="199"/>
    </w:p>
    <w:p w14:paraId="7D3B8053" w14:textId="77777777" w:rsidR="00FD7FF0" w:rsidRPr="00BF4122" w:rsidRDefault="00FD7FF0" w:rsidP="00FD7FF0">
      <w:pPr>
        <w:pStyle w:val="Numberlevel3"/>
      </w:pPr>
      <w:bookmarkStart w:id="200" w:name="_Ref29976213"/>
      <w:r w:rsidRPr="00BF4122">
        <w:t xml:space="preserve">Electronic measuring systems shall be designed and manufactured such that their metrological functions are safeguarded and their errors do not exceed the maximum permissible errors as defined in </w:t>
      </w:r>
      <w:r>
        <w:fldChar w:fldCharType="begin" w:fldLock="1"/>
      </w:r>
      <w:r>
        <w:instrText xml:space="preserve"> REF _Ref29976130 \r \h </w:instrText>
      </w:r>
      <w:r>
        <w:fldChar w:fldCharType="separate"/>
      </w:r>
      <w:r>
        <w:t>2.5</w:t>
      </w:r>
      <w:r>
        <w:fldChar w:fldCharType="end"/>
      </w:r>
      <w:r w:rsidRPr="00BF4122">
        <w:t xml:space="preserve"> under rated operating conditions.</w:t>
      </w:r>
      <w:bookmarkEnd w:id="200"/>
    </w:p>
    <w:p w14:paraId="6EB6E051" w14:textId="77777777" w:rsidR="00FD7FF0" w:rsidRPr="00BF4122" w:rsidRDefault="00FD7FF0" w:rsidP="00FD7FF0">
      <w:pPr>
        <w:pStyle w:val="Note"/>
        <w:rPr>
          <w:lang w:val="en-GB"/>
        </w:rPr>
      </w:pPr>
      <w:r w:rsidRPr="00BF4122">
        <w:rPr>
          <w:i/>
          <w:iCs/>
          <w:lang w:val="en-GB"/>
        </w:rPr>
        <w:t>Note:</w:t>
      </w:r>
      <w:r w:rsidRPr="00BF4122">
        <w:rPr>
          <w:i/>
          <w:iCs/>
          <w:lang w:val="en-GB"/>
        </w:rPr>
        <w:tab/>
      </w:r>
      <w:r w:rsidRPr="00BF4122">
        <w:rPr>
          <w:lang w:val="en-GB"/>
        </w:rPr>
        <w:t xml:space="preserve">National or regional regulations may allow the manufacturer to be responsible for the continuation of operation under rated operating conditions. These regulations shall define the conditions of this responsibility and the information required on the type approval certificate (see also </w:t>
      </w:r>
      <w:r>
        <w:rPr>
          <w:lang w:val="en-GB"/>
        </w:rPr>
        <w:fldChar w:fldCharType="begin" w:fldLock="1"/>
      </w:r>
      <w:r>
        <w:rPr>
          <w:lang w:val="en-GB"/>
        </w:rPr>
        <w:instrText xml:space="preserve"> REF _Ref29976149 \r \h </w:instrText>
      </w:r>
      <w:r>
        <w:rPr>
          <w:lang w:val="en-GB"/>
        </w:rPr>
      </w:r>
      <w:r>
        <w:rPr>
          <w:lang w:val="en-GB"/>
        </w:rPr>
        <w:fldChar w:fldCharType="separate"/>
      </w:r>
      <w:r>
        <w:rPr>
          <w:lang w:val="en-GB"/>
        </w:rPr>
        <w:t>6.1.2</w:t>
      </w:r>
      <w:r>
        <w:rPr>
          <w:lang w:val="en-GB"/>
        </w:rPr>
        <w:fldChar w:fldCharType="end"/>
      </w:r>
      <w:r w:rsidRPr="00BF4122">
        <w:rPr>
          <w:lang w:val="en-GB"/>
        </w:rPr>
        <w:t>). This may allow the manufacturer to replace purely digital elements (elements that cannot influence the characteristics or the performance of the measuring system) by other functionally equivalent elements without having to demonstrate that the measuring system continues to operate as designed.</w:t>
      </w:r>
    </w:p>
    <w:p w14:paraId="78C8807A" w14:textId="77777777" w:rsidR="00FD7FF0" w:rsidRPr="00BF4122" w:rsidRDefault="00FD7FF0" w:rsidP="00FD7FF0">
      <w:pPr>
        <w:pStyle w:val="Numberlevel4"/>
        <w:rPr>
          <w:lang w:val="en-GB"/>
        </w:rPr>
      </w:pPr>
      <w:r w:rsidRPr="00BF4122">
        <w:rPr>
          <w:lang w:val="en-GB"/>
        </w:rPr>
        <w:t xml:space="preserve">Interruptible electronic measuring systems shall be designed and manufactured such that, when they are exposed to the disturbances specified in </w:t>
      </w:r>
      <w:bookmarkStart w:id="201" w:name="_Hlk531906050"/>
      <w:r>
        <w:rPr>
          <w:lang w:val="en-GB"/>
        </w:rPr>
        <w:fldChar w:fldCharType="begin" w:fldLock="1"/>
      </w:r>
      <w:r>
        <w:rPr>
          <w:lang w:val="en-GB"/>
        </w:rPr>
        <w:instrText xml:space="preserve"> REF _Ref29972644 \r \h </w:instrText>
      </w:r>
      <w:r>
        <w:rPr>
          <w:lang w:val="en-GB"/>
        </w:rPr>
      </w:r>
      <w:r>
        <w:rPr>
          <w:lang w:val="en-GB"/>
        </w:rPr>
        <w:fldChar w:fldCharType="separate"/>
      </w:r>
      <w:r>
        <w:rPr>
          <w:lang w:val="en-GB"/>
        </w:rPr>
        <w:t>6.1.2.2</w:t>
      </w:r>
      <w:r>
        <w:rPr>
          <w:lang w:val="en-GB"/>
        </w:rPr>
        <w:fldChar w:fldCharType="end"/>
      </w:r>
      <w:r w:rsidRPr="00BF4122">
        <w:rPr>
          <w:lang w:val="en-GB"/>
        </w:rPr>
        <w:t xml:space="preserve"> and R 117-2</w:t>
      </w:r>
      <w:bookmarkEnd w:id="201"/>
      <w:r>
        <w:rPr>
          <w:lang w:val="en-GB"/>
        </w:rPr>
        <w:t>,</w:t>
      </w:r>
      <w:r w:rsidRPr="00BF4122">
        <w:rPr>
          <w:lang w:val="en-GB"/>
        </w:rPr>
        <w:t xml:space="preserve"> either</w:t>
      </w:r>
    </w:p>
    <w:p w14:paraId="3EF5CEAB" w14:textId="77777777" w:rsidR="00FD7FF0" w:rsidRPr="00BF4122" w:rsidRDefault="00FD7FF0" w:rsidP="00FD7FF0">
      <w:pPr>
        <w:ind w:left="1276" w:hanging="1276"/>
      </w:pPr>
      <w:r w:rsidRPr="00BF4122">
        <w:tab/>
        <w:t>a)</w:t>
      </w:r>
      <w:r>
        <w:tab/>
      </w:r>
      <w:r w:rsidRPr="00BF4122">
        <w:t>significant faults do not occur; or</w:t>
      </w:r>
    </w:p>
    <w:p w14:paraId="770643D2" w14:textId="77777777" w:rsidR="00FD7FF0" w:rsidRPr="00BF4122" w:rsidRDefault="00FD7FF0" w:rsidP="00FD7FF0">
      <w:pPr>
        <w:ind w:left="1276" w:hanging="1276"/>
      </w:pPr>
      <w:r w:rsidRPr="00BF4122">
        <w:tab/>
        <w:t>b)</w:t>
      </w:r>
      <w:r>
        <w:tab/>
      </w:r>
      <w:r w:rsidRPr="00BF4122">
        <w:t xml:space="preserve">checking facilities detect and act upon, in accordance with 4.3, the significant faults or any incorrectness in the generation, transmission (taking into account </w:t>
      </w:r>
      <w:r>
        <w:fldChar w:fldCharType="begin" w:fldLock="1"/>
      </w:r>
      <w:r>
        <w:instrText xml:space="preserve"> REF _Ref29976185 \r \h </w:instrText>
      </w:r>
      <w:r>
        <w:fldChar w:fldCharType="separate"/>
      </w:r>
      <w:r>
        <w:t>4.3.2.1</w:t>
      </w:r>
      <w:r>
        <w:fldChar w:fldCharType="end"/>
      </w:r>
      <w:r w:rsidRPr="00BF4122">
        <w:t>), processing, or indication of the measurement data.</w:t>
      </w:r>
    </w:p>
    <w:p w14:paraId="4664B6FD" w14:textId="77777777" w:rsidR="00FD7FF0" w:rsidRPr="00BF4122" w:rsidRDefault="00FD7FF0" w:rsidP="00FD7FF0">
      <w:pPr>
        <w:pStyle w:val="Numberlevel4"/>
        <w:rPr>
          <w:lang w:val="en-GB"/>
        </w:rPr>
      </w:pPr>
      <w:bookmarkStart w:id="202" w:name="_Ref29976202"/>
      <w:r w:rsidRPr="00BF4122">
        <w:rPr>
          <w:lang w:val="en-GB"/>
        </w:rPr>
        <w:t xml:space="preserve">Non-interruptible measuring systems shall be designed and manufactured in such a way that no significant faults occur when they are exposed to the disturbances specified in </w:t>
      </w:r>
      <w:r>
        <w:rPr>
          <w:lang w:val="en-GB"/>
        </w:rPr>
        <w:fldChar w:fldCharType="begin" w:fldLock="1"/>
      </w:r>
      <w:r>
        <w:rPr>
          <w:lang w:val="en-GB"/>
        </w:rPr>
        <w:instrText xml:space="preserve"> REF _Ref29972644 \r \h </w:instrText>
      </w:r>
      <w:r>
        <w:rPr>
          <w:lang w:val="en-GB"/>
        </w:rPr>
      </w:r>
      <w:r>
        <w:rPr>
          <w:lang w:val="en-GB"/>
        </w:rPr>
        <w:fldChar w:fldCharType="separate"/>
      </w:r>
      <w:r>
        <w:rPr>
          <w:lang w:val="en-GB"/>
        </w:rPr>
        <w:t>6.1.2.2</w:t>
      </w:r>
      <w:r>
        <w:rPr>
          <w:lang w:val="en-GB"/>
        </w:rPr>
        <w:fldChar w:fldCharType="end"/>
      </w:r>
      <w:r w:rsidRPr="00BF4122">
        <w:rPr>
          <w:lang w:val="en-GB"/>
        </w:rPr>
        <w:t xml:space="preserve"> and R 117-2.</w:t>
      </w:r>
      <w:bookmarkEnd w:id="202"/>
    </w:p>
    <w:p w14:paraId="20CCF0BD" w14:textId="77777777" w:rsidR="00FD7FF0" w:rsidRPr="00BF4122" w:rsidRDefault="00FD7FF0" w:rsidP="00FD7FF0">
      <w:pPr>
        <w:pStyle w:val="Numberlevel3"/>
      </w:pPr>
      <w:r w:rsidRPr="00BF4122">
        <w:t>It is the responsibility of the manufacturer to decide whether a given type of measuring system is interruptible or not, taking into account the applicable rules of security and type of application. However, measuring systems for direct selling to the public shall be interruptible.</w:t>
      </w:r>
    </w:p>
    <w:p w14:paraId="713C3A8E" w14:textId="77777777" w:rsidR="00FD7FF0" w:rsidRPr="00BF4122" w:rsidRDefault="00FD7FF0" w:rsidP="00FD7FF0">
      <w:pPr>
        <w:tabs>
          <w:tab w:val="left" w:pos="993"/>
        </w:tabs>
      </w:pPr>
      <w:r w:rsidRPr="00BF4122">
        <w:t xml:space="preserve">When, at the time of type evaluation, it is not possible to specify the future utilisation of the instrument, the requirements in </w:t>
      </w:r>
      <w:r>
        <w:fldChar w:fldCharType="begin" w:fldLock="1"/>
      </w:r>
      <w:r>
        <w:instrText xml:space="preserve"> REF _Ref29976202 \r \h </w:instrText>
      </w:r>
      <w:r>
        <w:fldChar w:fldCharType="separate"/>
      </w:r>
      <w:r>
        <w:t>4.1.1.2</w:t>
      </w:r>
      <w:r>
        <w:fldChar w:fldCharType="end"/>
      </w:r>
      <w:r w:rsidRPr="00BF4122">
        <w:t xml:space="preserve"> apply.</w:t>
      </w:r>
    </w:p>
    <w:p w14:paraId="2E9F46C2" w14:textId="77777777" w:rsidR="00FD7FF0" w:rsidRPr="00BF4122" w:rsidRDefault="00FD7FF0" w:rsidP="00FD7FF0">
      <w:pPr>
        <w:pStyle w:val="Numberlevel3"/>
      </w:pPr>
      <w:bookmarkStart w:id="203" w:name="_Ref29976248"/>
      <w:r w:rsidRPr="00BF4122">
        <w:t xml:space="preserve">The requirements in </w:t>
      </w:r>
      <w:r>
        <w:fldChar w:fldCharType="begin" w:fldLock="1"/>
      </w:r>
      <w:r>
        <w:instrText xml:space="preserve"> REF _Ref29976213 \r \h </w:instrText>
      </w:r>
      <w:r>
        <w:fldChar w:fldCharType="separate"/>
      </w:r>
      <w:r>
        <w:t>4.1.1</w:t>
      </w:r>
      <w:r>
        <w:fldChar w:fldCharType="end"/>
      </w:r>
      <w:r w:rsidRPr="00BF4122">
        <w:t xml:space="preserve"> shall be met durably. For this purpose, electronic measuring systems shall be provided with the checking facilities specified in </w:t>
      </w:r>
      <w:r>
        <w:fldChar w:fldCharType="begin" w:fldLock="1"/>
      </w:r>
      <w:r>
        <w:instrText xml:space="preserve"> REF _Ref29976223 \r \h </w:instrText>
      </w:r>
      <w:r>
        <w:fldChar w:fldCharType="separate"/>
      </w:r>
      <w:r>
        <w:t>4.3</w:t>
      </w:r>
      <w:r>
        <w:fldChar w:fldCharType="end"/>
      </w:r>
      <w:r w:rsidRPr="00BF4122">
        <w:t>.</w:t>
      </w:r>
      <w:bookmarkEnd w:id="203"/>
    </w:p>
    <w:p w14:paraId="2F6A4CFB" w14:textId="77777777" w:rsidR="00FD7FF0" w:rsidRPr="00BF4122" w:rsidRDefault="00FD7FF0" w:rsidP="00FD7FF0">
      <w:pPr>
        <w:pStyle w:val="Numberlevel3"/>
      </w:pPr>
      <w:r w:rsidRPr="00BF4122">
        <w:t xml:space="preserve">A type of a measuring system is presumed to comply with the requirements in </w:t>
      </w:r>
      <w:r>
        <w:fldChar w:fldCharType="begin" w:fldLock="1"/>
      </w:r>
      <w:r>
        <w:instrText xml:space="preserve"> REF _Ref29976213 \r \h </w:instrText>
      </w:r>
      <w:r>
        <w:fldChar w:fldCharType="separate"/>
      </w:r>
      <w:r>
        <w:t>4.1.1</w:t>
      </w:r>
      <w:r>
        <w:fldChar w:fldCharType="end"/>
      </w:r>
      <w:r w:rsidRPr="00BF4122">
        <w:t xml:space="preserve"> and </w:t>
      </w:r>
      <w:r>
        <w:fldChar w:fldCharType="begin" w:fldLock="1"/>
      </w:r>
      <w:r>
        <w:instrText xml:space="preserve"> REF _Ref29976248 \r \h </w:instrText>
      </w:r>
      <w:r>
        <w:fldChar w:fldCharType="separate"/>
      </w:r>
      <w:r>
        <w:t>4.1.3</w:t>
      </w:r>
      <w:r>
        <w:fldChar w:fldCharType="end"/>
      </w:r>
      <w:r w:rsidRPr="00BF4122">
        <w:t xml:space="preserve"> if it passes the inspection and tests specified in </w:t>
      </w:r>
      <w:r>
        <w:fldChar w:fldCharType="begin" w:fldLock="1"/>
      </w:r>
      <w:r>
        <w:instrText xml:space="preserve"> REF _Ref29976266 \r \h </w:instrText>
      </w:r>
      <w:r>
        <w:fldChar w:fldCharType="separate"/>
      </w:r>
      <w:r>
        <w:t>6.1.11.1</w:t>
      </w:r>
      <w:r>
        <w:fldChar w:fldCharType="end"/>
      </w:r>
      <w:r w:rsidRPr="00BF4122">
        <w:t xml:space="preserve"> and </w:t>
      </w:r>
      <w:r>
        <w:fldChar w:fldCharType="begin" w:fldLock="1"/>
      </w:r>
      <w:r>
        <w:instrText xml:space="preserve"> REF _Ref29976275 \r \h </w:instrText>
      </w:r>
      <w:r>
        <w:fldChar w:fldCharType="separate"/>
      </w:r>
      <w:r>
        <w:t>6.1.11.2</w:t>
      </w:r>
      <w:r>
        <w:fldChar w:fldCharType="end"/>
      </w:r>
      <w:r w:rsidRPr="00BF4122">
        <w:t>.</w:t>
      </w:r>
    </w:p>
    <w:p w14:paraId="1C17FE1F" w14:textId="77777777" w:rsidR="00FD7FF0" w:rsidRPr="00BF4122" w:rsidRDefault="00FD7FF0" w:rsidP="00FD7FF0">
      <w:pPr>
        <w:pStyle w:val="Numberlevel3"/>
      </w:pPr>
      <w:r w:rsidRPr="00BF4122">
        <w:t xml:space="preserve">Measuring systems shall permit the retrieval of the measurement result just before a malfunction (in particular </w:t>
      </w:r>
      <w:r>
        <w:t xml:space="preserve">a </w:t>
      </w:r>
      <w:r w:rsidRPr="00BF4122">
        <w:t>significant fault and/or power supply failure) occurs and is detected by the checking facilities.</w:t>
      </w:r>
    </w:p>
    <w:p w14:paraId="5F7CA2EF" w14:textId="77777777" w:rsidR="00FD7FF0" w:rsidRPr="00BF4122" w:rsidRDefault="00FD7FF0" w:rsidP="00FD7FF0">
      <w:pPr>
        <w:pStyle w:val="Heading2"/>
        <w:numPr>
          <w:ilvl w:val="1"/>
          <w:numId w:val="13"/>
        </w:numPr>
        <w:tabs>
          <w:tab w:val="clear" w:pos="992"/>
          <w:tab w:val="num" w:pos="567"/>
        </w:tabs>
        <w:ind w:left="851" w:hanging="851"/>
      </w:pPr>
      <w:bookmarkStart w:id="204" w:name="_Toc38278486"/>
      <w:bookmarkStart w:id="205" w:name="_Toc226616824"/>
      <w:r w:rsidRPr="00BF4122">
        <w:t>Power supply device (see also Annex B)</w:t>
      </w:r>
      <w:bookmarkEnd w:id="204"/>
      <w:bookmarkEnd w:id="205"/>
    </w:p>
    <w:p w14:paraId="4B838317" w14:textId="77777777" w:rsidR="00FD7FF0" w:rsidRPr="00BF4122" w:rsidRDefault="00FD7FF0" w:rsidP="00FD7FF0">
      <w:pPr>
        <w:pStyle w:val="Numberlevel3"/>
      </w:pPr>
      <w:bookmarkStart w:id="206" w:name="_Ref29979471"/>
      <w:r w:rsidRPr="00BF4122">
        <w:t>When the flow is not interrupted during the failure of the principal power supply device, the measuring system shall be provided with a means to safeguard all measuring functions during that failure.</w:t>
      </w:r>
      <w:bookmarkEnd w:id="206"/>
    </w:p>
    <w:p w14:paraId="0F48E226" w14:textId="77777777" w:rsidR="00FD7FF0" w:rsidRPr="00BF4122" w:rsidRDefault="00FD7FF0" w:rsidP="00FD7FF0">
      <w:pPr>
        <w:pStyle w:val="Numberlevel3"/>
      </w:pPr>
      <w:bookmarkStart w:id="207" w:name="_Ref29976707"/>
      <w:r w:rsidRPr="00BF4122">
        <w:t>When the flow is interrupted during the failure of the principal power supply device, the provisions in 4.2.1 shall be met, or data contained at the moment of the failure shall be saved and shall be available for (on-demand) display on an indicating device subject to legal metrology control during a period of at least 15 minutes, to permit the conclusion of the current transaction.</w:t>
      </w:r>
      <w:bookmarkEnd w:id="207"/>
    </w:p>
    <w:p w14:paraId="7A1888A5" w14:textId="77777777" w:rsidR="00FD7FF0" w:rsidRPr="00BF4122" w:rsidRDefault="00FD7FF0" w:rsidP="00FD7FF0">
      <w:pPr>
        <w:pStyle w:val="Numberlevel4"/>
        <w:rPr>
          <w:lang w:val="en-GB"/>
        </w:rPr>
      </w:pPr>
      <w:bookmarkStart w:id="208" w:name="_Ref29979479"/>
      <w:r w:rsidRPr="00BF4122">
        <w:rPr>
          <w:lang w:val="en-GB"/>
        </w:rPr>
        <w:t>If a provision for the manual activation of the display is present, the display shall be available for a minimum of two minutes.</w:t>
      </w:r>
      <w:bookmarkEnd w:id="208"/>
    </w:p>
    <w:p w14:paraId="1A3F0EAA" w14:textId="77777777" w:rsidR="00FD7FF0" w:rsidRPr="00BF4122" w:rsidRDefault="00FD7FF0" w:rsidP="00FD7FF0">
      <w:pPr>
        <w:pStyle w:val="Numberlevel4"/>
        <w:rPr>
          <w:lang w:val="en-GB"/>
        </w:rPr>
      </w:pPr>
      <w:r w:rsidRPr="00BF4122">
        <w:rPr>
          <w:lang w:val="en-GB"/>
        </w:rPr>
        <w:t>As an alternative, except for direct selling to the public, the last transaction may be memorised and available for (on-demand) display upon the restoration of power.</w:t>
      </w:r>
    </w:p>
    <w:p w14:paraId="002258D1" w14:textId="77777777" w:rsidR="00FD7FF0" w:rsidRDefault="00FD7FF0" w:rsidP="00AB0013">
      <w:pPr>
        <w:pStyle w:val="Heading2"/>
        <w:numPr>
          <w:ilvl w:val="1"/>
          <w:numId w:val="13"/>
        </w:numPr>
        <w:tabs>
          <w:tab w:val="clear" w:pos="992"/>
          <w:tab w:val="num" w:pos="567"/>
        </w:tabs>
        <w:ind w:left="851" w:hanging="851"/>
      </w:pPr>
      <w:bookmarkStart w:id="209" w:name="_Ref29976223"/>
      <w:bookmarkStart w:id="210" w:name="_Ref29978192"/>
      <w:bookmarkStart w:id="211" w:name="_Ref29978874"/>
      <w:bookmarkStart w:id="212" w:name="_Toc38278487"/>
      <w:bookmarkStart w:id="213" w:name="_Toc226616825"/>
      <w:r w:rsidRPr="00BF4122">
        <w:t>Checking facilities</w:t>
      </w:r>
      <w:bookmarkEnd w:id="209"/>
      <w:bookmarkEnd w:id="210"/>
      <w:bookmarkEnd w:id="211"/>
      <w:bookmarkEnd w:id="212"/>
      <w:bookmarkEnd w:id="213"/>
    </w:p>
    <w:p w14:paraId="40B60139" w14:textId="77777777" w:rsidR="00FD7FF0" w:rsidRPr="00BF4122" w:rsidRDefault="00FD7FF0" w:rsidP="00AB0013">
      <w:pPr>
        <w:pStyle w:val="Numberlevel4"/>
        <w:keepNext/>
      </w:pPr>
      <w:bookmarkStart w:id="214" w:name="_Ref29976349"/>
      <w:r w:rsidRPr="00BF4122">
        <w:t>Action of checking facilities</w:t>
      </w:r>
      <w:bookmarkEnd w:id="214"/>
    </w:p>
    <w:p w14:paraId="2159C37F" w14:textId="77777777" w:rsidR="00FD7FF0" w:rsidRPr="00BF4122" w:rsidRDefault="00FD7FF0" w:rsidP="00FD7FF0">
      <w:pPr>
        <w:tabs>
          <w:tab w:val="left" w:pos="993"/>
        </w:tabs>
      </w:pPr>
      <w:r w:rsidRPr="00BF4122">
        <w:t>The detection by the checking facilities of incorrectness in the generation, transmission, processing and/or indication of measurement data shall result in the following actions, according to the type.</w:t>
      </w:r>
    </w:p>
    <w:p w14:paraId="0BADB48F" w14:textId="77777777" w:rsidR="00FD7FF0" w:rsidRPr="00BF4122" w:rsidRDefault="00FD7FF0" w:rsidP="00FD7FF0">
      <w:pPr>
        <w:pStyle w:val="Numberlevel4"/>
        <w:rPr>
          <w:lang w:val="en-GB"/>
        </w:rPr>
      </w:pPr>
      <w:r w:rsidRPr="00BF4122">
        <w:rPr>
          <w:lang w:val="en-GB"/>
        </w:rPr>
        <w:t>Checking facilities of type N: a visible or audible alarm for the attention of the operator.</w:t>
      </w:r>
    </w:p>
    <w:p w14:paraId="21F48820" w14:textId="77777777" w:rsidR="00FD7FF0" w:rsidRPr="00BF4122" w:rsidRDefault="00FD7FF0" w:rsidP="00FD7FF0">
      <w:pPr>
        <w:pStyle w:val="Numberlevel4"/>
        <w:rPr>
          <w:lang w:val="en-GB"/>
        </w:rPr>
      </w:pPr>
      <w:bookmarkStart w:id="215" w:name="_Ref29977545"/>
      <w:r w:rsidRPr="00BF4122">
        <w:rPr>
          <w:lang w:val="en-GB"/>
        </w:rPr>
        <w:t>Checking facilities of types I or P:</w:t>
      </w:r>
      <w:bookmarkEnd w:id="215"/>
    </w:p>
    <w:p w14:paraId="3D16F39D" w14:textId="77777777" w:rsidR="00FD7FF0" w:rsidRPr="00BF4122" w:rsidRDefault="00FD7FF0" w:rsidP="00FD7FF0">
      <w:pPr>
        <w:tabs>
          <w:tab w:val="left" w:pos="851"/>
        </w:tabs>
        <w:spacing w:after="60"/>
      </w:pPr>
      <w:r w:rsidRPr="00BF4122">
        <w:tab/>
        <w:t>a)</w:t>
      </w:r>
      <w:r w:rsidRPr="00BF4122">
        <w:tab/>
        <w:t>for non-interruptible measuring systems:</w:t>
      </w:r>
    </w:p>
    <w:p w14:paraId="348CAC85" w14:textId="77777777" w:rsidR="00FD7FF0" w:rsidRPr="00BF4122" w:rsidRDefault="00FD7FF0" w:rsidP="00F71126">
      <w:pPr>
        <w:pStyle w:val="ListParagraph"/>
        <w:widowControl w:val="0"/>
        <w:numPr>
          <w:ilvl w:val="0"/>
          <w:numId w:val="98"/>
        </w:numPr>
        <w:tabs>
          <w:tab w:val="left" w:pos="992"/>
        </w:tabs>
        <w:spacing w:before="0" w:after="60"/>
        <w:jc w:val="both"/>
      </w:pPr>
      <w:r w:rsidRPr="00BF4122">
        <w:t>automatic correction of the malfunction; or</w:t>
      </w:r>
    </w:p>
    <w:p w14:paraId="13C34608" w14:textId="77777777" w:rsidR="00FD7FF0" w:rsidRPr="00BF4122" w:rsidRDefault="00FD7FF0" w:rsidP="00F71126">
      <w:pPr>
        <w:pStyle w:val="ListParagraph"/>
        <w:widowControl w:val="0"/>
        <w:numPr>
          <w:ilvl w:val="0"/>
          <w:numId w:val="98"/>
        </w:numPr>
        <w:tabs>
          <w:tab w:val="left" w:pos="992"/>
        </w:tabs>
        <w:spacing w:before="0" w:after="60"/>
        <w:ind w:left="993" w:hanging="273"/>
        <w:jc w:val="both"/>
      </w:pPr>
      <w:r w:rsidRPr="00BF4122">
        <w:t>stopping only the faulty device when the measuring system without that device continues to comply with the regulations; or</w:t>
      </w:r>
    </w:p>
    <w:p w14:paraId="456260F8" w14:textId="77777777" w:rsidR="00FD7FF0" w:rsidRPr="00BF4122" w:rsidRDefault="00FD7FF0" w:rsidP="00F71126">
      <w:pPr>
        <w:pStyle w:val="ListParagraph"/>
        <w:widowControl w:val="0"/>
        <w:numPr>
          <w:ilvl w:val="0"/>
          <w:numId w:val="98"/>
        </w:numPr>
        <w:tabs>
          <w:tab w:val="left" w:pos="992"/>
        </w:tabs>
        <w:spacing w:before="0" w:after="60"/>
        <w:ind w:left="993" w:hanging="273"/>
        <w:jc w:val="both"/>
      </w:pPr>
      <w:r w:rsidRPr="00BF4122">
        <w:t>a visible or audible alarm for the operator; this alarm shall continue until the cause of the alarm is suppressed. In addition, when the measuring system transmits data to ancillary devices, the transmission shall be accompanied by a message indicating the presence of a malfunction.</w:t>
      </w:r>
    </w:p>
    <w:p w14:paraId="6A2EEF8B" w14:textId="77777777" w:rsidR="00FD7FF0" w:rsidRPr="00BF4122" w:rsidRDefault="00FD7FF0" w:rsidP="00FD7FF0">
      <w:pPr>
        <w:tabs>
          <w:tab w:val="left" w:pos="993"/>
        </w:tabs>
      </w:pPr>
      <w:r w:rsidRPr="00BF4122">
        <w:t>Where an instrument is equipped with facilities to estimate the quantity of liquid which has passed through the system during a malfunction, all indications of such values shall be clearly identified as estimates.</w:t>
      </w:r>
    </w:p>
    <w:p w14:paraId="25A8A574" w14:textId="77777777" w:rsidR="00FD7FF0" w:rsidRPr="00BF4122" w:rsidRDefault="00FD7FF0" w:rsidP="00FD7FF0">
      <w:pPr>
        <w:tabs>
          <w:tab w:val="left" w:pos="851"/>
        </w:tabs>
      </w:pPr>
      <w:r w:rsidRPr="00BF4122">
        <w:tab/>
        <w:t>b)</w:t>
      </w:r>
      <w:r w:rsidRPr="00BF4122">
        <w:tab/>
        <w:t>for interruptible measuring systems, in particular for fuel dispensers:</w:t>
      </w:r>
    </w:p>
    <w:p w14:paraId="51E01394" w14:textId="77777777" w:rsidR="00FD7FF0" w:rsidRPr="00BF4122" w:rsidRDefault="00FD7FF0" w:rsidP="00F71126">
      <w:pPr>
        <w:pStyle w:val="ListParagraph"/>
        <w:widowControl w:val="0"/>
        <w:numPr>
          <w:ilvl w:val="0"/>
          <w:numId w:val="99"/>
        </w:numPr>
        <w:tabs>
          <w:tab w:val="left" w:pos="992"/>
        </w:tabs>
        <w:spacing w:before="0" w:after="60"/>
        <w:jc w:val="both"/>
      </w:pPr>
      <w:r w:rsidRPr="00BF4122">
        <w:t>automatic correction of the malfunction; or</w:t>
      </w:r>
    </w:p>
    <w:p w14:paraId="1C5BF6B3" w14:textId="77777777" w:rsidR="00FD7FF0" w:rsidRPr="00BF4122" w:rsidRDefault="00FD7FF0" w:rsidP="00F71126">
      <w:pPr>
        <w:pStyle w:val="ListParagraph"/>
        <w:widowControl w:val="0"/>
        <w:numPr>
          <w:ilvl w:val="0"/>
          <w:numId w:val="99"/>
        </w:numPr>
        <w:tabs>
          <w:tab w:val="left" w:pos="992"/>
        </w:tabs>
        <w:spacing w:before="0" w:after="60"/>
        <w:ind w:left="993" w:hanging="273"/>
        <w:jc w:val="both"/>
      </w:pPr>
      <w:r w:rsidRPr="00BF4122">
        <w:t>stopping only the faulty device, when the measuring system without that device continues to comply with the regulations; or</w:t>
      </w:r>
    </w:p>
    <w:p w14:paraId="0F13F404" w14:textId="77777777" w:rsidR="00FD7FF0" w:rsidRPr="00BF4122" w:rsidRDefault="00FD7FF0" w:rsidP="00F71126">
      <w:pPr>
        <w:pStyle w:val="ListParagraph"/>
        <w:widowControl w:val="0"/>
        <w:numPr>
          <w:ilvl w:val="0"/>
          <w:numId w:val="99"/>
        </w:numPr>
        <w:tabs>
          <w:tab w:val="left" w:pos="992"/>
        </w:tabs>
        <w:spacing w:before="0" w:after="60"/>
        <w:jc w:val="both"/>
      </w:pPr>
      <w:r w:rsidRPr="00BF4122">
        <w:t>stopping the flow.</w:t>
      </w:r>
    </w:p>
    <w:p w14:paraId="0B84FFC5" w14:textId="77777777" w:rsidR="00FD7FF0" w:rsidRPr="00BF4122" w:rsidRDefault="00FD7FF0" w:rsidP="00FD7FF0">
      <w:pPr>
        <w:pStyle w:val="Heading3"/>
        <w:numPr>
          <w:ilvl w:val="2"/>
          <w:numId w:val="13"/>
        </w:numPr>
        <w:tabs>
          <w:tab w:val="clear" w:pos="1417"/>
          <w:tab w:val="num" w:pos="851"/>
        </w:tabs>
        <w:ind w:left="851" w:hanging="851"/>
      </w:pPr>
      <w:r w:rsidRPr="00BF4122">
        <w:t>Checking facilities for the measuring device</w:t>
      </w:r>
    </w:p>
    <w:p w14:paraId="0854D288" w14:textId="77777777" w:rsidR="00FD7FF0" w:rsidRPr="00BF4122" w:rsidRDefault="00FD7FF0" w:rsidP="00FD7FF0">
      <w:pPr>
        <w:tabs>
          <w:tab w:val="left" w:pos="993"/>
        </w:tabs>
      </w:pPr>
      <w:r w:rsidRPr="00BF4122">
        <w:t>Checking facilities shall be designed and manufactured such that they can verify the presence of the measuring device, its correct operation, and the correctness of the data transmission.</w:t>
      </w:r>
    </w:p>
    <w:p w14:paraId="391D5418" w14:textId="77777777" w:rsidR="00FD7FF0" w:rsidRPr="00BF4122" w:rsidRDefault="00FD7FF0" w:rsidP="00FD7FF0">
      <w:pPr>
        <w:pStyle w:val="Numberlevel4"/>
        <w:rPr>
          <w:lang w:val="en-GB"/>
        </w:rPr>
      </w:pPr>
      <w:bookmarkStart w:id="216" w:name="_Ref29976185"/>
      <w:r w:rsidRPr="00BF4122">
        <w:rPr>
          <w:lang w:val="en-GB"/>
        </w:rPr>
        <w:t xml:space="preserve">When the signals generated by the measuring device are in the form of pulses, each pulse representing an elementary quantity, significant faults shall be detected by checking facilities and acted upon (see also </w:t>
      </w:r>
      <w:r>
        <w:rPr>
          <w:lang w:val="en-GB"/>
        </w:rPr>
        <w:fldChar w:fldCharType="begin" w:fldLock="1"/>
      </w:r>
      <w:r>
        <w:rPr>
          <w:lang w:val="en-GB"/>
        </w:rPr>
        <w:instrText xml:space="preserve"> REF AnnexB \h </w:instrText>
      </w:r>
      <w:r>
        <w:rPr>
          <w:lang w:val="en-GB"/>
        </w:rPr>
      </w:r>
      <w:r>
        <w:rPr>
          <w:lang w:val="en-GB"/>
        </w:rPr>
        <w:fldChar w:fldCharType="separate"/>
      </w:r>
      <w:r w:rsidRPr="00BF4122">
        <w:rPr>
          <w:lang w:val="en-GB"/>
        </w:rPr>
        <w:t>Annex B</w:t>
      </w:r>
      <w:r>
        <w:rPr>
          <w:lang w:val="en-GB"/>
        </w:rPr>
        <w:fldChar w:fldCharType="end"/>
      </w:r>
      <w:r w:rsidRPr="00BF4122">
        <w:rPr>
          <w:lang w:val="en-GB"/>
        </w:rPr>
        <w:t>).</w:t>
      </w:r>
      <w:bookmarkEnd w:id="216"/>
    </w:p>
    <w:p w14:paraId="352FE866" w14:textId="77777777" w:rsidR="00FD7FF0" w:rsidRPr="00BF4122" w:rsidRDefault="00FD7FF0" w:rsidP="00FD7FF0">
      <w:pPr>
        <w:tabs>
          <w:tab w:val="left" w:pos="993"/>
        </w:tabs>
      </w:pPr>
      <w:r w:rsidRPr="00BF4122">
        <w:t>These checking facilities shall be of type P and the checking shall occur at time intervals not exceeding the duration of the measurement of an amount of liquid equal to the minimum specified quantity deviation.</w:t>
      </w:r>
    </w:p>
    <w:p w14:paraId="09F35611" w14:textId="77777777" w:rsidR="00FD7FF0" w:rsidRPr="00BF4122" w:rsidRDefault="00FD7FF0" w:rsidP="00FD7FF0">
      <w:r w:rsidRPr="00BF4122">
        <w:t>While not a requirement for initial and subsequent verification, it shall be possible during type evaluation to ensure that these checking facilities function correctly:</w:t>
      </w:r>
    </w:p>
    <w:p w14:paraId="573988D1" w14:textId="77777777" w:rsidR="00FD7FF0" w:rsidRPr="00BF4122" w:rsidRDefault="00FD7FF0" w:rsidP="00F71126">
      <w:pPr>
        <w:widowControl w:val="0"/>
        <w:numPr>
          <w:ilvl w:val="0"/>
          <w:numId w:val="38"/>
        </w:numPr>
        <w:tabs>
          <w:tab w:val="left" w:pos="993"/>
        </w:tabs>
        <w:jc w:val="both"/>
      </w:pPr>
      <w:r w:rsidRPr="00BF4122">
        <w:t>by disconnecting the transducer; or</w:t>
      </w:r>
    </w:p>
    <w:p w14:paraId="55428E12" w14:textId="77777777" w:rsidR="00FD7FF0" w:rsidRPr="00BF4122" w:rsidRDefault="00FD7FF0" w:rsidP="00F71126">
      <w:pPr>
        <w:widowControl w:val="0"/>
        <w:numPr>
          <w:ilvl w:val="0"/>
          <w:numId w:val="38"/>
        </w:numPr>
        <w:tabs>
          <w:tab w:val="left" w:pos="993"/>
        </w:tabs>
        <w:jc w:val="both"/>
      </w:pPr>
      <w:r w:rsidRPr="00BF4122">
        <w:t>by interrupting one of the sensor’s pulse generators; or</w:t>
      </w:r>
    </w:p>
    <w:p w14:paraId="755121B3" w14:textId="77777777" w:rsidR="00FD7FF0" w:rsidRPr="00BF4122" w:rsidRDefault="00FD7FF0" w:rsidP="00F71126">
      <w:pPr>
        <w:widowControl w:val="0"/>
        <w:numPr>
          <w:ilvl w:val="0"/>
          <w:numId w:val="38"/>
        </w:numPr>
        <w:tabs>
          <w:tab w:val="left" w:pos="993"/>
        </w:tabs>
        <w:jc w:val="both"/>
      </w:pPr>
      <w:r w:rsidRPr="00BF4122">
        <w:t>by interrupting the electrical supply to the transducer.</w:t>
      </w:r>
    </w:p>
    <w:p w14:paraId="4486D613" w14:textId="77777777" w:rsidR="00FD7FF0" w:rsidRPr="00BF4122" w:rsidRDefault="00FD7FF0" w:rsidP="00FD7FF0">
      <w:pPr>
        <w:pStyle w:val="Numberlevel4"/>
        <w:rPr>
          <w:lang w:val="en-GB"/>
        </w:rPr>
      </w:pPr>
      <w:r w:rsidRPr="00BF4122">
        <w:rPr>
          <w:lang w:val="en-GB"/>
        </w:rPr>
        <w:t>For electromagnetic meters only, where the amplitude of the signals generated by the measuring device is proportional to the flowrate, the procedure below may be used.</w:t>
      </w:r>
    </w:p>
    <w:p w14:paraId="03CF6F19" w14:textId="77777777" w:rsidR="00FD7FF0" w:rsidRDefault="00FD7FF0" w:rsidP="00FD7FF0">
      <w:pPr>
        <w:tabs>
          <w:tab w:val="left" w:pos="993"/>
        </w:tabs>
      </w:pPr>
      <w:r w:rsidRPr="00BF4122">
        <w:t>A simulated signal with a shape similar to that of the measurement signal is fed into the input of the secondary device, representing a flowrate between the minimum and maximum flowrates of the meter. The checking facility shall check the primary and the secondary device. The equivalent digital value is checked to verify that it is within predetermined limits given by the manufacturer and consistent with the maximum permissible errors.</w:t>
      </w:r>
    </w:p>
    <w:p w14:paraId="47E5BD8A" w14:textId="77777777" w:rsidR="00FD7FF0" w:rsidRPr="00BF4122" w:rsidRDefault="00FD7FF0" w:rsidP="00FD7FF0">
      <w:pPr>
        <w:tabs>
          <w:tab w:val="left" w:pos="993"/>
        </w:tabs>
      </w:pPr>
      <w:r w:rsidRPr="00BF4122">
        <w:t>This checking facility shall be of type P or I. In the latter case, the checking shall occur at least every 5 minutes.</w:t>
      </w:r>
    </w:p>
    <w:p w14:paraId="53A53E75" w14:textId="77777777" w:rsidR="00FD7FF0" w:rsidRPr="00BF4122" w:rsidRDefault="00FD7FF0" w:rsidP="00FD7FF0">
      <w:pPr>
        <w:pStyle w:val="Note"/>
        <w:rPr>
          <w:lang w:val="en-GB"/>
        </w:rPr>
      </w:pPr>
      <w:r w:rsidRPr="00BF4122">
        <w:rPr>
          <w:i/>
          <w:iCs/>
          <w:lang w:val="en-GB"/>
        </w:rPr>
        <w:t>Note:</w:t>
      </w:r>
      <w:r w:rsidRPr="00BF4122">
        <w:rPr>
          <w:lang w:val="en-GB"/>
        </w:rPr>
        <w:tab/>
        <w:t>Following this procedure, additional checking facilities (more than two electrodes, double signal transmission, etc.) are not required.</w:t>
      </w:r>
    </w:p>
    <w:p w14:paraId="0559FADB" w14:textId="77777777" w:rsidR="00FD7FF0" w:rsidRPr="00BF4122" w:rsidRDefault="00FD7FF0" w:rsidP="00FD7FF0">
      <w:pPr>
        <w:pStyle w:val="Numberlevel4"/>
        <w:rPr>
          <w:lang w:val="en-GB"/>
        </w:rPr>
      </w:pPr>
      <w:r w:rsidRPr="00BF4122">
        <w:rPr>
          <w:lang w:val="en-GB"/>
        </w:rPr>
        <w:t>It is not the intention of this Recommendation to limit the development of alternative checking facilities that are able to provide equivalent levels of security.</w:t>
      </w:r>
    </w:p>
    <w:p w14:paraId="67F949B2" w14:textId="77777777" w:rsidR="00FD7FF0" w:rsidRPr="00BF4122" w:rsidRDefault="00FD7FF0" w:rsidP="00FD7FF0">
      <w:pPr>
        <w:pStyle w:val="Heading3"/>
        <w:numPr>
          <w:ilvl w:val="2"/>
          <w:numId w:val="13"/>
        </w:numPr>
        <w:tabs>
          <w:tab w:val="clear" w:pos="1417"/>
          <w:tab w:val="num" w:pos="851"/>
        </w:tabs>
        <w:ind w:left="851" w:hanging="851"/>
      </w:pPr>
      <w:r w:rsidRPr="00BF4122">
        <w:t>Checking facilities for the calculator</w:t>
      </w:r>
    </w:p>
    <w:p w14:paraId="618D1CF6" w14:textId="77777777" w:rsidR="00FD7FF0" w:rsidRPr="00BF4122" w:rsidRDefault="00FD7FF0" w:rsidP="00FD7FF0">
      <w:pPr>
        <w:tabs>
          <w:tab w:val="left" w:pos="993"/>
        </w:tabs>
      </w:pPr>
      <w:r w:rsidRPr="00BF4122">
        <w:t>These checking facilities shall verify that the calculator system functions correctly and shall ensure the validity of the calculations made.</w:t>
      </w:r>
    </w:p>
    <w:p w14:paraId="7D9CE766" w14:textId="77777777" w:rsidR="00FD7FF0" w:rsidRPr="00BF4122" w:rsidRDefault="00FD7FF0" w:rsidP="00FD7FF0">
      <w:pPr>
        <w:tabs>
          <w:tab w:val="left" w:pos="993"/>
        </w:tabs>
      </w:pPr>
      <w:r w:rsidRPr="00BF4122">
        <w:t>There are no special means required for indicating that these checking facilities function correctly.</w:t>
      </w:r>
    </w:p>
    <w:p w14:paraId="076632B0" w14:textId="77777777" w:rsidR="00FD7FF0" w:rsidRPr="00BF4122" w:rsidRDefault="00FD7FF0" w:rsidP="00FD7FF0">
      <w:pPr>
        <w:pStyle w:val="Numberlevel4"/>
        <w:rPr>
          <w:lang w:val="en-GB"/>
        </w:rPr>
      </w:pPr>
      <w:bookmarkStart w:id="217" w:name="_Ref29976724"/>
      <w:r w:rsidRPr="00BF4122">
        <w:rPr>
          <w:lang w:val="en-GB"/>
        </w:rPr>
        <w:t>The checking of the functioning of the calculation system shall be of types P or I. In the latter case, the checking shall occur at least every 5 minutes, except in the case of fuel dispensers, for which it shall occur at each delivery. The objective of the checking is to verify that</w:t>
      </w:r>
      <w:bookmarkEnd w:id="217"/>
    </w:p>
    <w:p w14:paraId="76B33C83" w14:textId="77777777" w:rsidR="00FD7FF0" w:rsidRPr="00801122" w:rsidRDefault="00FD7FF0" w:rsidP="00F71126">
      <w:pPr>
        <w:pStyle w:val="ListParagraph"/>
        <w:widowControl w:val="0"/>
        <w:numPr>
          <w:ilvl w:val="0"/>
          <w:numId w:val="109"/>
        </w:numPr>
        <w:tabs>
          <w:tab w:val="left" w:pos="992"/>
        </w:tabs>
        <w:spacing w:before="0" w:after="60"/>
        <w:jc w:val="both"/>
      </w:pPr>
      <w:r w:rsidRPr="00801122">
        <w:t>the values of all permanently memorised instructions and data are correct (see Annex B, bullet 1)</w:t>
      </w:r>
      <w:r w:rsidRPr="00ED6BFD">
        <w:t>, and</w:t>
      </w:r>
    </w:p>
    <w:p w14:paraId="55255EBB" w14:textId="77777777" w:rsidR="00FD7FF0" w:rsidRPr="00BF4122" w:rsidRDefault="00FD7FF0" w:rsidP="00F71126">
      <w:pPr>
        <w:widowControl w:val="0"/>
        <w:numPr>
          <w:ilvl w:val="0"/>
          <w:numId w:val="39"/>
        </w:numPr>
        <w:tabs>
          <w:tab w:val="left" w:pos="993"/>
        </w:tabs>
        <w:spacing w:before="0"/>
        <w:jc w:val="both"/>
      </w:pPr>
      <w:r w:rsidRPr="00BF4122">
        <w:t xml:space="preserve">all procedures of internal transfer and storage of data relevant to the measurement result are performed correctly (see </w:t>
      </w:r>
      <w:r>
        <w:fldChar w:fldCharType="begin" w:fldLock="1"/>
      </w:r>
      <w:r>
        <w:instrText xml:space="preserve"> REF AnnexB \h </w:instrText>
      </w:r>
      <w:r>
        <w:fldChar w:fldCharType="separate"/>
      </w:r>
      <w:r w:rsidRPr="00BF4122">
        <w:t>Annex B</w:t>
      </w:r>
      <w:r>
        <w:fldChar w:fldCharType="end"/>
      </w:r>
      <w:r w:rsidRPr="00BF4122">
        <w:t>, bullet 2).</w:t>
      </w:r>
    </w:p>
    <w:p w14:paraId="15B01091" w14:textId="77777777" w:rsidR="00FD7FF0" w:rsidRPr="00BF4122" w:rsidRDefault="00FD7FF0" w:rsidP="00FD7FF0">
      <w:pPr>
        <w:pStyle w:val="Numberlevel4"/>
        <w:rPr>
          <w:lang w:val="en-GB"/>
        </w:rPr>
      </w:pPr>
      <w:r w:rsidRPr="00BF4122">
        <w:rPr>
          <w:lang w:val="en-GB"/>
        </w:rPr>
        <w:t xml:space="preserve">The checking of the validity of calculations shall be of type P. This consists of checking the correct value of all data related to the measurement whenever these data are internally stored or transmitted to an ancillary device through an interface. In addition, the calculation system shall be provided with a means of controlling the continuity of the calculation program (“watch-dog”) (see also </w:t>
      </w:r>
      <w:r>
        <w:rPr>
          <w:lang w:val="en-GB"/>
        </w:rPr>
        <w:fldChar w:fldCharType="begin" w:fldLock="1"/>
      </w:r>
      <w:r>
        <w:rPr>
          <w:lang w:val="en-GB"/>
        </w:rPr>
        <w:instrText xml:space="preserve"> REF AnnexB \h </w:instrText>
      </w:r>
      <w:r>
        <w:rPr>
          <w:lang w:val="en-GB"/>
        </w:rPr>
      </w:r>
      <w:r>
        <w:rPr>
          <w:lang w:val="en-GB"/>
        </w:rPr>
        <w:fldChar w:fldCharType="separate"/>
      </w:r>
      <w:r w:rsidRPr="00BF4122">
        <w:rPr>
          <w:lang w:val="en-GB"/>
        </w:rPr>
        <w:t>Annex B</w:t>
      </w:r>
      <w:r>
        <w:rPr>
          <w:lang w:val="en-GB"/>
        </w:rPr>
        <w:fldChar w:fldCharType="end"/>
      </w:r>
      <w:r w:rsidRPr="00BF4122">
        <w:rPr>
          <w:lang w:val="en-GB"/>
        </w:rPr>
        <w:t>).</w:t>
      </w:r>
    </w:p>
    <w:p w14:paraId="1E783BFB" w14:textId="77777777" w:rsidR="00FD7FF0" w:rsidRPr="00BF4122" w:rsidRDefault="00FD7FF0" w:rsidP="00FD7FF0">
      <w:pPr>
        <w:pStyle w:val="Heading3"/>
        <w:numPr>
          <w:ilvl w:val="2"/>
          <w:numId w:val="13"/>
        </w:numPr>
        <w:tabs>
          <w:tab w:val="clear" w:pos="1417"/>
          <w:tab w:val="num" w:pos="851"/>
        </w:tabs>
        <w:ind w:left="851" w:hanging="851"/>
      </w:pPr>
      <w:r w:rsidRPr="00BF4122">
        <w:t xml:space="preserve">Checking facility for the indicating device (see also </w:t>
      </w:r>
      <w:r>
        <w:fldChar w:fldCharType="begin" w:fldLock="1"/>
      </w:r>
      <w:r>
        <w:instrText xml:space="preserve"> REF AnnexB \h </w:instrText>
      </w:r>
      <w:r>
        <w:fldChar w:fldCharType="separate"/>
      </w:r>
      <w:r w:rsidRPr="00BF4122">
        <w:t>Annex B</w:t>
      </w:r>
      <w:r>
        <w:fldChar w:fldCharType="end"/>
      </w:r>
      <w:r w:rsidRPr="00BF4122">
        <w:t>)</w:t>
      </w:r>
    </w:p>
    <w:p w14:paraId="05A1D398" w14:textId="77777777" w:rsidR="00FD7FF0" w:rsidRPr="00BF4122" w:rsidRDefault="00FD7FF0" w:rsidP="00FD7FF0">
      <w:pPr>
        <w:tabs>
          <w:tab w:val="left" w:pos="993"/>
        </w:tabs>
      </w:pPr>
      <w:r w:rsidRPr="00BF4122">
        <w:t>This checking facility shall verify that the primary indications are displayed and that they correspond to the data provided by the calculator. In addition, the checking facility shall verify the presence of the indicating devices, if they are removable.</w:t>
      </w:r>
    </w:p>
    <w:p w14:paraId="2C3F25AB" w14:textId="77777777" w:rsidR="00FD7FF0" w:rsidRPr="00BF4122" w:rsidRDefault="00FD7FF0" w:rsidP="00FD7FF0">
      <w:r w:rsidRPr="00BF4122">
        <w:t>The checking facility of the display shall provide the ability to visually check the entire display which shall meet the following description:</w:t>
      </w:r>
    </w:p>
    <w:p w14:paraId="0D94D47C" w14:textId="77777777" w:rsidR="00FD7FF0" w:rsidRPr="00BF4122" w:rsidRDefault="00FD7FF0" w:rsidP="00FD7FF0">
      <w:pPr>
        <w:tabs>
          <w:tab w:val="left" w:pos="426"/>
        </w:tabs>
      </w:pPr>
      <w:r w:rsidRPr="00BF4122">
        <w:t>a)</w:t>
      </w:r>
      <w:r>
        <w:tab/>
      </w:r>
      <w:r w:rsidRPr="00BF4122">
        <w:t>For fuel dispensers with segmented displays:</w:t>
      </w:r>
    </w:p>
    <w:p w14:paraId="21A857D7" w14:textId="77777777" w:rsidR="00FD7FF0" w:rsidRPr="00BF4122" w:rsidRDefault="00FD7FF0" w:rsidP="00F71126">
      <w:pPr>
        <w:pStyle w:val="ListParagraph"/>
        <w:widowControl w:val="0"/>
        <w:numPr>
          <w:ilvl w:val="0"/>
          <w:numId w:val="110"/>
        </w:numPr>
        <w:tabs>
          <w:tab w:val="left" w:pos="992"/>
        </w:tabs>
        <w:spacing w:before="0" w:after="60"/>
        <w:jc w:val="both"/>
      </w:pPr>
      <w:r w:rsidRPr="00BF4122">
        <w:t>displaying all the elements (“eights” test if appropriate); and</w:t>
      </w:r>
    </w:p>
    <w:p w14:paraId="523E8ED3" w14:textId="77777777" w:rsidR="00FD7FF0" w:rsidRPr="00BF4122" w:rsidRDefault="00FD7FF0" w:rsidP="00F71126">
      <w:pPr>
        <w:pStyle w:val="ListParagraph"/>
        <w:widowControl w:val="0"/>
        <w:numPr>
          <w:ilvl w:val="0"/>
          <w:numId w:val="110"/>
        </w:numPr>
        <w:tabs>
          <w:tab w:val="left" w:pos="992"/>
        </w:tabs>
        <w:spacing w:before="0" w:after="60"/>
        <w:jc w:val="both"/>
      </w:pPr>
      <w:r w:rsidRPr="00BF4122">
        <w:t>blanking all the elements (“blank” test), and displaying “zeros” for quantity and, if applicable, displaying the valid unit price and “zeros” for price, just before a new delivery starts.</w:t>
      </w:r>
    </w:p>
    <w:p w14:paraId="44FA0593" w14:textId="77777777" w:rsidR="00FD7FF0" w:rsidRPr="00BF4122" w:rsidRDefault="00FD7FF0" w:rsidP="00FD7FF0">
      <w:pPr>
        <w:tabs>
          <w:tab w:val="left" w:pos="993"/>
        </w:tabs>
      </w:pPr>
      <w:r w:rsidRPr="00BF4122">
        <w:t>Each step of the sequence shall last at least 0.5 second.</w:t>
      </w:r>
    </w:p>
    <w:p w14:paraId="46B4B8D6" w14:textId="77777777" w:rsidR="00FD7FF0" w:rsidRPr="00BF4122" w:rsidRDefault="00FD7FF0" w:rsidP="00FD7FF0">
      <w:pPr>
        <w:tabs>
          <w:tab w:val="left" w:pos="392"/>
        </w:tabs>
      </w:pPr>
      <w:r w:rsidRPr="00BF4122">
        <w:t>b)</w:t>
      </w:r>
      <w:r w:rsidRPr="00BF4122">
        <w:tab/>
        <w:t>For all other interruptible and non-interruptible measuring systems, the test sequence shall be as described under a) (above) or any other automatic test cycle which indicates all possible states for each element of the display.</w:t>
      </w:r>
    </w:p>
    <w:p w14:paraId="1E23BAD1" w14:textId="77777777" w:rsidR="00FD7FF0" w:rsidRPr="00BF4122" w:rsidRDefault="00FD7FF0" w:rsidP="00FD7FF0">
      <w:pPr>
        <w:tabs>
          <w:tab w:val="left" w:pos="993"/>
        </w:tabs>
      </w:pPr>
      <w:r w:rsidRPr="00BF4122">
        <w:rPr>
          <w:szCs w:val="24"/>
        </w:rPr>
        <w:t xml:space="preserve">This ability to visually check the display </w:t>
      </w:r>
      <w:r w:rsidRPr="00BF4122">
        <w:t xml:space="preserve">shall be of type I for fuel dispensers and of type N for other interruptible and non-interruptible measuring systems, but it is not mandatory for a malfunction to result in the actions described in </w:t>
      </w:r>
      <w:r>
        <w:fldChar w:fldCharType="begin" w:fldLock="1"/>
      </w:r>
      <w:r>
        <w:instrText xml:space="preserve"> REF _Ref29976349 \r \h </w:instrText>
      </w:r>
      <w:r>
        <w:fldChar w:fldCharType="separate"/>
      </w:r>
      <w:r>
        <w:t>4.3.1.1</w:t>
      </w:r>
      <w:r>
        <w:fldChar w:fldCharType="end"/>
      </w:r>
      <w:r w:rsidRPr="00BF4122">
        <w:t>.</w:t>
      </w:r>
    </w:p>
    <w:p w14:paraId="5BC2ABEE" w14:textId="77777777" w:rsidR="00FD7FF0" w:rsidRPr="00B43F40" w:rsidRDefault="00FD7FF0" w:rsidP="00FD7FF0">
      <w:pPr>
        <w:tabs>
          <w:tab w:val="left" w:pos="993"/>
        </w:tabs>
      </w:pPr>
      <w:r w:rsidRPr="00BF4122">
        <w:t>While not a requirement for initial and subsequent verification, it shall be possible during type evaluation to ensure that the checking facility of the indicating device is working properly.</w:t>
      </w:r>
    </w:p>
    <w:p w14:paraId="564AB8A7" w14:textId="77777777" w:rsidR="00FD7FF0" w:rsidRPr="00DA6B6B" w:rsidRDefault="00FD7FF0" w:rsidP="00FD7FF0">
      <w:pPr>
        <w:rPr>
          <w:b/>
        </w:rPr>
      </w:pPr>
      <w:bookmarkStart w:id="218" w:name="_Ref29975596"/>
      <w:r w:rsidRPr="00DA6B6B">
        <w:rPr>
          <w:b/>
        </w:rPr>
        <w:t>Possible verification for checking facilities</w:t>
      </w:r>
      <w:bookmarkEnd w:id="218"/>
    </w:p>
    <w:p w14:paraId="0B9ACDCA" w14:textId="77777777" w:rsidR="00FD7FF0" w:rsidRPr="006808E3" w:rsidRDefault="00FD7FF0" w:rsidP="00FD7FF0">
      <w:pPr>
        <w:tabs>
          <w:tab w:val="left" w:pos="993"/>
        </w:tabs>
        <w:rPr>
          <w:i/>
        </w:rPr>
      </w:pPr>
      <w:r w:rsidRPr="006808E3">
        <w:rPr>
          <w:i/>
        </w:rPr>
        <w:t>First acceptable technical solution:</w:t>
      </w:r>
    </w:p>
    <w:p w14:paraId="4CD5802B" w14:textId="77777777" w:rsidR="00FD7FF0" w:rsidRPr="00BF4122" w:rsidRDefault="00FD7FF0" w:rsidP="00FD7FF0">
      <w:pPr>
        <w:tabs>
          <w:tab w:val="left" w:pos="993"/>
        </w:tabs>
      </w:pPr>
      <w:r w:rsidRPr="00BF4122">
        <w:t>To automatically control the complete indicating device. The checking facility of the indicating device is of type P. However, it may be of type I if a primary indication is provided by another device of the measuring system or if the indication may be easily determined from other primary indications (for example, in the case of a fuel dispenser, it is possible to determine the price to pay from the quantity and the unit price).</w:t>
      </w:r>
    </w:p>
    <w:p w14:paraId="35A2DDE5" w14:textId="77777777" w:rsidR="00FD7FF0" w:rsidRPr="006808E3" w:rsidRDefault="00FD7FF0" w:rsidP="00AB0013">
      <w:pPr>
        <w:keepNext/>
        <w:tabs>
          <w:tab w:val="left" w:pos="993"/>
        </w:tabs>
        <w:rPr>
          <w:i/>
        </w:rPr>
      </w:pPr>
      <w:r w:rsidRPr="006808E3">
        <w:rPr>
          <w:i/>
        </w:rPr>
        <w:t>Second acceptable technical solution:</w:t>
      </w:r>
    </w:p>
    <w:p w14:paraId="44275FBA" w14:textId="77777777" w:rsidR="00FD7FF0" w:rsidRPr="00BF4122" w:rsidRDefault="00FD7FF0" w:rsidP="00FD7FF0">
      <w:pPr>
        <w:tabs>
          <w:tab w:val="left" w:pos="993"/>
        </w:tabs>
      </w:pPr>
      <w:r w:rsidRPr="00BF4122">
        <w:t xml:space="preserve">To automatically check the data transmitted to the indicating device and the electronic circuits used for the indicating device, except the driving circuits of the display itself, and to also check the display (see </w:t>
      </w:r>
      <w:r>
        <w:t>also</w:t>
      </w:r>
      <w:r>
        <w:br/>
      </w:r>
      <w:r>
        <w:fldChar w:fldCharType="begin" w:fldLock="1"/>
      </w:r>
      <w:r>
        <w:instrText xml:space="preserve"> REF AnnexB \h </w:instrText>
      </w:r>
      <w:r>
        <w:fldChar w:fldCharType="separate"/>
      </w:r>
      <w:r w:rsidRPr="00BF4122">
        <w:t>Annex B</w:t>
      </w:r>
      <w:r>
        <w:fldChar w:fldCharType="end"/>
      </w:r>
      <w:r w:rsidRPr="00BF4122">
        <w:t>).</w:t>
      </w:r>
    </w:p>
    <w:p w14:paraId="35902BA0" w14:textId="77777777" w:rsidR="00FD7FF0" w:rsidRPr="00BF4122" w:rsidRDefault="00FD7FF0" w:rsidP="00FD7FF0">
      <w:pPr>
        <w:tabs>
          <w:tab w:val="left" w:pos="993"/>
        </w:tabs>
      </w:pPr>
      <w:r w:rsidRPr="00BF4122">
        <w:t>The automatic checking facility of the transmitted data and of the electronic circuits used for the indicating device is of type P. However, it may be of type I if a primary indication is provided by another device of the measuring system, or if the indication may be easily determined from other primary indications (for example, in the case of the presence of a price indicating device, it is possible to determine the price to pay from the quantity and the unit price).</w:t>
      </w:r>
    </w:p>
    <w:p w14:paraId="76E676C8" w14:textId="77777777" w:rsidR="00FD7FF0" w:rsidRPr="00BF4122" w:rsidRDefault="00FD7FF0" w:rsidP="00FD7FF0">
      <w:pPr>
        <w:pStyle w:val="Heading3"/>
        <w:numPr>
          <w:ilvl w:val="2"/>
          <w:numId w:val="13"/>
        </w:numPr>
        <w:tabs>
          <w:tab w:val="clear" w:pos="1417"/>
          <w:tab w:val="num" w:pos="851"/>
        </w:tabs>
        <w:ind w:left="851" w:hanging="851"/>
      </w:pPr>
      <w:bookmarkStart w:id="219" w:name="_Ref29975162"/>
      <w:r w:rsidRPr="00BF4122">
        <w:t>Checking facilities for ancillary devices</w:t>
      </w:r>
      <w:bookmarkEnd w:id="219"/>
    </w:p>
    <w:p w14:paraId="0267D8D0" w14:textId="77777777" w:rsidR="00FD7FF0" w:rsidRPr="00BF4122" w:rsidRDefault="00FD7FF0" w:rsidP="00FD7FF0">
      <w:pPr>
        <w:tabs>
          <w:tab w:val="left" w:pos="993"/>
        </w:tabs>
      </w:pPr>
      <w:r w:rsidRPr="00BF4122">
        <w:t>An ancillary device (repeating device, printing device, self</w:t>
      </w:r>
      <w:r>
        <w:t>-</w:t>
      </w:r>
      <w:r w:rsidRPr="00BF4122">
        <w:t>service device, memory device, etc.) shall include a checking facility of type I or P. The object of this checking facility is to verify the presence of the ancillary device (when it is a necessary device) and to verify the correct transmission of data from the calculator to the ancillary device.</w:t>
      </w:r>
    </w:p>
    <w:p w14:paraId="64F5444E" w14:textId="77777777" w:rsidR="00FD7FF0" w:rsidRPr="00BF4122" w:rsidRDefault="00FD7FF0" w:rsidP="00FD7FF0">
      <w:r w:rsidRPr="00BF4122">
        <w:t>In particular, the checking of a printing device aims to ensure that the data received and processed by the printing device correspond to the data transmitted by the calculator. At least the following shall be checked:</w:t>
      </w:r>
    </w:p>
    <w:p w14:paraId="304A4CA4" w14:textId="77777777" w:rsidR="00FD7FF0" w:rsidRPr="00BF4122" w:rsidRDefault="00FD7FF0" w:rsidP="00F71126">
      <w:pPr>
        <w:widowControl w:val="0"/>
        <w:numPr>
          <w:ilvl w:val="0"/>
          <w:numId w:val="64"/>
        </w:numPr>
        <w:tabs>
          <w:tab w:val="left" w:pos="993"/>
        </w:tabs>
        <w:spacing w:after="60"/>
        <w:jc w:val="both"/>
      </w:pPr>
      <w:r w:rsidRPr="00BF4122">
        <w:t>presence of paper;</w:t>
      </w:r>
    </w:p>
    <w:p w14:paraId="2D6AF410" w14:textId="77777777" w:rsidR="00FD7FF0" w:rsidRPr="00BF4122" w:rsidRDefault="00FD7FF0" w:rsidP="00F71126">
      <w:pPr>
        <w:widowControl w:val="0"/>
        <w:numPr>
          <w:ilvl w:val="0"/>
          <w:numId w:val="64"/>
        </w:numPr>
        <w:tabs>
          <w:tab w:val="left" w:pos="993"/>
        </w:tabs>
        <w:spacing w:before="0" w:after="60"/>
        <w:jc w:val="both"/>
      </w:pPr>
      <w:r w:rsidRPr="00BF4122">
        <w:t>transmission of data; and</w:t>
      </w:r>
    </w:p>
    <w:p w14:paraId="7B21E466" w14:textId="77777777" w:rsidR="00FD7FF0" w:rsidRPr="00BF4122" w:rsidRDefault="00FD7FF0" w:rsidP="00F71126">
      <w:pPr>
        <w:widowControl w:val="0"/>
        <w:numPr>
          <w:ilvl w:val="0"/>
          <w:numId w:val="64"/>
        </w:numPr>
        <w:tabs>
          <w:tab w:val="left" w:pos="993"/>
        </w:tabs>
        <w:spacing w:before="0"/>
        <w:jc w:val="both"/>
      </w:pPr>
      <w:r w:rsidRPr="00BF4122">
        <w:t>the electronic control circuits (except the driving circuits of the printing mechanism itself).</w:t>
      </w:r>
    </w:p>
    <w:p w14:paraId="5E440E0C" w14:textId="77777777" w:rsidR="00FD7FF0" w:rsidRPr="00BF4122" w:rsidRDefault="00FD7FF0" w:rsidP="00FD7FF0">
      <w:r w:rsidRPr="00BF4122">
        <w:t xml:space="preserve">While not a requirement for initial and subsequent verification, it shall be possible during type approval to ensure that the checking facility of the printing device is functioning by an action that forces a printing malfunction. This action should be a simulated incorrectness in the generation, transmission (taking into account </w:t>
      </w:r>
      <w:r>
        <w:fldChar w:fldCharType="begin" w:fldLock="1"/>
      </w:r>
      <w:r>
        <w:instrText xml:space="preserve"> REF _Ref29976185 \r \h  \* MERGEFORMAT </w:instrText>
      </w:r>
      <w:r>
        <w:fldChar w:fldCharType="separate"/>
      </w:r>
      <w:r>
        <w:t>4.3.2.1</w:t>
      </w:r>
      <w:r>
        <w:fldChar w:fldCharType="end"/>
      </w:r>
      <w:r>
        <w:t>5.5.3</w:t>
      </w:r>
      <w:r w:rsidRPr="00BF4122">
        <w:t>, processing, or indication of measurement data.</w:t>
      </w:r>
    </w:p>
    <w:p w14:paraId="73DBB8E6" w14:textId="77777777" w:rsidR="00FD7FF0" w:rsidRPr="00BF4122" w:rsidRDefault="00FD7FF0" w:rsidP="00FD7FF0">
      <w:pPr>
        <w:tabs>
          <w:tab w:val="left" w:pos="993"/>
        </w:tabs>
      </w:pPr>
      <w:r w:rsidRPr="00BF4122">
        <w:t>Where the action of the checking facility is a warning, this warning shall be given on the ancillary device concerned or on another visible part of the measuring system.</w:t>
      </w:r>
    </w:p>
    <w:p w14:paraId="4F5147E4" w14:textId="77777777" w:rsidR="00FD7FF0" w:rsidRPr="00BF4122" w:rsidRDefault="00FD7FF0" w:rsidP="00FD7FF0">
      <w:pPr>
        <w:pStyle w:val="Heading3"/>
        <w:numPr>
          <w:ilvl w:val="2"/>
          <w:numId w:val="13"/>
        </w:numPr>
        <w:tabs>
          <w:tab w:val="clear" w:pos="1417"/>
          <w:tab w:val="num" w:pos="851"/>
        </w:tabs>
        <w:ind w:left="851" w:hanging="851"/>
      </w:pPr>
      <w:r w:rsidRPr="00BF4122">
        <w:t>Checking facilities for the associated measuring devices</w:t>
      </w:r>
    </w:p>
    <w:p w14:paraId="7C3FC4E0" w14:textId="77777777" w:rsidR="00FD7FF0" w:rsidRPr="00BF4122" w:rsidRDefault="00FD7FF0" w:rsidP="00FD7FF0">
      <w:pPr>
        <w:tabs>
          <w:tab w:val="left" w:pos="993"/>
        </w:tabs>
      </w:pPr>
      <w:r w:rsidRPr="00BF4122">
        <w:t>Associated measuring devices shall include a checking facility of type P. The aim of this checking facility is to ensure that the signal given by these associated devices is inside a pre-determined measuring range.</w:t>
      </w:r>
    </w:p>
    <w:p w14:paraId="3570B76B" w14:textId="77777777" w:rsidR="00FD7FF0" w:rsidRPr="00B43F40" w:rsidRDefault="00FD7FF0" w:rsidP="00FD7FF0">
      <w:r w:rsidRPr="00BF4122">
        <w:t>Data from associated measuring devices shall be read at least 5 times during a quantity equal to the minimum measured quantity. Each time the data is read there shall be a check.</w:t>
      </w:r>
    </w:p>
    <w:p w14:paraId="40394908" w14:textId="77777777" w:rsidR="00FD7FF0" w:rsidRPr="00BF4122" w:rsidRDefault="00FD7FF0" w:rsidP="00A76DCD">
      <w:pPr>
        <w:pStyle w:val="Heading1"/>
        <w:pageBreakBefore/>
        <w:numPr>
          <w:ilvl w:val="0"/>
          <w:numId w:val="13"/>
        </w:numPr>
        <w:tabs>
          <w:tab w:val="clear" w:pos="992"/>
          <w:tab w:val="num" w:pos="567"/>
        </w:tabs>
        <w:ind w:left="851" w:hanging="851"/>
      </w:pPr>
      <w:bookmarkStart w:id="220" w:name="_Toc38278488"/>
      <w:bookmarkStart w:id="221" w:name="_Toc226616826"/>
      <w:r w:rsidRPr="00BF4122">
        <w:t>Requirements specific to certain types of measuring systems</w:t>
      </w:r>
      <w:bookmarkEnd w:id="220"/>
      <w:bookmarkEnd w:id="221"/>
    </w:p>
    <w:p w14:paraId="70B3847B" w14:textId="77777777" w:rsidR="00FD7FF0" w:rsidRPr="00BF4122" w:rsidRDefault="00FD7FF0" w:rsidP="00FD7FF0">
      <w:pPr>
        <w:pStyle w:val="Heading2"/>
        <w:numPr>
          <w:ilvl w:val="1"/>
          <w:numId w:val="13"/>
        </w:numPr>
        <w:tabs>
          <w:tab w:val="clear" w:pos="992"/>
          <w:tab w:val="num" w:pos="567"/>
        </w:tabs>
        <w:ind w:left="851" w:hanging="851"/>
      </w:pPr>
      <w:bookmarkStart w:id="222" w:name="_Ref29905782"/>
      <w:bookmarkStart w:id="223" w:name="_Ref29972928"/>
      <w:bookmarkStart w:id="224" w:name="_Ref29975953"/>
      <w:bookmarkStart w:id="225" w:name="_Ref29976446"/>
      <w:bookmarkStart w:id="226" w:name="_Toc38278489"/>
      <w:bookmarkStart w:id="227" w:name="_Toc226616827"/>
      <w:r w:rsidRPr="00BF4122">
        <w:t>Fuel dispensers</w:t>
      </w:r>
      <w:bookmarkEnd w:id="222"/>
      <w:bookmarkEnd w:id="223"/>
      <w:bookmarkEnd w:id="224"/>
      <w:bookmarkEnd w:id="225"/>
      <w:bookmarkEnd w:id="226"/>
      <w:bookmarkEnd w:id="227"/>
    </w:p>
    <w:p w14:paraId="31EE54F3" w14:textId="77777777" w:rsidR="00FD7FF0" w:rsidRPr="00BF4122" w:rsidRDefault="00FD7FF0" w:rsidP="00FD7FF0">
      <w:pPr>
        <w:tabs>
          <w:tab w:val="left" w:pos="993"/>
        </w:tabs>
      </w:pPr>
      <w:r w:rsidRPr="00BF4122">
        <w:t xml:space="preserve">Except where otherwise specified, the requirements in </w:t>
      </w:r>
      <w:r>
        <w:fldChar w:fldCharType="begin" w:fldLock="1"/>
      </w:r>
      <w:r>
        <w:instrText xml:space="preserve"> REF _Ref29976446 \r \h </w:instrText>
      </w:r>
      <w:r>
        <w:fldChar w:fldCharType="separate"/>
      </w:r>
      <w:r>
        <w:t>5.1</w:t>
      </w:r>
      <w:r>
        <w:fldChar w:fldCharType="end"/>
      </w:r>
      <w:r>
        <w:t xml:space="preserve"> </w:t>
      </w:r>
      <w:r w:rsidRPr="00BF4122">
        <w:t xml:space="preserve">do not apply to LPG or LNG dispensers (see </w:t>
      </w:r>
      <w:r>
        <w:fldChar w:fldCharType="begin" w:fldLock="1"/>
      </w:r>
      <w:r>
        <w:instrText xml:space="preserve"> REF _Ref29976460 \r \h </w:instrText>
      </w:r>
      <w:r>
        <w:fldChar w:fldCharType="separate"/>
      </w:r>
      <w:r>
        <w:t>5.5</w:t>
      </w:r>
      <w:r>
        <w:fldChar w:fldCharType="end"/>
      </w:r>
      <w:r w:rsidRPr="00BF4122">
        <w:t xml:space="preserve"> for LPG dispensers; see </w:t>
      </w:r>
      <w:r>
        <w:fldChar w:fldCharType="begin" w:fldLock="1"/>
      </w:r>
      <w:r>
        <w:instrText xml:space="preserve"> REF _Ref29976474 \r \h </w:instrText>
      </w:r>
      <w:r>
        <w:fldChar w:fldCharType="separate"/>
      </w:r>
      <w:r>
        <w:t>5.11</w:t>
      </w:r>
      <w:r>
        <w:fldChar w:fldCharType="end"/>
      </w:r>
      <w:r w:rsidRPr="00BF4122">
        <w:t xml:space="preserve"> for LNG dispensers).</w:t>
      </w:r>
    </w:p>
    <w:p w14:paraId="1F3DC845" w14:textId="77777777" w:rsidR="00FD7FF0" w:rsidRPr="00BF4122" w:rsidRDefault="00FD7FF0" w:rsidP="00FD7FF0">
      <w:pPr>
        <w:tabs>
          <w:tab w:val="left" w:pos="993"/>
        </w:tabs>
      </w:pPr>
      <w:r w:rsidRPr="00BF4122">
        <w:t>This subclause can also be used for other liquid dispensers usually used at petrol station locations (such as urea (AUS32/DEF) dispensers, dispensers for windscreen washer fluid (isopropanol/water), and lubricant dispensers) and boat or small aircraft dispensers, when the operation is carried out “full-hose”. Also considered as “similar” is any dispenser for foaming liquid that works in a similar way with a “full-hose” operation.</w:t>
      </w:r>
    </w:p>
    <w:p w14:paraId="2038B850" w14:textId="77777777" w:rsidR="00FD7FF0" w:rsidRPr="00BF4122" w:rsidRDefault="00FD7FF0" w:rsidP="00FD7FF0">
      <w:pPr>
        <w:pStyle w:val="Numberlevel3"/>
      </w:pPr>
      <w:bookmarkStart w:id="228" w:name="_Ref29977317"/>
      <w:r w:rsidRPr="00BF4122">
        <w:t>Where installed, the ratio between the maximum and the minimum flowrates may be smaller than 10, provided that it is not less than 5.</w:t>
      </w:r>
      <w:bookmarkEnd w:id="228"/>
    </w:p>
    <w:p w14:paraId="3B03A636" w14:textId="77777777" w:rsidR="00FD7FF0" w:rsidRPr="00BF4122" w:rsidRDefault="00FD7FF0" w:rsidP="00FD7FF0">
      <w:pPr>
        <w:pStyle w:val="Note"/>
        <w:rPr>
          <w:i/>
          <w:iCs/>
          <w:lang w:val="en-GB"/>
        </w:rPr>
      </w:pPr>
      <w:r w:rsidRPr="00BF4122">
        <w:rPr>
          <w:i/>
          <w:iCs/>
          <w:lang w:val="en-GB"/>
        </w:rPr>
        <w:t>Note:</w:t>
      </w:r>
      <w:r w:rsidRPr="00BF4122">
        <w:rPr>
          <w:i/>
          <w:iCs/>
          <w:lang w:val="en-GB"/>
        </w:rPr>
        <w:tab/>
      </w:r>
      <w:r w:rsidRPr="00BF4122">
        <w:rPr>
          <w:iCs/>
          <w:lang w:val="en-GB"/>
        </w:rPr>
        <w:t xml:space="preserve">This (as-installed) requirement is different than the requirement in </w:t>
      </w:r>
      <w:r>
        <w:rPr>
          <w:iCs/>
          <w:lang w:val="en-GB"/>
        </w:rPr>
        <w:fldChar w:fldCharType="begin" w:fldLock="1"/>
      </w:r>
      <w:r>
        <w:rPr>
          <w:iCs/>
          <w:lang w:val="en-GB"/>
        </w:rPr>
        <w:instrText xml:space="preserve"> REF _Ref29976547 \r \h </w:instrText>
      </w:r>
      <w:r>
        <w:rPr>
          <w:iCs/>
          <w:lang w:val="en-GB"/>
        </w:rPr>
      </w:r>
      <w:r>
        <w:rPr>
          <w:iCs/>
          <w:lang w:val="en-GB"/>
        </w:rPr>
        <w:fldChar w:fldCharType="separate"/>
      </w:r>
      <w:r>
        <w:rPr>
          <w:iCs/>
          <w:lang w:val="en-GB"/>
        </w:rPr>
        <w:t>2.3.3.3</w:t>
      </w:r>
      <w:r>
        <w:rPr>
          <w:iCs/>
          <w:lang w:val="en-GB"/>
        </w:rPr>
        <w:fldChar w:fldCharType="end"/>
      </w:r>
      <w:r w:rsidRPr="00BF4122">
        <w:rPr>
          <w:iCs/>
          <w:lang w:val="en-GB"/>
        </w:rPr>
        <w:t>.</w:t>
      </w:r>
    </w:p>
    <w:p w14:paraId="160C3498" w14:textId="77777777" w:rsidR="00FD7FF0" w:rsidRPr="006538D3" w:rsidRDefault="00FD7FF0" w:rsidP="00FD7FF0">
      <w:pPr>
        <w:pStyle w:val="Numberlevel3"/>
        <w:rPr>
          <w:color w:val="0070C0"/>
        </w:rPr>
      </w:pPr>
      <w:r w:rsidRPr="00BF4122">
        <w:t>When the measuring system includes its own pump, a gas elimination device shall be installed immediately upstream of the meter inlet</w:t>
      </w:r>
      <w:r>
        <w:t xml:space="preserve">. </w:t>
      </w:r>
      <w:r w:rsidRPr="006538D3">
        <w:rPr>
          <w:color w:val="0070C0"/>
        </w:rPr>
        <w:t>The device shall include provision for a test valve, and the provision shall be sealed.</w:t>
      </w:r>
    </w:p>
    <w:p w14:paraId="6D4A6FED" w14:textId="77777777" w:rsidR="00FD7FF0" w:rsidRPr="00E433BB" w:rsidRDefault="00FD7FF0" w:rsidP="00FD7FF0">
      <w:pPr>
        <w:pStyle w:val="Numberlevel3"/>
      </w:pPr>
      <w:r w:rsidRPr="00BF4122">
        <w:t xml:space="preserve">When the measuring system is intended for installation in a centrally pumped system, or for a remote pump, the general provisions in </w:t>
      </w:r>
      <w:r>
        <w:fldChar w:fldCharType="begin" w:fldLock="1"/>
      </w:r>
      <w:r>
        <w:instrText xml:space="preserve"> REF _Ref37770658 \r \h </w:instrText>
      </w:r>
      <w:r>
        <w:fldChar w:fldCharType="separate"/>
      </w:r>
      <w:r>
        <w:t>2.10</w:t>
      </w:r>
      <w:r>
        <w:fldChar w:fldCharType="end"/>
      </w:r>
      <w:r w:rsidRPr="00BF4122">
        <w:t xml:space="preserve"> shall be applied (</w:t>
      </w:r>
      <w:r w:rsidRPr="00E433BB">
        <w:t xml:space="preserve">see also </w:t>
      </w:r>
      <w:r>
        <w:t xml:space="preserve">Annex </w:t>
      </w:r>
      <w:r w:rsidRPr="00E433BB">
        <w:fldChar w:fldCharType="begin" w:fldLock="1"/>
      </w:r>
      <w:r w:rsidRPr="00E433BB">
        <w:instrText xml:space="preserve"> REF AnnexB513 \h </w:instrText>
      </w:r>
      <w:r>
        <w:instrText xml:space="preserve"> \* MERGEFORMAT </w:instrText>
      </w:r>
      <w:r w:rsidRPr="00E433BB">
        <w:fldChar w:fldCharType="separate"/>
      </w:r>
      <w:r w:rsidRPr="00F74D71">
        <w:rPr>
          <w:lang w:val="en-US"/>
        </w:rPr>
        <w:t>B.5.1.3</w:t>
      </w:r>
      <w:r w:rsidRPr="00E433BB">
        <w:fldChar w:fldCharType="end"/>
      </w:r>
      <w:r w:rsidRPr="00E433BB">
        <w:t>).</w:t>
      </w:r>
    </w:p>
    <w:p w14:paraId="5BB4C697" w14:textId="77777777" w:rsidR="00FD7FF0" w:rsidRPr="00BF4122" w:rsidRDefault="00FD7FF0" w:rsidP="00FD7FF0">
      <w:pPr>
        <w:tabs>
          <w:tab w:val="left" w:pos="993"/>
        </w:tabs>
      </w:pPr>
      <w:r w:rsidRPr="00BF4122">
        <w:t xml:space="preserve">If it is not intended to install a gas elimination device, there shall be no risk of air intake or gas release. In this case, an automatic facility (such as a storage tank level detector) shall automatically prevent further deliveries when the storage tank minimum level is reached (see also </w:t>
      </w:r>
      <w:r>
        <w:fldChar w:fldCharType="begin" w:fldLock="1"/>
      </w:r>
      <w:r>
        <w:instrText xml:space="preserve"> REF _Ref29976659 \r \h </w:instrText>
      </w:r>
      <w:r>
        <w:fldChar w:fldCharType="separate"/>
      </w:r>
      <w:r>
        <w:t>2.10.2</w:t>
      </w:r>
      <w:r>
        <w:fldChar w:fldCharType="end"/>
      </w:r>
      <w:r w:rsidRPr="00BF4122">
        <w:t>).</w:t>
      </w:r>
    </w:p>
    <w:p w14:paraId="4133737C" w14:textId="77777777" w:rsidR="00FD7FF0" w:rsidRPr="00BF4122" w:rsidRDefault="00FD7FF0" w:rsidP="00FD7FF0">
      <w:pPr>
        <w:pStyle w:val="Numberlevel3"/>
      </w:pPr>
      <w:bookmarkStart w:id="229" w:name="_Ref29979649"/>
      <w:r w:rsidRPr="00BF4122">
        <w:t xml:space="preserve">Where a gas indicator is fitted, it shall not have a venting device as </w:t>
      </w:r>
      <w:r>
        <w:t>stated</w:t>
      </w:r>
      <w:r w:rsidRPr="00BF4122">
        <w:t xml:space="preserve"> in</w:t>
      </w:r>
      <w:r>
        <w:t xml:space="preserve"> </w:t>
      </w:r>
      <w:r>
        <w:fldChar w:fldCharType="begin" w:fldLock="1"/>
      </w:r>
      <w:r>
        <w:instrText xml:space="preserve"> REF _Ref37770679 \r \h </w:instrText>
      </w:r>
      <w:r>
        <w:fldChar w:fldCharType="separate"/>
      </w:r>
      <w:r>
        <w:t>2.11</w:t>
      </w:r>
      <w:r>
        <w:fldChar w:fldCharType="end"/>
      </w:r>
      <w:r w:rsidRPr="00BF4122">
        <w:t>.</w:t>
      </w:r>
      <w:bookmarkEnd w:id="229"/>
    </w:p>
    <w:p w14:paraId="6DE233B6" w14:textId="77777777" w:rsidR="00FD7FF0" w:rsidRPr="00BF4122" w:rsidRDefault="00FD7FF0" w:rsidP="00FD7FF0">
      <w:pPr>
        <w:pStyle w:val="Numberlevel3"/>
      </w:pPr>
      <w:r w:rsidRPr="00BF4122">
        <w:t>Fuel dispensers shall be equipped with a device for simultaneously resetting the quantity indicating device and the price indicating device to zero.</w:t>
      </w:r>
    </w:p>
    <w:p w14:paraId="19E6BAE4" w14:textId="77777777" w:rsidR="00FD7FF0" w:rsidRPr="00BF4122" w:rsidRDefault="00FD7FF0" w:rsidP="00FD7FF0">
      <w:r w:rsidRPr="00BF4122">
        <w:t>If these systems also include a price indicating device, this indicating device shall be fitted with a zero-setting device.</w:t>
      </w:r>
    </w:p>
    <w:p w14:paraId="439C745A" w14:textId="77777777" w:rsidR="00FD7FF0" w:rsidRPr="00BF4122" w:rsidRDefault="00FD7FF0" w:rsidP="00FD7FF0">
      <w:pPr>
        <w:pStyle w:val="Numberlevel3"/>
      </w:pPr>
      <w:bookmarkStart w:id="230" w:name="_Ref29977324"/>
      <w:r w:rsidRPr="00BF4122">
        <w:t>The minimum height for the figures of the resettable quantity indicator is 10 mm.</w:t>
      </w:r>
      <w:bookmarkEnd w:id="230"/>
      <w:r w:rsidRPr="00BF4122">
        <w:t xml:space="preserve"> </w:t>
      </w:r>
    </w:p>
    <w:p w14:paraId="64286B06" w14:textId="77777777" w:rsidR="00FD7FF0" w:rsidRPr="00BF4122" w:rsidRDefault="00FD7FF0" w:rsidP="00FD7FF0">
      <w:r w:rsidRPr="00BF4122">
        <w:t>The minimum height for the resettable price indicator is 10 mm.</w:t>
      </w:r>
    </w:p>
    <w:p w14:paraId="7D9EA635" w14:textId="77777777" w:rsidR="00FD7FF0" w:rsidRPr="00BF4122" w:rsidRDefault="00FD7FF0" w:rsidP="00FD7FF0">
      <w:r w:rsidRPr="00BF4122">
        <w:t>The minimum height for the unit price is 4 mm.</w:t>
      </w:r>
    </w:p>
    <w:p w14:paraId="4A5B4813" w14:textId="77777777" w:rsidR="00FD7FF0" w:rsidRPr="00BF4122" w:rsidRDefault="00FD7FF0" w:rsidP="00FD7FF0">
      <w:pPr>
        <w:pStyle w:val="Numberlevel3"/>
      </w:pPr>
      <w:bookmarkStart w:id="231" w:name="_Ref29977332"/>
      <w:r w:rsidRPr="00BF4122">
        <w:t>When only one nozzle can be used during a delivery, and after the nozzle has been replaced, the next delivery shall be inhibited until the corresponding indicating device has been reset to zero.</w:t>
      </w:r>
      <w:bookmarkEnd w:id="231"/>
    </w:p>
    <w:p w14:paraId="2AE8CE74" w14:textId="77777777" w:rsidR="00FD7FF0" w:rsidRPr="00BF4122" w:rsidRDefault="00FD7FF0" w:rsidP="00FD7FF0">
      <w:pPr>
        <w:tabs>
          <w:tab w:val="left" w:pos="993"/>
        </w:tabs>
      </w:pPr>
      <w:r w:rsidRPr="00BF4122">
        <w:t xml:space="preserve">When two or more nozzles can be used simultaneously or alternately, and after the utilised nozzles have been replaced, the next delivery shall be inhibited until the indicating device has been reset to zero. Moreover, by design, the provisions in the first paragraph of </w:t>
      </w:r>
      <w:r>
        <w:fldChar w:fldCharType="begin" w:fldLock="1"/>
      </w:r>
      <w:r>
        <w:instrText xml:space="preserve"> REF _Ref29976679 \r \h </w:instrText>
      </w:r>
      <w:r>
        <w:fldChar w:fldCharType="separate"/>
      </w:r>
      <w:r>
        <w:t>2.16.1</w:t>
      </w:r>
      <w:r>
        <w:fldChar w:fldCharType="end"/>
      </w:r>
      <w:r w:rsidRPr="00BF4122">
        <w:t xml:space="preserve"> shall be fulfilled.</w:t>
      </w:r>
    </w:p>
    <w:p w14:paraId="404511E8" w14:textId="77777777" w:rsidR="00FD7FF0" w:rsidRPr="00BF4122" w:rsidRDefault="00FD7FF0" w:rsidP="00FD7FF0">
      <w:pPr>
        <w:tabs>
          <w:tab w:val="left" w:pos="993"/>
        </w:tabs>
      </w:pPr>
      <w:r w:rsidRPr="00BF4122">
        <w:t>The above requirements do not apply when an auxiliary hand pump is used.</w:t>
      </w:r>
    </w:p>
    <w:p w14:paraId="34CCBBFC" w14:textId="77777777" w:rsidR="00FD7FF0" w:rsidRPr="00BF4122" w:rsidRDefault="00FD7FF0" w:rsidP="00FD7FF0">
      <w:pPr>
        <w:pStyle w:val="Numberlevel3"/>
      </w:pPr>
      <w:bookmarkStart w:id="232" w:name="_Ref29977922"/>
      <w:r w:rsidRPr="00BF4122">
        <w:t>Measuring systems having a maximum flowrate not greater than 60 L/min (3.6 m</w:t>
      </w:r>
      <w:r w:rsidRPr="00BF4122">
        <w:rPr>
          <w:vertAlign w:val="superscript"/>
        </w:rPr>
        <w:t>3</w:t>
      </w:r>
      <w:r w:rsidRPr="00BF4122">
        <w:t>/h) shall have a minimum measured quantity not exceeding 5 L.</w:t>
      </w:r>
      <w:bookmarkEnd w:id="232"/>
    </w:p>
    <w:p w14:paraId="2D54900F" w14:textId="77777777" w:rsidR="00FD7FF0" w:rsidRPr="00BF4122" w:rsidRDefault="00FD7FF0" w:rsidP="00FD7FF0">
      <w:pPr>
        <w:pStyle w:val="Numberlevel3"/>
      </w:pPr>
      <w:bookmarkStart w:id="233" w:name="_Ref29977342"/>
      <w:r w:rsidRPr="00BF4122">
        <w:t xml:space="preserve">When the measuring system is fitted with a ticket printing device which is subject to control, this printing device shall comply with the relevant requirements in </w:t>
      </w:r>
      <w:r>
        <w:fldChar w:fldCharType="begin" w:fldLock="1"/>
      </w:r>
      <w:r>
        <w:instrText xml:space="preserve"> REF _Ref29976695 \r \h </w:instrText>
      </w:r>
      <w:r>
        <w:fldChar w:fldCharType="separate"/>
      </w:r>
      <w:r>
        <w:t>3.4</w:t>
      </w:r>
      <w:r>
        <w:fldChar w:fldCharType="end"/>
      </w:r>
      <w:r w:rsidRPr="00BF4122">
        <w:t>. In addition, any printing operation shall prevent the continuation of the delivery until a reset to zero has been performed. However, the printing operation shall not change the quantity indicated on the indicating device.</w:t>
      </w:r>
      <w:bookmarkEnd w:id="233"/>
    </w:p>
    <w:p w14:paraId="20275D4D" w14:textId="77777777" w:rsidR="00FD7FF0" w:rsidRPr="00B43F40" w:rsidRDefault="00FD7FF0" w:rsidP="00FD7FF0">
      <w:pPr>
        <w:pStyle w:val="Numberlevel3"/>
      </w:pPr>
      <w:bookmarkStart w:id="234" w:name="_Ref29977927"/>
      <w:r w:rsidRPr="00BF4122">
        <w:t>Fuel dispensers shall be interruptible.</w:t>
      </w:r>
      <w:bookmarkStart w:id="235" w:name="_Ref29977933"/>
      <w:bookmarkEnd w:id="234"/>
    </w:p>
    <w:p w14:paraId="21332240" w14:textId="77777777" w:rsidR="00FD7FF0" w:rsidRPr="00BF4122" w:rsidRDefault="00FD7FF0" w:rsidP="00FD7FF0">
      <w:pPr>
        <w:pStyle w:val="Numberlevel3"/>
      </w:pPr>
      <w:bookmarkStart w:id="236" w:name="_Ref37768670"/>
      <w:r w:rsidRPr="00BF4122">
        <w:t xml:space="preserve">In addition to the requirements in </w:t>
      </w:r>
      <w:r>
        <w:fldChar w:fldCharType="begin" w:fldLock="1"/>
      </w:r>
      <w:r>
        <w:instrText xml:space="preserve"> REF _Ref29976707 \r \h </w:instrText>
      </w:r>
      <w:r>
        <w:fldChar w:fldCharType="separate"/>
      </w:r>
      <w:r>
        <w:t>4.2.2</w:t>
      </w:r>
      <w:r>
        <w:fldChar w:fldCharType="end"/>
      </w:r>
      <w:r w:rsidRPr="00BF4122">
        <w:t>, electronic fuel dispensers shall be designed such that the minimum duration of operation of the display shall be either</w:t>
      </w:r>
      <w:bookmarkEnd w:id="235"/>
      <w:bookmarkEnd w:id="236"/>
    </w:p>
    <w:p w14:paraId="41B5AB78" w14:textId="77777777" w:rsidR="00FD7FF0" w:rsidRPr="00BF4122" w:rsidRDefault="00FD7FF0" w:rsidP="00F71126">
      <w:pPr>
        <w:widowControl w:val="0"/>
        <w:numPr>
          <w:ilvl w:val="0"/>
          <w:numId w:val="48"/>
        </w:numPr>
        <w:tabs>
          <w:tab w:val="left" w:pos="993"/>
        </w:tabs>
        <w:spacing w:before="60" w:after="60"/>
        <w:jc w:val="both"/>
      </w:pPr>
      <w:r w:rsidRPr="00BF4122">
        <w:t>at least 15 min continuously and automatically after the failure of the principal electrical supply, or</w:t>
      </w:r>
    </w:p>
    <w:p w14:paraId="717FF99A" w14:textId="77777777" w:rsidR="00FD7FF0" w:rsidRPr="00BF4122" w:rsidRDefault="00FD7FF0" w:rsidP="00F71126">
      <w:pPr>
        <w:widowControl w:val="0"/>
        <w:numPr>
          <w:ilvl w:val="0"/>
          <w:numId w:val="48"/>
        </w:numPr>
        <w:tabs>
          <w:tab w:val="left" w:pos="993"/>
        </w:tabs>
        <w:spacing w:before="0"/>
        <w:jc w:val="both"/>
      </w:pPr>
      <w:r w:rsidRPr="00BF4122">
        <w:t>a total of at least 5 min in one or several periods controlled manually during one hour after the failure.</w:t>
      </w:r>
    </w:p>
    <w:p w14:paraId="55976F12" w14:textId="77777777" w:rsidR="00FD7FF0" w:rsidRPr="00BF4122" w:rsidRDefault="00FD7FF0" w:rsidP="00FD7FF0">
      <w:pPr>
        <w:tabs>
          <w:tab w:val="left" w:pos="993"/>
        </w:tabs>
      </w:pPr>
      <w:r w:rsidRPr="00BF4122">
        <w:t>The instrument shall be supplied with electric power for the 12 hours preceding a test of this requirement.</w:t>
      </w:r>
    </w:p>
    <w:p w14:paraId="2D8CF58F" w14:textId="77777777" w:rsidR="00FD7FF0" w:rsidRPr="00BF4122" w:rsidRDefault="00FD7FF0" w:rsidP="00FD7FF0">
      <w:pPr>
        <w:tabs>
          <w:tab w:val="left" w:pos="993"/>
        </w:tabs>
      </w:pPr>
      <w:r w:rsidRPr="00BF4122">
        <w:t>In addition, electronic fuel dispensers shall be designed such that an interrupted delivery cannot be continued after the power supply has been re-established if the power failure has lasted more than 15 seconds.</w:t>
      </w:r>
    </w:p>
    <w:p w14:paraId="13B537A2" w14:textId="77777777" w:rsidR="00FD7FF0" w:rsidRPr="00BF4122" w:rsidRDefault="00FD7FF0" w:rsidP="00FD7FF0">
      <w:pPr>
        <w:pStyle w:val="Numberlevel3"/>
      </w:pPr>
      <w:bookmarkStart w:id="237" w:name="_Ref29977941"/>
      <w:r w:rsidRPr="00BF4122">
        <w:t>When several fuel dispensers have a common indicating device it shall be impossible to use any of these measuring systems simultaneously.</w:t>
      </w:r>
      <w:bookmarkEnd w:id="237"/>
    </w:p>
    <w:p w14:paraId="2A23FCAC" w14:textId="77777777" w:rsidR="00FD7FF0" w:rsidRPr="00BF4122" w:rsidRDefault="00FD7FF0" w:rsidP="00FD7FF0">
      <w:pPr>
        <w:pStyle w:val="Numberlevel3"/>
      </w:pPr>
      <w:bookmarkStart w:id="238" w:name="_Ref29977947"/>
      <w:r w:rsidRPr="00BF4122">
        <w:t xml:space="preserve">The checking of the operation of the calculator, as described in </w:t>
      </w:r>
      <w:r>
        <w:fldChar w:fldCharType="begin" w:fldLock="1"/>
      </w:r>
      <w:r>
        <w:instrText xml:space="preserve"> REF _Ref29976724 \r \h </w:instrText>
      </w:r>
      <w:r>
        <w:fldChar w:fldCharType="separate"/>
      </w:r>
      <w:r>
        <w:t>4.3.3.1</w:t>
      </w:r>
      <w:r>
        <w:fldChar w:fldCharType="end"/>
      </w:r>
      <w:r w:rsidRPr="00BF4122">
        <w:t>, shall be performed at least once for each delivery.</w:t>
      </w:r>
      <w:bookmarkEnd w:id="238"/>
    </w:p>
    <w:p w14:paraId="41A11C84" w14:textId="77777777" w:rsidR="00FD7FF0" w:rsidRPr="00BF4122" w:rsidRDefault="00FD7FF0" w:rsidP="00FD7FF0">
      <w:pPr>
        <w:pStyle w:val="Numberlevel3"/>
      </w:pPr>
      <w:bookmarkStart w:id="239" w:name="_Ref29977954"/>
      <w:r w:rsidRPr="00BF4122">
        <w:t>It is not required to display quantities, and prices if applicable, that correspond to a small number of “minimum increments of registration” at the beginning of the delivery. The display of quantity or price may start after the hidden quantity has been reached.</w:t>
      </w:r>
      <w:bookmarkEnd w:id="239"/>
    </w:p>
    <w:p w14:paraId="5CCFB91C" w14:textId="77777777" w:rsidR="00FD7FF0" w:rsidRPr="00BF4122" w:rsidRDefault="00FD7FF0" w:rsidP="00FD7FF0">
      <w:pPr>
        <w:tabs>
          <w:tab w:val="left" w:pos="993"/>
        </w:tabs>
      </w:pPr>
      <w:r w:rsidRPr="00BF4122">
        <w:t>The quantity thus hidden shall not be greater than two times the minimum specified quantity deviation. The hidden price shall not be greater than the price corresponding to that quantity.</w:t>
      </w:r>
    </w:p>
    <w:p w14:paraId="27FD5A1D" w14:textId="77777777" w:rsidR="00FD7FF0" w:rsidRPr="00BF4122" w:rsidRDefault="00FD7FF0" w:rsidP="00FD7FF0">
      <w:r w:rsidRPr="00BF4122">
        <w:t>It shall not be possible to change the amount that is being masked without breaking a seal.</w:t>
      </w:r>
    </w:p>
    <w:p w14:paraId="3D76D670" w14:textId="77777777" w:rsidR="00FD7FF0" w:rsidRPr="00BF4122" w:rsidRDefault="00FD7FF0" w:rsidP="00FD7FF0">
      <w:r w:rsidRPr="00BF4122">
        <w:t>Without breaking a seal, it is desirable to disable the “hiding function” to allow</w:t>
      </w:r>
    </w:p>
    <w:p w14:paraId="130D609B" w14:textId="77777777" w:rsidR="00FD7FF0" w:rsidRPr="006F2EA8" w:rsidRDefault="00FD7FF0" w:rsidP="00F71126">
      <w:pPr>
        <w:pStyle w:val="ListParagraph"/>
        <w:widowControl w:val="0"/>
        <w:numPr>
          <w:ilvl w:val="0"/>
          <w:numId w:val="107"/>
        </w:numPr>
        <w:tabs>
          <w:tab w:val="left" w:pos="992"/>
        </w:tabs>
        <w:spacing w:before="0" w:after="60"/>
        <w:jc w:val="both"/>
      </w:pPr>
      <w:r w:rsidRPr="006F2EA8">
        <w:t>verification of the hose inflation volume,</w:t>
      </w:r>
    </w:p>
    <w:p w14:paraId="033FCC97" w14:textId="77777777" w:rsidR="00FD7FF0" w:rsidRPr="006F2EA8" w:rsidRDefault="00FD7FF0" w:rsidP="00F71126">
      <w:pPr>
        <w:pStyle w:val="ListParagraph"/>
        <w:widowControl w:val="0"/>
        <w:numPr>
          <w:ilvl w:val="0"/>
          <w:numId w:val="107"/>
        </w:numPr>
        <w:tabs>
          <w:tab w:val="left" w:pos="992"/>
        </w:tabs>
        <w:spacing w:before="0" w:after="60"/>
        <w:jc w:val="both"/>
      </w:pPr>
      <w:r w:rsidRPr="006F2EA8">
        <w:t>reduction of measur</w:t>
      </w:r>
      <w:r>
        <w:t>ement</w:t>
      </w:r>
      <w:r w:rsidRPr="006F2EA8">
        <w:t xml:space="preserve"> errors during verifications (assessing the contribution of the hose inflation volume), and</w:t>
      </w:r>
    </w:p>
    <w:p w14:paraId="41986BC3" w14:textId="77777777" w:rsidR="00FD7FF0" w:rsidRPr="006F2EA8" w:rsidRDefault="00FD7FF0" w:rsidP="00F71126">
      <w:pPr>
        <w:pStyle w:val="ListParagraph"/>
        <w:widowControl w:val="0"/>
        <w:numPr>
          <w:ilvl w:val="0"/>
          <w:numId w:val="107"/>
        </w:numPr>
        <w:tabs>
          <w:tab w:val="left" w:pos="992"/>
        </w:tabs>
        <w:spacing w:before="0" w:after="60"/>
        <w:jc w:val="both"/>
      </w:pPr>
      <w:r w:rsidRPr="006F2EA8">
        <w:t xml:space="preserve">checking that the device incorporated at the dispenser end of the hose prevents the draining of the hose during shutdown periods as per </w:t>
      </w:r>
      <w:r>
        <w:fldChar w:fldCharType="begin" w:fldLock="1"/>
      </w:r>
      <w:r>
        <w:instrText xml:space="preserve"> REF _Ref29976766 \r \h </w:instrText>
      </w:r>
      <w:r>
        <w:fldChar w:fldCharType="separate"/>
      </w:r>
      <w:r>
        <w:t>2.13.6</w:t>
      </w:r>
      <w:r>
        <w:fldChar w:fldCharType="end"/>
      </w:r>
      <w:r w:rsidRPr="006F2EA8">
        <w:t>.</w:t>
      </w:r>
    </w:p>
    <w:p w14:paraId="0F6AE672" w14:textId="77777777" w:rsidR="00FD7FF0" w:rsidRPr="00BF4122" w:rsidRDefault="00FD7FF0" w:rsidP="00FD7FF0">
      <w:pPr>
        <w:pStyle w:val="Numberlevel3"/>
      </w:pPr>
      <w:bookmarkStart w:id="240" w:name="_Ref29977960"/>
      <w:r w:rsidRPr="00BF4122">
        <w:t>All dispensers with electronic indicators shall be fitted with a time-out function that terminates a transaction (i.e. the dispenser is reset to zero before delivery starts), should a period of inactivity (no flow) of more than 120 seconds occur during the transaction.</w:t>
      </w:r>
      <w:bookmarkEnd w:id="240"/>
    </w:p>
    <w:p w14:paraId="13175C4A" w14:textId="77777777" w:rsidR="00FD7FF0" w:rsidRPr="00BF4122" w:rsidRDefault="00FD7FF0" w:rsidP="00FD7FF0">
      <w:pPr>
        <w:pStyle w:val="Numberlevel3"/>
      </w:pPr>
      <w:bookmarkStart w:id="241" w:name="_Ref29977350"/>
      <w:r w:rsidRPr="00BF4122">
        <w:t xml:space="preserve">When a fuel dispenser has a temperature compensation system incorporated (or connected), the temperature compensation functionality shall be sealed against removal. It shall not be possible to disable the compensation function in the electronics without breaking a seal. See also </w:t>
      </w:r>
      <w:r>
        <w:fldChar w:fldCharType="begin" w:fldLock="1"/>
      </w:r>
      <w:r>
        <w:instrText xml:space="preserve"> REF _Ref29976781 \r \h </w:instrText>
      </w:r>
      <w:r>
        <w:fldChar w:fldCharType="separate"/>
      </w:r>
      <w:r>
        <w:t>3.7</w:t>
      </w:r>
      <w:r>
        <w:fldChar w:fldCharType="end"/>
      </w:r>
      <w:r w:rsidRPr="00BF4122">
        <w:t>.</w:t>
      </w:r>
      <w:bookmarkEnd w:id="241"/>
    </w:p>
    <w:p w14:paraId="023C3131" w14:textId="77777777" w:rsidR="00FD7FF0" w:rsidRPr="00BF4122" w:rsidRDefault="00FD7FF0" w:rsidP="00FD7FF0">
      <w:r w:rsidRPr="00BF4122">
        <w:t>During verification, the maximum deviation between the temperature measured by the dispenser and a reference shall be 1.4 °C.</w:t>
      </w:r>
    </w:p>
    <w:p w14:paraId="5A37E204" w14:textId="77777777" w:rsidR="00FD7FF0" w:rsidRPr="00BF4122" w:rsidRDefault="00FD7FF0" w:rsidP="00FD7FF0">
      <w:pPr>
        <w:pStyle w:val="Heading2"/>
        <w:numPr>
          <w:ilvl w:val="1"/>
          <w:numId w:val="13"/>
        </w:numPr>
        <w:tabs>
          <w:tab w:val="clear" w:pos="992"/>
          <w:tab w:val="num" w:pos="567"/>
        </w:tabs>
        <w:ind w:left="851" w:hanging="851"/>
      </w:pPr>
      <w:bookmarkStart w:id="242" w:name="_Ref29905829"/>
      <w:bookmarkStart w:id="243" w:name="_Ref29972950"/>
      <w:bookmarkStart w:id="244" w:name="_Ref29975963"/>
      <w:bookmarkStart w:id="245" w:name="_Toc38278490"/>
      <w:bookmarkStart w:id="246" w:name="_Toc226616828"/>
      <w:r w:rsidRPr="00BF4122">
        <w:t>Measuring systems on road tankers</w:t>
      </w:r>
      <w:bookmarkEnd w:id="242"/>
      <w:bookmarkEnd w:id="243"/>
      <w:bookmarkEnd w:id="244"/>
      <w:bookmarkEnd w:id="245"/>
      <w:bookmarkEnd w:id="246"/>
    </w:p>
    <w:p w14:paraId="2CE69CA8" w14:textId="77777777" w:rsidR="00FD7FF0" w:rsidRPr="00BF4122" w:rsidRDefault="00FD7FF0" w:rsidP="00FD7FF0">
      <w:pPr>
        <w:pStyle w:val="Numberlevel3"/>
      </w:pPr>
      <w:r w:rsidRPr="00BF4122">
        <w:t xml:space="preserve">The provisions hereafter apply to measuring systems mounted on road tankers or on transportable tanks for the transport and delivery of liquids of low viscosity (≤ 20 mPa∙s at 20 ⁰C) and stored at atmospheric pressure, with the exception of road tankers containing liquids covered by more specific sections of this Recommendation (such as </w:t>
      </w:r>
      <w:r>
        <w:fldChar w:fldCharType="begin" w:fldLock="1"/>
      </w:r>
      <w:r>
        <w:instrText xml:space="preserve"> REF _Ref29976803 \r \h </w:instrText>
      </w:r>
      <w:r>
        <w:fldChar w:fldCharType="separate"/>
      </w:r>
      <w:r>
        <w:t>5.6</w:t>
      </w:r>
      <w:r>
        <w:fldChar w:fldCharType="end"/>
      </w:r>
      <w:r w:rsidRPr="00BF4122">
        <w:t xml:space="preserve"> for foaming potable liquids, </w:t>
      </w:r>
      <w:r>
        <w:fldChar w:fldCharType="begin" w:fldLock="1"/>
      </w:r>
      <w:r>
        <w:instrText xml:space="preserve"> REF _Ref29976901 \r \h </w:instrText>
      </w:r>
      <w:r>
        <w:fldChar w:fldCharType="separate"/>
      </w:r>
      <w:r>
        <w:t>5.11</w:t>
      </w:r>
      <w:r>
        <w:fldChar w:fldCharType="end"/>
      </w:r>
      <w:r>
        <w:t xml:space="preserve"> </w:t>
      </w:r>
      <w:r w:rsidRPr="00BF4122">
        <w:t>for LNG, etc.).</w:t>
      </w:r>
    </w:p>
    <w:p w14:paraId="2614A469" w14:textId="77777777" w:rsidR="00FD7FF0" w:rsidRPr="00BF4122" w:rsidRDefault="00FD7FF0" w:rsidP="00FD7FF0">
      <w:pPr>
        <w:pStyle w:val="Numberlevel3"/>
      </w:pPr>
      <w:bookmarkStart w:id="247" w:name="_Ref29977614"/>
      <w:r w:rsidRPr="00BF4122">
        <w:t>Tanks equipped with measuring systems may comprise one or more compartments.</w:t>
      </w:r>
      <w:bookmarkEnd w:id="247"/>
    </w:p>
    <w:p w14:paraId="00F41FA6" w14:textId="77777777" w:rsidR="00FD7FF0" w:rsidRPr="00BF4122" w:rsidRDefault="00FD7FF0" w:rsidP="00FD7FF0">
      <w:pPr>
        <w:tabs>
          <w:tab w:val="left" w:pos="993"/>
        </w:tabs>
      </w:pPr>
      <w:r w:rsidRPr="00BF4122">
        <w:t>The largest MMQ of the meter and gas separator must not exceed the volume of the smallest compartment.</w:t>
      </w:r>
    </w:p>
    <w:p w14:paraId="306ECC11" w14:textId="77777777" w:rsidR="00FD7FF0" w:rsidRDefault="00FD7FF0" w:rsidP="00FD7FF0">
      <w:pPr>
        <w:pStyle w:val="Note"/>
        <w:rPr>
          <w:lang w:val="en-GB"/>
        </w:rPr>
      </w:pPr>
      <w:r w:rsidRPr="00BF4122">
        <w:rPr>
          <w:i/>
          <w:lang w:val="en-GB"/>
        </w:rPr>
        <w:t>Note:</w:t>
      </w:r>
      <w:r w:rsidRPr="00BF4122">
        <w:rPr>
          <w:i/>
          <w:lang w:val="en-GB"/>
        </w:rPr>
        <w:tab/>
      </w:r>
      <w:r w:rsidRPr="00BF4122">
        <w:rPr>
          <w:lang w:val="en-GB"/>
        </w:rPr>
        <w:t>It must be possible to reach MMQ when delivering the full volume of any compartment.</w:t>
      </w:r>
    </w:p>
    <w:p w14:paraId="25977AD3" w14:textId="77777777" w:rsidR="00FD7FF0" w:rsidRPr="00BF4122" w:rsidRDefault="00FD7FF0" w:rsidP="00FD7FF0">
      <w:pPr>
        <w:tabs>
          <w:tab w:val="left" w:pos="993"/>
        </w:tabs>
      </w:pPr>
      <w:r w:rsidRPr="00BF4122">
        <w:t>The MMQ of the measuring instrument and the gas separator must not exceed 50 % of the volume of the largest compartment.</w:t>
      </w:r>
    </w:p>
    <w:p w14:paraId="3F4FBD0B"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 xml:space="preserve">It must be possible to reach 2 × MMQ during verification as per </w:t>
      </w:r>
      <w:r>
        <w:rPr>
          <w:lang w:val="en-GB"/>
        </w:rPr>
        <w:fldChar w:fldCharType="begin" w:fldLock="1"/>
      </w:r>
      <w:r>
        <w:rPr>
          <w:lang w:val="en-GB"/>
        </w:rPr>
        <w:instrText xml:space="preserve"> REF _Ref29976931 \r \h </w:instrText>
      </w:r>
      <w:r>
        <w:rPr>
          <w:lang w:val="en-GB"/>
        </w:rPr>
      </w:r>
      <w:r>
        <w:rPr>
          <w:lang w:val="en-GB"/>
        </w:rPr>
        <w:fldChar w:fldCharType="separate"/>
      </w:r>
      <w:r>
        <w:rPr>
          <w:lang w:val="en-GB"/>
        </w:rPr>
        <w:t>2.5.1</w:t>
      </w:r>
      <w:r>
        <w:rPr>
          <w:lang w:val="en-GB"/>
        </w:rPr>
        <w:fldChar w:fldCharType="end"/>
      </w:r>
      <w:r w:rsidRPr="00BF4122">
        <w:rPr>
          <w:lang w:val="en-GB"/>
        </w:rPr>
        <w:t xml:space="preserve">, </w:t>
      </w:r>
      <w:r>
        <w:rPr>
          <w:lang w:val="en-GB"/>
        </w:rPr>
        <w:fldChar w:fldCharType="begin" w:fldLock="1"/>
      </w:r>
      <w:r>
        <w:rPr>
          <w:lang w:val="en-GB"/>
        </w:rPr>
        <w:instrText xml:space="preserve"> REF _Ref29973102 \r \h </w:instrText>
      </w:r>
      <w:r>
        <w:rPr>
          <w:lang w:val="en-GB"/>
        </w:rPr>
      </w:r>
      <w:r>
        <w:rPr>
          <w:lang w:val="en-GB"/>
        </w:rPr>
        <w:fldChar w:fldCharType="separate"/>
      </w:r>
      <w:r>
        <w:rPr>
          <w:lang w:val="en-GB"/>
        </w:rPr>
        <w:t>2.5.3</w:t>
      </w:r>
      <w:r>
        <w:rPr>
          <w:lang w:val="en-GB"/>
        </w:rPr>
        <w:fldChar w:fldCharType="end"/>
      </w:r>
      <w:r w:rsidRPr="00BF4122">
        <w:rPr>
          <w:lang w:val="en-GB"/>
        </w:rPr>
        <w:t xml:space="preserve"> and </w:t>
      </w:r>
      <w:r>
        <w:rPr>
          <w:lang w:val="en-GB"/>
        </w:rPr>
        <w:fldChar w:fldCharType="begin" w:fldLock="1"/>
      </w:r>
      <w:r>
        <w:rPr>
          <w:lang w:val="en-GB"/>
        </w:rPr>
        <w:instrText xml:space="preserve"> REF _Ref29974535 \r \h </w:instrText>
      </w:r>
      <w:r>
        <w:rPr>
          <w:lang w:val="en-GB"/>
        </w:rPr>
      </w:r>
      <w:r>
        <w:rPr>
          <w:lang w:val="en-GB"/>
        </w:rPr>
        <w:fldChar w:fldCharType="separate"/>
      </w:r>
      <w:r>
        <w:rPr>
          <w:lang w:val="en-GB"/>
        </w:rPr>
        <w:t>2.10.1</w:t>
      </w:r>
      <w:r>
        <w:rPr>
          <w:lang w:val="en-GB"/>
        </w:rPr>
        <w:fldChar w:fldCharType="end"/>
      </w:r>
      <w:r w:rsidRPr="00BF4122">
        <w:rPr>
          <w:lang w:val="en-GB"/>
        </w:rPr>
        <w:t>.</w:t>
      </w:r>
    </w:p>
    <w:p w14:paraId="71141CA8" w14:textId="77777777" w:rsidR="00FD7FF0" w:rsidRPr="00BF4122" w:rsidRDefault="00FD7FF0" w:rsidP="00FD7FF0">
      <w:pPr>
        <w:pStyle w:val="Numberlevel3"/>
      </w:pPr>
      <w:bookmarkStart w:id="248" w:name="_Ref29977620"/>
      <w:r w:rsidRPr="00BF4122">
        <w:t xml:space="preserve">The compartments of road tankers shall be fitted with an anti-swirl device, except when the measuring system is fitted with a gas separator which complies with </w:t>
      </w:r>
      <w:r>
        <w:fldChar w:fldCharType="begin" w:fldLock="1"/>
      </w:r>
      <w:r>
        <w:instrText xml:space="preserve"> REF _Ref29976961 \r \h </w:instrText>
      </w:r>
      <w:r>
        <w:fldChar w:fldCharType="separate"/>
      </w:r>
      <w:r>
        <w:t>2.10.8</w:t>
      </w:r>
      <w:r>
        <w:fldChar w:fldCharType="end"/>
      </w:r>
      <w:r w:rsidRPr="00BF4122">
        <w:t>.</w:t>
      </w:r>
      <w:bookmarkEnd w:id="248"/>
    </w:p>
    <w:p w14:paraId="2B9C5078" w14:textId="77777777" w:rsidR="00FD7FF0" w:rsidRPr="00BF4122" w:rsidRDefault="00FD7FF0" w:rsidP="00FD7FF0">
      <w:pPr>
        <w:pStyle w:val="Numberlevel3"/>
      </w:pPr>
      <w:bookmarkStart w:id="249" w:name="_Ref29977626"/>
      <w:r w:rsidRPr="00BF4122">
        <w:t>When a tank comprises more than one compartment, each compartment shall be provided with an individual (manual or automatic) closing device in each outlet line.</w:t>
      </w:r>
      <w:bookmarkEnd w:id="249"/>
    </w:p>
    <w:p w14:paraId="26C7D3C0" w14:textId="77777777" w:rsidR="00FD7FF0" w:rsidRPr="00BF4122" w:rsidRDefault="00FD7FF0" w:rsidP="00FD7FF0">
      <w:pPr>
        <w:pStyle w:val="Numberlevel3"/>
      </w:pPr>
      <w:r w:rsidRPr="00BF4122">
        <w:t>In conformity with national regulations on their use, each measuring system shall be allocated to a specific product or to a range of products for which the meter has been approved.</w:t>
      </w:r>
    </w:p>
    <w:p w14:paraId="5B134384" w14:textId="77777777" w:rsidR="00FD7FF0" w:rsidRPr="00BF4122" w:rsidRDefault="00FD7FF0" w:rsidP="00FD7FF0">
      <w:pPr>
        <w:tabs>
          <w:tab w:val="left" w:pos="993"/>
        </w:tabs>
      </w:pPr>
      <w:r w:rsidRPr="00BF4122">
        <w:t>The pipework shall, to the extent possible, be designed so that products cannot become mixed in the measuring system.</w:t>
      </w:r>
    </w:p>
    <w:p w14:paraId="0D1205D5" w14:textId="77777777" w:rsidR="00FD7FF0" w:rsidRPr="00BF4122" w:rsidRDefault="00FD7FF0" w:rsidP="00FD7FF0">
      <w:pPr>
        <w:pStyle w:val="Numberlevel3"/>
      </w:pPr>
      <w:bookmarkStart w:id="250" w:name="_Ref29977638"/>
      <w:r w:rsidRPr="00BF4122">
        <w:t xml:space="preserve">Subject to the requirements in </w:t>
      </w:r>
      <w:r>
        <w:fldChar w:fldCharType="begin" w:fldLock="1"/>
      </w:r>
      <w:r>
        <w:instrText xml:space="preserve"> REF _Ref29976977 \r \h </w:instrText>
      </w:r>
      <w:r>
        <w:fldChar w:fldCharType="separate"/>
      </w:r>
      <w:r>
        <w:t>2.16.2</w:t>
      </w:r>
      <w:r>
        <w:fldChar w:fldCharType="end"/>
      </w:r>
      <w:r w:rsidRPr="00BF4122">
        <w:t>, a measuring system mounted on a road tanker may include empty or full hoses or both.</w:t>
      </w:r>
      <w:bookmarkEnd w:id="250"/>
    </w:p>
    <w:p w14:paraId="07767EEB" w14:textId="77777777" w:rsidR="00FD7FF0" w:rsidRPr="00BF4122" w:rsidRDefault="00FD7FF0" w:rsidP="00FD7FF0">
      <w:pPr>
        <w:pStyle w:val="Numberlevel3"/>
      </w:pPr>
      <w:bookmarkStart w:id="251" w:name="_Ref29977276"/>
      <w:r w:rsidRPr="00BF4122">
        <w:t xml:space="preserve">The quantity indicating device shall include a zero-setting device complying with </w:t>
      </w:r>
      <w:r>
        <w:fldChar w:fldCharType="begin" w:fldLock="1"/>
      </w:r>
      <w:r>
        <w:instrText xml:space="preserve"> REF _Ref29976994 \r \h </w:instrText>
      </w:r>
      <w:r>
        <w:fldChar w:fldCharType="separate"/>
      </w:r>
      <w:r>
        <w:t>3.2.4</w:t>
      </w:r>
      <w:r>
        <w:fldChar w:fldCharType="end"/>
      </w:r>
      <w:r w:rsidRPr="00BF4122">
        <w:t>.</w:t>
      </w:r>
      <w:bookmarkEnd w:id="251"/>
    </w:p>
    <w:p w14:paraId="67EFBC3C" w14:textId="77777777" w:rsidR="00FD7FF0" w:rsidRPr="00BF4122" w:rsidRDefault="00FD7FF0" w:rsidP="00FD7FF0">
      <w:pPr>
        <w:tabs>
          <w:tab w:val="left" w:pos="993"/>
        </w:tabs>
      </w:pPr>
      <w:r w:rsidRPr="00BF4122">
        <w:t>When the measuring system is fitted with a ticket printing device, any printing operation shall prevent the continuation of the delivery until a reset to zero has been performed.</w:t>
      </w:r>
    </w:p>
    <w:p w14:paraId="731532D8" w14:textId="77777777" w:rsidR="00FD7FF0" w:rsidRPr="00BF4122" w:rsidRDefault="00FD7FF0" w:rsidP="00FD7FF0">
      <w:pPr>
        <w:pStyle w:val="Numberlevel3"/>
      </w:pPr>
      <w:r w:rsidRPr="00BF4122">
        <w:t>Measuring systems mounted on road tankers may be designed to operate by pump only, or by gravity only, or with the choice of either pump or gravity, or by gas pressure.</w:t>
      </w:r>
    </w:p>
    <w:p w14:paraId="0F4C7BA3" w14:textId="77777777" w:rsidR="00FD7FF0" w:rsidRPr="00BF4122" w:rsidRDefault="00FD7FF0" w:rsidP="00FD7FF0">
      <w:pPr>
        <w:pStyle w:val="Numberlevel4"/>
        <w:rPr>
          <w:lang w:val="en-GB"/>
        </w:rPr>
      </w:pPr>
      <w:bookmarkStart w:id="252" w:name="_Ref29977151"/>
      <w:r w:rsidRPr="00BF4122">
        <w:rPr>
          <w:lang w:val="en-GB"/>
        </w:rPr>
        <w:t xml:space="preserve">Measuring systems fed by pump only may operate either empty hose or full hose and shall comply with the requirements in </w:t>
      </w:r>
      <w:r>
        <w:rPr>
          <w:lang w:val="en-GB"/>
        </w:rPr>
        <w:fldChar w:fldCharType="begin" w:fldLock="1"/>
      </w:r>
      <w:r>
        <w:rPr>
          <w:lang w:val="en-GB"/>
        </w:rPr>
        <w:instrText xml:space="preserve"> REF _Ref29977020 \r \h </w:instrText>
      </w:r>
      <w:r>
        <w:rPr>
          <w:lang w:val="en-GB"/>
        </w:rPr>
      </w:r>
      <w:r>
        <w:rPr>
          <w:lang w:val="en-GB"/>
        </w:rPr>
        <w:fldChar w:fldCharType="separate"/>
      </w:r>
      <w:r>
        <w:rPr>
          <w:lang w:val="en-GB"/>
        </w:rPr>
        <w:t>5.2.8.1.1</w:t>
      </w:r>
      <w:r>
        <w:rPr>
          <w:lang w:val="en-GB"/>
        </w:rPr>
        <w:fldChar w:fldCharType="end"/>
      </w:r>
      <w:r w:rsidRPr="00BF4122">
        <w:rPr>
          <w:lang w:val="en-GB"/>
        </w:rPr>
        <w:t xml:space="preserve"> and </w:t>
      </w:r>
      <w:r>
        <w:rPr>
          <w:lang w:val="en-GB"/>
        </w:rPr>
        <w:fldChar w:fldCharType="begin" w:fldLock="1"/>
      </w:r>
      <w:r>
        <w:rPr>
          <w:lang w:val="en-GB"/>
        </w:rPr>
        <w:instrText xml:space="preserve"> REF _Ref29977030 \r \h </w:instrText>
      </w:r>
      <w:r>
        <w:rPr>
          <w:lang w:val="en-GB"/>
        </w:rPr>
      </w:r>
      <w:r>
        <w:rPr>
          <w:lang w:val="en-GB"/>
        </w:rPr>
        <w:fldChar w:fldCharType="separate"/>
      </w:r>
      <w:r>
        <w:rPr>
          <w:lang w:val="en-GB"/>
        </w:rPr>
        <w:t>5.2.8.1.2</w:t>
      </w:r>
      <w:r>
        <w:rPr>
          <w:lang w:val="en-GB"/>
        </w:rPr>
        <w:fldChar w:fldCharType="end"/>
      </w:r>
      <w:r w:rsidRPr="00BF4122">
        <w:rPr>
          <w:lang w:val="en-GB"/>
        </w:rPr>
        <w:t>.</w:t>
      </w:r>
      <w:bookmarkEnd w:id="252"/>
    </w:p>
    <w:p w14:paraId="042FD6BD" w14:textId="77777777" w:rsidR="00FD7FF0" w:rsidRPr="00BF4122" w:rsidRDefault="00FD7FF0" w:rsidP="00FD7FF0">
      <w:pPr>
        <w:pStyle w:val="Numberlevel5"/>
        <w:jc w:val="both"/>
        <w:rPr>
          <w:lang w:val="en-GB"/>
        </w:rPr>
      </w:pPr>
      <w:bookmarkStart w:id="253" w:name="_Ref29977020"/>
      <w:r w:rsidRPr="00BF4122">
        <w:rPr>
          <w:lang w:val="en-GB"/>
        </w:rPr>
        <w:t xml:space="preserve">As there is a risk that the requirements in </w:t>
      </w:r>
      <w:r>
        <w:rPr>
          <w:lang w:val="en-GB"/>
        </w:rPr>
        <w:fldChar w:fldCharType="begin" w:fldLock="1"/>
      </w:r>
      <w:r>
        <w:rPr>
          <w:lang w:val="en-GB"/>
        </w:rPr>
        <w:instrText xml:space="preserve"> REF _Ref29976659 \r \h </w:instrText>
      </w:r>
      <w:r>
        <w:rPr>
          <w:lang w:val="en-GB"/>
        </w:rPr>
      </w:r>
      <w:r>
        <w:rPr>
          <w:lang w:val="en-GB"/>
        </w:rPr>
        <w:fldChar w:fldCharType="separate"/>
      </w:r>
      <w:r>
        <w:rPr>
          <w:lang w:val="en-GB"/>
        </w:rPr>
        <w:t>2.10.2</w:t>
      </w:r>
      <w:r>
        <w:rPr>
          <w:lang w:val="en-GB"/>
        </w:rPr>
        <w:fldChar w:fldCharType="end"/>
      </w:r>
      <w:r>
        <w:rPr>
          <w:lang w:val="en-GB"/>
        </w:rPr>
        <w:t xml:space="preserve"> </w:t>
      </w:r>
      <w:r w:rsidRPr="00BF4122">
        <w:rPr>
          <w:lang w:val="en-GB"/>
        </w:rPr>
        <w:t xml:space="preserve">related to the absence of air or gas cannot be met, the measuring system shall have a suitable gas elimination device upstream of the meter (see </w:t>
      </w:r>
      <w:r>
        <w:rPr>
          <w:lang w:val="en-GB"/>
        </w:rPr>
        <w:fldChar w:fldCharType="begin" w:fldLock="1"/>
      </w:r>
      <w:r>
        <w:rPr>
          <w:lang w:val="en-GB"/>
        </w:rPr>
        <w:instrText xml:space="preserve"> REF _Ref29977060 \r \h </w:instrText>
      </w:r>
      <w:r>
        <w:rPr>
          <w:lang w:val="en-GB"/>
        </w:rPr>
      </w:r>
      <w:r>
        <w:rPr>
          <w:lang w:val="en-GB"/>
        </w:rPr>
        <w:fldChar w:fldCharType="separate"/>
      </w:r>
      <w:r>
        <w:rPr>
          <w:lang w:val="en-GB"/>
        </w:rPr>
        <w:t>2.10.7</w:t>
      </w:r>
      <w:r>
        <w:rPr>
          <w:lang w:val="en-GB"/>
        </w:rPr>
        <w:fldChar w:fldCharType="end"/>
      </w:r>
      <w:r w:rsidRPr="00BF4122">
        <w:rPr>
          <w:lang w:val="en-GB"/>
        </w:rPr>
        <w:t xml:space="preserve">, </w:t>
      </w:r>
      <w:r>
        <w:rPr>
          <w:lang w:val="en-GB"/>
        </w:rPr>
        <w:fldChar w:fldCharType="begin" w:fldLock="1"/>
      </w:r>
      <w:r>
        <w:rPr>
          <w:lang w:val="en-GB"/>
        </w:rPr>
        <w:instrText xml:space="preserve"> REF _Ref29976961 \r \h </w:instrText>
      </w:r>
      <w:r>
        <w:rPr>
          <w:lang w:val="en-GB"/>
        </w:rPr>
      </w:r>
      <w:r>
        <w:rPr>
          <w:lang w:val="en-GB"/>
        </w:rPr>
        <w:fldChar w:fldCharType="separate"/>
      </w:r>
      <w:r>
        <w:rPr>
          <w:lang w:val="en-GB"/>
        </w:rPr>
        <w:t>2.10.8</w:t>
      </w:r>
      <w:r>
        <w:rPr>
          <w:lang w:val="en-GB"/>
        </w:rPr>
        <w:fldChar w:fldCharType="end"/>
      </w:r>
      <w:r w:rsidRPr="00BF4122">
        <w:rPr>
          <w:lang w:val="en-GB"/>
        </w:rPr>
        <w:t xml:space="preserve"> and </w:t>
      </w:r>
      <w:r>
        <w:rPr>
          <w:lang w:val="en-GB"/>
        </w:rPr>
        <w:fldChar w:fldCharType="begin" w:fldLock="1"/>
      </w:r>
      <w:r>
        <w:rPr>
          <w:lang w:val="en-GB"/>
        </w:rPr>
        <w:instrText xml:space="preserve"> REF _Ref29977084 \r \h </w:instrText>
      </w:r>
      <w:r>
        <w:rPr>
          <w:lang w:val="en-GB"/>
        </w:rPr>
      </w:r>
      <w:r>
        <w:rPr>
          <w:lang w:val="en-GB"/>
        </w:rPr>
        <w:fldChar w:fldCharType="separate"/>
      </w:r>
      <w:r>
        <w:rPr>
          <w:lang w:val="en-GB"/>
        </w:rPr>
        <w:t>2.10.9</w:t>
      </w:r>
      <w:r>
        <w:rPr>
          <w:lang w:val="en-GB"/>
        </w:rPr>
        <w:fldChar w:fldCharType="end"/>
      </w:r>
      <w:r w:rsidRPr="00BF4122">
        <w:rPr>
          <w:lang w:val="en-GB"/>
        </w:rPr>
        <w:t>).</w:t>
      </w:r>
      <w:bookmarkEnd w:id="253"/>
    </w:p>
    <w:p w14:paraId="3A4DBED1" w14:textId="77777777" w:rsidR="00FD7FF0" w:rsidRPr="00BF4122" w:rsidRDefault="00FD7FF0" w:rsidP="00FD7FF0">
      <w:pPr>
        <w:pStyle w:val="Numberlevel5"/>
        <w:jc w:val="both"/>
        <w:rPr>
          <w:lang w:val="en-GB"/>
        </w:rPr>
      </w:pPr>
      <w:bookmarkStart w:id="254" w:name="_Ref29977030"/>
      <w:r w:rsidRPr="00BF4122">
        <w:rPr>
          <w:lang w:val="en-GB"/>
        </w:rPr>
        <w:t xml:space="preserve">When, in a measuring system, the pressure at the outlet of the meter can be lower than atmospheric pressure, but still higher than the saturated </w:t>
      </w:r>
      <w:r>
        <w:rPr>
          <w:lang w:val="en-GB"/>
        </w:rPr>
        <w:t>vapour</w:t>
      </w:r>
      <w:r w:rsidRPr="00BF4122">
        <w:rPr>
          <w:lang w:val="en-GB"/>
        </w:rPr>
        <w:t xml:space="preserve"> pressure, an automatic means to prevent any gas/air from entering the meter shall be installed.</w:t>
      </w:r>
      <w:bookmarkEnd w:id="254"/>
    </w:p>
    <w:p w14:paraId="539E2D91" w14:textId="77777777" w:rsidR="00FD7FF0" w:rsidRPr="00BF4122" w:rsidRDefault="00FD7FF0" w:rsidP="00FD7FF0">
      <w:pPr>
        <w:tabs>
          <w:tab w:val="left" w:pos="993"/>
        </w:tabs>
      </w:pPr>
      <w:r w:rsidRPr="00BF4122">
        <w:t>When the pressure at the outlet of the meter cannot be lower than atmospheric pressure (this is especially the case for systems operating solely full hose), the use of automatic devices for slowing down and stopping the flow is not required.</w:t>
      </w:r>
    </w:p>
    <w:p w14:paraId="7647051D" w14:textId="77777777" w:rsidR="00FD7FF0" w:rsidRPr="00BF4122" w:rsidRDefault="00FD7FF0" w:rsidP="00FD7FF0">
      <w:pPr>
        <w:pStyle w:val="Numberlevel4"/>
        <w:rPr>
          <w:lang w:val="en-GB"/>
        </w:rPr>
      </w:pPr>
      <w:bookmarkStart w:id="255" w:name="_Ref29977159"/>
      <w:r w:rsidRPr="00BF4122">
        <w:rPr>
          <w:lang w:val="en-GB"/>
        </w:rPr>
        <w:t xml:space="preserve">Measuring systems operating solely by gravity shall comply with the requirements </w:t>
      </w:r>
      <w:r>
        <w:rPr>
          <w:lang w:val="en-GB"/>
        </w:rPr>
        <w:t xml:space="preserve">of </w:t>
      </w:r>
      <w:r>
        <w:rPr>
          <w:lang w:val="en-GB"/>
        </w:rPr>
        <w:fldChar w:fldCharType="begin" w:fldLock="1"/>
      </w:r>
      <w:r>
        <w:rPr>
          <w:lang w:val="en-GB"/>
        </w:rPr>
        <w:instrText xml:space="preserve"> REF _Ref29977102 \r \h </w:instrText>
      </w:r>
      <w:r>
        <w:rPr>
          <w:lang w:val="en-GB"/>
        </w:rPr>
      </w:r>
      <w:r>
        <w:rPr>
          <w:lang w:val="en-GB"/>
        </w:rPr>
        <w:fldChar w:fldCharType="separate"/>
      </w:r>
      <w:r>
        <w:rPr>
          <w:lang w:val="en-GB"/>
        </w:rPr>
        <w:t>5.2.8.2.1</w:t>
      </w:r>
      <w:r>
        <w:rPr>
          <w:lang w:val="en-GB"/>
        </w:rPr>
        <w:fldChar w:fldCharType="end"/>
      </w:r>
      <w:r>
        <w:rPr>
          <w:lang w:val="en-GB"/>
        </w:rPr>
        <w:t xml:space="preserve"> to </w:t>
      </w:r>
      <w:r>
        <w:rPr>
          <w:lang w:val="en-GB"/>
        </w:rPr>
        <w:fldChar w:fldCharType="begin" w:fldLock="1"/>
      </w:r>
      <w:r>
        <w:rPr>
          <w:lang w:val="en-GB"/>
        </w:rPr>
        <w:instrText xml:space="preserve"> REF _Ref29977113 \r \h </w:instrText>
      </w:r>
      <w:r>
        <w:rPr>
          <w:lang w:val="en-GB"/>
        </w:rPr>
      </w:r>
      <w:r>
        <w:rPr>
          <w:lang w:val="en-GB"/>
        </w:rPr>
        <w:fldChar w:fldCharType="separate"/>
      </w:r>
      <w:r>
        <w:rPr>
          <w:lang w:val="en-GB"/>
        </w:rPr>
        <w:t>5.2.8.2.4</w:t>
      </w:r>
      <w:r>
        <w:rPr>
          <w:lang w:val="en-GB"/>
        </w:rPr>
        <w:fldChar w:fldCharType="end"/>
      </w:r>
      <w:r>
        <w:rPr>
          <w:lang w:val="en-GB"/>
        </w:rPr>
        <w:t>.</w:t>
      </w:r>
      <w:bookmarkEnd w:id="255"/>
    </w:p>
    <w:p w14:paraId="1D9C29E4" w14:textId="77777777" w:rsidR="00FD7FF0" w:rsidRPr="00BF4122" w:rsidRDefault="00FD7FF0" w:rsidP="00FD7FF0">
      <w:pPr>
        <w:pStyle w:val="Numberlevel5"/>
        <w:jc w:val="both"/>
        <w:rPr>
          <w:lang w:val="en-GB"/>
        </w:rPr>
      </w:pPr>
      <w:bookmarkStart w:id="256" w:name="_Ref29977102"/>
      <w:r w:rsidRPr="00BF4122">
        <w:rPr>
          <w:lang w:val="en-GB"/>
        </w:rPr>
        <w:t>The equipment shall be so constructed that the total contents of the compartment(s) can be measured at a flowrate greater than or equal to the minimum flowrate of the measuring system.</w:t>
      </w:r>
      <w:bookmarkEnd w:id="256"/>
    </w:p>
    <w:p w14:paraId="0AFFC927" w14:textId="77777777" w:rsidR="00FD7FF0" w:rsidRPr="00BF4122" w:rsidRDefault="00FD7FF0" w:rsidP="00FD7FF0">
      <w:pPr>
        <w:pStyle w:val="Numberlevel5"/>
        <w:jc w:val="both"/>
        <w:rPr>
          <w:lang w:val="en-GB"/>
        </w:rPr>
      </w:pPr>
      <w:r w:rsidRPr="00BF4122">
        <w:rPr>
          <w:lang w:val="en-GB"/>
        </w:rPr>
        <w:t>If there are connections with the gas phase in the tank of the road tanker, appropriate devices shall prevent any gas from entering the meter.</w:t>
      </w:r>
    </w:p>
    <w:p w14:paraId="11D48EEC" w14:textId="77777777" w:rsidR="00FD7FF0" w:rsidRPr="00BF4122" w:rsidRDefault="00FD7FF0" w:rsidP="00FD7FF0">
      <w:pPr>
        <w:pStyle w:val="Numberlevel5"/>
        <w:jc w:val="both"/>
        <w:rPr>
          <w:lang w:val="en-GB"/>
        </w:rPr>
      </w:pPr>
      <w:r w:rsidRPr="00BF4122">
        <w:rPr>
          <w:lang w:val="en-GB"/>
        </w:rPr>
        <w:t xml:space="preserve">The requirements in </w:t>
      </w:r>
      <w:r>
        <w:rPr>
          <w:lang w:val="en-GB"/>
        </w:rPr>
        <w:fldChar w:fldCharType="begin" w:fldLock="1"/>
      </w:r>
      <w:r>
        <w:rPr>
          <w:lang w:val="en-GB"/>
        </w:rPr>
        <w:instrText xml:space="preserve"> REF _Ref29974686 \r \h </w:instrText>
      </w:r>
      <w:r>
        <w:rPr>
          <w:lang w:val="en-GB"/>
        </w:rPr>
      </w:r>
      <w:r>
        <w:rPr>
          <w:lang w:val="en-GB"/>
        </w:rPr>
        <w:fldChar w:fldCharType="separate"/>
      </w:r>
      <w:r>
        <w:rPr>
          <w:lang w:val="en-GB"/>
        </w:rPr>
        <w:t>2.10.3</w:t>
      </w:r>
      <w:r>
        <w:rPr>
          <w:lang w:val="en-GB"/>
        </w:rPr>
        <w:fldChar w:fldCharType="end"/>
      </w:r>
      <w:r>
        <w:rPr>
          <w:lang w:val="en-GB"/>
        </w:rPr>
        <w:t xml:space="preserve"> </w:t>
      </w:r>
      <w:r w:rsidRPr="00BF4122">
        <w:rPr>
          <w:lang w:val="en-GB"/>
        </w:rPr>
        <w:t>concerning non-pumped flow shall apply.</w:t>
      </w:r>
    </w:p>
    <w:p w14:paraId="227BBE97" w14:textId="77777777" w:rsidR="00FD7FF0" w:rsidRPr="00BF4122" w:rsidRDefault="00FD7FF0" w:rsidP="00FD7FF0">
      <w:pPr>
        <w:tabs>
          <w:tab w:val="left" w:pos="993"/>
        </w:tabs>
      </w:pPr>
      <w:r w:rsidRPr="00BF4122">
        <w:t>A pump downstream of the transfer point for increasing the flowrate may be authorised if the foregoing provisions are complied with. This pump shall not cause a fall in pressure in the meter.</w:t>
      </w:r>
    </w:p>
    <w:p w14:paraId="004B6BF2" w14:textId="77777777" w:rsidR="00FD7FF0" w:rsidRPr="00BF4122" w:rsidRDefault="00FD7FF0" w:rsidP="00FD7FF0">
      <w:pPr>
        <w:pStyle w:val="Numberlevel5"/>
        <w:jc w:val="both"/>
        <w:rPr>
          <w:lang w:val="en-GB"/>
        </w:rPr>
      </w:pPr>
      <w:bookmarkStart w:id="257" w:name="_Ref29977113"/>
      <w:r w:rsidRPr="00BF4122">
        <w:rPr>
          <w:lang w:val="en-GB"/>
        </w:rPr>
        <w:t>Where a gas/air release to atmosphere is required to ensure the complete emptying of all piping downstream of the transfer point, it shall be automatic in operation. Means for visual or automatic detection of the complete emptying are mandatory in this case.</w:t>
      </w:r>
      <w:bookmarkEnd w:id="257"/>
    </w:p>
    <w:p w14:paraId="6878C228" w14:textId="77777777" w:rsidR="00FD7FF0" w:rsidRPr="00BF4122" w:rsidRDefault="00FD7FF0" w:rsidP="00FD7FF0">
      <w:pPr>
        <w:pStyle w:val="Numberlevel4"/>
        <w:rPr>
          <w:lang w:val="en-GB"/>
        </w:rPr>
      </w:pPr>
      <w:r w:rsidRPr="00BF4122">
        <w:rPr>
          <w:lang w:val="en-GB"/>
        </w:rPr>
        <w:t xml:space="preserve">Measuring systems capable of being operated either by gravity or by pump shall comply with the requirements in </w:t>
      </w:r>
      <w:r>
        <w:rPr>
          <w:lang w:val="en-GB"/>
        </w:rPr>
        <w:fldChar w:fldCharType="begin" w:fldLock="1"/>
      </w:r>
      <w:r>
        <w:rPr>
          <w:lang w:val="en-GB"/>
        </w:rPr>
        <w:instrText xml:space="preserve"> REF _Ref29977151 \r \h </w:instrText>
      </w:r>
      <w:r>
        <w:rPr>
          <w:lang w:val="en-GB"/>
        </w:rPr>
      </w:r>
      <w:r>
        <w:rPr>
          <w:lang w:val="en-GB"/>
        </w:rPr>
        <w:fldChar w:fldCharType="separate"/>
      </w:r>
      <w:r>
        <w:rPr>
          <w:lang w:val="en-GB"/>
        </w:rPr>
        <w:t>5.2.8.1</w:t>
      </w:r>
      <w:r>
        <w:rPr>
          <w:lang w:val="en-GB"/>
        </w:rPr>
        <w:fldChar w:fldCharType="end"/>
      </w:r>
      <w:r w:rsidRPr="00BF4122">
        <w:rPr>
          <w:lang w:val="en-GB"/>
        </w:rPr>
        <w:t xml:space="preserve"> and </w:t>
      </w:r>
      <w:r>
        <w:rPr>
          <w:lang w:val="en-GB"/>
        </w:rPr>
        <w:fldChar w:fldCharType="begin" w:fldLock="1"/>
      </w:r>
      <w:r>
        <w:rPr>
          <w:lang w:val="en-GB"/>
        </w:rPr>
        <w:instrText xml:space="preserve"> REF _Ref29977159 \r \h </w:instrText>
      </w:r>
      <w:r>
        <w:rPr>
          <w:lang w:val="en-GB"/>
        </w:rPr>
      </w:r>
      <w:r>
        <w:rPr>
          <w:lang w:val="en-GB"/>
        </w:rPr>
        <w:fldChar w:fldCharType="separate"/>
      </w:r>
      <w:r>
        <w:rPr>
          <w:lang w:val="en-GB"/>
        </w:rPr>
        <w:t>5.2.8.2</w:t>
      </w:r>
      <w:r>
        <w:rPr>
          <w:lang w:val="en-GB"/>
        </w:rPr>
        <w:fldChar w:fldCharType="end"/>
      </w:r>
      <w:r w:rsidRPr="00BF4122">
        <w:rPr>
          <w:lang w:val="en-GB"/>
        </w:rPr>
        <w:t>.</w:t>
      </w:r>
    </w:p>
    <w:p w14:paraId="7BBD6EEB" w14:textId="77777777" w:rsidR="00FD7FF0" w:rsidRPr="00BF4122" w:rsidRDefault="00FD7FF0" w:rsidP="00FD7FF0">
      <w:pPr>
        <w:pStyle w:val="Numberlevel4"/>
        <w:rPr>
          <w:lang w:val="en-GB"/>
        </w:rPr>
      </w:pPr>
      <w:r w:rsidRPr="00BF4122">
        <w:rPr>
          <w:lang w:val="en-GB"/>
        </w:rPr>
        <w:t xml:space="preserve">Measuring systems operated by means of gas pressure may operate empty hose or full hose. The pipework which links the meter to the device intended to prevent any gas from entering the meter as specified in </w:t>
      </w:r>
      <w:r>
        <w:rPr>
          <w:lang w:val="en-GB"/>
        </w:rPr>
        <w:fldChar w:fldCharType="begin" w:fldLock="1"/>
      </w:r>
      <w:r>
        <w:rPr>
          <w:lang w:val="en-GB"/>
        </w:rPr>
        <w:instrText xml:space="preserve"> REF _Ref29974686 \r \h </w:instrText>
      </w:r>
      <w:r>
        <w:rPr>
          <w:lang w:val="en-GB"/>
        </w:rPr>
      </w:r>
      <w:r>
        <w:rPr>
          <w:lang w:val="en-GB"/>
        </w:rPr>
        <w:fldChar w:fldCharType="separate"/>
      </w:r>
      <w:r>
        <w:rPr>
          <w:lang w:val="en-GB"/>
        </w:rPr>
        <w:t>2.10.3</w:t>
      </w:r>
      <w:r>
        <w:rPr>
          <w:lang w:val="en-GB"/>
        </w:rPr>
        <w:fldChar w:fldCharType="end"/>
      </w:r>
      <w:r w:rsidRPr="00BF4122">
        <w:rPr>
          <w:lang w:val="en-GB"/>
        </w:rPr>
        <w:t xml:space="preserve"> shall have no constriction or component likely to cause a pressure loss which could generate gas pockets by releasing the gas dissolved in the liquid.</w:t>
      </w:r>
    </w:p>
    <w:p w14:paraId="2D55154C" w14:textId="77777777" w:rsidR="00FD7FF0" w:rsidRPr="00BF4122" w:rsidRDefault="00FD7FF0" w:rsidP="00FD7FF0">
      <w:pPr>
        <w:tabs>
          <w:tab w:val="left" w:pos="993"/>
        </w:tabs>
      </w:pPr>
      <w:r w:rsidRPr="00BF4122">
        <w:t>These systems shall include a pressure gauge which indicates the pressure in the tank. The dial of this gauge shall indicate the range of permissible pressures.</w:t>
      </w:r>
    </w:p>
    <w:p w14:paraId="341EDC0D" w14:textId="77777777" w:rsidR="00FD7FF0" w:rsidRPr="00BF4122" w:rsidRDefault="00FD7FF0" w:rsidP="00FD7FF0">
      <w:pPr>
        <w:pStyle w:val="Heading2"/>
        <w:numPr>
          <w:ilvl w:val="1"/>
          <w:numId w:val="13"/>
        </w:numPr>
        <w:tabs>
          <w:tab w:val="clear" w:pos="992"/>
          <w:tab w:val="num" w:pos="567"/>
        </w:tabs>
        <w:ind w:left="851" w:hanging="851"/>
      </w:pPr>
      <w:bookmarkStart w:id="258" w:name="_Ref29905844"/>
      <w:bookmarkStart w:id="259" w:name="_Ref29972968"/>
      <w:bookmarkStart w:id="260" w:name="_Toc38278491"/>
      <w:bookmarkStart w:id="261" w:name="_Toc226616829"/>
      <w:r w:rsidRPr="00BF4122">
        <w:t>Measuring systems for the unloading of ships’ tanks and of rail and road tankers using an intermediate tank</w:t>
      </w:r>
      <w:bookmarkEnd w:id="258"/>
      <w:bookmarkEnd w:id="259"/>
      <w:bookmarkEnd w:id="260"/>
      <w:bookmarkEnd w:id="261"/>
    </w:p>
    <w:p w14:paraId="1EECB797" w14:textId="77777777" w:rsidR="00FD7FF0" w:rsidRPr="00BF4122" w:rsidRDefault="00FD7FF0" w:rsidP="00FD7FF0">
      <w:pPr>
        <w:pStyle w:val="Numberlevel3"/>
      </w:pPr>
      <w:r w:rsidRPr="00BF4122">
        <w:t>Measuring systems designed to measure quantities of liquids during the unloading of ships’ tanks and of rail and road tankers may include an intermediate tank in which the liquid level determines the transfer point. This intermediate tank may be designed to ensure the elimination of gas.</w:t>
      </w:r>
    </w:p>
    <w:p w14:paraId="7A4BDFAA" w14:textId="77777777" w:rsidR="00FD7FF0" w:rsidRPr="00BF4122" w:rsidRDefault="00FD7FF0" w:rsidP="00FD7FF0">
      <w:pPr>
        <w:tabs>
          <w:tab w:val="left" w:pos="993"/>
        </w:tabs>
      </w:pPr>
      <w:r w:rsidRPr="00BF4122">
        <w:t>The cross section of the intermediate tank shall be such that a quantity equal to the minimum specified quantity deviation corresponds to a difference in level of at least 2 mm.</w:t>
      </w:r>
    </w:p>
    <w:p w14:paraId="4BD0655B" w14:textId="77777777" w:rsidR="00FD7FF0" w:rsidRPr="00BF4122" w:rsidRDefault="00FD7FF0" w:rsidP="00FD7FF0">
      <w:pPr>
        <w:pStyle w:val="Numberlevel3"/>
      </w:pPr>
      <w:r w:rsidRPr="00BF4122">
        <w:t>In the case of road and rail tankers, the intermediate tank shall automatically ensure a constant level, visible or detectable, at the beginning and at the end of the measurement operation. The level is considered to be constant when it settles within a range corresponding to a quantity of no more than the minimum specified quantity deviation.</w:t>
      </w:r>
    </w:p>
    <w:p w14:paraId="14CD43C8" w14:textId="77777777" w:rsidR="00FD7FF0" w:rsidRPr="00BF4122" w:rsidRDefault="00FD7FF0" w:rsidP="00FD7FF0">
      <w:pPr>
        <w:pStyle w:val="Numberlevel3"/>
      </w:pPr>
      <w:r w:rsidRPr="00BF4122">
        <w:t>In the case of ships’ tanks, it is not necessary to provide for the automatic maintenance of a constant level. Where such a provision is not made, it shall be possible to measure the contents in the intermediate tank.</w:t>
      </w:r>
    </w:p>
    <w:p w14:paraId="21ADFC77" w14:textId="77777777" w:rsidR="00FD7FF0" w:rsidRPr="00BF4122" w:rsidRDefault="00FD7FF0" w:rsidP="00FD7FF0">
      <w:pPr>
        <w:tabs>
          <w:tab w:val="left" w:pos="993"/>
        </w:tabs>
      </w:pPr>
      <w:r w:rsidRPr="00BF4122">
        <w:t>If the ship’s tank is unloaded by means of pumps located in the bottom of the ship, the intermediate tank may be used only at the beginning and at the end of the measurement operation.</w:t>
      </w:r>
    </w:p>
    <w:p w14:paraId="2ABB2C89" w14:textId="77777777" w:rsidR="00FD7FF0" w:rsidRPr="00BF4122" w:rsidRDefault="00FD7FF0" w:rsidP="00FD7FF0">
      <w:pPr>
        <w:pStyle w:val="Heading2"/>
        <w:numPr>
          <w:ilvl w:val="1"/>
          <w:numId w:val="13"/>
        </w:numPr>
        <w:tabs>
          <w:tab w:val="clear" w:pos="992"/>
          <w:tab w:val="num" w:pos="567"/>
        </w:tabs>
        <w:ind w:left="851" w:hanging="851"/>
      </w:pPr>
      <w:bookmarkStart w:id="262" w:name="_Ref29905854"/>
      <w:bookmarkStart w:id="263" w:name="_Ref29973017"/>
      <w:bookmarkStart w:id="264" w:name="_Ref29973053"/>
      <w:bookmarkStart w:id="265" w:name="_Ref29977290"/>
      <w:bookmarkStart w:id="266" w:name="_Toc38278492"/>
      <w:bookmarkStart w:id="267" w:name="_Toc226616830"/>
      <w:r w:rsidRPr="00BF4122">
        <w:t>Measuring systems for liquefied gases under pressure (other than LPG dispensers)</w:t>
      </w:r>
      <w:bookmarkEnd w:id="262"/>
      <w:bookmarkEnd w:id="263"/>
      <w:bookmarkEnd w:id="264"/>
      <w:bookmarkEnd w:id="265"/>
      <w:bookmarkEnd w:id="266"/>
      <w:bookmarkEnd w:id="267"/>
    </w:p>
    <w:p w14:paraId="69A84C4C" w14:textId="77777777" w:rsidR="00FD7FF0" w:rsidRPr="00BF4122" w:rsidRDefault="00FD7FF0" w:rsidP="00FD7FF0">
      <w:pPr>
        <w:pStyle w:val="Numberlevel3"/>
      </w:pPr>
      <w:bookmarkStart w:id="268" w:name="_Ref29977298"/>
      <w:r w:rsidRPr="00BF4122">
        <w:t xml:space="preserve">Only full hose measuring systems are authorised </w:t>
      </w:r>
      <w:r>
        <w:t>(</w:t>
      </w:r>
      <w:r w:rsidRPr="00745C86">
        <w:t>measuring systems for liquefied carbon dioxide</w:t>
      </w:r>
      <w:r>
        <w:t xml:space="preserve"> are an exception to this requirement, see 5.4.9)</w:t>
      </w:r>
      <w:r w:rsidRPr="00BF4122">
        <w:t>.</w:t>
      </w:r>
      <w:bookmarkEnd w:id="268"/>
    </w:p>
    <w:p w14:paraId="7883F937" w14:textId="77777777" w:rsidR="00FD7FF0" w:rsidRPr="00BF4122" w:rsidRDefault="00FD7FF0" w:rsidP="00FD7FF0">
      <w:pPr>
        <w:pStyle w:val="Numberlevel3"/>
      </w:pPr>
      <w:bookmarkStart w:id="269" w:name="_Ref29977367"/>
      <w:r w:rsidRPr="00BF4122">
        <w:t xml:space="preserve">The design of the measuring system shall ensure that the product in the meter remains in a liquid state during the measurement (see also </w:t>
      </w:r>
      <w:r>
        <w:fldChar w:fldCharType="begin" w:fldLock="1"/>
      </w:r>
      <w:r>
        <w:instrText xml:space="preserve"> REF AnnexB \h </w:instrText>
      </w:r>
      <w:r>
        <w:fldChar w:fldCharType="separate"/>
      </w:r>
      <w:r w:rsidRPr="00BF4122">
        <w:t>Annex B</w:t>
      </w:r>
      <w:r>
        <w:fldChar w:fldCharType="end"/>
      </w:r>
      <w:r w:rsidRPr="00BF4122">
        <w:t>).</w:t>
      </w:r>
      <w:bookmarkEnd w:id="269"/>
    </w:p>
    <w:p w14:paraId="79FCAB9D" w14:textId="77777777" w:rsidR="00FD7FF0" w:rsidRPr="00BF4122" w:rsidRDefault="00FD7FF0" w:rsidP="00FD7FF0">
      <w:pPr>
        <w:pStyle w:val="Numberlevel3"/>
      </w:pPr>
      <w:r w:rsidRPr="00BF4122">
        <w:t>A thermometer well shall be provided close to the meter for verification purposes.</w:t>
      </w:r>
    </w:p>
    <w:p w14:paraId="6D5090F5" w14:textId="77777777" w:rsidR="00FD7FF0" w:rsidRPr="00BF4122" w:rsidRDefault="00FD7FF0" w:rsidP="00FD7FF0">
      <w:pPr>
        <w:pStyle w:val="Numberlevel3"/>
      </w:pPr>
      <w:r w:rsidRPr="00BF4122">
        <w:t>Provisions shall be made for fitting a pressure measuring device downstream and close to the meter. This measuring device shall be available for verification. If necessary, provisions for sealing shall be made.</w:t>
      </w:r>
    </w:p>
    <w:p w14:paraId="46D5E8A3" w14:textId="77777777" w:rsidR="00FD7FF0" w:rsidRPr="00BF4122" w:rsidRDefault="00FD7FF0" w:rsidP="00FD7FF0">
      <w:pPr>
        <w:pStyle w:val="Numberlevel3"/>
      </w:pPr>
      <w:r w:rsidRPr="00BF4122">
        <w:t>When the quantity is delivered</w:t>
      </w:r>
      <w:r>
        <w:t xml:space="preserve"> </w:t>
      </w:r>
      <w:r w:rsidRPr="00BF4122">
        <w:t>using a measuring system mounted on a road tanker, any connection between the gaseous phases of the vehicle’s (supply) tank and of the receiving tank is prohibited.</w:t>
      </w:r>
    </w:p>
    <w:p w14:paraId="174A82C5" w14:textId="77777777" w:rsidR="00FD7FF0" w:rsidRPr="00BF4122" w:rsidRDefault="00FD7FF0" w:rsidP="00FD7FF0">
      <w:pPr>
        <w:tabs>
          <w:tab w:val="left" w:pos="993"/>
        </w:tabs>
      </w:pPr>
      <w:r w:rsidRPr="00BF4122">
        <w:t>For other measuring systems for liquefied gas, such connections are permitted when the quantities of gas transferred via these connections are measured by means of suitable measuring instruments and subtracted from the delivered quantity.</w:t>
      </w:r>
    </w:p>
    <w:p w14:paraId="208772F8" w14:textId="77777777" w:rsidR="00FD7FF0" w:rsidRPr="00BF4122" w:rsidRDefault="00FD7FF0" w:rsidP="00FD7FF0">
      <w:pPr>
        <w:pStyle w:val="Numberlevel3"/>
      </w:pPr>
      <w:r w:rsidRPr="00BF4122">
        <w:t>Pressure relief valves may be incorporated in measuring systems in order to prevent abnormally high pressures. If they are located downstream of the meter, they shall open to the atmosphere or be connected to the receiving tank.</w:t>
      </w:r>
    </w:p>
    <w:p w14:paraId="07525ECD" w14:textId="77777777" w:rsidR="00FD7FF0" w:rsidRPr="00BF4122" w:rsidRDefault="00FD7FF0" w:rsidP="00FD7FF0">
      <w:pPr>
        <w:tabs>
          <w:tab w:val="left" w:pos="993"/>
        </w:tabs>
      </w:pPr>
      <w:r w:rsidRPr="00BF4122">
        <w:t>In no case shall the pressure relief valves located upstream of the meter be connected to the valves located downstream by pipes which bypass the meter.</w:t>
      </w:r>
    </w:p>
    <w:p w14:paraId="7E0B959E" w14:textId="77777777" w:rsidR="00FD7FF0" w:rsidRPr="00BF4122" w:rsidRDefault="00FD7FF0" w:rsidP="00FD7FF0">
      <w:pPr>
        <w:pStyle w:val="Numberlevel3"/>
      </w:pPr>
      <w:bookmarkStart w:id="270" w:name="_Ref29977306"/>
      <w:r w:rsidRPr="00BF4122">
        <w:t>When the conditions of operation require the use of detachable hoses, these hoses shall remain full if their quantities are greater than the minimum specified quantity deviation.</w:t>
      </w:r>
      <w:bookmarkEnd w:id="270"/>
    </w:p>
    <w:p w14:paraId="1D77C29D" w14:textId="77777777" w:rsidR="00FD7FF0" w:rsidRPr="00BF4122" w:rsidRDefault="00FD7FF0" w:rsidP="00FD7FF0">
      <w:pPr>
        <w:tabs>
          <w:tab w:val="left" w:pos="993"/>
        </w:tabs>
      </w:pPr>
      <w:r w:rsidRPr="00BF4122">
        <w:t>Detachable full hoses shall be fitted with special connections for full hoses, so-called couplers or self-sealing valves. Manually operated blow-off devices shall be provided at the ends of these hoses, if necessary.</w:t>
      </w:r>
    </w:p>
    <w:p w14:paraId="1671D063" w14:textId="77777777" w:rsidR="00FD7FF0" w:rsidRPr="00BF4122" w:rsidRDefault="00FD7FF0" w:rsidP="00FD7FF0">
      <w:pPr>
        <w:pStyle w:val="Numberlevel3"/>
      </w:pPr>
      <w:r w:rsidRPr="00BF4122">
        <w:t xml:space="preserve">For measuring systems mounted on road tankers the quantity indicating device and its printing device, if provided, shall comply with the requirements in </w:t>
      </w:r>
      <w:r>
        <w:fldChar w:fldCharType="begin" w:fldLock="1"/>
      </w:r>
      <w:r>
        <w:instrText xml:space="preserve"> REF _Ref29977276 \r \h </w:instrText>
      </w:r>
      <w:r>
        <w:fldChar w:fldCharType="separate"/>
      </w:r>
      <w:r>
        <w:t>5.2.7</w:t>
      </w:r>
      <w:r>
        <w:fldChar w:fldCharType="end"/>
      </w:r>
      <w:r w:rsidRPr="00BF4122">
        <w:t>.</w:t>
      </w:r>
    </w:p>
    <w:p w14:paraId="27542727" w14:textId="77777777" w:rsidR="00FD7FF0" w:rsidRPr="00BF4122" w:rsidRDefault="00FD7FF0" w:rsidP="00FD7FF0">
      <w:pPr>
        <w:pStyle w:val="Numberlevel3"/>
      </w:pPr>
      <w:bookmarkStart w:id="271" w:name="_Ref29973042"/>
      <w:r w:rsidRPr="00BF4122">
        <w:t xml:space="preserve">The provisions in </w:t>
      </w:r>
      <w:r>
        <w:fldChar w:fldCharType="begin" w:fldLock="1"/>
      </w:r>
      <w:r>
        <w:instrText xml:space="preserve"> REF _Ref29977290 \r \h </w:instrText>
      </w:r>
      <w:r>
        <w:fldChar w:fldCharType="separate"/>
      </w:r>
      <w:r>
        <w:t>5.4</w:t>
      </w:r>
      <w:r>
        <w:fldChar w:fldCharType="end"/>
      </w:r>
      <w:r w:rsidRPr="00BF4122">
        <w:t xml:space="preserve"> also apply for </w:t>
      </w:r>
      <w:bookmarkStart w:id="272" w:name="_Hlk34759426"/>
      <w:r w:rsidRPr="00BF4122">
        <w:t>measuring systems for liquefied carbon dioxide</w:t>
      </w:r>
      <w:bookmarkEnd w:id="272"/>
      <w:r w:rsidRPr="00BF4122">
        <w:t xml:space="preserve"> with the following exceptions:</w:t>
      </w:r>
      <w:bookmarkEnd w:id="271"/>
    </w:p>
    <w:p w14:paraId="626EDE0E" w14:textId="77777777" w:rsidR="00FD7FF0" w:rsidRPr="00BF4122" w:rsidRDefault="00FD7FF0" w:rsidP="00F71126">
      <w:pPr>
        <w:widowControl w:val="0"/>
        <w:numPr>
          <w:ilvl w:val="0"/>
          <w:numId w:val="49"/>
        </w:numPr>
        <w:tabs>
          <w:tab w:val="left" w:pos="993"/>
        </w:tabs>
        <w:spacing w:after="60"/>
        <w:jc w:val="both"/>
      </w:pPr>
      <w:r w:rsidRPr="00BF4122">
        <w:t xml:space="preserve">only empty hose measuring systems are authorised (see </w:t>
      </w:r>
      <w:r>
        <w:fldChar w:fldCharType="begin" w:fldLock="1"/>
      </w:r>
      <w:r>
        <w:instrText xml:space="preserve"> REF _Ref29977298 \r \h </w:instrText>
      </w:r>
      <w:r>
        <w:fldChar w:fldCharType="separate"/>
      </w:r>
      <w:r>
        <w:t>5.4.1</w:t>
      </w:r>
      <w:r>
        <w:fldChar w:fldCharType="end"/>
      </w:r>
      <w:r w:rsidRPr="00BF4122">
        <w:t>);</w:t>
      </w:r>
    </w:p>
    <w:p w14:paraId="5249A596" w14:textId="77777777" w:rsidR="00FD7FF0" w:rsidRPr="00BF4122" w:rsidRDefault="00FD7FF0" w:rsidP="00F71126">
      <w:pPr>
        <w:widowControl w:val="0"/>
        <w:numPr>
          <w:ilvl w:val="0"/>
          <w:numId w:val="49"/>
        </w:numPr>
        <w:tabs>
          <w:tab w:val="left" w:pos="993"/>
        </w:tabs>
        <w:spacing w:before="0" w:after="60"/>
        <w:jc w:val="both"/>
      </w:pPr>
      <w:r w:rsidRPr="00BF4122">
        <w:t>the connection between the gaseous phases of the vehicle’s tank and of the receiving tank is permitted if (i) a device is installed to allow compensation of the delivered quantity by an amount relating to the quantity of vapo</w:t>
      </w:r>
      <w:r>
        <w:t>u</w:t>
      </w:r>
      <w:r w:rsidRPr="00BF4122">
        <w:t>r returned in the gas line, or (ii) compensation is made by automatic calculation. However, in both cases, flow from the delivery tank to the receiving tank by means of the gas return line shall be securely prevented; and</w:t>
      </w:r>
    </w:p>
    <w:p w14:paraId="6E6257E9" w14:textId="77777777" w:rsidR="00FD7FF0" w:rsidRPr="00BF4122" w:rsidRDefault="00FD7FF0" w:rsidP="00F71126">
      <w:pPr>
        <w:widowControl w:val="0"/>
        <w:numPr>
          <w:ilvl w:val="0"/>
          <w:numId w:val="49"/>
        </w:numPr>
        <w:tabs>
          <w:tab w:val="left" w:pos="993"/>
        </w:tabs>
        <w:spacing w:before="0"/>
        <w:jc w:val="both"/>
      </w:pPr>
      <w:r w:rsidRPr="00BF4122">
        <w:t xml:space="preserve">the requirements in </w:t>
      </w:r>
      <w:r>
        <w:fldChar w:fldCharType="begin" w:fldLock="1"/>
      </w:r>
      <w:r>
        <w:instrText xml:space="preserve"> REF _Ref29977306 \r \h </w:instrText>
      </w:r>
      <w:r>
        <w:fldChar w:fldCharType="separate"/>
      </w:r>
      <w:r>
        <w:t>5.4.7</w:t>
      </w:r>
      <w:r>
        <w:fldChar w:fldCharType="end"/>
      </w:r>
      <w:r w:rsidRPr="00BF4122">
        <w:t xml:space="preserve"> are not mandatory for these systems.</w:t>
      </w:r>
    </w:p>
    <w:p w14:paraId="4DD37F7A" w14:textId="77777777" w:rsidR="00FD7FF0" w:rsidRPr="00BF4122" w:rsidRDefault="00FD7FF0" w:rsidP="00FD7FF0">
      <w:pPr>
        <w:pStyle w:val="Heading2"/>
        <w:numPr>
          <w:ilvl w:val="1"/>
          <w:numId w:val="13"/>
        </w:numPr>
        <w:tabs>
          <w:tab w:val="clear" w:pos="992"/>
          <w:tab w:val="num" w:pos="567"/>
        </w:tabs>
        <w:ind w:left="851" w:hanging="851"/>
      </w:pPr>
      <w:bookmarkStart w:id="273" w:name="_Ref29905817"/>
      <w:bookmarkStart w:id="274" w:name="_Ref29973028"/>
      <w:bookmarkStart w:id="275" w:name="_Ref29975977"/>
      <w:bookmarkStart w:id="276" w:name="_Ref29976460"/>
      <w:bookmarkStart w:id="277" w:name="_Toc38278493"/>
      <w:bookmarkStart w:id="278" w:name="_Toc226616831"/>
      <w:r w:rsidRPr="00BF4122">
        <w:t>Fuel dispensers for liquefied gases under pressure (LPG dispensers)</w:t>
      </w:r>
      <w:bookmarkEnd w:id="273"/>
      <w:bookmarkEnd w:id="274"/>
      <w:bookmarkEnd w:id="275"/>
      <w:bookmarkEnd w:id="276"/>
      <w:bookmarkEnd w:id="277"/>
      <w:bookmarkEnd w:id="278"/>
    </w:p>
    <w:p w14:paraId="45CE52A5" w14:textId="77777777" w:rsidR="00FD7FF0" w:rsidRPr="00BF4122" w:rsidRDefault="00FD7FF0" w:rsidP="00FD7FF0">
      <w:pPr>
        <w:pStyle w:val="Numberlevel3"/>
      </w:pPr>
      <w:r w:rsidRPr="00BF4122">
        <w:t xml:space="preserve">The requirements in </w:t>
      </w:r>
      <w:r>
        <w:fldChar w:fldCharType="begin" w:fldLock="1"/>
      </w:r>
      <w:r>
        <w:instrText xml:space="preserve"> REF _Ref29977317 \r \h </w:instrText>
      </w:r>
      <w:r>
        <w:fldChar w:fldCharType="separate"/>
      </w:r>
      <w:r>
        <w:t>5.1.1</w:t>
      </w:r>
      <w:r>
        <w:fldChar w:fldCharType="end"/>
      </w:r>
      <w:r w:rsidRPr="00BF4122">
        <w:t xml:space="preserve">, </w:t>
      </w:r>
      <w:r>
        <w:fldChar w:fldCharType="begin" w:fldLock="1"/>
      </w:r>
      <w:r>
        <w:instrText xml:space="preserve"> REF _Ref29977324 \r \h </w:instrText>
      </w:r>
      <w:r>
        <w:fldChar w:fldCharType="separate"/>
      </w:r>
      <w:r>
        <w:t>5.1.6</w:t>
      </w:r>
      <w:r>
        <w:fldChar w:fldCharType="end"/>
      </w:r>
      <w:r w:rsidRPr="00BF4122">
        <w:t xml:space="preserve">, </w:t>
      </w:r>
      <w:r>
        <w:fldChar w:fldCharType="begin" w:fldLock="1"/>
      </w:r>
      <w:r>
        <w:instrText xml:space="preserve"> REF _Ref29977332 \r \h </w:instrText>
      </w:r>
      <w:r>
        <w:fldChar w:fldCharType="separate"/>
      </w:r>
      <w:r>
        <w:t>5.1.7</w:t>
      </w:r>
      <w:r>
        <w:fldChar w:fldCharType="end"/>
      </w:r>
      <w:r w:rsidRPr="00BF4122">
        <w:t xml:space="preserve">, </w:t>
      </w:r>
      <w:r>
        <w:fldChar w:fldCharType="begin" w:fldLock="1"/>
      </w:r>
      <w:r>
        <w:instrText xml:space="preserve"> REF _Ref29977342 \r \h </w:instrText>
      </w:r>
      <w:r>
        <w:fldChar w:fldCharType="separate"/>
      </w:r>
      <w:r>
        <w:t>5.1.9</w:t>
      </w:r>
      <w:r>
        <w:fldChar w:fldCharType="end"/>
      </w:r>
      <w:r w:rsidRPr="00BF4122">
        <w:t xml:space="preserve"> to </w:t>
      </w:r>
      <w:r>
        <w:fldChar w:fldCharType="begin" w:fldLock="1"/>
      </w:r>
      <w:r>
        <w:instrText xml:space="preserve"> REF _Ref29977350 \r \h </w:instrText>
      </w:r>
      <w:r>
        <w:fldChar w:fldCharType="separate"/>
      </w:r>
      <w:r>
        <w:t>5.1.16</w:t>
      </w:r>
      <w:r>
        <w:fldChar w:fldCharType="end"/>
      </w:r>
      <w:r w:rsidRPr="00BF4122">
        <w:t xml:space="preserve">, </w:t>
      </w:r>
      <w:r>
        <w:fldChar w:fldCharType="begin" w:fldLock="1"/>
      </w:r>
      <w:r>
        <w:instrText xml:space="preserve"> REF _Ref29977298 \r \h </w:instrText>
      </w:r>
      <w:r>
        <w:fldChar w:fldCharType="separate"/>
      </w:r>
      <w:r>
        <w:t>5.4.1</w:t>
      </w:r>
      <w:r>
        <w:fldChar w:fldCharType="end"/>
      </w:r>
      <w:r w:rsidRPr="00BF4122">
        <w:t xml:space="preserve">, and </w:t>
      </w:r>
      <w:r>
        <w:fldChar w:fldCharType="begin" w:fldLock="1"/>
      </w:r>
      <w:r>
        <w:instrText xml:space="preserve"> REF _Ref29977367 \r \h </w:instrText>
      </w:r>
      <w:r>
        <w:fldChar w:fldCharType="separate"/>
      </w:r>
      <w:r>
        <w:t>5.4.2</w:t>
      </w:r>
      <w:r>
        <w:fldChar w:fldCharType="end"/>
      </w:r>
      <w:r w:rsidRPr="00BF4122">
        <w:t xml:space="preserve"> are applicable to LPG dispensers for motor vehicles. Where installed, the ratio between the maximum flowrate and the minimum flowrate may be smaller than 5 provided that it is not less than 2.5.</w:t>
      </w:r>
    </w:p>
    <w:p w14:paraId="1745704A" w14:textId="77777777" w:rsidR="00FD7FF0" w:rsidRPr="00BF4122" w:rsidRDefault="00FD7FF0" w:rsidP="00FD7FF0">
      <w:pPr>
        <w:pStyle w:val="Numberlevel3"/>
      </w:pPr>
      <w:r w:rsidRPr="00BF4122">
        <w:t>Provisions shall be made to ensure that the LPG in the measuring system remains in the liquid state. Often, this is accomplished through a pressure-maintaining device.</w:t>
      </w:r>
    </w:p>
    <w:p w14:paraId="5DF19362" w14:textId="36C46320" w:rsidR="00FD7FF0" w:rsidRPr="00C009C7" w:rsidRDefault="00FD7FF0" w:rsidP="00FD7FF0">
      <w:pPr>
        <w:pStyle w:val="Numberlevel3"/>
        <w:rPr>
          <w:strike/>
          <w:color w:val="FF0000"/>
        </w:rPr>
      </w:pPr>
      <w:r w:rsidRPr="00BF4122">
        <w:t xml:space="preserve">A thermometer well </w:t>
      </w:r>
      <w:r w:rsidRPr="003B2547">
        <w:rPr>
          <w:strike/>
          <w:color w:val="C00000"/>
        </w:rPr>
        <w:t>may</w:t>
      </w:r>
      <w:r w:rsidRPr="003B2547">
        <w:rPr>
          <w:color w:val="C00000"/>
        </w:rPr>
        <w:t xml:space="preserve"> </w:t>
      </w:r>
      <w:r w:rsidRPr="005E6E3D">
        <w:rPr>
          <w:color w:val="0070C0"/>
        </w:rPr>
        <w:t xml:space="preserve">shall </w:t>
      </w:r>
      <w:r w:rsidRPr="00BF4122">
        <w:t xml:space="preserve">be provided close to the meter. </w:t>
      </w:r>
      <w:r w:rsidRPr="003B2547">
        <w:rPr>
          <w:strike/>
          <w:color w:val="C00000"/>
        </w:rPr>
        <w:t>When it is not provided, the legal metrology authority may require that the manufacturer or the owner of the measuring system provide an equivalent means for measuring temperature.</w:t>
      </w:r>
    </w:p>
    <w:p w14:paraId="17B001E7" w14:textId="77777777" w:rsidR="00FD7FF0" w:rsidRPr="00BF4122" w:rsidRDefault="00FD7FF0" w:rsidP="00FD7FF0">
      <w:pPr>
        <w:tabs>
          <w:tab w:val="left" w:pos="993"/>
        </w:tabs>
      </w:pPr>
      <w:r w:rsidRPr="00BF4122">
        <w:t>When a pressure-maintaining device is used, provision shall be made for fitting a pressure-measuring device close to the meter and upstream of the pressure-maintaining device. This measuring device shall be available for verification. If necessary, provision for sealing shall be made.</w:t>
      </w:r>
    </w:p>
    <w:p w14:paraId="5645B297" w14:textId="77777777" w:rsidR="00FD7FF0" w:rsidRPr="00BF4122" w:rsidRDefault="00FD7FF0" w:rsidP="00FD7FF0">
      <w:pPr>
        <w:tabs>
          <w:tab w:val="left" w:pos="993"/>
        </w:tabs>
      </w:pPr>
      <w:r w:rsidRPr="00BF4122">
        <w:t>For testing/verification purposes, provisions should be included to allow for the circulation of the LPG.</w:t>
      </w:r>
    </w:p>
    <w:p w14:paraId="4AE1231F" w14:textId="77777777" w:rsidR="00FD7FF0" w:rsidRPr="00BF4122" w:rsidRDefault="00FD7FF0" w:rsidP="00FD7FF0">
      <w:pPr>
        <w:pStyle w:val="Numberlevel3"/>
      </w:pPr>
      <w:r w:rsidRPr="00BF4122">
        <w:t xml:space="preserve">Connection between the gas phase of the feed tank and the gas phase of the vehicle’s tank </w:t>
      </w:r>
      <w:r>
        <w:t xml:space="preserve">(e.g. </w:t>
      </w:r>
      <w:r w:rsidRPr="00BF4122">
        <w:t xml:space="preserve">a </w:t>
      </w:r>
      <w:r>
        <w:t>vapour</w:t>
      </w:r>
      <w:r w:rsidRPr="00BF4122">
        <w:t xml:space="preserve"> return line</w:t>
      </w:r>
      <w:r>
        <w:t>)</w:t>
      </w:r>
      <w:r w:rsidRPr="00BF4122">
        <w:t xml:space="preserve"> is prohibited.</w:t>
      </w:r>
    </w:p>
    <w:p w14:paraId="3A0D350D" w14:textId="77777777" w:rsidR="00FD7FF0" w:rsidRPr="00BF4122" w:rsidRDefault="00FD7FF0" w:rsidP="00FD7FF0">
      <w:pPr>
        <w:pStyle w:val="Numberlevel3"/>
      </w:pPr>
      <w:r w:rsidRPr="00BF4122">
        <w:t>When only one nozzle can be used during a delivery, and after the nozzle has been returned to its holder,</w:t>
      </w:r>
      <w:r>
        <w:t xml:space="preserve"> </w:t>
      </w:r>
      <w:r w:rsidRPr="00BF4122">
        <w:t>the next delivery shall be inhibited until the indicating device has been reset to zero.</w:t>
      </w:r>
    </w:p>
    <w:p w14:paraId="27B916EE" w14:textId="77777777" w:rsidR="00FD7FF0" w:rsidRPr="00BF4122" w:rsidRDefault="00FD7FF0" w:rsidP="00FD7FF0">
      <w:pPr>
        <w:tabs>
          <w:tab w:val="left" w:pos="993"/>
        </w:tabs>
      </w:pPr>
      <w:r w:rsidRPr="00BF4122">
        <w:t xml:space="preserve">When two or more nozzles can be used simultaneously or alternately, and after the utilised nozzles have been replaced, the next delivery shall be inhibited until the indicating device has been reset to zero. Moreover, by design, the provisions in the first paragraph of </w:t>
      </w:r>
      <w:r>
        <w:fldChar w:fldCharType="begin" w:fldLock="1"/>
      </w:r>
      <w:r>
        <w:instrText xml:space="preserve"> REF _Ref29976679 \r \h </w:instrText>
      </w:r>
      <w:r>
        <w:fldChar w:fldCharType="separate"/>
      </w:r>
      <w:r>
        <w:t>2.16.1</w:t>
      </w:r>
      <w:r>
        <w:fldChar w:fldCharType="end"/>
      </w:r>
      <w:r>
        <w:t xml:space="preserve"> </w:t>
      </w:r>
      <w:r w:rsidRPr="00BF4122">
        <w:t>shall be fulfilled.</w:t>
      </w:r>
    </w:p>
    <w:p w14:paraId="02B16ED3" w14:textId="77777777" w:rsidR="00FD7FF0" w:rsidRPr="00BF4122" w:rsidRDefault="00FD7FF0" w:rsidP="00FD7FF0">
      <w:pPr>
        <w:tabs>
          <w:tab w:val="left" w:pos="993"/>
        </w:tabs>
      </w:pPr>
      <w:r w:rsidRPr="00BF4122">
        <w:t>Moreover, in both cases, when the flow is stopped by emergency means and a predetermined delay is exceeded, the current delivery shall be stopped and the next delivery shall be preceded by a reset to zero.</w:t>
      </w:r>
    </w:p>
    <w:p w14:paraId="6BF53744" w14:textId="77777777" w:rsidR="00FD7FF0" w:rsidRPr="00BF4122" w:rsidRDefault="00FD7FF0" w:rsidP="00FD7FF0">
      <w:pPr>
        <w:pStyle w:val="Numberlevel3"/>
      </w:pPr>
      <w:r w:rsidRPr="00BF4122">
        <w:t>A non-return valve, downstream of the meter, is mandatory. The pressure loss caused by it shall be sufficiently low to be considered negligible.</w:t>
      </w:r>
    </w:p>
    <w:p w14:paraId="395628C3" w14:textId="77777777" w:rsidR="00FD7FF0" w:rsidRPr="00BF4122" w:rsidRDefault="00FD7FF0" w:rsidP="00FD7FF0">
      <w:pPr>
        <w:pStyle w:val="Numberlevel3"/>
      </w:pPr>
      <w:r w:rsidRPr="00BF4122">
        <w:t>Hoses shall be fitted with special connections for full hoses, so-called couplers or self-sealing valves.</w:t>
      </w:r>
    </w:p>
    <w:p w14:paraId="39669163" w14:textId="77777777" w:rsidR="00FD7FF0" w:rsidRPr="00BF4122" w:rsidRDefault="00FD7FF0" w:rsidP="00FD7FF0">
      <w:pPr>
        <w:pStyle w:val="Numberlevel3"/>
      </w:pPr>
      <w:r w:rsidRPr="00BF4122">
        <w:t>Safety features shall not affect the metrological performance.</w:t>
      </w:r>
    </w:p>
    <w:p w14:paraId="2EE466EC" w14:textId="5B295809" w:rsidR="00FD7FF0" w:rsidRPr="00BF4122" w:rsidRDefault="00FD7FF0" w:rsidP="00FD7FF0">
      <w:pPr>
        <w:pStyle w:val="Numberlevel3"/>
      </w:pPr>
      <w:r w:rsidRPr="008B0555">
        <w:rPr>
          <w:strike/>
          <w:color w:val="C00000"/>
        </w:rPr>
        <w:t>When the measuring system is provided with a conversion device,</w:t>
      </w:r>
      <w:r w:rsidRPr="008B0555">
        <w:rPr>
          <w:color w:val="C00000"/>
        </w:rPr>
        <w:t xml:space="preserve"> </w:t>
      </w:r>
      <w:r w:rsidRPr="008B0555">
        <w:rPr>
          <w:color w:val="0070C0"/>
        </w:rPr>
        <w:t>The measuring system shall be provided with a conversion device</w:t>
      </w:r>
      <w:r w:rsidR="00DC344C" w:rsidRPr="00DC344C">
        <w:rPr>
          <w:color w:val="00B0F0"/>
        </w:rPr>
        <w:t>,</w:t>
      </w:r>
      <w:r w:rsidRPr="008B0555">
        <w:rPr>
          <w:color w:val="0070C0"/>
        </w:rPr>
        <w:t xml:space="preserve"> and </w:t>
      </w:r>
      <w:r w:rsidRPr="00BF4122">
        <w:t>it shall be possible to verify separately the indications of quantity at measuring conditions and associated measuring devices.</w:t>
      </w:r>
    </w:p>
    <w:p w14:paraId="0B4D2B0D" w14:textId="77777777" w:rsidR="00FD7FF0" w:rsidRPr="00BF4122" w:rsidRDefault="00FD7FF0" w:rsidP="00FD7FF0">
      <w:pPr>
        <w:pStyle w:val="Numberlevel3"/>
      </w:pPr>
      <w:r w:rsidRPr="00BF4122">
        <w:t>Construction of the nozzle shall be such that, at the moment of coupling or uncoupling, the loss of liquid does not exceed the minimum specified quantity deviation.</w:t>
      </w:r>
    </w:p>
    <w:p w14:paraId="2A7957DB" w14:textId="77777777" w:rsidR="00FD7FF0" w:rsidRPr="00BF4122" w:rsidRDefault="00FD7FF0" w:rsidP="00FD7FF0">
      <w:pPr>
        <w:pStyle w:val="Heading2"/>
        <w:numPr>
          <w:ilvl w:val="1"/>
          <w:numId w:val="13"/>
        </w:numPr>
        <w:tabs>
          <w:tab w:val="clear" w:pos="992"/>
          <w:tab w:val="num" w:pos="567"/>
        </w:tabs>
        <w:ind w:left="851" w:hanging="851"/>
      </w:pPr>
      <w:bookmarkStart w:id="279" w:name="_Ref29905865"/>
      <w:bookmarkStart w:id="280" w:name="_Ref29972978"/>
      <w:bookmarkStart w:id="281" w:name="_Ref29975985"/>
      <w:bookmarkStart w:id="282" w:name="_Ref29976803"/>
      <w:bookmarkStart w:id="283" w:name="_Ref29976863"/>
      <w:bookmarkStart w:id="284" w:name="_Toc38278494"/>
      <w:bookmarkStart w:id="285" w:name="_Toc226616832"/>
      <w:r w:rsidRPr="00BF4122">
        <w:t>Measuring systems for milk, beer, and other foaming potable liquids</w:t>
      </w:r>
      <w:bookmarkEnd w:id="279"/>
      <w:bookmarkEnd w:id="280"/>
      <w:bookmarkEnd w:id="281"/>
      <w:bookmarkEnd w:id="282"/>
      <w:bookmarkEnd w:id="283"/>
      <w:bookmarkEnd w:id="284"/>
      <w:bookmarkEnd w:id="285"/>
    </w:p>
    <w:p w14:paraId="0C2C4700" w14:textId="77777777" w:rsidR="00FD7FF0" w:rsidRPr="00BF4122" w:rsidRDefault="00FD7FF0" w:rsidP="00FD7FF0">
      <w:pPr>
        <w:pStyle w:val="Numberlevel3"/>
      </w:pPr>
      <w:r w:rsidRPr="00BF4122">
        <w:t>The following requirements apply to transportable measuring systems for foaming potable liquids which are mounted on road tankers and also to fixed measuring systems used for the reception or delivery of these liquids.</w:t>
      </w:r>
    </w:p>
    <w:p w14:paraId="19AC87B2" w14:textId="77777777" w:rsidR="00FD7FF0" w:rsidRPr="00BF4122" w:rsidRDefault="00FD7FF0" w:rsidP="00FD7FF0">
      <w:pPr>
        <w:pStyle w:val="Numberlevel3"/>
      </w:pPr>
      <w:r w:rsidRPr="00BF4122">
        <w:t>The transfer point in reception installations is defined by a constant level gas elimination system upstream of the meter. The gas elimination device must make use of a constant level tank which is usually combined in one device but may be separate if the gas elimination device is downstream of the constant level tank and before the meter. It must be possible to verify a constant level in the gas elimination device before and after each measurement. The level shall be established automatically.</w:t>
      </w:r>
    </w:p>
    <w:p w14:paraId="0ADE7017" w14:textId="77777777" w:rsidR="00FD7FF0" w:rsidRPr="00BF4122" w:rsidRDefault="00FD7FF0" w:rsidP="00FD7FF0">
      <w:pPr>
        <w:tabs>
          <w:tab w:val="left" w:pos="993"/>
        </w:tabs>
      </w:pPr>
      <w:r w:rsidRPr="00BF4122">
        <w:t xml:space="preserve">In the event the measuring system measures the level in the gas elimination device/constant level tank automatically before and after measurement (e.g. by an automatic level gauge) and corrects the received quantity according to the levels, </w:t>
      </w:r>
      <w:r>
        <w:fldChar w:fldCharType="begin" w:fldLock="1"/>
      </w:r>
      <w:r>
        <w:instrText xml:space="preserve"> REF _Ref29977418 \r \h </w:instrText>
      </w:r>
      <w:r>
        <w:fldChar w:fldCharType="separate"/>
      </w:r>
      <w:r>
        <w:t>5.6.2.4</w:t>
      </w:r>
      <w:r>
        <w:fldChar w:fldCharType="end"/>
      </w:r>
      <w:r w:rsidRPr="00BF4122">
        <w:t xml:space="preserve"> does not apply.</w:t>
      </w:r>
    </w:p>
    <w:p w14:paraId="127ECD38" w14:textId="77777777" w:rsidR="00FD7FF0" w:rsidRPr="00BF4122" w:rsidRDefault="00FD7FF0" w:rsidP="00FD7FF0">
      <w:pPr>
        <w:pStyle w:val="Numberlevel4"/>
        <w:rPr>
          <w:lang w:val="en-GB"/>
        </w:rPr>
      </w:pPr>
      <w:r w:rsidRPr="00BF4122">
        <w:rPr>
          <w:lang w:val="en-GB"/>
        </w:rPr>
        <w:t>The gas elimination device may be placed either upstream of the pump or between the pump and the meter.</w:t>
      </w:r>
    </w:p>
    <w:p w14:paraId="25938CED" w14:textId="77777777" w:rsidR="00FD7FF0" w:rsidRPr="00BF4122" w:rsidRDefault="00FD7FF0" w:rsidP="00FD7FF0">
      <w:pPr>
        <w:tabs>
          <w:tab w:val="left" w:pos="993"/>
        </w:tabs>
      </w:pPr>
      <w:r w:rsidRPr="00BF4122">
        <w:t>The gas elimination device is usually considered to be necessary whether the liquid meter is fed by gravity, by emptying milk churns, by means of an auxiliary pump, or by means of a vacuum system.</w:t>
      </w:r>
    </w:p>
    <w:p w14:paraId="289220B0" w14:textId="77777777" w:rsidR="00FD7FF0" w:rsidRPr="00BF4122" w:rsidRDefault="00FD7FF0" w:rsidP="00FD7FF0">
      <w:r w:rsidRPr="00BF4122">
        <w:t xml:space="preserve">If the liquid is introduced by means of a pump or a vacuum system, a gas elimination device is necessary. This device may be combined with the constant level tank. However, new technologies that do not include a gas elimination device (such as systems with some type of a correction function) shall not be prevented by this subclause. These systems shall comply with the general requirements in </w:t>
      </w:r>
      <w:r>
        <w:fldChar w:fldCharType="begin" w:fldLock="1"/>
      </w:r>
      <w:r>
        <w:instrText xml:space="preserve"> REF _Ref29974535 \r \h </w:instrText>
      </w:r>
      <w:r>
        <w:fldChar w:fldCharType="separate"/>
      </w:r>
      <w:r>
        <w:t>2.10.1</w:t>
      </w:r>
      <w:r>
        <w:fldChar w:fldCharType="end"/>
      </w:r>
      <w:r w:rsidRPr="00BF4122">
        <w:t xml:space="preserve"> during the whole measuring operation.</w:t>
      </w:r>
    </w:p>
    <w:p w14:paraId="08FCC972" w14:textId="77777777" w:rsidR="00FD7FF0" w:rsidRPr="00BF4122" w:rsidRDefault="00FD7FF0" w:rsidP="00FD7FF0">
      <w:pPr>
        <w:pStyle w:val="Numberlevel4"/>
        <w:rPr>
          <w:lang w:val="en-GB"/>
        </w:rPr>
      </w:pPr>
      <w:r w:rsidRPr="00BF4122">
        <w:rPr>
          <w:lang w:val="en-GB"/>
        </w:rPr>
        <w:t xml:space="preserve">The requirement in </w:t>
      </w:r>
      <w:r>
        <w:rPr>
          <w:lang w:val="en-GB"/>
        </w:rPr>
        <w:fldChar w:fldCharType="begin" w:fldLock="1"/>
      </w:r>
      <w:r>
        <w:rPr>
          <w:lang w:val="en-GB"/>
        </w:rPr>
        <w:instrText xml:space="preserve"> REF _Ref29977457 \r \h </w:instrText>
      </w:r>
      <w:r>
        <w:rPr>
          <w:lang w:val="en-GB"/>
        </w:rPr>
      </w:r>
      <w:r>
        <w:rPr>
          <w:lang w:val="en-GB"/>
        </w:rPr>
        <w:fldChar w:fldCharType="separate"/>
      </w:r>
      <w:r>
        <w:rPr>
          <w:lang w:val="en-GB"/>
        </w:rPr>
        <w:t>2.13.3</w:t>
      </w:r>
      <w:r>
        <w:rPr>
          <w:lang w:val="en-GB"/>
        </w:rPr>
        <w:fldChar w:fldCharType="end"/>
      </w:r>
      <w:r w:rsidRPr="00BF4122">
        <w:rPr>
          <w:lang w:val="en-GB"/>
        </w:rPr>
        <w:t xml:space="preserve"> does not apply to measuring systems for milk, and the meter may be fed by means of a vacuum system. In this case, the pressure inside the pipework connecting the constant level tank to the meter will be lower than atmospheric pressure and the tightness of the joints of this connection must be particularly well ensured. It must be possible to check the tightness and a notice plate drawing attention to this checking shall be provided.</w:t>
      </w:r>
    </w:p>
    <w:p w14:paraId="64C8D528" w14:textId="77777777" w:rsidR="00FD7FF0" w:rsidRPr="00BF4122" w:rsidRDefault="00FD7FF0" w:rsidP="00FD7FF0">
      <w:pPr>
        <w:pStyle w:val="Numberlevel4"/>
        <w:rPr>
          <w:lang w:val="en-GB"/>
        </w:rPr>
      </w:pPr>
      <w:r w:rsidRPr="00BF4122">
        <w:rPr>
          <w:lang w:val="en-GB"/>
        </w:rPr>
        <w:t>In all installations for reception, the pipework upstream of the air elimination device is assumed to empty completely and automatically under the rated operating conditions. After measurement, any unmeasured liquid in hoses designed to be coupled to the outlet of the supply tank is assumed to belong to the supply tank, thus to the delivering party. It must be possible to check the emptiness of the hoses and a warning plate drawing attention to this verification step shall be provided.</w:t>
      </w:r>
    </w:p>
    <w:p w14:paraId="07A648F6" w14:textId="77777777" w:rsidR="00FD7FF0" w:rsidRPr="00BF4122" w:rsidRDefault="00FD7FF0" w:rsidP="00FD7FF0">
      <w:pPr>
        <w:pStyle w:val="Numberlevel4"/>
        <w:rPr>
          <w:lang w:val="en-GB"/>
        </w:rPr>
      </w:pPr>
      <w:bookmarkStart w:id="286" w:name="_Ref29977418"/>
      <w:r w:rsidRPr="00BF4122">
        <w:rPr>
          <w:lang w:val="en-GB"/>
        </w:rPr>
        <w:t>The constant level in the gas elimination device/constant level tank is monitored by means of a sight glass or a level indicating device. The level is considered to be constant when it settles within a range defined by two marks at least 15 mm apart and corresponding to a difference in quantity of no more than twice the minimum specified quantity deviation.</w:t>
      </w:r>
      <w:bookmarkEnd w:id="286"/>
    </w:p>
    <w:p w14:paraId="1149A849" w14:textId="77777777" w:rsidR="00FD7FF0" w:rsidRPr="00BF4122" w:rsidRDefault="00FD7FF0" w:rsidP="00FD7FF0">
      <w:pPr>
        <w:pStyle w:val="Note"/>
        <w:rPr>
          <w:lang w:val="en-GB"/>
        </w:rPr>
      </w:pPr>
      <w:r w:rsidRPr="00BF4122">
        <w:rPr>
          <w:i/>
          <w:lang w:val="en-GB"/>
        </w:rPr>
        <w:t>Note:</w:t>
      </w:r>
      <w:r w:rsidRPr="00BF4122">
        <w:rPr>
          <w:lang w:val="en-GB"/>
        </w:rPr>
        <w:tab/>
        <w:t>The constant level is not required in the case when the system measures the level in the constant level tank automatically before and after a measurement (e.g. by a level gauging device) and takes the equivalent volume into account when determining the transaction volume.</w:t>
      </w:r>
    </w:p>
    <w:p w14:paraId="51C9C4B9" w14:textId="77777777" w:rsidR="00FD7FF0" w:rsidRPr="00BF4122" w:rsidRDefault="00FD7FF0" w:rsidP="00FD7FF0">
      <w:pPr>
        <w:pStyle w:val="Numberlevel4"/>
        <w:rPr>
          <w:lang w:val="en-GB"/>
        </w:rPr>
      </w:pPr>
      <w:r w:rsidRPr="00BF4122">
        <w:rPr>
          <w:lang w:val="en-GB"/>
        </w:rPr>
        <w:t>If, in order to meet the above condition, devices for reducing the flowrate are incorporated in the measuring system, the flowrate during the period of reduced flowrate shall be at least equal to the minimum flowrate of the meter.</w:t>
      </w:r>
    </w:p>
    <w:p w14:paraId="448CBCA2" w14:textId="77777777" w:rsidR="00FD7FF0" w:rsidRPr="00BF4122" w:rsidRDefault="00FD7FF0" w:rsidP="00FD7FF0">
      <w:pPr>
        <w:pStyle w:val="Numberlevel4"/>
        <w:rPr>
          <w:lang w:val="en-GB"/>
        </w:rPr>
      </w:pPr>
      <w:r w:rsidRPr="00BF4122">
        <w:rPr>
          <w:lang w:val="en-GB"/>
        </w:rPr>
        <w:t>If, in a reception installation, the measured liquid flows to a level lower than that of the meter, a device shall automatically ensure that the pressure at the outlet of the meter remains above atmospheric pressure.</w:t>
      </w:r>
    </w:p>
    <w:p w14:paraId="662D5B01" w14:textId="77777777" w:rsidR="00FD7FF0" w:rsidRPr="00BF4122" w:rsidRDefault="00FD7FF0" w:rsidP="00FD7FF0">
      <w:pPr>
        <w:pStyle w:val="Numberlevel4"/>
        <w:rPr>
          <w:lang w:val="en-GB"/>
        </w:rPr>
      </w:pPr>
      <w:r w:rsidRPr="00BF4122">
        <w:rPr>
          <w:lang w:val="en-GB"/>
        </w:rPr>
        <w:t>Measuring systems shall be fully filled before a measurement commences. In the case of receiving systems, if it is not practical to fill the measuring system before a measurement, it is acceptable to determine the quantity required to fill the measuring system and this quantity shall be indicated on the data plate of the measuring system so that it can be taken into account, by calculation, in the first measurement of a reception period. The first quantity measured by the measuring system during a reception period shall be equal to or greater than the quantity which is necessary for the complete filling of the measuring system.</w:t>
      </w:r>
    </w:p>
    <w:p w14:paraId="7509327E" w14:textId="77777777" w:rsidR="00FD7FF0" w:rsidRPr="00BF4122" w:rsidRDefault="00FD7FF0" w:rsidP="00FD7FF0">
      <w:pPr>
        <w:pStyle w:val="Numberlevel3"/>
      </w:pPr>
      <w:r w:rsidRPr="00BF4122">
        <w:t>In contrast to the general requirements in</w:t>
      </w:r>
      <w:r>
        <w:t xml:space="preserve"> </w:t>
      </w:r>
      <w:r>
        <w:fldChar w:fldCharType="begin" w:fldLock="1"/>
      </w:r>
      <w:r>
        <w:instrText xml:space="preserve"> REF _Ref37770532 \r \h </w:instrText>
      </w:r>
      <w:r>
        <w:fldChar w:fldCharType="separate"/>
      </w:r>
      <w:r>
        <w:t>2.10</w:t>
      </w:r>
      <w:r>
        <w:fldChar w:fldCharType="end"/>
      </w:r>
      <w:r w:rsidRPr="00BF4122">
        <w:t xml:space="preserve"> concerning the elimination of air or gases, the gas elimination devices shall meet the requirements in </w:t>
      </w:r>
      <w:r>
        <w:fldChar w:fldCharType="begin" w:fldLock="1"/>
      </w:r>
      <w:r>
        <w:instrText xml:space="preserve"> REF _Ref29974535 \r \h </w:instrText>
      </w:r>
      <w:r>
        <w:fldChar w:fldCharType="separate"/>
      </w:r>
      <w:r>
        <w:t>2.10.1</w:t>
      </w:r>
      <w:r>
        <w:fldChar w:fldCharType="end"/>
      </w:r>
      <w:r w:rsidRPr="00BF4122">
        <w:t xml:space="preserve"> under operating conditions only, such as when gas/air enters at the beginning and end of each measuring operation.</w:t>
      </w:r>
    </w:p>
    <w:p w14:paraId="7CE2F2A6" w14:textId="77777777" w:rsidR="00FD7FF0" w:rsidRPr="00BF4122" w:rsidRDefault="00FD7FF0" w:rsidP="00FD7FF0">
      <w:pPr>
        <w:tabs>
          <w:tab w:val="left" w:pos="993"/>
        </w:tabs>
      </w:pPr>
      <w:r w:rsidRPr="00BF4122">
        <w:t>However, when the measuring system is equipped with hoses, which are designed to be coupled to the outlet of the supply tank, the gas elimination device shall also comply with the requirements in 2.10.1 during the whole measuring operation.</w:t>
      </w:r>
    </w:p>
    <w:p w14:paraId="2983B348" w14:textId="77777777" w:rsidR="00FD7FF0" w:rsidRPr="00BF4122" w:rsidRDefault="00FD7FF0" w:rsidP="00FD7FF0">
      <w:pPr>
        <w:tabs>
          <w:tab w:val="left" w:pos="993"/>
        </w:tabs>
      </w:pPr>
      <w:r w:rsidRPr="00BF4122">
        <w:t>For reception equipment, the user shall be able to ascertain the leak-tightness of the connections so that no gas/air may enter upstream of the meter during measuring. For delivery equipment, the system shall be assembled so that the liquid pressure in the connecting pipes running from the supply tank is always positive.</w:t>
      </w:r>
    </w:p>
    <w:p w14:paraId="3C819711" w14:textId="77777777" w:rsidR="00FD7FF0" w:rsidRPr="00BF4122" w:rsidRDefault="00FD7FF0" w:rsidP="00FD7FF0">
      <w:pPr>
        <w:pStyle w:val="Numberlevel3"/>
      </w:pPr>
      <w:r w:rsidRPr="00BF4122">
        <w:t xml:space="preserve">The indicating device of a transportable measuring system and its printing device, if provided, shall comply with the requirements in </w:t>
      </w:r>
      <w:r>
        <w:fldChar w:fldCharType="begin" w:fldLock="1"/>
      </w:r>
      <w:r>
        <w:instrText xml:space="preserve"> REF _Ref29977276 \r \h </w:instrText>
      </w:r>
      <w:r>
        <w:fldChar w:fldCharType="separate"/>
      </w:r>
      <w:r>
        <w:t>5.2.7</w:t>
      </w:r>
      <w:r>
        <w:fldChar w:fldCharType="end"/>
      </w:r>
      <w:r w:rsidRPr="00BF4122">
        <w:t>.</w:t>
      </w:r>
    </w:p>
    <w:p w14:paraId="528D2CB5" w14:textId="77777777" w:rsidR="00FD7FF0" w:rsidRPr="00BF4122" w:rsidRDefault="00FD7FF0" w:rsidP="00FD7FF0">
      <w:pPr>
        <w:pStyle w:val="Heading2"/>
        <w:numPr>
          <w:ilvl w:val="1"/>
          <w:numId w:val="13"/>
        </w:numPr>
        <w:tabs>
          <w:tab w:val="clear" w:pos="992"/>
          <w:tab w:val="num" w:pos="567"/>
        </w:tabs>
        <w:ind w:left="851" w:hanging="851"/>
      </w:pPr>
      <w:bookmarkStart w:id="287" w:name="_Ref29905875"/>
      <w:bookmarkStart w:id="288" w:name="_Ref29972918"/>
      <w:bookmarkStart w:id="289" w:name="_Ref29972989"/>
      <w:bookmarkStart w:id="290" w:name="_Toc38278495"/>
      <w:bookmarkStart w:id="291" w:name="_Toc226616833"/>
      <w:r w:rsidRPr="00BF4122">
        <w:t>Measuring systems on pipelines and systems for loading ships</w:t>
      </w:r>
      <w:bookmarkEnd w:id="287"/>
      <w:bookmarkEnd w:id="288"/>
      <w:bookmarkEnd w:id="289"/>
      <w:bookmarkEnd w:id="290"/>
      <w:bookmarkEnd w:id="291"/>
    </w:p>
    <w:p w14:paraId="0CF90B2D" w14:textId="77777777" w:rsidR="00FD7FF0" w:rsidRPr="00BF4122" w:rsidRDefault="00FD7FF0" w:rsidP="00FD7FF0">
      <w:pPr>
        <w:pStyle w:val="Numberlevel3"/>
      </w:pPr>
      <w:bookmarkStart w:id="292" w:name="_Ref29977836"/>
      <w:r w:rsidRPr="00BF4122">
        <w:t xml:space="preserve">The ratio between the maximum flowrate and the minimum flowrate of the measuring system may be less than 5 (see </w:t>
      </w:r>
      <w:r>
        <w:fldChar w:fldCharType="begin" w:fldLock="1"/>
      </w:r>
      <w:r>
        <w:instrText xml:space="preserve"> REF _Ref29977530 \r \h </w:instrText>
      </w:r>
      <w:r>
        <w:fldChar w:fldCharType="separate"/>
      </w:r>
      <w:r>
        <w:t>2.3.3</w:t>
      </w:r>
      <w:r>
        <w:fldChar w:fldCharType="end"/>
      </w:r>
      <w:r w:rsidRPr="00BF4122">
        <w:t>). In this case, the measuring system shall be fitted with an automatic checking device to verify that the flowrate of the liquid to be measured is within the restricted measuring range of the measuring system.</w:t>
      </w:r>
      <w:bookmarkEnd w:id="292"/>
    </w:p>
    <w:p w14:paraId="492E74A5" w14:textId="77777777" w:rsidR="00FD7FF0" w:rsidRPr="00BF4122" w:rsidRDefault="00FD7FF0" w:rsidP="00FD7FF0">
      <w:pPr>
        <w:tabs>
          <w:tab w:val="left" w:pos="993"/>
        </w:tabs>
      </w:pPr>
      <w:r w:rsidRPr="00BF4122">
        <w:t xml:space="preserve">This checking device shall be of type P and shall meet the requirements in </w:t>
      </w:r>
      <w:r>
        <w:fldChar w:fldCharType="begin" w:fldLock="1"/>
      </w:r>
      <w:r>
        <w:instrText xml:space="preserve"> REF _Ref29977545 \r \h </w:instrText>
      </w:r>
      <w:r>
        <w:fldChar w:fldCharType="separate"/>
      </w:r>
      <w:r>
        <w:t>4.3.1.3</w:t>
      </w:r>
      <w:r>
        <w:fldChar w:fldCharType="end"/>
      </w:r>
      <w:r w:rsidRPr="00BF4122">
        <w:t>.</w:t>
      </w:r>
    </w:p>
    <w:p w14:paraId="163DB9BB" w14:textId="77777777" w:rsidR="00FD7FF0" w:rsidRPr="00BF4122" w:rsidRDefault="00FD7FF0" w:rsidP="00FD7FF0">
      <w:pPr>
        <w:tabs>
          <w:tab w:val="left" w:pos="993"/>
        </w:tabs>
      </w:pPr>
      <w:r w:rsidRPr="00BF4122">
        <w:t>The maximum and minimum flowrates may be determined in relation to the liquid to be measured and manually introduced into the calculator.</w:t>
      </w:r>
    </w:p>
    <w:p w14:paraId="590B01F7" w14:textId="77777777" w:rsidR="00FD7FF0" w:rsidRPr="00BF4122" w:rsidRDefault="00FD7FF0" w:rsidP="00FD7FF0">
      <w:pPr>
        <w:pStyle w:val="Heading3"/>
        <w:numPr>
          <w:ilvl w:val="2"/>
          <w:numId w:val="13"/>
        </w:numPr>
        <w:tabs>
          <w:tab w:val="clear" w:pos="1417"/>
          <w:tab w:val="num" w:pos="851"/>
        </w:tabs>
        <w:ind w:left="851" w:hanging="851"/>
      </w:pPr>
      <w:r w:rsidRPr="00BF4122">
        <w:t>Prevention of gas flow</w:t>
      </w:r>
    </w:p>
    <w:p w14:paraId="16574211" w14:textId="77777777" w:rsidR="00FD7FF0" w:rsidRPr="00BF4122" w:rsidRDefault="00FD7FF0" w:rsidP="00FD7FF0">
      <w:pPr>
        <w:tabs>
          <w:tab w:val="left" w:pos="993"/>
        </w:tabs>
      </w:pPr>
      <w:r w:rsidRPr="00BF4122">
        <w:t>The measuring system shall be provided with a means of eliminating any air or gas contained in the liquid unless the entry of gas/air into the liquid or release of gas from the liquid is prevented by the configuration of the pipework or by the arrangement and operation of the pump(s).</w:t>
      </w:r>
    </w:p>
    <w:p w14:paraId="2C8E37C8" w14:textId="77777777" w:rsidR="00FD7FF0" w:rsidRPr="00BF4122" w:rsidRDefault="00FD7FF0" w:rsidP="00FD7FF0">
      <w:pPr>
        <w:pStyle w:val="Heading3"/>
        <w:numPr>
          <w:ilvl w:val="2"/>
          <w:numId w:val="13"/>
        </w:numPr>
        <w:tabs>
          <w:tab w:val="clear" w:pos="1417"/>
          <w:tab w:val="num" w:pos="851"/>
        </w:tabs>
        <w:ind w:left="851" w:hanging="851"/>
      </w:pPr>
      <w:bookmarkStart w:id="293" w:name="_Ref29977843"/>
      <w:r w:rsidRPr="00BF4122">
        <w:t>Special conditions of installation</w:t>
      </w:r>
      <w:bookmarkEnd w:id="293"/>
    </w:p>
    <w:p w14:paraId="66FEB092" w14:textId="77777777" w:rsidR="00FD7FF0" w:rsidRPr="00BF4122" w:rsidRDefault="00FD7FF0" w:rsidP="00FD7FF0">
      <w:pPr>
        <w:tabs>
          <w:tab w:val="left" w:pos="993"/>
        </w:tabs>
      </w:pPr>
      <w:r w:rsidRPr="00BF4122">
        <w:t>Reverse flow of the liquid to be measured in the measuring system shall be prevented by a suitable device, unless otherwise approved.</w:t>
      </w:r>
    </w:p>
    <w:p w14:paraId="53C8C4BA" w14:textId="77777777" w:rsidR="00FD7FF0" w:rsidRPr="00BF4122" w:rsidRDefault="00FD7FF0" w:rsidP="00FD7FF0">
      <w:pPr>
        <w:pStyle w:val="Heading3"/>
        <w:numPr>
          <w:ilvl w:val="2"/>
          <w:numId w:val="13"/>
        </w:numPr>
        <w:tabs>
          <w:tab w:val="clear" w:pos="1417"/>
          <w:tab w:val="num" w:pos="851"/>
        </w:tabs>
        <w:ind w:left="851" w:hanging="851"/>
      </w:pPr>
      <w:r w:rsidRPr="00BF4122">
        <w:t>Sampling device</w:t>
      </w:r>
    </w:p>
    <w:p w14:paraId="582FFECB" w14:textId="77777777" w:rsidR="00FD7FF0" w:rsidRDefault="00FD7FF0" w:rsidP="00FD7FF0">
      <w:r w:rsidRPr="00BF4122">
        <w:t>The measuring system may include a sampling device intended to determine the properties of the liquid to be measured.</w:t>
      </w:r>
    </w:p>
    <w:p w14:paraId="444E88D0" w14:textId="0EABA9B4" w:rsidR="00FD7FF0" w:rsidRPr="00B43F40" w:rsidRDefault="00FD7FF0" w:rsidP="00FD7FF0">
      <w:r w:rsidRPr="00BF4122">
        <w:t>It is not necessary to take into account the quantity of the sample in the results of the measurement if this sample is less than 0.1 times the maximum pe</w:t>
      </w:r>
      <w:r>
        <w:t>r</w:t>
      </w:r>
      <w:r w:rsidRPr="00BF4122">
        <w:t>missible error of the measuring system.</w:t>
      </w:r>
      <w:bookmarkStart w:id="294" w:name="_Ref29905886"/>
      <w:bookmarkStart w:id="295" w:name="_Ref29972996"/>
    </w:p>
    <w:p w14:paraId="13E36FF4" w14:textId="77777777" w:rsidR="00FD7FF0" w:rsidRPr="00BF4122" w:rsidRDefault="00FD7FF0" w:rsidP="00FD7FF0">
      <w:pPr>
        <w:pStyle w:val="Heading2"/>
        <w:numPr>
          <w:ilvl w:val="1"/>
          <w:numId w:val="13"/>
        </w:numPr>
        <w:tabs>
          <w:tab w:val="clear" w:pos="992"/>
          <w:tab w:val="num" w:pos="567"/>
        </w:tabs>
        <w:ind w:left="851" w:hanging="851"/>
      </w:pPr>
      <w:bookmarkStart w:id="296" w:name="_Ref38274628"/>
      <w:bookmarkStart w:id="297" w:name="_Toc38278496"/>
      <w:bookmarkStart w:id="298" w:name="_Toc226616834"/>
      <w:r w:rsidRPr="00BF4122">
        <w:t>Measuring systems intended for the fueling of aircraft</w:t>
      </w:r>
      <w:bookmarkEnd w:id="294"/>
      <w:bookmarkEnd w:id="295"/>
      <w:bookmarkEnd w:id="296"/>
      <w:bookmarkEnd w:id="297"/>
      <w:bookmarkEnd w:id="298"/>
    </w:p>
    <w:p w14:paraId="174A95B2" w14:textId="77777777" w:rsidR="00FD7FF0" w:rsidRPr="00BF4122" w:rsidRDefault="00FD7FF0" w:rsidP="00FD7FF0">
      <w:pPr>
        <w:tabs>
          <w:tab w:val="left" w:pos="993"/>
        </w:tabs>
      </w:pPr>
      <w:r w:rsidRPr="00BF4122">
        <w:t xml:space="preserve">The requirements of this section also apply to the </w:t>
      </w:r>
      <w:r>
        <w:t>fueling</w:t>
      </w:r>
      <w:r w:rsidRPr="00BF4122">
        <w:t xml:space="preserve"> of helicopters.</w:t>
      </w:r>
    </w:p>
    <w:p w14:paraId="235D8E08" w14:textId="77777777" w:rsidR="00FD7FF0" w:rsidRPr="00BF4122" w:rsidRDefault="00FD7FF0" w:rsidP="00FD7FF0">
      <w:pPr>
        <w:pStyle w:val="Heading3"/>
        <w:numPr>
          <w:ilvl w:val="2"/>
          <w:numId w:val="13"/>
        </w:numPr>
        <w:tabs>
          <w:tab w:val="clear" w:pos="1417"/>
          <w:tab w:val="num" w:pos="851"/>
        </w:tabs>
        <w:ind w:left="851" w:hanging="851"/>
      </w:pPr>
      <w:r w:rsidRPr="00BF4122">
        <w:t>General</w:t>
      </w:r>
    </w:p>
    <w:p w14:paraId="571E7D81" w14:textId="77777777" w:rsidR="00FD7FF0" w:rsidRPr="00BF4122" w:rsidRDefault="00FD7FF0" w:rsidP="00FD7FF0">
      <w:pPr>
        <w:pStyle w:val="Numberlevel4"/>
        <w:rPr>
          <w:lang w:val="en-GB"/>
        </w:rPr>
      </w:pPr>
      <w:r w:rsidRPr="00BF4122">
        <w:rPr>
          <w:lang w:val="en-GB"/>
        </w:rPr>
        <w:t>Measuring systems intended for fueling aircraft are full hose measuring systems.</w:t>
      </w:r>
    </w:p>
    <w:p w14:paraId="47C1AB55" w14:textId="77777777" w:rsidR="00FD7FF0" w:rsidRPr="00BF4122" w:rsidRDefault="00FD7FF0" w:rsidP="00FD7FF0">
      <w:pPr>
        <w:pStyle w:val="Numberlevel4"/>
        <w:rPr>
          <w:lang w:val="en-GB"/>
        </w:rPr>
      </w:pPr>
      <w:r w:rsidRPr="00BF4122">
        <w:rPr>
          <w:lang w:val="en-GB"/>
        </w:rPr>
        <w:t xml:space="preserve">The gas elimination device function may be performed by a microfilter water elimination device provided that the requirements in </w:t>
      </w:r>
      <w:r>
        <w:rPr>
          <w:lang w:val="en-GB"/>
        </w:rPr>
        <w:fldChar w:fldCharType="begin" w:fldLock="1"/>
      </w:r>
      <w:r>
        <w:rPr>
          <w:lang w:val="en-GB"/>
        </w:rPr>
        <w:instrText xml:space="preserve"> REF _Ref37770705 \r \h </w:instrText>
      </w:r>
      <w:r>
        <w:rPr>
          <w:lang w:val="en-GB"/>
        </w:rPr>
      </w:r>
      <w:r>
        <w:rPr>
          <w:lang w:val="en-GB"/>
        </w:rPr>
        <w:fldChar w:fldCharType="separate"/>
      </w:r>
      <w:r>
        <w:rPr>
          <w:lang w:val="en-GB"/>
        </w:rPr>
        <w:t>2.10</w:t>
      </w:r>
      <w:r>
        <w:rPr>
          <w:lang w:val="en-GB"/>
        </w:rPr>
        <w:fldChar w:fldCharType="end"/>
      </w:r>
      <w:r w:rsidRPr="00BF4122">
        <w:rPr>
          <w:lang w:val="en-GB"/>
        </w:rPr>
        <w:t xml:space="preserve"> are fulfilled.</w:t>
      </w:r>
    </w:p>
    <w:p w14:paraId="6BD6C42D" w14:textId="77777777" w:rsidR="00FD7FF0" w:rsidRPr="00BF4122" w:rsidRDefault="00FD7FF0" w:rsidP="00FD7FF0">
      <w:pPr>
        <w:tabs>
          <w:tab w:val="left" w:pos="993"/>
        </w:tabs>
      </w:pPr>
      <w:r w:rsidRPr="00BF4122">
        <w:t>A water elimination device may be placed downstream of the meter. The water draw-off valve should not be sealed.</w:t>
      </w:r>
    </w:p>
    <w:p w14:paraId="2930EC8F" w14:textId="77777777" w:rsidR="00FD7FF0" w:rsidRPr="00BF4122" w:rsidRDefault="00FD7FF0" w:rsidP="00FD7FF0">
      <w:pPr>
        <w:pStyle w:val="Numberlevel4"/>
        <w:rPr>
          <w:lang w:val="en-GB"/>
        </w:rPr>
      </w:pPr>
      <w:r w:rsidRPr="00BF4122">
        <w:rPr>
          <w:lang w:val="en-GB"/>
        </w:rPr>
        <w:t>These systems shall be interruptible measuring systems.</w:t>
      </w:r>
    </w:p>
    <w:p w14:paraId="54EFE751" w14:textId="77777777" w:rsidR="00FD7FF0" w:rsidRPr="00BF4122" w:rsidRDefault="00FD7FF0" w:rsidP="00FD7FF0">
      <w:pPr>
        <w:pStyle w:val="Numberlevel4"/>
        <w:rPr>
          <w:lang w:val="en-GB"/>
        </w:rPr>
      </w:pPr>
      <w:r w:rsidRPr="00BF4122">
        <w:rPr>
          <w:lang w:val="en-GB"/>
        </w:rPr>
        <w:t>Pressure relief valves may be incorporated in measuring systems in order to relieve excessively high pressures (for safety reasons). If they are located downstream of the meter, they shall open to the atmosphere or be connected to the receiving tank.</w:t>
      </w:r>
    </w:p>
    <w:p w14:paraId="1289DF34" w14:textId="77777777" w:rsidR="00FD7FF0" w:rsidRPr="00BF4122" w:rsidRDefault="00FD7FF0" w:rsidP="00FD7FF0">
      <w:pPr>
        <w:tabs>
          <w:tab w:val="left" w:pos="993"/>
        </w:tabs>
      </w:pPr>
      <w:r w:rsidRPr="00BF4122">
        <w:t>In no case shall the pressure relief valves located upstream of the meter be connected to the pressure relief safety valves located downstream by pipes (which would bypass the meter).</w:t>
      </w:r>
    </w:p>
    <w:p w14:paraId="4E447A06" w14:textId="77777777" w:rsidR="00FD7FF0" w:rsidRPr="00BF4122" w:rsidRDefault="00FD7FF0" w:rsidP="00FD7FF0">
      <w:pPr>
        <w:pStyle w:val="Heading3"/>
        <w:numPr>
          <w:ilvl w:val="2"/>
          <w:numId w:val="13"/>
        </w:numPr>
        <w:tabs>
          <w:tab w:val="clear" w:pos="1417"/>
          <w:tab w:val="num" w:pos="851"/>
        </w:tabs>
        <w:ind w:left="851" w:hanging="851"/>
      </w:pPr>
      <w:r w:rsidRPr="00BF4122">
        <w:t>Stationary measuring systems</w:t>
      </w:r>
    </w:p>
    <w:p w14:paraId="340A117F" w14:textId="77777777" w:rsidR="00FD7FF0" w:rsidRPr="00BF4122" w:rsidRDefault="00FD7FF0" w:rsidP="00FD7FF0">
      <w:pPr>
        <w:pStyle w:val="Numberlevel4"/>
        <w:rPr>
          <w:lang w:val="en-GB"/>
        </w:rPr>
      </w:pPr>
      <w:r w:rsidRPr="00BF4122">
        <w:rPr>
          <w:lang w:val="en-GB"/>
        </w:rPr>
        <w:t xml:space="preserve">The requirements applicable to fuel dispensers apply to stationary measuring systems intended for the fueling of aircraft, except those in </w:t>
      </w:r>
      <w:r>
        <w:rPr>
          <w:lang w:val="en-GB"/>
        </w:rPr>
        <w:fldChar w:fldCharType="begin" w:fldLock="1"/>
      </w:r>
      <w:r>
        <w:rPr>
          <w:lang w:val="en-GB"/>
        </w:rPr>
        <w:instrText xml:space="preserve"> REF _Ref29977317 \r \h </w:instrText>
      </w:r>
      <w:r>
        <w:rPr>
          <w:lang w:val="en-GB"/>
        </w:rPr>
      </w:r>
      <w:r>
        <w:rPr>
          <w:lang w:val="en-GB"/>
        </w:rPr>
        <w:fldChar w:fldCharType="separate"/>
      </w:r>
      <w:r>
        <w:rPr>
          <w:lang w:val="en-GB"/>
        </w:rPr>
        <w:t>5.1.1</w:t>
      </w:r>
      <w:r>
        <w:rPr>
          <w:lang w:val="en-GB"/>
        </w:rPr>
        <w:fldChar w:fldCharType="end"/>
      </w:r>
      <w:r w:rsidRPr="00BF4122">
        <w:rPr>
          <w:lang w:val="en-GB"/>
        </w:rPr>
        <w:t>.</w:t>
      </w:r>
    </w:p>
    <w:p w14:paraId="014DFC66" w14:textId="77777777" w:rsidR="00FD7FF0" w:rsidRPr="00BF4122" w:rsidRDefault="00FD7FF0" w:rsidP="00FD7FF0">
      <w:pPr>
        <w:pStyle w:val="Numberlevel4"/>
        <w:rPr>
          <w:lang w:val="en-GB"/>
        </w:rPr>
      </w:pPr>
      <w:r w:rsidRPr="00BF4122">
        <w:rPr>
          <w:lang w:val="en-GB"/>
        </w:rPr>
        <w:t>These systems may include their own pumps or be designed for installation in a centrally pumped system.</w:t>
      </w:r>
    </w:p>
    <w:p w14:paraId="27D87E91" w14:textId="77777777" w:rsidR="00FD7FF0" w:rsidRPr="00BF4122" w:rsidRDefault="00FD7FF0" w:rsidP="00FD7FF0">
      <w:pPr>
        <w:pStyle w:val="Numberlevel4"/>
        <w:rPr>
          <w:lang w:val="en-GB"/>
        </w:rPr>
      </w:pPr>
      <w:r w:rsidRPr="00BF4122">
        <w:rPr>
          <w:lang w:val="en-GB"/>
        </w:rPr>
        <w:t>The microfilter</w:t>
      </w:r>
      <w:r w:rsidRPr="00BF4122">
        <w:rPr>
          <w:lang w:val="en-GB"/>
        </w:rPr>
        <w:noBreakHyphen/>
        <w:t>water elimination device shall be fitted upstream of the gas elimination device.</w:t>
      </w:r>
    </w:p>
    <w:p w14:paraId="377C4C48" w14:textId="77777777" w:rsidR="00FD7FF0" w:rsidRPr="00BF4122" w:rsidRDefault="00FD7FF0" w:rsidP="00FD7FF0">
      <w:pPr>
        <w:pStyle w:val="Heading3"/>
        <w:numPr>
          <w:ilvl w:val="2"/>
          <w:numId w:val="13"/>
        </w:numPr>
        <w:tabs>
          <w:tab w:val="clear" w:pos="1417"/>
          <w:tab w:val="num" w:pos="851"/>
        </w:tabs>
        <w:ind w:left="851" w:hanging="851"/>
      </w:pPr>
      <w:r w:rsidRPr="00BF4122">
        <w:t>Mobile measuring systems</w:t>
      </w:r>
    </w:p>
    <w:p w14:paraId="36872FB3" w14:textId="77777777" w:rsidR="00FD7FF0" w:rsidRPr="00BF4122" w:rsidRDefault="00FD7FF0" w:rsidP="00FD7FF0">
      <w:pPr>
        <w:pStyle w:val="Heading4"/>
        <w:numPr>
          <w:ilvl w:val="3"/>
          <w:numId w:val="13"/>
        </w:numPr>
        <w:tabs>
          <w:tab w:val="clear" w:pos="992"/>
          <w:tab w:val="num" w:pos="567"/>
        </w:tabs>
        <w:ind w:left="851" w:hanging="851"/>
      </w:pPr>
      <w:r w:rsidRPr="00BF4122">
        <w:t>General</w:t>
      </w:r>
    </w:p>
    <w:p w14:paraId="7B3DB765" w14:textId="77777777" w:rsidR="00FD7FF0" w:rsidRPr="00BF4122" w:rsidRDefault="00FD7FF0" w:rsidP="00FD7FF0">
      <w:pPr>
        <w:pStyle w:val="Numberlevel5"/>
        <w:jc w:val="both"/>
        <w:rPr>
          <w:lang w:val="en-GB"/>
        </w:rPr>
      </w:pPr>
      <w:r w:rsidRPr="00BF4122">
        <w:rPr>
          <w:lang w:val="en-GB"/>
        </w:rPr>
        <w:t>If more than one transfer point is provided, interlocks should prevent the usage of two or more transfer points together unless the arrangement is such that it would be difficult to use them on different aircrafts at the same time.</w:t>
      </w:r>
    </w:p>
    <w:p w14:paraId="09B1A7F0" w14:textId="77777777" w:rsidR="00FD7FF0" w:rsidRPr="00BF4122" w:rsidRDefault="00FD7FF0" w:rsidP="00FD7FF0">
      <w:pPr>
        <w:pStyle w:val="Numberlevel5"/>
        <w:jc w:val="both"/>
        <w:rPr>
          <w:lang w:val="en-GB"/>
        </w:rPr>
      </w:pPr>
      <w:r w:rsidRPr="00BF4122">
        <w:rPr>
          <w:lang w:val="en-GB"/>
        </w:rPr>
        <w:t>They may be designed for defueling aircraft provided that the connecting point for defueling is located upstream of the gas elimination device. A weir-type sight glass is not mandatory.</w:t>
      </w:r>
    </w:p>
    <w:p w14:paraId="7F845A9B" w14:textId="77777777" w:rsidR="00FD7FF0" w:rsidRPr="00BF4122" w:rsidRDefault="00FD7FF0" w:rsidP="00FD7FF0">
      <w:pPr>
        <w:tabs>
          <w:tab w:val="left" w:pos="993"/>
        </w:tabs>
      </w:pPr>
      <w:r w:rsidRPr="00BF4122">
        <w:t>Interlocks may also be necessary to prevent bypassing metered liquid through the return line back to the supply tank while delivering fuel to the aircraft.</w:t>
      </w:r>
    </w:p>
    <w:p w14:paraId="1394E3E6" w14:textId="77777777" w:rsidR="00FD7FF0" w:rsidRPr="00BF4122" w:rsidRDefault="00FD7FF0" w:rsidP="00FD7FF0">
      <w:pPr>
        <w:pStyle w:val="Numberlevel5"/>
        <w:jc w:val="both"/>
        <w:rPr>
          <w:lang w:val="en-GB"/>
        </w:rPr>
      </w:pPr>
      <w:r w:rsidRPr="00BF4122">
        <w:rPr>
          <w:lang w:val="en-GB"/>
        </w:rPr>
        <w:t xml:space="preserve">Where the microfilter-water elimination device may be used to perform the function of the gas elimination device, to verify whether the requirements in </w:t>
      </w:r>
      <w:r>
        <w:rPr>
          <w:lang w:val="en-GB"/>
        </w:rPr>
        <w:fldChar w:fldCharType="begin" w:fldLock="1"/>
      </w:r>
      <w:r>
        <w:rPr>
          <w:lang w:val="en-GB"/>
        </w:rPr>
        <w:instrText xml:space="preserve"> REF _Ref37770726 \r \h </w:instrText>
      </w:r>
      <w:r>
        <w:rPr>
          <w:lang w:val="en-GB"/>
        </w:rPr>
      </w:r>
      <w:r>
        <w:rPr>
          <w:lang w:val="en-GB"/>
        </w:rPr>
        <w:fldChar w:fldCharType="separate"/>
      </w:r>
      <w:r>
        <w:rPr>
          <w:lang w:val="en-GB"/>
        </w:rPr>
        <w:t>2.10</w:t>
      </w:r>
      <w:r>
        <w:rPr>
          <w:lang w:val="en-GB"/>
        </w:rPr>
        <w:fldChar w:fldCharType="end"/>
      </w:r>
      <w:r w:rsidRPr="00BF4122">
        <w:rPr>
          <w:lang w:val="en-GB"/>
        </w:rPr>
        <w:t xml:space="preserve"> are fulfilled it may be sufficient to solely examine the documents.</w:t>
      </w:r>
    </w:p>
    <w:p w14:paraId="51F79E22" w14:textId="77777777" w:rsidR="00FD7FF0" w:rsidRPr="00BF4122" w:rsidRDefault="00FD7FF0" w:rsidP="00AB0013">
      <w:pPr>
        <w:pStyle w:val="Numberlevel5"/>
        <w:keepNext/>
        <w:jc w:val="both"/>
        <w:rPr>
          <w:lang w:val="en-GB"/>
        </w:rPr>
      </w:pPr>
      <w:r w:rsidRPr="00BF4122">
        <w:rPr>
          <w:lang w:val="en-GB"/>
        </w:rPr>
        <w:t>Each installation shall be provided with or accompanied by</w:t>
      </w:r>
    </w:p>
    <w:p w14:paraId="237A654E" w14:textId="77777777" w:rsidR="00FD7FF0" w:rsidRPr="00BF4122" w:rsidRDefault="00FD7FF0" w:rsidP="00F71126">
      <w:pPr>
        <w:widowControl w:val="0"/>
        <w:numPr>
          <w:ilvl w:val="0"/>
          <w:numId w:val="40"/>
        </w:numPr>
        <w:tabs>
          <w:tab w:val="left" w:pos="993"/>
        </w:tabs>
        <w:spacing w:after="60"/>
        <w:jc w:val="both"/>
      </w:pPr>
      <w:r w:rsidRPr="00BF4122">
        <w:t>instructions for use,</w:t>
      </w:r>
    </w:p>
    <w:p w14:paraId="298D2AD8" w14:textId="77777777" w:rsidR="00FD7FF0" w:rsidRPr="00BF4122" w:rsidRDefault="00FD7FF0" w:rsidP="00F71126">
      <w:pPr>
        <w:widowControl w:val="0"/>
        <w:numPr>
          <w:ilvl w:val="0"/>
          <w:numId w:val="40"/>
        </w:numPr>
        <w:tabs>
          <w:tab w:val="left" w:pos="993"/>
        </w:tabs>
        <w:spacing w:before="0" w:after="60"/>
        <w:jc w:val="both"/>
      </w:pPr>
      <w:r w:rsidRPr="00BF4122">
        <w:t>a liquid circulation plan,</w:t>
      </w:r>
    </w:p>
    <w:p w14:paraId="27B15B37" w14:textId="77777777" w:rsidR="00FD7FF0" w:rsidRPr="00BF4122" w:rsidRDefault="00FD7FF0" w:rsidP="00F71126">
      <w:pPr>
        <w:widowControl w:val="0"/>
        <w:numPr>
          <w:ilvl w:val="0"/>
          <w:numId w:val="40"/>
        </w:numPr>
        <w:tabs>
          <w:tab w:val="left" w:pos="993"/>
        </w:tabs>
        <w:spacing w:before="0" w:after="60"/>
        <w:jc w:val="both"/>
      </w:pPr>
      <w:r w:rsidRPr="00BF4122">
        <w:t>a description of necessary operations for use, and</w:t>
      </w:r>
    </w:p>
    <w:p w14:paraId="5A05100A" w14:textId="77777777" w:rsidR="00FD7FF0" w:rsidRPr="00B43F40" w:rsidRDefault="00FD7FF0" w:rsidP="00F71126">
      <w:pPr>
        <w:widowControl w:val="0"/>
        <w:numPr>
          <w:ilvl w:val="0"/>
          <w:numId w:val="40"/>
        </w:numPr>
        <w:tabs>
          <w:tab w:val="left" w:pos="993"/>
        </w:tabs>
        <w:spacing w:before="0"/>
        <w:jc w:val="both"/>
      </w:pPr>
      <w:r w:rsidRPr="00BF4122">
        <w:t>a description of control and connecting devices positions related to their use.</w:t>
      </w:r>
    </w:p>
    <w:p w14:paraId="0F453F47" w14:textId="77777777" w:rsidR="00FD7FF0" w:rsidRPr="00BF4122" w:rsidRDefault="00FD7FF0" w:rsidP="00FD7FF0">
      <w:pPr>
        <w:pStyle w:val="Heading4"/>
        <w:numPr>
          <w:ilvl w:val="3"/>
          <w:numId w:val="13"/>
        </w:numPr>
        <w:tabs>
          <w:tab w:val="clear" w:pos="992"/>
          <w:tab w:val="num" w:pos="567"/>
        </w:tabs>
        <w:ind w:left="851" w:hanging="851"/>
      </w:pPr>
      <w:r w:rsidRPr="00BF4122">
        <w:t>Aircraft fueling - tanker measuring systems</w:t>
      </w:r>
    </w:p>
    <w:p w14:paraId="6E9952FE" w14:textId="77777777" w:rsidR="00FD7FF0" w:rsidRPr="00BF4122" w:rsidRDefault="00FD7FF0" w:rsidP="00FD7FF0">
      <w:pPr>
        <w:tabs>
          <w:tab w:val="left" w:pos="993"/>
        </w:tabs>
      </w:pPr>
      <w:r w:rsidRPr="00BF4122">
        <w:t xml:space="preserve">The requirements in </w:t>
      </w:r>
      <w:r>
        <w:fldChar w:fldCharType="begin" w:fldLock="1"/>
      </w:r>
      <w:r>
        <w:instrText xml:space="preserve"> REF _Ref29977614 \r \h </w:instrText>
      </w:r>
      <w:r>
        <w:fldChar w:fldCharType="separate"/>
      </w:r>
      <w:r>
        <w:t>5.2.2</w:t>
      </w:r>
      <w:r>
        <w:fldChar w:fldCharType="end"/>
      </w:r>
      <w:r w:rsidRPr="00BF4122">
        <w:t xml:space="preserve">, </w:t>
      </w:r>
      <w:r>
        <w:fldChar w:fldCharType="begin" w:fldLock="1"/>
      </w:r>
      <w:r>
        <w:instrText xml:space="preserve"> REF _Ref29977620 \r \h </w:instrText>
      </w:r>
      <w:r>
        <w:fldChar w:fldCharType="separate"/>
      </w:r>
      <w:r>
        <w:t>5.2.3</w:t>
      </w:r>
      <w:r>
        <w:fldChar w:fldCharType="end"/>
      </w:r>
      <w:r w:rsidRPr="00BF4122">
        <w:t xml:space="preserve">, </w:t>
      </w:r>
      <w:r>
        <w:fldChar w:fldCharType="begin" w:fldLock="1"/>
      </w:r>
      <w:r>
        <w:instrText xml:space="preserve"> REF _Ref29977626 \r \h </w:instrText>
      </w:r>
      <w:r>
        <w:fldChar w:fldCharType="separate"/>
      </w:r>
      <w:r>
        <w:t>5.2.4</w:t>
      </w:r>
      <w:r>
        <w:fldChar w:fldCharType="end"/>
      </w:r>
      <w:r w:rsidRPr="00BF4122">
        <w:t xml:space="preserve">, </w:t>
      </w:r>
      <w:r>
        <w:fldChar w:fldCharType="begin" w:fldLock="1"/>
      </w:r>
      <w:r>
        <w:instrText xml:space="preserve"> REF _Ref29977638 \r \h </w:instrText>
      </w:r>
      <w:r>
        <w:fldChar w:fldCharType="separate"/>
      </w:r>
      <w:r>
        <w:t>5.2.6</w:t>
      </w:r>
      <w:r>
        <w:fldChar w:fldCharType="end"/>
      </w:r>
      <w:r w:rsidRPr="00BF4122">
        <w:t xml:space="preserve">, </w:t>
      </w:r>
      <w:r>
        <w:fldChar w:fldCharType="begin" w:fldLock="1"/>
      </w:r>
      <w:r>
        <w:instrText xml:space="preserve"> REF _Ref29977276 \r \h </w:instrText>
      </w:r>
      <w:r>
        <w:fldChar w:fldCharType="separate"/>
      </w:r>
      <w:r>
        <w:t>5.2.7</w:t>
      </w:r>
      <w:r>
        <w:fldChar w:fldCharType="end"/>
      </w:r>
      <w:r>
        <w:t xml:space="preserve"> </w:t>
      </w:r>
      <w:r w:rsidRPr="00BF4122">
        <w:t xml:space="preserve">and </w:t>
      </w:r>
      <w:r>
        <w:fldChar w:fldCharType="begin" w:fldLock="1"/>
      </w:r>
      <w:r>
        <w:instrText xml:space="preserve"> REF _Ref29977151 \r \h </w:instrText>
      </w:r>
      <w:r>
        <w:fldChar w:fldCharType="separate"/>
      </w:r>
      <w:r>
        <w:t>5.2.8.1</w:t>
      </w:r>
      <w:r>
        <w:fldChar w:fldCharType="end"/>
      </w:r>
      <w:r w:rsidRPr="00BF4122">
        <w:t xml:space="preserve"> apply.</w:t>
      </w:r>
    </w:p>
    <w:p w14:paraId="0B11D010" w14:textId="77777777" w:rsidR="00FD7FF0" w:rsidRPr="00BF4122" w:rsidRDefault="00FD7FF0" w:rsidP="00FD7FF0">
      <w:pPr>
        <w:ind w:left="851" w:hanging="851"/>
      </w:pPr>
      <w:r w:rsidRPr="00BF4122">
        <w:rPr>
          <w:i/>
          <w:iCs/>
        </w:rPr>
        <w:t>Note:</w:t>
      </w:r>
      <w:r w:rsidRPr="00BF4122">
        <w:tab/>
        <w:t xml:space="preserve">For good practice in the use of the system, when the aircraft </w:t>
      </w:r>
      <w:r>
        <w:t xml:space="preserve">fueling </w:t>
      </w:r>
      <w:r w:rsidRPr="00BF4122">
        <w:t>tanker measuring system is fitted with a device used to perform the gas extractor or special gas extractor function, a manometer should be provided upstream of the pump in order to detect depressions when they occur. Its indications should be easily visible by the operator.</w:t>
      </w:r>
    </w:p>
    <w:p w14:paraId="4567BDF8" w14:textId="77777777" w:rsidR="00FD7FF0" w:rsidRPr="002E61C7" w:rsidRDefault="00FD7FF0" w:rsidP="00FD7FF0">
      <w:pPr>
        <w:pStyle w:val="Heading4"/>
        <w:numPr>
          <w:ilvl w:val="3"/>
          <w:numId w:val="13"/>
        </w:numPr>
        <w:tabs>
          <w:tab w:val="clear" w:pos="992"/>
          <w:tab w:val="num" w:pos="567"/>
        </w:tabs>
        <w:ind w:left="851" w:hanging="851"/>
      </w:pPr>
      <w:r w:rsidRPr="002E61C7">
        <w:t>Aircraft hydrant measuring systems</w:t>
      </w:r>
    </w:p>
    <w:p w14:paraId="37EFA9DD" w14:textId="77777777" w:rsidR="00FD7FF0" w:rsidRPr="002E61C7" w:rsidRDefault="00FD7FF0" w:rsidP="00FD7FF0">
      <w:pPr>
        <w:pStyle w:val="Numberlevel5"/>
        <w:rPr>
          <w:lang w:val="en-GB"/>
        </w:rPr>
      </w:pPr>
      <w:r w:rsidRPr="002E61C7">
        <w:rPr>
          <w:lang w:val="en-GB"/>
        </w:rPr>
        <w:t>The gas elimination device may be a device performing the function of a gas extractor when the underground pipe</w:t>
      </w:r>
    </w:p>
    <w:p w14:paraId="005443CD" w14:textId="77777777" w:rsidR="00FD7FF0" w:rsidRPr="002E61C7" w:rsidRDefault="00FD7FF0" w:rsidP="00F71126">
      <w:pPr>
        <w:widowControl w:val="0"/>
        <w:numPr>
          <w:ilvl w:val="0"/>
          <w:numId w:val="41"/>
        </w:numPr>
        <w:tabs>
          <w:tab w:val="left" w:pos="993"/>
        </w:tabs>
        <w:spacing w:after="60"/>
        <w:jc w:val="both"/>
      </w:pPr>
      <w:r w:rsidRPr="002E61C7">
        <w:t>is designed for easy elimination of the gas/air contained in the pipe with appropriate devices,</w:t>
      </w:r>
    </w:p>
    <w:p w14:paraId="3BB9D202" w14:textId="77777777" w:rsidR="00FD7FF0" w:rsidRPr="002E61C7" w:rsidRDefault="00FD7FF0" w:rsidP="00F71126">
      <w:pPr>
        <w:widowControl w:val="0"/>
        <w:numPr>
          <w:ilvl w:val="0"/>
          <w:numId w:val="41"/>
        </w:numPr>
        <w:tabs>
          <w:tab w:val="left" w:pos="993"/>
        </w:tabs>
        <w:spacing w:before="0" w:after="60"/>
        <w:jc w:val="both"/>
      </w:pPr>
      <w:r w:rsidRPr="002E61C7">
        <w:t>is fitted with special connecting devices for full hoses, and</w:t>
      </w:r>
    </w:p>
    <w:p w14:paraId="62BA7BF4" w14:textId="77777777" w:rsidR="00FD7FF0" w:rsidRPr="002E61C7" w:rsidRDefault="00FD7FF0" w:rsidP="00F71126">
      <w:pPr>
        <w:widowControl w:val="0"/>
        <w:numPr>
          <w:ilvl w:val="0"/>
          <w:numId w:val="41"/>
        </w:numPr>
        <w:tabs>
          <w:tab w:val="left" w:pos="993"/>
        </w:tabs>
        <w:spacing w:before="0"/>
        <w:jc w:val="both"/>
      </w:pPr>
      <w:r w:rsidRPr="002E61C7">
        <w:t>is supplied so that, in designed supply conditions, no gaseous formation can occur or enter the underground pipe.</w:t>
      </w:r>
    </w:p>
    <w:p w14:paraId="27323714" w14:textId="77777777" w:rsidR="00FD7FF0" w:rsidRPr="002E61C7" w:rsidRDefault="00FD7FF0" w:rsidP="00FD7FF0">
      <w:pPr>
        <w:pStyle w:val="Numberlevel5"/>
        <w:jc w:val="both"/>
        <w:rPr>
          <w:lang w:val="en-GB"/>
        </w:rPr>
      </w:pPr>
      <w:r w:rsidRPr="002E61C7">
        <w:rPr>
          <w:lang w:val="en-GB"/>
        </w:rPr>
        <w:t>When the aircraft hydrant measuring system is equipped with a device for froth recovery and reinjection, it shall be located upstream of the gas elimination device and it shall not permit permanent introduction of gas into the meter.</w:t>
      </w:r>
    </w:p>
    <w:p w14:paraId="4C77C245" w14:textId="77777777" w:rsidR="00FD7FF0" w:rsidRPr="002E61C7" w:rsidRDefault="00FD7FF0" w:rsidP="00FD7FF0">
      <w:pPr>
        <w:pStyle w:val="Numberlevel5"/>
        <w:jc w:val="both"/>
        <w:rPr>
          <w:lang w:val="en-GB"/>
        </w:rPr>
      </w:pPr>
      <w:r w:rsidRPr="002E61C7">
        <w:rPr>
          <w:lang w:val="en-GB"/>
        </w:rPr>
        <w:t>Depressurisation valves for the hoses to facilitate their connection and disconnection shall be accompanied by interlocks to prevent metered liquid from being diverted.</w:t>
      </w:r>
    </w:p>
    <w:p w14:paraId="2964C043" w14:textId="77777777" w:rsidR="00FD7FF0" w:rsidRPr="00BF4122" w:rsidRDefault="00FD7FF0" w:rsidP="00FD7FF0">
      <w:pPr>
        <w:pStyle w:val="Heading2"/>
        <w:numPr>
          <w:ilvl w:val="1"/>
          <w:numId w:val="13"/>
        </w:numPr>
        <w:tabs>
          <w:tab w:val="clear" w:pos="992"/>
          <w:tab w:val="num" w:pos="567"/>
        </w:tabs>
        <w:ind w:left="851" w:hanging="851"/>
      </w:pPr>
      <w:bookmarkStart w:id="299" w:name="_Ref29905800"/>
      <w:bookmarkStart w:id="300" w:name="_Ref29972939"/>
      <w:bookmarkStart w:id="301" w:name="_Ref29976001"/>
      <w:bookmarkStart w:id="302" w:name="_Toc38278497"/>
      <w:bookmarkStart w:id="303" w:name="_Toc226616835"/>
      <w:r w:rsidRPr="00BF4122">
        <w:t>Blend dispensers</w:t>
      </w:r>
      <w:bookmarkEnd w:id="299"/>
      <w:bookmarkEnd w:id="300"/>
      <w:bookmarkEnd w:id="301"/>
      <w:bookmarkEnd w:id="302"/>
      <w:bookmarkEnd w:id="303"/>
    </w:p>
    <w:p w14:paraId="19309319" w14:textId="77777777" w:rsidR="00FD7FF0" w:rsidRPr="00BF4122" w:rsidRDefault="00FD7FF0" w:rsidP="00FD7FF0">
      <w:pPr>
        <w:pStyle w:val="Numberlevel3"/>
      </w:pPr>
      <w:r w:rsidRPr="00BF4122">
        <w:t xml:space="preserve">The requirements in </w:t>
      </w:r>
      <w:r>
        <w:fldChar w:fldCharType="begin" w:fldLock="1"/>
      </w:r>
      <w:r>
        <w:instrText xml:space="preserve"> REF _Ref29977317 \r \h </w:instrText>
      </w:r>
      <w:r>
        <w:fldChar w:fldCharType="separate"/>
      </w:r>
      <w:r>
        <w:t>5.1.1</w:t>
      </w:r>
      <w:r>
        <w:fldChar w:fldCharType="end"/>
      </w:r>
      <w:r w:rsidRPr="00BF4122">
        <w:t xml:space="preserve"> to </w:t>
      </w:r>
      <w:r>
        <w:fldChar w:fldCharType="begin" w:fldLock="1"/>
      </w:r>
      <w:r>
        <w:instrText xml:space="preserve"> REF _Ref29977350 \r \h </w:instrText>
      </w:r>
      <w:r>
        <w:fldChar w:fldCharType="separate"/>
      </w:r>
      <w:r>
        <w:t>5.1.16</w:t>
      </w:r>
      <w:r>
        <w:fldChar w:fldCharType="end"/>
      </w:r>
      <w:r w:rsidRPr="00BF4122">
        <w:t xml:space="preserve"> are applicable to both parts of the multigrade-dispenser and to the gasoline part of the gasoline-oil-dispenser (with the words “blend dispensers” in the place of “fuel dispensers” where appropriate). However, by design, the ratio between the maximum flowrate and the minimum flowrate shall be at least 5 in the case of multigrade-dispensers.</w:t>
      </w:r>
    </w:p>
    <w:p w14:paraId="7787E7DE" w14:textId="77777777" w:rsidR="00FD7FF0" w:rsidRPr="00BF4122" w:rsidRDefault="00FD7FF0" w:rsidP="00FD7FF0">
      <w:pPr>
        <w:pStyle w:val="Numberlevel3"/>
      </w:pPr>
      <w:r w:rsidRPr="00BF4122">
        <w:t>When only one nozzle can be used during a delivery, and after the nozzle has been replaced, the next delivery shall be inhibited until the indicating device has been reset to zero.</w:t>
      </w:r>
    </w:p>
    <w:p w14:paraId="33D71BEC" w14:textId="77777777" w:rsidR="00FD7FF0" w:rsidRPr="00BF4122" w:rsidRDefault="00FD7FF0" w:rsidP="00FD7FF0">
      <w:pPr>
        <w:tabs>
          <w:tab w:val="left" w:pos="993"/>
        </w:tabs>
      </w:pPr>
      <w:r w:rsidRPr="00BF4122">
        <w:t xml:space="preserve">When two or more nozzles can be used simultaneously or alternately, and when the utilised nozzles have been replaced, the next delivery shall be inhibited until the indicating device has been reset to zero. Moreover, by design, the provisions in the first paragraph of </w:t>
      </w:r>
      <w:r>
        <w:fldChar w:fldCharType="begin" w:fldLock="1"/>
      </w:r>
      <w:r>
        <w:instrText xml:space="preserve"> REF _Ref29976679 \r \h </w:instrText>
      </w:r>
      <w:r>
        <w:fldChar w:fldCharType="separate"/>
      </w:r>
      <w:r>
        <w:t>2.16.1</w:t>
      </w:r>
      <w:r>
        <w:fldChar w:fldCharType="end"/>
      </w:r>
      <w:r w:rsidRPr="00BF4122">
        <w:t xml:space="preserve"> shall be fulfilled.</w:t>
      </w:r>
    </w:p>
    <w:p w14:paraId="5E56F257" w14:textId="77777777" w:rsidR="00FD7FF0" w:rsidRPr="00BF4122" w:rsidRDefault="00FD7FF0" w:rsidP="00FD7FF0">
      <w:pPr>
        <w:pStyle w:val="Numberlevel3"/>
      </w:pPr>
      <w:r w:rsidRPr="00BF4122">
        <w:t xml:space="preserve">The requirements in </w:t>
      </w:r>
      <w:r>
        <w:fldChar w:fldCharType="begin" w:fldLock="1"/>
      </w:r>
      <w:r>
        <w:instrText xml:space="preserve"> REF _Ref29977718 \r \h </w:instrText>
      </w:r>
      <w:r>
        <w:fldChar w:fldCharType="separate"/>
      </w:r>
      <w:r>
        <w:t>5.9.4</w:t>
      </w:r>
      <w:r>
        <w:fldChar w:fldCharType="end"/>
      </w:r>
      <w:r w:rsidRPr="00BF4122">
        <w:t xml:space="preserve"> through </w:t>
      </w:r>
      <w:r>
        <w:fldChar w:fldCharType="begin" w:fldLock="1"/>
      </w:r>
      <w:r>
        <w:instrText xml:space="preserve"> REF _Ref29977725 \r \h </w:instrText>
      </w:r>
      <w:r>
        <w:fldChar w:fldCharType="separate"/>
      </w:r>
      <w:r>
        <w:t>5.9.7</w:t>
      </w:r>
      <w:r>
        <w:fldChar w:fldCharType="end"/>
      </w:r>
      <w:r w:rsidRPr="00BF4122">
        <w:t xml:space="preserve"> do not apply if the designations of the various mixtures do not allow conclusions to be drawn concerning the ratio of quantities of the two components.</w:t>
      </w:r>
    </w:p>
    <w:p w14:paraId="489BE9FE" w14:textId="77777777" w:rsidR="00FD7FF0" w:rsidRPr="00BF4122" w:rsidRDefault="00FD7FF0" w:rsidP="00FD7FF0">
      <w:r w:rsidRPr="00BF4122">
        <w:t>Examples of such designations:</w:t>
      </w:r>
    </w:p>
    <w:p w14:paraId="206C8ED1" w14:textId="77777777" w:rsidR="00FD7FF0" w:rsidRPr="00BF4122" w:rsidRDefault="00FD7FF0" w:rsidP="00F71126">
      <w:pPr>
        <w:widowControl w:val="0"/>
        <w:numPr>
          <w:ilvl w:val="0"/>
          <w:numId w:val="42"/>
        </w:numPr>
        <w:tabs>
          <w:tab w:val="left" w:pos="993"/>
        </w:tabs>
        <w:spacing w:after="60"/>
        <w:jc w:val="both"/>
      </w:pPr>
      <w:r w:rsidRPr="00BF4122">
        <w:t>number of stars (2, 3, 4 stars);</w:t>
      </w:r>
    </w:p>
    <w:p w14:paraId="7FAF9DB9" w14:textId="77777777" w:rsidR="00FD7FF0" w:rsidRPr="00BF4122" w:rsidRDefault="00FD7FF0" w:rsidP="00F71126">
      <w:pPr>
        <w:widowControl w:val="0"/>
        <w:numPr>
          <w:ilvl w:val="0"/>
          <w:numId w:val="42"/>
        </w:numPr>
        <w:tabs>
          <w:tab w:val="left" w:pos="993"/>
        </w:tabs>
        <w:spacing w:before="0" w:after="60"/>
        <w:jc w:val="both"/>
      </w:pPr>
      <w:r w:rsidRPr="00BF4122">
        <w:t>octane-number; and</w:t>
      </w:r>
    </w:p>
    <w:p w14:paraId="0F42AC16" w14:textId="77777777" w:rsidR="00FD7FF0" w:rsidRPr="00BF4122" w:rsidRDefault="00FD7FF0" w:rsidP="00F71126">
      <w:pPr>
        <w:widowControl w:val="0"/>
        <w:numPr>
          <w:ilvl w:val="0"/>
          <w:numId w:val="42"/>
        </w:numPr>
        <w:tabs>
          <w:tab w:val="left" w:pos="993"/>
        </w:tabs>
        <w:spacing w:before="0"/>
        <w:jc w:val="both"/>
      </w:pPr>
      <w:r w:rsidRPr="00BF4122">
        <w:t>two-stroke mixture (without designation such as 5 %).</w:t>
      </w:r>
    </w:p>
    <w:p w14:paraId="0BD06E6F" w14:textId="77777777" w:rsidR="00FD7FF0" w:rsidRPr="00BF4122" w:rsidRDefault="00FD7FF0" w:rsidP="00AB0013">
      <w:pPr>
        <w:keepNext/>
      </w:pPr>
      <w:r w:rsidRPr="00BF4122">
        <w:t xml:space="preserve">Moreover, the requirement in </w:t>
      </w:r>
      <w:r>
        <w:fldChar w:fldCharType="begin" w:fldLock="1"/>
      </w:r>
      <w:r>
        <w:instrText xml:space="preserve"> REF _Ref29977718 \r \h </w:instrText>
      </w:r>
      <w:r>
        <w:fldChar w:fldCharType="separate"/>
      </w:r>
      <w:r>
        <w:t>5.9.4</w:t>
      </w:r>
      <w:r>
        <w:fldChar w:fldCharType="end"/>
      </w:r>
      <w:r w:rsidRPr="00BF4122">
        <w:t xml:space="preserve"> or </w:t>
      </w:r>
      <w:r>
        <w:fldChar w:fldCharType="begin" w:fldLock="1"/>
      </w:r>
      <w:r>
        <w:instrText xml:space="preserve"> REF _Ref29977744 \r \h </w:instrText>
      </w:r>
      <w:r>
        <w:fldChar w:fldCharType="separate"/>
      </w:r>
      <w:r>
        <w:t>5.9.5</w:t>
      </w:r>
      <w:r>
        <w:fldChar w:fldCharType="end"/>
      </w:r>
      <w:r>
        <w:t xml:space="preserve"> </w:t>
      </w:r>
      <w:r w:rsidRPr="00BF4122">
        <w:t>only applies where the measuring system provides the indication of the mixed quantity and the price of the mixture depends on the blending ratio. It does not apply where the measuring system provides</w:t>
      </w:r>
    </w:p>
    <w:p w14:paraId="562952C4" w14:textId="77777777" w:rsidR="00FD7FF0" w:rsidRPr="00BF4122" w:rsidRDefault="00FD7FF0" w:rsidP="00F71126">
      <w:pPr>
        <w:keepNext/>
        <w:widowControl w:val="0"/>
        <w:numPr>
          <w:ilvl w:val="0"/>
          <w:numId w:val="65"/>
        </w:numPr>
        <w:tabs>
          <w:tab w:val="left" w:pos="993"/>
        </w:tabs>
        <w:spacing w:after="60"/>
        <w:jc w:val="both"/>
      </w:pPr>
      <w:r w:rsidRPr="00BF4122">
        <w:t>an indication of the mixed quantity and the price does not depend on the blending ratio, or</w:t>
      </w:r>
    </w:p>
    <w:p w14:paraId="0A591D1F" w14:textId="77777777" w:rsidR="00FD7FF0" w:rsidRPr="00B43F40" w:rsidRDefault="00FD7FF0" w:rsidP="00F71126">
      <w:pPr>
        <w:widowControl w:val="0"/>
        <w:numPr>
          <w:ilvl w:val="0"/>
          <w:numId w:val="65"/>
        </w:numPr>
        <w:tabs>
          <w:tab w:val="left" w:pos="993"/>
        </w:tabs>
        <w:spacing w:before="0"/>
        <w:jc w:val="both"/>
      </w:pPr>
      <w:r w:rsidRPr="00BF4122">
        <w:t>a quantity indication for each component of the mixture and does not provide an indication of the mixed quantity.</w:t>
      </w:r>
    </w:p>
    <w:p w14:paraId="17BEE1AA" w14:textId="77777777" w:rsidR="00FD7FF0" w:rsidRPr="00BF4122" w:rsidRDefault="00FD7FF0" w:rsidP="00FD7FF0">
      <w:r w:rsidRPr="00BF4122">
        <w:t xml:space="preserve">To ensure compliance with the requirement in </w:t>
      </w:r>
      <w:r>
        <w:fldChar w:fldCharType="begin" w:fldLock="1"/>
      </w:r>
      <w:r>
        <w:instrText xml:space="preserve"> REF _Ref29977718 \r \h </w:instrText>
      </w:r>
      <w:r>
        <w:fldChar w:fldCharType="separate"/>
      </w:r>
      <w:r>
        <w:t>5.9.4</w:t>
      </w:r>
      <w:r>
        <w:fldChar w:fldCharType="end"/>
      </w:r>
      <w:r w:rsidRPr="00BF4122">
        <w:t xml:space="preserve"> or </w:t>
      </w:r>
      <w:r>
        <w:fldChar w:fldCharType="begin" w:fldLock="1"/>
      </w:r>
      <w:r>
        <w:instrText xml:space="preserve"> REF _Ref29977744 \r \h </w:instrText>
      </w:r>
      <w:r>
        <w:fldChar w:fldCharType="separate"/>
      </w:r>
      <w:r>
        <w:t>5.9.5</w:t>
      </w:r>
      <w:r>
        <w:fldChar w:fldCharType="end"/>
      </w:r>
      <w:r w:rsidRPr="00BF4122">
        <w:t xml:space="preserve"> to be verified, it is necessary</w:t>
      </w:r>
    </w:p>
    <w:p w14:paraId="10E40177" w14:textId="77777777" w:rsidR="00FD7FF0" w:rsidRPr="00BF4122" w:rsidRDefault="00FD7FF0" w:rsidP="00F71126">
      <w:pPr>
        <w:widowControl w:val="0"/>
        <w:numPr>
          <w:ilvl w:val="0"/>
          <w:numId w:val="43"/>
        </w:numPr>
        <w:tabs>
          <w:tab w:val="left" w:pos="993"/>
        </w:tabs>
        <w:spacing w:after="60"/>
        <w:jc w:val="both"/>
      </w:pPr>
      <w:r w:rsidRPr="00BF4122">
        <w:t>for multigrade-dispensers to measure the quantities of both components,</w:t>
      </w:r>
    </w:p>
    <w:p w14:paraId="1618E961" w14:textId="77777777" w:rsidR="00FD7FF0" w:rsidRPr="00BF4122" w:rsidRDefault="00FD7FF0" w:rsidP="00F71126">
      <w:pPr>
        <w:widowControl w:val="0"/>
        <w:numPr>
          <w:ilvl w:val="0"/>
          <w:numId w:val="43"/>
        </w:numPr>
        <w:tabs>
          <w:tab w:val="left" w:pos="993"/>
        </w:tabs>
        <w:spacing w:before="0" w:after="60"/>
        <w:jc w:val="both"/>
      </w:pPr>
      <w:r w:rsidRPr="00BF4122">
        <w:t>for gasoline-oil-dispensers to measure either the quantities of oil and gasoline or the quantities of oil and mixture, and</w:t>
      </w:r>
    </w:p>
    <w:p w14:paraId="54BDFC16" w14:textId="77777777" w:rsidR="00FD7FF0" w:rsidRPr="00BF4122" w:rsidRDefault="00FD7FF0" w:rsidP="00F71126">
      <w:pPr>
        <w:widowControl w:val="0"/>
        <w:numPr>
          <w:ilvl w:val="0"/>
          <w:numId w:val="43"/>
        </w:numPr>
        <w:tabs>
          <w:tab w:val="left" w:pos="993"/>
        </w:tabs>
        <w:spacing w:before="0"/>
        <w:jc w:val="both"/>
      </w:pPr>
      <w:r w:rsidRPr="00BF4122">
        <w:t>for both types to make the separate collection of both components feasible during verification or have an adequate calibration procedure to check effective dispensed volumes.</w:t>
      </w:r>
    </w:p>
    <w:p w14:paraId="177CCDA2" w14:textId="77777777" w:rsidR="00FD7FF0" w:rsidRPr="00BF4122" w:rsidRDefault="00FD7FF0" w:rsidP="00FD7FF0">
      <w:pPr>
        <w:pStyle w:val="Numberlevel3"/>
      </w:pPr>
      <w:bookmarkStart w:id="304" w:name="_Ref29977718"/>
      <w:r w:rsidRPr="00BF4122">
        <w:t>The accuracy of the blending ratio for multigrade-dispensers shall be as follows.</w:t>
      </w:r>
      <w:bookmarkEnd w:id="304"/>
    </w:p>
    <w:p w14:paraId="29E97A13" w14:textId="77777777" w:rsidR="00FD7FF0" w:rsidRPr="00BF4122" w:rsidRDefault="00FD7FF0" w:rsidP="00FD7FF0">
      <w:pPr>
        <w:tabs>
          <w:tab w:val="left" w:pos="993"/>
        </w:tabs>
      </w:pPr>
      <w:r w:rsidRPr="00BF4122">
        <w:t xml:space="preserve">The designations of the various mixtures being indicated as the ratio of quantities of the two components (for example 1:1), the real ratio of the quantities of two components shall be within the limits of ± 5 %, i.e. the real ratio </w:t>
      </w:r>
      <w:r w:rsidRPr="00BF4122">
        <w:rPr>
          <w:i/>
        </w:rPr>
        <w:t>k</w:t>
      </w:r>
      <w:r w:rsidRPr="00BF4122">
        <w:rPr>
          <w:vertAlign w:val="subscript"/>
        </w:rPr>
        <w:t>real</w:t>
      </w:r>
      <w:r w:rsidRPr="00BF4122">
        <w:t xml:space="preserve"> = </w:t>
      </w:r>
      <w:r w:rsidRPr="00BF4122">
        <w:rPr>
          <w:i/>
        </w:rPr>
        <w:t>V</w:t>
      </w:r>
      <w:r w:rsidRPr="00BF4122">
        <w:rPr>
          <w:vertAlign w:val="subscript"/>
        </w:rPr>
        <w:t>2</w:t>
      </w:r>
      <w:r w:rsidRPr="00BF4122">
        <w:t>/</w:t>
      </w:r>
      <w:r w:rsidRPr="00BF4122">
        <w:rPr>
          <w:i/>
        </w:rPr>
        <w:t>V</w:t>
      </w:r>
      <w:r w:rsidRPr="00BF4122">
        <w:rPr>
          <w:vertAlign w:val="subscript"/>
        </w:rPr>
        <w:t>1</w:t>
      </w:r>
      <w:r w:rsidRPr="00BF4122">
        <w:t xml:space="preserve"> of quantities of both components determined during the verification shall be equal to the nominal (indicated) ratio </w:t>
      </w:r>
      <w:r w:rsidRPr="00BF4122">
        <w:rPr>
          <w:i/>
        </w:rPr>
        <w:t>k</w:t>
      </w:r>
      <w:r w:rsidRPr="00BF4122">
        <w:rPr>
          <w:vertAlign w:val="subscript"/>
        </w:rPr>
        <w:t>nom</w:t>
      </w:r>
      <w:r w:rsidRPr="00BF4122">
        <w:t>, within the limits:</w:t>
      </w:r>
    </w:p>
    <w:p w14:paraId="7CFCE38B" w14:textId="77777777" w:rsidR="00FD7FF0" w:rsidRPr="00BF4122" w:rsidRDefault="00FD7FF0" w:rsidP="00FD7FF0">
      <w:pPr>
        <w:tabs>
          <w:tab w:val="left" w:pos="993"/>
        </w:tabs>
      </w:pPr>
      <w:r w:rsidRPr="00BF4122">
        <w:rPr>
          <w:spacing w:val="-2"/>
        </w:rPr>
        <w:fldChar w:fldCharType="begin"/>
      </w:r>
      <w:r w:rsidRPr="00BF4122">
        <w:rPr>
          <w:spacing w:val="-2"/>
        </w:rPr>
        <w:instrText>ADVANCE \D 5.60</w:instrText>
      </w:r>
      <w:r w:rsidRPr="00BF4122">
        <w:rPr>
          <w:spacing w:val="-2"/>
        </w:rPr>
        <w:fldChar w:fldCharType="end"/>
      </w:r>
      <w:r w:rsidRPr="00BF4122">
        <w:tab/>
      </w:r>
      <w:r w:rsidRPr="00BF4122">
        <w:rPr>
          <w:i/>
        </w:rPr>
        <w:t>k</w:t>
      </w:r>
      <w:r w:rsidRPr="00BF4122">
        <w:rPr>
          <w:vertAlign w:val="subscript"/>
        </w:rPr>
        <w:t>min</w:t>
      </w:r>
      <w:r w:rsidRPr="00BF4122">
        <w:t xml:space="preserve"> = </w:t>
      </w:r>
      <w:r w:rsidRPr="00BF4122">
        <w:rPr>
          <w:i/>
        </w:rPr>
        <w:t>k</w:t>
      </w:r>
      <w:r w:rsidRPr="00BF4122">
        <w:rPr>
          <w:vertAlign w:val="subscript"/>
        </w:rPr>
        <w:t>nom</w:t>
      </w:r>
      <w:r w:rsidRPr="00BF4122">
        <w:t xml:space="preserve"> </w:t>
      </w:r>
      <w:r w:rsidRPr="00BF4122">
        <w:noBreakHyphen/>
        <w:t xml:space="preserve"> 0.05 </w:t>
      </w:r>
      <w:r w:rsidRPr="00BF4122">
        <w:rPr>
          <w:i/>
        </w:rPr>
        <w:t>k</w:t>
      </w:r>
      <w:r w:rsidRPr="00BF4122">
        <w:rPr>
          <w:vertAlign w:val="subscript"/>
        </w:rPr>
        <w:t>nom</w:t>
      </w:r>
      <w:r w:rsidRPr="00BF4122">
        <w:t xml:space="preserve"> and </w:t>
      </w:r>
      <w:r w:rsidRPr="00BF4122">
        <w:rPr>
          <w:i/>
        </w:rPr>
        <w:t>k</w:t>
      </w:r>
      <w:r w:rsidRPr="00BF4122">
        <w:rPr>
          <w:vertAlign w:val="subscript"/>
        </w:rPr>
        <w:t>max</w:t>
      </w:r>
      <w:r w:rsidRPr="00BF4122">
        <w:t xml:space="preserve"> = </w:t>
      </w:r>
      <w:r w:rsidRPr="00BF4122">
        <w:rPr>
          <w:i/>
        </w:rPr>
        <w:t>k</w:t>
      </w:r>
      <w:r w:rsidRPr="00BF4122">
        <w:rPr>
          <w:vertAlign w:val="subscript"/>
        </w:rPr>
        <w:t>nom</w:t>
      </w:r>
      <w:r w:rsidRPr="00BF4122">
        <w:t xml:space="preserve"> + 0.05 </w:t>
      </w:r>
      <w:r w:rsidRPr="00BF4122">
        <w:rPr>
          <w:i/>
        </w:rPr>
        <w:t>k</w:t>
      </w:r>
      <w:r w:rsidRPr="00BF4122">
        <w:rPr>
          <w:vertAlign w:val="subscript"/>
        </w:rPr>
        <w:t>nom</w:t>
      </w:r>
    </w:p>
    <w:p w14:paraId="0CB257FD" w14:textId="77777777" w:rsidR="00FD7FF0" w:rsidRPr="00BF4122" w:rsidRDefault="00FD7FF0" w:rsidP="00FD7FF0">
      <w:pPr>
        <w:tabs>
          <w:tab w:val="left" w:pos="993"/>
        </w:tabs>
      </w:pPr>
      <w:r w:rsidRPr="00BF4122">
        <w:tab/>
        <w:t>Examples:</w:t>
      </w:r>
    </w:p>
    <w:p w14:paraId="30E64E91" w14:textId="77777777" w:rsidR="00FD7FF0" w:rsidRPr="00BF4122" w:rsidRDefault="00FD7FF0" w:rsidP="00FD7FF0">
      <w:pPr>
        <w:tabs>
          <w:tab w:val="left" w:pos="993"/>
        </w:tabs>
      </w:pPr>
      <w:r w:rsidRPr="00BF4122">
        <w:t>Designation</w:t>
      </w:r>
      <w:r w:rsidRPr="00BF4122">
        <w:tab/>
        <w:t>3:1</w:t>
      </w:r>
      <w:r w:rsidRPr="00BF4122">
        <w:tab/>
        <w:t>1:1</w:t>
      </w:r>
      <w:r w:rsidRPr="00BF4122">
        <w:tab/>
        <w:t>1:3</w:t>
      </w:r>
    </w:p>
    <w:p w14:paraId="0E60D95C" w14:textId="77777777" w:rsidR="00FD7FF0" w:rsidRPr="00BF4122" w:rsidRDefault="00FD7FF0" w:rsidP="00FD7FF0">
      <w:pPr>
        <w:tabs>
          <w:tab w:val="left" w:pos="993"/>
        </w:tabs>
      </w:pPr>
      <w:r w:rsidRPr="00BF4122">
        <w:rPr>
          <w:i/>
        </w:rPr>
        <w:t>k</w:t>
      </w:r>
      <w:r w:rsidRPr="00BF4122">
        <w:rPr>
          <w:vertAlign w:val="subscript"/>
        </w:rPr>
        <w:t>nom</w:t>
      </w:r>
      <w:r w:rsidRPr="00BF4122">
        <w:tab/>
      </w:r>
      <w:r w:rsidRPr="00BF4122">
        <w:tab/>
        <w:t>0.333</w:t>
      </w:r>
      <w:r w:rsidRPr="00BF4122">
        <w:tab/>
        <w:t>1.00</w:t>
      </w:r>
      <w:r w:rsidRPr="00BF4122">
        <w:tab/>
        <w:t>3.00</w:t>
      </w:r>
    </w:p>
    <w:p w14:paraId="347F593E" w14:textId="77777777" w:rsidR="00FD7FF0" w:rsidRPr="00BF4122" w:rsidRDefault="00FD7FF0" w:rsidP="00FD7FF0">
      <w:pPr>
        <w:tabs>
          <w:tab w:val="left" w:pos="993"/>
        </w:tabs>
      </w:pPr>
      <w:r w:rsidRPr="00BF4122">
        <w:rPr>
          <w:i/>
        </w:rPr>
        <w:t>k</w:t>
      </w:r>
      <w:r w:rsidRPr="00BF4122">
        <w:rPr>
          <w:vertAlign w:val="subscript"/>
        </w:rPr>
        <w:t>min</w:t>
      </w:r>
      <w:r w:rsidRPr="00BF4122">
        <w:tab/>
      </w:r>
      <w:r w:rsidRPr="00BF4122">
        <w:tab/>
        <w:t>0.316</w:t>
      </w:r>
      <w:r w:rsidRPr="00BF4122">
        <w:tab/>
        <w:t>0.95</w:t>
      </w:r>
      <w:r w:rsidRPr="00BF4122">
        <w:tab/>
        <w:t>2.85</w:t>
      </w:r>
    </w:p>
    <w:p w14:paraId="148F698E" w14:textId="77777777" w:rsidR="00FD7FF0" w:rsidRPr="00BF4122" w:rsidRDefault="00FD7FF0" w:rsidP="00FD7FF0">
      <w:pPr>
        <w:tabs>
          <w:tab w:val="left" w:pos="993"/>
        </w:tabs>
      </w:pPr>
      <w:r w:rsidRPr="00BF4122">
        <w:rPr>
          <w:i/>
        </w:rPr>
        <w:t>k</w:t>
      </w:r>
      <w:r w:rsidRPr="00BF4122">
        <w:rPr>
          <w:vertAlign w:val="subscript"/>
        </w:rPr>
        <w:t>max</w:t>
      </w:r>
      <w:r w:rsidRPr="00BF4122">
        <w:tab/>
      </w:r>
      <w:r w:rsidRPr="00BF4122">
        <w:tab/>
        <w:t>0.350</w:t>
      </w:r>
      <w:r w:rsidRPr="00BF4122">
        <w:tab/>
        <w:t>1.05</w:t>
      </w:r>
      <w:r w:rsidRPr="00BF4122">
        <w:tab/>
        <w:t>3.15</w:t>
      </w:r>
    </w:p>
    <w:p w14:paraId="5CD131BE" w14:textId="77777777" w:rsidR="00FD7FF0" w:rsidRPr="00BF4122" w:rsidRDefault="00FD7FF0" w:rsidP="00FD7FF0">
      <w:pPr>
        <w:pStyle w:val="Numberlevel3"/>
      </w:pPr>
      <w:bookmarkStart w:id="305" w:name="_Ref29977744"/>
      <w:r w:rsidRPr="00BF4122">
        <w:t>The accuracy of the blending ratio for gasoline-oil-dispensers shall be as follows.</w:t>
      </w:r>
      <w:bookmarkEnd w:id="305"/>
    </w:p>
    <w:p w14:paraId="606E38F6" w14:textId="77777777" w:rsidR="00FD7FF0" w:rsidRPr="00BF4122" w:rsidRDefault="00FD7FF0" w:rsidP="00FD7FF0">
      <w:r w:rsidRPr="00BF4122">
        <w:t>Oil injected downstream of the meter:</w:t>
      </w:r>
    </w:p>
    <w:p w14:paraId="7F8C27A1" w14:textId="77777777" w:rsidR="00FD7FF0" w:rsidRPr="00BF4122" w:rsidRDefault="00FD7FF0" w:rsidP="00FD7FF0">
      <w:r w:rsidRPr="00BF4122">
        <w:t>In this case, oil is not measured with the volume of gasoline, and oil mix/injection shall be disabled to perform the accuracy test.</w:t>
      </w:r>
    </w:p>
    <w:p w14:paraId="3ED94BC4" w14:textId="77777777" w:rsidR="00FD7FF0" w:rsidRPr="00BF4122" w:rsidRDefault="00FD7FF0" w:rsidP="00FD7FF0">
      <w:r w:rsidRPr="00BF4122">
        <w:t>The contribution/volume of oil injected can be checked as additional volume dispensed when the oil injection is enabled.</w:t>
      </w:r>
    </w:p>
    <w:p w14:paraId="313C76D8" w14:textId="77777777" w:rsidR="00FD7FF0" w:rsidRPr="00BF4122" w:rsidRDefault="00FD7FF0" w:rsidP="00FD7FF0">
      <w:r w:rsidRPr="00BF4122">
        <w:t>The accuracy of the total volume, with and without oil injected, shall both meet the MPE requirements.</w:t>
      </w:r>
    </w:p>
    <w:p w14:paraId="77A811BC" w14:textId="77777777" w:rsidR="00FD7FF0" w:rsidRPr="00BF4122" w:rsidRDefault="00FD7FF0" w:rsidP="00FD7FF0">
      <w:pPr>
        <w:pStyle w:val="Note"/>
        <w:rPr>
          <w:lang w:val="en-GB"/>
        </w:rPr>
      </w:pPr>
      <w:r w:rsidRPr="00BF4122">
        <w:rPr>
          <w:i/>
          <w:lang w:val="en-GB"/>
        </w:rPr>
        <w:t>Note 1:</w:t>
      </w:r>
      <w:r w:rsidRPr="00BF4122">
        <w:rPr>
          <w:i/>
          <w:lang w:val="en-GB"/>
        </w:rPr>
        <w:tab/>
      </w:r>
      <w:r w:rsidRPr="00BF4122">
        <w:rPr>
          <w:lang w:val="en-GB"/>
        </w:rPr>
        <w:t>If the influence of the additive injection is negligible, the additive injection system shall be excluded from metrological control.</w:t>
      </w:r>
    </w:p>
    <w:p w14:paraId="05BD4E44" w14:textId="77777777" w:rsidR="00FD7FF0" w:rsidRPr="00BF4122" w:rsidRDefault="00FD7FF0" w:rsidP="00FD7FF0">
      <w:pPr>
        <w:pStyle w:val="Note"/>
        <w:rPr>
          <w:lang w:val="en-GB"/>
        </w:rPr>
      </w:pPr>
      <w:r w:rsidRPr="00BF4122">
        <w:rPr>
          <w:i/>
          <w:lang w:val="en-GB"/>
        </w:rPr>
        <w:t>Note2:</w:t>
      </w:r>
      <w:r w:rsidRPr="00BF4122">
        <w:rPr>
          <w:i/>
          <w:lang w:val="en-GB"/>
        </w:rPr>
        <w:tab/>
      </w:r>
      <w:r w:rsidRPr="00BF4122">
        <w:rPr>
          <w:lang w:val="en-GB"/>
        </w:rPr>
        <w:t xml:space="preserve">If a non-continuous system is used for oil injection, </w:t>
      </w:r>
      <w:r>
        <w:rPr>
          <w:lang w:val="en-GB"/>
        </w:rPr>
        <w:t>this</w:t>
      </w:r>
      <w:r w:rsidRPr="00BF4122">
        <w:rPr>
          <w:lang w:val="en-GB"/>
        </w:rPr>
        <w:t xml:space="preserve"> should not have an effect on the MPE.</w:t>
      </w:r>
    </w:p>
    <w:p w14:paraId="4A7028A5" w14:textId="77777777" w:rsidR="00FD7FF0" w:rsidRPr="00BF4122" w:rsidRDefault="00FD7FF0" w:rsidP="00FD7FF0">
      <w:r w:rsidRPr="00BF4122">
        <w:t>Special means shall be provided in the dispenser to route oil to a special sampling point where the oil volume to be injected is collected and the volume measured for verification of the blend ratio.</w:t>
      </w:r>
    </w:p>
    <w:p w14:paraId="4BD426A5" w14:textId="77777777" w:rsidR="00FD7FF0" w:rsidRPr="00BF4122" w:rsidRDefault="00FD7FF0" w:rsidP="00FD7FF0">
      <w:r w:rsidRPr="00BF4122">
        <w:t>The sampling point shall be capable of being sealed to prevent fraud.</w:t>
      </w:r>
    </w:p>
    <w:p w14:paraId="24DB6694" w14:textId="77777777" w:rsidR="00FD7FF0" w:rsidRPr="00BF4122" w:rsidRDefault="00FD7FF0" w:rsidP="00FD7FF0">
      <w:pPr>
        <w:pStyle w:val="Numberlevel3"/>
      </w:pPr>
      <w:r w:rsidRPr="00BF4122">
        <w:t>If the blend dispenser is capable of delivering more than one mixture with the same nozzle and the blending ratios are being guaranteed, the installation of two hoses and a special blending device close to the transfer point is required.</w:t>
      </w:r>
    </w:p>
    <w:p w14:paraId="0FFAFF0E" w14:textId="77777777" w:rsidR="00FD7FF0" w:rsidRPr="00BF4122" w:rsidRDefault="00FD7FF0" w:rsidP="00FD7FF0">
      <w:pPr>
        <w:tabs>
          <w:tab w:val="left" w:pos="993"/>
        </w:tabs>
      </w:pPr>
      <w:r w:rsidRPr="00BF4122">
        <w:t>If the blend dispenser can deliver only one mixture per nozzle, the blending device may be installed inside the dispenser, using a single hose per nozzle.</w:t>
      </w:r>
    </w:p>
    <w:p w14:paraId="2B1773E9"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This might be allowed in some countries when more than one blending ratio is available.</w:t>
      </w:r>
    </w:p>
    <w:p w14:paraId="3DC6717C" w14:textId="77777777" w:rsidR="00FD7FF0" w:rsidRPr="00B43F40" w:rsidRDefault="00FD7FF0" w:rsidP="00FD7FF0">
      <w:pPr>
        <w:pStyle w:val="Numberlevel3"/>
      </w:pPr>
      <w:r w:rsidRPr="00BF4122">
        <w:t>If the blend dispenser is capable of delivering one or both single components (in addition to the mixtures) with a common nozzle, a device shall prevent the liquid flow through the unused part of the blend device.</w:t>
      </w:r>
      <w:bookmarkStart w:id="306" w:name="_Ref29977725"/>
    </w:p>
    <w:p w14:paraId="00FC7299" w14:textId="77777777" w:rsidR="00FD7FF0" w:rsidRPr="00BF4122" w:rsidRDefault="00FD7FF0" w:rsidP="00FD7FF0">
      <w:pPr>
        <w:pStyle w:val="Numberlevel3"/>
      </w:pPr>
      <w:r w:rsidRPr="00BF4122">
        <w:t>The lubricating oil part of a gasoline-oil-dispenser shall be designed so as to prevent gas/air bubbles in the oil passing through the oil measuring device. There shall also be a device to detect the presence of oil. In the absence of oil, delivery has to be stopped by means, e.g. of</w:t>
      </w:r>
      <w:bookmarkEnd w:id="306"/>
    </w:p>
    <w:p w14:paraId="6FC5152C" w14:textId="77777777" w:rsidR="00FD7FF0" w:rsidRPr="00BF4122" w:rsidRDefault="00FD7FF0" w:rsidP="00F71126">
      <w:pPr>
        <w:widowControl w:val="0"/>
        <w:numPr>
          <w:ilvl w:val="0"/>
          <w:numId w:val="44"/>
        </w:numPr>
        <w:tabs>
          <w:tab w:val="left" w:pos="993"/>
        </w:tabs>
        <w:spacing w:after="60"/>
        <w:jc w:val="both"/>
      </w:pPr>
      <w:r w:rsidRPr="00BF4122">
        <w:t>an intermediate oil reservoir and a device which stops the delivery when the oil reservoir is empty, and</w:t>
      </w:r>
    </w:p>
    <w:p w14:paraId="76CA1EA9" w14:textId="77777777" w:rsidR="00FD7FF0" w:rsidRPr="00BF4122" w:rsidRDefault="00FD7FF0" w:rsidP="00F71126">
      <w:pPr>
        <w:widowControl w:val="0"/>
        <w:numPr>
          <w:ilvl w:val="0"/>
          <w:numId w:val="44"/>
        </w:numPr>
        <w:tabs>
          <w:tab w:val="left" w:pos="993"/>
        </w:tabs>
        <w:spacing w:before="0"/>
        <w:jc w:val="both"/>
      </w:pPr>
      <w:r w:rsidRPr="00BF4122">
        <w:t>a pressure detecting device which stops the delivery in the case of an oil pressure drop.</w:t>
      </w:r>
    </w:p>
    <w:p w14:paraId="43073181" w14:textId="77777777" w:rsidR="00FD7FF0" w:rsidRPr="00BF4122" w:rsidRDefault="00FD7FF0" w:rsidP="00FD7FF0">
      <w:pPr>
        <w:pStyle w:val="Heading2"/>
        <w:numPr>
          <w:ilvl w:val="1"/>
          <w:numId w:val="13"/>
        </w:numPr>
        <w:tabs>
          <w:tab w:val="clear" w:pos="992"/>
          <w:tab w:val="num" w:pos="567"/>
        </w:tabs>
        <w:ind w:left="851" w:hanging="851"/>
      </w:pPr>
      <w:bookmarkStart w:id="307" w:name="_Ref29905898"/>
      <w:bookmarkStart w:id="308" w:name="_Ref29973004"/>
      <w:bookmarkStart w:id="309" w:name="_Ref29974450"/>
      <w:bookmarkStart w:id="310" w:name="_Ref29974518"/>
      <w:bookmarkStart w:id="311" w:name="_Ref29974652"/>
      <w:bookmarkStart w:id="312" w:name="_Ref29977778"/>
      <w:bookmarkStart w:id="313" w:name="_Toc38278498"/>
      <w:bookmarkStart w:id="314" w:name="_Toc226616836"/>
      <w:r w:rsidRPr="00BF4122">
        <w:t>Measuring systems for bunkering</w:t>
      </w:r>
      <w:bookmarkEnd w:id="307"/>
      <w:bookmarkEnd w:id="308"/>
      <w:bookmarkEnd w:id="309"/>
      <w:bookmarkEnd w:id="310"/>
      <w:bookmarkEnd w:id="311"/>
      <w:bookmarkEnd w:id="312"/>
      <w:bookmarkEnd w:id="313"/>
      <w:bookmarkEnd w:id="314"/>
    </w:p>
    <w:p w14:paraId="0603024D" w14:textId="77777777" w:rsidR="00FD7FF0" w:rsidRPr="00BF4122" w:rsidRDefault="00FD7FF0" w:rsidP="00FD7FF0">
      <w:pPr>
        <w:pStyle w:val="Numberlevel3"/>
      </w:pPr>
      <w:r w:rsidRPr="00BF4122">
        <w:t xml:space="preserve">The requirements of </w:t>
      </w:r>
      <w:r>
        <w:fldChar w:fldCharType="begin" w:fldLock="1"/>
      </w:r>
      <w:r>
        <w:instrText xml:space="preserve"> REF _Ref29977778 \r \h </w:instrText>
      </w:r>
      <w:r>
        <w:fldChar w:fldCharType="separate"/>
      </w:r>
      <w:r>
        <w:t>5.10</w:t>
      </w:r>
      <w:r>
        <w:fldChar w:fldCharType="end"/>
      </w:r>
      <w:r w:rsidRPr="00BF4122">
        <w:t xml:space="preserve"> apply to all measuring systems for bunkering.</w:t>
      </w:r>
    </w:p>
    <w:p w14:paraId="3C7BEEAF" w14:textId="77777777" w:rsidR="00FD7FF0" w:rsidRPr="00BF4122" w:rsidRDefault="00FD7FF0" w:rsidP="00FD7FF0">
      <w:pPr>
        <w:pStyle w:val="Note"/>
        <w:rPr>
          <w:lang w:val="en-GB"/>
        </w:rPr>
      </w:pPr>
      <w:r w:rsidRPr="00BF4122">
        <w:rPr>
          <w:i/>
          <w:lang w:val="en-GB"/>
        </w:rPr>
        <w:t>Note 1:</w:t>
      </w:r>
      <w:r w:rsidRPr="00BF4122">
        <w:rPr>
          <w:i/>
          <w:lang w:val="en-GB"/>
        </w:rPr>
        <w:tab/>
      </w:r>
      <w:r w:rsidRPr="00BF4122">
        <w:rPr>
          <w:lang w:val="en-GB"/>
        </w:rPr>
        <w:t xml:space="preserve">Measuring systems for bunkering are located either on a special bunkering vessel (such as </w:t>
      </w:r>
      <w:r>
        <w:rPr>
          <w:lang w:val="en-GB"/>
        </w:rPr>
        <w:t xml:space="preserve">a </w:t>
      </w:r>
      <w:r w:rsidRPr="00BF4122">
        <w:rPr>
          <w:lang w:val="en-GB"/>
        </w:rPr>
        <w:t>bunker barge/tanker) or on the receiving ship.</w:t>
      </w:r>
    </w:p>
    <w:p w14:paraId="79807794" w14:textId="77777777" w:rsidR="00FD7FF0" w:rsidRPr="00BF4122" w:rsidRDefault="00FD7FF0" w:rsidP="00FD7FF0">
      <w:pPr>
        <w:pStyle w:val="Note"/>
        <w:rPr>
          <w:lang w:val="en-GB"/>
        </w:rPr>
      </w:pPr>
      <w:r w:rsidRPr="00BF4122">
        <w:rPr>
          <w:i/>
          <w:lang w:val="en-GB"/>
        </w:rPr>
        <w:t>Note 2:</w:t>
      </w:r>
      <w:r w:rsidRPr="00BF4122">
        <w:rPr>
          <w:i/>
          <w:lang w:val="en-GB"/>
        </w:rPr>
        <w:tab/>
      </w:r>
      <w:r w:rsidRPr="00BF4122">
        <w:rPr>
          <w:lang w:val="en-GB"/>
        </w:rPr>
        <w:t xml:space="preserve">Systems that measure LNG in a bunkering application are covered by </w:t>
      </w:r>
      <w:r>
        <w:rPr>
          <w:lang w:val="en-GB"/>
        </w:rPr>
        <w:fldChar w:fldCharType="begin" w:fldLock="1"/>
      </w:r>
      <w:r>
        <w:rPr>
          <w:lang w:val="en-GB"/>
        </w:rPr>
        <w:instrText xml:space="preserve"> REF _Ref29977824 \r \h </w:instrText>
      </w:r>
      <w:r>
        <w:rPr>
          <w:lang w:val="en-GB"/>
        </w:rPr>
      </w:r>
      <w:r>
        <w:rPr>
          <w:lang w:val="en-GB"/>
        </w:rPr>
        <w:fldChar w:fldCharType="separate"/>
      </w:r>
      <w:r>
        <w:rPr>
          <w:lang w:val="en-GB"/>
        </w:rPr>
        <w:t>5.11</w:t>
      </w:r>
      <w:r>
        <w:rPr>
          <w:lang w:val="en-GB"/>
        </w:rPr>
        <w:fldChar w:fldCharType="end"/>
      </w:r>
      <w:r w:rsidRPr="00BF4122">
        <w:rPr>
          <w:lang w:val="en-GB"/>
        </w:rPr>
        <w:t>.</w:t>
      </w:r>
    </w:p>
    <w:p w14:paraId="507857F5" w14:textId="77777777" w:rsidR="00FD7FF0" w:rsidRPr="00BF4122" w:rsidRDefault="00FD7FF0" w:rsidP="00FD7FF0">
      <w:pPr>
        <w:pStyle w:val="Numberlevel3"/>
      </w:pPr>
      <w:r w:rsidRPr="00BF4122">
        <w:t>Bunkering systems are non-interruptible.</w:t>
      </w:r>
    </w:p>
    <w:p w14:paraId="33D34120" w14:textId="77777777" w:rsidR="00FD7FF0" w:rsidRPr="00BF4122" w:rsidRDefault="00FD7FF0" w:rsidP="00FD7FF0">
      <w:pPr>
        <w:pStyle w:val="Numberlevel3"/>
      </w:pPr>
      <w:r w:rsidRPr="00BF4122">
        <w:t xml:space="preserve">The requirements in </w:t>
      </w:r>
      <w:r>
        <w:fldChar w:fldCharType="begin" w:fldLock="1"/>
      </w:r>
      <w:r>
        <w:instrText xml:space="preserve"> REF _Ref29977836 \r \h </w:instrText>
      </w:r>
      <w:r>
        <w:fldChar w:fldCharType="separate"/>
      </w:r>
      <w:r>
        <w:t>5.7.1</w:t>
      </w:r>
      <w:r>
        <w:fldChar w:fldCharType="end"/>
      </w:r>
      <w:r w:rsidRPr="00BF4122">
        <w:t xml:space="preserve"> and </w:t>
      </w:r>
      <w:r>
        <w:fldChar w:fldCharType="begin" w:fldLock="1"/>
      </w:r>
      <w:r>
        <w:instrText xml:space="preserve"> REF _Ref29977843 \r \h </w:instrText>
      </w:r>
      <w:r>
        <w:fldChar w:fldCharType="separate"/>
      </w:r>
      <w:r>
        <w:t>5.7.3</w:t>
      </w:r>
      <w:r>
        <w:fldChar w:fldCharType="end"/>
      </w:r>
      <w:r w:rsidRPr="00BF4122">
        <w:t xml:space="preserve"> are applicable to measuring systems for bunkering. When a system is capable of bi-directional flow, it must evaluated bi-directionally. The MPE requirements of </w:t>
      </w:r>
      <w:r>
        <w:fldChar w:fldCharType="begin" w:fldLock="1"/>
      </w:r>
      <w:r>
        <w:instrText xml:space="preserve"> REF _Ref29974493 \r \h </w:instrText>
      </w:r>
      <w:r>
        <w:fldChar w:fldCharType="separate"/>
      </w:r>
      <w:r>
        <w:t>2.10.4.2</w:t>
      </w:r>
      <w:r>
        <w:fldChar w:fldCharType="end"/>
      </w:r>
      <w:r>
        <w:t xml:space="preserve"> </w:t>
      </w:r>
      <w:r w:rsidRPr="00BF4122">
        <w:t>shall be applied.</w:t>
      </w:r>
    </w:p>
    <w:p w14:paraId="4A762A69" w14:textId="77777777" w:rsidR="00FD7FF0" w:rsidRPr="00BF4122" w:rsidRDefault="00FD7FF0" w:rsidP="00FD7FF0">
      <w:pPr>
        <w:pStyle w:val="Numberlevel3"/>
      </w:pPr>
      <w:r w:rsidRPr="00BF4122">
        <w:t>The liquid to be measured in the system may include gas/air during a minor part of the delivery period. A type P checking facility must be present to detect the presence of gas/air, enabling the effect of gas/air on the measured quantity to be detected.</w:t>
      </w:r>
      <w:r>
        <w:t xml:space="preserve"> </w:t>
      </w:r>
      <w:r w:rsidRPr="00BF4122">
        <w:t>Additionally, a correction device correcting for the effect of air may be present.</w:t>
      </w:r>
    </w:p>
    <w:p w14:paraId="3245EA6B" w14:textId="77777777" w:rsidR="00FD7FF0" w:rsidRPr="00BF4122" w:rsidRDefault="00FD7FF0" w:rsidP="00FD7FF0">
      <w:pPr>
        <w:rPr>
          <w:szCs w:val="24"/>
        </w:rPr>
      </w:pPr>
      <w:r w:rsidRPr="00BF4122">
        <w:rPr>
          <w:szCs w:val="24"/>
        </w:rPr>
        <w:t xml:space="preserve">The effect of gas/air on the actual transferred quantity during delivery/receipt shall be continuously calculated and indicated as the flow-weighted average effect on the transferred quantity. Upon completion of the delivery/receipt, the effect of gas/air is calculated as the flow-weighted average of the total transferred quantity and shall not exceed the value of line C in </w:t>
      </w:r>
      <w:r>
        <w:rPr>
          <w:szCs w:val="24"/>
        </w:rPr>
        <w:fldChar w:fldCharType="begin" w:fldLock="1"/>
      </w:r>
      <w:r>
        <w:rPr>
          <w:szCs w:val="24"/>
        </w:rPr>
        <w:instrText xml:space="preserve"> REF _Ref29973504 \h </w:instrText>
      </w:r>
      <w:r>
        <w:rPr>
          <w:szCs w:val="24"/>
        </w:rPr>
      </w:r>
      <w:r>
        <w:rPr>
          <w:szCs w:val="24"/>
        </w:rPr>
        <w:fldChar w:fldCharType="separate"/>
      </w:r>
      <w:r>
        <w:t xml:space="preserve">Table </w:t>
      </w:r>
      <w:r>
        <w:rPr>
          <w:noProof/>
        </w:rPr>
        <w:t>3</w:t>
      </w:r>
      <w:r>
        <w:rPr>
          <w:szCs w:val="24"/>
        </w:rPr>
        <w:fldChar w:fldCharType="end"/>
      </w:r>
      <w:r w:rsidRPr="00BF4122">
        <w:rPr>
          <w:szCs w:val="24"/>
        </w:rPr>
        <w:t xml:space="preserve"> for a legal transaction. If the effect of gas/air exceeds the value of line C in </w:t>
      </w:r>
      <w:r>
        <w:rPr>
          <w:szCs w:val="24"/>
        </w:rPr>
        <w:fldChar w:fldCharType="begin" w:fldLock="1"/>
      </w:r>
      <w:r>
        <w:rPr>
          <w:szCs w:val="24"/>
        </w:rPr>
        <w:instrText xml:space="preserve"> REF _Ref29973504 \h </w:instrText>
      </w:r>
      <w:r>
        <w:rPr>
          <w:szCs w:val="24"/>
        </w:rPr>
      </w:r>
      <w:r>
        <w:rPr>
          <w:szCs w:val="24"/>
        </w:rPr>
        <w:fldChar w:fldCharType="separate"/>
      </w:r>
      <w:r>
        <w:t xml:space="preserve">Table </w:t>
      </w:r>
      <w:r>
        <w:rPr>
          <w:noProof/>
        </w:rPr>
        <w:t>3</w:t>
      </w:r>
      <w:r>
        <w:rPr>
          <w:szCs w:val="24"/>
        </w:rPr>
        <w:fldChar w:fldCharType="end"/>
      </w:r>
      <w:r w:rsidRPr="00BF4122">
        <w:rPr>
          <w:szCs w:val="24"/>
        </w:rPr>
        <w:t xml:space="preserve"> (resulting in a non-legal transaction), a warning is displayed and the data is stored and/or printed, and the fact that the quantity of gas/air in the liquid has exceeded the limits is marked.</w:t>
      </w:r>
    </w:p>
    <w:p w14:paraId="3F3ED068" w14:textId="77777777" w:rsidR="00FD7FF0" w:rsidRPr="00BF4122" w:rsidRDefault="00FD7FF0" w:rsidP="00FD7FF0">
      <w:pPr>
        <w:rPr>
          <w:iCs/>
          <w:szCs w:val="24"/>
        </w:rPr>
      </w:pPr>
      <w:r w:rsidRPr="00BF4122">
        <w:rPr>
          <w:iCs/>
          <w:szCs w:val="24"/>
        </w:rPr>
        <w:t>The operator shall take measures to make the transaction legally acceptable, by reducing gas/air entrainment during the delivery based on the indication of entrained gas/air.</w:t>
      </w:r>
    </w:p>
    <w:p w14:paraId="67CDEED6" w14:textId="77777777" w:rsidR="00FD7FF0" w:rsidRPr="00BF4122" w:rsidRDefault="00FD7FF0" w:rsidP="00FD7FF0">
      <w:pPr>
        <w:rPr>
          <w:iCs/>
          <w:szCs w:val="24"/>
        </w:rPr>
      </w:pPr>
      <w:r w:rsidRPr="00BF4122">
        <w:rPr>
          <w:iCs/>
          <w:szCs w:val="24"/>
        </w:rPr>
        <w:t>The manufacturer shall specify the critical characteristics of the checking facility. Instructions for the use of the checking facility shall be provided by the manufacturer.</w:t>
      </w:r>
    </w:p>
    <w:p w14:paraId="62506567" w14:textId="77777777" w:rsidR="00FD7FF0" w:rsidRPr="00BF4122" w:rsidRDefault="00FD7FF0" w:rsidP="00FD7FF0">
      <w:pPr>
        <w:pStyle w:val="Note"/>
        <w:rPr>
          <w:iCs/>
          <w:lang w:val="en-GB"/>
        </w:rPr>
      </w:pPr>
      <w:r w:rsidRPr="00BF4122">
        <w:rPr>
          <w:i/>
          <w:lang w:val="en-GB"/>
        </w:rPr>
        <w:t>Note:</w:t>
      </w:r>
      <w:r w:rsidRPr="00BF4122">
        <w:rPr>
          <w:i/>
          <w:lang w:val="en-GB"/>
        </w:rPr>
        <w:tab/>
      </w:r>
      <w:r w:rsidRPr="00BF4122">
        <w:rPr>
          <w:lang w:val="en-GB"/>
        </w:rPr>
        <w:t>The effect of gas/air on the accuracy will be quantified during type evaluation to configure this as a parameter within the system.</w:t>
      </w:r>
    </w:p>
    <w:p w14:paraId="414EFC35" w14:textId="77777777" w:rsidR="00FD7FF0" w:rsidRPr="00BF4122" w:rsidRDefault="00FD7FF0" w:rsidP="00FD7FF0">
      <w:pPr>
        <w:pStyle w:val="Heading2"/>
        <w:numPr>
          <w:ilvl w:val="1"/>
          <w:numId w:val="13"/>
        </w:numPr>
        <w:tabs>
          <w:tab w:val="clear" w:pos="992"/>
          <w:tab w:val="num" w:pos="567"/>
        </w:tabs>
        <w:ind w:left="851" w:hanging="851"/>
      </w:pPr>
      <w:bookmarkStart w:id="315" w:name="_Ref29905904"/>
      <w:bookmarkStart w:id="316" w:name="_Ref29973065"/>
      <w:bookmarkStart w:id="317" w:name="_Ref29974661"/>
      <w:bookmarkStart w:id="318" w:name="_Ref29976474"/>
      <w:bookmarkStart w:id="319" w:name="_Ref29976901"/>
      <w:bookmarkStart w:id="320" w:name="_Ref29977824"/>
      <w:bookmarkStart w:id="321" w:name="_Toc38278499"/>
      <w:bookmarkStart w:id="322" w:name="_Toc226616837"/>
      <w:r w:rsidRPr="00BF4122">
        <w:t>Measuring systems for Liquefied Natural Gas (LNG)</w:t>
      </w:r>
      <w:bookmarkEnd w:id="315"/>
      <w:bookmarkEnd w:id="316"/>
      <w:bookmarkEnd w:id="317"/>
      <w:bookmarkEnd w:id="318"/>
      <w:bookmarkEnd w:id="319"/>
      <w:bookmarkEnd w:id="320"/>
      <w:bookmarkEnd w:id="321"/>
      <w:bookmarkEnd w:id="322"/>
    </w:p>
    <w:p w14:paraId="0E2E444A" w14:textId="77777777" w:rsidR="00FD7FF0" w:rsidRPr="00BF4122" w:rsidRDefault="00FD7FF0" w:rsidP="00FD7FF0">
      <w:pPr>
        <w:pStyle w:val="Numberlevel3"/>
      </w:pPr>
      <w:r w:rsidRPr="00BF4122">
        <w:t>The design and operation of an LNG measuring system shall ensure that the product in the liquid flow meter remains in a liquid state during the measurement.</w:t>
      </w:r>
    </w:p>
    <w:p w14:paraId="1FFE85DB" w14:textId="77777777" w:rsidR="00FD7FF0" w:rsidRPr="00BF4122" w:rsidRDefault="00FD7FF0" w:rsidP="00FD7FF0">
      <w:pPr>
        <w:pStyle w:val="Numberlevel3"/>
      </w:pPr>
      <w:r w:rsidRPr="00BF4122">
        <w:t>LNG delivery systems shall indicate quantity delivered in terms of mass.</w:t>
      </w:r>
    </w:p>
    <w:p w14:paraId="0261D42A" w14:textId="77777777" w:rsidR="00FD7FF0" w:rsidRPr="00BF4122" w:rsidRDefault="00FD7FF0" w:rsidP="00FD7FF0">
      <w:pPr>
        <w:pStyle w:val="Note"/>
        <w:rPr>
          <w:lang w:val="en-GB"/>
        </w:rPr>
      </w:pPr>
      <w:r w:rsidRPr="00BF4122">
        <w:rPr>
          <w:i/>
          <w:lang w:val="en-GB"/>
        </w:rPr>
        <w:t>Note:</w:t>
      </w:r>
      <w:r w:rsidRPr="00BF4122">
        <w:rPr>
          <w:i/>
          <w:lang w:val="en-GB"/>
        </w:rPr>
        <w:tab/>
      </w:r>
      <w:r w:rsidRPr="00BF4122">
        <w:rPr>
          <w:lang w:val="en-GB"/>
        </w:rPr>
        <w:t>Supplemental information may include energy unit quantity.</w:t>
      </w:r>
    </w:p>
    <w:p w14:paraId="7E150C2C" w14:textId="77777777" w:rsidR="00FD7FF0" w:rsidRPr="00BF4122" w:rsidRDefault="00FD7FF0" w:rsidP="00FD7FF0">
      <w:pPr>
        <w:pStyle w:val="Numberlevel3"/>
      </w:pPr>
      <w:r w:rsidRPr="00BF4122">
        <w:t xml:space="preserve">Requirements in </w:t>
      </w:r>
      <w:r>
        <w:fldChar w:fldCharType="begin" w:fldLock="1"/>
      </w:r>
      <w:r>
        <w:instrText xml:space="preserve"> REF _Ref29977324 \r \h </w:instrText>
      </w:r>
      <w:r>
        <w:fldChar w:fldCharType="separate"/>
      </w:r>
      <w:r>
        <w:t>5.1.6</w:t>
      </w:r>
      <w:r>
        <w:fldChar w:fldCharType="end"/>
      </w:r>
      <w:r w:rsidRPr="00BF4122">
        <w:t xml:space="preserve">, </w:t>
      </w:r>
      <w:r>
        <w:fldChar w:fldCharType="begin" w:fldLock="1"/>
      </w:r>
      <w:r>
        <w:instrText xml:space="preserve"> REF _Ref29977332 \r \h </w:instrText>
      </w:r>
      <w:r>
        <w:fldChar w:fldCharType="separate"/>
      </w:r>
      <w:r>
        <w:t>5.1.7</w:t>
      </w:r>
      <w:r>
        <w:fldChar w:fldCharType="end"/>
      </w:r>
      <w:r w:rsidRPr="00BF4122">
        <w:t xml:space="preserve">, </w:t>
      </w:r>
      <w:r>
        <w:fldChar w:fldCharType="begin" w:fldLock="1"/>
      </w:r>
      <w:r>
        <w:instrText xml:space="preserve"> REF _Ref29977922 \r \h </w:instrText>
      </w:r>
      <w:r>
        <w:fldChar w:fldCharType="separate"/>
      </w:r>
      <w:r>
        <w:t>5.1.8</w:t>
      </w:r>
      <w:r>
        <w:fldChar w:fldCharType="end"/>
      </w:r>
      <w:r w:rsidRPr="00BF4122">
        <w:t xml:space="preserve">, </w:t>
      </w:r>
      <w:r>
        <w:fldChar w:fldCharType="begin" w:fldLock="1"/>
      </w:r>
      <w:r>
        <w:instrText xml:space="preserve"> REF _Ref29977927 \r \h </w:instrText>
      </w:r>
      <w:r>
        <w:fldChar w:fldCharType="separate"/>
      </w:r>
      <w:r>
        <w:t>5.1.10</w:t>
      </w:r>
      <w:r>
        <w:fldChar w:fldCharType="end"/>
      </w:r>
      <w:r w:rsidRPr="00BF4122">
        <w:t xml:space="preserve">, </w:t>
      </w:r>
      <w:r>
        <w:fldChar w:fldCharType="begin" w:fldLock="1"/>
      </w:r>
      <w:r>
        <w:instrText xml:space="preserve"> REF _Ref37768670 \r \h </w:instrText>
      </w:r>
      <w:r>
        <w:fldChar w:fldCharType="separate"/>
      </w:r>
      <w:r>
        <w:t>5.1.11</w:t>
      </w:r>
      <w:r>
        <w:fldChar w:fldCharType="end"/>
      </w:r>
      <w:r w:rsidRPr="00BF4122">
        <w:t xml:space="preserve">, </w:t>
      </w:r>
      <w:r>
        <w:fldChar w:fldCharType="begin" w:fldLock="1"/>
      </w:r>
      <w:r>
        <w:instrText xml:space="preserve"> REF _Ref29977941 \r \h </w:instrText>
      </w:r>
      <w:r>
        <w:fldChar w:fldCharType="separate"/>
      </w:r>
      <w:r>
        <w:t>5.1.12</w:t>
      </w:r>
      <w:r>
        <w:fldChar w:fldCharType="end"/>
      </w:r>
      <w:r w:rsidRPr="00BF4122">
        <w:t xml:space="preserve">, </w:t>
      </w:r>
      <w:r>
        <w:fldChar w:fldCharType="begin" w:fldLock="1"/>
      </w:r>
      <w:r>
        <w:instrText xml:space="preserve"> REF _Ref29977947 \r \h </w:instrText>
      </w:r>
      <w:r>
        <w:fldChar w:fldCharType="separate"/>
      </w:r>
      <w:r>
        <w:t>5.1.13</w:t>
      </w:r>
      <w:r>
        <w:fldChar w:fldCharType="end"/>
      </w:r>
      <w:r w:rsidRPr="00BF4122">
        <w:t xml:space="preserve">, </w:t>
      </w:r>
      <w:r>
        <w:fldChar w:fldCharType="begin" w:fldLock="1"/>
      </w:r>
      <w:r>
        <w:instrText xml:space="preserve"> REF _Ref29977954 \r \h </w:instrText>
      </w:r>
      <w:r>
        <w:fldChar w:fldCharType="separate"/>
      </w:r>
      <w:r>
        <w:t>5.1.14</w:t>
      </w:r>
      <w:r>
        <w:fldChar w:fldCharType="end"/>
      </w:r>
      <w:r w:rsidRPr="00BF4122">
        <w:t xml:space="preserve">, </w:t>
      </w:r>
      <w:r>
        <w:fldChar w:fldCharType="begin" w:fldLock="1"/>
      </w:r>
      <w:r>
        <w:instrText xml:space="preserve"> REF _Ref29977960 \r \h </w:instrText>
      </w:r>
      <w:r>
        <w:fldChar w:fldCharType="separate"/>
      </w:r>
      <w:r>
        <w:t>5.1.15</w:t>
      </w:r>
      <w:r>
        <w:fldChar w:fldCharType="end"/>
      </w:r>
      <w:r w:rsidRPr="00BF4122">
        <w:t xml:space="preserve"> and </w:t>
      </w:r>
      <w:r>
        <w:fldChar w:fldCharType="begin" w:fldLock="1"/>
      </w:r>
      <w:r>
        <w:instrText xml:space="preserve"> REF _Ref29977350 \r \h </w:instrText>
      </w:r>
      <w:r>
        <w:fldChar w:fldCharType="separate"/>
      </w:r>
      <w:r>
        <w:t>5.1.16</w:t>
      </w:r>
      <w:r>
        <w:fldChar w:fldCharType="end"/>
      </w:r>
      <w:r w:rsidRPr="00BF4122">
        <w:t xml:space="preserve"> are applicable to LNG fuel dispensers. LNG fuel dispensers for direct selling to the public shall have a minimum measured quantity not exceeding 20 kg.</w:t>
      </w:r>
    </w:p>
    <w:p w14:paraId="0880E7AE" w14:textId="77777777" w:rsidR="00FD7FF0" w:rsidRPr="00BF4122" w:rsidRDefault="00FD7FF0" w:rsidP="00FD7FF0">
      <w:pPr>
        <w:pStyle w:val="Numberlevel3"/>
      </w:pPr>
      <w:r w:rsidRPr="00BF4122">
        <w:t xml:space="preserve">For measuring systems mounted on road tankers and LNG fuel dispensers, the quantity indicating device and its printing device, if provided, shall comply with the requirements in </w:t>
      </w:r>
      <w:r>
        <w:fldChar w:fldCharType="begin" w:fldLock="1"/>
      </w:r>
      <w:r>
        <w:instrText xml:space="preserve"> REF _Ref29976994 \r \h </w:instrText>
      </w:r>
      <w:r>
        <w:fldChar w:fldCharType="separate"/>
      </w:r>
      <w:r>
        <w:t>3.2.4</w:t>
      </w:r>
      <w:r>
        <w:fldChar w:fldCharType="end"/>
      </w:r>
      <w:r w:rsidRPr="00BF4122">
        <w:t>.</w:t>
      </w:r>
    </w:p>
    <w:p w14:paraId="5444B3C9" w14:textId="77777777" w:rsidR="00FD7FF0" w:rsidRPr="00BF4122" w:rsidRDefault="00FD7FF0" w:rsidP="00FD7FF0">
      <w:pPr>
        <w:pStyle w:val="Numberlevel3"/>
      </w:pPr>
      <w:bookmarkStart w:id="323" w:name="_Ref29978082"/>
      <w:r w:rsidRPr="00BF4122">
        <w:t xml:space="preserve">When it is necessary to cool the delivery path of the LNG prior to making a delivery (to prevent </w:t>
      </w:r>
      <w:r>
        <w:t>vapour</w:t>
      </w:r>
      <w:r w:rsidRPr="00BF4122">
        <w:t>isation of the liquid), the measuring system may include a circuit, downstream of the meter, to allow for the recirculation of product. Such circuits shall be equipped with a suitable means to indicate when there is product flowing through the circuit. If flow is detected in this circuit before or during a delivery, the delivery shall not be started or shall be terminated.</w:t>
      </w:r>
      <w:bookmarkEnd w:id="323"/>
    </w:p>
    <w:p w14:paraId="6AB1FAFC" w14:textId="77777777" w:rsidR="00FD7FF0" w:rsidRPr="00BF4122" w:rsidRDefault="00FD7FF0" w:rsidP="00FD7FF0">
      <w:pPr>
        <w:pStyle w:val="Numberlevel3"/>
      </w:pPr>
      <w:r w:rsidRPr="00BF4122">
        <w:t>If the piping/hose downstream of the meter of an LNG system is not designed to remain filled between transactions, the system shall employ a means to automatically account for the quantity of product required to fill the piping/hose downstream of the meter prior to starting a transaction.</w:t>
      </w:r>
    </w:p>
    <w:p w14:paraId="48F69500" w14:textId="77777777" w:rsidR="00FD7FF0" w:rsidRPr="00BF4122" w:rsidRDefault="00FD7FF0" w:rsidP="00FD7FF0">
      <w:pPr>
        <w:tabs>
          <w:tab w:val="left" w:pos="993"/>
        </w:tabs>
      </w:pPr>
      <w:r w:rsidRPr="00BF4122">
        <w:t>The calculator that indicates the total mass of the transaction may</w:t>
      </w:r>
    </w:p>
    <w:p w14:paraId="36BEF9B7" w14:textId="77777777" w:rsidR="00FD7FF0" w:rsidRPr="00BF4122" w:rsidRDefault="00FD7FF0" w:rsidP="00F71126">
      <w:pPr>
        <w:widowControl w:val="0"/>
        <w:numPr>
          <w:ilvl w:val="0"/>
          <w:numId w:val="78"/>
        </w:numPr>
        <w:tabs>
          <w:tab w:val="left" w:pos="993"/>
        </w:tabs>
        <w:spacing w:after="60"/>
        <w:jc w:val="both"/>
      </w:pPr>
      <w:r w:rsidRPr="00BF4122">
        <w:t>reset to a negative value (buyer credit) compensating for the mass of LNG that is missing from the hose during normal transaction conditions, prior to commencing the transaction,</w:t>
      </w:r>
    </w:p>
    <w:p w14:paraId="577EBDB7" w14:textId="77777777" w:rsidR="00FD7FF0" w:rsidRPr="00BF4122" w:rsidRDefault="00FD7FF0" w:rsidP="00F71126">
      <w:pPr>
        <w:widowControl w:val="0"/>
        <w:numPr>
          <w:ilvl w:val="0"/>
          <w:numId w:val="78"/>
        </w:numPr>
        <w:tabs>
          <w:tab w:val="left" w:pos="993"/>
        </w:tabs>
        <w:spacing w:before="0" w:after="60"/>
        <w:jc w:val="both"/>
      </w:pPr>
      <w:r w:rsidRPr="00BF4122">
        <w:t>reset to zero before the transaction commences, but after the hose has been filled, or</w:t>
      </w:r>
    </w:p>
    <w:p w14:paraId="34410653" w14:textId="77777777" w:rsidR="00FD7FF0" w:rsidRPr="00BF4122" w:rsidRDefault="00FD7FF0" w:rsidP="00F71126">
      <w:pPr>
        <w:widowControl w:val="0"/>
        <w:numPr>
          <w:ilvl w:val="0"/>
          <w:numId w:val="78"/>
        </w:numPr>
        <w:tabs>
          <w:tab w:val="left" w:pos="993"/>
        </w:tabs>
        <w:spacing w:before="0"/>
        <w:jc w:val="both"/>
      </w:pPr>
      <w:r w:rsidRPr="00BF4122">
        <w:t>suppress the advancement of the indication until the piping/hose is charged and start the transaction at zero at that time.</w:t>
      </w:r>
    </w:p>
    <w:p w14:paraId="3D9C66C2" w14:textId="77777777" w:rsidR="00FD7FF0" w:rsidRPr="00BF4122" w:rsidRDefault="00FD7FF0" w:rsidP="00FD7FF0">
      <w:pPr>
        <w:pStyle w:val="Numberlevel3"/>
      </w:pPr>
      <w:bookmarkStart w:id="324" w:name="_Ref29978021"/>
      <w:r w:rsidRPr="00BF4122">
        <w:t>When LNG is measured using a measuring system other than an LNG fuel dispenser, any connection between the vapo</w:t>
      </w:r>
      <w:r>
        <w:t>u</w:t>
      </w:r>
      <w:r w:rsidRPr="00BF4122">
        <w:t>r space of the storage tank and that of the receiving tank is prohibited unless a correction device is used to measure any vapo</w:t>
      </w:r>
      <w:r>
        <w:t>u</w:t>
      </w:r>
      <w:r w:rsidRPr="00BF4122">
        <w:t>r returned. In that case, the vapo</w:t>
      </w:r>
      <w:r>
        <w:t>u</w:t>
      </w:r>
      <w:r w:rsidRPr="00BF4122">
        <w:t xml:space="preserve">r quantity shall be subtracted from the liquid quantity. The </w:t>
      </w:r>
      <w:r>
        <w:t>vapour</w:t>
      </w:r>
      <w:r w:rsidRPr="00BF4122">
        <w:t xml:space="preserve"> quantity shall be measured with an accuracy better than 20 %.</w:t>
      </w:r>
      <w:bookmarkEnd w:id="324"/>
    </w:p>
    <w:p w14:paraId="341EFAB1" w14:textId="77777777" w:rsidR="00FD7FF0" w:rsidRPr="00BF4122" w:rsidRDefault="00FD7FF0" w:rsidP="00FD7FF0">
      <w:pPr>
        <w:tabs>
          <w:tab w:val="left" w:pos="993"/>
        </w:tabs>
      </w:pPr>
      <w:r w:rsidRPr="00BF4122">
        <w:t>The manufacturer shall specify the operating conditions required for the correction device to ensure the stated accuracy.</w:t>
      </w:r>
    </w:p>
    <w:p w14:paraId="23842674" w14:textId="77777777" w:rsidR="00FD7FF0" w:rsidRPr="00BF4122" w:rsidRDefault="00FD7FF0" w:rsidP="00FD7FF0">
      <w:pPr>
        <w:tabs>
          <w:tab w:val="left" w:pos="993"/>
        </w:tabs>
      </w:pPr>
      <w:r w:rsidRPr="00BF4122">
        <w:t>A suitable correction device can be a flow meter in the vapo</w:t>
      </w:r>
      <w:r>
        <w:t>u</w:t>
      </w:r>
      <w:r w:rsidRPr="00BF4122">
        <w:t>r return line.</w:t>
      </w:r>
    </w:p>
    <w:p w14:paraId="1FC3F4ED" w14:textId="77777777" w:rsidR="00FD7FF0" w:rsidRPr="00BF4122" w:rsidRDefault="00FD7FF0" w:rsidP="00FD7FF0">
      <w:pPr>
        <w:pStyle w:val="Note"/>
        <w:rPr>
          <w:lang w:val="en-GB"/>
        </w:rPr>
      </w:pPr>
      <w:r w:rsidRPr="00BF4122">
        <w:rPr>
          <w:i/>
          <w:lang w:val="en-GB"/>
        </w:rPr>
        <w:t>Note:</w:t>
      </w:r>
      <w:r w:rsidRPr="00BF4122">
        <w:rPr>
          <w:lang w:val="en-GB"/>
        </w:rPr>
        <w:tab/>
        <w:t>See the testing procedures for the</w:t>
      </w:r>
      <w:r w:rsidRPr="00BF4122">
        <w:rPr>
          <w:i/>
          <w:lang w:val="en-GB"/>
        </w:rPr>
        <w:t xml:space="preserve"> </w:t>
      </w:r>
      <w:r w:rsidRPr="00BF4122">
        <w:rPr>
          <w:lang w:val="en-GB"/>
        </w:rPr>
        <w:t>vapo</w:t>
      </w:r>
      <w:r>
        <w:rPr>
          <w:lang w:val="en-GB"/>
        </w:rPr>
        <w:t>u</w:t>
      </w:r>
      <w:r w:rsidRPr="00BF4122">
        <w:rPr>
          <w:lang w:val="en-GB"/>
        </w:rPr>
        <w:t>r return meter in Annex L.5 of R 117-2.</w:t>
      </w:r>
    </w:p>
    <w:p w14:paraId="3B97F832" w14:textId="77777777" w:rsidR="00FD7FF0" w:rsidRPr="00BF4122" w:rsidRDefault="00FD7FF0" w:rsidP="00FD7FF0">
      <w:pPr>
        <w:tabs>
          <w:tab w:val="left" w:pos="993"/>
        </w:tabs>
      </w:pPr>
      <w:r w:rsidRPr="00BF4122">
        <w:t>There shall not be an ability to flow liquid between the delivery tank and the receiving tank through the vapo</w:t>
      </w:r>
      <w:r>
        <w:t>u</w:t>
      </w:r>
      <w:r w:rsidRPr="00BF4122">
        <w:t>r return line. If it is possible for liquid to enter the gas return line, provisions shall be made to detect this and stop the transaction.</w:t>
      </w:r>
    </w:p>
    <w:p w14:paraId="501976AC" w14:textId="77777777" w:rsidR="00FD7FF0" w:rsidRPr="00BF4122" w:rsidRDefault="00FD7FF0" w:rsidP="00FD7FF0">
      <w:pPr>
        <w:pStyle w:val="Numberlevel3"/>
      </w:pPr>
      <w:r w:rsidRPr="00BF4122">
        <w:t xml:space="preserve">For LNG fuel dispensers, any connection between the </w:t>
      </w:r>
      <w:r>
        <w:t>vapour</w:t>
      </w:r>
      <w:r w:rsidRPr="00BF4122">
        <w:t xml:space="preserve"> space of the storage tank and that of the receiving tank is prohibited during the </w:t>
      </w:r>
      <w:bookmarkStart w:id="325" w:name="_Hlk498006484"/>
      <w:r w:rsidRPr="00BF4122">
        <w:t>transaction</w:t>
      </w:r>
      <w:bookmarkEnd w:id="325"/>
      <w:r w:rsidRPr="00BF4122">
        <w:t xml:space="preserve"> (unless the system is equipped with a </w:t>
      </w:r>
      <w:r>
        <w:t>vapour</w:t>
      </w:r>
      <w:r w:rsidRPr="00BF4122">
        <w:t xml:space="preserve"> return correction device).</w:t>
      </w:r>
    </w:p>
    <w:p w14:paraId="7BEA7C86" w14:textId="77777777" w:rsidR="00FD7FF0" w:rsidRPr="00BF4122" w:rsidRDefault="00FD7FF0" w:rsidP="00FD7FF0">
      <w:pPr>
        <w:tabs>
          <w:tab w:val="left" w:pos="993"/>
        </w:tabs>
      </w:pPr>
      <w:r w:rsidRPr="00BF4122">
        <w:t>When the LNG fuel dispenser has a vapo</w:t>
      </w:r>
      <w:r>
        <w:t>u</w:t>
      </w:r>
      <w:r w:rsidRPr="00BF4122">
        <w:t xml:space="preserve">r return correction device, </w:t>
      </w:r>
      <w:r>
        <w:fldChar w:fldCharType="begin" w:fldLock="1"/>
      </w:r>
      <w:r>
        <w:instrText xml:space="preserve"> REF _Ref29978021 \r \h </w:instrText>
      </w:r>
      <w:r>
        <w:fldChar w:fldCharType="separate"/>
      </w:r>
      <w:r>
        <w:t>5.11.7</w:t>
      </w:r>
      <w:r>
        <w:fldChar w:fldCharType="end"/>
      </w:r>
      <w:r w:rsidRPr="00BF4122">
        <w:t xml:space="preserve"> is also applicable. In addition, all of the following are prohibited:</w:t>
      </w:r>
    </w:p>
    <w:p w14:paraId="6DB80AED" w14:textId="77777777" w:rsidR="00FD7FF0" w:rsidRPr="00BF4122" w:rsidRDefault="00FD7FF0" w:rsidP="00F71126">
      <w:pPr>
        <w:widowControl w:val="0"/>
        <w:numPr>
          <w:ilvl w:val="0"/>
          <w:numId w:val="111"/>
        </w:numPr>
        <w:tabs>
          <w:tab w:val="left" w:pos="993"/>
        </w:tabs>
        <w:spacing w:after="60"/>
        <w:jc w:val="both"/>
      </w:pPr>
      <w:r w:rsidRPr="00BF4122">
        <w:t xml:space="preserve">a negative indication at the start of a transaction (e.g. because of the pressure relief of the receiving tank; see </w:t>
      </w:r>
      <w:r>
        <w:fldChar w:fldCharType="begin" w:fldLock="1"/>
      </w:r>
      <w:r>
        <w:instrText xml:space="preserve"> REF _Ref29978047 \r \h </w:instrText>
      </w:r>
      <w:r>
        <w:fldChar w:fldCharType="separate"/>
      </w:r>
      <w:r>
        <w:t>5.11.9</w:t>
      </w:r>
      <w:r>
        <w:fldChar w:fldCharType="end"/>
      </w:r>
      <w:r w:rsidRPr="00BF4122">
        <w:t>);</w:t>
      </w:r>
    </w:p>
    <w:p w14:paraId="488815D1" w14:textId="77777777" w:rsidR="00FD7FF0" w:rsidRPr="00BF4122" w:rsidRDefault="00FD7FF0" w:rsidP="00F71126">
      <w:pPr>
        <w:widowControl w:val="0"/>
        <w:numPr>
          <w:ilvl w:val="0"/>
          <w:numId w:val="111"/>
        </w:numPr>
        <w:tabs>
          <w:tab w:val="left" w:pos="993"/>
        </w:tabs>
        <w:spacing w:before="0" w:after="60"/>
        <w:jc w:val="both"/>
      </w:pPr>
      <w:r w:rsidRPr="00BF4122">
        <w:t>a decreasing totaliser at any moment during the transaction;</w:t>
      </w:r>
    </w:p>
    <w:p w14:paraId="27B9C62C" w14:textId="77777777" w:rsidR="00FD7FF0" w:rsidRPr="00BF4122" w:rsidRDefault="00FD7FF0" w:rsidP="00F71126">
      <w:pPr>
        <w:widowControl w:val="0"/>
        <w:numPr>
          <w:ilvl w:val="0"/>
          <w:numId w:val="111"/>
        </w:numPr>
        <w:tabs>
          <w:tab w:val="left" w:pos="993"/>
        </w:tabs>
        <w:spacing w:before="0" w:after="60"/>
        <w:jc w:val="both"/>
      </w:pPr>
      <w:r w:rsidRPr="00BF4122">
        <w:t>a separate indication for vapo</w:t>
      </w:r>
      <w:r>
        <w:t>u</w:t>
      </w:r>
      <w:r w:rsidRPr="00BF4122">
        <w:t>r return quantity and a separate price indication for vapo</w:t>
      </w:r>
      <w:r>
        <w:t>u</w:t>
      </w:r>
      <w:r w:rsidRPr="00BF4122">
        <w:t>r return quantity; and</w:t>
      </w:r>
    </w:p>
    <w:p w14:paraId="1CF45842" w14:textId="77777777" w:rsidR="00FD7FF0" w:rsidRPr="00BF4122" w:rsidRDefault="00FD7FF0" w:rsidP="00F71126">
      <w:pPr>
        <w:widowControl w:val="0"/>
        <w:numPr>
          <w:ilvl w:val="0"/>
          <w:numId w:val="111"/>
        </w:numPr>
        <w:tabs>
          <w:tab w:val="left" w:pos="993"/>
        </w:tabs>
        <w:spacing w:before="0"/>
        <w:jc w:val="both"/>
      </w:pPr>
      <w:r w:rsidRPr="00BF4122">
        <w:t>a gas flow between the receiving and the storage tank when the liquid flow is stopped (either on a temporary basis or at the end of the transaction).</w:t>
      </w:r>
    </w:p>
    <w:p w14:paraId="64EAA062" w14:textId="77777777" w:rsidR="00FD7FF0" w:rsidRPr="00BF4122" w:rsidRDefault="00FD7FF0" w:rsidP="00F43D25">
      <w:pPr>
        <w:pStyle w:val="Numberlevel3"/>
        <w:keepNext/>
        <w:keepLines/>
      </w:pPr>
      <w:bookmarkStart w:id="326" w:name="_Ref29978047"/>
      <w:r w:rsidRPr="00BF4122">
        <w:t>To accommodate the delivery of LNG to a vehicle tank, the pressure in the receiving tank may be relieved prior to commencing a transaction.</w:t>
      </w:r>
      <w:bookmarkEnd w:id="326"/>
    </w:p>
    <w:p w14:paraId="1817C996" w14:textId="77777777" w:rsidR="00FD7FF0" w:rsidRPr="00BF4122" w:rsidRDefault="00FD7FF0" w:rsidP="00F43D25">
      <w:pPr>
        <w:pStyle w:val="Note"/>
        <w:keepNext/>
        <w:keepLines/>
        <w:rPr>
          <w:lang w:val="en-GB"/>
        </w:rPr>
      </w:pPr>
      <w:r w:rsidRPr="00BF4122">
        <w:rPr>
          <w:i/>
          <w:lang w:val="en-GB"/>
        </w:rPr>
        <w:t>Note 1:</w:t>
      </w:r>
      <w:r w:rsidRPr="00BF4122">
        <w:rPr>
          <w:i/>
          <w:lang w:val="en-GB"/>
        </w:rPr>
        <w:tab/>
      </w:r>
      <w:r w:rsidRPr="00BF4122">
        <w:rPr>
          <w:lang w:val="en-GB"/>
        </w:rPr>
        <w:t>This may be done through the use of a separate vapo</w:t>
      </w:r>
      <w:r>
        <w:rPr>
          <w:lang w:val="en-GB"/>
        </w:rPr>
        <w:t>u</w:t>
      </w:r>
      <w:r w:rsidRPr="00BF4122">
        <w:rPr>
          <w:lang w:val="en-GB"/>
        </w:rPr>
        <w:t xml:space="preserve">r return line which must be disconnected before the transaction is initiated. Alternatively, the pressure may be relieved via the piping/hose and the recirculation circuit noted in </w:t>
      </w:r>
      <w:r>
        <w:rPr>
          <w:lang w:val="en-GB"/>
        </w:rPr>
        <w:fldChar w:fldCharType="begin" w:fldLock="1"/>
      </w:r>
      <w:r>
        <w:rPr>
          <w:lang w:val="en-GB"/>
        </w:rPr>
        <w:instrText xml:space="preserve"> REF _Ref29978082 \r \h </w:instrText>
      </w:r>
      <w:r>
        <w:rPr>
          <w:lang w:val="en-GB"/>
        </w:rPr>
      </w:r>
      <w:r>
        <w:rPr>
          <w:lang w:val="en-GB"/>
        </w:rPr>
        <w:fldChar w:fldCharType="separate"/>
      </w:r>
      <w:r>
        <w:rPr>
          <w:lang w:val="en-GB"/>
        </w:rPr>
        <w:t>5.11.5</w:t>
      </w:r>
      <w:r>
        <w:rPr>
          <w:lang w:val="en-GB"/>
        </w:rPr>
        <w:fldChar w:fldCharType="end"/>
      </w:r>
      <w:r w:rsidRPr="00BF4122">
        <w:rPr>
          <w:lang w:val="en-GB"/>
        </w:rPr>
        <w:t>. National law may specify that the relief of pressure from the receiving tank prior to the commencement of a transaction is deemed to not be part of the transaction.</w:t>
      </w:r>
    </w:p>
    <w:p w14:paraId="639D4E3D" w14:textId="77777777" w:rsidR="00FD7FF0" w:rsidRPr="00BF4122" w:rsidRDefault="00FD7FF0" w:rsidP="00FD7FF0">
      <w:pPr>
        <w:pStyle w:val="Note"/>
        <w:rPr>
          <w:lang w:val="en-GB"/>
        </w:rPr>
      </w:pPr>
      <w:r w:rsidRPr="00BF4122">
        <w:rPr>
          <w:i/>
          <w:lang w:val="en-GB"/>
        </w:rPr>
        <w:t>Note 2:</w:t>
      </w:r>
      <w:r w:rsidRPr="00BF4122">
        <w:rPr>
          <w:i/>
          <w:lang w:val="en-GB"/>
        </w:rPr>
        <w:tab/>
      </w:r>
      <w:r w:rsidRPr="00BF4122">
        <w:rPr>
          <w:lang w:val="en-GB"/>
        </w:rPr>
        <w:t>It is preferable that the vapo</w:t>
      </w:r>
      <w:r>
        <w:rPr>
          <w:lang w:val="en-GB"/>
        </w:rPr>
        <w:t>u</w:t>
      </w:r>
      <w:r w:rsidRPr="00BF4122">
        <w:rPr>
          <w:lang w:val="en-GB"/>
        </w:rPr>
        <w:t>r is not vented to the atmosphere.</w:t>
      </w:r>
    </w:p>
    <w:p w14:paraId="24CF76B1" w14:textId="77777777" w:rsidR="00FD7FF0" w:rsidRPr="00BF4122" w:rsidRDefault="00FD7FF0" w:rsidP="00FD7FF0">
      <w:pPr>
        <w:pStyle w:val="Numberlevel3"/>
      </w:pPr>
      <w:bookmarkStart w:id="327" w:name="_Hlk498073794"/>
      <w:r w:rsidRPr="00BF4122">
        <w:t>Pressure relief valves may be incorporated in measuring systems in order to prevent excessively high pressures. If they are located downstream of the meter, they shall open to the atmosphere or be connected to the receiving tank.</w:t>
      </w:r>
    </w:p>
    <w:p w14:paraId="6AFB0440" w14:textId="06E953EE" w:rsidR="00FD7FF0" w:rsidRDefault="00FD7FF0" w:rsidP="00A76DCD">
      <w:pPr>
        <w:tabs>
          <w:tab w:val="left" w:pos="993"/>
        </w:tabs>
        <w:rPr>
          <w:rFonts w:cs="Arial"/>
          <w:b/>
          <w:noProof/>
          <w:sz w:val="28"/>
          <w:szCs w:val="28"/>
          <w:lang w:eastAsia="en-GB"/>
        </w:rPr>
      </w:pPr>
      <w:r w:rsidRPr="00BF4122">
        <w:t>In no case shall the pressure relief valves located upstream of the meter be connected to the pressure relief located downstream by pipes (which would bypass the meter).</w:t>
      </w:r>
      <w:bookmarkEnd w:id="327"/>
      <w:r>
        <w:br w:type="page"/>
      </w:r>
    </w:p>
    <w:p w14:paraId="3ADEED7B" w14:textId="77777777" w:rsidR="00FD7FF0" w:rsidRPr="00BF4122" w:rsidRDefault="00FD7FF0" w:rsidP="00FD7FF0">
      <w:pPr>
        <w:pStyle w:val="Heading1"/>
        <w:numPr>
          <w:ilvl w:val="0"/>
          <w:numId w:val="13"/>
        </w:numPr>
        <w:tabs>
          <w:tab w:val="clear" w:pos="992"/>
          <w:tab w:val="num" w:pos="567"/>
        </w:tabs>
        <w:ind w:left="851" w:hanging="851"/>
      </w:pPr>
      <w:bookmarkStart w:id="328" w:name="_Toc38278500"/>
      <w:bookmarkStart w:id="329" w:name="_Toc226616838"/>
      <w:r w:rsidRPr="00BF4122">
        <w:t>Metrological control</w:t>
      </w:r>
      <w:bookmarkEnd w:id="328"/>
      <w:bookmarkEnd w:id="329"/>
    </w:p>
    <w:p w14:paraId="1549669F" w14:textId="77777777" w:rsidR="00FD7FF0" w:rsidRPr="00BF4122" w:rsidRDefault="00FD7FF0" w:rsidP="00FD7FF0">
      <w:pPr>
        <w:pStyle w:val="Heading2"/>
        <w:numPr>
          <w:ilvl w:val="1"/>
          <w:numId w:val="13"/>
        </w:numPr>
        <w:tabs>
          <w:tab w:val="clear" w:pos="992"/>
          <w:tab w:val="num" w:pos="567"/>
        </w:tabs>
        <w:ind w:left="851" w:hanging="851"/>
      </w:pPr>
      <w:bookmarkStart w:id="330" w:name="_Toc38278501"/>
      <w:bookmarkStart w:id="331" w:name="_Toc226616839"/>
      <w:r w:rsidRPr="00BF4122">
        <w:t>Type approval</w:t>
      </w:r>
      <w:bookmarkEnd w:id="330"/>
      <w:bookmarkEnd w:id="331"/>
    </w:p>
    <w:p w14:paraId="3BF29A8F" w14:textId="77777777" w:rsidR="00FD7FF0" w:rsidRPr="00BF4122" w:rsidRDefault="00FD7FF0" w:rsidP="00FD7FF0">
      <w:pPr>
        <w:pStyle w:val="Heading3"/>
        <w:numPr>
          <w:ilvl w:val="2"/>
          <w:numId w:val="13"/>
        </w:numPr>
        <w:tabs>
          <w:tab w:val="clear" w:pos="1417"/>
          <w:tab w:val="num" w:pos="851"/>
        </w:tabs>
        <w:ind w:left="851" w:hanging="851"/>
      </w:pPr>
      <w:bookmarkStart w:id="332" w:name="_Ref29978803"/>
      <w:r w:rsidRPr="00BF4122">
        <w:t>General</w:t>
      </w:r>
      <w:bookmarkEnd w:id="332"/>
    </w:p>
    <w:p w14:paraId="65202DA6" w14:textId="77777777" w:rsidR="00FD7FF0" w:rsidRPr="00BF4122" w:rsidRDefault="00FD7FF0" w:rsidP="00FD7FF0">
      <w:pPr>
        <w:tabs>
          <w:tab w:val="left" w:pos="993"/>
        </w:tabs>
      </w:pPr>
      <w:r w:rsidRPr="00BF4122">
        <w:t>Measuring systems subject to legal metrology control shall be subject to type evaluation and approval.</w:t>
      </w:r>
    </w:p>
    <w:p w14:paraId="1E842102" w14:textId="77777777" w:rsidR="00FD7FF0" w:rsidRPr="00BF4122" w:rsidRDefault="00FD7FF0" w:rsidP="00FD7FF0">
      <w:r w:rsidRPr="00BF4122">
        <w:t xml:space="preserve">In addition, the constituent elements of a measuring system, mainly those listed below, and the sub-systems which include several of these elements, are subject to separate type evaluation and approval </w:t>
      </w:r>
      <w:r>
        <w:t>at</w:t>
      </w:r>
      <w:r w:rsidRPr="00BF4122">
        <w:t xml:space="preserve"> the request of the manufacturer:</w:t>
      </w:r>
    </w:p>
    <w:p w14:paraId="4DF30C30" w14:textId="77777777" w:rsidR="00FD7FF0" w:rsidRPr="00BF4122" w:rsidRDefault="00FD7FF0" w:rsidP="00F71126">
      <w:pPr>
        <w:widowControl w:val="0"/>
        <w:numPr>
          <w:ilvl w:val="0"/>
          <w:numId w:val="20"/>
        </w:numPr>
        <w:tabs>
          <w:tab w:val="left" w:pos="993"/>
        </w:tabs>
        <w:spacing w:after="60"/>
        <w:jc w:val="both"/>
      </w:pPr>
      <w:r w:rsidRPr="00BF4122">
        <w:t>meter;</w:t>
      </w:r>
    </w:p>
    <w:p w14:paraId="00276BB4" w14:textId="77777777" w:rsidR="00FD7FF0" w:rsidRPr="00BF4122" w:rsidRDefault="00FD7FF0" w:rsidP="00F71126">
      <w:pPr>
        <w:widowControl w:val="0"/>
        <w:numPr>
          <w:ilvl w:val="0"/>
          <w:numId w:val="20"/>
        </w:numPr>
        <w:tabs>
          <w:tab w:val="left" w:pos="993"/>
        </w:tabs>
        <w:spacing w:before="0" w:after="60"/>
        <w:jc w:val="both"/>
      </w:pPr>
      <w:r w:rsidRPr="00BF4122">
        <w:t>measuring device;</w:t>
      </w:r>
    </w:p>
    <w:p w14:paraId="035B78D7" w14:textId="77777777" w:rsidR="00FD7FF0" w:rsidRPr="00BF4122" w:rsidRDefault="00FD7FF0" w:rsidP="00F71126">
      <w:pPr>
        <w:widowControl w:val="0"/>
        <w:numPr>
          <w:ilvl w:val="0"/>
          <w:numId w:val="20"/>
        </w:numPr>
        <w:tabs>
          <w:tab w:val="left" w:pos="993"/>
        </w:tabs>
        <w:spacing w:before="0" w:after="60"/>
        <w:jc w:val="both"/>
      </w:pPr>
      <w:r w:rsidRPr="00BF4122">
        <w:t>meter sensor;</w:t>
      </w:r>
    </w:p>
    <w:p w14:paraId="6737762B" w14:textId="77777777" w:rsidR="00FD7FF0" w:rsidRPr="00BF4122" w:rsidRDefault="00FD7FF0" w:rsidP="00F71126">
      <w:pPr>
        <w:widowControl w:val="0"/>
        <w:numPr>
          <w:ilvl w:val="0"/>
          <w:numId w:val="20"/>
        </w:numPr>
        <w:tabs>
          <w:tab w:val="left" w:pos="993"/>
        </w:tabs>
        <w:spacing w:before="0" w:after="60"/>
        <w:jc w:val="both"/>
      </w:pPr>
      <w:r w:rsidRPr="00BF4122">
        <w:t>transducer;</w:t>
      </w:r>
    </w:p>
    <w:p w14:paraId="55BD4252" w14:textId="77777777" w:rsidR="00FD7FF0" w:rsidRPr="00BF4122" w:rsidRDefault="00FD7FF0" w:rsidP="00F71126">
      <w:pPr>
        <w:widowControl w:val="0"/>
        <w:numPr>
          <w:ilvl w:val="0"/>
          <w:numId w:val="19"/>
        </w:numPr>
        <w:tabs>
          <w:tab w:val="left" w:pos="993"/>
        </w:tabs>
        <w:spacing w:before="0" w:after="60"/>
        <w:jc w:val="both"/>
      </w:pPr>
      <w:r w:rsidRPr="00BF4122">
        <w:t>calculator/electronic calculator;</w:t>
      </w:r>
    </w:p>
    <w:p w14:paraId="58A630A9" w14:textId="77777777" w:rsidR="00FD7FF0" w:rsidRPr="00BF4122" w:rsidRDefault="00FD7FF0" w:rsidP="00F71126">
      <w:pPr>
        <w:widowControl w:val="0"/>
        <w:numPr>
          <w:ilvl w:val="0"/>
          <w:numId w:val="19"/>
        </w:numPr>
        <w:tabs>
          <w:tab w:val="left" w:pos="993"/>
        </w:tabs>
        <w:spacing w:before="0" w:after="60"/>
        <w:jc w:val="both"/>
      </w:pPr>
      <w:r w:rsidRPr="00BF4122">
        <w:t>indicating device;</w:t>
      </w:r>
    </w:p>
    <w:p w14:paraId="7AA59A4F" w14:textId="77777777" w:rsidR="00FD7FF0" w:rsidRPr="00BF4122" w:rsidRDefault="00FD7FF0" w:rsidP="00F71126">
      <w:pPr>
        <w:widowControl w:val="0"/>
        <w:numPr>
          <w:ilvl w:val="0"/>
          <w:numId w:val="19"/>
        </w:numPr>
        <w:tabs>
          <w:tab w:val="left" w:pos="993"/>
        </w:tabs>
        <w:spacing w:before="0" w:after="60"/>
        <w:jc w:val="both"/>
      </w:pPr>
      <w:r w:rsidRPr="00BF4122">
        <w:t>gas separator;</w:t>
      </w:r>
    </w:p>
    <w:p w14:paraId="3E1DBD83" w14:textId="77777777" w:rsidR="00FD7FF0" w:rsidRPr="00BF4122" w:rsidRDefault="00FD7FF0" w:rsidP="00F71126">
      <w:pPr>
        <w:widowControl w:val="0"/>
        <w:numPr>
          <w:ilvl w:val="0"/>
          <w:numId w:val="19"/>
        </w:numPr>
        <w:tabs>
          <w:tab w:val="left" w:pos="993"/>
        </w:tabs>
        <w:spacing w:before="0" w:after="60"/>
        <w:jc w:val="both"/>
      </w:pPr>
      <w:r w:rsidRPr="00BF4122">
        <w:t>gas extractor;</w:t>
      </w:r>
    </w:p>
    <w:p w14:paraId="15FC2B53" w14:textId="77777777" w:rsidR="00FD7FF0" w:rsidRPr="00BF4122" w:rsidRDefault="00FD7FF0" w:rsidP="00F71126">
      <w:pPr>
        <w:widowControl w:val="0"/>
        <w:numPr>
          <w:ilvl w:val="0"/>
          <w:numId w:val="19"/>
        </w:numPr>
        <w:tabs>
          <w:tab w:val="left" w:pos="993"/>
        </w:tabs>
        <w:spacing w:before="0" w:after="60"/>
        <w:jc w:val="both"/>
      </w:pPr>
      <w:r w:rsidRPr="00BF4122">
        <w:t>special gas extractor;</w:t>
      </w:r>
    </w:p>
    <w:p w14:paraId="0616D5BD" w14:textId="77777777" w:rsidR="00FD7FF0" w:rsidRPr="00BF4122" w:rsidRDefault="00FD7FF0" w:rsidP="00F71126">
      <w:pPr>
        <w:widowControl w:val="0"/>
        <w:numPr>
          <w:ilvl w:val="0"/>
          <w:numId w:val="19"/>
        </w:numPr>
        <w:tabs>
          <w:tab w:val="left" w:pos="993"/>
        </w:tabs>
        <w:spacing w:before="0" w:after="60"/>
        <w:jc w:val="both"/>
      </w:pPr>
      <w:r w:rsidRPr="00BF4122">
        <w:t>conversion device;</w:t>
      </w:r>
    </w:p>
    <w:p w14:paraId="35126B2F" w14:textId="77777777" w:rsidR="00FD7FF0" w:rsidRPr="00BF4122" w:rsidRDefault="00FD7FF0" w:rsidP="00F71126">
      <w:pPr>
        <w:widowControl w:val="0"/>
        <w:numPr>
          <w:ilvl w:val="0"/>
          <w:numId w:val="19"/>
        </w:numPr>
        <w:tabs>
          <w:tab w:val="left" w:pos="993"/>
        </w:tabs>
        <w:spacing w:before="0" w:after="60"/>
        <w:jc w:val="both"/>
      </w:pPr>
      <w:r w:rsidRPr="00BF4122">
        <w:t>ancillary devices providing or memorising measurement results;</w:t>
      </w:r>
    </w:p>
    <w:p w14:paraId="1EA6B468" w14:textId="77777777" w:rsidR="00FD7FF0" w:rsidRPr="00BF4122" w:rsidRDefault="00FD7FF0" w:rsidP="00F71126">
      <w:pPr>
        <w:widowControl w:val="0"/>
        <w:numPr>
          <w:ilvl w:val="0"/>
          <w:numId w:val="19"/>
        </w:numPr>
        <w:tabs>
          <w:tab w:val="left" w:pos="993"/>
        </w:tabs>
        <w:spacing w:before="0" w:after="60"/>
        <w:jc w:val="both"/>
      </w:pPr>
      <w:r w:rsidRPr="00BF4122">
        <w:t>printing device;</w:t>
      </w:r>
    </w:p>
    <w:p w14:paraId="7C63B472" w14:textId="77777777" w:rsidR="00FD7FF0" w:rsidRPr="00BF4122" w:rsidRDefault="00FD7FF0" w:rsidP="00F71126">
      <w:pPr>
        <w:widowControl w:val="0"/>
        <w:numPr>
          <w:ilvl w:val="0"/>
          <w:numId w:val="19"/>
        </w:numPr>
        <w:tabs>
          <w:tab w:val="left" w:pos="993"/>
        </w:tabs>
        <w:spacing w:before="0" w:after="60"/>
        <w:jc w:val="both"/>
      </w:pPr>
      <w:r w:rsidRPr="00BF4122">
        <w:t>memory device;</w:t>
      </w:r>
    </w:p>
    <w:p w14:paraId="180E823C" w14:textId="77777777" w:rsidR="00FD7FF0" w:rsidRPr="00BF4122" w:rsidRDefault="00FD7FF0" w:rsidP="00F71126">
      <w:pPr>
        <w:widowControl w:val="0"/>
        <w:numPr>
          <w:ilvl w:val="0"/>
          <w:numId w:val="19"/>
        </w:numPr>
        <w:tabs>
          <w:tab w:val="left" w:pos="993"/>
        </w:tabs>
        <w:spacing w:before="0" w:after="60"/>
        <w:jc w:val="both"/>
      </w:pPr>
      <w:r w:rsidRPr="00BF4122">
        <w:t>self-service device;</w:t>
      </w:r>
    </w:p>
    <w:p w14:paraId="7FA70558" w14:textId="77777777" w:rsidR="00FD7FF0" w:rsidRPr="00BF4122" w:rsidRDefault="00FD7FF0" w:rsidP="00F71126">
      <w:pPr>
        <w:widowControl w:val="0"/>
        <w:numPr>
          <w:ilvl w:val="0"/>
          <w:numId w:val="19"/>
        </w:numPr>
        <w:tabs>
          <w:tab w:val="left" w:pos="993"/>
        </w:tabs>
        <w:spacing w:before="0" w:after="60"/>
        <w:jc w:val="both"/>
      </w:pPr>
      <w:r w:rsidRPr="00BF4122">
        <w:t>temperature measuring device or sensor;</w:t>
      </w:r>
    </w:p>
    <w:p w14:paraId="45850119" w14:textId="77777777" w:rsidR="00FD7FF0" w:rsidRPr="00BF4122" w:rsidRDefault="00FD7FF0" w:rsidP="00F71126">
      <w:pPr>
        <w:widowControl w:val="0"/>
        <w:numPr>
          <w:ilvl w:val="0"/>
          <w:numId w:val="19"/>
        </w:numPr>
        <w:tabs>
          <w:tab w:val="left" w:pos="993"/>
        </w:tabs>
        <w:spacing w:before="0" w:after="60"/>
        <w:jc w:val="both"/>
      </w:pPr>
      <w:r w:rsidRPr="00BF4122">
        <w:t>pressure measuring device or sensor;</w:t>
      </w:r>
    </w:p>
    <w:p w14:paraId="1A87E6F0" w14:textId="77777777" w:rsidR="00FD7FF0" w:rsidRPr="00BF4122" w:rsidRDefault="00FD7FF0" w:rsidP="00F71126">
      <w:pPr>
        <w:widowControl w:val="0"/>
        <w:numPr>
          <w:ilvl w:val="0"/>
          <w:numId w:val="19"/>
        </w:numPr>
        <w:tabs>
          <w:tab w:val="left" w:pos="993"/>
        </w:tabs>
        <w:spacing w:before="0"/>
        <w:jc w:val="both"/>
      </w:pPr>
      <w:r w:rsidRPr="00BF4122">
        <w:t>density measuring device or sensor.</w:t>
      </w:r>
    </w:p>
    <w:p w14:paraId="6AB34A45" w14:textId="77777777" w:rsidR="00FD7FF0" w:rsidRPr="00BF4122" w:rsidRDefault="00FD7FF0" w:rsidP="00FD7FF0">
      <w:pPr>
        <w:pStyle w:val="Note"/>
        <w:rPr>
          <w:lang w:val="en-GB"/>
        </w:rPr>
      </w:pPr>
      <w:r w:rsidRPr="00BF4122">
        <w:rPr>
          <w:i/>
          <w:lang w:val="en-GB"/>
        </w:rPr>
        <w:t>Note 1:</w:t>
      </w:r>
      <w:r w:rsidRPr="00BF4122">
        <w:rPr>
          <w:i/>
          <w:lang w:val="en-GB"/>
        </w:rPr>
        <w:tab/>
      </w:r>
      <w:r w:rsidRPr="00BF4122">
        <w:rPr>
          <w:lang w:val="en-GB"/>
        </w:rPr>
        <w:t>This list of constituent element</w:t>
      </w:r>
      <w:r>
        <w:rPr>
          <w:lang w:val="en-GB"/>
        </w:rPr>
        <w:t>s</w:t>
      </w:r>
      <w:r w:rsidRPr="00BF4122">
        <w:rPr>
          <w:lang w:val="en-GB"/>
        </w:rPr>
        <w:t xml:space="preserve"> is repeated from the list in </w:t>
      </w:r>
      <w:r>
        <w:rPr>
          <w:lang w:val="en-GB"/>
        </w:rPr>
        <w:fldChar w:fldCharType="begin" w:fldLock="1"/>
      </w:r>
      <w:r>
        <w:rPr>
          <w:lang w:val="en-GB"/>
        </w:rPr>
        <w:instrText xml:space="preserve"> REF _Ref29978146 \r \h </w:instrText>
      </w:r>
      <w:r>
        <w:rPr>
          <w:lang w:val="en-GB"/>
        </w:rPr>
      </w:r>
      <w:r>
        <w:rPr>
          <w:lang w:val="en-GB"/>
        </w:rPr>
        <w:fldChar w:fldCharType="separate"/>
      </w:r>
      <w:r>
        <w:rPr>
          <w:lang w:val="en-GB"/>
        </w:rPr>
        <w:t>1.3</w:t>
      </w:r>
      <w:r>
        <w:rPr>
          <w:lang w:val="en-GB"/>
        </w:rPr>
        <w:fldChar w:fldCharType="end"/>
      </w:r>
      <w:r w:rsidRPr="00BF4122">
        <w:rPr>
          <w:lang w:val="en-GB"/>
        </w:rPr>
        <w:t xml:space="preserve">. See also </w:t>
      </w:r>
      <w:r>
        <w:rPr>
          <w:lang w:val="en-GB"/>
        </w:rPr>
        <w:fldChar w:fldCharType="begin" w:fldLock="1"/>
      </w:r>
      <w:r>
        <w:rPr>
          <w:lang w:val="en-GB"/>
        </w:rPr>
        <w:instrText xml:space="preserve"> REF AnnexB \h </w:instrText>
      </w:r>
      <w:r>
        <w:rPr>
          <w:lang w:val="en-GB"/>
        </w:rPr>
      </w:r>
      <w:r>
        <w:rPr>
          <w:lang w:val="en-GB"/>
        </w:rPr>
        <w:fldChar w:fldCharType="separate"/>
      </w:r>
      <w:r w:rsidRPr="00BF4122">
        <w:rPr>
          <w:lang w:val="en-GB"/>
        </w:rPr>
        <w:t>Annex B</w:t>
      </w:r>
      <w:r>
        <w:rPr>
          <w:lang w:val="en-GB"/>
        </w:rPr>
        <w:fldChar w:fldCharType="end"/>
      </w:r>
      <w:r w:rsidRPr="00BF4122">
        <w:rPr>
          <w:lang w:val="en-GB"/>
        </w:rPr>
        <w:t xml:space="preserve"> for the chart “General metrological requirements for specific components of a measuring system” which shows the components that are able to receive a separate approval cross-referenced with subclauses from OIML R 117-1 that apply to each component.</w:t>
      </w:r>
    </w:p>
    <w:p w14:paraId="7B352509" w14:textId="77777777" w:rsidR="00FD7FF0" w:rsidRPr="00BF4122" w:rsidRDefault="00FD7FF0" w:rsidP="00FD7FF0">
      <w:pPr>
        <w:pStyle w:val="Note"/>
        <w:rPr>
          <w:lang w:val="en-GB"/>
        </w:rPr>
      </w:pPr>
      <w:r w:rsidRPr="00BF4122">
        <w:rPr>
          <w:i/>
          <w:iCs/>
          <w:lang w:val="en-GB"/>
        </w:rPr>
        <w:t>Note 2:</w:t>
      </w:r>
      <w:r w:rsidRPr="00BF4122">
        <w:rPr>
          <w:lang w:val="en-GB"/>
        </w:rPr>
        <w:tab/>
        <w:t>In some countries, the expression “type approval” can be reserved for complete measuring systems. In this case, it is advisable that types of constituent elements be submitted to a procedure similar to type evaluation, making it possible to certify the conformity of the type of a constituent element to the regulation.</w:t>
      </w:r>
    </w:p>
    <w:p w14:paraId="40DAC0A8" w14:textId="77777777" w:rsidR="00FD7FF0" w:rsidRPr="00BF4122" w:rsidRDefault="00FD7FF0" w:rsidP="00FD7FF0">
      <w:pPr>
        <w:tabs>
          <w:tab w:val="left" w:pos="993"/>
        </w:tabs>
      </w:pPr>
      <w:r w:rsidRPr="00BF4122">
        <w:t>The constituent elements of a measuring system shall comply with the relevant requirements even when they have not been subject to separate type evaluation and approval (except, of course, in the case of ancillary devices and additional devices that are exempted from the controls).</w:t>
      </w:r>
    </w:p>
    <w:p w14:paraId="231DC693" w14:textId="77777777" w:rsidR="00FD7FF0" w:rsidRPr="003D23DF" w:rsidRDefault="00FD7FF0" w:rsidP="00FD7FF0">
      <w:pPr>
        <w:tabs>
          <w:tab w:val="left" w:pos="993"/>
        </w:tabs>
      </w:pPr>
      <w:r w:rsidRPr="00BF4122">
        <w:t>Unless otherwise specified in this Recommendation, a measuring system shall fulfil the requirements without adjustment of the system or of its elements during the course of the tests. Relevant tests belonging together should be carried out on the same measuring system or element, under the same conditions and without adjustment. If, however, an adjustment has been performed or tests have been conducted with another measuring system and/or device this shall be documented and justified in the test report.</w:t>
      </w:r>
    </w:p>
    <w:p w14:paraId="4857AB33" w14:textId="77777777" w:rsidR="00FD7FF0" w:rsidRPr="00BF4122" w:rsidRDefault="00FD7FF0" w:rsidP="00AB0013">
      <w:pPr>
        <w:pStyle w:val="Heading3"/>
        <w:keepNext/>
        <w:numPr>
          <w:ilvl w:val="2"/>
          <w:numId w:val="13"/>
        </w:numPr>
        <w:tabs>
          <w:tab w:val="clear" w:pos="1417"/>
          <w:tab w:val="num" w:pos="851"/>
        </w:tabs>
        <w:ind w:left="851" w:hanging="851"/>
      </w:pPr>
      <w:bookmarkStart w:id="333" w:name="_Ref29976149"/>
      <w:r w:rsidRPr="00BF4122">
        <w:t>Documentation</w:t>
      </w:r>
      <w:bookmarkEnd w:id="333"/>
    </w:p>
    <w:p w14:paraId="664FAD66" w14:textId="77777777" w:rsidR="00FD7FF0" w:rsidRPr="00BF4122" w:rsidRDefault="00FD7FF0" w:rsidP="00AB0013">
      <w:pPr>
        <w:pStyle w:val="Numberlevel4"/>
        <w:keepNext/>
        <w:rPr>
          <w:lang w:val="en-GB"/>
        </w:rPr>
      </w:pPr>
      <w:r w:rsidRPr="00BF4122">
        <w:rPr>
          <w:lang w:val="en-GB"/>
        </w:rPr>
        <w:t>The application for type evaluation and approval of a measuring system or of a constituent element of a measuring system shall include the following documents:</w:t>
      </w:r>
    </w:p>
    <w:p w14:paraId="19BC1526" w14:textId="77777777" w:rsidR="00FD7FF0" w:rsidRPr="00BF4122" w:rsidRDefault="00FD7FF0" w:rsidP="00F71126">
      <w:pPr>
        <w:widowControl w:val="0"/>
        <w:numPr>
          <w:ilvl w:val="0"/>
          <w:numId w:val="29"/>
        </w:numPr>
        <w:tabs>
          <w:tab w:val="left" w:pos="993"/>
        </w:tabs>
        <w:spacing w:after="60"/>
        <w:jc w:val="both"/>
      </w:pPr>
      <w:r w:rsidRPr="00BF4122">
        <w:t>a specific description giving the technical characteristics and the principle of operation;</w:t>
      </w:r>
    </w:p>
    <w:p w14:paraId="5F840647" w14:textId="77777777" w:rsidR="00FD7FF0" w:rsidRPr="00BF4122" w:rsidRDefault="00FD7FF0" w:rsidP="00F71126">
      <w:pPr>
        <w:widowControl w:val="0"/>
        <w:numPr>
          <w:ilvl w:val="0"/>
          <w:numId w:val="29"/>
        </w:numPr>
        <w:tabs>
          <w:tab w:val="left" w:pos="993"/>
        </w:tabs>
        <w:spacing w:before="0" w:after="60"/>
        <w:jc w:val="both"/>
      </w:pPr>
      <w:r w:rsidRPr="00BF4122">
        <w:t>a drawing or photograph;</w:t>
      </w:r>
    </w:p>
    <w:p w14:paraId="66F1C9D3" w14:textId="77777777" w:rsidR="00FD7FF0" w:rsidRPr="00BF4122" w:rsidRDefault="00FD7FF0" w:rsidP="00F71126">
      <w:pPr>
        <w:widowControl w:val="0"/>
        <w:numPr>
          <w:ilvl w:val="0"/>
          <w:numId w:val="29"/>
        </w:numPr>
        <w:tabs>
          <w:tab w:val="left" w:pos="993"/>
        </w:tabs>
        <w:spacing w:before="0" w:after="60"/>
        <w:jc w:val="both"/>
      </w:pPr>
      <w:r w:rsidRPr="00BF4122">
        <w:t>a list of the components with a description of their constituent materials when this has a metrological influence;</w:t>
      </w:r>
    </w:p>
    <w:p w14:paraId="64D8A367" w14:textId="77777777" w:rsidR="00FD7FF0" w:rsidRPr="00BF4122" w:rsidRDefault="00FD7FF0" w:rsidP="00F71126">
      <w:pPr>
        <w:widowControl w:val="0"/>
        <w:numPr>
          <w:ilvl w:val="0"/>
          <w:numId w:val="29"/>
        </w:numPr>
        <w:tabs>
          <w:tab w:val="left" w:pos="993"/>
        </w:tabs>
        <w:spacing w:before="0" w:after="60"/>
        <w:jc w:val="both"/>
      </w:pPr>
      <w:r w:rsidRPr="00BF4122">
        <w:t>an assembly drawing with identification of different components;</w:t>
      </w:r>
    </w:p>
    <w:p w14:paraId="66019B01" w14:textId="77777777" w:rsidR="00FD7FF0" w:rsidRPr="00BF4122" w:rsidRDefault="00FD7FF0" w:rsidP="00F71126">
      <w:pPr>
        <w:widowControl w:val="0"/>
        <w:numPr>
          <w:ilvl w:val="0"/>
          <w:numId w:val="29"/>
        </w:numPr>
        <w:tabs>
          <w:tab w:val="left" w:pos="993"/>
        </w:tabs>
        <w:spacing w:before="0" w:after="60"/>
        <w:jc w:val="both"/>
      </w:pPr>
      <w:r w:rsidRPr="00BF4122">
        <w:t>for measuring systems, the references of the approval certificates of the constituent elements, if any;</w:t>
      </w:r>
    </w:p>
    <w:p w14:paraId="66A4677A" w14:textId="77777777" w:rsidR="00FD7FF0" w:rsidRPr="00BF4122" w:rsidRDefault="00FD7FF0" w:rsidP="00F71126">
      <w:pPr>
        <w:widowControl w:val="0"/>
        <w:numPr>
          <w:ilvl w:val="0"/>
          <w:numId w:val="29"/>
        </w:numPr>
        <w:tabs>
          <w:tab w:val="left" w:pos="993"/>
        </w:tabs>
        <w:spacing w:before="0" w:after="60"/>
        <w:jc w:val="both"/>
      </w:pPr>
      <w:r w:rsidRPr="00BF4122">
        <w:t>for measuring systems and meters fitted with correction devices, a description of how the correction parameters are determined;</w:t>
      </w:r>
    </w:p>
    <w:p w14:paraId="4C22A5A9" w14:textId="77777777" w:rsidR="00FD7FF0" w:rsidRPr="00BF4122" w:rsidRDefault="00FD7FF0" w:rsidP="00F71126">
      <w:pPr>
        <w:widowControl w:val="0"/>
        <w:numPr>
          <w:ilvl w:val="0"/>
          <w:numId w:val="29"/>
        </w:numPr>
        <w:tabs>
          <w:tab w:val="left" w:pos="993"/>
        </w:tabs>
        <w:spacing w:before="0" w:after="60"/>
        <w:jc w:val="both"/>
      </w:pPr>
      <w:r w:rsidRPr="00BF4122">
        <w:t>a drawing showing the location of seals and verification marks;</w:t>
      </w:r>
    </w:p>
    <w:p w14:paraId="683A2546" w14:textId="77777777" w:rsidR="00FD7FF0" w:rsidRPr="00BF4122" w:rsidRDefault="00FD7FF0" w:rsidP="00F71126">
      <w:pPr>
        <w:widowControl w:val="0"/>
        <w:numPr>
          <w:ilvl w:val="0"/>
          <w:numId w:val="29"/>
        </w:numPr>
        <w:tabs>
          <w:tab w:val="left" w:pos="993"/>
        </w:tabs>
        <w:spacing w:before="0" w:after="60"/>
        <w:jc w:val="both"/>
      </w:pPr>
      <w:r w:rsidRPr="00BF4122">
        <w:t>a drawing of regulatory markings;</w:t>
      </w:r>
    </w:p>
    <w:p w14:paraId="19B4E951" w14:textId="77777777" w:rsidR="00FD7FF0" w:rsidRPr="00BF4122" w:rsidRDefault="00FD7FF0" w:rsidP="00F71126">
      <w:pPr>
        <w:widowControl w:val="0"/>
        <w:numPr>
          <w:ilvl w:val="0"/>
          <w:numId w:val="29"/>
        </w:numPr>
        <w:tabs>
          <w:tab w:val="left" w:pos="993"/>
        </w:tabs>
        <w:spacing w:before="0" w:after="60"/>
        <w:jc w:val="both"/>
      </w:pPr>
      <w:r w:rsidRPr="00BF4122">
        <w:t>test data showing compliance with requirements [not mandatory];</w:t>
      </w:r>
    </w:p>
    <w:p w14:paraId="4C6777B5" w14:textId="77777777" w:rsidR="00FD7FF0" w:rsidRPr="00BF4122" w:rsidRDefault="00FD7FF0" w:rsidP="00F71126">
      <w:pPr>
        <w:widowControl w:val="0"/>
        <w:numPr>
          <w:ilvl w:val="0"/>
          <w:numId w:val="29"/>
        </w:numPr>
        <w:tabs>
          <w:tab w:val="left" w:pos="993"/>
        </w:tabs>
        <w:spacing w:before="0" w:after="60"/>
        <w:jc w:val="both"/>
      </w:pPr>
      <w:r w:rsidRPr="00BF4122">
        <w:t>installation practices or operational constraints [including characteristics of acceptable liquids];</w:t>
      </w:r>
    </w:p>
    <w:p w14:paraId="386825D5" w14:textId="77777777" w:rsidR="00FD7FF0" w:rsidRPr="00BF4122" w:rsidRDefault="00FD7FF0" w:rsidP="00F71126">
      <w:pPr>
        <w:widowControl w:val="0"/>
        <w:numPr>
          <w:ilvl w:val="0"/>
          <w:numId w:val="29"/>
        </w:numPr>
        <w:tabs>
          <w:tab w:val="left" w:pos="993"/>
        </w:tabs>
        <w:spacing w:before="0"/>
        <w:jc w:val="both"/>
      </w:pPr>
      <w:r w:rsidRPr="00BF4122">
        <w:t>instructions on how to access metrological software [and revision number of software] (s</w:t>
      </w:r>
      <w:r>
        <w:t>ee also Annex </w:t>
      </w:r>
      <w:r w:rsidRPr="00BF4122">
        <w:t>A.)</w:t>
      </w:r>
    </w:p>
    <w:p w14:paraId="0E80365F" w14:textId="77777777" w:rsidR="00FD7FF0" w:rsidRPr="00BF4122" w:rsidRDefault="00FD7FF0" w:rsidP="00FD7FF0">
      <w:pPr>
        <w:pStyle w:val="Numberlevel4"/>
        <w:rPr>
          <w:lang w:val="en-GB"/>
        </w:rPr>
      </w:pPr>
      <w:bookmarkStart w:id="334" w:name="_Ref29972644"/>
      <w:r w:rsidRPr="00BF4122">
        <w:rPr>
          <w:lang w:val="en-GB"/>
        </w:rPr>
        <w:t>In addition, the application for type evaluation and approval of an electronic measuring system shall include:</w:t>
      </w:r>
      <w:bookmarkEnd w:id="334"/>
    </w:p>
    <w:p w14:paraId="67B293C1" w14:textId="77777777" w:rsidR="00FD7FF0" w:rsidRPr="00BF4122" w:rsidRDefault="00FD7FF0" w:rsidP="00F71126">
      <w:pPr>
        <w:widowControl w:val="0"/>
        <w:numPr>
          <w:ilvl w:val="0"/>
          <w:numId w:val="84"/>
        </w:numPr>
        <w:tabs>
          <w:tab w:val="left" w:pos="993"/>
        </w:tabs>
        <w:jc w:val="both"/>
      </w:pPr>
      <w:r w:rsidRPr="00BF4122">
        <w:t>a functional description of the various electronic devices;</w:t>
      </w:r>
    </w:p>
    <w:p w14:paraId="48DB4AA0" w14:textId="77777777" w:rsidR="00FD7FF0" w:rsidRPr="00BF4122" w:rsidRDefault="00FD7FF0" w:rsidP="00F71126">
      <w:pPr>
        <w:widowControl w:val="0"/>
        <w:numPr>
          <w:ilvl w:val="0"/>
          <w:numId w:val="84"/>
        </w:numPr>
        <w:tabs>
          <w:tab w:val="left" w:pos="993"/>
        </w:tabs>
        <w:jc w:val="both"/>
      </w:pPr>
      <w:r w:rsidRPr="00BF4122">
        <w:t>a flow diagram of the logic, showing the functions of the electronic devices;</w:t>
      </w:r>
    </w:p>
    <w:p w14:paraId="1FCAAB1A" w14:textId="77777777" w:rsidR="00FD7FF0" w:rsidRPr="00741B21" w:rsidRDefault="00FD7FF0" w:rsidP="00F71126">
      <w:pPr>
        <w:widowControl w:val="0"/>
        <w:numPr>
          <w:ilvl w:val="0"/>
          <w:numId w:val="84"/>
        </w:numPr>
        <w:tabs>
          <w:tab w:val="left" w:pos="993"/>
        </w:tabs>
        <w:jc w:val="both"/>
      </w:pPr>
      <w:r w:rsidRPr="00BF4122">
        <w:t>a list</w:t>
      </w:r>
      <w:r w:rsidRPr="00741B21">
        <w:t xml:space="preserve"> of any purely digital elements that are considered to be replaceable (in accordance with </w:t>
      </w:r>
      <w:r w:rsidRPr="00741B21">
        <w:fldChar w:fldCharType="begin" w:fldLock="1"/>
      </w:r>
      <w:r w:rsidRPr="00741B21">
        <w:instrText xml:space="preserve"> REF _Ref29976213 \r \h </w:instrText>
      </w:r>
      <w:r w:rsidRPr="00741B21">
        <w:fldChar w:fldCharType="separate"/>
      </w:r>
      <w:r>
        <w:t>4.1.1</w:t>
      </w:r>
      <w:r w:rsidRPr="00741B21">
        <w:fldChar w:fldCharType="end"/>
      </w:r>
      <w:r w:rsidRPr="00741B21">
        <w:t>);</w:t>
      </w:r>
    </w:p>
    <w:p w14:paraId="3D12C928" w14:textId="77777777" w:rsidR="00FD7FF0" w:rsidRPr="00BF4122" w:rsidRDefault="00FD7FF0" w:rsidP="00F71126">
      <w:pPr>
        <w:widowControl w:val="0"/>
        <w:numPr>
          <w:ilvl w:val="0"/>
          <w:numId w:val="84"/>
        </w:numPr>
        <w:tabs>
          <w:tab w:val="left" w:pos="993"/>
        </w:tabs>
        <w:jc w:val="both"/>
      </w:pPr>
      <w:r w:rsidRPr="00BF4122">
        <w:t xml:space="preserve">any document or evidence which shows that the design and construction of the electronic measuring system comply with the requirements of this Recommendation, in particular </w:t>
      </w:r>
      <w:r>
        <w:fldChar w:fldCharType="begin" w:fldLock="1"/>
      </w:r>
      <w:r>
        <w:instrText xml:space="preserve"> REF _Ref29978192 \r \h </w:instrText>
      </w:r>
      <w:r>
        <w:fldChar w:fldCharType="separate"/>
      </w:r>
      <w:r>
        <w:t>4.3</w:t>
      </w:r>
      <w:r>
        <w:fldChar w:fldCharType="end"/>
      </w:r>
      <w:r w:rsidRPr="00BF4122">
        <w:t>;</w:t>
      </w:r>
    </w:p>
    <w:p w14:paraId="14BBCCAA" w14:textId="77777777" w:rsidR="00FD7FF0" w:rsidRPr="00BF4122" w:rsidRDefault="00FD7FF0" w:rsidP="00F71126">
      <w:pPr>
        <w:widowControl w:val="0"/>
        <w:numPr>
          <w:ilvl w:val="0"/>
          <w:numId w:val="84"/>
        </w:numPr>
        <w:tabs>
          <w:tab w:val="left" w:pos="993"/>
        </w:tabs>
        <w:jc w:val="both"/>
      </w:pPr>
      <w:r w:rsidRPr="00BF4122">
        <w:t>manufacturer’s desired test severity levels for temperature, humidity, and mechanical tests (see also R 117-2); and</w:t>
      </w:r>
    </w:p>
    <w:p w14:paraId="03A75407" w14:textId="77777777" w:rsidR="00FD7FF0" w:rsidRPr="00BF4122" w:rsidRDefault="00FD7FF0" w:rsidP="00F71126">
      <w:pPr>
        <w:widowControl w:val="0"/>
        <w:numPr>
          <w:ilvl w:val="0"/>
          <w:numId w:val="84"/>
        </w:numPr>
        <w:tabs>
          <w:tab w:val="left" w:pos="993"/>
        </w:tabs>
        <w:jc w:val="both"/>
      </w:pPr>
      <w:r w:rsidRPr="00BF4122">
        <w:t>manufacturer’s desired test severity level for electrical disturbance tests (see R 117-2).</w:t>
      </w:r>
    </w:p>
    <w:p w14:paraId="0C9DE93E" w14:textId="0F5534B0" w:rsidR="0050565E" w:rsidRDefault="00FD7FF0" w:rsidP="00AB0013">
      <w:pPr>
        <w:pStyle w:val="Note"/>
        <w:rPr>
          <w:lang w:val="en-GB"/>
        </w:rPr>
      </w:pPr>
      <w:r w:rsidRPr="00BF4122">
        <w:rPr>
          <w:i/>
          <w:lang w:val="en-GB"/>
        </w:rPr>
        <w:t>Note:</w:t>
      </w:r>
      <w:r w:rsidRPr="00BF4122">
        <w:rPr>
          <w:i/>
          <w:lang w:val="en-GB"/>
        </w:rPr>
        <w:tab/>
      </w:r>
      <w:r w:rsidRPr="00BF4122">
        <w:rPr>
          <w:lang w:val="en-GB"/>
        </w:rPr>
        <w:t>Concerning e) and f) above, while the manufacturer does decide the severity levels for type evaluation testing, this is done with the knowledge of the requirements that exist in countries where the manufacturer’s instruments might be placed into service.</w:t>
      </w:r>
    </w:p>
    <w:p w14:paraId="13465955" w14:textId="77777777" w:rsidR="00FD7FF0" w:rsidRPr="00863228" w:rsidRDefault="00FD7FF0" w:rsidP="00E23085">
      <w:pPr>
        <w:pStyle w:val="Heading5"/>
      </w:pPr>
      <w:r w:rsidRPr="00863228">
        <w:t xml:space="preserve">Classification </w:t>
      </w:r>
      <w:r w:rsidRPr="00391AC2">
        <w:t>for</w:t>
      </w:r>
      <w:r w:rsidRPr="00863228">
        <w:t xml:space="preserve"> humidity</w:t>
      </w:r>
    </w:p>
    <w:p w14:paraId="0CDDDAB6" w14:textId="77777777" w:rsidR="00FD7FF0" w:rsidRPr="00BF4122" w:rsidRDefault="00FD7FF0" w:rsidP="00FD7FF0">
      <w:pPr>
        <w:rPr>
          <w:lang w:eastAsia="fr-FR"/>
        </w:rPr>
      </w:pPr>
      <w:r w:rsidRPr="00BF4122">
        <w:rPr>
          <w:lang w:eastAsia="fr-FR"/>
        </w:rPr>
        <w:t>The following table gives a classification for the test levels (severity levels) for the humidity tests: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18"/>
        <w:gridCol w:w="1260"/>
        <w:gridCol w:w="7548"/>
      </w:tblGrid>
      <w:tr w:rsidR="00FD7FF0" w:rsidRPr="00AB0013" w14:paraId="7C4FDA87" w14:textId="77777777" w:rsidTr="00F43D25">
        <w:trPr>
          <w:tblHeader/>
        </w:trPr>
        <w:tc>
          <w:tcPr>
            <w:tcW w:w="718" w:type="dxa"/>
            <w:vAlign w:val="center"/>
          </w:tcPr>
          <w:p w14:paraId="361C40E0" w14:textId="77777777" w:rsidR="00FD7FF0" w:rsidRPr="00AB0013" w:rsidRDefault="00FD7FF0" w:rsidP="00832ECA">
            <w:pPr>
              <w:jc w:val="center"/>
              <w:rPr>
                <w:b/>
                <w:bCs/>
                <w:lang w:eastAsia="fr-FR"/>
              </w:rPr>
            </w:pPr>
            <w:r w:rsidRPr="00AB0013">
              <w:rPr>
                <w:b/>
                <w:bCs/>
                <w:lang w:eastAsia="fr-FR"/>
              </w:rPr>
              <w:t>Class</w:t>
            </w:r>
          </w:p>
        </w:tc>
        <w:tc>
          <w:tcPr>
            <w:tcW w:w="1260" w:type="dxa"/>
            <w:vAlign w:val="center"/>
          </w:tcPr>
          <w:p w14:paraId="74F19329" w14:textId="77777777" w:rsidR="00FD7FF0" w:rsidRPr="00AB0013" w:rsidRDefault="00FD7FF0" w:rsidP="00832ECA">
            <w:pPr>
              <w:jc w:val="center"/>
              <w:rPr>
                <w:b/>
                <w:bCs/>
                <w:lang w:eastAsia="fr-FR"/>
              </w:rPr>
            </w:pPr>
            <w:r w:rsidRPr="00AB0013">
              <w:rPr>
                <w:b/>
                <w:bCs/>
                <w:lang w:eastAsia="fr-FR"/>
              </w:rPr>
              <w:t>Test level</w:t>
            </w:r>
          </w:p>
          <w:p w14:paraId="72A7782A" w14:textId="77777777" w:rsidR="00FD7FF0" w:rsidRPr="00AB0013" w:rsidRDefault="00FD7FF0" w:rsidP="00832ECA">
            <w:pPr>
              <w:jc w:val="center"/>
              <w:rPr>
                <w:b/>
                <w:bCs/>
                <w:lang w:eastAsia="fr-FR"/>
              </w:rPr>
            </w:pPr>
            <w:r w:rsidRPr="00AB0013">
              <w:rPr>
                <w:b/>
                <w:bCs/>
                <w:lang w:eastAsia="fr-FR"/>
              </w:rPr>
              <w:t>Damp heat (cyclic)</w:t>
            </w:r>
          </w:p>
        </w:tc>
        <w:tc>
          <w:tcPr>
            <w:tcW w:w="7548" w:type="dxa"/>
            <w:vAlign w:val="center"/>
          </w:tcPr>
          <w:p w14:paraId="1DB9CF3B" w14:textId="77777777" w:rsidR="00FD7FF0" w:rsidRPr="00AB0013" w:rsidRDefault="00FD7FF0" w:rsidP="00832ECA">
            <w:pPr>
              <w:jc w:val="center"/>
              <w:rPr>
                <w:b/>
                <w:bCs/>
                <w:lang w:eastAsia="fr-FR"/>
              </w:rPr>
            </w:pPr>
            <w:r w:rsidRPr="00AB0013">
              <w:rPr>
                <w:b/>
                <w:bCs/>
                <w:lang w:eastAsia="fr-FR"/>
              </w:rPr>
              <w:t>Description</w:t>
            </w:r>
          </w:p>
        </w:tc>
      </w:tr>
      <w:tr w:rsidR="00FD7FF0" w:rsidRPr="00BF4122" w14:paraId="489BB80C" w14:textId="77777777" w:rsidTr="00F43D25">
        <w:tc>
          <w:tcPr>
            <w:tcW w:w="718" w:type="dxa"/>
            <w:vAlign w:val="center"/>
          </w:tcPr>
          <w:p w14:paraId="1E7F73EB" w14:textId="77777777" w:rsidR="00FD7FF0" w:rsidRPr="00BF4122" w:rsidRDefault="00FD7FF0" w:rsidP="00832ECA">
            <w:pPr>
              <w:jc w:val="center"/>
              <w:rPr>
                <w:lang w:eastAsia="en-GB"/>
              </w:rPr>
            </w:pPr>
            <w:r w:rsidRPr="00BF4122">
              <w:rPr>
                <w:lang w:eastAsia="en-GB"/>
              </w:rPr>
              <w:t>H1</w:t>
            </w:r>
          </w:p>
        </w:tc>
        <w:tc>
          <w:tcPr>
            <w:tcW w:w="1260" w:type="dxa"/>
            <w:vAlign w:val="center"/>
          </w:tcPr>
          <w:p w14:paraId="1A8EB00D" w14:textId="77777777" w:rsidR="00FD7FF0" w:rsidRPr="00BF4122" w:rsidRDefault="00FD7FF0" w:rsidP="00832ECA">
            <w:pPr>
              <w:jc w:val="center"/>
              <w:rPr>
                <w:lang w:eastAsia="fr-FR"/>
              </w:rPr>
            </w:pPr>
            <w:r w:rsidRPr="00BF4122">
              <w:rPr>
                <w:lang w:eastAsia="fr-FR"/>
              </w:rPr>
              <w:t>-</w:t>
            </w:r>
          </w:p>
        </w:tc>
        <w:tc>
          <w:tcPr>
            <w:tcW w:w="7548" w:type="dxa"/>
          </w:tcPr>
          <w:p w14:paraId="6F04A69B" w14:textId="77777777" w:rsidR="00FD7FF0" w:rsidRPr="00BF4122" w:rsidRDefault="00FD7FF0" w:rsidP="00832ECA">
            <w:pPr>
              <w:rPr>
                <w:lang w:eastAsia="fr-FR"/>
              </w:rPr>
            </w:pPr>
            <w:r w:rsidRPr="00BF4122">
              <w:rPr>
                <w:lang w:eastAsia="fr-FR"/>
              </w:rPr>
              <w:t>This class applies to instruments or parts of instruments typically used in temperature-controlled enclosed (weather-protected) locations. Where necessary, heating, cooling or humidification is used to maintain the required environmental conditions. Measuring instruments are not exposed to condensed water, precipitation, or ice formations.</w:t>
            </w:r>
          </w:p>
          <w:p w14:paraId="207877E1" w14:textId="77777777" w:rsidR="00FD7FF0" w:rsidRPr="00BF4122" w:rsidRDefault="00FD7FF0" w:rsidP="00832ECA">
            <w:pPr>
              <w:rPr>
                <w:szCs w:val="24"/>
                <w:lang w:eastAsia="fr-FR"/>
              </w:rPr>
            </w:pPr>
            <w:r w:rsidRPr="00BF4122">
              <w:rPr>
                <w:lang w:eastAsia="fr-FR"/>
              </w:rPr>
              <w:t>These conditions may apply in living areas, continuously staffed offices, certain workshops, and other rooms for special applications.</w:t>
            </w:r>
          </w:p>
        </w:tc>
      </w:tr>
      <w:tr w:rsidR="00FD7FF0" w:rsidRPr="00BF4122" w14:paraId="22F96DBC" w14:textId="77777777" w:rsidTr="00F43D25">
        <w:tc>
          <w:tcPr>
            <w:tcW w:w="718" w:type="dxa"/>
            <w:vAlign w:val="center"/>
          </w:tcPr>
          <w:p w14:paraId="18F07EE0" w14:textId="77777777" w:rsidR="00FD7FF0" w:rsidRPr="00BF4122" w:rsidRDefault="00FD7FF0" w:rsidP="00832ECA">
            <w:pPr>
              <w:jc w:val="center"/>
              <w:rPr>
                <w:lang w:eastAsia="fr-FR"/>
              </w:rPr>
            </w:pPr>
            <w:r w:rsidRPr="00BF4122">
              <w:rPr>
                <w:lang w:eastAsia="fr-FR"/>
              </w:rPr>
              <w:t>H2</w:t>
            </w:r>
          </w:p>
        </w:tc>
        <w:tc>
          <w:tcPr>
            <w:tcW w:w="1260" w:type="dxa"/>
            <w:vAlign w:val="center"/>
          </w:tcPr>
          <w:p w14:paraId="5D401B09" w14:textId="77777777" w:rsidR="00FD7FF0" w:rsidRPr="00BF4122" w:rsidRDefault="00FD7FF0" w:rsidP="00832ECA">
            <w:pPr>
              <w:jc w:val="center"/>
              <w:rPr>
                <w:lang w:eastAsia="fr-FR"/>
              </w:rPr>
            </w:pPr>
            <w:r w:rsidRPr="00BF4122">
              <w:rPr>
                <w:lang w:eastAsia="fr-FR"/>
              </w:rPr>
              <w:t>1</w:t>
            </w:r>
          </w:p>
        </w:tc>
        <w:tc>
          <w:tcPr>
            <w:tcW w:w="7548" w:type="dxa"/>
          </w:tcPr>
          <w:p w14:paraId="7F5A02EE" w14:textId="77777777" w:rsidR="00FD7FF0" w:rsidRPr="00BF4122" w:rsidRDefault="00FD7FF0" w:rsidP="00832ECA">
            <w:pPr>
              <w:rPr>
                <w:lang w:eastAsia="fr-FR"/>
              </w:rPr>
            </w:pPr>
            <w:r w:rsidRPr="00BF4122">
              <w:rPr>
                <w:lang w:eastAsia="fr-FR"/>
              </w:rPr>
              <w:t>This class applies to instruments or parts of instruments typically used in enclosed (weather-protected) locations where the local climate is not controlled. Measuring instruments present may be subject to condensed water, water from sources other than rain, and to ice formations.</w:t>
            </w:r>
          </w:p>
          <w:p w14:paraId="3B2F5C6C" w14:textId="77777777" w:rsidR="00FD7FF0" w:rsidRPr="00BF4122" w:rsidRDefault="00FD7FF0" w:rsidP="00832ECA">
            <w:pPr>
              <w:rPr>
                <w:szCs w:val="24"/>
                <w:lang w:eastAsia="fr-FR"/>
              </w:rPr>
            </w:pPr>
            <w:r w:rsidRPr="00BF4122">
              <w:rPr>
                <w:lang w:eastAsia="fr-FR"/>
              </w:rPr>
              <w:t>These conditions may apply in some publicly-accessible areas in buildings, garages, below-ground areas, certain workshops, factories, industrial plants, ordinary storage rooms for frost-resistant products, farm buildings, etc.</w:t>
            </w:r>
          </w:p>
        </w:tc>
      </w:tr>
      <w:tr w:rsidR="00FD7FF0" w:rsidRPr="00BF4122" w14:paraId="76651632" w14:textId="77777777" w:rsidTr="00F43D25">
        <w:tc>
          <w:tcPr>
            <w:tcW w:w="718" w:type="dxa"/>
            <w:vAlign w:val="center"/>
          </w:tcPr>
          <w:p w14:paraId="55F3783F" w14:textId="77777777" w:rsidR="00FD7FF0" w:rsidRPr="00BF4122" w:rsidRDefault="00FD7FF0" w:rsidP="00832ECA">
            <w:pPr>
              <w:jc w:val="center"/>
              <w:rPr>
                <w:lang w:eastAsia="fr-FR"/>
              </w:rPr>
            </w:pPr>
            <w:r w:rsidRPr="00BF4122">
              <w:rPr>
                <w:lang w:eastAsia="fr-FR"/>
              </w:rPr>
              <w:t>H3</w:t>
            </w:r>
          </w:p>
        </w:tc>
        <w:tc>
          <w:tcPr>
            <w:tcW w:w="1260" w:type="dxa"/>
            <w:vAlign w:val="center"/>
          </w:tcPr>
          <w:p w14:paraId="7858F681" w14:textId="77777777" w:rsidR="00FD7FF0" w:rsidRPr="00BF4122" w:rsidRDefault="00FD7FF0" w:rsidP="00832ECA">
            <w:pPr>
              <w:jc w:val="center"/>
              <w:rPr>
                <w:lang w:eastAsia="fr-FR"/>
              </w:rPr>
            </w:pPr>
            <w:r w:rsidRPr="00BF4122">
              <w:rPr>
                <w:lang w:eastAsia="fr-FR"/>
              </w:rPr>
              <w:t>2</w:t>
            </w:r>
          </w:p>
        </w:tc>
        <w:tc>
          <w:tcPr>
            <w:tcW w:w="7548" w:type="dxa"/>
            <w:vAlign w:val="center"/>
          </w:tcPr>
          <w:p w14:paraId="07F5A91B" w14:textId="77777777" w:rsidR="00FD7FF0" w:rsidRPr="00BF4122" w:rsidRDefault="00FD7FF0" w:rsidP="00832ECA">
            <w:pPr>
              <w:rPr>
                <w:szCs w:val="24"/>
                <w:lang w:eastAsia="fr-FR"/>
              </w:rPr>
            </w:pPr>
            <w:r w:rsidRPr="00BF4122">
              <w:rPr>
                <w:lang w:eastAsia="fr-FR"/>
              </w:rPr>
              <w:t>This class applies to instruments or parts of instruments used in open air locations excluding those in extreme climate zones such as polar and desert environments.</w:t>
            </w:r>
          </w:p>
        </w:tc>
      </w:tr>
    </w:tbl>
    <w:p w14:paraId="7AC92BE4" w14:textId="77777777" w:rsidR="00FD7FF0" w:rsidRPr="00BF4122" w:rsidRDefault="00FD7FF0" w:rsidP="00E23085">
      <w:pPr>
        <w:pStyle w:val="Heading5"/>
      </w:pPr>
      <w:r w:rsidRPr="00BF4122">
        <w:t xml:space="preserve">Classification for </w:t>
      </w:r>
      <w:r w:rsidRPr="008D43AD">
        <w:t>mechanical</w:t>
      </w:r>
      <w:r w:rsidRPr="00BF4122">
        <w:t xml:space="preserve"> tests</w:t>
      </w:r>
    </w:p>
    <w:p w14:paraId="12A5D2A6" w14:textId="77777777" w:rsidR="00FD7FF0" w:rsidRPr="00BF4122" w:rsidRDefault="00FD7FF0" w:rsidP="00FD7FF0">
      <w:pPr>
        <w:rPr>
          <w:rFonts w:eastAsia="MS Mincho"/>
          <w:lang w:eastAsia="en-GB"/>
        </w:rPr>
      </w:pPr>
      <w:r w:rsidRPr="00BF4122">
        <w:rPr>
          <w:rFonts w:eastAsia="MS Mincho"/>
          <w:lang w:eastAsia="en-GB"/>
        </w:rPr>
        <w:t>The following table gives a classification for the test levels (severity levels) for mechanical tests:</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20" w:firstRow="1" w:lastRow="0" w:firstColumn="0" w:lastColumn="0" w:noHBand="0" w:noVBand="0"/>
      </w:tblPr>
      <w:tblGrid>
        <w:gridCol w:w="720"/>
        <w:gridCol w:w="1260"/>
        <w:gridCol w:w="7763"/>
      </w:tblGrid>
      <w:tr w:rsidR="00FD7FF0" w:rsidRPr="00AB0013" w14:paraId="2A646F53" w14:textId="77777777" w:rsidTr="00F43D25">
        <w:trPr>
          <w:cantSplit/>
          <w:trHeight w:val="609"/>
          <w:tblHeader/>
        </w:trPr>
        <w:tc>
          <w:tcPr>
            <w:tcW w:w="720" w:type="dxa"/>
            <w:vAlign w:val="center"/>
          </w:tcPr>
          <w:p w14:paraId="7E8EF7DA" w14:textId="77777777" w:rsidR="00FD7FF0" w:rsidRPr="00AB0013" w:rsidRDefault="00FD7FF0" w:rsidP="00832ECA">
            <w:pPr>
              <w:jc w:val="center"/>
              <w:rPr>
                <w:rFonts w:eastAsia="MS Mincho"/>
                <w:b/>
                <w:bCs/>
                <w:lang w:eastAsia="en-GB"/>
              </w:rPr>
            </w:pPr>
            <w:r w:rsidRPr="00AB0013">
              <w:rPr>
                <w:rFonts w:eastAsia="MS Mincho"/>
                <w:b/>
                <w:bCs/>
                <w:lang w:eastAsia="en-GB"/>
              </w:rPr>
              <w:t>Class</w:t>
            </w:r>
          </w:p>
        </w:tc>
        <w:tc>
          <w:tcPr>
            <w:tcW w:w="1260" w:type="dxa"/>
            <w:vAlign w:val="center"/>
          </w:tcPr>
          <w:p w14:paraId="4DC76652" w14:textId="77777777" w:rsidR="00FD7FF0" w:rsidRPr="00AB0013" w:rsidRDefault="00FD7FF0" w:rsidP="00832ECA">
            <w:pPr>
              <w:jc w:val="center"/>
              <w:rPr>
                <w:rFonts w:eastAsia="MS Mincho"/>
                <w:b/>
                <w:bCs/>
                <w:lang w:eastAsia="en-GB"/>
              </w:rPr>
            </w:pPr>
            <w:r w:rsidRPr="00AB0013">
              <w:rPr>
                <w:rFonts w:eastAsia="MS Mincho"/>
                <w:b/>
                <w:bCs/>
                <w:lang w:eastAsia="en-GB"/>
              </w:rPr>
              <w:t>Test level</w:t>
            </w:r>
          </w:p>
          <w:p w14:paraId="75AD4901" w14:textId="77777777" w:rsidR="00FD7FF0" w:rsidRPr="00AB0013" w:rsidRDefault="00FD7FF0" w:rsidP="00832ECA">
            <w:pPr>
              <w:jc w:val="center"/>
              <w:rPr>
                <w:rFonts w:eastAsia="MS Mincho"/>
                <w:b/>
                <w:bCs/>
                <w:lang w:eastAsia="en-GB"/>
              </w:rPr>
            </w:pPr>
            <w:r w:rsidRPr="00AB0013">
              <w:rPr>
                <w:rFonts w:eastAsia="MS Mincho"/>
                <w:b/>
                <w:bCs/>
                <w:lang w:eastAsia="en-GB"/>
              </w:rPr>
              <w:t>Vibration</w:t>
            </w:r>
          </w:p>
        </w:tc>
        <w:tc>
          <w:tcPr>
            <w:tcW w:w="7763" w:type="dxa"/>
            <w:vAlign w:val="center"/>
          </w:tcPr>
          <w:p w14:paraId="13D696D0" w14:textId="77777777" w:rsidR="00FD7FF0" w:rsidRPr="00AB0013" w:rsidRDefault="00FD7FF0" w:rsidP="00832ECA">
            <w:pPr>
              <w:jc w:val="center"/>
              <w:rPr>
                <w:rFonts w:eastAsia="MS Mincho"/>
                <w:b/>
                <w:bCs/>
                <w:lang w:eastAsia="en-GB"/>
              </w:rPr>
            </w:pPr>
            <w:r w:rsidRPr="00AB0013">
              <w:rPr>
                <w:rFonts w:eastAsia="MS Mincho"/>
                <w:b/>
                <w:bCs/>
                <w:lang w:eastAsia="en-GB"/>
              </w:rPr>
              <w:t>Description</w:t>
            </w:r>
          </w:p>
        </w:tc>
      </w:tr>
      <w:tr w:rsidR="00FD7FF0" w:rsidRPr="00BF4122" w14:paraId="18DD3470" w14:textId="77777777" w:rsidTr="00F43D25">
        <w:tc>
          <w:tcPr>
            <w:tcW w:w="720" w:type="dxa"/>
            <w:vAlign w:val="center"/>
          </w:tcPr>
          <w:p w14:paraId="6A0F7ABF" w14:textId="77777777" w:rsidR="00FD7FF0" w:rsidRPr="00BF4122" w:rsidRDefault="00FD7FF0" w:rsidP="00832ECA">
            <w:pPr>
              <w:jc w:val="center"/>
              <w:rPr>
                <w:rFonts w:eastAsia="MS Mincho"/>
                <w:lang w:eastAsia="en-GB"/>
              </w:rPr>
            </w:pPr>
            <w:r w:rsidRPr="00BF4122">
              <w:rPr>
                <w:rFonts w:eastAsia="MS Mincho"/>
                <w:lang w:eastAsia="en-GB"/>
              </w:rPr>
              <w:t>M1</w:t>
            </w:r>
          </w:p>
        </w:tc>
        <w:tc>
          <w:tcPr>
            <w:tcW w:w="1260" w:type="dxa"/>
            <w:vAlign w:val="center"/>
          </w:tcPr>
          <w:p w14:paraId="6EE4E90B" w14:textId="77777777" w:rsidR="00FD7FF0" w:rsidRPr="00BF4122" w:rsidRDefault="00FD7FF0" w:rsidP="00832ECA">
            <w:pPr>
              <w:jc w:val="center"/>
              <w:rPr>
                <w:rFonts w:eastAsia="MS Mincho"/>
                <w:lang w:eastAsia="en-GB"/>
              </w:rPr>
            </w:pPr>
            <w:r w:rsidRPr="00BF4122">
              <w:rPr>
                <w:rFonts w:eastAsia="MS Mincho"/>
                <w:lang w:eastAsia="en-GB"/>
              </w:rPr>
              <w:t>-</w:t>
            </w:r>
          </w:p>
        </w:tc>
        <w:tc>
          <w:tcPr>
            <w:tcW w:w="7763" w:type="dxa"/>
          </w:tcPr>
          <w:p w14:paraId="5ECD4E45" w14:textId="77777777" w:rsidR="00FD7FF0" w:rsidRPr="00BF4122" w:rsidRDefault="00FD7FF0" w:rsidP="00832ECA">
            <w:pPr>
              <w:rPr>
                <w:rFonts w:eastAsia="MS Mincho"/>
                <w:lang w:eastAsia="en-GB"/>
              </w:rPr>
            </w:pPr>
            <w:r w:rsidRPr="00BF4122">
              <w:rPr>
                <w:rFonts w:eastAsia="MS Mincho"/>
                <w:lang w:eastAsia="en-GB"/>
              </w:rPr>
              <w:t>This class applies to locations with vibration of low significance.</w:t>
            </w:r>
          </w:p>
          <w:p w14:paraId="05408FE7" w14:textId="77777777" w:rsidR="00FD7FF0" w:rsidRPr="00BF4122" w:rsidRDefault="00FD7FF0" w:rsidP="00832ECA">
            <w:pPr>
              <w:rPr>
                <w:rFonts w:eastAsia="MS Mincho"/>
                <w:lang w:eastAsia="en-GB"/>
              </w:rPr>
            </w:pPr>
            <w:r w:rsidRPr="00BF4122">
              <w:rPr>
                <w:rFonts w:eastAsia="MS Mincho"/>
                <w:lang w:eastAsia="en-GB"/>
              </w:rPr>
              <w:t>For example, for instruments fastened to light supporting structures subject to negligible vibrations and shocks (transmitted from local blasting or pile-driving activities, slamming doors, etc.)</w:t>
            </w:r>
          </w:p>
        </w:tc>
      </w:tr>
      <w:tr w:rsidR="00FD7FF0" w:rsidRPr="00BF4122" w14:paraId="4501A74F" w14:textId="77777777" w:rsidTr="00F43D25">
        <w:tc>
          <w:tcPr>
            <w:tcW w:w="720" w:type="dxa"/>
            <w:vAlign w:val="center"/>
          </w:tcPr>
          <w:p w14:paraId="793163E8" w14:textId="77777777" w:rsidR="00FD7FF0" w:rsidRPr="00BF4122" w:rsidRDefault="00FD7FF0" w:rsidP="00832ECA">
            <w:pPr>
              <w:jc w:val="center"/>
              <w:rPr>
                <w:rFonts w:eastAsia="MS Mincho"/>
                <w:lang w:eastAsia="en-GB"/>
              </w:rPr>
            </w:pPr>
            <w:r w:rsidRPr="00BF4122">
              <w:rPr>
                <w:rFonts w:eastAsia="MS Mincho"/>
                <w:lang w:eastAsia="en-GB"/>
              </w:rPr>
              <w:t>M2</w:t>
            </w:r>
          </w:p>
        </w:tc>
        <w:tc>
          <w:tcPr>
            <w:tcW w:w="1260" w:type="dxa"/>
            <w:vAlign w:val="center"/>
          </w:tcPr>
          <w:p w14:paraId="76D2B676" w14:textId="77777777" w:rsidR="00FD7FF0" w:rsidRPr="00BF4122" w:rsidRDefault="00FD7FF0" w:rsidP="00832ECA">
            <w:pPr>
              <w:jc w:val="center"/>
              <w:rPr>
                <w:rFonts w:eastAsia="MS Mincho"/>
                <w:lang w:eastAsia="en-GB"/>
              </w:rPr>
            </w:pPr>
            <w:r w:rsidRPr="00BF4122">
              <w:rPr>
                <w:rFonts w:eastAsia="MS Mincho"/>
                <w:lang w:eastAsia="en-GB"/>
              </w:rPr>
              <w:t>1</w:t>
            </w:r>
          </w:p>
        </w:tc>
        <w:tc>
          <w:tcPr>
            <w:tcW w:w="7763" w:type="dxa"/>
          </w:tcPr>
          <w:p w14:paraId="0CAEBE63" w14:textId="77777777" w:rsidR="00FD7FF0" w:rsidRPr="00BF4122" w:rsidRDefault="00FD7FF0" w:rsidP="00832ECA">
            <w:pPr>
              <w:rPr>
                <w:rFonts w:eastAsia="MS Mincho"/>
                <w:lang w:eastAsia="en-GB"/>
              </w:rPr>
            </w:pPr>
            <w:r w:rsidRPr="00BF4122">
              <w:rPr>
                <w:rFonts w:eastAsia="MS Mincho"/>
                <w:lang w:eastAsia="en-GB"/>
              </w:rPr>
              <w:t>This class applies to locations with significant or high levels of vibration and shock.</w:t>
            </w:r>
          </w:p>
          <w:p w14:paraId="26CA96A3" w14:textId="77777777" w:rsidR="00FD7FF0" w:rsidRPr="00BF4122" w:rsidRDefault="00FD7FF0" w:rsidP="00832ECA">
            <w:pPr>
              <w:rPr>
                <w:rFonts w:eastAsia="MS Mincho"/>
                <w:lang w:eastAsia="en-GB"/>
              </w:rPr>
            </w:pPr>
            <w:r w:rsidRPr="00BF4122">
              <w:rPr>
                <w:rFonts w:eastAsia="MS Mincho"/>
                <w:lang w:eastAsia="en-GB"/>
              </w:rPr>
              <w:t>For example, vibration and shock transmitted from machines and passing vehicles in the vicinity of or adjacent to heavy machines, conveyor belts, etc.</w:t>
            </w:r>
          </w:p>
        </w:tc>
      </w:tr>
      <w:tr w:rsidR="00FD7FF0" w:rsidRPr="00BF4122" w14:paraId="43A3E91C" w14:textId="77777777" w:rsidTr="00F43D25">
        <w:tc>
          <w:tcPr>
            <w:tcW w:w="720" w:type="dxa"/>
            <w:vAlign w:val="center"/>
          </w:tcPr>
          <w:p w14:paraId="6B7C4F19" w14:textId="77777777" w:rsidR="00FD7FF0" w:rsidRPr="00BF4122" w:rsidRDefault="00FD7FF0" w:rsidP="00832ECA">
            <w:pPr>
              <w:jc w:val="center"/>
              <w:rPr>
                <w:rFonts w:eastAsia="MS Mincho"/>
                <w:lang w:eastAsia="en-GB"/>
              </w:rPr>
            </w:pPr>
            <w:r w:rsidRPr="00BF4122">
              <w:rPr>
                <w:rFonts w:eastAsia="MS Mincho"/>
                <w:lang w:eastAsia="en-GB"/>
              </w:rPr>
              <w:t>M3</w:t>
            </w:r>
          </w:p>
        </w:tc>
        <w:tc>
          <w:tcPr>
            <w:tcW w:w="1260" w:type="dxa"/>
            <w:vAlign w:val="center"/>
          </w:tcPr>
          <w:p w14:paraId="1AF36446" w14:textId="77777777" w:rsidR="00FD7FF0" w:rsidRPr="00BF4122" w:rsidRDefault="00FD7FF0" w:rsidP="00832ECA">
            <w:pPr>
              <w:jc w:val="center"/>
              <w:rPr>
                <w:rFonts w:eastAsia="MS Mincho"/>
                <w:lang w:eastAsia="en-GB"/>
              </w:rPr>
            </w:pPr>
            <w:r w:rsidRPr="00BF4122">
              <w:rPr>
                <w:rFonts w:eastAsia="MS Mincho"/>
                <w:lang w:eastAsia="en-GB"/>
              </w:rPr>
              <w:t>2</w:t>
            </w:r>
          </w:p>
        </w:tc>
        <w:tc>
          <w:tcPr>
            <w:tcW w:w="7763" w:type="dxa"/>
          </w:tcPr>
          <w:p w14:paraId="065AA461" w14:textId="77777777" w:rsidR="00FD7FF0" w:rsidRPr="00BF4122" w:rsidRDefault="00FD7FF0" w:rsidP="00832ECA">
            <w:pPr>
              <w:rPr>
                <w:rFonts w:eastAsia="MS Mincho"/>
                <w:lang w:eastAsia="en-GB"/>
              </w:rPr>
            </w:pPr>
            <w:r w:rsidRPr="00BF4122">
              <w:rPr>
                <w:rFonts w:eastAsia="MS Mincho"/>
                <w:lang w:eastAsia="en-GB"/>
              </w:rPr>
              <w:t>This class applies to locations where the level of vibration is high and/or very high.</w:t>
            </w:r>
          </w:p>
          <w:p w14:paraId="5E60D3A2" w14:textId="77777777" w:rsidR="00FD7FF0" w:rsidRPr="00BF4122" w:rsidRDefault="00FD7FF0" w:rsidP="00832ECA">
            <w:pPr>
              <w:rPr>
                <w:rFonts w:eastAsia="MS Mincho"/>
                <w:lang w:eastAsia="en-GB"/>
              </w:rPr>
            </w:pPr>
            <w:r w:rsidRPr="00BF4122">
              <w:rPr>
                <w:rFonts w:eastAsia="MS Mincho"/>
                <w:lang w:eastAsia="en-GB"/>
              </w:rPr>
              <w:t>For example, for measuring instruments mounted directly on machines, conveyor belts, etc.</w:t>
            </w:r>
          </w:p>
        </w:tc>
      </w:tr>
    </w:tbl>
    <w:p w14:paraId="6C957F14" w14:textId="058F4AF9" w:rsidR="00FD7FF0" w:rsidRPr="00BF4122" w:rsidRDefault="00FD7FF0" w:rsidP="00641B15">
      <w:pPr>
        <w:pStyle w:val="Heading5"/>
      </w:pPr>
      <w:r w:rsidRPr="00BF4122">
        <w:t>Severity levels for electrical disturbance tests</w:t>
      </w:r>
    </w:p>
    <w:p w14:paraId="3E39247E" w14:textId="77777777" w:rsidR="00FD7FF0" w:rsidRPr="00BF4122" w:rsidRDefault="00FD7FF0" w:rsidP="00FD7FF0">
      <w:pPr>
        <w:rPr>
          <w:rFonts w:eastAsia="MS Mincho"/>
          <w:lang w:eastAsia="en-GB"/>
        </w:rPr>
      </w:pPr>
      <w:r w:rsidRPr="00BF4122">
        <w:rPr>
          <w:rFonts w:eastAsia="MS Mincho"/>
          <w:lang w:eastAsia="en-GB"/>
        </w:rPr>
        <w:t>The following table gives a classification for electrical disturbance tests: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020" w:firstRow="1" w:lastRow="0" w:firstColumn="0" w:lastColumn="0" w:noHBand="0" w:noVBand="0"/>
      </w:tblPr>
      <w:tblGrid>
        <w:gridCol w:w="900"/>
        <w:gridCol w:w="8768"/>
      </w:tblGrid>
      <w:tr w:rsidR="00FD7FF0" w:rsidRPr="00AB0013" w14:paraId="3EE483BE" w14:textId="77777777" w:rsidTr="00F43D25">
        <w:trPr>
          <w:cantSplit/>
          <w:tblHeader/>
        </w:trPr>
        <w:tc>
          <w:tcPr>
            <w:tcW w:w="900" w:type="dxa"/>
            <w:vAlign w:val="center"/>
          </w:tcPr>
          <w:p w14:paraId="3139DADA" w14:textId="77777777" w:rsidR="00FD7FF0" w:rsidRPr="00AB0013" w:rsidRDefault="00FD7FF0" w:rsidP="00832ECA">
            <w:pPr>
              <w:jc w:val="center"/>
              <w:rPr>
                <w:rFonts w:eastAsia="MS Mincho"/>
                <w:b/>
                <w:bCs/>
                <w:lang w:eastAsia="en-GB"/>
              </w:rPr>
            </w:pPr>
            <w:r w:rsidRPr="00AB0013">
              <w:rPr>
                <w:rFonts w:eastAsia="MS Mincho"/>
                <w:b/>
                <w:bCs/>
                <w:lang w:eastAsia="en-GB"/>
              </w:rPr>
              <w:t>Class</w:t>
            </w:r>
          </w:p>
        </w:tc>
        <w:tc>
          <w:tcPr>
            <w:tcW w:w="8768" w:type="dxa"/>
            <w:vAlign w:val="center"/>
          </w:tcPr>
          <w:p w14:paraId="138DB850" w14:textId="77777777" w:rsidR="00FD7FF0" w:rsidRPr="00AB0013" w:rsidRDefault="00FD7FF0" w:rsidP="00832ECA">
            <w:pPr>
              <w:jc w:val="center"/>
              <w:rPr>
                <w:rFonts w:eastAsia="MS Mincho"/>
                <w:b/>
                <w:bCs/>
                <w:lang w:eastAsia="en-GB"/>
              </w:rPr>
            </w:pPr>
            <w:r w:rsidRPr="00AB0013">
              <w:rPr>
                <w:rFonts w:eastAsia="MS Mincho"/>
                <w:b/>
                <w:bCs/>
                <w:lang w:eastAsia="en-GB"/>
              </w:rPr>
              <w:t>Description</w:t>
            </w:r>
          </w:p>
        </w:tc>
      </w:tr>
      <w:tr w:rsidR="00FD7FF0" w:rsidRPr="00BF4122" w14:paraId="49F9A951" w14:textId="77777777" w:rsidTr="00F43D25">
        <w:trPr>
          <w:cantSplit/>
        </w:trPr>
        <w:tc>
          <w:tcPr>
            <w:tcW w:w="900" w:type="dxa"/>
            <w:vAlign w:val="center"/>
          </w:tcPr>
          <w:p w14:paraId="5F9EF014" w14:textId="77777777" w:rsidR="00FD7FF0" w:rsidRPr="00BF4122" w:rsidRDefault="00FD7FF0" w:rsidP="00832ECA">
            <w:pPr>
              <w:jc w:val="center"/>
              <w:rPr>
                <w:rFonts w:eastAsia="MS Mincho"/>
                <w:lang w:eastAsia="en-GB"/>
              </w:rPr>
            </w:pPr>
            <w:r w:rsidRPr="00BF4122">
              <w:rPr>
                <w:rFonts w:eastAsia="MS Mincho"/>
                <w:lang w:eastAsia="en-GB"/>
              </w:rPr>
              <w:t>E1</w:t>
            </w:r>
          </w:p>
        </w:tc>
        <w:tc>
          <w:tcPr>
            <w:tcW w:w="8768" w:type="dxa"/>
          </w:tcPr>
          <w:p w14:paraId="6F6D2A38" w14:textId="77777777" w:rsidR="00FD7FF0" w:rsidRPr="00BF4122" w:rsidRDefault="00FD7FF0" w:rsidP="00832ECA">
            <w:pPr>
              <w:rPr>
                <w:rFonts w:eastAsia="MS Mincho"/>
                <w:lang w:eastAsia="en-GB"/>
              </w:rPr>
            </w:pPr>
            <w:r w:rsidRPr="00BF4122">
              <w:rPr>
                <w:rFonts w:eastAsia="MS Mincho"/>
                <w:lang w:eastAsia="en-GB"/>
              </w:rPr>
              <w:t>This class applies to measuring instruments used in locations where electromagnetic disturbances correspond to those likely to be found in a residential, commercial and/or light industrial environment.</w:t>
            </w:r>
          </w:p>
        </w:tc>
      </w:tr>
      <w:tr w:rsidR="00FD7FF0" w:rsidRPr="00BF4122" w14:paraId="219673D7" w14:textId="77777777" w:rsidTr="00F43D25">
        <w:trPr>
          <w:cantSplit/>
        </w:trPr>
        <w:tc>
          <w:tcPr>
            <w:tcW w:w="900" w:type="dxa"/>
            <w:vAlign w:val="center"/>
          </w:tcPr>
          <w:p w14:paraId="09E175C0" w14:textId="77777777" w:rsidR="00FD7FF0" w:rsidRPr="00BF4122" w:rsidRDefault="00FD7FF0" w:rsidP="00832ECA">
            <w:pPr>
              <w:jc w:val="center"/>
              <w:rPr>
                <w:rFonts w:eastAsia="MS Mincho"/>
                <w:lang w:eastAsia="en-GB"/>
              </w:rPr>
            </w:pPr>
            <w:r w:rsidRPr="00BF4122">
              <w:rPr>
                <w:rFonts w:eastAsia="MS Mincho"/>
                <w:lang w:eastAsia="en-GB"/>
              </w:rPr>
              <w:t>E2</w:t>
            </w:r>
          </w:p>
        </w:tc>
        <w:tc>
          <w:tcPr>
            <w:tcW w:w="8768" w:type="dxa"/>
          </w:tcPr>
          <w:p w14:paraId="296EFAC0" w14:textId="77777777" w:rsidR="00FD7FF0" w:rsidRPr="00BF4122" w:rsidRDefault="00FD7FF0" w:rsidP="00832ECA">
            <w:pPr>
              <w:rPr>
                <w:rFonts w:eastAsia="MS Mincho"/>
                <w:lang w:eastAsia="en-GB"/>
              </w:rPr>
            </w:pPr>
            <w:r w:rsidRPr="00BF4122">
              <w:rPr>
                <w:rFonts w:eastAsia="MS Mincho"/>
                <w:lang w:eastAsia="en-GB"/>
              </w:rPr>
              <w:t>This class applies to measuring instruments used in locations where electromagnetic disturbances correspond to those likely to be found in industrial buildings.</w:t>
            </w:r>
          </w:p>
        </w:tc>
      </w:tr>
      <w:tr w:rsidR="00FD7FF0" w:rsidRPr="00BF4122" w14:paraId="1D41D1A3" w14:textId="77777777" w:rsidTr="00F43D25">
        <w:trPr>
          <w:cantSplit/>
        </w:trPr>
        <w:tc>
          <w:tcPr>
            <w:tcW w:w="900" w:type="dxa"/>
            <w:vAlign w:val="center"/>
          </w:tcPr>
          <w:p w14:paraId="23E6BBA6" w14:textId="77777777" w:rsidR="00FD7FF0" w:rsidRPr="00BF4122" w:rsidRDefault="00FD7FF0" w:rsidP="00832ECA">
            <w:pPr>
              <w:jc w:val="center"/>
              <w:rPr>
                <w:rFonts w:eastAsia="MS Mincho"/>
                <w:lang w:eastAsia="en-GB"/>
              </w:rPr>
            </w:pPr>
            <w:r w:rsidRPr="00BF4122">
              <w:rPr>
                <w:rFonts w:eastAsia="MS Mincho"/>
                <w:lang w:eastAsia="en-GB"/>
              </w:rPr>
              <w:t>E3</w:t>
            </w:r>
          </w:p>
        </w:tc>
        <w:tc>
          <w:tcPr>
            <w:tcW w:w="8768" w:type="dxa"/>
          </w:tcPr>
          <w:p w14:paraId="65B9A026" w14:textId="77777777" w:rsidR="00FD7FF0" w:rsidRPr="00BF4122" w:rsidRDefault="00FD7FF0" w:rsidP="00832ECA">
            <w:pPr>
              <w:rPr>
                <w:rFonts w:eastAsia="MS Mincho"/>
                <w:lang w:eastAsia="en-GB"/>
              </w:rPr>
            </w:pPr>
            <w:r w:rsidRPr="00BF4122">
              <w:rPr>
                <w:rFonts w:eastAsia="MS Mincho"/>
                <w:lang w:eastAsia="en-GB"/>
              </w:rPr>
              <w:t>This class applies to measuring instruments powered by the battery of a vehicle and exposed to electromagnetic disturbances which correspond to those likely to be found in any environment not generally considered hazardous for the general public.</w:t>
            </w:r>
          </w:p>
        </w:tc>
      </w:tr>
    </w:tbl>
    <w:p w14:paraId="78ABD8FD" w14:textId="3CC1C29A" w:rsidR="00FD7FF0" w:rsidRDefault="00FD7FF0" w:rsidP="00641B15">
      <w:pPr>
        <w:pStyle w:val="Heading5"/>
      </w:pPr>
      <w:r w:rsidRPr="00BF4122">
        <w:t>Minimum environmental classes and conditions for type evaluation testing of complete measuring systems</w:t>
      </w:r>
    </w:p>
    <w:p w14:paraId="14A18B6C" w14:textId="77777777" w:rsidR="00105835" w:rsidRPr="00BF4122" w:rsidRDefault="00105835" w:rsidP="00105835">
      <w:r w:rsidRPr="00B93FB1">
        <w:rPr>
          <w:color w:val="0070C0"/>
        </w:rPr>
        <w:t>In Australia, the acceptable lower and upper temperature limits are</w:t>
      </w:r>
      <w:r>
        <w:rPr>
          <w:color w:val="0070C0"/>
        </w:rPr>
        <w:t xml:space="preserve"> </w:t>
      </w:r>
      <w:r w:rsidRPr="00614941">
        <w:rPr>
          <w:color w:val="0070C0"/>
        </w:rPr>
        <w:t>–</w:t>
      </w:r>
      <w:r w:rsidRPr="00B93FB1">
        <w:rPr>
          <w:color w:val="0070C0"/>
        </w:rPr>
        <w:t xml:space="preserve">10 °C to +55 °C. </w:t>
      </w:r>
      <w:r w:rsidRPr="00B93FB1">
        <w:rPr>
          <w:rFonts w:eastAsia="Arial"/>
          <w:color w:val="0070C0"/>
          <w:lang w:val="en-AU"/>
        </w:rPr>
        <w:t xml:space="preserve">Instruments complying with this temperature range may be approved as Class N. </w:t>
      </w:r>
      <w:r w:rsidRPr="00BF4122">
        <w:t>A manufacturer can always choose to have the measuring system tested according to a higher environmental class.</w:t>
      </w:r>
      <w:r>
        <w:t xml:space="preserve"> </w:t>
      </w:r>
    </w:p>
    <w:tbl>
      <w:tblPr>
        <w:tblStyle w:val="TableGrid"/>
        <w:tblW w:w="0" w:type="auto"/>
        <w:tblLook w:val="04A0" w:firstRow="1" w:lastRow="0" w:firstColumn="1" w:lastColumn="0" w:noHBand="0" w:noVBand="1"/>
      </w:tblPr>
      <w:tblGrid>
        <w:gridCol w:w="1165"/>
        <w:gridCol w:w="4050"/>
        <w:gridCol w:w="4230"/>
      </w:tblGrid>
      <w:tr w:rsidR="00105835" w:rsidRPr="00BF4122" w14:paraId="2ED10D09" w14:textId="77777777" w:rsidTr="00F43D25">
        <w:trPr>
          <w:cnfStyle w:val="100000000000" w:firstRow="1" w:lastRow="0" w:firstColumn="0" w:lastColumn="0" w:oddVBand="0" w:evenVBand="0" w:oddHBand="0" w:evenHBand="0" w:firstRowFirstColumn="0" w:firstRowLastColumn="0" w:lastRowFirstColumn="0" w:lastRowLastColumn="0"/>
          <w:tblHeader/>
        </w:trPr>
        <w:tc>
          <w:tcPr>
            <w:tcW w:w="1165" w:type="dxa"/>
            <w:vAlign w:val="center"/>
          </w:tcPr>
          <w:p w14:paraId="05E3A706" w14:textId="77777777" w:rsidR="00105835" w:rsidRPr="00BF4122" w:rsidRDefault="00105835" w:rsidP="00105835">
            <w:pPr>
              <w:spacing w:before="60" w:after="60"/>
              <w:jc w:val="center"/>
            </w:pPr>
            <w:r w:rsidRPr="00BF4122">
              <w:t>Annex</w:t>
            </w:r>
            <w:r>
              <w:br/>
            </w:r>
            <w:r w:rsidRPr="00BF4122">
              <w:t>in R 117-2</w:t>
            </w:r>
          </w:p>
        </w:tc>
        <w:tc>
          <w:tcPr>
            <w:tcW w:w="4050" w:type="dxa"/>
          </w:tcPr>
          <w:p w14:paraId="098B4F73" w14:textId="77777777" w:rsidR="00105835" w:rsidRPr="00BF4122" w:rsidRDefault="00105835" w:rsidP="00105835">
            <w:pPr>
              <w:spacing w:before="60" w:after="60"/>
              <w:jc w:val="center"/>
            </w:pPr>
            <w:r w:rsidRPr="00BF4122">
              <w:t>Complete measuring systems</w:t>
            </w:r>
            <w:r>
              <w:br/>
            </w:r>
            <w:r w:rsidRPr="00BF4122">
              <w:t>covered by R 117</w:t>
            </w:r>
          </w:p>
        </w:tc>
        <w:tc>
          <w:tcPr>
            <w:tcW w:w="4230" w:type="dxa"/>
          </w:tcPr>
          <w:p w14:paraId="4073A015" w14:textId="77777777" w:rsidR="00105835" w:rsidRPr="00BF4122" w:rsidRDefault="00105835" w:rsidP="00105835">
            <w:pPr>
              <w:spacing w:before="60" w:after="60"/>
              <w:jc w:val="center"/>
            </w:pPr>
            <w:r w:rsidRPr="00BF4122">
              <w:t xml:space="preserve">Minimum environmental classes </w:t>
            </w:r>
            <w:r w:rsidRPr="00BF4122">
              <w:br/>
              <w:t>and conditions</w:t>
            </w:r>
          </w:p>
        </w:tc>
      </w:tr>
      <w:tr w:rsidR="00105835" w:rsidRPr="00BF4122" w14:paraId="115DEC1E" w14:textId="77777777" w:rsidTr="00105835">
        <w:tc>
          <w:tcPr>
            <w:tcW w:w="1165" w:type="dxa"/>
            <w:vAlign w:val="center"/>
          </w:tcPr>
          <w:p w14:paraId="24EDF015" w14:textId="77777777" w:rsidR="00105835" w:rsidRPr="00BF4122" w:rsidRDefault="00105835" w:rsidP="00105835">
            <w:pPr>
              <w:spacing w:before="60" w:after="60"/>
              <w:jc w:val="center"/>
            </w:pPr>
            <w:r w:rsidRPr="00BF4122">
              <w:t>A</w:t>
            </w:r>
          </w:p>
        </w:tc>
        <w:tc>
          <w:tcPr>
            <w:tcW w:w="4050" w:type="dxa"/>
            <w:vAlign w:val="center"/>
          </w:tcPr>
          <w:p w14:paraId="572018FD" w14:textId="77777777" w:rsidR="00105835" w:rsidRPr="00BF4122" w:rsidRDefault="00105835" w:rsidP="00105835">
            <w:pPr>
              <w:spacing w:before="60" w:after="60"/>
            </w:pPr>
            <w:r w:rsidRPr="00BF4122">
              <w:t>Fuel dispensers and blend dispensers</w:t>
            </w:r>
          </w:p>
        </w:tc>
        <w:tc>
          <w:tcPr>
            <w:tcW w:w="4230" w:type="dxa"/>
          </w:tcPr>
          <w:p w14:paraId="056B8711" w14:textId="77777777" w:rsidR="00105835" w:rsidRPr="00BF4122" w:rsidRDefault="00105835" w:rsidP="00105835">
            <w:pPr>
              <w:spacing w:before="60" w:after="60"/>
            </w:pPr>
            <w:r w:rsidRPr="00BF4122">
              <w:t>E1 / M1 / H3</w:t>
            </w:r>
          </w:p>
          <w:p w14:paraId="092952E6" w14:textId="77777777" w:rsidR="00105835" w:rsidRPr="00BF4122" w:rsidRDefault="00105835" w:rsidP="00105835">
            <w:pPr>
              <w:spacing w:before="60" w:after="60"/>
            </w:pPr>
            <w:r w:rsidRPr="00BF4122">
              <w:t>Temperature range to be specified by the manufacturer</w:t>
            </w:r>
          </w:p>
        </w:tc>
      </w:tr>
      <w:tr w:rsidR="00105835" w:rsidRPr="00BF4122" w14:paraId="5D30938B" w14:textId="77777777" w:rsidTr="00105835">
        <w:tc>
          <w:tcPr>
            <w:tcW w:w="1165" w:type="dxa"/>
            <w:vAlign w:val="center"/>
          </w:tcPr>
          <w:p w14:paraId="5B37F4F7" w14:textId="77777777" w:rsidR="00105835" w:rsidRPr="00BF4122" w:rsidRDefault="00105835" w:rsidP="00105835">
            <w:pPr>
              <w:spacing w:before="60" w:after="60"/>
              <w:jc w:val="center"/>
            </w:pPr>
            <w:r w:rsidRPr="00BF4122">
              <w:t>A-LPG</w:t>
            </w:r>
          </w:p>
        </w:tc>
        <w:tc>
          <w:tcPr>
            <w:tcW w:w="4050" w:type="dxa"/>
            <w:vAlign w:val="center"/>
          </w:tcPr>
          <w:p w14:paraId="0CBD9F2B" w14:textId="77777777" w:rsidR="00105835" w:rsidRPr="00BF4122" w:rsidRDefault="00105835" w:rsidP="00105835">
            <w:pPr>
              <w:spacing w:before="60" w:after="60"/>
            </w:pPr>
            <w:r w:rsidRPr="00BF4122">
              <w:t>Fuel dispensers for liquefied gases under pressure (LPG dispensers)</w:t>
            </w:r>
          </w:p>
        </w:tc>
        <w:tc>
          <w:tcPr>
            <w:tcW w:w="4230" w:type="dxa"/>
          </w:tcPr>
          <w:p w14:paraId="618FFCA0" w14:textId="77777777" w:rsidR="00105835" w:rsidRPr="00BF4122" w:rsidRDefault="00105835" w:rsidP="00105835">
            <w:pPr>
              <w:spacing w:before="60" w:after="60"/>
            </w:pPr>
            <w:r w:rsidRPr="00BF4122">
              <w:t>E1 / M1 / H3</w:t>
            </w:r>
          </w:p>
          <w:p w14:paraId="6BDB7551" w14:textId="77777777" w:rsidR="00105835" w:rsidRPr="00BF4122" w:rsidRDefault="00105835" w:rsidP="00105835">
            <w:pPr>
              <w:spacing w:before="60" w:after="60"/>
            </w:pPr>
            <w:r w:rsidRPr="00BF4122">
              <w:t>Temperature range to be specified by the manufacturer</w:t>
            </w:r>
          </w:p>
        </w:tc>
      </w:tr>
      <w:tr w:rsidR="00105835" w:rsidRPr="00BF4122" w14:paraId="2E45DAC2" w14:textId="77777777" w:rsidTr="00105835">
        <w:tc>
          <w:tcPr>
            <w:tcW w:w="1165" w:type="dxa"/>
            <w:vAlign w:val="center"/>
          </w:tcPr>
          <w:p w14:paraId="2B9923B9" w14:textId="77777777" w:rsidR="00105835" w:rsidRPr="00BF4122" w:rsidRDefault="00105835" w:rsidP="00105835">
            <w:pPr>
              <w:spacing w:before="60" w:after="60"/>
              <w:jc w:val="center"/>
            </w:pPr>
            <w:r w:rsidRPr="00BF4122">
              <w:t>B</w:t>
            </w:r>
          </w:p>
        </w:tc>
        <w:tc>
          <w:tcPr>
            <w:tcW w:w="4050" w:type="dxa"/>
            <w:vAlign w:val="center"/>
          </w:tcPr>
          <w:p w14:paraId="2CFC3D16" w14:textId="77777777" w:rsidR="00105835" w:rsidRPr="00BF4122" w:rsidRDefault="00105835" w:rsidP="00105835">
            <w:pPr>
              <w:spacing w:before="60" w:after="60"/>
            </w:pPr>
            <w:r w:rsidRPr="00BF4122">
              <w:t>Measuring systems on road tankers</w:t>
            </w:r>
          </w:p>
        </w:tc>
        <w:tc>
          <w:tcPr>
            <w:tcW w:w="4230" w:type="dxa"/>
          </w:tcPr>
          <w:p w14:paraId="63C03667" w14:textId="77777777" w:rsidR="00105835" w:rsidRPr="00BF4122" w:rsidRDefault="00105835" w:rsidP="00105835">
            <w:pPr>
              <w:spacing w:before="60" w:after="60"/>
            </w:pPr>
            <w:r w:rsidRPr="00BF4122">
              <w:t>E2 (if applicable) + E3 / M3 / H3</w:t>
            </w:r>
          </w:p>
          <w:p w14:paraId="5FF3FD36" w14:textId="77777777" w:rsidR="00105835" w:rsidRPr="00BF4122" w:rsidRDefault="00105835" w:rsidP="00105835">
            <w:pPr>
              <w:spacing w:before="60" w:after="60"/>
            </w:pPr>
            <w:r w:rsidRPr="00BF4122">
              <w:t>Temperature range to be specified by the manufacturer</w:t>
            </w:r>
          </w:p>
        </w:tc>
      </w:tr>
      <w:tr w:rsidR="00105835" w:rsidRPr="00BF4122" w14:paraId="52942AF2" w14:textId="77777777" w:rsidTr="00105835">
        <w:tc>
          <w:tcPr>
            <w:tcW w:w="1165" w:type="dxa"/>
            <w:vAlign w:val="center"/>
          </w:tcPr>
          <w:p w14:paraId="48E60BA9" w14:textId="77777777" w:rsidR="00105835" w:rsidRPr="00BF4122" w:rsidRDefault="00105835" w:rsidP="00105835">
            <w:pPr>
              <w:spacing w:before="60" w:after="60"/>
              <w:jc w:val="center"/>
            </w:pPr>
            <w:r w:rsidRPr="00BF4122">
              <w:t>C</w:t>
            </w:r>
          </w:p>
        </w:tc>
        <w:tc>
          <w:tcPr>
            <w:tcW w:w="4050" w:type="dxa"/>
            <w:vAlign w:val="center"/>
          </w:tcPr>
          <w:p w14:paraId="3C5A1B4D" w14:textId="77777777" w:rsidR="00105835" w:rsidRPr="00BF4122" w:rsidRDefault="00105835" w:rsidP="00105835">
            <w:pPr>
              <w:spacing w:before="60" w:after="60"/>
            </w:pPr>
            <w:r w:rsidRPr="00BF4122">
              <w:t>Measuring systems for the unloading of ships</w:t>
            </w:r>
            <w:r>
              <w:t>’</w:t>
            </w:r>
            <w:r w:rsidRPr="00BF4122">
              <w:t xml:space="preserve"> tanks and for rail and</w:t>
            </w:r>
            <w:r>
              <w:t xml:space="preserve"> </w:t>
            </w:r>
            <w:r w:rsidRPr="00BF4122">
              <w:t>road tankers using an intermediate tank</w:t>
            </w:r>
          </w:p>
        </w:tc>
        <w:tc>
          <w:tcPr>
            <w:tcW w:w="4230" w:type="dxa"/>
          </w:tcPr>
          <w:p w14:paraId="67D628B2" w14:textId="77777777" w:rsidR="00105835" w:rsidRPr="00BF4122" w:rsidRDefault="00105835" w:rsidP="00105835">
            <w:pPr>
              <w:spacing w:before="60" w:after="60"/>
            </w:pPr>
            <w:r w:rsidRPr="00BF4122">
              <w:t>E2 / M1 / H3</w:t>
            </w:r>
          </w:p>
          <w:p w14:paraId="1DE418B2" w14:textId="77777777" w:rsidR="00105835" w:rsidRPr="00BF4122" w:rsidRDefault="00105835" w:rsidP="00105835">
            <w:pPr>
              <w:spacing w:before="60" w:after="60"/>
            </w:pPr>
            <w:r w:rsidRPr="00BF4122">
              <w:t>Temperature range to be specified by the manufacturer</w:t>
            </w:r>
          </w:p>
        </w:tc>
      </w:tr>
      <w:tr w:rsidR="00105835" w:rsidRPr="00BF4122" w14:paraId="1AEC5800" w14:textId="77777777" w:rsidTr="00105835">
        <w:tc>
          <w:tcPr>
            <w:tcW w:w="1165" w:type="dxa"/>
            <w:vAlign w:val="center"/>
          </w:tcPr>
          <w:p w14:paraId="19406E4B" w14:textId="77777777" w:rsidR="00105835" w:rsidRPr="00BF4122" w:rsidRDefault="00105835" w:rsidP="00105835">
            <w:pPr>
              <w:spacing w:before="60" w:after="60"/>
              <w:jc w:val="center"/>
            </w:pPr>
            <w:r w:rsidRPr="00BF4122">
              <w:t>D</w:t>
            </w:r>
          </w:p>
        </w:tc>
        <w:tc>
          <w:tcPr>
            <w:tcW w:w="4050" w:type="dxa"/>
            <w:vAlign w:val="center"/>
          </w:tcPr>
          <w:p w14:paraId="57D3E7B2" w14:textId="77777777" w:rsidR="00105835" w:rsidRPr="00BF4122" w:rsidRDefault="00105835" w:rsidP="00105835">
            <w:pPr>
              <w:spacing w:before="60" w:after="60"/>
            </w:pPr>
            <w:r w:rsidRPr="00BF4122">
              <w:t>Measuring systems for liquefied gases under pressure (other than LPG dispensers)</w:t>
            </w:r>
          </w:p>
        </w:tc>
        <w:tc>
          <w:tcPr>
            <w:tcW w:w="4230" w:type="dxa"/>
          </w:tcPr>
          <w:p w14:paraId="776C7732" w14:textId="77777777" w:rsidR="00105835" w:rsidRPr="00BF4122" w:rsidRDefault="00105835" w:rsidP="00105835">
            <w:pPr>
              <w:spacing w:before="60" w:after="60"/>
            </w:pPr>
            <w:r w:rsidRPr="00BF4122">
              <w:t>E2 / M1 / H3</w:t>
            </w:r>
          </w:p>
          <w:p w14:paraId="1725A9B6" w14:textId="77777777" w:rsidR="00105835" w:rsidRPr="00BF4122" w:rsidRDefault="00105835" w:rsidP="00105835">
            <w:pPr>
              <w:spacing w:before="60" w:after="60"/>
            </w:pPr>
            <w:r w:rsidRPr="00BF4122">
              <w:t>Temperature range to be specified by the manufacturer</w:t>
            </w:r>
          </w:p>
        </w:tc>
      </w:tr>
      <w:tr w:rsidR="00105835" w:rsidRPr="00BF4122" w14:paraId="4E1691D9" w14:textId="77777777" w:rsidTr="00105835">
        <w:tc>
          <w:tcPr>
            <w:tcW w:w="1165" w:type="dxa"/>
            <w:vAlign w:val="center"/>
          </w:tcPr>
          <w:p w14:paraId="77F8CA45" w14:textId="77777777" w:rsidR="00105835" w:rsidRPr="00BF4122" w:rsidRDefault="00105835" w:rsidP="00105835">
            <w:pPr>
              <w:spacing w:before="60" w:after="60"/>
              <w:jc w:val="center"/>
            </w:pPr>
            <w:r w:rsidRPr="00BF4122">
              <w:t>E</w:t>
            </w:r>
          </w:p>
        </w:tc>
        <w:tc>
          <w:tcPr>
            <w:tcW w:w="4050" w:type="dxa"/>
            <w:vAlign w:val="center"/>
          </w:tcPr>
          <w:p w14:paraId="1E74A3D7" w14:textId="77777777" w:rsidR="00105835" w:rsidRPr="00BF4122" w:rsidRDefault="00105835" w:rsidP="00105835">
            <w:pPr>
              <w:spacing w:before="60" w:after="60"/>
            </w:pPr>
            <w:r w:rsidRPr="00BF4122">
              <w:t>Measuring systems for milk, beer, and other foaming potable liquids</w:t>
            </w:r>
          </w:p>
        </w:tc>
        <w:tc>
          <w:tcPr>
            <w:tcW w:w="4230" w:type="dxa"/>
          </w:tcPr>
          <w:p w14:paraId="7BBE42CC" w14:textId="77777777" w:rsidR="00105835" w:rsidRPr="00BF4122" w:rsidRDefault="00105835" w:rsidP="00105835">
            <w:pPr>
              <w:spacing w:before="60" w:after="60"/>
            </w:pPr>
            <w:r w:rsidRPr="00BF4122">
              <w:t>E2 (applicable clauses only) + E3 / M3 / H3</w:t>
            </w:r>
          </w:p>
          <w:p w14:paraId="4D158831" w14:textId="77777777" w:rsidR="00105835" w:rsidRPr="00BF4122" w:rsidRDefault="00105835" w:rsidP="00105835">
            <w:pPr>
              <w:spacing w:before="60" w:after="60"/>
            </w:pPr>
            <w:r w:rsidRPr="00BF4122">
              <w:t>Temperature range to be specified by the manufacturer</w:t>
            </w:r>
          </w:p>
        </w:tc>
      </w:tr>
      <w:tr w:rsidR="00105835" w:rsidRPr="00BF4122" w14:paraId="690973A3" w14:textId="77777777" w:rsidTr="00105835">
        <w:tc>
          <w:tcPr>
            <w:tcW w:w="1165" w:type="dxa"/>
            <w:vAlign w:val="center"/>
          </w:tcPr>
          <w:p w14:paraId="52E607B3" w14:textId="77777777" w:rsidR="00105835" w:rsidRPr="00BF4122" w:rsidRDefault="00105835" w:rsidP="00105835">
            <w:pPr>
              <w:spacing w:before="60" w:after="60"/>
              <w:jc w:val="center"/>
            </w:pPr>
            <w:r w:rsidRPr="00BF4122">
              <w:t>F</w:t>
            </w:r>
          </w:p>
        </w:tc>
        <w:tc>
          <w:tcPr>
            <w:tcW w:w="4050" w:type="dxa"/>
            <w:vAlign w:val="center"/>
          </w:tcPr>
          <w:p w14:paraId="5DC23E02" w14:textId="77777777" w:rsidR="00105835" w:rsidRPr="00BF4122" w:rsidRDefault="00105835" w:rsidP="00105835">
            <w:pPr>
              <w:spacing w:before="60" w:after="60"/>
            </w:pPr>
            <w:r w:rsidRPr="00BF4122">
              <w:t>Measuring systems on pipelines and systems for loading ships</w:t>
            </w:r>
          </w:p>
        </w:tc>
        <w:tc>
          <w:tcPr>
            <w:tcW w:w="4230" w:type="dxa"/>
          </w:tcPr>
          <w:p w14:paraId="7FD1C6B6" w14:textId="77777777" w:rsidR="00105835" w:rsidRPr="00BF4122" w:rsidRDefault="00105835" w:rsidP="00105835">
            <w:pPr>
              <w:spacing w:before="60" w:after="60"/>
            </w:pPr>
            <w:r w:rsidRPr="00BF4122">
              <w:t>E2 / M1 / H3</w:t>
            </w:r>
          </w:p>
          <w:p w14:paraId="2DC13B37" w14:textId="77777777" w:rsidR="00105835" w:rsidRPr="00BF4122" w:rsidRDefault="00105835" w:rsidP="00105835">
            <w:pPr>
              <w:spacing w:before="60" w:after="60"/>
            </w:pPr>
            <w:r w:rsidRPr="00BF4122">
              <w:t>Temperature range to be specified by the manufacturer</w:t>
            </w:r>
          </w:p>
        </w:tc>
      </w:tr>
      <w:tr w:rsidR="00105835" w:rsidRPr="00BF4122" w14:paraId="28A91572" w14:textId="77777777" w:rsidTr="00105835">
        <w:tc>
          <w:tcPr>
            <w:tcW w:w="1165" w:type="dxa"/>
            <w:vAlign w:val="center"/>
          </w:tcPr>
          <w:p w14:paraId="2AA61912" w14:textId="77777777" w:rsidR="00105835" w:rsidRPr="00BF4122" w:rsidRDefault="00105835" w:rsidP="00105835">
            <w:pPr>
              <w:spacing w:before="60" w:after="60"/>
              <w:jc w:val="center"/>
            </w:pPr>
            <w:r w:rsidRPr="00BF4122">
              <w:t>G</w:t>
            </w:r>
          </w:p>
        </w:tc>
        <w:tc>
          <w:tcPr>
            <w:tcW w:w="4050" w:type="dxa"/>
            <w:vAlign w:val="center"/>
          </w:tcPr>
          <w:p w14:paraId="411C8DBF" w14:textId="77777777" w:rsidR="00105835" w:rsidRPr="00BF4122" w:rsidRDefault="00105835" w:rsidP="00105835">
            <w:pPr>
              <w:spacing w:before="60" w:after="60"/>
            </w:pPr>
            <w:r w:rsidRPr="00BF4122">
              <w:t xml:space="preserve">Measuring systems intended for the </w:t>
            </w:r>
            <w:r>
              <w:t>fueling</w:t>
            </w:r>
            <w:r w:rsidRPr="00BF4122">
              <w:t xml:space="preserve"> of aircraft</w:t>
            </w:r>
          </w:p>
        </w:tc>
        <w:tc>
          <w:tcPr>
            <w:tcW w:w="4230" w:type="dxa"/>
          </w:tcPr>
          <w:p w14:paraId="7F76B9CA" w14:textId="77777777" w:rsidR="00105835" w:rsidRPr="00BF4122" w:rsidRDefault="00105835" w:rsidP="00105835">
            <w:pPr>
              <w:spacing w:before="60" w:after="60"/>
            </w:pPr>
            <w:r w:rsidRPr="00BF4122">
              <w:t>E2 / M1 / H3</w:t>
            </w:r>
          </w:p>
          <w:p w14:paraId="08C27FAF" w14:textId="77777777" w:rsidR="00105835" w:rsidRPr="00BF4122" w:rsidRDefault="00105835" w:rsidP="00105835">
            <w:pPr>
              <w:spacing w:before="60" w:after="60"/>
            </w:pPr>
            <w:r w:rsidRPr="00BF4122">
              <w:t>Temperature range to be specified by the manufacturer</w:t>
            </w:r>
          </w:p>
        </w:tc>
      </w:tr>
      <w:tr w:rsidR="00105835" w:rsidRPr="00BF4122" w14:paraId="2A889832" w14:textId="77777777" w:rsidTr="00105835">
        <w:tc>
          <w:tcPr>
            <w:tcW w:w="1165" w:type="dxa"/>
            <w:vAlign w:val="center"/>
          </w:tcPr>
          <w:p w14:paraId="79A88B14" w14:textId="77777777" w:rsidR="00105835" w:rsidRPr="00BF4122" w:rsidRDefault="00105835" w:rsidP="00105835">
            <w:pPr>
              <w:spacing w:before="60" w:after="60"/>
              <w:jc w:val="center"/>
            </w:pPr>
            <w:r w:rsidRPr="00BF4122">
              <w:t>K</w:t>
            </w:r>
          </w:p>
        </w:tc>
        <w:tc>
          <w:tcPr>
            <w:tcW w:w="4050" w:type="dxa"/>
            <w:vAlign w:val="center"/>
          </w:tcPr>
          <w:p w14:paraId="51EC8835" w14:textId="77777777" w:rsidR="00105835" w:rsidRPr="00BF4122" w:rsidRDefault="00105835" w:rsidP="00105835">
            <w:pPr>
              <w:spacing w:before="60" w:after="60"/>
            </w:pPr>
            <w:r w:rsidRPr="00BF4122">
              <w:t>Measuring systems for bunkering</w:t>
            </w:r>
          </w:p>
        </w:tc>
        <w:tc>
          <w:tcPr>
            <w:tcW w:w="4230" w:type="dxa"/>
          </w:tcPr>
          <w:p w14:paraId="7A324286" w14:textId="77777777" w:rsidR="00105835" w:rsidRPr="00BF4122" w:rsidRDefault="00105835" w:rsidP="00105835">
            <w:pPr>
              <w:spacing w:before="60" w:after="60"/>
            </w:pPr>
            <w:r w:rsidRPr="00BF4122">
              <w:t>E2 / M1 / H3</w:t>
            </w:r>
          </w:p>
          <w:p w14:paraId="752F16BF" w14:textId="77777777" w:rsidR="00105835" w:rsidRPr="00BF4122" w:rsidRDefault="00105835" w:rsidP="00105835">
            <w:pPr>
              <w:spacing w:before="60" w:after="60"/>
            </w:pPr>
            <w:r w:rsidRPr="00BF4122">
              <w:t>Temperature range to be specified by the manufacturer</w:t>
            </w:r>
          </w:p>
        </w:tc>
      </w:tr>
      <w:tr w:rsidR="00105835" w:rsidRPr="00BF4122" w14:paraId="58F2D17B" w14:textId="77777777" w:rsidTr="00105835">
        <w:tc>
          <w:tcPr>
            <w:tcW w:w="1165" w:type="dxa"/>
            <w:vAlign w:val="center"/>
          </w:tcPr>
          <w:p w14:paraId="554384EA" w14:textId="77777777" w:rsidR="00105835" w:rsidRPr="00BF4122" w:rsidRDefault="00105835" w:rsidP="00105835">
            <w:pPr>
              <w:spacing w:before="60" w:after="60"/>
              <w:jc w:val="center"/>
            </w:pPr>
            <w:r w:rsidRPr="00BF4122">
              <w:t>L</w:t>
            </w:r>
          </w:p>
        </w:tc>
        <w:tc>
          <w:tcPr>
            <w:tcW w:w="4050" w:type="dxa"/>
            <w:vAlign w:val="center"/>
          </w:tcPr>
          <w:p w14:paraId="1A4EDB2E" w14:textId="77777777" w:rsidR="00105835" w:rsidRPr="00BF4122" w:rsidRDefault="00105835" w:rsidP="00105835">
            <w:pPr>
              <w:spacing w:before="60" w:after="60"/>
            </w:pPr>
            <w:r w:rsidRPr="00BF4122">
              <w:t xml:space="preserve">Measuring systems for liquefied natural gas (LNG) </w:t>
            </w:r>
          </w:p>
        </w:tc>
        <w:tc>
          <w:tcPr>
            <w:tcW w:w="4230" w:type="dxa"/>
          </w:tcPr>
          <w:p w14:paraId="5E3B22D7" w14:textId="77777777" w:rsidR="00105835" w:rsidRPr="00BF4122" w:rsidRDefault="00105835" w:rsidP="00105835">
            <w:pPr>
              <w:spacing w:before="60" w:after="60"/>
            </w:pPr>
            <w:r w:rsidRPr="00BF4122">
              <w:t>E2 / M1 / H3</w:t>
            </w:r>
          </w:p>
          <w:p w14:paraId="1DB4759D" w14:textId="77777777" w:rsidR="00105835" w:rsidRPr="00BF4122" w:rsidRDefault="00105835" w:rsidP="00105835">
            <w:pPr>
              <w:spacing w:before="60" w:after="60"/>
            </w:pPr>
            <w:r w:rsidRPr="00BF4122">
              <w:t>(For truck systems, E3 / M3</w:t>
            </w:r>
            <w:r>
              <w:t xml:space="preserve"> </w:t>
            </w:r>
            <w:r w:rsidRPr="00BF4122">
              <w:t>added)</w:t>
            </w:r>
          </w:p>
          <w:p w14:paraId="2F10C3E7" w14:textId="77777777" w:rsidR="00105835" w:rsidRPr="00BF4122" w:rsidRDefault="00105835" w:rsidP="00105835">
            <w:pPr>
              <w:spacing w:before="60" w:after="60"/>
            </w:pPr>
            <w:r w:rsidRPr="00BF4122">
              <w:t>(For LNG dispenser systems, E1 or E2 may be specified by the manufacturer)</w:t>
            </w:r>
          </w:p>
          <w:p w14:paraId="313853C7" w14:textId="77777777" w:rsidR="00105835" w:rsidRPr="00BF4122" w:rsidRDefault="00105835" w:rsidP="00105835">
            <w:pPr>
              <w:spacing w:before="60" w:after="60"/>
            </w:pPr>
            <w:r w:rsidRPr="00BF4122">
              <w:t>Temperature range to be specified by the manufacturer</w:t>
            </w:r>
          </w:p>
        </w:tc>
      </w:tr>
    </w:tbl>
    <w:p w14:paraId="6BDD9B4F" w14:textId="77777777" w:rsidR="00105835" w:rsidRPr="00BF4122" w:rsidRDefault="00105835" w:rsidP="00105835"/>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38"/>
        <w:gridCol w:w="810"/>
        <w:gridCol w:w="900"/>
        <w:gridCol w:w="1170"/>
        <w:gridCol w:w="4230"/>
        <w:gridCol w:w="630"/>
        <w:gridCol w:w="1350"/>
      </w:tblGrid>
      <w:tr w:rsidR="00FD7FF0" w:rsidRPr="00AB0013" w14:paraId="518C0486" w14:textId="77777777" w:rsidTr="00DF5533">
        <w:trPr>
          <w:cantSplit/>
          <w:trHeight w:val="485"/>
          <w:tblHeader/>
        </w:trPr>
        <w:tc>
          <w:tcPr>
            <w:tcW w:w="2448" w:type="dxa"/>
            <w:gridSpan w:val="3"/>
          </w:tcPr>
          <w:p w14:paraId="3B0B14C9" w14:textId="77777777" w:rsidR="00FD7FF0" w:rsidRPr="00AB0013" w:rsidRDefault="00FD7FF0" w:rsidP="00DF5533">
            <w:pPr>
              <w:keepNext/>
              <w:keepLines/>
              <w:spacing w:before="60" w:after="60"/>
              <w:jc w:val="center"/>
              <w:rPr>
                <w:b/>
                <w:bCs/>
                <w:lang w:eastAsia="en-GB"/>
              </w:rPr>
            </w:pPr>
            <w:r w:rsidRPr="00AB0013">
              <w:rPr>
                <w:b/>
                <w:bCs/>
                <w:lang w:eastAsia="en-GB"/>
              </w:rPr>
              <w:t xml:space="preserve">Test level </w:t>
            </w:r>
            <w:r w:rsidRPr="00AB0013">
              <w:rPr>
                <w:b/>
                <w:bCs/>
                <w:lang w:eastAsia="en-GB"/>
              </w:rPr>
              <w:br/>
              <w:t xml:space="preserve">(Severity level) for </w:t>
            </w:r>
            <w:r w:rsidRPr="00AB0013">
              <w:rPr>
                <w:b/>
                <w:bCs/>
                <w:lang w:eastAsia="fr-FR"/>
              </w:rPr>
              <w:t>class</w:t>
            </w:r>
          </w:p>
        </w:tc>
        <w:tc>
          <w:tcPr>
            <w:tcW w:w="7380" w:type="dxa"/>
            <w:gridSpan w:val="4"/>
            <w:vAlign w:val="center"/>
          </w:tcPr>
          <w:p w14:paraId="332946C0" w14:textId="77777777" w:rsidR="00FD7FF0" w:rsidRPr="00AB0013" w:rsidRDefault="00FD7FF0" w:rsidP="00DF5533">
            <w:pPr>
              <w:keepNext/>
              <w:keepLines/>
              <w:spacing w:before="60" w:after="60"/>
              <w:jc w:val="center"/>
              <w:rPr>
                <w:b/>
                <w:bCs/>
                <w:lang w:eastAsia="en-GB"/>
              </w:rPr>
            </w:pPr>
            <w:r w:rsidRPr="00AB0013">
              <w:rPr>
                <w:b/>
                <w:bCs/>
                <w:lang w:eastAsia="en-GB"/>
              </w:rPr>
              <w:t>Test</w:t>
            </w:r>
          </w:p>
        </w:tc>
      </w:tr>
      <w:tr w:rsidR="00FD7FF0" w:rsidRPr="00AB0013" w14:paraId="612D1ADA" w14:textId="77777777" w:rsidTr="00DF5533">
        <w:trPr>
          <w:trHeight w:val="755"/>
          <w:tblHeader/>
        </w:trPr>
        <w:tc>
          <w:tcPr>
            <w:tcW w:w="738" w:type="dxa"/>
            <w:vAlign w:val="center"/>
          </w:tcPr>
          <w:p w14:paraId="03965B2E" w14:textId="77777777" w:rsidR="00FD7FF0" w:rsidRPr="00AB0013" w:rsidRDefault="00FD7FF0" w:rsidP="00832ECA">
            <w:pPr>
              <w:spacing w:before="60" w:after="60"/>
              <w:jc w:val="center"/>
              <w:rPr>
                <w:b/>
                <w:bCs/>
                <w:lang w:eastAsia="fr-FR"/>
              </w:rPr>
            </w:pPr>
            <w:r w:rsidRPr="00AB0013">
              <w:rPr>
                <w:b/>
                <w:bCs/>
                <w:lang w:eastAsia="fr-FR"/>
              </w:rPr>
              <w:t>E1</w:t>
            </w:r>
          </w:p>
        </w:tc>
        <w:tc>
          <w:tcPr>
            <w:tcW w:w="810" w:type="dxa"/>
            <w:vAlign w:val="center"/>
          </w:tcPr>
          <w:p w14:paraId="3A34A6AA" w14:textId="77777777" w:rsidR="00FD7FF0" w:rsidRPr="00AB0013" w:rsidRDefault="00FD7FF0" w:rsidP="00832ECA">
            <w:pPr>
              <w:spacing w:before="60" w:after="60"/>
              <w:jc w:val="center"/>
              <w:rPr>
                <w:b/>
                <w:bCs/>
                <w:lang w:eastAsia="fr-FR"/>
              </w:rPr>
            </w:pPr>
            <w:r w:rsidRPr="00AB0013">
              <w:rPr>
                <w:b/>
                <w:bCs/>
                <w:lang w:eastAsia="fr-FR"/>
              </w:rPr>
              <w:t>E2</w:t>
            </w:r>
          </w:p>
        </w:tc>
        <w:tc>
          <w:tcPr>
            <w:tcW w:w="900" w:type="dxa"/>
            <w:vAlign w:val="center"/>
          </w:tcPr>
          <w:p w14:paraId="10EA8F05" w14:textId="77777777" w:rsidR="00FD7FF0" w:rsidRPr="00AB0013" w:rsidRDefault="00FD7FF0" w:rsidP="00832ECA">
            <w:pPr>
              <w:spacing w:before="60" w:after="60"/>
              <w:jc w:val="center"/>
              <w:rPr>
                <w:b/>
                <w:bCs/>
                <w:lang w:eastAsia="fr-FR"/>
              </w:rPr>
            </w:pPr>
            <w:r w:rsidRPr="00AB0013">
              <w:rPr>
                <w:b/>
                <w:bCs/>
                <w:lang w:eastAsia="fr-FR"/>
              </w:rPr>
              <w:t>E3</w:t>
            </w:r>
          </w:p>
        </w:tc>
        <w:tc>
          <w:tcPr>
            <w:tcW w:w="1170" w:type="dxa"/>
            <w:vAlign w:val="center"/>
          </w:tcPr>
          <w:p w14:paraId="117D5C54" w14:textId="77777777" w:rsidR="00FD7FF0" w:rsidRPr="00AB0013" w:rsidRDefault="00FD7FF0" w:rsidP="00832ECA">
            <w:pPr>
              <w:spacing w:before="60" w:after="60"/>
              <w:jc w:val="center"/>
              <w:rPr>
                <w:b/>
                <w:bCs/>
                <w:lang w:eastAsia="fr-FR"/>
              </w:rPr>
            </w:pPr>
            <w:r w:rsidRPr="00AB0013">
              <w:rPr>
                <w:b/>
                <w:bCs/>
                <w:lang w:eastAsia="fr-FR"/>
              </w:rPr>
              <w:t xml:space="preserve">OIML </w:t>
            </w:r>
            <w:r w:rsidRPr="00AB0013">
              <w:rPr>
                <w:b/>
                <w:bCs/>
                <w:lang w:eastAsia="fr-FR"/>
              </w:rPr>
              <w:br/>
              <w:t>R 117-2</w:t>
            </w:r>
          </w:p>
          <w:p w14:paraId="114BCE1F" w14:textId="77777777" w:rsidR="00FD7FF0" w:rsidRPr="00AB0013" w:rsidRDefault="00FD7FF0" w:rsidP="00832ECA">
            <w:pPr>
              <w:spacing w:before="60" w:after="60"/>
              <w:jc w:val="center"/>
              <w:rPr>
                <w:b/>
                <w:bCs/>
                <w:lang w:eastAsia="fr-FR"/>
              </w:rPr>
            </w:pPr>
            <w:r w:rsidRPr="00AB0013">
              <w:rPr>
                <w:b/>
                <w:bCs/>
                <w:lang w:eastAsia="fr-FR"/>
              </w:rPr>
              <w:t>Subclause</w:t>
            </w:r>
          </w:p>
        </w:tc>
        <w:tc>
          <w:tcPr>
            <w:tcW w:w="4230" w:type="dxa"/>
            <w:vAlign w:val="center"/>
          </w:tcPr>
          <w:p w14:paraId="242F394E" w14:textId="77777777" w:rsidR="00FD7FF0" w:rsidRPr="00AB0013" w:rsidRDefault="00FD7FF0" w:rsidP="00832ECA">
            <w:pPr>
              <w:spacing w:before="60" w:after="60"/>
              <w:jc w:val="center"/>
              <w:rPr>
                <w:b/>
                <w:bCs/>
                <w:lang w:eastAsia="en-GB"/>
              </w:rPr>
            </w:pPr>
            <w:r w:rsidRPr="00AB0013">
              <w:rPr>
                <w:b/>
                <w:bCs/>
                <w:lang w:eastAsia="en-GB"/>
              </w:rPr>
              <w:t>Test description</w:t>
            </w:r>
          </w:p>
        </w:tc>
        <w:tc>
          <w:tcPr>
            <w:tcW w:w="1980" w:type="dxa"/>
            <w:gridSpan w:val="2"/>
            <w:vAlign w:val="center"/>
          </w:tcPr>
          <w:p w14:paraId="42B62819" w14:textId="77777777" w:rsidR="00FD7FF0" w:rsidRPr="00AB0013" w:rsidRDefault="00FD7FF0" w:rsidP="00832ECA">
            <w:pPr>
              <w:spacing w:before="60" w:after="60"/>
              <w:jc w:val="center"/>
              <w:rPr>
                <w:b/>
                <w:bCs/>
                <w:lang w:eastAsia="en-GB"/>
              </w:rPr>
            </w:pPr>
            <w:r w:rsidRPr="00AB0013">
              <w:rPr>
                <w:b/>
                <w:bCs/>
                <w:lang w:eastAsia="en-GB"/>
              </w:rPr>
              <w:t>Evaluation **</w:t>
            </w:r>
          </w:p>
        </w:tc>
      </w:tr>
      <w:tr w:rsidR="00FD7FF0" w:rsidRPr="00BF4122" w14:paraId="6FDAE338" w14:textId="77777777" w:rsidTr="00F43D25">
        <w:tc>
          <w:tcPr>
            <w:tcW w:w="738" w:type="dxa"/>
            <w:vAlign w:val="center"/>
          </w:tcPr>
          <w:p w14:paraId="1A6BF9E2" w14:textId="77777777" w:rsidR="00FD7FF0" w:rsidRPr="00BF4122" w:rsidRDefault="00FD7FF0" w:rsidP="00832ECA">
            <w:pPr>
              <w:spacing w:before="60" w:after="60"/>
              <w:jc w:val="center"/>
              <w:rPr>
                <w:lang w:eastAsia="fr-FR"/>
              </w:rPr>
            </w:pPr>
            <w:r w:rsidRPr="00BF4122">
              <w:rPr>
                <w:lang w:eastAsia="fr-FR"/>
              </w:rPr>
              <w:t>1</w:t>
            </w:r>
          </w:p>
        </w:tc>
        <w:tc>
          <w:tcPr>
            <w:tcW w:w="810" w:type="dxa"/>
            <w:vAlign w:val="center"/>
          </w:tcPr>
          <w:p w14:paraId="3B5E2107" w14:textId="77777777" w:rsidR="00FD7FF0" w:rsidRPr="00BF4122" w:rsidRDefault="00FD7FF0" w:rsidP="00832ECA">
            <w:pPr>
              <w:spacing w:before="60" w:after="60"/>
              <w:jc w:val="center"/>
              <w:rPr>
                <w:lang w:eastAsia="fr-FR"/>
              </w:rPr>
            </w:pPr>
            <w:r w:rsidRPr="00BF4122">
              <w:rPr>
                <w:lang w:eastAsia="fr-FR"/>
              </w:rPr>
              <w:t>1</w:t>
            </w:r>
          </w:p>
        </w:tc>
        <w:tc>
          <w:tcPr>
            <w:tcW w:w="900" w:type="dxa"/>
            <w:vAlign w:val="center"/>
          </w:tcPr>
          <w:p w14:paraId="2525DFCA"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3906FE7B" w14:textId="77777777" w:rsidR="00FD7FF0" w:rsidRPr="00BF4122" w:rsidRDefault="00FD7FF0" w:rsidP="00832ECA">
            <w:pPr>
              <w:spacing w:before="60" w:after="60"/>
              <w:jc w:val="center"/>
              <w:rPr>
                <w:lang w:eastAsia="fr-FR"/>
              </w:rPr>
            </w:pPr>
            <w:r w:rsidRPr="00BF4122">
              <w:rPr>
                <w:lang w:eastAsia="fr-FR"/>
              </w:rPr>
              <w:t>4.9.2.1</w:t>
            </w:r>
          </w:p>
        </w:tc>
        <w:tc>
          <w:tcPr>
            <w:tcW w:w="4230" w:type="dxa"/>
            <w:vAlign w:val="center"/>
          </w:tcPr>
          <w:p w14:paraId="5C5D9411" w14:textId="77777777" w:rsidR="00FD7FF0" w:rsidRPr="00BF4122" w:rsidRDefault="00FD7FF0" w:rsidP="00832ECA">
            <w:pPr>
              <w:spacing w:before="60" w:after="60"/>
              <w:rPr>
                <w:noProof/>
                <w:lang w:eastAsia="fr-FR"/>
              </w:rPr>
            </w:pPr>
            <w:r w:rsidRPr="00BF4122">
              <w:rPr>
                <w:lang w:eastAsia="fr-FR"/>
              </w:rPr>
              <w:t>AC mains voltage variation</w:t>
            </w:r>
          </w:p>
        </w:tc>
        <w:tc>
          <w:tcPr>
            <w:tcW w:w="630" w:type="dxa"/>
            <w:vAlign w:val="center"/>
          </w:tcPr>
          <w:p w14:paraId="0D0632C9" w14:textId="77777777" w:rsidR="00FD7FF0" w:rsidRPr="00BF4122" w:rsidRDefault="00FD7FF0" w:rsidP="00832ECA">
            <w:pPr>
              <w:spacing w:before="60" w:after="60"/>
              <w:jc w:val="center"/>
              <w:rPr>
                <w:lang w:eastAsia="fr-FR"/>
              </w:rPr>
            </w:pPr>
            <w:r w:rsidRPr="00BF4122">
              <w:rPr>
                <w:lang w:eastAsia="fr-FR"/>
              </w:rPr>
              <w:t>I</w:t>
            </w:r>
          </w:p>
        </w:tc>
        <w:tc>
          <w:tcPr>
            <w:tcW w:w="1350" w:type="dxa"/>
            <w:vAlign w:val="center"/>
          </w:tcPr>
          <w:p w14:paraId="41D6FDFE" w14:textId="77777777" w:rsidR="00FD7FF0" w:rsidRPr="00BF4122" w:rsidRDefault="00FD7FF0" w:rsidP="00832ECA">
            <w:pPr>
              <w:spacing w:before="60" w:after="60"/>
              <w:jc w:val="center"/>
              <w:rPr>
                <w:lang w:eastAsia="fr-FR"/>
              </w:rPr>
            </w:pPr>
            <w:r w:rsidRPr="00BF4122">
              <w:rPr>
                <w:lang w:eastAsia="fr-FR"/>
              </w:rPr>
              <w:t>MPE</w:t>
            </w:r>
          </w:p>
        </w:tc>
      </w:tr>
      <w:tr w:rsidR="00FD7FF0" w:rsidRPr="00BF4122" w14:paraId="41F8C05A" w14:textId="77777777" w:rsidTr="00F43D25">
        <w:tc>
          <w:tcPr>
            <w:tcW w:w="738" w:type="dxa"/>
            <w:vAlign w:val="center"/>
          </w:tcPr>
          <w:p w14:paraId="3B4BD567"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6746A635" w14:textId="77777777" w:rsidR="00FD7FF0" w:rsidRPr="00BF4122" w:rsidRDefault="00FD7FF0" w:rsidP="00832ECA">
            <w:pPr>
              <w:spacing w:before="60" w:after="60"/>
              <w:jc w:val="center"/>
              <w:rPr>
                <w:lang w:eastAsia="fr-FR"/>
              </w:rPr>
            </w:pPr>
            <w:r w:rsidRPr="00BF4122">
              <w:rPr>
                <w:lang w:eastAsia="fr-FR"/>
              </w:rPr>
              <w:t>1</w:t>
            </w:r>
          </w:p>
        </w:tc>
        <w:tc>
          <w:tcPr>
            <w:tcW w:w="900" w:type="dxa"/>
            <w:vAlign w:val="center"/>
          </w:tcPr>
          <w:p w14:paraId="1C633EA2"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26669E9A" w14:textId="77777777" w:rsidR="00FD7FF0" w:rsidRPr="00BF4122" w:rsidRDefault="00FD7FF0" w:rsidP="00832ECA">
            <w:pPr>
              <w:spacing w:before="60" w:after="60"/>
              <w:jc w:val="center"/>
              <w:rPr>
                <w:lang w:eastAsia="fr-FR"/>
              </w:rPr>
            </w:pPr>
            <w:r w:rsidRPr="00BF4122">
              <w:rPr>
                <w:lang w:eastAsia="fr-FR"/>
              </w:rPr>
              <w:t>4.9.2.2</w:t>
            </w:r>
          </w:p>
        </w:tc>
        <w:tc>
          <w:tcPr>
            <w:tcW w:w="4230" w:type="dxa"/>
            <w:vAlign w:val="center"/>
          </w:tcPr>
          <w:p w14:paraId="49DF33F1" w14:textId="77777777" w:rsidR="00FD7FF0" w:rsidRPr="00BF4122" w:rsidRDefault="00FD7FF0" w:rsidP="00832ECA">
            <w:pPr>
              <w:spacing w:before="60" w:after="60"/>
              <w:rPr>
                <w:noProof/>
                <w:lang w:eastAsia="fr-FR"/>
              </w:rPr>
            </w:pPr>
            <w:r w:rsidRPr="00BF4122">
              <w:rPr>
                <w:lang w:eastAsia="fr-FR"/>
              </w:rPr>
              <w:t>DC mains voltage variation</w:t>
            </w:r>
          </w:p>
        </w:tc>
        <w:tc>
          <w:tcPr>
            <w:tcW w:w="630" w:type="dxa"/>
            <w:vAlign w:val="center"/>
          </w:tcPr>
          <w:p w14:paraId="12D86EA8" w14:textId="77777777" w:rsidR="00FD7FF0" w:rsidRPr="00BF4122" w:rsidRDefault="00FD7FF0" w:rsidP="00832ECA">
            <w:pPr>
              <w:spacing w:before="60" w:after="60"/>
              <w:jc w:val="center"/>
              <w:rPr>
                <w:lang w:eastAsia="fr-FR"/>
              </w:rPr>
            </w:pPr>
            <w:r w:rsidRPr="00BF4122">
              <w:rPr>
                <w:lang w:eastAsia="fr-FR"/>
              </w:rPr>
              <w:t>I</w:t>
            </w:r>
          </w:p>
        </w:tc>
        <w:tc>
          <w:tcPr>
            <w:tcW w:w="1350" w:type="dxa"/>
            <w:vAlign w:val="center"/>
          </w:tcPr>
          <w:p w14:paraId="1419EF29" w14:textId="77777777" w:rsidR="00FD7FF0" w:rsidRPr="00BF4122" w:rsidRDefault="00FD7FF0" w:rsidP="00832ECA">
            <w:pPr>
              <w:spacing w:before="60" w:after="60"/>
              <w:jc w:val="center"/>
              <w:rPr>
                <w:lang w:eastAsia="fr-FR"/>
              </w:rPr>
            </w:pPr>
            <w:r w:rsidRPr="00BF4122">
              <w:rPr>
                <w:lang w:eastAsia="fr-FR"/>
              </w:rPr>
              <w:t>MPE</w:t>
            </w:r>
          </w:p>
        </w:tc>
      </w:tr>
      <w:tr w:rsidR="00FD7FF0" w:rsidRPr="00BF4122" w14:paraId="3F0F4D78" w14:textId="77777777" w:rsidTr="00F43D25">
        <w:tc>
          <w:tcPr>
            <w:tcW w:w="738" w:type="dxa"/>
            <w:vAlign w:val="center"/>
          </w:tcPr>
          <w:p w14:paraId="7EF808F8" w14:textId="77777777" w:rsidR="00FD7FF0" w:rsidRPr="00BF4122" w:rsidRDefault="00FD7FF0" w:rsidP="00832ECA">
            <w:pPr>
              <w:spacing w:before="60" w:after="60"/>
              <w:jc w:val="center"/>
              <w:rPr>
                <w:lang w:eastAsia="fr-FR"/>
              </w:rPr>
            </w:pPr>
            <w:r w:rsidRPr="00BF4122">
              <w:rPr>
                <w:lang w:eastAsia="fr-FR"/>
              </w:rPr>
              <w:t>1</w:t>
            </w:r>
          </w:p>
        </w:tc>
        <w:tc>
          <w:tcPr>
            <w:tcW w:w="810" w:type="dxa"/>
            <w:vAlign w:val="center"/>
          </w:tcPr>
          <w:p w14:paraId="0C7D0EDA" w14:textId="77777777" w:rsidR="00FD7FF0" w:rsidRPr="00BF4122" w:rsidRDefault="00FD7FF0" w:rsidP="00832ECA">
            <w:pPr>
              <w:spacing w:before="60" w:after="60"/>
              <w:jc w:val="center"/>
              <w:rPr>
                <w:lang w:eastAsia="fr-FR"/>
              </w:rPr>
            </w:pPr>
            <w:r w:rsidRPr="00BF4122">
              <w:rPr>
                <w:lang w:eastAsia="fr-FR"/>
              </w:rPr>
              <w:t>2</w:t>
            </w:r>
          </w:p>
        </w:tc>
        <w:tc>
          <w:tcPr>
            <w:tcW w:w="900" w:type="dxa"/>
            <w:vAlign w:val="center"/>
          </w:tcPr>
          <w:p w14:paraId="34AF854E"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4C99DF72" w14:textId="77777777" w:rsidR="00FD7FF0" w:rsidRPr="00BF4122" w:rsidRDefault="00FD7FF0" w:rsidP="00832ECA">
            <w:pPr>
              <w:spacing w:before="60" w:after="60"/>
              <w:jc w:val="center"/>
              <w:rPr>
                <w:lang w:eastAsia="fr-FR"/>
              </w:rPr>
            </w:pPr>
            <w:r w:rsidRPr="00BF4122">
              <w:rPr>
                <w:lang w:eastAsia="fr-FR"/>
              </w:rPr>
              <w:t>4.9.3</w:t>
            </w:r>
          </w:p>
        </w:tc>
        <w:tc>
          <w:tcPr>
            <w:tcW w:w="4230" w:type="dxa"/>
            <w:vAlign w:val="center"/>
          </w:tcPr>
          <w:p w14:paraId="461DF7A6" w14:textId="77777777" w:rsidR="00FD7FF0" w:rsidRPr="00BF4122" w:rsidRDefault="00FD7FF0" w:rsidP="00832ECA">
            <w:pPr>
              <w:spacing w:before="60" w:after="60"/>
              <w:rPr>
                <w:lang w:eastAsia="fr-FR"/>
              </w:rPr>
            </w:pPr>
            <w:r w:rsidRPr="00BF4122">
              <w:rPr>
                <w:noProof/>
                <w:lang w:eastAsia="fr-FR"/>
              </w:rPr>
              <w:t>AC mains power – voltage dips, short interruptions, and voltage variations</w:t>
            </w:r>
          </w:p>
        </w:tc>
        <w:tc>
          <w:tcPr>
            <w:tcW w:w="630" w:type="dxa"/>
            <w:vAlign w:val="center"/>
          </w:tcPr>
          <w:p w14:paraId="06B26FFA" w14:textId="77777777" w:rsidR="00FD7FF0" w:rsidRPr="00BF4122" w:rsidRDefault="00FD7FF0" w:rsidP="00832ECA">
            <w:pPr>
              <w:spacing w:before="60" w:after="60"/>
              <w:jc w:val="center"/>
              <w:rPr>
                <w:noProof/>
                <w:lang w:eastAsia="fr-FR"/>
              </w:rPr>
            </w:pPr>
            <w:r w:rsidRPr="00BF4122">
              <w:rPr>
                <w:noProof/>
                <w:lang w:eastAsia="fr-FR"/>
              </w:rPr>
              <w:t>D</w:t>
            </w:r>
          </w:p>
        </w:tc>
        <w:tc>
          <w:tcPr>
            <w:tcW w:w="1350" w:type="dxa"/>
            <w:vAlign w:val="center"/>
          </w:tcPr>
          <w:p w14:paraId="067E870A" w14:textId="77777777" w:rsidR="00FD7FF0" w:rsidRPr="00BF4122" w:rsidRDefault="00FD7FF0" w:rsidP="00832ECA">
            <w:pPr>
              <w:spacing w:before="60" w:after="60"/>
              <w:jc w:val="center"/>
              <w:rPr>
                <w:noProof/>
                <w:lang w:eastAsia="fr-FR"/>
              </w:rPr>
            </w:pPr>
            <w:r w:rsidRPr="00BF4122">
              <w:rPr>
                <w:noProof/>
                <w:lang w:eastAsia="fr-FR"/>
              </w:rPr>
              <w:t>NSFd</w:t>
            </w:r>
          </w:p>
        </w:tc>
      </w:tr>
      <w:tr w:rsidR="00FD7FF0" w:rsidRPr="00BF4122" w14:paraId="5F6EE27A" w14:textId="77777777" w:rsidTr="00F43D25">
        <w:tc>
          <w:tcPr>
            <w:tcW w:w="738" w:type="dxa"/>
            <w:vAlign w:val="center"/>
          </w:tcPr>
          <w:p w14:paraId="491BCF55" w14:textId="77777777" w:rsidR="00FD7FF0" w:rsidRPr="00BF4122" w:rsidRDefault="00FD7FF0" w:rsidP="00832ECA">
            <w:pPr>
              <w:spacing w:before="60" w:after="60"/>
              <w:jc w:val="center"/>
              <w:rPr>
                <w:lang w:eastAsia="fr-FR"/>
              </w:rPr>
            </w:pPr>
            <w:r w:rsidRPr="00BF4122">
              <w:rPr>
                <w:lang w:eastAsia="fr-FR"/>
              </w:rPr>
              <w:t>2</w:t>
            </w:r>
          </w:p>
        </w:tc>
        <w:tc>
          <w:tcPr>
            <w:tcW w:w="810" w:type="dxa"/>
            <w:vAlign w:val="center"/>
          </w:tcPr>
          <w:p w14:paraId="4AEDC872"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1F2F8BB7"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7E0FBE33" w14:textId="77777777" w:rsidR="00FD7FF0" w:rsidRPr="00BF4122" w:rsidRDefault="00FD7FF0" w:rsidP="00832ECA">
            <w:pPr>
              <w:spacing w:before="60" w:after="60"/>
              <w:jc w:val="center"/>
              <w:rPr>
                <w:lang w:eastAsia="fr-FR"/>
              </w:rPr>
            </w:pPr>
            <w:r w:rsidRPr="00BF4122">
              <w:rPr>
                <w:lang w:eastAsia="fr-FR"/>
              </w:rPr>
              <w:t>4.9.4</w:t>
            </w:r>
          </w:p>
        </w:tc>
        <w:tc>
          <w:tcPr>
            <w:tcW w:w="4230" w:type="dxa"/>
            <w:vAlign w:val="center"/>
          </w:tcPr>
          <w:p w14:paraId="3D0098BF" w14:textId="77777777" w:rsidR="00FD7FF0" w:rsidRPr="00BF4122" w:rsidRDefault="00FD7FF0" w:rsidP="00832ECA">
            <w:pPr>
              <w:spacing w:before="60" w:after="60"/>
              <w:rPr>
                <w:lang w:eastAsia="fr-FR"/>
              </w:rPr>
            </w:pPr>
            <w:r w:rsidRPr="00BF4122">
              <w:rPr>
                <w:noProof/>
                <w:lang w:eastAsia="fr-FR"/>
              </w:rPr>
              <w:t>Bursts (transients) on AC and DC mains</w:t>
            </w:r>
          </w:p>
        </w:tc>
        <w:tc>
          <w:tcPr>
            <w:tcW w:w="630" w:type="dxa"/>
            <w:vAlign w:val="center"/>
          </w:tcPr>
          <w:p w14:paraId="5AF0B8B8" w14:textId="77777777" w:rsidR="00FD7FF0" w:rsidRPr="00BF4122" w:rsidRDefault="00FD7FF0" w:rsidP="00832ECA">
            <w:pPr>
              <w:spacing w:before="60" w:after="60"/>
              <w:jc w:val="center"/>
              <w:rPr>
                <w:noProof/>
                <w:lang w:eastAsia="fr-FR"/>
              </w:rPr>
            </w:pPr>
            <w:r w:rsidRPr="00BF4122">
              <w:rPr>
                <w:noProof/>
                <w:lang w:eastAsia="fr-FR"/>
              </w:rPr>
              <w:t>D</w:t>
            </w:r>
          </w:p>
        </w:tc>
        <w:tc>
          <w:tcPr>
            <w:tcW w:w="1350" w:type="dxa"/>
            <w:vAlign w:val="center"/>
          </w:tcPr>
          <w:p w14:paraId="5FEB42CF" w14:textId="77777777" w:rsidR="00FD7FF0" w:rsidRPr="00BF4122" w:rsidRDefault="00FD7FF0" w:rsidP="00832ECA">
            <w:pPr>
              <w:spacing w:before="60" w:after="60"/>
              <w:jc w:val="center"/>
              <w:rPr>
                <w:noProof/>
                <w:lang w:eastAsia="fr-FR"/>
              </w:rPr>
            </w:pPr>
            <w:r w:rsidRPr="00BF4122">
              <w:rPr>
                <w:noProof/>
                <w:lang w:eastAsia="fr-FR"/>
              </w:rPr>
              <w:t>NSFd</w:t>
            </w:r>
          </w:p>
        </w:tc>
      </w:tr>
      <w:tr w:rsidR="00FD7FF0" w:rsidRPr="00BF4122" w14:paraId="0CA5EA1F" w14:textId="77777777" w:rsidTr="00F43D25">
        <w:tc>
          <w:tcPr>
            <w:tcW w:w="738" w:type="dxa"/>
            <w:vAlign w:val="center"/>
          </w:tcPr>
          <w:p w14:paraId="3BF35603" w14:textId="77777777" w:rsidR="00FD7FF0" w:rsidRPr="00BF4122" w:rsidRDefault="00FD7FF0" w:rsidP="00832ECA">
            <w:pPr>
              <w:spacing w:before="60" w:after="60"/>
              <w:jc w:val="center"/>
              <w:rPr>
                <w:lang w:eastAsia="fr-FR"/>
              </w:rPr>
            </w:pPr>
            <w:r w:rsidRPr="00BF4122">
              <w:rPr>
                <w:lang w:eastAsia="fr-FR"/>
              </w:rPr>
              <w:t>3</w:t>
            </w:r>
          </w:p>
        </w:tc>
        <w:tc>
          <w:tcPr>
            <w:tcW w:w="810" w:type="dxa"/>
            <w:vAlign w:val="center"/>
          </w:tcPr>
          <w:p w14:paraId="013775F4"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47B4C258" w14:textId="77777777" w:rsidR="00FD7FF0" w:rsidRPr="00BF4122" w:rsidRDefault="00FD7FF0" w:rsidP="00832ECA">
            <w:pPr>
              <w:spacing w:before="60" w:after="60"/>
              <w:jc w:val="center"/>
              <w:rPr>
                <w:lang w:eastAsia="fr-FR"/>
              </w:rPr>
            </w:pPr>
            <w:r w:rsidRPr="00BF4122">
              <w:rPr>
                <w:lang w:eastAsia="fr-FR"/>
              </w:rPr>
              <w:t>3</w:t>
            </w:r>
          </w:p>
        </w:tc>
        <w:tc>
          <w:tcPr>
            <w:tcW w:w="1170" w:type="dxa"/>
            <w:tcBorders>
              <w:bottom w:val="single" w:sz="4" w:space="0" w:color="auto"/>
            </w:tcBorders>
            <w:vAlign w:val="center"/>
          </w:tcPr>
          <w:p w14:paraId="7C90865A" w14:textId="77777777" w:rsidR="00FD7FF0" w:rsidRPr="00BF4122" w:rsidRDefault="00FD7FF0" w:rsidP="00832ECA">
            <w:pPr>
              <w:spacing w:before="60" w:after="60"/>
              <w:jc w:val="center"/>
              <w:rPr>
                <w:lang w:eastAsia="fr-FR"/>
              </w:rPr>
            </w:pPr>
            <w:r w:rsidRPr="00BF4122">
              <w:rPr>
                <w:lang w:eastAsia="fr-FR"/>
              </w:rPr>
              <w:t>4.9.5</w:t>
            </w:r>
          </w:p>
        </w:tc>
        <w:tc>
          <w:tcPr>
            <w:tcW w:w="4230" w:type="dxa"/>
            <w:tcBorders>
              <w:bottom w:val="single" w:sz="4" w:space="0" w:color="auto"/>
            </w:tcBorders>
            <w:vAlign w:val="center"/>
          </w:tcPr>
          <w:p w14:paraId="4F7F34F0" w14:textId="77777777" w:rsidR="00FD7FF0" w:rsidRPr="00BF4122" w:rsidRDefault="00FD7FF0" w:rsidP="00832ECA">
            <w:pPr>
              <w:spacing w:before="60" w:after="60"/>
              <w:rPr>
                <w:lang w:eastAsia="fr-FR"/>
              </w:rPr>
            </w:pPr>
            <w:r w:rsidRPr="00BF4122">
              <w:rPr>
                <w:rFonts w:eastAsia="MS Mincho"/>
                <w:lang w:eastAsia="fr-FR"/>
              </w:rPr>
              <w:t>Electrostatic discharge (ESD)</w:t>
            </w:r>
          </w:p>
        </w:tc>
        <w:tc>
          <w:tcPr>
            <w:tcW w:w="630" w:type="dxa"/>
            <w:tcBorders>
              <w:bottom w:val="single" w:sz="4" w:space="0" w:color="auto"/>
            </w:tcBorders>
            <w:vAlign w:val="center"/>
          </w:tcPr>
          <w:p w14:paraId="5E1EB9F8"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tcBorders>
              <w:bottom w:val="single" w:sz="4" w:space="0" w:color="auto"/>
            </w:tcBorders>
            <w:vAlign w:val="center"/>
          </w:tcPr>
          <w:p w14:paraId="5BD156AE"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NSFa (1)</w:t>
            </w:r>
          </w:p>
          <w:p w14:paraId="08F72728"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 (2)</w:t>
            </w:r>
          </w:p>
        </w:tc>
      </w:tr>
      <w:tr w:rsidR="00FD7FF0" w:rsidRPr="00BF4122" w14:paraId="1007894E" w14:textId="77777777" w:rsidTr="00F43D25">
        <w:tc>
          <w:tcPr>
            <w:tcW w:w="738" w:type="dxa"/>
            <w:vAlign w:val="center"/>
          </w:tcPr>
          <w:p w14:paraId="541370C4" w14:textId="77777777" w:rsidR="00FD7FF0" w:rsidRPr="00BF4122" w:rsidRDefault="00FD7FF0" w:rsidP="00832ECA">
            <w:pPr>
              <w:spacing w:before="60" w:after="60"/>
              <w:jc w:val="center"/>
              <w:rPr>
                <w:lang w:eastAsia="fr-FR"/>
              </w:rPr>
            </w:pPr>
            <w:r w:rsidRPr="00BF4122">
              <w:rPr>
                <w:lang w:eastAsia="fr-FR"/>
              </w:rPr>
              <w:t>2</w:t>
            </w:r>
          </w:p>
        </w:tc>
        <w:tc>
          <w:tcPr>
            <w:tcW w:w="810" w:type="dxa"/>
            <w:vAlign w:val="center"/>
          </w:tcPr>
          <w:p w14:paraId="08D9F050"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2BE4F020"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08DCC4E9" w14:textId="77777777" w:rsidR="00FD7FF0" w:rsidRPr="00BF4122" w:rsidRDefault="00FD7FF0" w:rsidP="00832ECA">
            <w:pPr>
              <w:spacing w:before="60" w:after="60"/>
              <w:jc w:val="center"/>
              <w:rPr>
                <w:lang w:eastAsia="fr-FR"/>
              </w:rPr>
            </w:pPr>
            <w:r w:rsidRPr="00BF4122">
              <w:rPr>
                <w:lang w:eastAsia="fr-FR"/>
              </w:rPr>
              <w:t>4.9.6</w:t>
            </w:r>
          </w:p>
        </w:tc>
        <w:tc>
          <w:tcPr>
            <w:tcW w:w="4230" w:type="dxa"/>
            <w:vAlign w:val="center"/>
          </w:tcPr>
          <w:p w14:paraId="187AC47C" w14:textId="77777777" w:rsidR="00FD7FF0" w:rsidRPr="00BF4122" w:rsidRDefault="00FD7FF0" w:rsidP="00832ECA">
            <w:pPr>
              <w:spacing w:before="60" w:after="60"/>
              <w:rPr>
                <w:rFonts w:eastAsia="MS Mincho"/>
                <w:lang w:eastAsia="fr-FR"/>
              </w:rPr>
            </w:pPr>
            <w:r w:rsidRPr="00BF4122">
              <w:rPr>
                <w:rFonts w:eastAsia="MS Mincho"/>
                <w:lang w:eastAsia="fr-FR"/>
              </w:rPr>
              <w:t>Bursts (transients) on signal, data and control lines</w:t>
            </w:r>
          </w:p>
        </w:tc>
        <w:tc>
          <w:tcPr>
            <w:tcW w:w="630" w:type="dxa"/>
            <w:vAlign w:val="center"/>
          </w:tcPr>
          <w:p w14:paraId="38D09879"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3576221D"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w:t>
            </w:r>
          </w:p>
        </w:tc>
      </w:tr>
      <w:tr w:rsidR="00FD7FF0" w:rsidRPr="00BF4122" w14:paraId="2C586D43" w14:textId="77777777" w:rsidTr="00F43D25">
        <w:tc>
          <w:tcPr>
            <w:tcW w:w="738" w:type="dxa"/>
            <w:vAlign w:val="center"/>
          </w:tcPr>
          <w:p w14:paraId="0C2B35DA" w14:textId="77777777" w:rsidR="00FD7FF0" w:rsidRPr="00BF4122" w:rsidRDefault="00FD7FF0" w:rsidP="00832ECA">
            <w:pPr>
              <w:spacing w:before="60" w:after="60"/>
              <w:jc w:val="center"/>
              <w:rPr>
                <w:lang w:eastAsia="fr-FR"/>
              </w:rPr>
            </w:pPr>
            <w:r w:rsidRPr="00BF4122">
              <w:rPr>
                <w:lang w:eastAsia="fr-FR"/>
              </w:rPr>
              <w:t>3</w:t>
            </w:r>
          </w:p>
        </w:tc>
        <w:tc>
          <w:tcPr>
            <w:tcW w:w="810" w:type="dxa"/>
            <w:vAlign w:val="center"/>
          </w:tcPr>
          <w:p w14:paraId="70BDAEBB"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37E5212A"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6C360B04" w14:textId="77777777" w:rsidR="00FD7FF0" w:rsidRPr="00BF4122" w:rsidRDefault="00FD7FF0" w:rsidP="00832ECA">
            <w:pPr>
              <w:spacing w:before="60" w:after="60"/>
              <w:jc w:val="center"/>
              <w:rPr>
                <w:lang w:eastAsia="fr-FR"/>
              </w:rPr>
            </w:pPr>
            <w:r w:rsidRPr="00BF4122">
              <w:rPr>
                <w:lang w:eastAsia="fr-FR"/>
              </w:rPr>
              <w:t>4.9.7</w:t>
            </w:r>
          </w:p>
        </w:tc>
        <w:tc>
          <w:tcPr>
            <w:tcW w:w="4230" w:type="dxa"/>
            <w:vAlign w:val="center"/>
          </w:tcPr>
          <w:p w14:paraId="70519295" w14:textId="77777777" w:rsidR="00FD7FF0" w:rsidRPr="00BF4122" w:rsidRDefault="00FD7FF0" w:rsidP="00832ECA">
            <w:pPr>
              <w:spacing w:before="60" w:after="60"/>
              <w:rPr>
                <w:rFonts w:eastAsia="MS Mincho"/>
                <w:lang w:eastAsia="fr-FR"/>
              </w:rPr>
            </w:pPr>
            <w:r w:rsidRPr="00BF4122">
              <w:rPr>
                <w:rFonts w:eastAsia="MS Mincho"/>
                <w:lang w:eastAsia="fr-FR"/>
              </w:rPr>
              <w:t>Surges on signal, data and control lines</w:t>
            </w:r>
          </w:p>
        </w:tc>
        <w:tc>
          <w:tcPr>
            <w:tcW w:w="630" w:type="dxa"/>
            <w:vAlign w:val="center"/>
          </w:tcPr>
          <w:p w14:paraId="04716155"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0CAFAF75"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NSFa (1)</w:t>
            </w:r>
          </w:p>
          <w:p w14:paraId="4AEACA1C"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 (2)</w:t>
            </w:r>
          </w:p>
        </w:tc>
      </w:tr>
      <w:tr w:rsidR="00FD7FF0" w:rsidRPr="00BF4122" w14:paraId="5E09AEC1" w14:textId="77777777" w:rsidTr="00F43D25">
        <w:tc>
          <w:tcPr>
            <w:tcW w:w="738" w:type="dxa"/>
            <w:vAlign w:val="center"/>
          </w:tcPr>
          <w:p w14:paraId="57647C0E"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44F80153" w14:textId="77777777" w:rsidR="00FD7FF0" w:rsidRPr="00BF4122" w:rsidRDefault="00FD7FF0" w:rsidP="00832ECA">
            <w:pPr>
              <w:spacing w:before="60" w:after="60"/>
              <w:jc w:val="center"/>
              <w:rPr>
                <w:lang w:eastAsia="fr-FR"/>
              </w:rPr>
            </w:pPr>
            <w:r w:rsidRPr="00BF4122">
              <w:rPr>
                <w:lang w:eastAsia="fr-FR"/>
              </w:rPr>
              <w:t>1</w:t>
            </w:r>
          </w:p>
        </w:tc>
        <w:tc>
          <w:tcPr>
            <w:tcW w:w="900" w:type="dxa"/>
            <w:vAlign w:val="center"/>
          </w:tcPr>
          <w:p w14:paraId="795797A1"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3060EA75" w14:textId="77777777" w:rsidR="00FD7FF0" w:rsidRPr="00BF4122" w:rsidRDefault="00FD7FF0" w:rsidP="00832ECA">
            <w:pPr>
              <w:spacing w:before="60" w:after="60"/>
              <w:jc w:val="center"/>
              <w:rPr>
                <w:lang w:eastAsia="fr-FR"/>
              </w:rPr>
            </w:pPr>
            <w:r w:rsidRPr="00BF4122">
              <w:rPr>
                <w:lang w:eastAsia="fr-FR"/>
              </w:rPr>
              <w:t>4.9.8</w:t>
            </w:r>
          </w:p>
        </w:tc>
        <w:tc>
          <w:tcPr>
            <w:tcW w:w="4230" w:type="dxa"/>
            <w:vAlign w:val="center"/>
          </w:tcPr>
          <w:p w14:paraId="110F64CC" w14:textId="77777777" w:rsidR="00FD7FF0" w:rsidRPr="00BF4122" w:rsidRDefault="00FD7FF0" w:rsidP="00832ECA">
            <w:pPr>
              <w:spacing w:before="60" w:after="60"/>
              <w:rPr>
                <w:rFonts w:eastAsia="MS Mincho"/>
                <w:lang w:eastAsia="fr-FR"/>
              </w:rPr>
            </w:pPr>
            <w:r w:rsidRPr="00BF4122">
              <w:rPr>
                <w:lang w:eastAsia="fr-FR"/>
              </w:rPr>
              <w:t>DC mains power – voltage dips, short interruptions and voltage variations</w:t>
            </w:r>
          </w:p>
        </w:tc>
        <w:tc>
          <w:tcPr>
            <w:tcW w:w="630" w:type="dxa"/>
            <w:vAlign w:val="center"/>
          </w:tcPr>
          <w:p w14:paraId="169A94DE" w14:textId="77777777" w:rsidR="00FD7FF0" w:rsidRPr="00BF4122" w:rsidRDefault="00FD7FF0" w:rsidP="00832ECA">
            <w:pPr>
              <w:spacing w:before="60" w:after="60"/>
              <w:jc w:val="center"/>
              <w:rPr>
                <w:lang w:eastAsia="fr-FR"/>
              </w:rPr>
            </w:pPr>
            <w:r w:rsidRPr="00BF4122">
              <w:rPr>
                <w:lang w:eastAsia="fr-FR"/>
              </w:rPr>
              <w:t>D</w:t>
            </w:r>
          </w:p>
        </w:tc>
        <w:tc>
          <w:tcPr>
            <w:tcW w:w="1350" w:type="dxa"/>
            <w:vAlign w:val="center"/>
          </w:tcPr>
          <w:p w14:paraId="434DC950" w14:textId="77777777" w:rsidR="00FD7FF0" w:rsidRPr="00BF4122" w:rsidRDefault="00FD7FF0" w:rsidP="00832ECA">
            <w:pPr>
              <w:spacing w:before="60" w:after="60"/>
              <w:jc w:val="center"/>
              <w:rPr>
                <w:lang w:eastAsia="fr-FR"/>
              </w:rPr>
            </w:pPr>
            <w:r w:rsidRPr="00BF4122">
              <w:rPr>
                <w:lang w:eastAsia="fr-FR"/>
              </w:rPr>
              <w:t>NSFa (1)</w:t>
            </w:r>
          </w:p>
          <w:p w14:paraId="1A30D28A" w14:textId="77777777" w:rsidR="00FD7FF0" w:rsidRPr="00BF4122" w:rsidRDefault="00FD7FF0" w:rsidP="00832ECA">
            <w:pPr>
              <w:spacing w:before="60" w:after="60"/>
              <w:jc w:val="center"/>
              <w:rPr>
                <w:lang w:eastAsia="fr-FR"/>
              </w:rPr>
            </w:pPr>
            <w:r w:rsidRPr="00BF4122">
              <w:rPr>
                <w:lang w:eastAsia="fr-FR"/>
              </w:rPr>
              <w:t>NSFd (2)</w:t>
            </w:r>
          </w:p>
        </w:tc>
      </w:tr>
      <w:tr w:rsidR="00FD7FF0" w:rsidRPr="00BF4122" w14:paraId="54A6B3C8" w14:textId="77777777" w:rsidTr="00F43D25">
        <w:tc>
          <w:tcPr>
            <w:tcW w:w="738" w:type="dxa"/>
            <w:vAlign w:val="center"/>
          </w:tcPr>
          <w:p w14:paraId="34820BEA"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7C0FD5C3" w14:textId="77777777" w:rsidR="00FD7FF0" w:rsidRPr="00BF4122" w:rsidRDefault="00FD7FF0" w:rsidP="00832ECA">
            <w:pPr>
              <w:spacing w:before="60" w:after="60"/>
              <w:jc w:val="center"/>
              <w:rPr>
                <w:lang w:eastAsia="fr-FR"/>
              </w:rPr>
            </w:pPr>
            <w:r w:rsidRPr="00BF4122">
              <w:rPr>
                <w:lang w:eastAsia="fr-FR"/>
              </w:rPr>
              <w:t>1</w:t>
            </w:r>
          </w:p>
        </w:tc>
        <w:tc>
          <w:tcPr>
            <w:tcW w:w="900" w:type="dxa"/>
            <w:vAlign w:val="center"/>
          </w:tcPr>
          <w:p w14:paraId="06889E2B"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422882B4" w14:textId="77777777" w:rsidR="00FD7FF0" w:rsidRPr="00BF4122" w:rsidRDefault="00FD7FF0" w:rsidP="00832ECA">
            <w:pPr>
              <w:spacing w:before="60" w:after="60"/>
              <w:jc w:val="center"/>
              <w:rPr>
                <w:lang w:eastAsia="fr-FR"/>
              </w:rPr>
            </w:pPr>
            <w:r w:rsidRPr="00BF4122">
              <w:rPr>
                <w:lang w:eastAsia="fr-FR"/>
              </w:rPr>
              <w:t>4.9.9</w:t>
            </w:r>
          </w:p>
        </w:tc>
        <w:tc>
          <w:tcPr>
            <w:tcW w:w="4230" w:type="dxa"/>
            <w:vAlign w:val="center"/>
          </w:tcPr>
          <w:p w14:paraId="272B1E3D" w14:textId="77777777" w:rsidR="00FD7FF0" w:rsidRPr="00BF4122" w:rsidRDefault="00FD7FF0" w:rsidP="00832ECA">
            <w:pPr>
              <w:spacing w:before="60" w:after="60"/>
              <w:rPr>
                <w:rFonts w:eastAsia="MS Mincho"/>
                <w:lang w:eastAsia="fr-FR"/>
              </w:rPr>
            </w:pPr>
            <w:r w:rsidRPr="00BF4122">
              <w:rPr>
                <w:lang w:eastAsia="fr-FR"/>
              </w:rPr>
              <w:t>Ripple on DC input power ports</w:t>
            </w:r>
          </w:p>
        </w:tc>
        <w:tc>
          <w:tcPr>
            <w:tcW w:w="630" w:type="dxa"/>
            <w:vAlign w:val="center"/>
          </w:tcPr>
          <w:p w14:paraId="3C33E4C0" w14:textId="77777777" w:rsidR="00FD7FF0" w:rsidRPr="00BF4122" w:rsidRDefault="00FD7FF0" w:rsidP="00832ECA">
            <w:pPr>
              <w:spacing w:before="60" w:after="60"/>
              <w:jc w:val="center"/>
              <w:rPr>
                <w:lang w:eastAsia="fr-FR"/>
              </w:rPr>
            </w:pPr>
            <w:r w:rsidRPr="00BF4122">
              <w:rPr>
                <w:lang w:eastAsia="fr-FR"/>
              </w:rPr>
              <w:t>D</w:t>
            </w:r>
          </w:p>
        </w:tc>
        <w:tc>
          <w:tcPr>
            <w:tcW w:w="1350" w:type="dxa"/>
            <w:vAlign w:val="center"/>
          </w:tcPr>
          <w:p w14:paraId="2DDB6461" w14:textId="77777777" w:rsidR="00FD7FF0" w:rsidRPr="00BF4122" w:rsidRDefault="00FD7FF0" w:rsidP="00832ECA">
            <w:pPr>
              <w:spacing w:before="60" w:after="60"/>
              <w:jc w:val="center"/>
              <w:rPr>
                <w:lang w:eastAsia="fr-FR"/>
              </w:rPr>
            </w:pPr>
            <w:r w:rsidRPr="00BF4122">
              <w:rPr>
                <w:lang w:eastAsia="fr-FR"/>
              </w:rPr>
              <w:t>NSFd</w:t>
            </w:r>
          </w:p>
        </w:tc>
      </w:tr>
      <w:tr w:rsidR="00FD7FF0" w:rsidRPr="00BF4122" w14:paraId="0DB4FC10" w14:textId="77777777" w:rsidTr="00F43D25">
        <w:tc>
          <w:tcPr>
            <w:tcW w:w="738" w:type="dxa"/>
            <w:vAlign w:val="center"/>
          </w:tcPr>
          <w:p w14:paraId="1A4BD1A1" w14:textId="77777777" w:rsidR="00FD7FF0" w:rsidRPr="00BF4122" w:rsidRDefault="00FD7FF0" w:rsidP="00832ECA">
            <w:pPr>
              <w:spacing w:before="60" w:after="60"/>
              <w:jc w:val="center"/>
              <w:rPr>
                <w:lang w:eastAsia="fr-FR"/>
              </w:rPr>
            </w:pPr>
            <w:r w:rsidRPr="00BF4122">
              <w:rPr>
                <w:lang w:eastAsia="fr-FR"/>
              </w:rPr>
              <w:t>3</w:t>
            </w:r>
          </w:p>
        </w:tc>
        <w:tc>
          <w:tcPr>
            <w:tcW w:w="810" w:type="dxa"/>
            <w:vAlign w:val="center"/>
          </w:tcPr>
          <w:p w14:paraId="69B5DC63"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00D4A613" w14:textId="77777777" w:rsidR="00FD7FF0" w:rsidRPr="00BF4122" w:rsidRDefault="00FD7FF0" w:rsidP="00832ECA">
            <w:pPr>
              <w:spacing w:before="60" w:after="60"/>
              <w:jc w:val="center"/>
              <w:rPr>
                <w:lang w:eastAsia="fr-FR"/>
              </w:rPr>
            </w:pPr>
            <w:r w:rsidRPr="00BF4122">
              <w:rPr>
                <w:lang w:eastAsia="fr-FR"/>
              </w:rPr>
              <w:t>--</w:t>
            </w:r>
          </w:p>
        </w:tc>
        <w:tc>
          <w:tcPr>
            <w:tcW w:w="1170" w:type="dxa"/>
            <w:vAlign w:val="center"/>
          </w:tcPr>
          <w:p w14:paraId="78F3CDC9" w14:textId="77777777" w:rsidR="00FD7FF0" w:rsidRPr="00BF4122" w:rsidRDefault="00FD7FF0" w:rsidP="00832ECA">
            <w:pPr>
              <w:spacing w:before="60" w:after="60"/>
              <w:jc w:val="center"/>
              <w:rPr>
                <w:lang w:eastAsia="fr-FR"/>
              </w:rPr>
            </w:pPr>
            <w:r w:rsidRPr="00BF4122">
              <w:rPr>
                <w:lang w:eastAsia="fr-FR"/>
              </w:rPr>
              <w:t>4.9.10</w:t>
            </w:r>
          </w:p>
        </w:tc>
        <w:tc>
          <w:tcPr>
            <w:tcW w:w="4230" w:type="dxa"/>
            <w:vAlign w:val="center"/>
          </w:tcPr>
          <w:p w14:paraId="3C2AA2A3" w14:textId="77777777" w:rsidR="00FD7FF0" w:rsidRPr="00BF4122" w:rsidRDefault="00FD7FF0" w:rsidP="00832ECA">
            <w:pPr>
              <w:spacing w:before="60" w:after="60"/>
              <w:rPr>
                <w:rFonts w:eastAsia="MS Mincho"/>
                <w:lang w:eastAsia="fr-FR"/>
              </w:rPr>
            </w:pPr>
            <w:r w:rsidRPr="00BF4122">
              <w:rPr>
                <w:rFonts w:eastAsia="MS Mincho"/>
                <w:lang w:eastAsia="fr-FR"/>
              </w:rPr>
              <w:t>Surges on AC and DC mains lines</w:t>
            </w:r>
          </w:p>
        </w:tc>
        <w:tc>
          <w:tcPr>
            <w:tcW w:w="630" w:type="dxa"/>
            <w:vAlign w:val="center"/>
          </w:tcPr>
          <w:p w14:paraId="4AAE2DF1"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17255184"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NSFa</w:t>
            </w:r>
          </w:p>
        </w:tc>
      </w:tr>
      <w:tr w:rsidR="00FD7FF0" w:rsidRPr="00BF4122" w14:paraId="76EB9D6E" w14:textId="77777777" w:rsidTr="00F43D25">
        <w:tc>
          <w:tcPr>
            <w:tcW w:w="738" w:type="dxa"/>
            <w:vAlign w:val="center"/>
          </w:tcPr>
          <w:p w14:paraId="7336B3BF" w14:textId="77777777" w:rsidR="00FD7FF0" w:rsidRPr="00BF4122" w:rsidRDefault="00FD7FF0" w:rsidP="00832ECA">
            <w:pPr>
              <w:spacing w:before="60" w:after="60"/>
              <w:jc w:val="center"/>
              <w:rPr>
                <w:lang w:eastAsia="fr-FR"/>
              </w:rPr>
            </w:pPr>
            <w:r w:rsidRPr="00BF4122">
              <w:rPr>
                <w:lang w:eastAsia="fr-FR"/>
              </w:rPr>
              <w:t>2</w:t>
            </w:r>
          </w:p>
        </w:tc>
        <w:tc>
          <w:tcPr>
            <w:tcW w:w="810" w:type="dxa"/>
            <w:vAlign w:val="center"/>
          </w:tcPr>
          <w:p w14:paraId="149AA099"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0B0FCAF4" w14:textId="77777777" w:rsidR="00FD7FF0" w:rsidRPr="00BF4122" w:rsidRDefault="00FD7FF0" w:rsidP="00832ECA">
            <w:pPr>
              <w:spacing w:before="60" w:after="60"/>
              <w:jc w:val="center"/>
              <w:rPr>
                <w:lang w:eastAsia="fr-FR"/>
              </w:rPr>
            </w:pPr>
            <w:r w:rsidRPr="00BF4122">
              <w:rPr>
                <w:lang w:eastAsia="fr-FR"/>
              </w:rPr>
              <w:t>3</w:t>
            </w:r>
          </w:p>
        </w:tc>
        <w:tc>
          <w:tcPr>
            <w:tcW w:w="1170" w:type="dxa"/>
            <w:vAlign w:val="center"/>
          </w:tcPr>
          <w:p w14:paraId="77E99D0C" w14:textId="77777777" w:rsidR="00FD7FF0" w:rsidRPr="00BF4122" w:rsidRDefault="00FD7FF0" w:rsidP="00832ECA">
            <w:pPr>
              <w:spacing w:before="60" w:after="60"/>
              <w:jc w:val="center"/>
              <w:rPr>
                <w:lang w:eastAsia="fr-FR"/>
              </w:rPr>
            </w:pPr>
            <w:r w:rsidRPr="00BF4122">
              <w:rPr>
                <w:lang w:eastAsia="fr-FR"/>
              </w:rPr>
              <w:t>4.9.11.1</w:t>
            </w:r>
          </w:p>
        </w:tc>
        <w:tc>
          <w:tcPr>
            <w:tcW w:w="4230" w:type="dxa"/>
            <w:vAlign w:val="center"/>
          </w:tcPr>
          <w:p w14:paraId="583ACE38" w14:textId="77777777" w:rsidR="00FD7FF0" w:rsidRPr="00BF4122" w:rsidRDefault="00FD7FF0" w:rsidP="00832ECA">
            <w:pPr>
              <w:spacing w:before="60" w:after="60"/>
              <w:rPr>
                <w:lang w:eastAsia="fr-FR"/>
              </w:rPr>
            </w:pPr>
            <w:r w:rsidRPr="00BF4122">
              <w:rPr>
                <w:rFonts w:eastAsia="MS Mincho"/>
                <w:lang w:eastAsia="fr-FR"/>
              </w:rPr>
              <w:t>Radiated radio frequency electromagnetic fields of general origin</w:t>
            </w:r>
          </w:p>
        </w:tc>
        <w:tc>
          <w:tcPr>
            <w:tcW w:w="630" w:type="dxa"/>
            <w:vAlign w:val="center"/>
          </w:tcPr>
          <w:p w14:paraId="630613BB"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7B2FE185"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w:t>
            </w:r>
          </w:p>
        </w:tc>
      </w:tr>
      <w:tr w:rsidR="00FD7FF0" w:rsidRPr="00BF4122" w14:paraId="2F228628" w14:textId="77777777" w:rsidTr="00F43D25">
        <w:tc>
          <w:tcPr>
            <w:tcW w:w="738" w:type="dxa"/>
            <w:vAlign w:val="center"/>
          </w:tcPr>
          <w:p w14:paraId="48037760" w14:textId="77777777" w:rsidR="00FD7FF0" w:rsidRPr="00BF4122" w:rsidRDefault="00FD7FF0" w:rsidP="00832ECA">
            <w:pPr>
              <w:spacing w:before="60" w:after="60"/>
              <w:jc w:val="center"/>
              <w:rPr>
                <w:lang w:eastAsia="fr-FR"/>
              </w:rPr>
            </w:pPr>
            <w:r w:rsidRPr="00BF4122">
              <w:rPr>
                <w:lang w:eastAsia="fr-FR"/>
              </w:rPr>
              <w:t>3</w:t>
            </w:r>
          </w:p>
        </w:tc>
        <w:tc>
          <w:tcPr>
            <w:tcW w:w="810" w:type="dxa"/>
            <w:vAlign w:val="center"/>
          </w:tcPr>
          <w:p w14:paraId="480785CD"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63A4E0D6" w14:textId="77777777" w:rsidR="00FD7FF0" w:rsidRPr="00BF4122" w:rsidRDefault="00FD7FF0" w:rsidP="00832ECA">
            <w:pPr>
              <w:spacing w:before="60" w:after="60"/>
              <w:jc w:val="center"/>
              <w:rPr>
                <w:lang w:eastAsia="fr-FR"/>
              </w:rPr>
            </w:pPr>
            <w:r w:rsidRPr="00BF4122">
              <w:rPr>
                <w:lang w:eastAsia="fr-FR"/>
              </w:rPr>
              <w:t>3</w:t>
            </w:r>
          </w:p>
        </w:tc>
        <w:tc>
          <w:tcPr>
            <w:tcW w:w="1170" w:type="dxa"/>
            <w:vAlign w:val="center"/>
          </w:tcPr>
          <w:p w14:paraId="47526A01" w14:textId="77777777" w:rsidR="00FD7FF0" w:rsidRPr="00BF4122" w:rsidRDefault="00FD7FF0" w:rsidP="00832ECA">
            <w:pPr>
              <w:spacing w:before="60" w:after="60"/>
              <w:jc w:val="center"/>
              <w:rPr>
                <w:lang w:eastAsia="fr-FR"/>
              </w:rPr>
            </w:pPr>
            <w:r w:rsidRPr="00BF4122">
              <w:rPr>
                <w:lang w:eastAsia="fr-FR"/>
              </w:rPr>
              <w:t>4.9.11.2</w:t>
            </w:r>
          </w:p>
        </w:tc>
        <w:tc>
          <w:tcPr>
            <w:tcW w:w="4230" w:type="dxa"/>
            <w:vAlign w:val="center"/>
          </w:tcPr>
          <w:p w14:paraId="3FB9704B" w14:textId="77777777" w:rsidR="00FD7FF0" w:rsidRPr="00BF4122" w:rsidRDefault="00FD7FF0" w:rsidP="00832ECA">
            <w:pPr>
              <w:spacing w:before="60" w:after="60"/>
              <w:rPr>
                <w:lang w:eastAsia="fr-FR"/>
              </w:rPr>
            </w:pPr>
            <w:r w:rsidRPr="00BF4122">
              <w:rPr>
                <w:rFonts w:eastAsia="MS Mincho"/>
                <w:lang w:eastAsia="fr-FR"/>
              </w:rPr>
              <w:t>Radiated radio frequency electromagnetic fields (digital radio telephones)</w:t>
            </w:r>
          </w:p>
        </w:tc>
        <w:tc>
          <w:tcPr>
            <w:tcW w:w="630" w:type="dxa"/>
            <w:vAlign w:val="center"/>
          </w:tcPr>
          <w:p w14:paraId="4815D579"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08AB4FD6"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w:t>
            </w:r>
          </w:p>
        </w:tc>
      </w:tr>
      <w:tr w:rsidR="00FD7FF0" w:rsidRPr="00BF4122" w14:paraId="6F1E9609" w14:textId="77777777" w:rsidTr="00F43D25">
        <w:tc>
          <w:tcPr>
            <w:tcW w:w="738" w:type="dxa"/>
            <w:vAlign w:val="center"/>
          </w:tcPr>
          <w:p w14:paraId="5A8175F6" w14:textId="77777777" w:rsidR="00FD7FF0" w:rsidRPr="00BF4122" w:rsidRDefault="00FD7FF0" w:rsidP="00832ECA">
            <w:pPr>
              <w:spacing w:before="60" w:after="60"/>
              <w:jc w:val="center"/>
              <w:rPr>
                <w:lang w:eastAsia="fr-FR"/>
              </w:rPr>
            </w:pPr>
            <w:r w:rsidRPr="00BF4122">
              <w:rPr>
                <w:lang w:eastAsia="fr-FR"/>
              </w:rPr>
              <w:t>2</w:t>
            </w:r>
          </w:p>
        </w:tc>
        <w:tc>
          <w:tcPr>
            <w:tcW w:w="810" w:type="dxa"/>
            <w:vAlign w:val="center"/>
          </w:tcPr>
          <w:p w14:paraId="33973882" w14:textId="77777777" w:rsidR="00FD7FF0" w:rsidRPr="00BF4122" w:rsidRDefault="00FD7FF0" w:rsidP="00832ECA">
            <w:pPr>
              <w:spacing w:before="60" w:after="60"/>
              <w:jc w:val="center"/>
              <w:rPr>
                <w:lang w:eastAsia="fr-FR"/>
              </w:rPr>
            </w:pPr>
            <w:r w:rsidRPr="00BF4122">
              <w:rPr>
                <w:lang w:eastAsia="fr-FR"/>
              </w:rPr>
              <w:t>3</w:t>
            </w:r>
          </w:p>
        </w:tc>
        <w:tc>
          <w:tcPr>
            <w:tcW w:w="900" w:type="dxa"/>
            <w:vAlign w:val="center"/>
          </w:tcPr>
          <w:p w14:paraId="4B5F9A68" w14:textId="77777777" w:rsidR="00FD7FF0" w:rsidRPr="00BF4122" w:rsidRDefault="00FD7FF0" w:rsidP="00832ECA">
            <w:pPr>
              <w:spacing w:before="60" w:after="60"/>
              <w:jc w:val="center"/>
              <w:rPr>
                <w:lang w:eastAsia="fr-FR"/>
              </w:rPr>
            </w:pPr>
            <w:r w:rsidRPr="00BF4122">
              <w:rPr>
                <w:lang w:eastAsia="fr-FR"/>
              </w:rPr>
              <w:t>3</w:t>
            </w:r>
          </w:p>
        </w:tc>
        <w:tc>
          <w:tcPr>
            <w:tcW w:w="1170" w:type="dxa"/>
            <w:vAlign w:val="center"/>
          </w:tcPr>
          <w:p w14:paraId="2DB3770D" w14:textId="77777777" w:rsidR="00FD7FF0" w:rsidRPr="00BF4122" w:rsidRDefault="00FD7FF0" w:rsidP="00832ECA">
            <w:pPr>
              <w:spacing w:before="60" w:after="60"/>
              <w:jc w:val="center"/>
              <w:rPr>
                <w:lang w:eastAsia="fr-FR"/>
              </w:rPr>
            </w:pPr>
            <w:r w:rsidRPr="00BF4122">
              <w:rPr>
                <w:lang w:eastAsia="fr-FR"/>
              </w:rPr>
              <w:t>4.9.11.3</w:t>
            </w:r>
          </w:p>
        </w:tc>
        <w:tc>
          <w:tcPr>
            <w:tcW w:w="4230" w:type="dxa"/>
            <w:vAlign w:val="center"/>
          </w:tcPr>
          <w:p w14:paraId="58EAFD72" w14:textId="77777777" w:rsidR="00FD7FF0" w:rsidRPr="00BF4122" w:rsidRDefault="00FD7FF0" w:rsidP="00832ECA">
            <w:pPr>
              <w:spacing w:before="60" w:after="60"/>
              <w:rPr>
                <w:lang w:eastAsia="fr-FR"/>
              </w:rPr>
            </w:pPr>
            <w:r w:rsidRPr="00BF4122">
              <w:rPr>
                <w:lang w:eastAsia="fr-FR"/>
              </w:rPr>
              <w:t>Conducted (common mode) currents generated by radio frequency electromagnetic fields</w:t>
            </w:r>
          </w:p>
        </w:tc>
        <w:tc>
          <w:tcPr>
            <w:tcW w:w="630" w:type="dxa"/>
            <w:vAlign w:val="center"/>
          </w:tcPr>
          <w:p w14:paraId="4A09E271" w14:textId="77777777" w:rsidR="00FD7FF0" w:rsidRPr="00BF4122" w:rsidRDefault="00FD7FF0" w:rsidP="00832ECA">
            <w:pPr>
              <w:spacing w:before="60" w:after="60"/>
              <w:jc w:val="center"/>
              <w:rPr>
                <w:lang w:eastAsia="fr-FR"/>
              </w:rPr>
            </w:pPr>
            <w:r w:rsidRPr="00BF4122">
              <w:rPr>
                <w:lang w:eastAsia="fr-FR"/>
              </w:rPr>
              <w:t>D</w:t>
            </w:r>
          </w:p>
        </w:tc>
        <w:tc>
          <w:tcPr>
            <w:tcW w:w="1350" w:type="dxa"/>
            <w:vAlign w:val="center"/>
          </w:tcPr>
          <w:p w14:paraId="7840F5B2" w14:textId="77777777" w:rsidR="00FD7FF0" w:rsidRPr="00BF4122" w:rsidRDefault="00FD7FF0" w:rsidP="00832ECA">
            <w:pPr>
              <w:spacing w:before="60" w:after="60"/>
              <w:jc w:val="center"/>
              <w:rPr>
                <w:lang w:eastAsia="fr-FR"/>
              </w:rPr>
            </w:pPr>
            <w:r w:rsidRPr="00BF4122">
              <w:rPr>
                <w:lang w:eastAsia="fr-FR"/>
              </w:rPr>
              <w:t>NSFd</w:t>
            </w:r>
          </w:p>
        </w:tc>
      </w:tr>
      <w:tr w:rsidR="00FD7FF0" w:rsidRPr="00BF4122" w14:paraId="09F6666A" w14:textId="77777777" w:rsidTr="00F43D25">
        <w:tc>
          <w:tcPr>
            <w:tcW w:w="738" w:type="dxa"/>
            <w:vAlign w:val="center"/>
          </w:tcPr>
          <w:p w14:paraId="036ED886"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4E754CE5" w14:textId="77777777" w:rsidR="00FD7FF0" w:rsidRPr="00BF4122" w:rsidRDefault="00FD7FF0" w:rsidP="00832ECA">
            <w:pPr>
              <w:spacing w:before="60" w:after="60"/>
              <w:jc w:val="center"/>
              <w:rPr>
                <w:lang w:eastAsia="fr-FR"/>
              </w:rPr>
            </w:pPr>
            <w:r w:rsidRPr="00BF4122">
              <w:rPr>
                <w:lang w:eastAsia="fr-FR"/>
              </w:rPr>
              <w:t>--</w:t>
            </w:r>
          </w:p>
        </w:tc>
        <w:tc>
          <w:tcPr>
            <w:tcW w:w="900" w:type="dxa"/>
            <w:vAlign w:val="center"/>
          </w:tcPr>
          <w:p w14:paraId="0513BA39" w14:textId="77777777" w:rsidR="00FD7FF0" w:rsidRPr="00BF4122" w:rsidRDefault="00FD7FF0" w:rsidP="00832ECA">
            <w:pPr>
              <w:spacing w:before="60" w:after="60"/>
              <w:jc w:val="center"/>
              <w:rPr>
                <w:lang w:eastAsia="fr-FR"/>
              </w:rPr>
            </w:pPr>
            <w:r w:rsidRPr="00BF4122">
              <w:rPr>
                <w:lang w:eastAsia="fr-FR"/>
              </w:rPr>
              <w:t>C or F</w:t>
            </w:r>
          </w:p>
        </w:tc>
        <w:tc>
          <w:tcPr>
            <w:tcW w:w="1170" w:type="dxa"/>
            <w:vAlign w:val="center"/>
          </w:tcPr>
          <w:p w14:paraId="60DBC5B1" w14:textId="77777777" w:rsidR="00FD7FF0" w:rsidRPr="00BF4122" w:rsidRDefault="00FD7FF0" w:rsidP="00832ECA">
            <w:pPr>
              <w:spacing w:before="60" w:after="60"/>
              <w:jc w:val="center"/>
              <w:rPr>
                <w:lang w:eastAsia="fr-FR"/>
              </w:rPr>
            </w:pPr>
            <w:r w:rsidRPr="00BF4122">
              <w:rPr>
                <w:lang w:eastAsia="fr-FR"/>
              </w:rPr>
              <w:t>4.10.1</w:t>
            </w:r>
          </w:p>
        </w:tc>
        <w:tc>
          <w:tcPr>
            <w:tcW w:w="4230" w:type="dxa"/>
            <w:vAlign w:val="center"/>
          </w:tcPr>
          <w:p w14:paraId="6A3BFED9" w14:textId="77777777" w:rsidR="00FD7FF0" w:rsidRPr="00BF4122" w:rsidRDefault="00FD7FF0" w:rsidP="00832ECA">
            <w:pPr>
              <w:spacing w:before="60" w:after="60"/>
              <w:rPr>
                <w:rFonts w:eastAsia="MS Mincho"/>
                <w:lang w:eastAsia="fr-FR"/>
              </w:rPr>
            </w:pPr>
            <w:r w:rsidRPr="00BF4122">
              <w:rPr>
                <w:rFonts w:eastAsia="MS Mincho"/>
                <w:lang w:eastAsia="fr-FR"/>
              </w:rPr>
              <w:t>Voltage variations (road vehicle battery)</w:t>
            </w:r>
          </w:p>
        </w:tc>
        <w:tc>
          <w:tcPr>
            <w:tcW w:w="630" w:type="dxa"/>
            <w:vAlign w:val="center"/>
          </w:tcPr>
          <w:p w14:paraId="1AACCC16" w14:textId="77777777" w:rsidR="00FD7FF0" w:rsidRPr="00BF4122" w:rsidRDefault="00FD7FF0" w:rsidP="00832ECA">
            <w:pPr>
              <w:spacing w:before="60" w:after="60"/>
              <w:jc w:val="center"/>
              <w:rPr>
                <w:rFonts w:eastAsia="MS Mincho"/>
                <w:lang w:eastAsia="fr-FR"/>
              </w:rPr>
            </w:pPr>
            <w:r w:rsidRPr="00BF4122">
              <w:rPr>
                <w:rFonts w:eastAsia="MS Mincho"/>
                <w:lang w:eastAsia="fr-FR"/>
              </w:rPr>
              <w:t>I</w:t>
            </w:r>
          </w:p>
        </w:tc>
        <w:tc>
          <w:tcPr>
            <w:tcW w:w="1350" w:type="dxa"/>
            <w:vAlign w:val="center"/>
          </w:tcPr>
          <w:p w14:paraId="721E2821" w14:textId="77777777" w:rsidR="00FD7FF0" w:rsidRPr="00BF4122" w:rsidRDefault="00FD7FF0" w:rsidP="00832ECA">
            <w:pPr>
              <w:spacing w:before="60" w:after="60"/>
              <w:jc w:val="center"/>
              <w:rPr>
                <w:rFonts w:eastAsia="MS Mincho"/>
                <w:lang w:eastAsia="fr-FR"/>
              </w:rPr>
            </w:pPr>
            <w:r w:rsidRPr="00BF4122">
              <w:rPr>
                <w:rFonts w:eastAsia="MS Mincho"/>
                <w:lang w:eastAsia="fr-FR"/>
              </w:rPr>
              <w:t>MPE</w:t>
            </w:r>
          </w:p>
        </w:tc>
      </w:tr>
      <w:tr w:rsidR="00FD7FF0" w:rsidRPr="00BF4122" w14:paraId="3E786747" w14:textId="77777777" w:rsidTr="00F43D25">
        <w:tc>
          <w:tcPr>
            <w:tcW w:w="738" w:type="dxa"/>
            <w:vAlign w:val="center"/>
          </w:tcPr>
          <w:p w14:paraId="4CC39DB0"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07855716" w14:textId="77777777" w:rsidR="00FD7FF0" w:rsidRPr="00BF4122" w:rsidRDefault="00FD7FF0" w:rsidP="00832ECA">
            <w:pPr>
              <w:spacing w:before="60" w:after="60"/>
              <w:jc w:val="center"/>
              <w:rPr>
                <w:lang w:eastAsia="fr-FR"/>
              </w:rPr>
            </w:pPr>
            <w:r w:rsidRPr="00BF4122">
              <w:rPr>
                <w:lang w:eastAsia="fr-FR"/>
              </w:rPr>
              <w:t>--</w:t>
            </w:r>
          </w:p>
        </w:tc>
        <w:tc>
          <w:tcPr>
            <w:tcW w:w="900" w:type="dxa"/>
            <w:vAlign w:val="center"/>
          </w:tcPr>
          <w:p w14:paraId="216A9AEB" w14:textId="77777777" w:rsidR="00FD7FF0" w:rsidRPr="00BF4122" w:rsidRDefault="00FD7FF0" w:rsidP="00832ECA">
            <w:pPr>
              <w:spacing w:before="60" w:after="60"/>
              <w:jc w:val="center"/>
              <w:rPr>
                <w:lang w:eastAsia="fr-FR"/>
              </w:rPr>
            </w:pPr>
            <w:r w:rsidRPr="00BF4122">
              <w:rPr>
                <w:lang w:eastAsia="fr-FR"/>
              </w:rPr>
              <w:t>IV</w:t>
            </w:r>
          </w:p>
        </w:tc>
        <w:tc>
          <w:tcPr>
            <w:tcW w:w="1170" w:type="dxa"/>
            <w:vAlign w:val="center"/>
          </w:tcPr>
          <w:p w14:paraId="11C5FE7E" w14:textId="77777777" w:rsidR="00FD7FF0" w:rsidRPr="00BF4122" w:rsidRDefault="00FD7FF0" w:rsidP="00832ECA">
            <w:pPr>
              <w:spacing w:before="60" w:after="60"/>
              <w:jc w:val="center"/>
              <w:rPr>
                <w:lang w:eastAsia="fr-FR"/>
              </w:rPr>
            </w:pPr>
            <w:r w:rsidRPr="00BF4122">
              <w:rPr>
                <w:lang w:eastAsia="fr-FR"/>
              </w:rPr>
              <w:t>4.10.2</w:t>
            </w:r>
          </w:p>
        </w:tc>
        <w:tc>
          <w:tcPr>
            <w:tcW w:w="4230" w:type="dxa"/>
            <w:vAlign w:val="center"/>
          </w:tcPr>
          <w:p w14:paraId="73C0E86F" w14:textId="77777777" w:rsidR="00FD7FF0" w:rsidRPr="00BF4122" w:rsidRDefault="00FD7FF0" w:rsidP="00832ECA">
            <w:pPr>
              <w:spacing w:before="60" w:after="60"/>
              <w:rPr>
                <w:rFonts w:eastAsia="MS Mincho"/>
                <w:lang w:eastAsia="fr-FR"/>
              </w:rPr>
            </w:pPr>
            <w:r w:rsidRPr="00BF4122">
              <w:rPr>
                <w:rFonts w:eastAsia="MS Mincho"/>
                <w:lang w:eastAsia="fr-FR"/>
              </w:rPr>
              <w:t>Electrical transient conduction along supply lines (EUT powered by road vehicle battery)</w:t>
            </w:r>
          </w:p>
        </w:tc>
        <w:tc>
          <w:tcPr>
            <w:tcW w:w="630" w:type="dxa"/>
            <w:vAlign w:val="center"/>
          </w:tcPr>
          <w:p w14:paraId="4AA1E129"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3F47BF08"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w:t>
            </w:r>
          </w:p>
        </w:tc>
      </w:tr>
      <w:tr w:rsidR="00FD7FF0" w:rsidRPr="00BF4122" w14:paraId="00B60B5F" w14:textId="77777777" w:rsidTr="00F43D25">
        <w:tc>
          <w:tcPr>
            <w:tcW w:w="738" w:type="dxa"/>
            <w:vAlign w:val="center"/>
          </w:tcPr>
          <w:p w14:paraId="2C1EF2AD"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3A508F32" w14:textId="77777777" w:rsidR="00FD7FF0" w:rsidRPr="00BF4122" w:rsidRDefault="00FD7FF0" w:rsidP="00832ECA">
            <w:pPr>
              <w:spacing w:before="60" w:after="60"/>
              <w:jc w:val="center"/>
              <w:rPr>
                <w:lang w:eastAsia="fr-FR"/>
              </w:rPr>
            </w:pPr>
            <w:r w:rsidRPr="00BF4122">
              <w:rPr>
                <w:lang w:eastAsia="fr-FR"/>
              </w:rPr>
              <w:t>--</w:t>
            </w:r>
          </w:p>
        </w:tc>
        <w:tc>
          <w:tcPr>
            <w:tcW w:w="900" w:type="dxa"/>
            <w:vAlign w:val="center"/>
          </w:tcPr>
          <w:p w14:paraId="3F923B6B" w14:textId="77777777" w:rsidR="00FD7FF0" w:rsidRPr="00BF4122" w:rsidRDefault="00FD7FF0" w:rsidP="00832ECA">
            <w:pPr>
              <w:spacing w:before="60" w:after="60"/>
              <w:jc w:val="center"/>
              <w:rPr>
                <w:lang w:eastAsia="fr-FR"/>
              </w:rPr>
            </w:pPr>
            <w:r w:rsidRPr="00BF4122">
              <w:rPr>
                <w:lang w:eastAsia="fr-FR"/>
              </w:rPr>
              <w:t>I + III</w:t>
            </w:r>
          </w:p>
        </w:tc>
        <w:tc>
          <w:tcPr>
            <w:tcW w:w="1170" w:type="dxa"/>
            <w:vAlign w:val="center"/>
          </w:tcPr>
          <w:p w14:paraId="67FE51EF" w14:textId="77777777" w:rsidR="00FD7FF0" w:rsidRPr="00BF4122" w:rsidRDefault="00FD7FF0" w:rsidP="00832ECA">
            <w:pPr>
              <w:spacing w:before="60" w:after="60"/>
              <w:jc w:val="center"/>
              <w:rPr>
                <w:lang w:eastAsia="fr-FR"/>
              </w:rPr>
            </w:pPr>
            <w:r w:rsidRPr="00BF4122">
              <w:rPr>
                <w:lang w:eastAsia="fr-FR"/>
              </w:rPr>
              <w:t>4.10.3</w:t>
            </w:r>
          </w:p>
        </w:tc>
        <w:tc>
          <w:tcPr>
            <w:tcW w:w="4230" w:type="dxa"/>
            <w:vAlign w:val="center"/>
          </w:tcPr>
          <w:p w14:paraId="229A2467" w14:textId="77777777" w:rsidR="00FD7FF0" w:rsidRPr="00BF4122" w:rsidRDefault="00FD7FF0" w:rsidP="00832ECA">
            <w:pPr>
              <w:spacing w:before="60" w:after="60"/>
              <w:rPr>
                <w:rFonts w:eastAsia="MS Mincho"/>
                <w:lang w:eastAsia="fr-FR"/>
              </w:rPr>
            </w:pPr>
            <w:r w:rsidRPr="00BF4122">
              <w:rPr>
                <w:rFonts w:eastAsia="MS Mincho"/>
                <w:lang w:eastAsia="fr-FR"/>
              </w:rPr>
              <w:t>Battery voltage variations during starting up a vehicle engine</w:t>
            </w:r>
          </w:p>
        </w:tc>
        <w:tc>
          <w:tcPr>
            <w:tcW w:w="630" w:type="dxa"/>
            <w:vAlign w:val="center"/>
          </w:tcPr>
          <w:p w14:paraId="0E735073"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78E1F4C3"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NSFa (1)</w:t>
            </w:r>
          </w:p>
          <w:p w14:paraId="0F77C465"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NSFd (2)</w:t>
            </w:r>
          </w:p>
        </w:tc>
      </w:tr>
      <w:tr w:rsidR="00FD7FF0" w:rsidRPr="00BF4122" w14:paraId="02008AAA" w14:textId="77777777" w:rsidTr="00F43D25">
        <w:tc>
          <w:tcPr>
            <w:tcW w:w="738" w:type="dxa"/>
            <w:vAlign w:val="center"/>
          </w:tcPr>
          <w:p w14:paraId="62DEE339" w14:textId="77777777" w:rsidR="00FD7FF0" w:rsidRPr="00BF4122" w:rsidRDefault="00FD7FF0" w:rsidP="00832ECA">
            <w:pPr>
              <w:spacing w:before="60" w:after="60"/>
              <w:jc w:val="center"/>
              <w:rPr>
                <w:lang w:eastAsia="fr-FR"/>
              </w:rPr>
            </w:pPr>
            <w:r w:rsidRPr="00BF4122">
              <w:rPr>
                <w:lang w:eastAsia="fr-FR"/>
              </w:rPr>
              <w:t>--</w:t>
            </w:r>
          </w:p>
        </w:tc>
        <w:tc>
          <w:tcPr>
            <w:tcW w:w="810" w:type="dxa"/>
            <w:vAlign w:val="center"/>
          </w:tcPr>
          <w:p w14:paraId="1BBFE5E4" w14:textId="77777777" w:rsidR="00FD7FF0" w:rsidRPr="00BF4122" w:rsidRDefault="00FD7FF0" w:rsidP="00832ECA">
            <w:pPr>
              <w:spacing w:before="60" w:after="60"/>
              <w:jc w:val="center"/>
              <w:rPr>
                <w:lang w:eastAsia="fr-FR"/>
              </w:rPr>
            </w:pPr>
            <w:r w:rsidRPr="00BF4122">
              <w:rPr>
                <w:lang w:eastAsia="fr-FR"/>
              </w:rPr>
              <w:t>--</w:t>
            </w:r>
          </w:p>
        </w:tc>
        <w:tc>
          <w:tcPr>
            <w:tcW w:w="900" w:type="dxa"/>
            <w:vAlign w:val="center"/>
          </w:tcPr>
          <w:p w14:paraId="2BE31526" w14:textId="77777777" w:rsidR="00FD7FF0" w:rsidRPr="00BF4122" w:rsidRDefault="00FD7FF0" w:rsidP="00832ECA">
            <w:pPr>
              <w:spacing w:before="60" w:after="60"/>
              <w:jc w:val="center"/>
              <w:rPr>
                <w:lang w:eastAsia="fr-FR"/>
              </w:rPr>
            </w:pPr>
            <w:r w:rsidRPr="00BF4122">
              <w:rPr>
                <w:lang w:eastAsia="fr-FR"/>
              </w:rPr>
              <w:t>I + II</w:t>
            </w:r>
          </w:p>
        </w:tc>
        <w:tc>
          <w:tcPr>
            <w:tcW w:w="1170" w:type="dxa"/>
            <w:vAlign w:val="center"/>
          </w:tcPr>
          <w:p w14:paraId="41AF2AEC" w14:textId="77777777" w:rsidR="00FD7FF0" w:rsidRPr="00BF4122" w:rsidRDefault="00FD7FF0" w:rsidP="00832ECA">
            <w:pPr>
              <w:spacing w:before="60" w:after="60"/>
              <w:jc w:val="center"/>
              <w:rPr>
                <w:lang w:eastAsia="fr-FR"/>
              </w:rPr>
            </w:pPr>
            <w:r w:rsidRPr="00BF4122">
              <w:rPr>
                <w:lang w:eastAsia="fr-FR"/>
              </w:rPr>
              <w:t>4.10.4</w:t>
            </w:r>
          </w:p>
        </w:tc>
        <w:tc>
          <w:tcPr>
            <w:tcW w:w="4230" w:type="dxa"/>
            <w:vAlign w:val="center"/>
          </w:tcPr>
          <w:p w14:paraId="780E6A96" w14:textId="77777777" w:rsidR="00FD7FF0" w:rsidRPr="00BF4122" w:rsidRDefault="00FD7FF0" w:rsidP="00832ECA">
            <w:pPr>
              <w:spacing w:before="60" w:after="60"/>
              <w:rPr>
                <w:rFonts w:eastAsia="MS Mincho"/>
                <w:lang w:eastAsia="fr-FR"/>
              </w:rPr>
            </w:pPr>
            <w:r w:rsidRPr="00BF4122">
              <w:rPr>
                <w:rFonts w:eastAsia="MS Mincho"/>
                <w:lang w:eastAsia="fr-FR"/>
              </w:rPr>
              <w:t>Load dump test</w:t>
            </w:r>
          </w:p>
        </w:tc>
        <w:tc>
          <w:tcPr>
            <w:tcW w:w="630" w:type="dxa"/>
            <w:vAlign w:val="center"/>
          </w:tcPr>
          <w:p w14:paraId="5C1BE7F0" w14:textId="77777777" w:rsidR="00FD7FF0" w:rsidRPr="00BF4122" w:rsidRDefault="00FD7FF0" w:rsidP="00832ECA">
            <w:pPr>
              <w:spacing w:before="60" w:after="60"/>
              <w:jc w:val="center"/>
              <w:rPr>
                <w:rFonts w:eastAsia="MS Mincho"/>
                <w:lang w:eastAsia="fr-FR"/>
              </w:rPr>
            </w:pPr>
            <w:r w:rsidRPr="00BF4122">
              <w:rPr>
                <w:rFonts w:eastAsia="MS Mincho"/>
                <w:lang w:eastAsia="fr-FR"/>
              </w:rPr>
              <w:t>D</w:t>
            </w:r>
          </w:p>
        </w:tc>
        <w:tc>
          <w:tcPr>
            <w:tcW w:w="1350" w:type="dxa"/>
            <w:vAlign w:val="center"/>
          </w:tcPr>
          <w:p w14:paraId="359DCE4F" w14:textId="77777777" w:rsidR="00FD7FF0" w:rsidRPr="00BF4122" w:rsidRDefault="00FD7FF0" w:rsidP="00832ECA">
            <w:pPr>
              <w:spacing w:before="60" w:after="60"/>
              <w:jc w:val="center"/>
              <w:rPr>
                <w:rFonts w:eastAsia="MS Mincho"/>
                <w:lang w:eastAsia="fr-FR"/>
              </w:rPr>
            </w:pPr>
            <w:r w:rsidRPr="00BF4122">
              <w:rPr>
                <w:rFonts w:eastAsia="MS Mincho"/>
                <w:lang w:eastAsia="fr-FR"/>
              </w:rPr>
              <w:t>NSFa</w:t>
            </w:r>
          </w:p>
        </w:tc>
      </w:tr>
      <w:tr w:rsidR="00FD7FF0" w:rsidRPr="00BF4122" w14:paraId="2653F62C" w14:textId="77777777" w:rsidTr="00F43D25">
        <w:tc>
          <w:tcPr>
            <w:tcW w:w="3618" w:type="dxa"/>
            <w:gridSpan w:val="4"/>
            <w:vAlign w:val="center"/>
          </w:tcPr>
          <w:p w14:paraId="69D446B1" w14:textId="77777777" w:rsidR="00FD7FF0" w:rsidRPr="00BF4122" w:rsidRDefault="00FD7FF0" w:rsidP="00832ECA">
            <w:pPr>
              <w:tabs>
                <w:tab w:val="left" w:pos="993"/>
              </w:tabs>
              <w:spacing w:before="60" w:after="60"/>
              <w:rPr>
                <w:rFonts w:eastAsia="MS Mincho"/>
                <w:u w:val="single"/>
                <w:lang w:eastAsia="fr-FR"/>
              </w:rPr>
            </w:pPr>
            <w:r w:rsidRPr="00BF4122">
              <w:rPr>
                <w:rFonts w:eastAsia="MS Mincho"/>
                <w:u w:val="single"/>
                <w:lang w:eastAsia="fr-FR"/>
              </w:rPr>
              <w:t>Guide:</w:t>
            </w:r>
          </w:p>
          <w:p w14:paraId="0FA8D138" w14:textId="77777777" w:rsidR="00FD7FF0" w:rsidRPr="00BF4122" w:rsidRDefault="00FD7FF0" w:rsidP="00832ECA">
            <w:pPr>
              <w:tabs>
                <w:tab w:val="left" w:pos="993"/>
              </w:tabs>
              <w:spacing w:before="60" w:after="60"/>
              <w:rPr>
                <w:rFonts w:eastAsia="MS Mincho"/>
                <w:lang w:eastAsia="fr-FR"/>
              </w:rPr>
            </w:pPr>
            <w:r w:rsidRPr="00BF4122">
              <w:rPr>
                <w:rFonts w:eastAsia="MS Mincho"/>
                <w:lang w:eastAsia="fr-FR"/>
              </w:rPr>
              <w:t>I = Influence factor</w:t>
            </w:r>
          </w:p>
          <w:p w14:paraId="5A6EFE73" w14:textId="77777777" w:rsidR="00FD7FF0" w:rsidRPr="00BF4122" w:rsidRDefault="00FD7FF0" w:rsidP="00832ECA">
            <w:pPr>
              <w:tabs>
                <w:tab w:val="left" w:pos="993"/>
              </w:tabs>
              <w:spacing w:before="60" w:after="60"/>
              <w:rPr>
                <w:rFonts w:eastAsia="MS Mincho"/>
                <w:lang w:eastAsia="fr-FR"/>
              </w:rPr>
            </w:pPr>
            <w:r w:rsidRPr="00BF4122">
              <w:rPr>
                <w:rFonts w:eastAsia="MS Mincho"/>
                <w:lang w:eastAsia="fr-FR"/>
              </w:rPr>
              <w:t>D = Disturbance</w:t>
            </w:r>
          </w:p>
          <w:p w14:paraId="6F2468F3" w14:textId="77777777" w:rsidR="00FD7FF0" w:rsidRPr="00BF4122" w:rsidRDefault="00FD7FF0" w:rsidP="00832ECA">
            <w:pPr>
              <w:spacing w:before="60" w:after="60"/>
              <w:rPr>
                <w:lang w:eastAsia="fr-FR"/>
              </w:rPr>
            </w:pPr>
            <w:r w:rsidRPr="00BF4122">
              <w:rPr>
                <w:rFonts w:eastAsia="MS Mincho"/>
                <w:lang w:eastAsia="fr-FR"/>
              </w:rPr>
              <w:t>MPE = Maximum permissible error</w:t>
            </w:r>
          </w:p>
        </w:tc>
        <w:tc>
          <w:tcPr>
            <w:tcW w:w="6210" w:type="dxa"/>
            <w:gridSpan w:val="3"/>
            <w:vAlign w:val="center"/>
          </w:tcPr>
          <w:p w14:paraId="62DB370C" w14:textId="77777777" w:rsidR="00FD7FF0" w:rsidRPr="00BF4122" w:rsidRDefault="00FD7FF0" w:rsidP="00832ECA">
            <w:pPr>
              <w:tabs>
                <w:tab w:val="left" w:pos="993"/>
              </w:tabs>
              <w:spacing w:before="60" w:after="60"/>
              <w:rPr>
                <w:rFonts w:eastAsia="MS Mincho"/>
                <w:lang w:eastAsia="fr-FR"/>
              </w:rPr>
            </w:pPr>
            <w:r w:rsidRPr="00BF4122">
              <w:rPr>
                <w:rFonts w:eastAsia="MS Mincho"/>
                <w:lang w:eastAsia="fr-FR"/>
              </w:rPr>
              <w:t>NSFa</w:t>
            </w:r>
            <w:r>
              <w:rPr>
                <w:rFonts w:eastAsia="MS Mincho"/>
                <w:lang w:eastAsia="fr-FR"/>
              </w:rPr>
              <w:t xml:space="preserve"> </w:t>
            </w:r>
            <w:r w:rsidRPr="00BF4122">
              <w:rPr>
                <w:rFonts w:eastAsia="MS Mincho"/>
                <w:lang w:eastAsia="fr-FR"/>
              </w:rPr>
              <w:t>= No significant fault shall occur after the disturbance</w:t>
            </w:r>
          </w:p>
          <w:p w14:paraId="0EDBC278" w14:textId="77777777" w:rsidR="00FD7FF0" w:rsidRPr="00BF4122" w:rsidRDefault="00FD7FF0" w:rsidP="00832ECA">
            <w:pPr>
              <w:tabs>
                <w:tab w:val="left" w:pos="993"/>
              </w:tabs>
              <w:spacing w:before="60" w:after="60"/>
              <w:rPr>
                <w:rFonts w:eastAsia="MS Mincho"/>
                <w:lang w:eastAsia="fr-FR"/>
              </w:rPr>
            </w:pPr>
            <w:r w:rsidRPr="00BF4122">
              <w:rPr>
                <w:rFonts w:eastAsia="MS Mincho"/>
                <w:lang w:eastAsia="fr-FR"/>
              </w:rPr>
              <w:t>NSFd = No significant fault shall occur during the disturbance</w:t>
            </w:r>
          </w:p>
          <w:p w14:paraId="1FC039C8" w14:textId="77777777" w:rsidR="00FD7FF0" w:rsidRPr="00BF4122" w:rsidRDefault="00FD7FF0" w:rsidP="00832ECA">
            <w:pPr>
              <w:tabs>
                <w:tab w:val="left" w:pos="993"/>
              </w:tabs>
              <w:spacing w:before="60" w:after="60"/>
              <w:ind w:left="1416"/>
              <w:rPr>
                <w:rFonts w:eastAsia="MS Mincho"/>
                <w:lang w:eastAsia="fr-FR"/>
              </w:rPr>
            </w:pPr>
            <w:r w:rsidRPr="00BF4122">
              <w:rPr>
                <w:rFonts w:eastAsia="MS Mincho"/>
                <w:lang w:eastAsia="fr-FR"/>
              </w:rPr>
              <w:t>(1) For integrating instruments</w:t>
            </w:r>
          </w:p>
          <w:p w14:paraId="2C756C5F" w14:textId="77777777" w:rsidR="00FD7FF0" w:rsidRPr="00BF4122" w:rsidRDefault="00FD7FF0" w:rsidP="00832ECA">
            <w:pPr>
              <w:tabs>
                <w:tab w:val="left" w:pos="993"/>
              </w:tabs>
              <w:spacing w:before="60" w:after="60"/>
              <w:ind w:left="1416"/>
              <w:rPr>
                <w:rFonts w:eastAsia="MS Mincho"/>
                <w:lang w:eastAsia="fr-FR"/>
              </w:rPr>
            </w:pPr>
            <w:r w:rsidRPr="00BF4122">
              <w:rPr>
                <w:rFonts w:eastAsia="MS Mincho"/>
                <w:lang w:eastAsia="fr-FR"/>
              </w:rPr>
              <w:t>(2) For non-integrating instruments</w:t>
            </w:r>
          </w:p>
          <w:p w14:paraId="2FCB53A0" w14:textId="77777777" w:rsidR="00FD7FF0" w:rsidRPr="00BF4122" w:rsidRDefault="00FD7FF0" w:rsidP="00832ECA">
            <w:pPr>
              <w:spacing w:before="60" w:after="60"/>
              <w:rPr>
                <w:rFonts w:eastAsia="MS Mincho"/>
                <w:lang w:eastAsia="fr-FR"/>
              </w:rPr>
            </w:pPr>
            <w:r w:rsidRPr="00BF4122">
              <w:rPr>
                <w:rFonts w:eastAsia="MS Mincho"/>
                <w:lang w:eastAsia="fr-FR"/>
              </w:rPr>
              <w:t xml:space="preserve">** See Explanatory </w:t>
            </w:r>
            <w:r>
              <w:rPr>
                <w:rFonts w:eastAsia="MS Mincho"/>
                <w:lang w:eastAsia="fr-FR"/>
              </w:rPr>
              <w:t>n</w:t>
            </w:r>
            <w:r w:rsidRPr="00BF4122">
              <w:rPr>
                <w:rFonts w:eastAsia="MS Mincho"/>
                <w:lang w:eastAsia="fr-FR"/>
              </w:rPr>
              <w:t>ote that follows this table.</w:t>
            </w:r>
          </w:p>
        </w:tc>
      </w:tr>
    </w:tbl>
    <w:p w14:paraId="6DBB7ACD" w14:textId="77777777" w:rsidR="00FD7FF0" w:rsidRPr="00BF4122" w:rsidRDefault="00FD7FF0" w:rsidP="00FD7FF0">
      <w:pPr>
        <w:rPr>
          <w:i/>
        </w:rPr>
      </w:pPr>
      <w:bookmarkStart w:id="335" w:name="_Hlk5873541"/>
      <w:r w:rsidRPr="00BF4122">
        <w:rPr>
          <w:i/>
        </w:rPr>
        <w:t xml:space="preserve">** Explanatory </w:t>
      </w:r>
      <w:r>
        <w:rPr>
          <w:i/>
        </w:rPr>
        <w:t>n</w:t>
      </w:r>
      <w:r w:rsidRPr="00BF4122">
        <w:rPr>
          <w:i/>
        </w:rPr>
        <w:t>ote concerning the preceding table:</w:t>
      </w:r>
    </w:p>
    <w:p w14:paraId="4C630D86" w14:textId="77777777" w:rsidR="00FD7FF0" w:rsidRPr="00BF4122" w:rsidRDefault="00FD7FF0" w:rsidP="00FD7FF0">
      <w:pPr>
        <w:ind w:left="851"/>
      </w:pPr>
      <w:r w:rsidRPr="00BF4122">
        <w:t>This table is derived from OIML D 11:2013, which covers both integrating and non-integrating measuring instruments and systems.</w:t>
      </w:r>
    </w:p>
    <w:p w14:paraId="0F0A9BAF" w14:textId="77777777" w:rsidR="00FD7FF0" w:rsidRPr="00BF4122" w:rsidRDefault="00FD7FF0" w:rsidP="00FD7FF0">
      <w:pPr>
        <w:ind w:left="851"/>
      </w:pPr>
      <w:r w:rsidRPr="00BF4122">
        <w:t>OIML R 117 covers liquid measuring equipment, which is continuously measuring and/or totalising; this equipment is considered to be performing non-repeatable measurements. For this type of equipment, the NSFa criterion could be interpreted as allowing temporary loss of indication, returning to its designed operation after occurrence of the disturbance, while its measurement performance should meet NSFd.</w:t>
      </w:r>
      <w:bookmarkEnd w:id="335"/>
    </w:p>
    <w:p w14:paraId="25033F6C" w14:textId="77777777" w:rsidR="00FD7FF0" w:rsidRPr="00BF4122" w:rsidRDefault="00FD7FF0" w:rsidP="00FD7FF0">
      <w:pPr>
        <w:pStyle w:val="Numberlevel4"/>
        <w:rPr>
          <w:lang w:val="en-GB"/>
        </w:rPr>
      </w:pPr>
      <w:r w:rsidRPr="00BF4122">
        <w:rPr>
          <w:lang w:val="en-GB"/>
        </w:rPr>
        <w:t>The applicant shall provide the body responsible for the evaluation with an instrument representative of the final type.</w:t>
      </w:r>
    </w:p>
    <w:p w14:paraId="08A4EA94" w14:textId="77777777" w:rsidR="00FD7FF0" w:rsidRPr="00BF4122" w:rsidRDefault="00FD7FF0" w:rsidP="00FD7FF0">
      <w:pPr>
        <w:tabs>
          <w:tab w:val="left" w:pos="993"/>
        </w:tabs>
      </w:pPr>
      <w:r w:rsidRPr="00BF4122">
        <w:t xml:space="preserve">Other specimens of the type may be considered necessary by the body responsible for the type evaluation to estimate the reproducibility of the measurements (see </w:t>
      </w:r>
      <w:r>
        <w:fldChar w:fldCharType="begin" w:fldLock="1"/>
      </w:r>
      <w:r>
        <w:instrText xml:space="preserve"> REF _Ref29973860 \r \h </w:instrText>
      </w:r>
      <w:r>
        <w:fldChar w:fldCharType="separate"/>
      </w:r>
      <w:r>
        <w:t>6.2.1</w:t>
      </w:r>
      <w:r>
        <w:fldChar w:fldCharType="end"/>
      </w:r>
      <w:r w:rsidRPr="00BF4122">
        <w:t>).</w:t>
      </w:r>
    </w:p>
    <w:p w14:paraId="39C7E929" w14:textId="77777777" w:rsidR="00FD7FF0" w:rsidRPr="00BF4122" w:rsidRDefault="00FD7FF0" w:rsidP="00FD7FF0">
      <w:pPr>
        <w:pStyle w:val="Heading3"/>
        <w:numPr>
          <w:ilvl w:val="2"/>
          <w:numId w:val="13"/>
        </w:numPr>
        <w:tabs>
          <w:tab w:val="clear" w:pos="1417"/>
          <w:tab w:val="num" w:pos="851"/>
        </w:tabs>
        <w:ind w:left="851" w:hanging="851"/>
      </w:pPr>
      <w:r w:rsidRPr="00BF4122">
        <w:t>Type approval certificate</w:t>
      </w:r>
    </w:p>
    <w:p w14:paraId="4548A8FB" w14:textId="77777777" w:rsidR="00FD7FF0" w:rsidRPr="00BF4122" w:rsidRDefault="00FD7FF0" w:rsidP="00FD7FF0">
      <w:r w:rsidRPr="00BF4122">
        <w:t>The following information shall appear on the type approval certificate:</w:t>
      </w:r>
    </w:p>
    <w:p w14:paraId="0F876BEB" w14:textId="77777777" w:rsidR="00FD7FF0" w:rsidRPr="00BF4122" w:rsidRDefault="00FD7FF0" w:rsidP="00F71126">
      <w:pPr>
        <w:widowControl w:val="0"/>
        <w:numPr>
          <w:ilvl w:val="0"/>
          <w:numId w:val="30"/>
        </w:numPr>
        <w:tabs>
          <w:tab w:val="left" w:pos="993"/>
        </w:tabs>
        <w:spacing w:after="60"/>
        <w:jc w:val="both"/>
      </w:pPr>
      <w:r w:rsidRPr="00BF4122">
        <w:t>name and address of the recipient of the approval certificate;</w:t>
      </w:r>
    </w:p>
    <w:p w14:paraId="5943DBD4" w14:textId="77777777" w:rsidR="00FD7FF0" w:rsidRPr="00BF4122" w:rsidRDefault="00FD7FF0" w:rsidP="00F71126">
      <w:pPr>
        <w:widowControl w:val="0"/>
        <w:numPr>
          <w:ilvl w:val="0"/>
          <w:numId w:val="30"/>
        </w:numPr>
        <w:tabs>
          <w:tab w:val="left" w:pos="993"/>
        </w:tabs>
        <w:spacing w:before="0" w:after="60"/>
        <w:jc w:val="both"/>
      </w:pPr>
      <w:r w:rsidRPr="00BF4122">
        <w:t>name and address of the manufacturer, if the manufacturer</w:t>
      </w:r>
      <w:r w:rsidRPr="00BF4122" w:rsidDel="00AD2EF5">
        <w:t xml:space="preserve"> </w:t>
      </w:r>
      <w:r w:rsidRPr="00BF4122">
        <w:t>is not the recipient;</w:t>
      </w:r>
    </w:p>
    <w:p w14:paraId="1B553C78" w14:textId="77777777" w:rsidR="00FD7FF0" w:rsidRPr="00BF4122" w:rsidRDefault="00FD7FF0" w:rsidP="00F71126">
      <w:pPr>
        <w:widowControl w:val="0"/>
        <w:numPr>
          <w:ilvl w:val="0"/>
          <w:numId w:val="30"/>
        </w:numPr>
        <w:tabs>
          <w:tab w:val="left" w:pos="993"/>
        </w:tabs>
        <w:spacing w:before="0" w:after="60"/>
        <w:jc w:val="both"/>
      </w:pPr>
      <w:r w:rsidRPr="00BF4122">
        <w:t>type and/or commercial designation;</w:t>
      </w:r>
    </w:p>
    <w:p w14:paraId="2FFD8303" w14:textId="77777777" w:rsidR="00FD7FF0" w:rsidRPr="00BF4122" w:rsidRDefault="00FD7FF0" w:rsidP="00F71126">
      <w:pPr>
        <w:widowControl w:val="0"/>
        <w:numPr>
          <w:ilvl w:val="0"/>
          <w:numId w:val="30"/>
        </w:numPr>
        <w:tabs>
          <w:tab w:val="left" w:pos="993"/>
        </w:tabs>
        <w:spacing w:before="0" w:after="60"/>
        <w:jc w:val="both"/>
      </w:pPr>
      <w:r w:rsidRPr="00BF4122">
        <w:t>rated operating conditions;</w:t>
      </w:r>
    </w:p>
    <w:p w14:paraId="2B97E581" w14:textId="77777777" w:rsidR="00FD7FF0" w:rsidRPr="00BF4122" w:rsidRDefault="00FD7FF0" w:rsidP="00F71126">
      <w:pPr>
        <w:widowControl w:val="0"/>
        <w:numPr>
          <w:ilvl w:val="0"/>
          <w:numId w:val="30"/>
        </w:numPr>
        <w:tabs>
          <w:tab w:val="left" w:pos="993"/>
        </w:tabs>
        <w:spacing w:before="0" w:after="60"/>
        <w:jc w:val="both"/>
      </w:pPr>
      <w:r w:rsidRPr="00BF4122">
        <w:t>other principal metrological and technical characteristics, if required;</w:t>
      </w:r>
    </w:p>
    <w:p w14:paraId="7D4C506A" w14:textId="77777777" w:rsidR="00FD7FF0" w:rsidRPr="00BF4122" w:rsidRDefault="00FD7FF0" w:rsidP="00F71126">
      <w:pPr>
        <w:widowControl w:val="0"/>
        <w:numPr>
          <w:ilvl w:val="0"/>
          <w:numId w:val="30"/>
        </w:numPr>
        <w:tabs>
          <w:tab w:val="left" w:pos="993"/>
        </w:tabs>
        <w:spacing w:before="0" w:after="60"/>
        <w:jc w:val="both"/>
      </w:pPr>
      <w:r w:rsidRPr="00BF4122">
        <w:t>type approval mark;</w:t>
      </w:r>
    </w:p>
    <w:p w14:paraId="73B5E871" w14:textId="77777777" w:rsidR="00FD7FF0" w:rsidRPr="00BF4122" w:rsidRDefault="00FD7FF0" w:rsidP="00F71126">
      <w:pPr>
        <w:widowControl w:val="0"/>
        <w:numPr>
          <w:ilvl w:val="0"/>
          <w:numId w:val="30"/>
        </w:numPr>
        <w:tabs>
          <w:tab w:val="left" w:pos="993"/>
        </w:tabs>
        <w:spacing w:before="0" w:after="60"/>
        <w:jc w:val="both"/>
      </w:pPr>
      <w:r w:rsidRPr="00BF4122">
        <w:t>period of validity;</w:t>
      </w:r>
    </w:p>
    <w:p w14:paraId="24A333A9" w14:textId="77777777" w:rsidR="00FD7FF0" w:rsidRPr="00BF4122" w:rsidRDefault="00FD7FF0" w:rsidP="00F71126">
      <w:pPr>
        <w:widowControl w:val="0"/>
        <w:numPr>
          <w:ilvl w:val="0"/>
          <w:numId w:val="30"/>
        </w:numPr>
        <w:tabs>
          <w:tab w:val="left" w:pos="993"/>
        </w:tabs>
        <w:spacing w:before="0" w:after="60"/>
        <w:jc w:val="both"/>
      </w:pPr>
      <w:r w:rsidRPr="00BF4122">
        <w:t>information on the location of marks for type approval, initial verification and sealing (e.g. picture or drawing);</w:t>
      </w:r>
    </w:p>
    <w:p w14:paraId="24019092" w14:textId="77777777" w:rsidR="00FD7FF0" w:rsidRPr="00BF4122" w:rsidRDefault="00FD7FF0" w:rsidP="00F71126">
      <w:pPr>
        <w:widowControl w:val="0"/>
        <w:numPr>
          <w:ilvl w:val="0"/>
          <w:numId w:val="30"/>
        </w:numPr>
        <w:tabs>
          <w:tab w:val="left" w:pos="993"/>
        </w:tabs>
        <w:spacing w:before="0" w:after="60"/>
        <w:jc w:val="both"/>
      </w:pPr>
      <w:r w:rsidRPr="00BF4122">
        <w:t>list of documents accompanying the type approval certificate;</w:t>
      </w:r>
    </w:p>
    <w:p w14:paraId="6B13F107" w14:textId="77777777" w:rsidR="00FD7FF0" w:rsidRPr="00BF4122" w:rsidRDefault="00FD7FF0" w:rsidP="00F71126">
      <w:pPr>
        <w:widowControl w:val="0"/>
        <w:numPr>
          <w:ilvl w:val="0"/>
          <w:numId w:val="30"/>
        </w:numPr>
        <w:tabs>
          <w:tab w:val="left" w:pos="993"/>
        </w:tabs>
        <w:spacing w:before="0" w:after="60"/>
        <w:jc w:val="both"/>
      </w:pPr>
      <w:r w:rsidRPr="00BF4122">
        <w:t>specific remarks;</w:t>
      </w:r>
    </w:p>
    <w:p w14:paraId="77127806" w14:textId="77777777" w:rsidR="00FD7FF0" w:rsidRPr="00BF4122" w:rsidRDefault="00FD7FF0" w:rsidP="00F71126">
      <w:pPr>
        <w:widowControl w:val="0"/>
        <w:numPr>
          <w:ilvl w:val="0"/>
          <w:numId w:val="30"/>
        </w:numPr>
        <w:tabs>
          <w:tab w:val="left" w:pos="993"/>
        </w:tabs>
        <w:spacing w:before="0" w:after="60"/>
        <w:jc w:val="both"/>
      </w:pPr>
      <w:r w:rsidRPr="00BF4122">
        <w:t>the version of the metrological part of the evaluated software, if applicable; and</w:t>
      </w:r>
    </w:p>
    <w:p w14:paraId="1A938055" w14:textId="77777777" w:rsidR="00FD7FF0" w:rsidRPr="00BF4122" w:rsidRDefault="00FD7FF0" w:rsidP="00F71126">
      <w:pPr>
        <w:widowControl w:val="0"/>
        <w:numPr>
          <w:ilvl w:val="0"/>
          <w:numId w:val="30"/>
        </w:numPr>
        <w:tabs>
          <w:tab w:val="left" w:pos="993"/>
        </w:tabs>
        <w:spacing w:before="0"/>
        <w:jc w:val="both"/>
      </w:pPr>
      <w:r w:rsidRPr="00BF4122">
        <w:t>sufficient information to perform the tests during initial and subsequent verification.</w:t>
      </w:r>
    </w:p>
    <w:p w14:paraId="27AF03FD" w14:textId="77777777" w:rsidR="00FD7FF0" w:rsidRPr="00BF4122" w:rsidRDefault="00FD7FF0" w:rsidP="00FD7FF0">
      <w:pPr>
        <w:pStyle w:val="Heading3"/>
        <w:numPr>
          <w:ilvl w:val="2"/>
          <w:numId w:val="13"/>
        </w:numPr>
        <w:tabs>
          <w:tab w:val="clear" w:pos="1417"/>
          <w:tab w:val="num" w:pos="851"/>
        </w:tabs>
        <w:ind w:left="851" w:hanging="851"/>
      </w:pPr>
      <w:r w:rsidRPr="00BF4122">
        <w:t>Modification of an approved type</w:t>
      </w:r>
    </w:p>
    <w:p w14:paraId="0038C2DA" w14:textId="77777777" w:rsidR="00FD7FF0" w:rsidRPr="00BF4122" w:rsidRDefault="00FD7FF0" w:rsidP="00FD7FF0">
      <w:pPr>
        <w:pStyle w:val="Numberlevel4"/>
        <w:rPr>
          <w:lang w:val="en-GB"/>
        </w:rPr>
      </w:pPr>
      <w:r w:rsidRPr="00BF4122">
        <w:rPr>
          <w:lang w:val="en-GB"/>
        </w:rPr>
        <w:t>The recipient of the type approval shall inform the body responsible for the approval of any modification or addition which concerns an approved type.</w:t>
      </w:r>
    </w:p>
    <w:p w14:paraId="1C97D2AE" w14:textId="77777777" w:rsidR="00FD7FF0" w:rsidRPr="00BF4122" w:rsidRDefault="00FD7FF0" w:rsidP="00FD7FF0">
      <w:pPr>
        <w:pStyle w:val="Numberlevel4"/>
        <w:rPr>
          <w:lang w:val="en-GB"/>
        </w:rPr>
      </w:pPr>
      <w:r w:rsidRPr="00BF4122">
        <w:rPr>
          <w:lang w:val="en-GB"/>
        </w:rPr>
        <w:t>Modifications and additions shall be subject to a supplementary type approval when they influence, or are likely to influence, the measurement results or the instrument’s regulatory conditions of use.</w:t>
      </w:r>
    </w:p>
    <w:p w14:paraId="077A1A82" w14:textId="77777777" w:rsidR="00FD7FF0" w:rsidRPr="00BF4122" w:rsidRDefault="00FD7FF0" w:rsidP="00FD7FF0">
      <w:pPr>
        <w:tabs>
          <w:tab w:val="left" w:pos="993"/>
        </w:tabs>
      </w:pPr>
      <w:r w:rsidRPr="00BF4122">
        <w:t>The body having approved the initial type shall decide to which extent the examinations and tests described below shall be carried out on the modified type in relation to the nature of the modification.</w:t>
      </w:r>
    </w:p>
    <w:p w14:paraId="72579F0D" w14:textId="77777777" w:rsidR="00FD7FF0" w:rsidRPr="00BF4122" w:rsidRDefault="00FD7FF0" w:rsidP="00FD7FF0">
      <w:pPr>
        <w:pStyle w:val="Numberlevel4"/>
        <w:rPr>
          <w:lang w:val="en-GB"/>
        </w:rPr>
      </w:pPr>
      <w:r w:rsidRPr="00BF4122">
        <w:rPr>
          <w:lang w:val="en-GB"/>
        </w:rPr>
        <w:t>When the body having approved the initial type judges that the modifications or additions are not likely to influence the measurement results, this body allows the modified instruments to be presented for initial verification without granting a supplementary type approval.</w:t>
      </w:r>
    </w:p>
    <w:p w14:paraId="267DADE9" w14:textId="77777777" w:rsidR="00FD7FF0" w:rsidRPr="00F05F09" w:rsidRDefault="00FD7FF0" w:rsidP="00FD7FF0">
      <w:pPr>
        <w:tabs>
          <w:tab w:val="left" w:pos="993"/>
        </w:tabs>
      </w:pPr>
      <w:r w:rsidRPr="00BF4122">
        <w:t>A new or supplementary type approval must be issued whenever the modified type no longer fulfils the provisions of the initial type approval.</w:t>
      </w:r>
    </w:p>
    <w:p w14:paraId="3E85849C" w14:textId="77777777" w:rsidR="00FD7FF0" w:rsidRPr="00BF4122" w:rsidRDefault="00FD7FF0" w:rsidP="00FD7FF0">
      <w:pPr>
        <w:pStyle w:val="Heading3"/>
        <w:numPr>
          <w:ilvl w:val="2"/>
          <w:numId w:val="13"/>
        </w:numPr>
        <w:tabs>
          <w:tab w:val="clear" w:pos="1417"/>
          <w:tab w:val="num" w:pos="851"/>
        </w:tabs>
        <w:ind w:left="851" w:hanging="851"/>
      </w:pPr>
      <w:bookmarkStart w:id="336" w:name="_Ref29974999"/>
      <w:r w:rsidRPr="00BF4122">
        <w:t>Type approval of a meter, a measuring device, or a meter sensor</w:t>
      </w:r>
      <w:bookmarkEnd w:id="336"/>
    </w:p>
    <w:p w14:paraId="233D1AA8" w14:textId="77777777" w:rsidR="00FD7FF0" w:rsidRPr="00BF4122" w:rsidRDefault="00FD7FF0" w:rsidP="00FD7FF0">
      <w:r w:rsidRPr="00BF4122">
        <w:t>A type approval may be given for a complete meter; it may also be given</w:t>
      </w:r>
    </w:p>
    <w:p w14:paraId="7A346B88" w14:textId="77777777" w:rsidR="00FD7FF0" w:rsidRPr="00BF4122" w:rsidRDefault="00FD7FF0" w:rsidP="00F71126">
      <w:pPr>
        <w:widowControl w:val="0"/>
        <w:numPr>
          <w:ilvl w:val="0"/>
          <w:numId w:val="20"/>
        </w:numPr>
        <w:tabs>
          <w:tab w:val="left" w:pos="993"/>
        </w:tabs>
        <w:spacing w:after="60"/>
        <w:jc w:val="both"/>
      </w:pPr>
      <w:r w:rsidRPr="00BF4122">
        <w:t xml:space="preserve">for the measuring device (as </w:t>
      </w:r>
      <w:r w:rsidRPr="007E5DAB">
        <w:t xml:space="preserve">defined in </w:t>
      </w:r>
      <w:r w:rsidRPr="007E5DAB">
        <w:fldChar w:fldCharType="begin" w:fldLock="1"/>
      </w:r>
      <w:r w:rsidRPr="007E5DAB">
        <w:instrText xml:space="preserve"> REF Tm1 \h </w:instrText>
      </w:r>
      <w:r>
        <w:instrText xml:space="preserve"> \* MERGEFORMAT </w:instrText>
      </w:r>
      <w:r w:rsidRPr="007E5DAB">
        <w:fldChar w:fldCharType="separate"/>
      </w:r>
      <w:r w:rsidRPr="00F74D71">
        <w:rPr>
          <w:lang w:val="en-US"/>
        </w:rPr>
        <w:t>T.m.1</w:t>
      </w:r>
      <w:r w:rsidRPr="007E5DAB">
        <w:fldChar w:fldCharType="end"/>
      </w:r>
      <w:r w:rsidRPr="007E5DAB">
        <w:t>) when this is</w:t>
      </w:r>
      <w:r w:rsidRPr="00BF4122">
        <w:t xml:space="preserve"> intended to be connected to different types of calculators, and</w:t>
      </w:r>
    </w:p>
    <w:p w14:paraId="480E2BB4" w14:textId="77777777" w:rsidR="00FD7FF0" w:rsidRPr="00BF4122" w:rsidRDefault="00FD7FF0" w:rsidP="00F71126">
      <w:pPr>
        <w:widowControl w:val="0"/>
        <w:numPr>
          <w:ilvl w:val="0"/>
          <w:numId w:val="20"/>
        </w:numPr>
        <w:tabs>
          <w:tab w:val="left" w:pos="993"/>
        </w:tabs>
        <w:spacing w:before="0"/>
        <w:jc w:val="both"/>
      </w:pPr>
      <w:r w:rsidRPr="00BF4122">
        <w:t xml:space="preserve">for the meter sensor (as </w:t>
      </w:r>
      <w:r w:rsidRPr="007E5DAB">
        <w:t xml:space="preserve">defined in </w:t>
      </w:r>
      <w:r w:rsidRPr="007E5DAB">
        <w:fldChar w:fldCharType="begin" w:fldLock="1"/>
      </w:r>
      <w:r w:rsidRPr="007E5DAB">
        <w:instrText xml:space="preserve"> REF Ts3 \h </w:instrText>
      </w:r>
      <w:r>
        <w:instrText xml:space="preserve"> \* MERGEFORMAT </w:instrText>
      </w:r>
      <w:r w:rsidRPr="007E5DAB">
        <w:fldChar w:fldCharType="separate"/>
      </w:r>
      <w:r w:rsidRPr="00F74D71">
        <w:rPr>
          <w:lang w:val="en-US"/>
        </w:rPr>
        <w:t>T.s.3</w:t>
      </w:r>
      <w:r w:rsidRPr="007E5DAB">
        <w:fldChar w:fldCharType="end"/>
      </w:r>
      <w:r w:rsidRPr="007E5DAB">
        <w:t>), only</w:t>
      </w:r>
      <w:r w:rsidRPr="00BF4122">
        <w:t xml:space="preserve"> when the </w:t>
      </w:r>
      <w:r w:rsidRPr="007E5DAB">
        <w:t>transducer (</w:t>
      </w:r>
      <w:r w:rsidRPr="007E5DAB">
        <w:fldChar w:fldCharType="begin" w:fldLock="1"/>
      </w:r>
      <w:r w:rsidRPr="007E5DAB">
        <w:instrText xml:space="preserve"> REF Tt1 \h </w:instrText>
      </w:r>
      <w:r>
        <w:instrText xml:space="preserve"> \* MERGEFORMAT </w:instrText>
      </w:r>
      <w:r w:rsidRPr="007E5DAB">
        <w:fldChar w:fldCharType="separate"/>
      </w:r>
      <w:r w:rsidRPr="00F74D71">
        <w:rPr>
          <w:lang w:val="en-US"/>
        </w:rPr>
        <w:t>T.t.1</w:t>
      </w:r>
      <w:r w:rsidRPr="007E5DAB">
        <w:fldChar w:fldCharType="end"/>
      </w:r>
      <w:r w:rsidRPr="007E5DAB">
        <w:t>) is a separate</w:t>
      </w:r>
      <w:r w:rsidRPr="00BF4122">
        <w:t xml:space="preserve"> device and the sensor is intended to be connected to different types of transducers.</w:t>
      </w:r>
    </w:p>
    <w:p w14:paraId="62AF766D" w14:textId="77777777" w:rsidR="00FD7FF0" w:rsidRPr="00BF4122" w:rsidRDefault="00FD7FF0" w:rsidP="00FD7FF0">
      <w:pPr>
        <w:tabs>
          <w:tab w:val="left" w:pos="993"/>
        </w:tabs>
      </w:pPr>
      <w:r w:rsidRPr="00BF4122">
        <w:t>Examinations and tests shall be carried out on the meter alone, on the meter sensor, or on the measuring device when it is the subject of a separate application for type evaluation and approval.</w:t>
      </w:r>
    </w:p>
    <w:p w14:paraId="005F0BDE" w14:textId="77777777" w:rsidR="00FD7FF0" w:rsidRPr="00BF4122" w:rsidRDefault="00FD7FF0" w:rsidP="00FD7FF0">
      <w:pPr>
        <w:tabs>
          <w:tab w:val="left" w:pos="993"/>
        </w:tabs>
      </w:pPr>
      <w:r w:rsidRPr="00BF4122">
        <w:t>Testing requirements and test methods for type evaluation and approval are specified in R 117-2.</w:t>
      </w:r>
    </w:p>
    <w:p w14:paraId="5956F613" w14:textId="77777777" w:rsidR="00FD7FF0" w:rsidRPr="00BF4122" w:rsidRDefault="00FD7FF0" w:rsidP="00FD7FF0">
      <w:pPr>
        <w:rPr>
          <w:rFonts w:eastAsia="MS Mincho"/>
          <w:szCs w:val="24"/>
          <w:lang w:eastAsia="en-GB"/>
        </w:rPr>
      </w:pPr>
      <w:r w:rsidRPr="00BF4122">
        <w:rPr>
          <w:rFonts w:eastAsia="MS Mincho"/>
          <w:szCs w:val="24"/>
          <w:lang w:eastAsia="en-GB"/>
        </w:rPr>
        <w:t>Endurance testing for type evaluation and approval is only required for meters with an operating principle that involves movement (e.g. rotating or reciprocating movement) of mechanical parts that are directly exposed to the liquid that is being measured under normal operation.</w:t>
      </w:r>
    </w:p>
    <w:p w14:paraId="782B1A1B" w14:textId="77777777" w:rsidR="00FD7FF0" w:rsidRPr="00BF4122" w:rsidRDefault="00FD7FF0" w:rsidP="00FD7FF0">
      <w:pPr>
        <w:pStyle w:val="Note"/>
        <w:rPr>
          <w:rFonts w:eastAsia="MS Mincho"/>
          <w:snapToGrid/>
          <w:lang w:val="en-GB" w:eastAsia="en-GB"/>
        </w:rPr>
      </w:pPr>
      <w:r w:rsidRPr="00BF4122">
        <w:rPr>
          <w:rFonts w:eastAsia="MS Mincho"/>
          <w:i/>
          <w:snapToGrid/>
          <w:lang w:val="en-GB" w:eastAsia="en-GB"/>
        </w:rPr>
        <w:t>Note:</w:t>
      </w:r>
      <w:r w:rsidRPr="00BF4122">
        <w:rPr>
          <w:rFonts w:eastAsia="MS Mincho"/>
          <w:snapToGrid/>
          <w:lang w:val="en-GB" w:eastAsia="en-GB"/>
        </w:rPr>
        <w:tab/>
        <w:t>This means that Coriolis, ultrasonic, and electromagnetic meters are not required to be tested in accordance with 5.4 of R 117-2.</w:t>
      </w:r>
    </w:p>
    <w:p w14:paraId="289578EB" w14:textId="77777777" w:rsidR="00FD7FF0" w:rsidRPr="00BF4122" w:rsidRDefault="00FD7FF0" w:rsidP="00FD7FF0">
      <w:pPr>
        <w:pStyle w:val="Heading3"/>
        <w:numPr>
          <w:ilvl w:val="2"/>
          <w:numId w:val="13"/>
        </w:numPr>
        <w:tabs>
          <w:tab w:val="clear" w:pos="1417"/>
          <w:tab w:val="num" w:pos="851"/>
        </w:tabs>
        <w:ind w:left="851" w:hanging="851"/>
      </w:pPr>
      <w:r w:rsidRPr="00BF4122">
        <w:t>Type approval of a gas elimination device</w:t>
      </w:r>
    </w:p>
    <w:p w14:paraId="094C93A2" w14:textId="77777777" w:rsidR="00FD7FF0" w:rsidRPr="00BF4122" w:rsidRDefault="00FD7FF0" w:rsidP="00FD7FF0">
      <w:pPr>
        <w:tabs>
          <w:tab w:val="left" w:pos="993"/>
        </w:tabs>
      </w:pPr>
      <w:r>
        <w:t>T</w:t>
      </w:r>
      <w:r w:rsidRPr="00BF4122">
        <w:t xml:space="preserve">ests shall </w:t>
      </w:r>
      <w:r>
        <w:t xml:space="preserve">normally </w:t>
      </w:r>
      <w:r w:rsidRPr="00BF4122">
        <w:t xml:space="preserve">be carried out to prove that the air or gas eliminating devices satisfy the requirements in </w:t>
      </w:r>
      <w:r>
        <w:fldChar w:fldCharType="begin" w:fldLock="1"/>
      </w:r>
      <w:r>
        <w:instrText xml:space="preserve"> REF _Ref29976961 \r \h </w:instrText>
      </w:r>
      <w:r>
        <w:fldChar w:fldCharType="separate"/>
      </w:r>
      <w:r>
        <w:t>2.10.8</w:t>
      </w:r>
      <w:r>
        <w:fldChar w:fldCharType="end"/>
      </w:r>
      <w:r>
        <w:t xml:space="preserve"> </w:t>
      </w:r>
      <w:r w:rsidRPr="00BF4122">
        <w:t xml:space="preserve">or </w:t>
      </w:r>
      <w:r>
        <w:fldChar w:fldCharType="begin" w:fldLock="1"/>
      </w:r>
      <w:r>
        <w:instrText xml:space="preserve"> REF _Ref29977084 \r \h </w:instrText>
      </w:r>
      <w:r>
        <w:fldChar w:fldCharType="separate"/>
      </w:r>
      <w:r>
        <w:t>2.10.9</w:t>
      </w:r>
      <w:r>
        <w:fldChar w:fldCharType="end"/>
      </w:r>
      <w:r w:rsidRPr="00BF4122">
        <w:t>.</w:t>
      </w:r>
    </w:p>
    <w:p w14:paraId="59C87389" w14:textId="77777777" w:rsidR="00FD7FF0" w:rsidRPr="00BF4122" w:rsidRDefault="00FD7FF0" w:rsidP="00FD7FF0">
      <w:pPr>
        <w:tabs>
          <w:tab w:val="left" w:pos="993"/>
        </w:tabs>
      </w:pPr>
      <w:r w:rsidRPr="00BF4122">
        <w:t>It is acceptable, however, that tests are not carried out at flowrates greater than 100 m</w:t>
      </w:r>
      <w:r w:rsidRPr="00BF4122">
        <w:rPr>
          <w:spacing w:val="-2"/>
          <w:vertAlign w:val="superscript"/>
        </w:rPr>
        <w:t>3</w:t>
      </w:r>
      <w:r w:rsidRPr="00BF4122">
        <w:t>/h and that the gas separating devices are approved by analogy with devices of the same design with smaller dimensions.</w:t>
      </w:r>
    </w:p>
    <w:p w14:paraId="7A0525C2" w14:textId="77777777" w:rsidR="00FD7FF0" w:rsidRPr="00BF4122" w:rsidRDefault="00FD7FF0" w:rsidP="00FD7FF0">
      <w:pPr>
        <w:pStyle w:val="Heading3"/>
        <w:numPr>
          <w:ilvl w:val="2"/>
          <w:numId w:val="13"/>
        </w:numPr>
        <w:tabs>
          <w:tab w:val="clear" w:pos="1417"/>
          <w:tab w:val="num" w:pos="851"/>
        </w:tabs>
        <w:ind w:left="851" w:hanging="851"/>
      </w:pPr>
      <w:r w:rsidRPr="00BF4122">
        <w:t>Type approval of an electronic calculator, including the indicating device</w:t>
      </w:r>
    </w:p>
    <w:p w14:paraId="32867F42" w14:textId="77777777" w:rsidR="00FD7FF0" w:rsidRPr="00BF4122" w:rsidRDefault="00FD7FF0" w:rsidP="00FD7FF0">
      <w:pPr>
        <w:tabs>
          <w:tab w:val="left" w:pos="993"/>
        </w:tabs>
      </w:pPr>
      <w:r w:rsidRPr="00BF4122">
        <w:t>When an electronic calculator is submitted for separate type approval, type evaluation tests are conducted on the calculator alone, simulating different inputs with appropriate standards.</w:t>
      </w:r>
    </w:p>
    <w:p w14:paraId="6CCCE383" w14:textId="77777777" w:rsidR="00FD7FF0" w:rsidRPr="00BF4122" w:rsidRDefault="00FD7FF0" w:rsidP="00FD7FF0">
      <w:pPr>
        <w:pStyle w:val="Heading3"/>
        <w:numPr>
          <w:ilvl w:val="2"/>
          <w:numId w:val="13"/>
        </w:numPr>
        <w:tabs>
          <w:tab w:val="clear" w:pos="1417"/>
          <w:tab w:val="num" w:pos="851"/>
        </w:tabs>
        <w:ind w:left="851" w:hanging="851"/>
      </w:pPr>
      <w:r w:rsidRPr="00BF4122">
        <w:t>Type approval of a conversion device</w:t>
      </w:r>
    </w:p>
    <w:p w14:paraId="0B40FEF2" w14:textId="77777777" w:rsidR="00FD7FF0" w:rsidRPr="00BF4122" w:rsidRDefault="00FD7FF0" w:rsidP="00FD7FF0">
      <w:pPr>
        <w:tabs>
          <w:tab w:val="left" w:pos="993"/>
        </w:tabs>
      </w:pPr>
      <w:r w:rsidRPr="00BF4122">
        <w:t xml:space="preserve">There are two approaches to verify that a conversion device complies with the requirements in </w:t>
      </w:r>
      <w:r>
        <w:fldChar w:fldCharType="begin" w:fldLock="1"/>
      </w:r>
      <w:r>
        <w:instrText xml:space="preserve"> REF _Ref29978613 \r \h </w:instrText>
      </w:r>
      <w:r>
        <w:fldChar w:fldCharType="separate"/>
      </w:r>
      <w:r>
        <w:t>2.7</w:t>
      </w:r>
      <w:r>
        <w:fldChar w:fldCharType="end"/>
      </w:r>
      <w:r w:rsidRPr="00BF4122">
        <w:t>. The first approach verifies the conversion device as part of a complete measuring system. In this approach, the associated measuring devices, the calculator, and the indicating device are verified together. The second approach allows for separate verification of the individual components of a conversion device.</w:t>
      </w:r>
    </w:p>
    <w:p w14:paraId="5781422F" w14:textId="77777777" w:rsidR="00FD7FF0" w:rsidRPr="00BF4122" w:rsidRDefault="00FD7FF0" w:rsidP="00FD7FF0">
      <w:pPr>
        <w:tabs>
          <w:tab w:val="left" w:pos="993"/>
        </w:tabs>
      </w:pPr>
      <w:r w:rsidRPr="00BF4122">
        <w:t>Accuracy tests on conversion devices are found in R 117-2, 6.3 and 8.5.</w:t>
      </w:r>
    </w:p>
    <w:p w14:paraId="14D4EEBA" w14:textId="77777777" w:rsidR="00FD7FF0" w:rsidRPr="00BF4122" w:rsidRDefault="00FD7FF0" w:rsidP="00FD7FF0">
      <w:pPr>
        <w:pStyle w:val="Heading3"/>
        <w:numPr>
          <w:ilvl w:val="2"/>
          <w:numId w:val="13"/>
        </w:numPr>
        <w:tabs>
          <w:tab w:val="clear" w:pos="1417"/>
          <w:tab w:val="num" w:pos="851"/>
        </w:tabs>
        <w:ind w:left="851" w:hanging="851"/>
      </w:pPr>
      <w:r w:rsidRPr="00BF4122">
        <w:t>Type approval of an ancillary device</w:t>
      </w:r>
    </w:p>
    <w:p w14:paraId="47D70D64" w14:textId="77777777" w:rsidR="00FD7FF0" w:rsidRPr="00BF4122" w:rsidRDefault="00FD7FF0" w:rsidP="00FD7FF0">
      <w:pPr>
        <w:pStyle w:val="Numberlevel4"/>
        <w:rPr>
          <w:lang w:val="en-GB"/>
        </w:rPr>
      </w:pPr>
      <w:r w:rsidRPr="00BF4122">
        <w:rPr>
          <w:lang w:val="en-GB"/>
        </w:rPr>
        <w:t>When an ancillary device that provides primary indications is intended to be approved separately, its indications shall be compared with those provided by an indicating device that has already been approved and which has the same scale interval, or a smaller one.</w:t>
      </w:r>
    </w:p>
    <w:p w14:paraId="20299B88" w14:textId="77777777" w:rsidR="00FD7FF0" w:rsidRPr="00BF4122" w:rsidRDefault="00FD7FF0" w:rsidP="00FD7FF0">
      <w:pPr>
        <w:tabs>
          <w:tab w:val="left" w:pos="993"/>
        </w:tabs>
      </w:pPr>
      <w:r w:rsidRPr="00BF4122">
        <w:t xml:space="preserve">The results shall satisfy the requirements in </w:t>
      </w:r>
      <w:r>
        <w:fldChar w:fldCharType="begin" w:fldLock="1"/>
      </w:r>
      <w:r>
        <w:instrText xml:space="preserve"> REF _Ref29978625 \r \h </w:instrText>
      </w:r>
      <w:r>
        <w:fldChar w:fldCharType="separate"/>
      </w:r>
      <w:r>
        <w:t>2.9.4</w:t>
      </w:r>
      <w:r>
        <w:fldChar w:fldCharType="end"/>
      </w:r>
      <w:r w:rsidRPr="00BF4122">
        <w:t xml:space="preserve"> and </w:t>
      </w:r>
      <w:r>
        <w:fldChar w:fldCharType="begin" w:fldLock="1"/>
      </w:r>
      <w:r>
        <w:instrText xml:space="preserve"> REF _Ref29974423 \r \h </w:instrText>
      </w:r>
      <w:r>
        <w:fldChar w:fldCharType="separate"/>
      </w:r>
      <w:r>
        <w:t>3.9.1.3</w:t>
      </w:r>
      <w:r>
        <w:fldChar w:fldCharType="end"/>
      </w:r>
      <w:r w:rsidRPr="00BF4122">
        <w:t>.</w:t>
      </w:r>
    </w:p>
    <w:p w14:paraId="774080F3" w14:textId="77777777" w:rsidR="00FD7FF0" w:rsidRPr="00BF4122" w:rsidRDefault="00FD7FF0" w:rsidP="00FD7FF0">
      <w:pPr>
        <w:tabs>
          <w:tab w:val="left" w:pos="993"/>
        </w:tabs>
      </w:pPr>
      <w:r w:rsidRPr="00BF4122">
        <w:t>As far as possible, the necessary conditions for compatibility with other devices of a measuring system shall be stated in the type approval certificate.</w:t>
      </w:r>
    </w:p>
    <w:p w14:paraId="009FF499" w14:textId="77777777" w:rsidR="00FD7FF0" w:rsidRPr="00BF4122" w:rsidRDefault="00FD7FF0" w:rsidP="00FD7FF0">
      <w:pPr>
        <w:pStyle w:val="Numberlevel4"/>
        <w:rPr>
          <w:lang w:val="en-GB"/>
        </w:rPr>
      </w:pPr>
      <w:r w:rsidRPr="00BF4122">
        <w:rPr>
          <w:lang w:val="en-GB"/>
        </w:rPr>
        <w:t>Electronic devices may be approved separately when they are used for the transmission of primary indications or other information necessary for their determination, e.g. a device which concentrates information from two or more calculators and transmits it to a single printing device.</w:t>
      </w:r>
    </w:p>
    <w:p w14:paraId="1377510D" w14:textId="77777777" w:rsidR="00FD7FF0" w:rsidRPr="00BF4122" w:rsidRDefault="00FD7FF0" w:rsidP="00FD7FF0">
      <w:pPr>
        <w:tabs>
          <w:tab w:val="left" w:pos="993"/>
        </w:tabs>
      </w:pPr>
      <w:r w:rsidRPr="00BF4122">
        <w:t>When at least one of the signals of this information is analog</w:t>
      </w:r>
      <w:r>
        <w:t>ue</w:t>
      </w:r>
      <w:r w:rsidRPr="00BF4122">
        <w:t>, the device shall be tested in association with another device whose maximum permissible errors are provided by this Recommendation.</w:t>
      </w:r>
    </w:p>
    <w:p w14:paraId="636D0D6E" w14:textId="77777777" w:rsidR="00FD7FF0" w:rsidRPr="00BF4122" w:rsidRDefault="00FD7FF0" w:rsidP="00FD7FF0">
      <w:pPr>
        <w:tabs>
          <w:tab w:val="left" w:pos="993"/>
        </w:tabs>
      </w:pPr>
      <w:r w:rsidRPr="00BF4122">
        <w:t>When all the signals of this information are digital, the</w:t>
      </w:r>
      <w:r>
        <w:t xml:space="preserve"> </w:t>
      </w:r>
      <w:r w:rsidRPr="00BF4122">
        <w:t>previous provision may be applied (testing in association with another device); however, when the inputs and outputs of the device are available, the device can be tested separately, in which case it shall introduce no error; only errors due to the testing method wi</w:t>
      </w:r>
      <w:r>
        <w:t>ll occur.</w:t>
      </w:r>
    </w:p>
    <w:p w14:paraId="69A912A8" w14:textId="77777777" w:rsidR="00FD7FF0" w:rsidRPr="00BF4122" w:rsidRDefault="00FD7FF0" w:rsidP="00FD7FF0">
      <w:pPr>
        <w:tabs>
          <w:tab w:val="left" w:pos="993"/>
        </w:tabs>
      </w:pPr>
      <w:r w:rsidRPr="00BF4122">
        <w:t>In both cases and as far as possible, the necessary conditions for compatibility with other devices of a measuring system shall be stated in the type approval certificate.</w:t>
      </w:r>
    </w:p>
    <w:p w14:paraId="163DA986" w14:textId="77777777" w:rsidR="00FD7FF0" w:rsidRPr="00BF4122" w:rsidRDefault="00FD7FF0" w:rsidP="00AB0013">
      <w:pPr>
        <w:pStyle w:val="Heading3"/>
        <w:keepNext/>
        <w:numPr>
          <w:ilvl w:val="2"/>
          <w:numId w:val="13"/>
        </w:numPr>
        <w:tabs>
          <w:tab w:val="clear" w:pos="1417"/>
          <w:tab w:val="num" w:pos="851"/>
        </w:tabs>
        <w:ind w:left="851" w:hanging="851"/>
      </w:pPr>
      <w:bookmarkStart w:id="337" w:name="_Ref29978822"/>
      <w:r w:rsidRPr="00BF4122">
        <w:t>Type approval of a measuring system</w:t>
      </w:r>
      <w:bookmarkEnd w:id="337"/>
    </w:p>
    <w:p w14:paraId="569D4222" w14:textId="77777777" w:rsidR="00FD7FF0" w:rsidRPr="00BF4122" w:rsidRDefault="00FD7FF0" w:rsidP="00FD7FF0">
      <w:pPr>
        <w:tabs>
          <w:tab w:val="left" w:pos="993"/>
        </w:tabs>
      </w:pPr>
      <w:r w:rsidRPr="00BF4122">
        <w:t>The type approval of a measuring system consists of verifying that the measuring system (with its constituent elements that have not been subject to separate type approvals) satisfies all the applicable system requirements, and that the constituent elements are compatible with one another.</w:t>
      </w:r>
    </w:p>
    <w:p w14:paraId="69FF04FD" w14:textId="77777777" w:rsidR="00FD7FF0" w:rsidRPr="00BF4122" w:rsidRDefault="00FD7FF0" w:rsidP="00FD7FF0">
      <w:pPr>
        <w:tabs>
          <w:tab w:val="left" w:pos="993"/>
        </w:tabs>
      </w:pPr>
      <w:r w:rsidRPr="00BF4122">
        <w:t>Tests for carrying out the type evaluation and approval of a measuring system shall therefore be determined on the basis of the type approvals already granted for the constituent elements of the system.</w:t>
      </w:r>
    </w:p>
    <w:p w14:paraId="776F5AAA" w14:textId="77777777" w:rsidR="00FD7FF0" w:rsidRPr="00BF4122" w:rsidRDefault="00FD7FF0" w:rsidP="00FD7FF0">
      <w:pPr>
        <w:tabs>
          <w:tab w:val="left" w:pos="993"/>
        </w:tabs>
      </w:pPr>
      <w:r w:rsidRPr="00BF4122">
        <w:t>When none of the constituent elements has been subject to separate type approval, all of the applicable tests of R 117-2 shall be performed on the measuring system. However, when the relevant constituent elements of the measuring system are all approved separately, it is possible to satisfy the type approval requirements based on examination of the applicable type approval certificates and an assessment of element compatibility.</w:t>
      </w:r>
    </w:p>
    <w:p w14:paraId="05F61629" w14:textId="77777777" w:rsidR="00FD7FF0" w:rsidRPr="00BF4122" w:rsidRDefault="00FD7FF0" w:rsidP="00FD7FF0">
      <w:pPr>
        <w:tabs>
          <w:tab w:val="left" w:pos="993"/>
        </w:tabs>
      </w:pPr>
      <w:r w:rsidRPr="00BF4122">
        <w:t>It is also appropriate to reduce the type evaluation program when the measuring system includes constituent elements identical to those which equip another measuring system that has already been approved, and when the operating conditions of these elements are identical.</w:t>
      </w:r>
    </w:p>
    <w:p w14:paraId="4CBCD3AC" w14:textId="77777777" w:rsidR="00FD7FF0" w:rsidRPr="00BF4122" w:rsidRDefault="00FD7FF0" w:rsidP="00FD7FF0">
      <w:pPr>
        <w:pStyle w:val="Note"/>
        <w:rPr>
          <w:lang w:val="en-GB"/>
        </w:rPr>
      </w:pPr>
      <w:r w:rsidRPr="00BF4122">
        <w:rPr>
          <w:i/>
          <w:lang w:val="en-GB"/>
        </w:rPr>
        <w:t>Note 1:</w:t>
      </w:r>
      <w:r w:rsidRPr="00BF4122">
        <w:rPr>
          <w:i/>
          <w:lang w:val="en-GB"/>
        </w:rPr>
        <w:tab/>
      </w:r>
      <w:r w:rsidRPr="00BF4122">
        <w:rPr>
          <w:lang w:val="en-GB"/>
        </w:rPr>
        <w:t>It is advisable that constituent elements be subject to separate type approval when they are intended to equip several types of measuring systems. This is particularly advisable when the various measuring systems have different manufacturers and when the bodies in charge of type approval are different.</w:t>
      </w:r>
    </w:p>
    <w:p w14:paraId="031150D8" w14:textId="77777777" w:rsidR="00FD7FF0" w:rsidRPr="00BF4122" w:rsidRDefault="00FD7FF0" w:rsidP="00FD7FF0">
      <w:pPr>
        <w:pStyle w:val="Note"/>
        <w:rPr>
          <w:lang w:val="en-GB"/>
        </w:rPr>
      </w:pPr>
      <w:r w:rsidRPr="00BF4122">
        <w:rPr>
          <w:i/>
          <w:lang w:val="en-GB"/>
        </w:rPr>
        <w:t>Note 2:</w:t>
      </w:r>
      <w:r w:rsidRPr="00BF4122">
        <w:rPr>
          <w:lang w:val="en-GB"/>
        </w:rPr>
        <w:tab/>
        <w:t>If an applicant for a measuring system prefers to use constituent elements already tested for other applicants, then the test results for these elements may only be used with written permission of the applicant for the constituent element concerned.</w:t>
      </w:r>
    </w:p>
    <w:p w14:paraId="4A571C66" w14:textId="77777777" w:rsidR="00FD7FF0" w:rsidRPr="00BF4122" w:rsidRDefault="00FD7FF0" w:rsidP="00FD7FF0">
      <w:pPr>
        <w:pStyle w:val="Note"/>
        <w:rPr>
          <w:lang w:val="en-GB"/>
        </w:rPr>
      </w:pPr>
      <w:r w:rsidRPr="00BF4122">
        <w:rPr>
          <w:i/>
          <w:lang w:val="en-GB"/>
        </w:rPr>
        <w:t>Note 3:</w:t>
      </w:r>
      <w:r w:rsidRPr="00BF4122">
        <w:rPr>
          <w:lang w:val="en-GB"/>
        </w:rPr>
        <w:tab/>
        <w:t>Subclause</w:t>
      </w:r>
      <w:r w:rsidRPr="00BF4122" w:rsidDel="000349D4">
        <w:rPr>
          <w:lang w:val="en-GB"/>
        </w:rPr>
        <w:t xml:space="preserve"> </w:t>
      </w:r>
      <w:r w:rsidRPr="00BF4122">
        <w:rPr>
          <w:lang w:val="en-GB"/>
        </w:rPr>
        <w:t>3.7.7 requires that the measuring system temperature sensor shall respond rapidly to temperature changes in the liquid. This requirement is considered to be met when the sensor is able to respond to at least 90 % of the variation in the temperature of the liquid within a 15 second time period (or, if larger, a time period corresponding to the time needed to deliver a quantity twice the MMQ) when the measuring system is operating at its highest flow rate.</w:t>
      </w:r>
    </w:p>
    <w:p w14:paraId="0AE95C29" w14:textId="77777777" w:rsidR="00FD7FF0" w:rsidRPr="00BF4122" w:rsidRDefault="00FD7FF0" w:rsidP="00FD7FF0">
      <w:pPr>
        <w:pStyle w:val="Heading3"/>
        <w:numPr>
          <w:ilvl w:val="2"/>
          <w:numId w:val="13"/>
        </w:numPr>
        <w:tabs>
          <w:tab w:val="clear" w:pos="1417"/>
          <w:tab w:val="num" w:pos="851"/>
        </w:tabs>
        <w:ind w:left="851" w:hanging="851"/>
      </w:pPr>
      <w:r w:rsidRPr="00BF4122">
        <w:t>Type approval of an electronic device</w:t>
      </w:r>
    </w:p>
    <w:p w14:paraId="358158FA" w14:textId="77777777" w:rsidR="00FD7FF0" w:rsidRPr="00BF4122" w:rsidRDefault="00FD7FF0" w:rsidP="00FD7FF0">
      <w:pPr>
        <w:tabs>
          <w:tab w:val="left" w:pos="993"/>
        </w:tabs>
      </w:pPr>
      <w:r w:rsidRPr="00BF4122">
        <w:t xml:space="preserve">In addition to the examinations or tests described </w:t>
      </w:r>
      <w:r>
        <w:t xml:space="preserve">in </w:t>
      </w:r>
      <w:r>
        <w:fldChar w:fldCharType="begin" w:fldLock="1"/>
      </w:r>
      <w:r>
        <w:instrText xml:space="preserve"> REF _Ref29978803 \r \h </w:instrText>
      </w:r>
      <w:r>
        <w:fldChar w:fldCharType="separate"/>
      </w:r>
      <w:r>
        <w:t>6.1.1</w:t>
      </w:r>
      <w:r>
        <w:fldChar w:fldCharType="end"/>
      </w:r>
      <w:r>
        <w:t xml:space="preserve"> to </w:t>
      </w:r>
      <w:r>
        <w:fldChar w:fldCharType="begin" w:fldLock="1"/>
      </w:r>
      <w:r>
        <w:instrText xml:space="preserve"> REF _Ref29978822 \r \h </w:instrText>
      </w:r>
      <w:r>
        <w:fldChar w:fldCharType="separate"/>
      </w:r>
      <w:r>
        <w:t>6.1.10</w:t>
      </w:r>
      <w:r>
        <w:fldChar w:fldCharType="end"/>
      </w:r>
      <w:r w:rsidRPr="00BF4122">
        <w:t>, an electronic measuring system or an electronic constituent element of this system shall be subject to the following tests and examinations.</w:t>
      </w:r>
    </w:p>
    <w:p w14:paraId="3E3F3E9F" w14:textId="77777777" w:rsidR="00FD7FF0" w:rsidRPr="00BF4122" w:rsidRDefault="00FD7FF0" w:rsidP="00FD7FF0">
      <w:pPr>
        <w:pStyle w:val="Heading4"/>
        <w:numPr>
          <w:ilvl w:val="3"/>
          <w:numId w:val="13"/>
        </w:numPr>
        <w:tabs>
          <w:tab w:val="clear" w:pos="992"/>
          <w:tab w:val="num" w:pos="567"/>
        </w:tabs>
        <w:ind w:left="851" w:hanging="851"/>
      </w:pPr>
      <w:bookmarkStart w:id="338" w:name="_Ref29976266"/>
      <w:r w:rsidRPr="00BF4122">
        <w:t>Design inspection</w:t>
      </w:r>
      <w:bookmarkEnd w:id="338"/>
    </w:p>
    <w:p w14:paraId="1B521E66" w14:textId="77777777" w:rsidR="00FD7FF0" w:rsidRPr="00BF4122" w:rsidRDefault="00FD7FF0" w:rsidP="00FD7FF0">
      <w:pPr>
        <w:tabs>
          <w:tab w:val="left" w:pos="993"/>
        </w:tabs>
      </w:pPr>
      <w:r w:rsidRPr="00BF4122">
        <w:t xml:space="preserve">This examination of documents aims at verifying that the design of electronic devices and their checking facilities comply with the provisions of this Recommendation, in particular clause </w:t>
      </w:r>
      <w:r>
        <w:fldChar w:fldCharType="begin" w:fldLock="1"/>
      </w:r>
      <w:r>
        <w:instrText xml:space="preserve"> REF _Ref29978849 \r \h </w:instrText>
      </w:r>
      <w:r>
        <w:fldChar w:fldCharType="separate"/>
      </w:r>
      <w:r>
        <w:t>0</w:t>
      </w:r>
      <w:r>
        <w:fldChar w:fldCharType="end"/>
      </w:r>
      <w:r w:rsidRPr="00BF4122">
        <w:t>.</w:t>
      </w:r>
    </w:p>
    <w:p w14:paraId="3864F138" w14:textId="77777777" w:rsidR="00FD7FF0" w:rsidRPr="00BF4122" w:rsidRDefault="00FD7FF0" w:rsidP="00FD7FF0">
      <w:pPr>
        <w:tabs>
          <w:tab w:val="left" w:pos="993"/>
        </w:tabs>
        <w:spacing w:after="60"/>
      </w:pPr>
      <w:r w:rsidRPr="00BF4122">
        <w:t>It includes</w:t>
      </w:r>
    </w:p>
    <w:p w14:paraId="1386B3BC" w14:textId="77777777" w:rsidR="00FD7FF0" w:rsidRPr="00BF4122" w:rsidRDefault="00FD7FF0" w:rsidP="00F71126">
      <w:pPr>
        <w:pStyle w:val="ListParagraph"/>
        <w:widowControl w:val="0"/>
        <w:numPr>
          <w:ilvl w:val="0"/>
          <w:numId w:val="102"/>
        </w:numPr>
        <w:tabs>
          <w:tab w:val="left" w:pos="992"/>
        </w:tabs>
        <w:spacing w:before="0" w:after="60"/>
        <w:jc w:val="both"/>
      </w:pPr>
      <w:r w:rsidRPr="00BF4122">
        <w:t>an examination of the mode of construction and of the electronic sub-systems and components used, to verify their appropriateness for their intended use,</w:t>
      </w:r>
    </w:p>
    <w:p w14:paraId="31A9E43A" w14:textId="77777777" w:rsidR="00FD7FF0" w:rsidRPr="00BF4122" w:rsidRDefault="00FD7FF0" w:rsidP="00F71126">
      <w:pPr>
        <w:pStyle w:val="ListParagraph"/>
        <w:widowControl w:val="0"/>
        <w:numPr>
          <w:ilvl w:val="0"/>
          <w:numId w:val="102"/>
        </w:numPr>
        <w:tabs>
          <w:tab w:val="left" w:pos="992"/>
        </w:tabs>
        <w:spacing w:before="0" w:after="60"/>
        <w:jc w:val="both"/>
      </w:pPr>
      <w:r w:rsidRPr="00BF4122">
        <w:t xml:space="preserve">consideration of malfunctions likely to occur, to verify that in all considered cases these devices comply with the requirements in </w:t>
      </w:r>
      <w:r>
        <w:fldChar w:fldCharType="begin" w:fldLock="1"/>
      </w:r>
      <w:r>
        <w:instrText xml:space="preserve"> REF _Ref29978874 \r \h </w:instrText>
      </w:r>
      <w:r>
        <w:fldChar w:fldCharType="separate"/>
      </w:r>
      <w:r>
        <w:t>4.3</w:t>
      </w:r>
      <w:r>
        <w:fldChar w:fldCharType="end"/>
      </w:r>
      <w:r w:rsidRPr="00BF4122">
        <w:t>, and</w:t>
      </w:r>
    </w:p>
    <w:p w14:paraId="5DA54FFF" w14:textId="77777777" w:rsidR="00FD7FF0" w:rsidRPr="00BF4122" w:rsidRDefault="00FD7FF0" w:rsidP="00F71126">
      <w:pPr>
        <w:pStyle w:val="ListParagraph"/>
        <w:widowControl w:val="0"/>
        <w:numPr>
          <w:ilvl w:val="0"/>
          <w:numId w:val="102"/>
        </w:numPr>
        <w:tabs>
          <w:tab w:val="left" w:pos="992"/>
        </w:tabs>
        <w:spacing w:before="0" w:after="60"/>
        <w:jc w:val="both"/>
      </w:pPr>
      <w:r w:rsidRPr="00BF4122">
        <w:t>verification of the presence and effectiveness of the test device(s) for the checking facilities.</w:t>
      </w:r>
    </w:p>
    <w:p w14:paraId="29FADC0E" w14:textId="77777777" w:rsidR="00FD7FF0" w:rsidRPr="00BF4122" w:rsidRDefault="00FD7FF0" w:rsidP="00FD7FF0">
      <w:pPr>
        <w:pStyle w:val="Heading4"/>
        <w:numPr>
          <w:ilvl w:val="3"/>
          <w:numId w:val="13"/>
        </w:numPr>
        <w:tabs>
          <w:tab w:val="clear" w:pos="992"/>
          <w:tab w:val="num" w:pos="567"/>
        </w:tabs>
        <w:ind w:left="851" w:hanging="851"/>
      </w:pPr>
      <w:bookmarkStart w:id="339" w:name="_Ref29976275"/>
      <w:r w:rsidRPr="00BF4122">
        <w:t>Performance tests</w:t>
      </w:r>
      <w:bookmarkEnd w:id="339"/>
    </w:p>
    <w:p w14:paraId="17D8C693" w14:textId="77777777" w:rsidR="00FD7FF0" w:rsidRPr="00BF4122" w:rsidRDefault="00FD7FF0" w:rsidP="00FD7FF0">
      <w:pPr>
        <w:tabs>
          <w:tab w:val="left" w:pos="993"/>
        </w:tabs>
      </w:pPr>
      <w:r w:rsidRPr="00BF4122">
        <w:t xml:space="preserve">These tests aim at verifying that the measuring system complies with the requirements in </w:t>
      </w:r>
      <w:r>
        <w:fldChar w:fldCharType="begin" w:fldLock="1"/>
      </w:r>
      <w:r>
        <w:instrText xml:space="preserve"> REF _Ref29976213 \r \h </w:instrText>
      </w:r>
      <w:r>
        <w:fldChar w:fldCharType="separate"/>
      </w:r>
      <w:r>
        <w:t>4.1.1</w:t>
      </w:r>
      <w:r>
        <w:fldChar w:fldCharType="end"/>
      </w:r>
      <w:r w:rsidRPr="00BF4122">
        <w:t xml:space="preserve"> with regard to influence quantities. These tests are specified in R 117-2.</w:t>
      </w:r>
    </w:p>
    <w:p w14:paraId="7246C5CC" w14:textId="77777777" w:rsidR="00FD7FF0" w:rsidRPr="00BF4122" w:rsidRDefault="00FD7FF0" w:rsidP="00F71126">
      <w:pPr>
        <w:pStyle w:val="ListParagraph"/>
        <w:widowControl w:val="0"/>
        <w:numPr>
          <w:ilvl w:val="0"/>
          <w:numId w:val="86"/>
        </w:numPr>
        <w:tabs>
          <w:tab w:val="left" w:pos="992"/>
        </w:tabs>
        <w:spacing w:before="0" w:after="60"/>
        <w:jc w:val="both"/>
      </w:pPr>
      <w:r w:rsidRPr="00BF4122">
        <w:t>Performance under the effect of influence factors:</w:t>
      </w:r>
    </w:p>
    <w:p w14:paraId="201F1F7E" w14:textId="77777777" w:rsidR="00FD7FF0" w:rsidRPr="00BF4122" w:rsidRDefault="00FD7FF0" w:rsidP="00FD7FF0">
      <w:pPr>
        <w:ind w:left="993"/>
      </w:pPr>
      <w:r w:rsidRPr="00BF4122">
        <w:t>When subjected to the effect of influence factors as specified</w:t>
      </w:r>
      <w:r>
        <w:t xml:space="preserve"> </w:t>
      </w:r>
      <w:r w:rsidRPr="00BF4122">
        <w:t>in R 117-2, the equipment shall continue to operate correctly and the errors shall not exceed the applicable maximum permissible errors.</w:t>
      </w:r>
    </w:p>
    <w:p w14:paraId="6507EC54" w14:textId="77777777" w:rsidR="00FD7FF0" w:rsidRPr="00BF4122" w:rsidRDefault="00FD7FF0" w:rsidP="00F71126">
      <w:pPr>
        <w:pStyle w:val="ListParagraph"/>
        <w:widowControl w:val="0"/>
        <w:numPr>
          <w:ilvl w:val="0"/>
          <w:numId w:val="86"/>
        </w:numPr>
        <w:tabs>
          <w:tab w:val="left" w:pos="992"/>
        </w:tabs>
        <w:spacing w:before="0" w:after="60"/>
        <w:jc w:val="both"/>
      </w:pPr>
      <w:r w:rsidRPr="00BF4122">
        <w:t>Performance under the effect of disturbances:</w:t>
      </w:r>
    </w:p>
    <w:p w14:paraId="7C023E42" w14:textId="77777777" w:rsidR="00FD7FF0" w:rsidRPr="00BF4122" w:rsidRDefault="00FD7FF0" w:rsidP="00FD7FF0">
      <w:pPr>
        <w:ind w:left="993"/>
      </w:pPr>
      <w:r w:rsidRPr="00BF4122">
        <w:t>When subjected to external disturbances as specified in R 117-2, the equipment shall either continue to operate correctly or detect and indicate the presence of any significant faults. Significant faults shall not occur on non-interruptible measuring systems.</w:t>
      </w:r>
    </w:p>
    <w:p w14:paraId="7D1B71D1" w14:textId="77777777" w:rsidR="00FD7FF0" w:rsidRPr="00BF4122" w:rsidRDefault="00FD7FF0" w:rsidP="00FD7FF0">
      <w:pPr>
        <w:pStyle w:val="Heading4"/>
        <w:numPr>
          <w:ilvl w:val="3"/>
          <w:numId w:val="13"/>
        </w:numPr>
        <w:tabs>
          <w:tab w:val="clear" w:pos="992"/>
          <w:tab w:val="num" w:pos="567"/>
        </w:tabs>
        <w:ind w:left="851" w:hanging="851"/>
      </w:pPr>
      <w:r w:rsidRPr="00BF4122">
        <w:t>Equipment under test (EUT)</w:t>
      </w:r>
    </w:p>
    <w:p w14:paraId="20EA6B45" w14:textId="77777777" w:rsidR="00FD7FF0" w:rsidRPr="00BF4122" w:rsidRDefault="00FD7FF0" w:rsidP="00FD7FF0">
      <w:pPr>
        <w:tabs>
          <w:tab w:val="left" w:pos="993"/>
        </w:tabs>
      </w:pPr>
      <w:r w:rsidRPr="00BF4122">
        <w:t>Tests are carried out either on the complete measuring system or on the constituent elements.</w:t>
      </w:r>
    </w:p>
    <w:p w14:paraId="5C21F1C8" w14:textId="77777777" w:rsidR="00FD7FF0" w:rsidRPr="00BF4122" w:rsidRDefault="00FD7FF0" w:rsidP="00FD7FF0">
      <w:pPr>
        <w:tabs>
          <w:tab w:val="left" w:pos="993"/>
        </w:tabs>
      </w:pPr>
      <w:r w:rsidRPr="00BF4122">
        <w:t xml:space="preserve">The EUT shall be included in a setup </w:t>
      </w:r>
      <w:r>
        <w:t xml:space="preserve">that is </w:t>
      </w:r>
      <w:r w:rsidRPr="00BF4122">
        <w:t xml:space="preserve">representative of the normal operation of the measuring system. In particular, the calculator with indication device shall be installed in its final housing or, in the case of a fuel dispenser, shall be installed in a housing </w:t>
      </w:r>
      <w:r>
        <w:t xml:space="preserve">that is </w:t>
      </w:r>
      <w:r w:rsidRPr="00BF4122">
        <w:t>representative of the final housing. The type approval body may decide that a type approval certificate covering a given type of calculator with indicating device will cover any other housing for the same type.</w:t>
      </w:r>
    </w:p>
    <w:p w14:paraId="1D457CF2" w14:textId="77777777" w:rsidR="00FD7FF0" w:rsidRPr="00BF4122" w:rsidRDefault="00FD7FF0" w:rsidP="00FD7FF0">
      <w:pPr>
        <w:tabs>
          <w:tab w:val="left" w:pos="993"/>
        </w:tabs>
      </w:pPr>
      <w:r w:rsidRPr="00BF4122">
        <w:t>In all cases, ancillary devices may be tested separately.</w:t>
      </w:r>
    </w:p>
    <w:p w14:paraId="0DD709FD" w14:textId="77777777" w:rsidR="00FD7FF0" w:rsidRPr="00BF4122" w:rsidRDefault="00FD7FF0" w:rsidP="00FD7FF0">
      <w:pPr>
        <w:pStyle w:val="Heading2"/>
        <w:numPr>
          <w:ilvl w:val="1"/>
          <w:numId w:val="13"/>
        </w:numPr>
        <w:tabs>
          <w:tab w:val="clear" w:pos="992"/>
          <w:tab w:val="num" w:pos="567"/>
        </w:tabs>
        <w:ind w:left="851" w:hanging="851"/>
      </w:pPr>
      <w:bookmarkStart w:id="340" w:name="_Toc38278502"/>
      <w:bookmarkStart w:id="341" w:name="_Toc226616840"/>
      <w:r w:rsidRPr="00BF4122">
        <w:t>Initial verification</w:t>
      </w:r>
      <w:bookmarkEnd w:id="340"/>
      <w:bookmarkEnd w:id="341"/>
    </w:p>
    <w:p w14:paraId="0DA6D99F" w14:textId="77777777" w:rsidR="00FD7FF0" w:rsidRPr="00BF4122" w:rsidRDefault="00FD7FF0" w:rsidP="00FD7FF0">
      <w:pPr>
        <w:pStyle w:val="Heading3"/>
        <w:numPr>
          <w:ilvl w:val="2"/>
          <w:numId w:val="13"/>
        </w:numPr>
        <w:tabs>
          <w:tab w:val="clear" w:pos="1417"/>
          <w:tab w:val="num" w:pos="851"/>
        </w:tabs>
        <w:ind w:left="851" w:hanging="851"/>
      </w:pPr>
      <w:bookmarkStart w:id="342" w:name="_Ref29973860"/>
      <w:r w:rsidRPr="00BF4122">
        <w:t>General</w:t>
      </w:r>
      <w:bookmarkEnd w:id="342"/>
    </w:p>
    <w:p w14:paraId="54F770C4" w14:textId="77777777" w:rsidR="00FD7FF0" w:rsidRPr="00BF4122" w:rsidRDefault="00FD7FF0" w:rsidP="00FD7FF0">
      <w:pPr>
        <w:tabs>
          <w:tab w:val="left" w:pos="993"/>
        </w:tabs>
      </w:pPr>
      <w:r w:rsidRPr="00BF4122">
        <w:t>Initial verification of a measuring system may be carried out in one or more stages.</w:t>
      </w:r>
    </w:p>
    <w:p w14:paraId="33ADFE66" w14:textId="77777777" w:rsidR="00FD7FF0" w:rsidRPr="00BF4122" w:rsidRDefault="00FD7FF0" w:rsidP="00FD7FF0">
      <w:pPr>
        <w:tabs>
          <w:tab w:val="left" w:pos="993"/>
        </w:tabs>
      </w:pPr>
      <w:r w:rsidRPr="00BF4122">
        <w:t>When one or more stages precede the definitive initial verification of the complete measuring system, the results of the tests in the preceding stages shall be taken into account during the final stage.</w:t>
      </w:r>
    </w:p>
    <w:p w14:paraId="350557D0" w14:textId="77777777" w:rsidR="00FD7FF0" w:rsidRPr="00BF4122" w:rsidRDefault="00FD7FF0" w:rsidP="00FD7FF0">
      <w:pPr>
        <w:tabs>
          <w:tab w:val="left" w:pos="993"/>
        </w:tabs>
      </w:pPr>
      <w:r w:rsidRPr="00BF4122">
        <w:t>Whatever are the number and location of the stages and whatever are the test means, it must be possible to conclude that the measuring system, installed at the site of use, fulfils all of the applicable requirements under the rated operating conditions.</w:t>
      </w:r>
    </w:p>
    <w:p w14:paraId="2906885A" w14:textId="77777777" w:rsidR="00FD7FF0" w:rsidRPr="00BF4122" w:rsidRDefault="00FD7FF0" w:rsidP="00FD7FF0">
      <w:pPr>
        <w:tabs>
          <w:tab w:val="left" w:pos="993"/>
        </w:tabs>
      </w:pPr>
      <w:r w:rsidRPr="00BF4122">
        <w:t xml:space="preserve">When, as part of an initial verification, it is planned to carry out the verification of the meter with a liquid which differs from the liquid the meter is intended to measure, comparative tests with these two liquids shall also be carried out to determine the maximum permissible errors on this verification. It may be necessary to have several specimens of the type available. Applicable information shall be stated in the type approval certificate (see also </w:t>
      </w:r>
      <w:r>
        <w:fldChar w:fldCharType="begin" w:fldLock="1"/>
      </w:r>
      <w:r>
        <w:instrText xml:space="preserve"> REF AnnexB \h </w:instrText>
      </w:r>
      <w:r>
        <w:fldChar w:fldCharType="separate"/>
      </w:r>
      <w:r w:rsidRPr="00BF4122">
        <w:t>Annex B</w:t>
      </w:r>
      <w:r>
        <w:fldChar w:fldCharType="end"/>
      </w:r>
      <w:r w:rsidRPr="00BF4122">
        <w:t>).</w:t>
      </w:r>
    </w:p>
    <w:p w14:paraId="7AA9AA9A" w14:textId="77777777" w:rsidR="00FD7FF0" w:rsidRPr="00BF4122" w:rsidRDefault="00FD7FF0" w:rsidP="00FD7FF0">
      <w:pPr>
        <w:pStyle w:val="Heading3"/>
        <w:numPr>
          <w:ilvl w:val="2"/>
          <w:numId w:val="13"/>
        </w:numPr>
        <w:tabs>
          <w:tab w:val="clear" w:pos="1417"/>
          <w:tab w:val="num" w:pos="851"/>
        </w:tabs>
        <w:ind w:left="851" w:hanging="851"/>
      </w:pPr>
      <w:r w:rsidRPr="00BF4122">
        <w:t>Tests</w:t>
      </w:r>
    </w:p>
    <w:p w14:paraId="5A02C1D7" w14:textId="77777777" w:rsidR="00FD7FF0" w:rsidRPr="00BF4122" w:rsidRDefault="00FD7FF0" w:rsidP="00FD7FF0">
      <w:pPr>
        <w:pStyle w:val="Numberlevel4"/>
        <w:rPr>
          <w:lang w:val="en-GB"/>
        </w:rPr>
      </w:pPr>
      <w:r w:rsidRPr="00BF4122">
        <w:rPr>
          <w:lang w:val="en-GB"/>
        </w:rPr>
        <w:t>The initial verification of the measuring system shall include the following:</w:t>
      </w:r>
    </w:p>
    <w:p w14:paraId="36D34486" w14:textId="77777777" w:rsidR="00FD7FF0" w:rsidRPr="00BF4122" w:rsidRDefault="00FD7FF0" w:rsidP="00F71126">
      <w:pPr>
        <w:widowControl w:val="0"/>
        <w:numPr>
          <w:ilvl w:val="0"/>
          <w:numId w:val="31"/>
        </w:numPr>
        <w:tabs>
          <w:tab w:val="left" w:pos="993"/>
        </w:tabs>
        <w:spacing w:after="60"/>
        <w:jc w:val="both"/>
      </w:pPr>
      <w:r w:rsidRPr="00BF4122">
        <w:t>an examination for conformity of the measuring system and its constituents with the respective types;</w:t>
      </w:r>
    </w:p>
    <w:p w14:paraId="61F8A657" w14:textId="77777777" w:rsidR="00FD7FF0" w:rsidRPr="00BF4122" w:rsidRDefault="00FD7FF0" w:rsidP="00F71126">
      <w:pPr>
        <w:widowControl w:val="0"/>
        <w:numPr>
          <w:ilvl w:val="0"/>
          <w:numId w:val="31"/>
        </w:numPr>
        <w:tabs>
          <w:tab w:val="left" w:pos="993"/>
        </w:tabs>
        <w:spacing w:before="0" w:after="60"/>
        <w:jc w:val="both"/>
      </w:pPr>
      <w:r w:rsidRPr="00BF4122">
        <w:t>a metrological examination of the measuring system; if possible, this examination is carried out within the limits of operating conditions for the system;</w:t>
      </w:r>
    </w:p>
    <w:p w14:paraId="1B123365" w14:textId="77777777" w:rsidR="00FD7FF0" w:rsidRPr="00BF4122" w:rsidRDefault="00FD7FF0" w:rsidP="00F71126">
      <w:pPr>
        <w:widowControl w:val="0"/>
        <w:numPr>
          <w:ilvl w:val="0"/>
          <w:numId w:val="31"/>
        </w:numPr>
        <w:tabs>
          <w:tab w:val="left" w:pos="993"/>
        </w:tabs>
        <w:spacing w:before="0" w:after="60"/>
        <w:jc w:val="both"/>
      </w:pPr>
      <w:r w:rsidRPr="00BF4122">
        <w:t>an operational test of the gas elimination device (desirable), with no need to verify whether the maximum errors applicable to this device (as specified in</w:t>
      </w:r>
      <w:r>
        <w:t xml:space="preserve"> </w:t>
      </w:r>
      <w:r>
        <w:fldChar w:fldCharType="begin" w:fldLock="1"/>
      </w:r>
      <w:r>
        <w:instrText xml:space="preserve"> REF _Ref37770764 \r \h </w:instrText>
      </w:r>
      <w:r>
        <w:fldChar w:fldCharType="separate"/>
      </w:r>
      <w:r>
        <w:t>2.10</w:t>
      </w:r>
      <w:r>
        <w:fldChar w:fldCharType="end"/>
      </w:r>
      <w:r w:rsidRPr="00BF4122">
        <w:t>) are met; frequently, however, such a test is either not possible or not practicable;</w:t>
      </w:r>
    </w:p>
    <w:p w14:paraId="244A70BA" w14:textId="77777777" w:rsidR="00FD7FF0" w:rsidRPr="00BF4122" w:rsidRDefault="00FD7FF0" w:rsidP="00F71126">
      <w:pPr>
        <w:numPr>
          <w:ilvl w:val="0"/>
          <w:numId w:val="31"/>
        </w:numPr>
        <w:tabs>
          <w:tab w:val="left" w:pos="993"/>
        </w:tabs>
        <w:spacing w:before="0" w:after="60"/>
        <w:ind w:left="714" w:hanging="357"/>
        <w:jc w:val="both"/>
      </w:pPr>
      <w:r w:rsidRPr="00BF4122">
        <w:t xml:space="preserve">for measuring systems on road tankers, the gas elimination device shall be tested for the removal of gas/air pockets by emptying the supply tank (compartment) during a delivery (product depletion test) (see also </w:t>
      </w:r>
      <w:r>
        <w:fldChar w:fldCharType="begin" w:fldLock="1"/>
      </w:r>
      <w:r>
        <w:instrText xml:space="preserve"> REF AnnexB \h </w:instrText>
      </w:r>
      <w:r>
        <w:fldChar w:fldCharType="separate"/>
      </w:r>
      <w:r w:rsidRPr="00BF4122">
        <w:t>Annex B</w:t>
      </w:r>
      <w:r>
        <w:fldChar w:fldCharType="end"/>
      </w:r>
      <w:r w:rsidRPr="00BF4122">
        <w:t>);</w:t>
      </w:r>
    </w:p>
    <w:p w14:paraId="56D34A8A" w14:textId="77777777" w:rsidR="00FD7FF0" w:rsidRPr="00BF4122" w:rsidRDefault="00FD7FF0" w:rsidP="00F71126">
      <w:pPr>
        <w:widowControl w:val="0"/>
        <w:numPr>
          <w:ilvl w:val="0"/>
          <w:numId w:val="31"/>
        </w:numPr>
        <w:tabs>
          <w:tab w:val="left" w:pos="993"/>
        </w:tabs>
        <w:spacing w:before="0" w:after="60"/>
        <w:jc w:val="both"/>
      </w:pPr>
      <w:r w:rsidRPr="00BF4122">
        <w:t>when necessary, a test of the variations of the internal volume of the hoses in full hose measuring systems, e.g. in the case of a hose reel;</w:t>
      </w:r>
    </w:p>
    <w:p w14:paraId="02DF681A" w14:textId="77777777" w:rsidR="00FD7FF0" w:rsidRPr="00BF4122" w:rsidRDefault="00FD7FF0" w:rsidP="00F71126">
      <w:pPr>
        <w:widowControl w:val="0"/>
        <w:numPr>
          <w:ilvl w:val="0"/>
          <w:numId w:val="31"/>
        </w:numPr>
        <w:tabs>
          <w:tab w:val="left" w:pos="993"/>
        </w:tabs>
        <w:spacing w:before="0" w:after="60"/>
        <w:jc w:val="both"/>
      </w:pPr>
      <w:r w:rsidRPr="00BF4122">
        <w:t>an operational test of the control valve preventing the emptying of the hose during non-operating periods, for full hose measuring systems; and</w:t>
      </w:r>
    </w:p>
    <w:p w14:paraId="4FA96A5D" w14:textId="77777777" w:rsidR="00FD7FF0" w:rsidRPr="00BF4122" w:rsidRDefault="00FD7FF0" w:rsidP="00F71126">
      <w:pPr>
        <w:widowControl w:val="0"/>
        <w:numPr>
          <w:ilvl w:val="0"/>
          <w:numId w:val="31"/>
        </w:numPr>
        <w:tabs>
          <w:tab w:val="left" w:pos="993"/>
        </w:tabs>
        <w:spacing w:before="0"/>
        <w:jc w:val="both"/>
      </w:pPr>
      <w:r w:rsidRPr="00BF4122">
        <w:t xml:space="preserve">a determination of the residual quantities in empty hose measuring systems (see </w:t>
      </w:r>
      <w:r>
        <w:fldChar w:fldCharType="begin" w:fldLock="1"/>
      </w:r>
      <w:r>
        <w:instrText xml:space="preserve"> REF _Ref29978933 \r \h </w:instrText>
      </w:r>
      <w:r>
        <w:fldChar w:fldCharType="separate"/>
      </w:r>
      <w:r>
        <w:t>2.14</w:t>
      </w:r>
      <w:r>
        <w:fldChar w:fldCharType="end"/>
      </w:r>
      <w:r w:rsidRPr="00BF4122">
        <w:t>).</w:t>
      </w:r>
    </w:p>
    <w:p w14:paraId="31623F1D" w14:textId="77777777" w:rsidR="00FD7FF0" w:rsidRPr="00BF4122" w:rsidRDefault="00FD7FF0" w:rsidP="00FD7FF0">
      <w:pPr>
        <w:pStyle w:val="Numberlevel4"/>
        <w:rPr>
          <w:lang w:val="en-GB"/>
        </w:rPr>
      </w:pPr>
      <w:r w:rsidRPr="00BF4122">
        <w:rPr>
          <w:lang w:val="en-GB"/>
        </w:rPr>
        <w:t>When initial verification takes place in more than one stage, test results obtained from the preceding stages shall be taken into account during the initial verification of the complete measuring system.</w:t>
      </w:r>
    </w:p>
    <w:p w14:paraId="211C1766" w14:textId="77777777" w:rsidR="00FD7FF0" w:rsidRPr="00BF4122" w:rsidRDefault="00FD7FF0" w:rsidP="00FD7FF0">
      <w:pPr>
        <w:pStyle w:val="Numberlevel4"/>
        <w:rPr>
          <w:lang w:val="en-GB"/>
        </w:rPr>
      </w:pPr>
      <w:r w:rsidRPr="00BF4122">
        <w:rPr>
          <w:lang w:val="en-GB"/>
        </w:rPr>
        <w:t xml:space="preserve">A measuring system shall be designed so as to allow its verification under conditions of use. </w:t>
      </w:r>
      <w:r>
        <w:rPr>
          <w:lang w:val="en-GB"/>
        </w:rPr>
        <w:t>If </w:t>
      </w:r>
      <w:r w:rsidRPr="00BF4122">
        <w:rPr>
          <w:lang w:val="en-GB"/>
        </w:rPr>
        <w:t>necessary, special devices shall be provided.</w:t>
      </w:r>
    </w:p>
    <w:p w14:paraId="4DBA720E" w14:textId="77777777" w:rsidR="00FD7FF0" w:rsidRPr="00BF4122" w:rsidRDefault="00FD7FF0" w:rsidP="00FD7FF0">
      <w:r w:rsidRPr="00BF4122">
        <w:t>The measuring system shall be constructed in such a way that a standard of appropriate size can be fitted for testing the meter. When a test can only be carried out with the pumps running, which normally does not allow for testing with the meter stopped at the start and at the end of the test, the standard shall be suitable for continuous operation (for example, quantity standard with a flow diverting mechanism, pipe prover, weighing instrument, etc.).</w:t>
      </w:r>
    </w:p>
    <w:p w14:paraId="04B6604D" w14:textId="77777777" w:rsidR="00FD7FF0" w:rsidRPr="00BF4122" w:rsidRDefault="00FD7FF0" w:rsidP="00FD7FF0">
      <w:pPr>
        <w:pStyle w:val="Numberlevel4"/>
        <w:rPr>
          <w:lang w:val="en-GB"/>
        </w:rPr>
      </w:pPr>
      <w:r w:rsidRPr="00BF4122">
        <w:rPr>
          <w:lang w:val="en-GB"/>
        </w:rPr>
        <w:t>In special cases, documented in the type approval certificate, the principle of 6.2.2.3 may be waived provided that:</w:t>
      </w:r>
    </w:p>
    <w:p w14:paraId="63991BF3" w14:textId="77777777" w:rsidR="00FD7FF0" w:rsidRPr="003B2B40" w:rsidRDefault="00FD7FF0" w:rsidP="00F71126">
      <w:pPr>
        <w:pStyle w:val="ListParagraph"/>
        <w:widowControl w:val="0"/>
        <w:numPr>
          <w:ilvl w:val="0"/>
          <w:numId w:val="112"/>
        </w:numPr>
        <w:tabs>
          <w:tab w:val="left" w:pos="992"/>
        </w:tabs>
        <w:spacing w:before="0" w:after="60"/>
        <w:jc w:val="both"/>
      </w:pPr>
      <w:r w:rsidRPr="00B25D31">
        <w:t>the meter is verified on a control test station with liquids having the same characteristics as those to be measured at the place of installation.</w:t>
      </w:r>
      <w:r w:rsidRPr="002D57AD">
        <w:t xml:space="preserve"> The verification is carried out on the measuring device only, but </w:t>
      </w:r>
      <w:r w:rsidRPr="00163771">
        <w:t>includes</w:t>
      </w:r>
      <w:r w:rsidRPr="00C61BE1">
        <w:t xml:space="preserve"> the required straight pipes upstream and downstream of the meter </w:t>
      </w:r>
      <w:r>
        <w:t xml:space="preserve">(see </w:t>
      </w:r>
      <w:r>
        <w:fldChar w:fldCharType="begin" w:fldLock="1"/>
      </w:r>
      <w:r>
        <w:instrText xml:space="preserve"> REF _Ref34919126 \r \h </w:instrText>
      </w:r>
      <w:r>
        <w:fldChar w:fldCharType="separate"/>
      </w:r>
      <w:r>
        <w:t>3.1.5</w:t>
      </w:r>
      <w:r>
        <w:fldChar w:fldCharType="end"/>
      </w:r>
      <w:r>
        <w:t xml:space="preserve"> to </w:t>
      </w:r>
      <w:r>
        <w:fldChar w:fldCharType="begin" w:fldLock="1"/>
      </w:r>
      <w:r>
        <w:instrText xml:space="preserve"> REF _Ref34919145 \r \h </w:instrText>
      </w:r>
      <w:r>
        <w:fldChar w:fldCharType="separate"/>
      </w:r>
      <w:r>
        <w:t>3.1.9</w:t>
      </w:r>
      <w:r>
        <w:fldChar w:fldCharType="end"/>
      </w:r>
      <w:r>
        <w:t xml:space="preserve">) </w:t>
      </w:r>
      <w:r w:rsidRPr="00C61BE1">
        <w:t>associated with a compatible and equivalent indicat</w:t>
      </w:r>
      <w:r w:rsidRPr="003B2B40">
        <w:t>ing device, provided that all the elements having a direct mechanical link with the measuring device and being able to influence the measurement are verified at the same time; and</w:t>
      </w:r>
    </w:p>
    <w:p w14:paraId="03D2190A" w14:textId="77777777" w:rsidR="00FD7FF0" w:rsidRPr="002C00B4" w:rsidRDefault="00FD7FF0" w:rsidP="00F71126">
      <w:pPr>
        <w:pStyle w:val="ListParagraph"/>
        <w:widowControl w:val="0"/>
        <w:numPr>
          <w:ilvl w:val="0"/>
          <w:numId w:val="112"/>
        </w:numPr>
        <w:tabs>
          <w:tab w:val="left" w:pos="992"/>
        </w:tabs>
        <w:spacing w:before="0" w:after="60"/>
        <w:jc w:val="both"/>
        <w:rPr>
          <w:i/>
          <w:iCs/>
        </w:rPr>
      </w:pPr>
      <w:r w:rsidRPr="0040253D">
        <w:t>the meter continues</w:t>
      </w:r>
      <w:r w:rsidRPr="0095109D">
        <w:t xml:space="preserve"> to have all required</w:t>
      </w:r>
      <w:r w:rsidRPr="00E458FC">
        <w:t xml:space="preserve"> periodic calibrations</w:t>
      </w:r>
      <w:r w:rsidRPr="00777F5F">
        <w:t>, controlled a</w:t>
      </w:r>
      <w:r w:rsidRPr="002C00B4">
        <w:t>nd fixed by the metrology service.</w:t>
      </w:r>
    </w:p>
    <w:p w14:paraId="2E174D5B" w14:textId="77777777" w:rsidR="00FD7FF0" w:rsidRPr="00BF4122" w:rsidRDefault="00FD7FF0" w:rsidP="00FD7FF0">
      <w:r w:rsidRPr="00BF4122">
        <w:t>To complete the verification, the measuring system concerned shall be subjected to a qualitative check of function and installation.</w:t>
      </w:r>
    </w:p>
    <w:p w14:paraId="4EFF62CA" w14:textId="77777777" w:rsidR="00FD7FF0" w:rsidRPr="00BF4122" w:rsidRDefault="00FD7FF0" w:rsidP="00FD7FF0">
      <w:pPr>
        <w:pStyle w:val="Numberlevel4"/>
        <w:rPr>
          <w:lang w:val="en-GB"/>
        </w:rPr>
      </w:pPr>
      <w:r w:rsidRPr="00BF4122">
        <w:rPr>
          <w:lang w:val="en-GB"/>
        </w:rPr>
        <w:t xml:space="preserve">It shall be possible to carry out metrological testing of the associated measuring devices and sensors that are constituent elements of the measuring system under actual operating conditions. Verification of these devices should fulfil the requirements of </w:t>
      </w:r>
      <w:r>
        <w:rPr>
          <w:lang w:val="en-GB"/>
        </w:rPr>
        <w:fldChar w:fldCharType="begin" w:fldLock="1"/>
      </w:r>
      <w:r>
        <w:rPr>
          <w:lang w:val="en-GB"/>
        </w:rPr>
        <w:instrText xml:space="preserve"> REF _Ref29979180 \r \h </w:instrText>
      </w:r>
      <w:r>
        <w:rPr>
          <w:lang w:val="en-GB"/>
        </w:rPr>
      </w:r>
      <w:r>
        <w:rPr>
          <w:lang w:val="en-GB"/>
        </w:rPr>
        <w:fldChar w:fldCharType="separate"/>
      </w:r>
      <w:r>
        <w:rPr>
          <w:lang w:val="en-GB"/>
        </w:rPr>
        <w:t>2.7</w:t>
      </w:r>
      <w:r>
        <w:rPr>
          <w:lang w:val="en-GB"/>
        </w:rPr>
        <w:fldChar w:fldCharType="end"/>
      </w:r>
      <w:r w:rsidRPr="00BF4122">
        <w:rPr>
          <w:lang w:val="en-GB"/>
        </w:rPr>
        <w:t>.</w:t>
      </w:r>
    </w:p>
    <w:p w14:paraId="367DCB35" w14:textId="77777777" w:rsidR="00FD7FF0" w:rsidRPr="00BF4122" w:rsidRDefault="00FD7FF0" w:rsidP="00FD7FF0">
      <w:pPr>
        <w:pStyle w:val="Heading2"/>
        <w:numPr>
          <w:ilvl w:val="1"/>
          <w:numId w:val="13"/>
        </w:numPr>
        <w:tabs>
          <w:tab w:val="clear" w:pos="992"/>
          <w:tab w:val="num" w:pos="567"/>
        </w:tabs>
        <w:ind w:left="851" w:hanging="851"/>
      </w:pPr>
      <w:bookmarkStart w:id="343" w:name="_Toc38278503"/>
      <w:bookmarkStart w:id="344" w:name="_Toc226616841"/>
      <w:r w:rsidRPr="00BF4122">
        <w:t>Subsequent verification</w:t>
      </w:r>
      <w:bookmarkEnd w:id="343"/>
      <w:bookmarkEnd w:id="344"/>
    </w:p>
    <w:p w14:paraId="12E97258" w14:textId="77777777" w:rsidR="00FD7FF0" w:rsidRPr="00B25D31" w:rsidRDefault="00FD7FF0" w:rsidP="00FD7FF0">
      <w:r w:rsidRPr="00EE1EC2">
        <w:t>Subsequent verification and its requirements are the responsibility of the national authorities.</w:t>
      </w:r>
    </w:p>
    <w:p w14:paraId="20D45564" w14:textId="77777777" w:rsidR="00FD7FF0" w:rsidRPr="00BF4122" w:rsidRDefault="00FD7FF0" w:rsidP="00FD7FF0">
      <w:pPr>
        <w:pStyle w:val="Note"/>
        <w:rPr>
          <w:snapToGrid/>
          <w:szCs w:val="24"/>
          <w:lang w:val="en-GB"/>
        </w:rPr>
      </w:pPr>
      <w:r w:rsidRPr="00BF4122">
        <w:rPr>
          <w:i/>
          <w:lang w:val="en-GB"/>
        </w:rPr>
        <w:t>Note:</w:t>
      </w:r>
      <w:r w:rsidRPr="00BF4122">
        <w:rPr>
          <w:lang w:val="en-GB"/>
        </w:rPr>
        <w:tab/>
        <w:t>It is possible to perform subsequent verification in an identical manner as the initial verification.</w:t>
      </w:r>
    </w:p>
    <w:p w14:paraId="0CDC9261" w14:textId="77777777" w:rsidR="00FD7FF0" w:rsidRPr="00BF4122" w:rsidRDefault="00FD7FF0" w:rsidP="00FD7FF0">
      <w:pPr>
        <w:rPr>
          <w:lang w:eastAsia="fr-FR"/>
        </w:rPr>
      </w:pPr>
      <w:r w:rsidRPr="00BF4122">
        <w:rPr>
          <w:lang w:eastAsia="fr-FR"/>
        </w:rPr>
        <w:br w:type="page"/>
      </w:r>
    </w:p>
    <w:p w14:paraId="04E85DCC" w14:textId="77777777" w:rsidR="00FD7FF0" w:rsidRPr="00BF4122" w:rsidRDefault="00FD7FF0" w:rsidP="00FD7FF0">
      <w:pPr>
        <w:pStyle w:val="OIMLHeading1"/>
      </w:pPr>
      <w:bookmarkStart w:id="345" w:name="_Toc38278504"/>
      <w:bookmarkStart w:id="346" w:name="_Toc226616842"/>
      <w:r w:rsidRPr="002D57AD">
        <w:t>Annex A</w:t>
      </w:r>
      <w:r w:rsidRPr="002D57AD">
        <w:br/>
        <w:t xml:space="preserve">Requirements for software-controlled components and measuring systems </w:t>
      </w:r>
      <w:r w:rsidRPr="002D57AD">
        <w:br/>
        <w:t>(Mandatory)</w:t>
      </w:r>
      <w:bookmarkEnd w:id="345"/>
      <w:bookmarkEnd w:id="346"/>
    </w:p>
    <w:p w14:paraId="61630451" w14:textId="621CD414" w:rsidR="00FD7FF0" w:rsidRPr="00BF4122" w:rsidRDefault="00FD7FF0" w:rsidP="00FD7FF0">
      <w:pPr>
        <w:autoSpaceDE w:val="0"/>
        <w:autoSpaceDN w:val="0"/>
        <w:adjustRightInd w:val="0"/>
      </w:pPr>
      <w:r w:rsidRPr="00BF4122">
        <w:t>The manufacturer shall produce devices and the legally relevant software that conforms to the approved type and the documentation submitted. The identity of the whole legally</w:t>
      </w:r>
      <w:r w:rsidR="00EA1BA6">
        <w:t xml:space="preserve"> </w:t>
      </w:r>
      <w:r w:rsidRPr="00BF4122">
        <w:t xml:space="preserve">relevant source code is required. Means described in </w:t>
      </w:r>
      <w:r>
        <w:fldChar w:fldCharType="begin" w:fldLock="1"/>
      </w:r>
      <w:r>
        <w:instrText xml:space="preserve"> REF _Ref29979245 \r \h </w:instrText>
      </w:r>
      <w:r>
        <w:fldChar w:fldCharType="separate"/>
      </w:r>
      <w:r>
        <w:t>A.1.1</w:t>
      </w:r>
      <w:r>
        <w:fldChar w:fldCharType="end"/>
      </w:r>
      <w:r w:rsidRPr="00BF4122">
        <w:t xml:space="preserve">and </w:t>
      </w:r>
      <w:r>
        <w:fldChar w:fldCharType="begin" w:fldLock="1"/>
      </w:r>
      <w:r>
        <w:instrText xml:space="preserve"> REF _Ref29979254 \r \h </w:instrText>
      </w:r>
      <w:r>
        <w:fldChar w:fldCharType="separate"/>
      </w:r>
      <w:r>
        <w:t>A.2.1</w:t>
      </w:r>
      <w:r>
        <w:fldChar w:fldCharType="end"/>
      </w:r>
      <w:r w:rsidRPr="00BF4122">
        <w:t xml:space="preserve"> shall be provided to make the conformity evident.</w:t>
      </w:r>
    </w:p>
    <w:p w14:paraId="2EA993E2" w14:textId="77777777" w:rsidR="00FD7FF0" w:rsidRPr="00BF4122" w:rsidRDefault="00FD7FF0" w:rsidP="00FD7FF0">
      <w:pPr>
        <w:pStyle w:val="Note"/>
        <w:rPr>
          <w:rFonts w:eastAsia="Calibri"/>
          <w:lang w:val="en-GB"/>
        </w:rPr>
      </w:pPr>
      <w:r w:rsidRPr="00BF4122">
        <w:rPr>
          <w:rFonts w:eastAsia="Calibri"/>
          <w:i/>
          <w:lang w:val="en-GB"/>
        </w:rPr>
        <w:t>Note:</w:t>
      </w:r>
      <w:r w:rsidRPr="00BF4122">
        <w:rPr>
          <w:rFonts w:eastAsia="Calibri"/>
          <w:i/>
          <w:lang w:val="en-GB"/>
        </w:rPr>
        <w:tab/>
      </w:r>
      <w:r w:rsidRPr="00BF4122">
        <w:rPr>
          <w:rFonts w:eastAsia="Calibri"/>
          <w:lang w:val="en-GB"/>
        </w:rPr>
        <w:t>In this edition of R 117, OIML D 31:2008 was used as this was the latest published edition available at the time of revising R 117. D 31 provides an extensive framework of (the use of) software. At the time of reviewing R 117, D 31 was also being reviewed, mainly to provide more guidance on the D 31:2008 framework. For additional guidance, it is advised to also refer to the latest version of D 31.</w:t>
      </w:r>
    </w:p>
    <w:p w14:paraId="3A9B13A1" w14:textId="77777777" w:rsidR="00FD7FF0" w:rsidRPr="00053514" w:rsidRDefault="00FD7FF0" w:rsidP="00053514">
      <w:pPr>
        <w:pStyle w:val="HeadingA1"/>
      </w:pPr>
      <w:bookmarkStart w:id="347" w:name="_Toc226616843"/>
      <w:r w:rsidRPr="00053514">
        <w:t>General requirements</w:t>
      </w:r>
      <w:bookmarkEnd w:id="347"/>
    </w:p>
    <w:p w14:paraId="6A4CC8C0" w14:textId="77777777" w:rsidR="00FD7FF0" w:rsidRPr="00BF4122" w:rsidRDefault="00FD7FF0" w:rsidP="00FD7FF0">
      <w:pPr>
        <w:rPr>
          <w:rFonts w:eastAsiaTheme="minorEastAsia"/>
        </w:rPr>
      </w:pPr>
      <w:r w:rsidRPr="00BF4122">
        <w:rPr>
          <w:rFonts w:eastAsiaTheme="minorEastAsia"/>
        </w:rPr>
        <w:t>Technical solutions for software-controlled components and measuring systems shall comply with Risk Levels II, see D 31:2008, clause 8.</w:t>
      </w:r>
    </w:p>
    <w:p w14:paraId="1EBE4F9C" w14:textId="77777777" w:rsidR="00FD7FF0" w:rsidRPr="00BF4122" w:rsidRDefault="00FD7FF0" w:rsidP="00BE177A">
      <w:pPr>
        <w:pStyle w:val="HeadingA11"/>
      </w:pPr>
      <w:bookmarkStart w:id="348" w:name="_Ref29979245"/>
      <w:r w:rsidRPr="00BF4122">
        <w:t>Software identification</w:t>
      </w:r>
      <w:bookmarkEnd w:id="348"/>
    </w:p>
    <w:p w14:paraId="0600CFB1" w14:textId="77777777" w:rsidR="00FD7FF0" w:rsidRPr="00BF4122" w:rsidRDefault="00FD7FF0" w:rsidP="00FD7FF0">
      <w:pPr>
        <w:autoSpaceDE w:val="0"/>
        <w:autoSpaceDN w:val="0"/>
        <w:adjustRightInd w:val="0"/>
      </w:pPr>
      <w:r w:rsidRPr="00BF4122">
        <w:t>Legally relevant software of a measuring system and/or its constituents shall be clearly identified with the software version. The identification may consist of more than one part, but at least one part shall be dedicated to the legal purpose.</w:t>
      </w:r>
    </w:p>
    <w:p w14:paraId="682C7FBB" w14:textId="77777777" w:rsidR="00FD7FF0" w:rsidRPr="00BF4122" w:rsidRDefault="00FD7FF0" w:rsidP="00FD7FF0">
      <w:pPr>
        <w:autoSpaceDE w:val="0"/>
        <w:autoSpaceDN w:val="0"/>
        <w:adjustRightInd w:val="0"/>
      </w:pPr>
      <w:r w:rsidRPr="00BF4122">
        <w:t>The identification shall be inextricably linked to the software itself and shall be presented or printed on command or displayed during operation or at start up for a measuring instrument that can be turned off and on again. If a sub-assembly/electronic device has neither a display nor a printer, the identification shall be sent via a communication interface in order to be displayed/printed on another sub-assembly/electronic device.</w:t>
      </w:r>
    </w:p>
    <w:p w14:paraId="0E2D1F40" w14:textId="77777777" w:rsidR="00FD7FF0" w:rsidRPr="00BF4122" w:rsidRDefault="00FD7FF0" w:rsidP="00FD7FF0">
      <w:pPr>
        <w:autoSpaceDE w:val="0"/>
        <w:autoSpaceDN w:val="0"/>
        <w:adjustRightInd w:val="0"/>
      </w:pPr>
      <w:r w:rsidRPr="00BF4122">
        <w:t>As an exception, an imprint of the software identification on the instrument/electronic device shall be an acceptable solution if it satisfies all of the following conditions:</w:t>
      </w:r>
    </w:p>
    <w:p w14:paraId="74148674" w14:textId="77777777" w:rsidR="00FD7FF0" w:rsidRPr="00BF4122" w:rsidRDefault="00FD7FF0" w:rsidP="00F71126">
      <w:pPr>
        <w:widowControl w:val="0"/>
        <w:numPr>
          <w:ilvl w:val="0"/>
          <w:numId w:val="100"/>
        </w:numPr>
        <w:tabs>
          <w:tab w:val="left" w:pos="992"/>
        </w:tabs>
        <w:autoSpaceDE w:val="0"/>
        <w:autoSpaceDN w:val="0"/>
        <w:adjustRightInd w:val="0"/>
        <w:jc w:val="both"/>
      </w:pPr>
      <w:r w:rsidRPr="00BF4122">
        <w:t>the user interface does not have any control capability to activate the indication of the software identification on the display, or the display does not technically allow the identification of the software to be shown (analog</w:t>
      </w:r>
      <w:r>
        <w:t>ue</w:t>
      </w:r>
      <w:r w:rsidRPr="00BF4122">
        <w:t xml:space="preserve"> indicating device or electromechanical counter);</w:t>
      </w:r>
    </w:p>
    <w:p w14:paraId="527716C9" w14:textId="77777777" w:rsidR="00FD7FF0" w:rsidRPr="00BF4122" w:rsidRDefault="00FD7FF0" w:rsidP="00F71126">
      <w:pPr>
        <w:widowControl w:val="0"/>
        <w:numPr>
          <w:ilvl w:val="0"/>
          <w:numId w:val="100"/>
        </w:numPr>
        <w:tabs>
          <w:tab w:val="left" w:pos="992"/>
        </w:tabs>
        <w:autoSpaceDE w:val="0"/>
        <w:autoSpaceDN w:val="0"/>
        <w:adjustRightInd w:val="0"/>
        <w:jc w:val="both"/>
      </w:pPr>
      <w:r w:rsidRPr="00BF4122">
        <w:t>the instrument/electronic device does not have an interface to communicate the software identification; and</w:t>
      </w:r>
    </w:p>
    <w:p w14:paraId="3DB20698" w14:textId="77777777" w:rsidR="00FD7FF0" w:rsidRPr="00BF4122" w:rsidRDefault="00FD7FF0" w:rsidP="00F71126">
      <w:pPr>
        <w:widowControl w:val="0"/>
        <w:numPr>
          <w:ilvl w:val="0"/>
          <w:numId w:val="100"/>
        </w:numPr>
        <w:tabs>
          <w:tab w:val="left" w:pos="992"/>
        </w:tabs>
        <w:autoSpaceDE w:val="0"/>
        <w:autoSpaceDN w:val="0"/>
        <w:adjustRightInd w:val="0"/>
        <w:jc w:val="both"/>
      </w:pPr>
      <w:r w:rsidRPr="00BF4122">
        <w:t>after production of the instrument/electronic device, a change of the software is not possible, or only possible if the hardware or a hardware component is also changed.</w:t>
      </w:r>
    </w:p>
    <w:p w14:paraId="71B3CC6F" w14:textId="77777777" w:rsidR="00FD7FF0" w:rsidRPr="00BF4122" w:rsidRDefault="00FD7FF0" w:rsidP="00FD7FF0">
      <w:pPr>
        <w:autoSpaceDE w:val="0"/>
        <w:autoSpaceDN w:val="0"/>
        <w:adjustRightInd w:val="0"/>
      </w:pPr>
      <w:r w:rsidRPr="00BF4122">
        <w:t>The manufacturer of the hardware or the concerned hardware component is responsible for ensuring that the software identification is correctly marked on the concerned instrument/electronic device.</w:t>
      </w:r>
    </w:p>
    <w:p w14:paraId="19B6A8A6" w14:textId="77777777" w:rsidR="00FD7FF0" w:rsidRPr="00BF4122" w:rsidRDefault="00FD7FF0" w:rsidP="00FD7FF0">
      <w:pPr>
        <w:autoSpaceDE w:val="0"/>
        <w:autoSpaceDN w:val="0"/>
        <w:adjustRightInd w:val="0"/>
      </w:pPr>
      <w:r w:rsidRPr="00BF4122">
        <w:t>The software identification and the means of identification shall be stated in the type approval certificate.</w:t>
      </w:r>
    </w:p>
    <w:p w14:paraId="0F70B88E" w14:textId="77777777" w:rsidR="00FD7FF0" w:rsidRPr="00BF4122" w:rsidRDefault="00FD7FF0" w:rsidP="00FD7FF0">
      <w:pPr>
        <w:pStyle w:val="Note"/>
        <w:rPr>
          <w:rFonts w:eastAsia="Calibri"/>
          <w:lang w:val="en-GB"/>
        </w:rPr>
      </w:pPr>
      <w:r w:rsidRPr="00BF4122">
        <w:rPr>
          <w:rFonts w:eastAsia="Calibri"/>
          <w:i/>
          <w:lang w:val="en-GB"/>
        </w:rPr>
        <w:t>Note:</w:t>
      </w:r>
      <w:r w:rsidRPr="00BF4122">
        <w:rPr>
          <w:rFonts w:eastAsia="Calibri"/>
          <w:i/>
          <w:lang w:val="en-GB"/>
        </w:rPr>
        <w:tab/>
      </w:r>
      <w:r w:rsidRPr="00BF4122">
        <w:rPr>
          <w:rFonts w:eastAsia="Calibri"/>
          <w:lang w:val="en-GB"/>
        </w:rPr>
        <w:t>Each measuring instrument in use shall conform to the approved type. The software identification enables surveillance personnel and persons affected by the measurement to determine whether the instrument under consideration conforms to the approved type.</w:t>
      </w:r>
    </w:p>
    <w:p w14:paraId="7264E7AA" w14:textId="77777777" w:rsidR="00FD7FF0" w:rsidRDefault="00FD7FF0" w:rsidP="00FD7FF0">
      <w:pPr>
        <w:spacing w:before="0" w:after="0"/>
        <w:rPr>
          <w:b/>
        </w:rPr>
      </w:pPr>
      <w:r>
        <w:br w:type="page"/>
      </w:r>
    </w:p>
    <w:p w14:paraId="24185AEC" w14:textId="77777777" w:rsidR="00FD7FF0" w:rsidRPr="00BF4122" w:rsidRDefault="00FD7FF0" w:rsidP="00BE177A">
      <w:pPr>
        <w:pStyle w:val="HeadingA11"/>
      </w:pPr>
      <w:r w:rsidRPr="00BF4122">
        <w:t>Correctness of metrological algorithms and functions</w:t>
      </w:r>
    </w:p>
    <w:p w14:paraId="5564D471" w14:textId="77777777" w:rsidR="00FD7FF0" w:rsidRPr="00BF4122" w:rsidRDefault="00FD7FF0" w:rsidP="00FD7FF0">
      <w:pPr>
        <w:autoSpaceDE w:val="0"/>
        <w:autoSpaceDN w:val="0"/>
        <w:adjustRightInd w:val="0"/>
      </w:pPr>
      <w:r w:rsidRPr="00BF4122">
        <w:t>The algorithms and functions of the measuring system and/or its constituents shall be appropriate and functionally correct.</w:t>
      </w:r>
    </w:p>
    <w:p w14:paraId="1836E28C" w14:textId="77777777" w:rsidR="00FD7FF0" w:rsidRPr="00BF4122" w:rsidRDefault="00FD7FF0" w:rsidP="00FD7FF0">
      <w:pPr>
        <w:autoSpaceDE w:val="0"/>
        <w:autoSpaceDN w:val="0"/>
        <w:adjustRightInd w:val="0"/>
      </w:pPr>
      <w:r w:rsidRPr="00BF4122">
        <w:t>It shall be possible to examine algorithms and functions either by functional testing of software functions (VFTSw) or documentary analysis (AD), of the complete measuring system or with simulated test inputs.</w:t>
      </w:r>
    </w:p>
    <w:p w14:paraId="0C9DD321" w14:textId="77777777" w:rsidR="00FD7FF0" w:rsidRPr="00BF4122" w:rsidRDefault="00FD7FF0" w:rsidP="00BE177A">
      <w:pPr>
        <w:pStyle w:val="HeadingA11"/>
      </w:pPr>
      <w:r w:rsidRPr="00BF4122">
        <w:t>Software securing and protection</w:t>
      </w:r>
    </w:p>
    <w:p w14:paraId="1DB94A4B" w14:textId="77777777" w:rsidR="00FD7FF0" w:rsidRPr="00BE177A" w:rsidRDefault="00FD7FF0" w:rsidP="001C3647">
      <w:pPr>
        <w:pStyle w:val="HeadingA111"/>
        <w:rPr>
          <w:b/>
          <w:bCs/>
        </w:rPr>
      </w:pPr>
      <w:r w:rsidRPr="00BF4122">
        <w:t>The legally relevant software shall be secured against unauthorised modification, loading, or changes by swapping the memory device. In addition to mechanical sealing, technical means may be necessary to protect measuring systems equipped with an operating system or an option to load software.</w:t>
      </w:r>
    </w:p>
    <w:p w14:paraId="6863E6A7" w14:textId="77777777" w:rsidR="00FD7FF0" w:rsidRPr="00BE177A" w:rsidRDefault="00FD7FF0" w:rsidP="001C3647">
      <w:pPr>
        <w:pStyle w:val="HeadingA111"/>
        <w:rPr>
          <w:b/>
          <w:bCs/>
        </w:rPr>
      </w:pPr>
      <w:r w:rsidRPr="00BF4122">
        <w:t xml:space="preserve">Only clearly documented functions (see </w:t>
      </w:r>
      <w:r>
        <w:fldChar w:fldCharType="begin" w:fldLock="1"/>
      </w:r>
      <w:r>
        <w:instrText xml:space="preserve"> REF _Ref29979270 \r \h </w:instrText>
      </w:r>
      <w:r>
        <w:fldChar w:fldCharType="separate"/>
      </w:r>
      <w:r>
        <w:t>A.3</w:t>
      </w:r>
      <w:r>
        <w:fldChar w:fldCharType="end"/>
      </w:r>
      <w:r w:rsidRPr="00BF4122">
        <w:t>) are allowed to be activated by the user interface, which shall be realised in such a way that it does not facilitate fraudulent use</w:t>
      </w:r>
      <w:r w:rsidRPr="00BE177A">
        <w:rPr>
          <w:b/>
          <w:bCs/>
        </w:rPr>
        <w:t>.</w:t>
      </w:r>
    </w:p>
    <w:p w14:paraId="5B94727A" w14:textId="77777777" w:rsidR="00FD7FF0" w:rsidRPr="00BE177A" w:rsidRDefault="00FD7FF0" w:rsidP="001C3647">
      <w:pPr>
        <w:pStyle w:val="HeadingA111"/>
        <w:rPr>
          <w:b/>
          <w:bCs/>
        </w:rPr>
      </w:pPr>
      <w:r w:rsidRPr="00BF4122">
        <w:t>Parameters that fix the legally relevant characteristics of the measuring system shall be protected against unauthorised modification. For the purpose of verification, it shall be possible to display or print the current parameter settings.</w:t>
      </w:r>
    </w:p>
    <w:p w14:paraId="68F89C0B" w14:textId="77777777" w:rsidR="00FD7FF0" w:rsidRPr="00BE177A" w:rsidRDefault="00FD7FF0" w:rsidP="001C3647">
      <w:pPr>
        <w:pStyle w:val="HeadingA111"/>
        <w:rPr>
          <w:b/>
          <w:bCs/>
        </w:rPr>
      </w:pPr>
      <w:r w:rsidRPr="00BF4122">
        <w:t>Software protection comprises appropriate sealing by mechanical, electronic and/or cryptographic means, making an unauthorised intervention impossible or evident</w:t>
      </w:r>
      <w:r w:rsidRPr="00BE177A">
        <w:rPr>
          <w:b/>
          <w:bCs/>
        </w:rPr>
        <w:t>.</w:t>
      </w:r>
    </w:p>
    <w:p w14:paraId="24873727" w14:textId="77777777" w:rsidR="00FD7FF0" w:rsidRPr="00BF4122" w:rsidRDefault="00FD7FF0" w:rsidP="00BE177A">
      <w:pPr>
        <w:pStyle w:val="HeadingA11"/>
      </w:pPr>
      <w:r w:rsidRPr="002C00B4">
        <w:t>Prevention of misuse</w:t>
      </w:r>
    </w:p>
    <w:p w14:paraId="725B8EE2" w14:textId="77777777" w:rsidR="00FD7FF0" w:rsidRPr="002C00B4" w:rsidRDefault="00FD7FF0" w:rsidP="00FD7FF0">
      <w:r w:rsidRPr="002C00B4">
        <w:t>A measuring instrument shall be constructed in such a way that possibilities for unintentional, accidental, or intentional misuse are minimal. In the framework of R 117, this applies especially to the software. The presentation of the measurement results should be unambiguous for all parties affected (stakeholders).</w:t>
      </w:r>
    </w:p>
    <w:p w14:paraId="3D856B63" w14:textId="77777777" w:rsidR="00FD7FF0" w:rsidRPr="00BF4122" w:rsidRDefault="00FD7FF0" w:rsidP="001C3647">
      <w:pPr>
        <w:pStyle w:val="HeadingA11"/>
      </w:pPr>
      <w:r w:rsidRPr="00BF4122">
        <w:t>Support of fault detection</w:t>
      </w:r>
    </w:p>
    <w:p w14:paraId="42759566" w14:textId="77777777" w:rsidR="00FD7FF0" w:rsidRPr="00BF4122" w:rsidRDefault="00FD7FF0" w:rsidP="00FD7FF0">
      <w:pPr>
        <w:autoSpaceDE w:val="0"/>
        <w:autoSpaceDN w:val="0"/>
        <w:adjustRightInd w:val="0"/>
      </w:pPr>
      <w:r w:rsidRPr="00BF4122">
        <w:t>Software may be involved in the checking facilities used for the detection of faults and to act upon significant faults or to prevent these significant faults from occurring. In such a case, this detecting software is considered legally relevant.</w:t>
      </w:r>
    </w:p>
    <w:p w14:paraId="33F13B21" w14:textId="77777777" w:rsidR="00FD7FF0" w:rsidRPr="00BF4122" w:rsidRDefault="00FD7FF0" w:rsidP="00FD7FF0">
      <w:pPr>
        <w:autoSpaceDE w:val="0"/>
        <w:autoSpaceDN w:val="0"/>
        <w:adjustRightInd w:val="0"/>
      </w:pPr>
      <w:r w:rsidRPr="00BF4122">
        <w:t>The documentation to be submitted for type evaluation shall contain a list of parameters and their valid and controlled ranges which may generate faults and which will be detected by the software including the expected reaction and, if necessary for understanding the detection algorithm, its description.</w:t>
      </w:r>
    </w:p>
    <w:p w14:paraId="487628FF" w14:textId="77777777" w:rsidR="00FD7FF0" w:rsidRPr="00BF4122" w:rsidRDefault="00FD7FF0" w:rsidP="00053514">
      <w:pPr>
        <w:pStyle w:val="HeadingA1"/>
      </w:pPr>
      <w:bookmarkStart w:id="349" w:name="_Toc226616844"/>
      <w:r w:rsidRPr="00BF4122">
        <w:t>Requirements specific for configurations</w:t>
      </w:r>
      <w:bookmarkEnd w:id="349"/>
    </w:p>
    <w:p w14:paraId="780F8777" w14:textId="77777777" w:rsidR="00FD7FF0" w:rsidRPr="00053514" w:rsidRDefault="00FD7FF0" w:rsidP="00053514">
      <w:pPr>
        <w:pStyle w:val="HeadingA11"/>
      </w:pPr>
      <w:bookmarkStart w:id="350" w:name="_Ref29979254"/>
      <w:r w:rsidRPr="00053514">
        <w:t>Specifying and separating relevant parts and specifying interfaces of parts</w:t>
      </w:r>
      <w:bookmarkEnd w:id="350"/>
    </w:p>
    <w:p w14:paraId="06CCCF5A" w14:textId="77777777" w:rsidR="00FD7FF0" w:rsidRPr="00BF4122" w:rsidRDefault="00FD7FF0" w:rsidP="00FD7FF0">
      <w:r w:rsidRPr="00BF4122">
        <w:t>Metrologically relevant parts of a measuring system – whether software or hardware parts – shall not be inadmissibly influenced by other parts of the measuring system.</w:t>
      </w:r>
    </w:p>
    <w:p w14:paraId="7A3B718E" w14:textId="77777777" w:rsidR="00FD7FF0" w:rsidRPr="00BF4122" w:rsidRDefault="00FD7FF0" w:rsidP="00FD7FF0">
      <w:pPr>
        <w:autoSpaceDE w:val="0"/>
        <w:autoSpaceDN w:val="0"/>
        <w:adjustRightInd w:val="0"/>
      </w:pPr>
      <w:r w:rsidRPr="00BF4122">
        <w:t>This requirement applies if the measuring system and/or its constituent parts have interfaces for communicating with other electronic devices, with the user, or with other software parts next to the metrologically-relevant parts.</w:t>
      </w:r>
    </w:p>
    <w:p w14:paraId="558047D3" w14:textId="77777777" w:rsidR="00FD7FF0" w:rsidRPr="001C3647" w:rsidRDefault="00FD7FF0" w:rsidP="001C3647">
      <w:pPr>
        <w:pStyle w:val="HeadingA111"/>
        <w:rPr>
          <w:b/>
          <w:bCs/>
        </w:rPr>
      </w:pPr>
      <w:r w:rsidRPr="00BF4122">
        <w:t>Separation of constituents of a measuring system</w:t>
      </w:r>
    </w:p>
    <w:p w14:paraId="35505194" w14:textId="77777777" w:rsidR="00FD7FF0" w:rsidRPr="001C3647" w:rsidRDefault="00FD7FF0" w:rsidP="001C3647">
      <w:pPr>
        <w:pStyle w:val="HeadingA111a"/>
        <w:rPr>
          <w:b/>
          <w:bCs/>
        </w:rPr>
      </w:pPr>
      <w:r w:rsidRPr="00BF4122">
        <w:t>Constituents of a measuring system that perform functions which are legally relevant shall be identified, clearly defined, and documented. These form the legally relevant part of the measuring system.</w:t>
      </w:r>
    </w:p>
    <w:p w14:paraId="65567221" w14:textId="03157634" w:rsidR="00FD7FF0" w:rsidRPr="001C3647" w:rsidRDefault="00FD7FF0" w:rsidP="001C3647">
      <w:pPr>
        <w:pStyle w:val="HeadingA111a"/>
        <w:rPr>
          <w:b/>
          <w:bCs/>
        </w:rPr>
      </w:pPr>
      <w:r w:rsidRPr="00BF4122">
        <w:t>It shall be demonstrated that the legally</w:t>
      </w:r>
      <w:r w:rsidR="00EA1BA6">
        <w:t xml:space="preserve"> </w:t>
      </w:r>
      <w:r w:rsidRPr="00BF4122">
        <w:t>relevant functions and data of constituents cannot be inadmissibly influenced by commands received via an interface.</w:t>
      </w:r>
    </w:p>
    <w:p w14:paraId="40655440" w14:textId="77777777" w:rsidR="00FD7FF0" w:rsidRPr="00BF4122" w:rsidRDefault="00FD7FF0" w:rsidP="00FD7FF0">
      <w:pPr>
        <w:autoSpaceDE w:val="0"/>
        <w:autoSpaceDN w:val="0"/>
        <w:adjustRightInd w:val="0"/>
      </w:pPr>
      <w:r w:rsidRPr="00BF4122">
        <w:t>This implies that there is an unambiguous assignment of each command to all initiated functions or data changes in the constituent.</w:t>
      </w:r>
    </w:p>
    <w:p w14:paraId="0A5DE32F" w14:textId="77777777" w:rsidR="00FD7FF0" w:rsidRPr="001C3647" w:rsidRDefault="00FD7FF0" w:rsidP="001C3647">
      <w:pPr>
        <w:pStyle w:val="HeadingA111"/>
        <w:rPr>
          <w:b/>
          <w:bCs/>
        </w:rPr>
      </w:pPr>
      <w:r w:rsidRPr="00BF4122">
        <w:t>Separation of software parts</w:t>
      </w:r>
    </w:p>
    <w:p w14:paraId="4EE143F0" w14:textId="77777777" w:rsidR="00FD7FF0" w:rsidRPr="001C3647" w:rsidRDefault="00FD7FF0" w:rsidP="001C3647">
      <w:pPr>
        <w:pStyle w:val="HeadingA111a"/>
        <w:rPr>
          <w:b/>
          <w:bCs/>
        </w:rPr>
      </w:pPr>
      <w:r w:rsidRPr="00BF4122">
        <w:t>All software modules (</w:t>
      </w:r>
      <w:r w:rsidRPr="001C3647">
        <w:t>programs</w:t>
      </w:r>
      <w:r w:rsidRPr="00BF4122">
        <w:t xml:space="preserve">, subroutines, objects, etc.) that perform legally relevant functions or that contain legally relevant data domains form the legally relevant software part of a measuring system. This part shall be made identifiable as described in </w:t>
      </w:r>
      <w:r>
        <w:fldChar w:fldCharType="begin" w:fldLock="1"/>
      </w:r>
      <w:r>
        <w:instrText xml:space="preserve"> REF _Ref29979245 \r \h </w:instrText>
      </w:r>
      <w:r>
        <w:fldChar w:fldCharType="separate"/>
      </w:r>
      <w:r>
        <w:t>A.1.1</w:t>
      </w:r>
      <w:r>
        <w:fldChar w:fldCharType="end"/>
      </w:r>
      <w:r w:rsidRPr="00BF4122">
        <w:t>.</w:t>
      </w:r>
    </w:p>
    <w:p w14:paraId="32F81B11" w14:textId="6E4EB2B4" w:rsidR="00FD7FF0" w:rsidRPr="00BF4122" w:rsidRDefault="00FD7FF0" w:rsidP="00FD7FF0">
      <w:pPr>
        <w:autoSpaceDE w:val="0"/>
        <w:autoSpaceDN w:val="0"/>
        <w:adjustRightInd w:val="0"/>
      </w:pPr>
      <w:r w:rsidRPr="00BF4122">
        <w:t>If the separation of the software is not possible, the software is legally</w:t>
      </w:r>
      <w:r w:rsidR="00EA1BA6">
        <w:t xml:space="preserve"> </w:t>
      </w:r>
      <w:r w:rsidRPr="00BF4122">
        <w:t>relevant as a whole.</w:t>
      </w:r>
    </w:p>
    <w:p w14:paraId="73331C96" w14:textId="77777777" w:rsidR="00FD7FF0" w:rsidRPr="001C3647" w:rsidRDefault="00FD7FF0" w:rsidP="001C3647">
      <w:pPr>
        <w:pStyle w:val="HeadingA111a"/>
        <w:rPr>
          <w:b/>
          <w:bCs/>
        </w:rPr>
      </w:pPr>
      <w:r w:rsidRPr="00BF4122">
        <w:t>If the legally relevant software part communicates with other software parts, a software interface shall be defined. All communication shall be performed exclusively via this interface. The legally relevant software part and the interface shall be clearly documented. All legally relevant functions and data domains of the software shall be described to enable a type approval authority to decide on correct software separation.</w:t>
      </w:r>
    </w:p>
    <w:p w14:paraId="0ADC964A" w14:textId="77777777" w:rsidR="00FD7FF0" w:rsidRPr="00BF4122" w:rsidRDefault="00FD7FF0" w:rsidP="00FD7FF0">
      <w:pPr>
        <w:autoSpaceDE w:val="0"/>
        <w:autoSpaceDN w:val="0"/>
        <w:adjustRightInd w:val="0"/>
      </w:pPr>
      <w:r w:rsidRPr="00BF4122">
        <w:t>The interface consists of program code and dedicated data domains. Defined coded commands or data are exchanged between the software parts by storing to the dedicated data domain by one software part and reading from it by the other. Reading and writing program code is part of the software interface.</w:t>
      </w:r>
    </w:p>
    <w:p w14:paraId="4B7E48A8" w14:textId="48147D77" w:rsidR="00FD7FF0" w:rsidRPr="00BF4122" w:rsidRDefault="00FD7FF0" w:rsidP="00FD7FF0">
      <w:pPr>
        <w:autoSpaceDE w:val="0"/>
        <w:autoSpaceDN w:val="0"/>
        <w:adjustRightInd w:val="0"/>
      </w:pPr>
      <w:r w:rsidRPr="00BF4122">
        <w:t>The data domain forming the software interface, including the code that exports from the legally</w:t>
      </w:r>
      <w:r w:rsidR="00EA1BA6">
        <w:t xml:space="preserve"> </w:t>
      </w:r>
      <w:r w:rsidRPr="00BF4122">
        <w:t>relevant part to the interface data domain and the code that imports from the interface to the legally relevant part, shall be clearly defined and documented. The declared software interface shall not be circumvented.</w:t>
      </w:r>
    </w:p>
    <w:p w14:paraId="46B64294" w14:textId="77777777" w:rsidR="00FD7FF0" w:rsidRPr="00BF4122" w:rsidRDefault="00FD7FF0" w:rsidP="00FD7FF0">
      <w:pPr>
        <w:autoSpaceDE w:val="0"/>
        <w:autoSpaceDN w:val="0"/>
        <w:adjustRightInd w:val="0"/>
      </w:pPr>
      <w:r w:rsidRPr="00BF4122">
        <w:t>The manufacturer is responsible for respecting these constraints. Technical means (such as sealing) of preventing a program from circumventing the interface or programming hidden commands are not possible. The programmer of the legally relevant software part as well as the programmer of the legally non-relevant part should be provided with instructions concerning these requirements by the manufacturer.</w:t>
      </w:r>
    </w:p>
    <w:p w14:paraId="5924F0AB" w14:textId="77777777" w:rsidR="00FD7FF0" w:rsidRPr="001C3647" w:rsidRDefault="00FD7FF0" w:rsidP="001C3647">
      <w:pPr>
        <w:pStyle w:val="HeadingA111a"/>
        <w:rPr>
          <w:b/>
          <w:bCs/>
        </w:rPr>
      </w:pPr>
      <w:r w:rsidRPr="00BF4122">
        <w:t>There shall be an unambiguous assignment of each command to all initiated functions or data changes in the legally relevant part of the software. Commands that communicate through the software interface shall be declared and documented. Only documented commands are allowed to be activated through the software interface. The manufacturer shall state the completeness of the documentation of commands.</w:t>
      </w:r>
    </w:p>
    <w:p w14:paraId="7931C634" w14:textId="77777777" w:rsidR="00FD7FF0" w:rsidRPr="001C3647" w:rsidRDefault="00FD7FF0" w:rsidP="001C3647">
      <w:pPr>
        <w:pStyle w:val="HeadingA111a"/>
        <w:rPr>
          <w:b/>
          <w:bCs/>
        </w:rPr>
      </w:pPr>
      <w:r w:rsidRPr="00BF4122">
        <w:t>Where legally relevant software has been separated from non-relevant software, the legally relevant software shall have priority using the resources over non-relevant software. The measurement task (realised by the legally relevant software part) shall not be delayed or blocked by other tasks.</w:t>
      </w:r>
    </w:p>
    <w:p w14:paraId="058DC349" w14:textId="77777777" w:rsidR="00FD7FF0" w:rsidRPr="001C3647" w:rsidRDefault="00FD7FF0" w:rsidP="00FD7FF0">
      <w:pPr>
        <w:autoSpaceDE w:val="0"/>
        <w:autoSpaceDN w:val="0"/>
        <w:adjustRightInd w:val="0"/>
        <w:rPr>
          <w:b/>
          <w:bCs/>
        </w:rPr>
      </w:pPr>
      <w:r w:rsidRPr="00BF4122">
        <w:t>The manufacturer is responsible for respecting these constraints. Technical means for preventing a legally non-relevant program from disturbing legally relevant functions shall be provided. The programmer of the legally relevant software part as well as the programmer of the legally non-relevant part should be provided with instructions concerning these requirements by the manufacturer.</w:t>
      </w:r>
    </w:p>
    <w:p w14:paraId="2A898DE1" w14:textId="77777777" w:rsidR="00FD7FF0" w:rsidRPr="00BF4122" w:rsidRDefault="00FD7FF0" w:rsidP="001C3647">
      <w:pPr>
        <w:pStyle w:val="HeadingA11"/>
      </w:pPr>
      <w:r w:rsidRPr="00BF4122">
        <w:t>Shared indications</w:t>
      </w:r>
    </w:p>
    <w:p w14:paraId="7A14B9B7" w14:textId="77777777" w:rsidR="00FD7FF0" w:rsidRPr="00BF4122" w:rsidRDefault="00FD7FF0" w:rsidP="00FD7FF0">
      <w:pPr>
        <w:autoSpaceDE w:val="0"/>
        <w:autoSpaceDN w:val="0"/>
        <w:adjustRightInd w:val="0"/>
      </w:pPr>
      <w:r w:rsidRPr="00BF4122">
        <w:t>A display or printout may be employed for presenting both information from the legally relevant part of the software and other information. The information generated by the legally relevant part of the software shall be shown in such a way that confusion with other information is avoided.</w:t>
      </w:r>
    </w:p>
    <w:p w14:paraId="08259E8A" w14:textId="0351915E" w:rsidR="00FD7FF0" w:rsidRPr="00F05F09" w:rsidRDefault="00FD7FF0" w:rsidP="00FD7FF0">
      <w:pPr>
        <w:autoSpaceDE w:val="0"/>
        <w:autoSpaceDN w:val="0"/>
        <w:adjustRightInd w:val="0"/>
      </w:pPr>
      <w:r w:rsidRPr="00BF4122">
        <w:t>Software that realises the indication of measurement values and other legally</w:t>
      </w:r>
      <w:r w:rsidR="00EA1BA6">
        <w:t xml:space="preserve"> </w:t>
      </w:r>
      <w:r w:rsidRPr="00BF4122">
        <w:t>relevant information belongs to the legally</w:t>
      </w:r>
      <w:r w:rsidR="00EA1BA6">
        <w:t xml:space="preserve"> </w:t>
      </w:r>
      <w:r w:rsidRPr="00BF4122">
        <w:t>relevant part. The window containing this data shall have highest priority, i.e. it shall not be deleted by other software or overlapped by windows generated by other software, or minimised, or made invisible as long as the measurement is running and the presented results are needed for the legally</w:t>
      </w:r>
      <w:r w:rsidR="00EA1BA6">
        <w:t xml:space="preserve"> </w:t>
      </w:r>
      <w:r w:rsidRPr="00BF4122">
        <w:t>relevant purpose.</w:t>
      </w:r>
    </w:p>
    <w:p w14:paraId="263FCDC1" w14:textId="77777777" w:rsidR="00FD7FF0" w:rsidRPr="00BF4122" w:rsidRDefault="00FD7FF0" w:rsidP="001C3647">
      <w:pPr>
        <w:pStyle w:val="HeadingA11"/>
      </w:pPr>
      <w:r w:rsidRPr="00BF4122">
        <w:t>Storage of data, transmission via communication systems</w:t>
      </w:r>
    </w:p>
    <w:p w14:paraId="78C532BC" w14:textId="77777777" w:rsidR="00FD7FF0" w:rsidRPr="00BF4122" w:rsidRDefault="00FD7FF0" w:rsidP="00FD7FF0">
      <w:r w:rsidRPr="00BF4122">
        <w:t>If measurement values (i.e. the final completed measurement result) will be used at a location different from that of the measurement or at a later stage than the moment of measurement, these measurement values may need to leave the measuring system or device and be stored or transmitted in an insecure environment before being used for legal purposes. In this case, the following requirements apply:</w:t>
      </w:r>
    </w:p>
    <w:p w14:paraId="40385D65" w14:textId="2E53D34C" w:rsidR="00FD7FF0" w:rsidRPr="001C3647" w:rsidRDefault="00FD7FF0" w:rsidP="001C3647">
      <w:pPr>
        <w:pStyle w:val="HeadingA111"/>
        <w:rPr>
          <w:b/>
          <w:bCs/>
        </w:rPr>
      </w:pPr>
      <w:r w:rsidRPr="00BF4122">
        <w:t>The measurement value stored or transmitted shall be accompanied by all relevant information necessary for the future legally</w:t>
      </w:r>
      <w:r w:rsidR="00EA1BA6">
        <w:t xml:space="preserve"> </w:t>
      </w:r>
      <w:r w:rsidRPr="00BF4122">
        <w:t xml:space="preserve">relevant use. The time stamp shall be read from the clock of the device. The </w:t>
      </w:r>
      <w:r w:rsidRPr="001C3647">
        <w:t>setting</w:t>
      </w:r>
      <w:r w:rsidRPr="00BF4122">
        <w:t xml:space="preserve"> of the time and date shall be secured.</w:t>
      </w:r>
    </w:p>
    <w:p w14:paraId="4D63B259" w14:textId="77777777" w:rsidR="00FD7FF0" w:rsidRPr="001C3647" w:rsidRDefault="00FD7FF0" w:rsidP="001C3647">
      <w:pPr>
        <w:pStyle w:val="HeadingA111"/>
        <w:rPr>
          <w:b/>
          <w:bCs/>
        </w:rPr>
      </w:pPr>
      <w:r w:rsidRPr="00BF4122">
        <w:t>The data shall be protected by software means so as to guarantee the authenticity, integrity and, if necessary the correctness of the information concerning the time of measurement. The software that displays or further processes the measurement values (the final completed measurement result) and the accompanying data shall check the time of measurement, authenticity, and integrity of the data after having read them from the insecure storage or after having received them from an insecure transmission channel.</w:t>
      </w:r>
    </w:p>
    <w:p w14:paraId="04BDE531" w14:textId="77777777" w:rsidR="00FD7FF0" w:rsidRPr="00BF4122" w:rsidRDefault="00FD7FF0" w:rsidP="00FD7FF0">
      <w:pPr>
        <w:autoSpaceDE w:val="0"/>
        <w:autoSpaceDN w:val="0"/>
        <w:adjustRightInd w:val="0"/>
      </w:pPr>
      <w:r w:rsidRPr="00BF4122">
        <w:t>The memory device shall be fitted with a checking facility of type P to ensure that if an irregularity is detected, the data shall be discarded or marked unusable.</w:t>
      </w:r>
    </w:p>
    <w:p w14:paraId="040E28A6" w14:textId="77777777" w:rsidR="00FD7FF0" w:rsidRPr="00BF4122" w:rsidRDefault="00FD7FF0" w:rsidP="00FD7FF0">
      <w:pPr>
        <w:autoSpaceDE w:val="0"/>
        <w:autoSpaceDN w:val="0"/>
        <w:adjustRightInd w:val="0"/>
      </w:pPr>
      <w:r w:rsidRPr="00BF4122">
        <w:t>Software modules that prepare data for storing or sending, or that check data after reading or receiving are considered part of the legally relevant software.</w:t>
      </w:r>
    </w:p>
    <w:p w14:paraId="2E3A2359" w14:textId="77777777" w:rsidR="00FD7FF0" w:rsidRPr="001C3647" w:rsidRDefault="00FD7FF0" w:rsidP="001C3647">
      <w:pPr>
        <w:pStyle w:val="HeadingA111"/>
        <w:rPr>
          <w:b/>
          <w:bCs/>
        </w:rPr>
      </w:pPr>
      <w:r w:rsidRPr="00BF4122">
        <w:t>When transferring measurement values (the final completed measurement result) through an open network, it is necessary to apply cryptographic methods. Confidentiality keys employed for this purpose shall be kept secret and secured in the measuring instruments, electronic devices, or sub-assemblies involved. Means shall be provided whereby these keys can only be input or read if a seal is broken.</w:t>
      </w:r>
    </w:p>
    <w:p w14:paraId="076AEC45" w14:textId="77777777" w:rsidR="00FD7FF0" w:rsidRPr="00BF4122" w:rsidRDefault="00FD7FF0" w:rsidP="001C3647">
      <w:pPr>
        <w:pStyle w:val="HeadingA11"/>
      </w:pPr>
      <w:r w:rsidRPr="00A9654F">
        <w:t>Transmission delay or interruption</w:t>
      </w:r>
    </w:p>
    <w:p w14:paraId="2BF6CBDD" w14:textId="77777777" w:rsidR="00FD7FF0" w:rsidRPr="00A9654F" w:rsidRDefault="00FD7FF0" w:rsidP="00FD7FF0">
      <w:r w:rsidRPr="00A9654F">
        <w:t>The measurement data shall not be inadmissibly influenced by a transmission delay or interruption.</w:t>
      </w:r>
    </w:p>
    <w:p w14:paraId="35F7AAFD" w14:textId="77777777" w:rsidR="00FD7FF0" w:rsidRPr="00BF4122" w:rsidRDefault="00FD7FF0" w:rsidP="00FD7FF0">
      <w:pPr>
        <w:autoSpaceDE w:val="0"/>
        <w:autoSpaceDN w:val="0"/>
        <w:adjustRightInd w:val="0"/>
      </w:pPr>
      <w:r w:rsidRPr="00BF4122">
        <w:t>If network services become very slow or unavailable, no measurement data shall be lost. If there is a risk of loss of measurement data, the measurement process shall be stopped.</w:t>
      </w:r>
    </w:p>
    <w:p w14:paraId="79676D3F" w14:textId="77777777" w:rsidR="00FD7FF0" w:rsidRPr="00BF4122" w:rsidRDefault="00FD7FF0" w:rsidP="001C3647">
      <w:pPr>
        <w:pStyle w:val="HeadingA11"/>
      </w:pPr>
      <w:r w:rsidRPr="00BF4122">
        <w:t>Automatic storage</w:t>
      </w:r>
    </w:p>
    <w:p w14:paraId="0FD6F2B7" w14:textId="77777777" w:rsidR="00FD7FF0" w:rsidRPr="00BF4122" w:rsidRDefault="00FD7FF0" w:rsidP="00FD7FF0">
      <w:pPr>
        <w:autoSpaceDE w:val="0"/>
        <w:autoSpaceDN w:val="0"/>
        <w:adjustRightInd w:val="0"/>
      </w:pPr>
      <w:r w:rsidRPr="00BF4122">
        <w:t>When, considering the application, data storage is required, measurement data shall be stored automatically when the measurement is concluded, i.e. when the final value used for the legal purpose has been generated.</w:t>
      </w:r>
    </w:p>
    <w:p w14:paraId="442A0E74" w14:textId="77777777" w:rsidR="00FD7FF0" w:rsidRPr="00BF4122" w:rsidRDefault="00FD7FF0" w:rsidP="00FD7FF0">
      <w:pPr>
        <w:autoSpaceDE w:val="0"/>
        <w:autoSpaceDN w:val="0"/>
        <w:adjustRightInd w:val="0"/>
      </w:pPr>
      <w:r w:rsidRPr="00BF4122">
        <w:t>The storage device shall have sufficient permanency to ensure that the data will not become corrupted under normal storage conditions. There shall be sufficient memory storage for any particular application.</w:t>
      </w:r>
    </w:p>
    <w:p w14:paraId="1C7945EB" w14:textId="77777777" w:rsidR="00FD7FF0" w:rsidRPr="00BF4122" w:rsidRDefault="00FD7FF0" w:rsidP="00FD7FF0">
      <w:pPr>
        <w:autoSpaceDE w:val="0"/>
        <w:autoSpaceDN w:val="0"/>
        <w:adjustRightInd w:val="0"/>
      </w:pPr>
      <w:r w:rsidRPr="00BF4122">
        <w:t>When the final value used for the legal purpose results from a calculation, all data that are necessary for the calculation shall be automatically stored with the final value.</w:t>
      </w:r>
    </w:p>
    <w:p w14:paraId="737C10AD" w14:textId="77777777" w:rsidR="00FD7FF0" w:rsidRPr="00BF4122" w:rsidRDefault="00FD7FF0" w:rsidP="001C3647">
      <w:pPr>
        <w:pStyle w:val="HeadingA11"/>
      </w:pPr>
      <w:r>
        <w:t xml:space="preserve">Deletion </w:t>
      </w:r>
      <w:r w:rsidRPr="00BF4122">
        <w:t>of stored data</w:t>
      </w:r>
    </w:p>
    <w:p w14:paraId="7998A18C" w14:textId="77777777" w:rsidR="00FD7FF0" w:rsidRPr="00BF4122" w:rsidRDefault="00FD7FF0" w:rsidP="00FD7FF0">
      <w:pPr>
        <w:autoSpaceDE w:val="0"/>
        <w:autoSpaceDN w:val="0"/>
        <w:adjustRightInd w:val="0"/>
      </w:pPr>
      <w:r w:rsidRPr="00BF4122">
        <w:t>Stored data concerning a single transaction and not relevant to maintain for other purposes may be deleted on the condition that the transaction is settled.</w:t>
      </w:r>
    </w:p>
    <w:p w14:paraId="6F7A7CDB" w14:textId="77777777" w:rsidR="00FD7FF0" w:rsidRPr="00BF4122" w:rsidRDefault="00FD7FF0" w:rsidP="00FD7FF0">
      <w:pPr>
        <w:autoSpaceDE w:val="0"/>
        <w:autoSpaceDN w:val="0"/>
        <w:adjustRightInd w:val="0"/>
      </w:pPr>
      <w:r w:rsidRPr="00BF4122">
        <w:t>Only after this condition is met</w:t>
      </w:r>
      <w:r>
        <w:t>,</w:t>
      </w:r>
      <w:r w:rsidRPr="00BF4122">
        <w:t xml:space="preserve"> and insufficient memory capacity is available for storage of successive data, is it permitted to delete memorised data when both the following conditions are met:</w:t>
      </w:r>
    </w:p>
    <w:p w14:paraId="4914C748" w14:textId="77777777" w:rsidR="00FD7FF0" w:rsidRPr="00BF4122" w:rsidRDefault="00FD7FF0" w:rsidP="00F71126">
      <w:pPr>
        <w:pStyle w:val="ListParagraph"/>
        <w:widowControl w:val="0"/>
        <w:numPr>
          <w:ilvl w:val="0"/>
          <w:numId w:val="101"/>
        </w:numPr>
        <w:tabs>
          <w:tab w:val="left" w:pos="992"/>
        </w:tabs>
        <w:spacing w:before="0" w:after="60"/>
        <w:jc w:val="both"/>
        <w:rPr>
          <w:rFonts w:eastAsia="Calibri"/>
        </w:rPr>
      </w:pPr>
      <w:r w:rsidRPr="00BF4122">
        <w:rPr>
          <w:rFonts w:eastAsia="Calibri"/>
        </w:rPr>
        <w:t>the sequence of deletion of data shall be in the same order as the recording order (FIFO) while the rules established for the particular application are respected; and</w:t>
      </w:r>
    </w:p>
    <w:p w14:paraId="3D2DFA63" w14:textId="77777777" w:rsidR="00FD7FF0" w:rsidRPr="00BF4122" w:rsidRDefault="00FD7FF0" w:rsidP="00F71126">
      <w:pPr>
        <w:pStyle w:val="ListParagraph"/>
        <w:widowControl w:val="0"/>
        <w:numPr>
          <w:ilvl w:val="0"/>
          <w:numId w:val="101"/>
        </w:numPr>
        <w:tabs>
          <w:tab w:val="left" w:pos="992"/>
        </w:tabs>
        <w:spacing w:before="0" w:after="60"/>
        <w:jc w:val="both"/>
        <w:rPr>
          <w:rFonts w:eastAsia="Calibri"/>
        </w:rPr>
      </w:pPr>
      <w:r w:rsidRPr="00BF4122">
        <w:rPr>
          <w:rFonts w:eastAsia="Calibri"/>
        </w:rPr>
        <w:t>the required deletion will start either automatically or after a specific manual operation.</w:t>
      </w:r>
    </w:p>
    <w:p w14:paraId="27EB6AA7" w14:textId="77777777" w:rsidR="00FD7FF0" w:rsidRPr="00BF4122" w:rsidRDefault="00FD7FF0" w:rsidP="001C3647">
      <w:pPr>
        <w:pStyle w:val="HeadingA11"/>
      </w:pPr>
      <w:r w:rsidRPr="00BF4122">
        <w:t>Compatibility of operating system and hardware, portability</w:t>
      </w:r>
    </w:p>
    <w:p w14:paraId="0D675579" w14:textId="77777777" w:rsidR="00FD7FF0" w:rsidRPr="00BF4122" w:rsidRDefault="00FD7FF0" w:rsidP="00FD7FF0">
      <w:pPr>
        <w:keepNext/>
        <w:autoSpaceDE w:val="0"/>
        <w:autoSpaceDN w:val="0"/>
        <w:adjustRightInd w:val="0"/>
      </w:pPr>
      <w:r w:rsidRPr="00BF4122">
        <w:t>The manufacturer shall identify the hardware and software environment that is suitable. Minimum resources and a suitable configuration which is necessary for correct functioning shall be declared by the manufacturer and stated in the type approval certificate.</w:t>
      </w:r>
    </w:p>
    <w:p w14:paraId="5046BD67" w14:textId="77777777" w:rsidR="00FD7FF0" w:rsidRPr="00BF4122" w:rsidRDefault="00FD7FF0" w:rsidP="00FD7FF0">
      <w:pPr>
        <w:autoSpaceDE w:val="0"/>
        <w:autoSpaceDN w:val="0"/>
        <w:adjustRightInd w:val="0"/>
      </w:pPr>
      <w:r w:rsidRPr="00BF4122">
        <w:t>Technical means shall be provided to prevent operation if the minimal configuration requirements are not met.</w:t>
      </w:r>
    </w:p>
    <w:p w14:paraId="44DCE5F8" w14:textId="77777777" w:rsidR="00FD7FF0" w:rsidRPr="00BF4122" w:rsidRDefault="00FD7FF0" w:rsidP="00053514">
      <w:pPr>
        <w:pStyle w:val="HeadingA1"/>
      </w:pPr>
      <w:bookmarkStart w:id="351" w:name="_Ref29979270"/>
      <w:bookmarkStart w:id="352" w:name="_Toc226616845"/>
      <w:r w:rsidRPr="00BF4122">
        <w:t>Maintenance and reconfiguration</w:t>
      </w:r>
      <w:bookmarkEnd w:id="351"/>
      <w:bookmarkEnd w:id="352"/>
    </w:p>
    <w:p w14:paraId="696F34DB" w14:textId="77777777" w:rsidR="00FD7FF0" w:rsidRPr="00BF4122" w:rsidRDefault="00FD7FF0" w:rsidP="00BE177A">
      <w:pPr>
        <w:pStyle w:val="HeadingA11"/>
      </w:pPr>
      <w:r w:rsidRPr="00BF4122">
        <w:t>Versions</w:t>
      </w:r>
    </w:p>
    <w:p w14:paraId="6A4BA6A0" w14:textId="529EED0A" w:rsidR="00FD7FF0" w:rsidRPr="00BF4122" w:rsidRDefault="00FD7FF0" w:rsidP="00FD7FF0">
      <w:pPr>
        <w:autoSpaceDE w:val="0"/>
        <w:autoSpaceDN w:val="0"/>
        <w:adjustRightInd w:val="0"/>
      </w:pPr>
      <w:r w:rsidRPr="00BF4122">
        <w:t>Only versions of legally</w:t>
      </w:r>
      <w:r w:rsidR="00EA1BA6">
        <w:t xml:space="preserve"> </w:t>
      </w:r>
      <w:r w:rsidRPr="00BF4122">
        <w:t>relevant software that conform to the approved type are allowed for use.</w:t>
      </w:r>
    </w:p>
    <w:p w14:paraId="734425A2" w14:textId="77777777" w:rsidR="00FD7FF0" w:rsidRPr="00BF4122" w:rsidRDefault="00FD7FF0" w:rsidP="00BE177A">
      <w:pPr>
        <w:pStyle w:val="HeadingA11"/>
      </w:pPr>
      <w:r w:rsidRPr="00BF4122">
        <w:t>Verified update</w:t>
      </w:r>
    </w:p>
    <w:p w14:paraId="1864AC11" w14:textId="1C13F181" w:rsidR="00FD7FF0" w:rsidRPr="00BF4122" w:rsidRDefault="00FD7FF0" w:rsidP="00FD7FF0">
      <w:pPr>
        <w:autoSpaceDE w:val="0"/>
        <w:autoSpaceDN w:val="0"/>
        <w:adjustRightInd w:val="0"/>
      </w:pPr>
      <w:r w:rsidRPr="00BF4122">
        <w:t>After the update of the legally</w:t>
      </w:r>
      <w:r w:rsidR="00EA1BA6">
        <w:t xml:space="preserve"> </w:t>
      </w:r>
      <w:r w:rsidRPr="00BF4122">
        <w:t>relevant software of a measuring instrument (exchange with another approved version or re-installation)</w:t>
      </w:r>
      <w:r>
        <w:t>,</w:t>
      </w:r>
      <w:r w:rsidRPr="00BF4122">
        <w:t xml:space="preserve"> the measuring instrument is not allowed to be employed for legal purposes before a verification of the instrument has been performed and the securing means have been renewed.</w:t>
      </w:r>
    </w:p>
    <w:p w14:paraId="6929D786" w14:textId="77777777" w:rsidR="00FD7FF0" w:rsidRPr="00BF4122" w:rsidRDefault="00FD7FF0" w:rsidP="001C3647">
      <w:pPr>
        <w:pStyle w:val="HeadingA11"/>
      </w:pPr>
      <w:bookmarkStart w:id="353" w:name="_Ref29979339"/>
      <w:r w:rsidRPr="00BF4122">
        <w:t>Traced update</w:t>
      </w:r>
      <w:bookmarkEnd w:id="353"/>
    </w:p>
    <w:p w14:paraId="053E173C"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Traced update of software shall be automatic. Upon completion of the update procedure, the software protection environment shall be at the same level as required by the type approval.</w:t>
      </w:r>
    </w:p>
    <w:p w14:paraId="3A0E0D53" w14:textId="4D6A33EB"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The target measuring instrument shall have fixed legally</w:t>
      </w:r>
      <w:r w:rsidR="00EA1BA6">
        <w:rPr>
          <w:rFonts w:eastAsia="Calibri"/>
        </w:rPr>
        <w:t xml:space="preserve"> </w:t>
      </w:r>
      <w:r w:rsidRPr="00BF4122">
        <w:rPr>
          <w:rFonts w:eastAsia="Calibri"/>
        </w:rPr>
        <w:t>relevant software.</w:t>
      </w:r>
    </w:p>
    <w:p w14:paraId="4821E94A"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Technical means shall be employed to guarantee the authenticity of the loaded software.</w:t>
      </w:r>
    </w:p>
    <w:p w14:paraId="57FFA84E"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If the loaded software fails the authenticity check, the instrument shall discard it and use the previous version of the software or switch to an inoperable mode.</w:t>
      </w:r>
    </w:p>
    <w:p w14:paraId="05E88BCF"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Technical means shall be employed to ensure the integrity of the loaded software, i.e. that it has not been inadmissibly changed before loading.</w:t>
      </w:r>
    </w:p>
    <w:p w14:paraId="45484503"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Appropriate technical means shall be employed to ensure that traced updates are adequately traceable within the instrument.</w:t>
      </w:r>
    </w:p>
    <w:p w14:paraId="008C6281"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The measuring instrument shall have a sub-assembly/electronic device for the user or owner to express his/her consent. It shall be possible to enable and disable this sub-assembly/electronic device, e.g. by means of a switch that can be sealed or by a parameter. If the sub-assembly/electronic device is enabled, each download must be initiated by the user or owner. If it is disabled, no activity by the user or owner is necessary to perform a download.</w:t>
      </w:r>
    </w:p>
    <w:p w14:paraId="24AB9D3F" w14:textId="77777777" w:rsidR="00FD7FF0" w:rsidRPr="00BF4122" w:rsidRDefault="00FD7FF0" w:rsidP="00F71126">
      <w:pPr>
        <w:pStyle w:val="ListParagraph"/>
        <w:widowControl w:val="0"/>
        <w:numPr>
          <w:ilvl w:val="0"/>
          <w:numId w:val="103"/>
        </w:numPr>
        <w:tabs>
          <w:tab w:val="left" w:pos="992"/>
        </w:tabs>
        <w:spacing w:before="0" w:after="60"/>
        <w:jc w:val="both"/>
        <w:rPr>
          <w:rFonts w:eastAsia="Calibri"/>
        </w:rPr>
      </w:pPr>
      <w:r w:rsidRPr="00BF4122">
        <w:rPr>
          <w:rFonts w:eastAsia="Calibri"/>
        </w:rPr>
        <w:t xml:space="preserve">If the requirements </w:t>
      </w:r>
      <w:r>
        <w:rPr>
          <w:rFonts w:eastAsia="Calibri"/>
        </w:rPr>
        <w:fldChar w:fldCharType="begin" w:fldLock="1"/>
      </w:r>
      <w:r>
        <w:rPr>
          <w:rFonts w:eastAsia="Calibri"/>
        </w:rPr>
        <w:instrText xml:space="preserve"> REF _Ref29979339 \r \h </w:instrText>
      </w:r>
      <w:r>
        <w:rPr>
          <w:rFonts w:eastAsia="Calibri"/>
        </w:rPr>
      </w:r>
      <w:r>
        <w:rPr>
          <w:rFonts w:eastAsia="Calibri"/>
        </w:rPr>
        <w:fldChar w:fldCharType="separate"/>
      </w:r>
      <w:r>
        <w:rPr>
          <w:rFonts w:eastAsia="Calibri"/>
        </w:rPr>
        <w:t>A.3.3</w:t>
      </w:r>
      <w:r>
        <w:rPr>
          <w:rFonts w:eastAsia="Calibri"/>
        </w:rPr>
        <w:fldChar w:fldCharType="end"/>
      </w:r>
      <w:r w:rsidRPr="00BF4122">
        <w:rPr>
          <w:rFonts w:eastAsia="Calibri"/>
        </w:rPr>
        <w:t xml:space="preserve"> a) through f) cannot be fulfilled, it is still possible to update the legally non-relevant software part. In this case, the following requirements shall be met:</w:t>
      </w:r>
    </w:p>
    <w:p w14:paraId="66BC3E12" w14:textId="77777777" w:rsidR="00FD7FF0" w:rsidRPr="00BF4122" w:rsidRDefault="00FD7FF0" w:rsidP="00F71126">
      <w:pPr>
        <w:widowControl w:val="0"/>
        <w:numPr>
          <w:ilvl w:val="0"/>
          <w:numId w:val="80"/>
        </w:numPr>
        <w:tabs>
          <w:tab w:val="clear" w:pos="1080"/>
          <w:tab w:val="left" w:pos="992"/>
        </w:tabs>
        <w:autoSpaceDE w:val="0"/>
        <w:autoSpaceDN w:val="0"/>
        <w:adjustRightInd w:val="0"/>
        <w:spacing w:after="60"/>
        <w:ind w:left="993" w:hanging="273"/>
        <w:jc w:val="both"/>
      </w:pPr>
      <w:r w:rsidRPr="00BF4122">
        <w:t xml:space="preserve">there is a distinct separation between the legally relevant and non-relevant software according to </w:t>
      </w:r>
      <w:r>
        <w:fldChar w:fldCharType="begin" w:fldLock="1"/>
      </w:r>
      <w:r>
        <w:instrText xml:space="preserve"> REF _Ref29979254 \r \h </w:instrText>
      </w:r>
      <w:r>
        <w:fldChar w:fldCharType="separate"/>
      </w:r>
      <w:r>
        <w:t>A.2.1</w:t>
      </w:r>
      <w:r>
        <w:fldChar w:fldCharType="end"/>
      </w:r>
      <w:r w:rsidRPr="00BF4122">
        <w:t>;</w:t>
      </w:r>
    </w:p>
    <w:p w14:paraId="5EA6291E" w14:textId="59760110" w:rsidR="00FD7FF0" w:rsidRPr="00BF4122" w:rsidRDefault="00FD7FF0" w:rsidP="00F71126">
      <w:pPr>
        <w:widowControl w:val="0"/>
        <w:numPr>
          <w:ilvl w:val="0"/>
          <w:numId w:val="80"/>
        </w:numPr>
        <w:tabs>
          <w:tab w:val="left" w:pos="992"/>
        </w:tabs>
        <w:autoSpaceDE w:val="0"/>
        <w:autoSpaceDN w:val="0"/>
        <w:adjustRightInd w:val="0"/>
        <w:spacing w:before="0" w:after="60"/>
        <w:jc w:val="both"/>
      </w:pPr>
      <w:r w:rsidRPr="00BF4122">
        <w:t>the whole legally</w:t>
      </w:r>
      <w:r w:rsidR="00EA1BA6">
        <w:t xml:space="preserve"> </w:t>
      </w:r>
      <w:r w:rsidRPr="00BF4122">
        <w:t>relevant software part cannot be updated without breaking a seal; and</w:t>
      </w:r>
    </w:p>
    <w:p w14:paraId="27844DB3" w14:textId="77777777" w:rsidR="00FD7FF0" w:rsidRPr="00BF4122" w:rsidRDefault="00FD7FF0" w:rsidP="00F71126">
      <w:pPr>
        <w:widowControl w:val="0"/>
        <w:numPr>
          <w:ilvl w:val="0"/>
          <w:numId w:val="80"/>
        </w:numPr>
        <w:tabs>
          <w:tab w:val="left" w:pos="992"/>
        </w:tabs>
        <w:autoSpaceDE w:val="0"/>
        <w:autoSpaceDN w:val="0"/>
        <w:adjustRightInd w:val="0"/>
        <w:spacing w:before="0"/>
        <w:jc w:val="both"/>
      </w:pPr>
      <w:r w:rsidRPr="00BF4122">
        <w:t>it is stated in the type approval certificate that updating of the legally non-relevant part is acceptable.</w:t>
      </w:r>
    </w:p>
    <w:p w14:paraId="19A591CA" w14:textId="77777777" w:rsidR="00FD7FF0" w:rsidRPr="001C3647" w:rsidRDefault="00FD7FF0" w:rsidP="00053514">
      <w:pPr>
        <w:pStyle w:val="HeadingA11"/>
      </w:pPr>
      <w:r w:rsidRPr="001C3647">
        <w:rPr>
          <w:b w:val="0"/>
          <w:bCs/>
        </w:rPr>
        <w:t>The measuring instrument shall be fitted with a facility to automatically and non-erasably record any adjustment of a device-specific parameter, e.g. an audit trail. The instrument shall be capable of presenting the recorded data.</w:t>
      </w:r>
    </w:p>
    <w:p w14:paraId="7FD6A9FA" w14:textId="05127DE2" w:rsidR="00FD7FF0" w:rsidRPr="001C3647" w:rsidRDefault="00FD7FF0" w:rsidP="00053514">
      <w:pPr>
        <w:pStyle w:val="HeadingA11"/>
      </w:pPr>
      <w:r w:rsidRPr="001C3647">
        <w:rPr>
          <w:b w:val="0"/>
          <w:bCs/>
        </w:rPr>
        <w:t>The traceability means and records are part of the legally</w:t>
      </w:r>
      <w:r w:rsidR="00EA1BA6">
        <w:rPr>
          <w:b w:val="0"/>
          <w:bCs/>
        </w:rPr>
        <w:t xml:space="preserve"> </w:t>
      </w:r>
      <w:r w:rsidRPr="001C3647">
        <w:rPr>
          <w:b w:val="0"/>
          <w:bCs/>
        </w:rPr>
        <w:t>relevant software and shall be protected as such.</w:t>
      </w:r>
    </w:p>
    <w:p w14:paraId="6943D37B" w14:textId="77777777" w:rsidR="00FD7FF0" w:rsidRPr="00BF4122" w:rsidRDefault="00FD7FF0" w:rsidP="00053514">
      <w:pPr>
        <w:pStyle w:val="HeadingA1"/>
      </w:pPr>
      <w:bookmarkStart w:id="354" w:name="_Toc226616846"/>
      <w:r w:rsidRPr="00BF4122">
        <w:t>Software documentation</w:t>
      </w:r>
      <w:bookmarkEnd w:id="354"/>
    </w:p>
    <w:p w14:paraId="6A14F2AB" w14:textId="77777777" w:rsidR="00FD7FF0" w:rsidRPr="00BF4122" w:rsidRDefault="00FD7FF0" w:rsidP="00FD7FF0">
      <w:r w:rsidRPr="00BF4122">
        <w:t>All program functions shall be explained in the documentation of the measuring system, including relevant data structures and software interfaces of the legally relevant part of the software that is implemented in the measuring instrument. All commands and their effects shall be completely described</w:t>
      </w:r>
      <w:r>
        <w:t xml:space="preserve"> </w:t>
      </w:r>
      <w:r w:rsidRPr="00BF4122">
        <w:t>in the software documentation.</w:t>
      </w:r>
    </w:p>
    <w:p w14:paraId="40AE73EC" w14:textId="77777777" w:rsidR="00FD7FF0" w:rsidRPr="00BF4122" w:rsidRDefault="00FD7FF0" w:rsidP="00FD7FF0">
      <w:pPr>
        <w:rPr>
          <w:rFonts w:eastAsiaTheme="minorEastAsia"/>
        </w:rPr>
      </w:pPr>
      <w:r w:rsidRPr="00BF4122">
        <w:rPr>
          <w:rFonts w:eastAsiaTheme="minorEastAsia"/>
        </w:rPr>
        <w:t>The documentation (for the measuring instrument, constituents of a measuring system, or software module) shall include:</w:t>
      </w:r>
    </w:p>
    <w:p w14:paraId="7FA1EA7D" w14:textId="1342638C"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the legally</w:t>
      </w:r>
      <w:r w:rsidR="00EA1BA6">
        <w:rPr>
          <w:rFonts w:eastAsiaTheme="minorEastAsia"/>
        </w:rPr>
        <w:t xml:space="preserve"> </w:t>
      </w:r>
      <w:r w:rsidRPr="00BF4122">
        <w:rPr>
          <w:rFonts w:eastAsiaTheme="minorEastAsia"/>
        </w:rPr>
        <w:t>relevant software and how the requirements are met;</w:t>
      </w:r>
    </w:p>
    <w:p w14:paraId="01ADC1BD" w14:textId="7ED47819"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list of the software modules that belong to the legally</w:t>
      </w:r>
      <w:r w:rsidR="00EA1BA6">
        <w:rPr>
          <w:rFonts w:eastAsiaTheme="minorEastAsia"/>
        </w:rPr>
        <w:t xml:space="preserve"> </w:t>
      </w:r>
      <w:r w:rsidRPr="00BF4122">
        <w:rPr>
          <w:rFonts w:eastAsiaTheme="minorEastAsia"/>
        </w:rPr>
        <w:t>relevant part;</w:t>
      </w:r>
    </w:p>
    <w:p w14:paraId="01EE1ABF"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declaration that all legally relevant functions are included in the description;</w:t>
      </w:r>
    </w:p>
    <w:p w14:paraId="2684D5E0" w14:textId="3A0AE645"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the software interfaces of the legally</w:t>
      </w:r>
      <w:r w:rsidR="00EA1BA6">
        <w:rPr>
          <w:rFonts w:eastAsiaTheme="minorEastAsia"/>
        </w:rPr>
        <w:t xml:space="preserve"> </w:t>
      </w:r>
      <w:r w:rsidRPr="00BF4122">
        <w:rPr>
          <w:rFonts w:eastAsiaTheme="minorEastAsia"/>
        </w:rPr>
        <w:t>relevant software part and of the commands and data flows via this interface, including a statement of completeness;</w:t>
      </w:r>
    </w:p>
    <w:p w14:paraId="510DBD99"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the generation of the software identification;</w:t>
      </w:r>
    </w:p>
    <w:p w14:paraId="172F76DE"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list of parameters to be protected and a description of protection means;</w:t>
      </w:r>
    </w:p>
    <w:p w14:paraId="12EFE5CA"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suitable system configuration and minimal required resources (see 5.2.4);</w:t>
      </w:r>
    </w:p>
    <w:p w14:paraId="184F2045"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security means of the operating system (password, etc. if applicable);</w:t>
      </w:r>
    </w:p>
    <w:p w14:paraId="2E95BF26"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the (software) protection method(s);</w:t>
      </w:r>
    </w:p>
    <w:p w14:paraId="41D2E49B" w14:textId="430840D4"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an overview of the system hardware, e.g. topology block diagram, type of computer(s), type of network, etc. Where a hardware component is deemed legally</w:t>
      </w:r>
      <w:r w:rsidR="00EA1BA6">
        <w:rPr>
          <w:rFonts w:eastAsiaTheme="minorEastAsia"/>
        </w:rPr>
        <w:t xml:space="preserve"> </w:t>
      </w:r>
      <w:r w:rsidRPr="00BF4122">
        <w:rPr>
          <w:rFonts w:eastAsiaTheme="minorEastAsia"/>
        </w:rPr>
        <w:t>relevant or where it performs legally relevant functions, this should also be identified;</w:t>
      </w:r>
    </w:p>
    <w:p w14:paraId="5298D2F1"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the accuracy of the algorithms (e.g. filtering of A/D conversion results, price calculation, rounding algorithms, etc.);</w:t>
      </w:r>
    </w:p>
    <w:p w14:paraId="4BE15013"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the user interface, menus, and dialogues;</w:t>
      </w:r>
    </w:p>
    <w:p w14:paraId="1DC9D1A8"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the software identification and instructions for obtaining it from an instrument in use;</w:t>
      </w:r>
    </w:p>
    <w:p w14:paraId="627CCAF5"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list of commands of each hardware interface of the measuring instrument / electronic device / sub-assembly, including a statement of completeness;</w:t>
      </w:r>
    </w:p>
    <w:p w14:paraId="68830A4B"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list of durability errors that are detected by the software and (if necessary for understanding) a description of the detecting algorithms;</w:t>
      </w:r>
    </w:p>
    <w:p w14:paraId="062ED1AA"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a description of data sets stored or transmitted;</w:t>
      </w:r>
    </w:p>
    <w:p w14:paraId="4D2E283F" w14:textId="77777777" w:rsidR="00FD7FF0" w:rsidRPr="00BF4122" w:rsidRDefault="00FD7FF0" w:rsidP="00F71126">
      <w:pPr>
        <w:pStyle w:val="ListParagraph"/>
        <w:widowControl w:val="0"/>
        <w:numPr>
          <w:ilvl w:val="0"/>
          <w:numId w:val="85"/>
        </w:numPr>
        <w:tabs>
          <w:tab w:val="left" w:pos="992"/>
        </w:tabs>
        <w:spacing w:before="0" w:after="40"/>
        <w:ind w:left="714" w:hanging="357"/>
        <w:jc w:val="both"/>
        <w:rPr>
          <w:rFonts w:eastAsiaTheme="minorEastAsia"/>
        </w:rPr>
      </w:pPr>
      <w:r w:rsidRPr="00BF4122">
        <w:rPr>
          <w:rFonts w:eastAsiaTheme="minorEastAsia"/>
        </w:rPr>
        <w:t>if fault detection is realised in the software, a list of faults that are detected and a description of the detecting algorithm; and</w:t>
      </w:r>
    </w:p>
    <w:p w14:paraId="4498CB8A" w14:textId="473CB860" w:rsidR="00FD7FF0" w:rsidRPr="00BF4122" w:rsidRDefault="00FD7FF0" w:rsidP="00F71126">
      <w:pPr>
        <w:pStyle w:val="ListParagraph"/>
        <w:widowControl w:val="0"/>
        <w:numPr>
          <w:ilvl w:val="0"/>
          <w:numId w:val="85"/>
        </w:numPr>
        <w:tabs>
          <w:tab w:val="left" w:pos="992"/>
        </w:tabs>
        <w:spacing w:before="0" w:after="60"/>
        <w:jc w:val="both"/>
      </w:pPr>
      <w:r w:rsidRPr="005A6610">
        <w:rPr>
          <w:rFonts w:eastAsiaTheme="minorEastAsia"/>
        </w:rPr>
        <w:t>the operating manual.</w:t>
      </w:r>
    </w:p>
    <w:p w14:paraId="34C534B1" w14:textId="77777777" w:rsidR="00FD7FF0" w:rsidRPr="00BF4122" w:rsidRDefault="00FD7FF0" w:rsidP="00271520">
      <w:pPr>
        <w:pStyle w:val="OIMLHeading1"/>
      </w:pPr>
      <w:bookmarkStart w:id="355" w:name="AnnexB"/>
      <w:bookmarkStart w:id="356" w:name="_Toc38278509"/>
      <w:bookmarkStart w:id="357" w:name="_Toc226616847"/>
      <w:r w:rsidRPr="00BF4122">
        <w:t>Annex B</w:t>
      </w:r>
      <w:bookmarkEnd w:id="355"/>
      <w:r w:rsidRPr="00BF4122">
        <w:br/>
        <w:t>Interpretation, examples and possible solutions</w:t>
      </w:r>
      <w:r w:rsidRPr="00BF4122">
        <w:br/>
        <w:t>(Informative)</w:t>
      </w:r>
      <w:bookmarkEnd w:id="356"/>
      <w:bookmarkEnd w:id="357"/>
    </w:p>
    <w:p w14:paraId="0C832FB0" w14:textId="77777777" w:rsidR="00FD7FF0" w:rsidRPr="004765CB" w:rsidRDefault="00FD7FF0" w:rsidP="00FD7FF0">
      <w:pPr>
        <w:rPr>
          <w:b/>
          <w:sz w:val="24"/>
          <w:szCs w:val="24"/>
        </w:rPr>
      </w:pPr>
      <w:r w:rsidRPr="004765CB">
        <w:rPr>
          <w:b/>
          <w:sz w:val="24"/>
          <w:szCs w:val="24"/>
        </w:rPr>
        <w:t>B.1</w:t>
      </w:r>
      <w:r w:rsidRPr="004765CB">
        <w:rPr>
          <w:b/>
          <w:sz w:val="24"/>
          <w:szCs w:val="24"/>
        </w:rPr>
        <w:tab/>
        <w:t>General</w:t>
      </w:r>
    </w:p>
    <w:p w14:paraId="1FC92E0F" w14:textId="77777777" w:rsidR="00FD7FF0" w:rsidRPr="00BF4122" w:rsidRDefault="00FD7FF0" w:rsidP="00FD7FF0">
      <w:pPr>
        <w:tabs>
          <w:tab w:val="left" w:pos="993"/>
        </w:tabs>
        <w:rPr>
          <w:szCs w:val="24"/>
        </w:rPr>
      </w:pPr>
      <w:r w:rsidRPr="00BF4122">
        <w:rPr>
          <w:szCs w:val="24"/>
        </w:rPr>
        <w:t>Information provided in Annex B is to not to be considered mandatory or a requirement. The reference indicated after the letter “B”</w:t>
      </w:r>
      <w:r>
        <w:rPr>
          <w:szCs w:val="24"/>
        </w:rPr>
        <w:t xml:space="preserve"> </w:t>
      </w:r>
      <w:r w:rsidRPr="00BF4122">
        <w:rPr>
          <w:szCs w:val="24"/>
        </w:rPr>
        <w:t>is related to the relevant section in the main text.</w:t>
      </w:r>
    </w:p>
    <w:p w14:paraId="03F8B4FE" w14:textId="77777777" w:rsidR="00FD7FF0" w:rsidRPr="00BF4122" w:rsidRDefault="00FD7FF0" w:rsidP="00FD7FF0">
      <w:pPr>
        <w:tabs>
          <w:tab w:val="left" w:pos="993"/>
        </w:tabs>
      </w:pPr>
      <w:r w:rsidRPr="00BF4122">
        <w:rPr>
          <w:b/>
        </w:rPr>
        <w:t>B.T.d.2</w:t>
      </w:r>
      <w:r w:rsidRPr="00BF4122">
        <w:t xml:space="preserve"> </w:t>
      </w:r>
      <w:r w:rsidRPr="00BF4122">
        <w:tab/>
        <w:t>Main measuring systems used for direct selling to the public are:</w:t>
      </w:r>
    </w:p>
    <w:p w14:paraId="774428F2" w14:textId="77777777" w:rsidR="00FD7FF0" w:rsidRPr="00BF4122" w:rsidRDefault="00FD7FF0" w:rsidP="00F71126">
      <w:pPr>
        <w:widowControl w:val="0"/>
        <w:numPr>
          <w:ilvl w:val="0"/>
          <w:numId w:val="50"/>
        </w:numPr>
        <w:tabs>
          <w:tab w:val="left" w:pos="993"/>
        </w:tabs>
        <w:spacing w:after="60"/>
        <w:jc w:val="both"/>
      </w:pPr>
      <w:r w:rsidRPr="00BF4122">
        <w:t>fuel dispensers;</w:t>
      </w:r>
    </w:p>
    <w:p w14:paraId="0CE3C05B" w14:textId="77777777" w:rsidR="00FD7FF0" w:rsidRPr="00BF4122" w:rsidRDefault="00FD7FF0" w:rsidP="00F71126">
      <w:pPr>
        <w:widowControl w:val="0"/>
        <w:numPr>
          <w:ilvl w:val="0"/>
          <w:numId w:val="50"/>
        </w:numPr>
        <w:tabs>
          <w:tab w:val="left" w:pos="993"/>
        </w:tabs>
        <w:spacing w:before="0"/>
        <w:jc w:val="both"/>
      </w:pPr>
      <w:r w:rsidRPr="00BF4122">
        <w:t>measuring systems on road tankers for the transport and delivery of domestic fuel oil.</w:t>
      </w:r>
    </w:p>
    <w:p w14:paraId="18572107" w14:textId="77777777" w:rsidR="00FD7FF0" w:rsidRPr="00BF4122" w:rsidRDefault="00FD7FF0" w:rsidP="00FD7FF0">
      <w:pPr>
        <w:tabs>
          <w:tab w:val="left" w:pos="993"/>
        </w:tabs>
      </w:pPr>
      <w:r w:rsidRPr="00BF4122">
        <w:rPr>
          <w:b/>
        </w:rPr>
        <w:t>B.T.i.1</w:t>
      </w:r>
      <w:r w:rsidRPr="00BF4122">
        <w:t xml:space="preserve"> </w:t>
      </w:r>
      <w:r w:rsidRPr="00BF4122">
        <w:tab/>
        <w:t>A printing device which provides an indication at the end of the measurement is not an indicating device.</w:t>
      </w:r>
    </w:p>
    <w:p w14:paraId="619AC556" w14:textId="77777777" w:rsidR="00FD7FF0" w:rsidRPr="00BF4122" w:rsidRDefault="00FD7FF0" w:rsidP="00FD7FF0">
      <w:pPr>
        <w:tabs>
          <w:tab w:val="left" w:pos="993"/>
        </w:tabs>
      </w:pPr>
      <w:r w:rsidRPr="00BF4122">
        <w:rPr>
          <w:b/>
        </w:rPr>
        <w:t>B.T.u.1</w:t>
      </w:r>
      <w:r w:rsidRPr="00BF4122">
        <w:t xml:space="preserve"> </w:t>
      </w:r>
      <w:r w:rsidRPr="00BF4122">
        <w:tab/>
        <w:t>Components of uncertainties due to a verified or calibrated meter are notably linked to the resolution of its indicating device and to the periodic variation.</w:t>
      </w:r>
    </w:p>
    <w:p w14:paraId="09914C23" w14:textId="77777777" w:rsidR="00FD7FF0" w:rsidRPr="00BF4122" w:rsidRDefault="00FD7FF0" w:rsidP="00FD7FF0">
      <w:bookmarkStart w:id="358" w:name="B13"/>
      <w:bookmarkStart w:id="359" w:name="_Toc416172710"/>
      <w:r w:rsidRPr="00BF4122">
        <w:rPr>
          <w:b/>
        </w:rPr>
        <w:t>B.1.3</w:t>
      </w:r>
      <w:bookmarkEnd w:id="358"/>
      <w:r w:rsidRPr="00BF4122">
        <w:tab/>
        <w:t xml:space="preserve">Advice Annex on </w:t>
      </w:r>
      <w:r>
        <w:fldChar w:fldCharType="begin" w:fldLock="1"/>
      </w:r>
      <w:r>
        <w:instrText xml:space="preserve"> REF _Ref29979385 \r \h </w:instrText>
      </w:r>
      <w:r>
        <w:fldChar w:fldCharType="separate"/>
      </w:r>
      <w:r>
        <w:t>1.3</w:t>
      </w:r>
      <w:r>
        <w:fldChar w:fldCharType="end"/>
      </w:r>
      <w:r w:rsidRPr="00BF4122">
        <w:t xml:space="preserve"> “Constituent Elements”</w:t>
      </w:r>
      <w:bookmarkEnd w:id="359"/>
    </w:p>
    <w:p w14:paraId="262290AA" w14:textId="77777777" w:rsidR="00FD7FF0" w:rsidRPr="00BF4122" w:rsidRDefault="00FD7FF0" w:rsidP="00FD7FF0">
      <w:pPr>
        <w:pStyle w:val="H-X2"/>
        <w:widowControl w:val="0"/>
        <w:rPr>
          <w:rFonts w:eastAsia="Calibri"/>
          <w:b/>
          <w:szCs w:val="24"/>
        </w:rPr>
      </w:pPr>
      <w:r w:rsidRPr="00BF4122">
        <w:rPr>
          <w:rFonts w:eastAsia="Calibri"/>
        </w:rPr>
        <w:t>The figure below is provided to assist with the understanding of constituent elements of a measuring system. The blue double line represents the liquid flow; the flow control system consists of the pumps, valves, etc.</w:t>
      </w:r>
    </w:p>
    <w:p w14:paraId="17149B35" w14:textId="77777777" w:rsidR="00FD7FF0" w:rsidRPr="00BF4122" w:rsidRDefault="00FD7FF0" w:rsidP="00FD7FF0"/>
    <w:p w14:paraId="74D4A974" w14:textId="77777777" w:rsidR="0050565E" w:rsidRDefault="00FD7FF0" w:rsidP="00FD7FF0">
      <w:pPr>
        <w:rPr>
          <w:szCs w:val="24"/>
        </w:rPr>
      </w:pPr>
      <w:r w:rsidRPr="00BF4122">
        <w:rPr>
          <w:noProof/>
          <w:lang w:val="fr-FR" w:eastAsia="fr-FR"/>
        </w:rPr>
        <w:drawing>
          <wp:inline distT="0" distB="0" distL="0" distR="0" wp14:anchorId="420E16B7" wp14:editId="1F8FC48E">
            <wp:extent cx="6242050" cy="3187700"/>
            <wp:effectExtent l="0" t="0" r="6350" b="0"/>
            <wp:docPr id="4" name="Picture 4" descr="Diagram showing the constituent elements of a measur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howing the constituent elements of a measuring system"/>
                    <pic:cNvPicPr/>
                  </pic:nvPicPr>
                  <pic:blipFill rotWithShape="1">
                    <a:blip r:embed="rId26" cstate="print">
                      <a:extLst>
                        <a:ext uri="{28A0092B-C50C-407E-A947-70E740481C1C}">
                          <a14:useLocalDpi xmlns:a14="http://schemas.microsoft.com/office/drawing/2010/main" val="0"/>
                        </a:ext>
                      </a:extLst>
                    </a:blip>
                    <a:stretch/>
                  </pic:blipFill>
                  <pic:spPr bwMode="auto">
                    <a:xfrm>
                      <a:off x="0" y="0"/>
                      <a:ext cx="6242050" cy="3187700"/>
                    </a:xfrm>
                    <a:prstGeom prst="rect">
                      <a:avLst/>
                    </a:prstGeom>
                    <a:noFill/>
                    <a:ln>
                      <a:noFill/>
                    </a:ln>
                    <a:extLst>
                      <a:ext uri="{53640926-AAD7-44D8-BBD7-CCE9431645EC}">
                        <a14:shadowObscured xmlns:a14="http://schemas.microsoft.com/office/drawing/2010/main"/>
                      </a:ext>
                    </a:extLst>
                  </pic:spPr>
                </pic:pic>
              </a:graphicData>
            </a:graphic>
          </wp:inline>
        </w:drawing>
      </w:r>
    </w:p>
    <w:p w14:paraId="7B1BDEE0" w14:textId="21DFF2BB" w:rsidR="00FD7FF0" w:rsidRPr="005159D3" w:rsidRDefault="00FD7FF0" w:rsidP="00105835">
      <w:pPr>
        <w:rPr>
          <w:b/>
          <w:bCs/>
          <w:szCs w:val="28"/>
        </w:rPr>
      </w:pPr>
      <w:r w:rsidRPr="00BF4122">
        <w:rPr>
          <w:szCs w:val="24"/>
        </w:rPr>
        <w:br w:type="page"/>
      </w:r>
      <w:r w:rsidRPr="005159D3">
        <w:rPr>
          <w:b/>
          <w:bCs/>
          <w:szCs w:val="28"/>
        </w:rPr>
        <w:t>Table B.1.3</w:t>
      </w:r>
    </w:p>
    <w:tbl>
      <w:tblPr>
        <w:tblW w:w="5088"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0" w:type="dxa"/>
          <w:bottom w:w="60" w:type="dxa"/>
          <w:right w:w="0" w:type="dxa"/>
        </w:tblCellMar>
        <w:tblLook w:val="0020" w:firstRow="1" w:lastRow="0" w:firstColumn="0" w:lastColumn="0" w:noHBand="0" w:noVBand="0"/>
      </w:tblPr>
      <w:tblGrid>
        <w:gridCol w:w="699"/>
        <w:gridCol w:w="354"/>
        <w:gridCol w:w="410"/>
        <w:gridCol w:w="406"/>
        <w:gridCol w:w="498"/>
        <w:gridCol w:w="894"/>
        <w:gridCol w:w="423"/>
        <w:gridCol w:w="378"/>
        <w:gridCol w:w="523"/>
        <w:gridCol w:w="525"/>
        <w:gridCol w:w="527"/>
        <w:gridCol w:w="527"/>
        <w:gridCol w:w="637"/>
        <w:gridCol w:w="414"/>
        <w:gridCol w:w="482"/>
        <w:gridCol w:w="484"/>
        <w:gridCol w:w="484"/>
        <w:gridCol w:w="488"/>
        <w:gridCol w:w="649"/>
      </w:tblGrid>
      <w:tr w:rsidR="00FD7FF0" w:rsidRPr="00BF4122" w14:paraId="432F20D5" w14:textId="77777777" w:rsidTr="00F43D25">
        <w:trPr>
          <w:cantSplit/>
          <w:tblHeader/>
          <w:tblCellSpacing w:w="0" w:type="dxa"/>
          <w:jc w:val="center"/>
        </w:trPr>
        <w:tc>
          <w:tcPr>
            <w:tcW w:w="356" w:type="pct"/>
            <w:vMerge w:val="restart"/>
            <w:tcMar>
              <w:top w:w="0" w:type="dxa"/>
              <w:bottom w:w="0" w:type="dxa"/>
            </w:tcMar>
            <w:textDirection w:val="btLr"/>
            <w:vAlign w:val="center"/>
          </w:tcPr>
          <w:p w14:paraId="77423447" w14:textId="77777777" w:rsidR="00FD7FF0" w:rsidRPr="00BF4122" w:rsidRDefault="00FD7FF0" w:rsidP="00832ECA">
            <w:pPr>
              <w:jc w:val="center"/>
              <w:rPr>
                <w:b/>
                <w:bCs/>
                <w:lang w:eastAsia="de-DE"/>
              </w:rPr>
            </w:pPr>
            <w:r w:rsidRPr="00BF4122">
              <w:rPr>
                <w:b/>
                <w:bCs/>
                <w:lang w:eastAsia="de-DE"/>
              </w:rPr>
              <w:t>Subclause from OIML R 117-1</w:t>
            </w:r>
          </w:p>
        </w:tc>
        <w:tc>
          <w:tcPr>
            <w:tcW w:w="4644" w:type="pct"/>
            <w:gridSpan w:val="18"/>
            <w:tcBorders>
              <w:bottom w:val="nil"/>
            </w:tcBorders>
            <w:tcMar>
              <w:top w:w="0" w:type="dxa"/>
              <w:bottom w:w="0" w:type="dxa"/>
            </w:tcMar>
            <w:vAlign w:val="center"/>
          </w:tcPr>
          <w:p w14:paraId="41DC8034" w14:textId="77777777" w:rsidR="00FD7FF0" w:rsidRPr="00BF4122" w:rsidRDefault="00FD7FF0" w:rsidP="00832ECA">
            <w:pPr>
              <w:jc w:val="center"/>
              <w:rPr>
                <w:b/>
                <w:lang w:eastAsia="de-DE"/>
              </w:rPr>
            </w:pPr>
            <w:r w:rsidRPr="00BF4122">
              <w:rPr>
                <w:b/>
              </w:rPr>
              <w:t xml:space="preserve">General metrological requirements for </w:t>
            </w:r>
            <w:r w:rsidRPr="00BF4122">
              <w:rPr>
                <w:b/>
                <w:bCs/>
                <w:u w:val="single"/>
                <w:lang w:eastAsia="de-DE"/>
              </w:rPr>
              <w:t>specific components</w:t>
            </w:r>
            <w:r w:rsidRPr="00BF4122">
              <w:rPr>
                <w:b/>
              </w:rPr>
              <w:t xml:space="preserve"> of a measuring system</w:t>
            </w:r>
          </w:p>
        </w:tc>
      </w:tr>
      <w:tr w:rsidR="00FD7FF0" w:rsidRPr="00BF4122" w14:paraId="52DCA1B8" w14:textId="77777777" w:rsidTr="00F43D25">
        <w:trPr>
          <w:cantSplit/>
          <w:tblHeader/>
          <w:tblCellSpacing w:w="0" w:type="dxa"/>
          <w:jc w:val="center"/>
        </w:trPr>
        <w:tc>
          <w:tcPr>
            <w:tcW w:w="356" w:type="pct"/>
            <w:vMerge/>
            <w:tcMar>
              <w:top w:w="0" w:type="dxa"/>
              <w:bottom w:w="0" w:type="dxa"/>
            </w:tcMar>
            <w:vAlign w:val="center"/>
          </w:tcPr>
          <w:p w14:paraId="020B7256" w14:textId="77777777" w:rsidR="00FD7FF0" w:rsidRPr="00BF4122" w:rsidRDefault="00FD7FF0" w:rsidP="00832ECA">
            <w:pPr>
              <w:jc w:val="center"/>
              <w:rPr>
                <w:b/>
                <w:lang w:eastAsia="en-GB"/>
              </w:rPr>
            </w:pPr>
          </w:p>
        </w:tc>
        <w:tc>
          <w:tcPr>
            <w:tcW w:w="1522" w:type="pct"/>
            <w:gridSpan w:val="6"/>
            <w:tcMar>
              <w:top w:w="0" w:type="dxa"/>
              <w:bottom w:w="0" w:type="dxa"/>
            </w:tcMar>
            <w:vAlign w:val="center"/>
          </w:tcPr>
          <w:p w14:paraId="0C2DF063" w14:textId="77777777" w:rsidR="00FD7FF0" w:rsidRPr="00BF4122" w:rsidRDefault="00FD7FF0" w:rsidP="00832ECA">
            <w:pPr>
              <w:jc w:val="center"/>
              <w:rPr>
                <w:b/>
                <w:lang w:eastAsia="de-DE"/>
              </w:rPr>
            </w:pPr>
            <w:r w:rsidRPr="00BF4122">
              <w:rPr>
                <w:b/>
                <w:lang w:eastAsia="de-DE"/>
              </w:rPr>
              <w:t>Meter</w:t>
            </w:r>
          </w:p>
        </w:tc>
        <w:tc>
          <w:tcPr>
            <w:tcW w:w="728" w:type="pct"/>
            <w:gridSpan w:val="3"/>
            <w:tcMar>
              <w:top w:w="0" w:type="dxa"/>
              <w:bottom w:w="0" w:type="dxa"/>
            </w:tcMar>
            <w:vAlign w:val="center"/>
          </w:tcPr>
          <w:p w14:paraId="596BC0B6" w14:textId="77777777" w:rsidR="00FD7FF0" w:rsidRPr="00BF4122" w:rsidRDefault="00FD7FF0" w:rsidP="00832ECA">
            <w:pPr>
              <w:jc w:val="center"/>
              <w:rPr>
                <w:b/>
                <w:lang w:eastAsia="de-DE"/>
              </w:rPr>
            </w:pPr>
            <w:r w:rsidRPr="00BF4122">
              <w:rPr>
                <w:b/>
                <w:lang w:eastAsia="de-DE"/>
              </w:rPr>
              <w:t>Gas elimination device</w:t>
            </w:r>
          </w:p>
        </w:tc>
        <w:tc>
          <w:tcPr>
            <w:tcW w:w="863" w:type="pct"/>
            <w:gridSpan w:val="3"/>
            <w:tcMar>
              <w:top w:w="0" w:type="dxa"/>
              <w:bottom w:w="0" w:type="dxa"/>
            </w:tcMar>
            <w:vAlign w:val="center"/>
          </w:tcPr>
          <w:p w14:paraId="15CCE02D" w14:textId="77777777" w:rsidR="00FD7FF0" w:rsidRPr="00BF4122" w:rsidRDefault="00FD7FF0" w:rsidP="00832ECA">
            <w:pPr>
              <w:jc w:val="center"/>
              <w:rPr>
                <w:b/>
                <w:bCs/>
                <w:lang w:eastAsia="de-DE"/>
              </w:rPr>
            </w:pPr>
            <w:r w:rsidRPr="00BF4122">
              <w:rPr>
                <w:b/>
                <w:bCs/>
                <w:lang w:eastAsia="de-DE"/>
              </w:rPr>
              <w:t>Associated measuring devices</w:t>
            </w:r>
          </w:p>
        </w:tc>
        <w:tc>
          <w:tcPr>
            <w:tcW w:w="1530" w:type="pct"/>
            <w:gridSpan w:val="6"/>
            <w:tcMar>
              <w:top w:w="0" w:type="dxa"/>
              <w:bottom w:w="0" w:type="dxa"/>
            </w:tcMar>
            <w:vAlign w:val="center"/>
          </w:tcPr>
          <w:p w14:paraId="6FC0CF46" w14:textId="77777777" w:rsidR="00FD7FF0" w:rsidRPr="00BF4122" w:rsidRDefault="00FD7FF0" w:rsidP="00832ECA">
            <w:pPr>
              <w:jc w:val="center"/>
              <w:rPr>
                <w:b/>
                <w:lang w:eastAsia="de-DE"/>
              </w:rPr>
            </w:pPr>
            <w:r w:rsidRPr="00BF4122">
              <w:rPr>
                <w:b/>
                <w:lang w:eastAsia="de-DE"/>
              </w:rPr>
              <w:t>Ancillary device</w:t>
            </w:r>
            <w:r w:rsidRPr="00BF4122">
              <w:rPr>
                <w:b/>
                <w:lang w:eastAsia="de-DE"/>
              </w:rPr>
              <w:br/>
              <w:t>(main examples)</w:t>
            </w:r>
          </w:p>
        </w:tc>
      </w:tr>
      <w:tr w:rsidR="00FD7FF0" w:rsidRPr="00BF4122" w14:paraId="7978C07F" w14:textId="77777777" w:rsidTr="00F43D25">
        <w:trPr>
          <w:cantSplit/>
          <w:trHeight w:val="20"/>
          <w:tblHeader/>
          <w:tblCellSpacing w:w="0" w:type="dxa"/>
          <w:jc w:val="center"/>
        </w:trPr>
        <w:tc>
          <w:tcPr>
            <w:tcW w:w="356" w:type="pct"/>
            <w:vMerge/>
            <w:tcMar>
              <w:top w:w="0" w:type="dxa"/>
              <w:bottom w:w="0" w:type="dxa"/>
            </w:tcMar>
            <w:vAlign w:val="center"/>
          </w:tcPr>
          <w:p w14:paraId="75350242" w14:textId="77777777" w:rsidR="00FD7FF0" w:rsidRPr="00BF4122" w:rsidRDefault="00FD7FF0" w:rsidP="00832ECA">
            <w:pPr>
              <w:jc w:val="center"/>
              <w:rPr>
                <w:b/>
                <w:lang w:eastAsia="en-GB"/>
              </w:rPr>
            </w:pPr>
          </w:p>
        </w:tc>
        <w:tc>
          <w:tcPr>
            <w:tcW w:w="850" w:type="pct"/>
            <w:gridSpan w:val="4"/>
            <w:tcMar>
              <w:top w:w="0" w:type="dxa"/>
              <w:bottom w:w="0" w:type="dxa"/>
            </w:tcMar>
            <w:vAlign w:val="center"/>
          </w:tcPr>
          <w:p w14:paraId="0DA485D5" w14:textId="77777777" w:rsidR="00FD7FF0" w:rsidRPr="00BF4122" w:rsidRDefault="00FD7FF0" w:rsidP="00832ECA">
            <w:pPr>
              <w:spacing w:before="60" w:after="60"/>
              <w:jc w:val="center"/>
              <w:rPr>
                <w:b/>
                <w:lang w:eastAsia="de-DE"/>
              </w:rPr>
            </w:pPr>
            <w:r w:rsidRPr="00BF4122">
              <w:rPr>
                <w:b/>
                <w:lang w:eastAsia="de-DE"/>
              </w:rPr>
              <w:t>Measuring device</w:t>
            </w:r>
          </w:p>
        </w:tc>
        <w:tc>
          <w:tcPr>
            <w:tcW w:w="456" w:type="pct"/>
            <w:vMerge w:val="restart"/>
            <w:tcMar>
              <w:top w:w="0" w:type="dxa"/>
              <w:bottom w:w="0" w:type="dxa"/>
            </w:tcMar>
            <w:textDirection w:val="btLr"/>
            <w:vAlign w:val="center"/>
          </w:tcPr>
          <w:p w14:paraId="7BAEE68F" w14:textId="77777777" w:rsidR="00FD7FF0" w:rsidRPr="00BF4122" w:rsidRDefault="00FD7FF0" w:rsidP="00832ECA">
            <w:pPr>
              <w:spacing w:before="60" w:after="60"/>
              <w:rPr>
                <w:b/>
                <w:bCs/>
                <w:lang w:eastAsia="de-DE"/>
              </w:rPr>
            </w:pPr>
            <w:r w:rsidRPr="00BF4122">
              <w:rPr>
                <w:b/>
                <w:bCs/>
                <w:lang w:eastAsia="de-DE"/>
              </w:rPr>
              <w:t>Electronic calculator</w:t>
            </w:r>
            <w:r w:rsidRPr="00BF4122">
              <w:rPr>
                <w:b/>
                <w:bCs/>
                <w:lang w:eastAsia="de-DE"/>
              </w:rPr>
              <w:br/>
              <w:t>(incl. conversion, adjustment, correction)</w:t>
            </w:r>
          </w:p>
        </w:tc>
        <w:tc>
          <w:tcPr>
            <w:tcW w:w="216" w:type="pct"/>
            <w:vMerge w:val="restart"/>
            <w:tcMar>
              <w:top w:w="0" w:type="dxa"/>
              <w:bottom w:w="0" w:type="dxa"/>
            </w:tcMar>
            <w:textDirection w:val="btLr"/>
            <w:vAlign w:val="center"/>
          </w:tcPr>
          <w:p w14:paraId="7FD00643" w14:textId="77777777" w:rsidR="00FD7FF0" w:rsidRPr="00BF4122" w:rsidRDefault="00FD7FF0" w:rsidP="00832ECA">
            <w:pPr>
              <w:spacing w:before="60" w:after="60"/>
              <w:rPr>
                <w:b/>
                <w:bCs/>
                <w:lang w:eastAsia="de-DE"/>
              </w:rPr>
            </w:pPr>
            <w:r w:rsidRPr="00BF4122">
              <w:rPr>
                <w:b/>
                <w:bCs/>
                <w:lang w:eastAsia="de-DE"/>
              </w:rPr>
              <w:t>Indicating device</w:t>
            </w:r>
          </w:p>
        </w:tc>
        <w:tc>
          <w:tcPr>
            <w:tcW w:w="193" w:type="pct"/>
            <w:vMerge w:val="restart"/>
            <w:tcMar>
              <w:top w:w="0" w:type="dxa"/>
              <w:bottom w:w="0" w:type="dxa"/>
            </w:tcMar>
            <w:textDirection w:val="btLr"/>
            <w:vAlign w:val="center"/>
          </w:tcPr>
          <w:p w14:paraId="6A8D4487" w14:textId="77777777" w:rsidR="00FD7FF0" w:rsidRPr="00BF4122" w:rsidRDefault="00FD7FF0" w:rsidP="00832ECA">
            <w:pPr>
              <w:spacing w:before="60" w:after="60"/>
              <w:rPr>
                <w:b/>
                <w:bCs/>
                <w:lang w:eastAsia="de-DE"/>
              </w:rPr>
            </w:pPr>
            <w:r w:rsidRPr="00BF4122">
              <w:rPr>
                <w:b/>
                <w:bCs/>
                <w:lang w:eastAsia="de-DE"/>
              </w:rPr>
              <w:t>Gas separator</w:t>
            </w:r>
          </w:p>
        </w:tc>
        <w:tc>
          <w:tcPr>
            <w:tcW w:w="267" w:type="pct"/>
            <w:vMerge w:val="restart"/>
            <w:tcMar>
              <w:top w:w="0" w:type="dxa"/>
              <w:bottom w:w="0" w:type="dxa"/>
            </w:tcMar>
            <w:textDirection w:val="btLr"/>
            <w:vAlign w:val="center"/>
          </w:tcPr>
          <w:p w14:paraId="488AE98D" w14:textId="77777777" w:rsidR="00FD7FF0" w:rsidRPr="00BF4122" w:rsidRDefault="00FD7FF0" w:rsidP="00832ECA">
            <w:pPr>
              <w:spacing w:before="60" w:after="60"/>
              <w:rPr>
                <w:b/>
                <w:bCs/>
                <w:lang w:eastAsia="de-DE"/>
              </w:rPr>
            </w:pPr>
            <w:r w:rsidRPr="00BF4122">
              <w:rPr>
                <w:b/>
                <w:bCs/>
                <w:lang w:eastAsia="de-DE"/>
              </w:rPr>
              <w:t>Gas extractor</w:t>
            </w:r>
          </w:p>
        </w:tc>
        <w:tc>
          <w:tcPr>
            <w:tcW w:w="268" w:type="pct"/>
            <w:vMerge w:val="restart"/>
            <w:tcMar>
              <w:top w:w="0" w:type="dxa"/>
              <w:bottom w:w="0" w:type="dxa"/>
            </w:tcMar>
            <w:textDirection w:val="btLr"/>
            <w:vAlign w:val="center"/>
          </w:tcPr>
          <w:p w14:paraId="142E9F64" w14:textId="77777777" w:rsidR="00FD7FF0" w:rsidRPr="00BF4122" w:rsidRDefault="00FD7FF0" w:rsidP="00832ECA">
            <w:pPr>
              <w:spacing w:before="60" w:after="60"/>
              <w:rPr>
                <w:b/>
                <w:bCs/>
                <w:lang w:eastAsia="de-DE"/>
              </w:rPr>
            </w:pPr>
            <w:r w:rsidRPr="00BF4122">
              <w:rPr>
                <w:b/>
                <w:bCs/>
                <w:lang w:eastAsia="de-DE"/>
              </w:rPr>
              <w:t>Special gas extractor</w:t>
            </w:r>
          </w:p>
        </w:tc>
        <w:tc>
          <w:tcPr>
            <w:tcW w:w="269" w:type="pct"/>
            <w:vMerge w:val="restart"/>
            <w:tcMar>
              <w:top w:w="0" w:type="dxa"/>
              <w:bottom w:w="0" w:type="dxa"/>
            </w:tcMar>
            <w:textDirection w:val="btLr"/>
            <w:vAlign w:val="center"/>
          </w:tcPr>
          <w:p w14:paraId="5BA578A6" w14:textId="77777777" w:rsidR="00FD7FF0" w:rsidRPr="00BF4122" w:rsidRDefault="00FD7FF0" w:rsidP="00832ECA">
            <w:pPr>
              <w:spacing w:before="60" w:after="60"/>
              <w:rPr>
                <w:b/>
                <w:bCs/>
                <w:lang w:eastAsia="de-DE"/>
              </w:rPr>
            </w:pPr>
            <w:r w:rsidRPr="00BF4122">
              <w:rPr>
                <w:b/>
                <w:bCs/>
                <w:lang w:eastAsia="de-DE"/>
              </w:rPr>
              <w:t>Pressure measuring device</w:t>
            </w:r>
          </w:p>
        </w:tc>
        <w:tc>
          <w:tcPr>
            <w:tcW w:w="269" w:type="pct"/>
            <w:vMerge w:val="restart"/>
            <w:tcMar>
              <w:top w:w="0" w:type="dxa"/>
              <w:bottom w:w="0" w:type="dxa"/>
            </w:tcMar>
            <w:textDirection w:val="btLr"/>
            <w:vAlign w:val="center"/>
          </w:tcPr>
          <w:p w14:paraId="7612506B" w14:textId="77777777" w:rsidR="00FD7FF0" w:rsidRPr="00BF4122" w:rsidRDefault="00FD7FF0" w:rsidP="00832ECA">
            <w:pPr>
              <w:spacing w:before="60" w:after="60"/>
              <w:rPr>
                <w:b/>
                <w:bCs/>
                <w:lang w:eastAsia="de-DE"/>
              </w:rPr>
            </w:pPr>
            <w:r w:rsidRPr="00BF4122">
              <w:rPr>
                <w:b/>
                <w:bCs/>
                <w:lang w:eastAsia="de-DE"/>
              </w:rPr>
              <w:t>Density measuring device</w:t>
            </w:r>
          </w:p>
        </w:tc>
        <w:tc>
          <w:tcPr>
            <w:tcW w:w="324" w:type="pct"/>
            <w:vMerge w:val="restart"/>
            <w:tcMar>
              <w:top w:w="0" w:type="dxa"/>
              <w:bottom w:w="0" w:type="dxa"/>
            </w:tcMar>
            <w:textDirection w:val="btLr"/>
            <w:vAlign w:val="center"/>
          </w:tcPr>
          <w:p w14:paraId="37A40A17" w14:textId="77777777" w:rsidR="00FD7FF0" w:rsidRPr="00BF4122" w:rsidRDefault="00FD7FF0" w:rsidP="00832ECA">
            <w:pPr>
              <w:spacing w:before="60" w:after="60"/>
              <w:rPr>
                <w:b/>
                <w:lang w:eastAsia="de-DE"/>
              </w:rPr>
            </w:pPr>
            <w:r w:rsidRPr="00BF4122">
              <w:rPr>
                <w:b/>
                <w:lang w:eastAsia="de-DE"/>
              </w:rPr>
              <w:t>Temperature measuring device</w:t>
            </w:r>
          </w:p>
        </w:tc>
        <w:tc>
          <w:tcPr>
            <w:tcW w:w="211" w:type="pct"/>
            <w:vMerge w:val="restart"/>
            <w:tcMar>
              <w:top w:w="0" w:type="dxa"/>
              <w:bottom w:w="0" w:type="dxa"/>
            </w:tcMar>
            <w:textDirection w:val="btLr"/>
            <w:vAlign w:val="center"/>
          </w:tcPr>
          <w:p w14:paraId="2B23D984" w14:textId="77777777" w:rsidR="00FD7FF0" w:rsidRPr="00BF4122" w:rsidRDefault="00FD7FF0" w:rsidP="00832ECA">
            <w:pPr>
              <w:spacing w:before="60" w:after="60"/>
              <w:rPr>
                <w:b/>
                <w:bCs/>
                <w:lang w:eastAsia="en-GB"/>
              </w:rPr>
            </w:pPr>
            <w:r w:rsidRPr="00BF4122">
              <w:rPr>
                <w:b/>
                <w:bCs/>
                <w:lang w:eastAsia="en-GB"/>
              </w:rPr>
              <w:t>Self-service device</w:t>
            </w:r>
          </w:p>
        </w:tc>
        <w:tc>
          <w:tcPr>
            <w:tcW w:w="246" w:type="pct"/>
            <w:vMerge w:val="restart"/>
            <w:tcMar>
              <w:top w:w="0" w:type="dxa"/>
              <w:bottom w:w="0" w:type="dxa"/>
            </w:tcMar>
            <w:textDirection w:val="btLr"/>
            <w:vAlign w:val="center"/>
          </w:tcPr>
          <w:p w14:paraId="195C6988" w14:textId="77777777" w:rsidR="00FD7FF0" w:rsidRPr="00BF4122" w:rsidRDefault="00FD7FF0" w:rsidP="00832ECA">
            <w:pPr>
              <w:spacing w:before="60" w:after="60"/>
              <w:rPr>
                <w:b/>
                <w:bCs/>
                <w:lang w:eastAsia="de-DE"/>
              </w:rPr>
            </w:pPr>
            <w:r w:rsidRPr="00BF4122">
              <w:rPr>
                <w:b/>
                <w:bCs/>
                <w:lang w:eastAsia="de-DE"/>
              </w:rPr>
              <w:t>Printing device</w:t>
            </w:r>
          </w:p>
        </w:tc>
        <w:tc>
          <w:tcPr>
            <w:tcW w:w="247" w:type="pct"/>
            <w:vMerge w:val="restart"/>
            <w:tcMar>
              <w:top w:w="0" w:type="dxa"/>
              <w:bottom w:w="0" w:type="dxa"/>
            </w:tcMar>
            <w:textDirection w:val="btLr"/>
            <w:vAlign w:val="center"/>
          </w:tcPr>
          <w:p w14:paraId="09495250" w14:textId="77777777" w:rsidR="00FD7FF0" w:rsidRPr="00BF4122" w:rsidRDefault="00FD7FF0" w:rsidP="00832ECA">
            <w:pPr>
              <w:spacing w:before="60" w:after="60"/>
              <w:rPr>
                <w:b/>
                <w:bCs/>
                <w:lang w:eastAsia="de-DE"/>
              </w:rPr>
            </w:pPr>
            <w:r w:rsidRPr="00BF4122">
              <w:rPr>
                <w:b/>
                <w:bCs/>
                <w:lang w:eastAsia="de-DE"/>
              </w:rPr>
              <w:t>Memory device</w:t>
            </w:r>
          </w:p>
        </w:tc>
        <w:tc>
          <w:tcPr>
            <w:tcW w:w="247" w:type="pct"/>
            <w:vMerge w:val="restart"/>
            <w:tcMar>
              <w:top w:w="0" w:type="dxa"/>
              <w:bottom w:w="0" w:type="dxa"/>
            </w:tcMar>
            <w:textDirection w:val="btLr"/>
            <w:vAlign w:val="center"/>
          </w:tcPr>
          <w:p w14:paraId="5CE77A9D" w14:textId="77777777" w:rsidR="00FD7FF0" w:rsidRPr="00BF4122" w:rsidRDefault="00FD7FF0" w:rsidP="00832ECA">
            <w:pPr>
              <w:spacing w:before="60" w:after="60"/>
              <w:rPr>
                <w:b/>
                <w:bCs/>
                <w:lang w:eastAsia="de-DE"/>
              </w:rPr>
            </w:pPr>
            <w:r w:rsidRPr="00BF4122">
              <w:rPr>
                <w:b/>
                <w:bCs/>
                <w:lang w:eastAsia="de-DE"/>
              </w:rPr>
              <w:t>Price indication device</w:t>
            </w:r>
          </w:p>
        </w:tc>
        <w:tc>
          <w:tcPr>
            <w:tcW w:w="249" w:type="pct"/>
            <w:vMerge w:val="restart"/>
            <w:tcMar>
              <w:top w:w="0" w:type="dxa"/>
              <w:bottom w:w="0" w:type="dxa"/>
            </w:tcMar>
            <w:textDirection w:val="btLr"/>
            <w:vAlign w:val="center"/>
          </w:tcPr>
          <w:p w14:paraId="3757B1AD" w14:textId="77777777" w:rsidR="00FD7FF0" w:rsidRPr="00BF4122" w:rsidRDefault="00FD7FF0" w:rsidP="00832ECA">
            <w:pPr>
              <w:spacing w:before="60" w:after="60"/>
              <w:rPr>
                <w:b/>
                <w:bCs/>
                <w:lang w:eastAsia="de-DE"/>
              </w:rPr>
            </w:pPr>
            <w:r w:rsidRPr="00BF4122">
              <w:rPr>
                <w:b/>
                <w:bCs/>
                <w:lang w:eastAsia="de-DE"/>
              </w:rPr>
              <w:t>Pre-setting device</w:t>
            </w:r>
          </w:p>
        </w:tc>
        <w:tc>
          <w:tcPr>
            <w:tcW w:w="330" w:type="pct"/>
            <w:vMerge w:val="restart"/>
            <w:tcMar>
              <w:top w:w="0" w:type="dxa"/>
              <w:bottom w:w="0" w:type="dxa"/>
            </w:tcMar>
            <w:textDirection w:val="btLr"/>
            <w:vAlign w:val="center"/>
          </w:tcPr>
          <w:p w14:paraId="3A480F1E" w14:textId="77777777" w:rsidR="00FD7FF0" w:rsidRPr="00BF4122" w:rsidRDefault="00FD7FF0" w:rsidP="00832ECA">
            <w:pPr>
              <w:spacing w:before="60" w:after="60"/>
              <w:rPr>
                <w:b/>
                <w:bCs/>
                <w:lang w:eastAsia="de-DE"/>
              </w:rPr>
            </w:pPr>
            <w:r w:rsidRPr="00BF4122">
              <w:rPr>
                <w:b/>
                <w:bCs/>
                <w:lang w:eastAsia="de-DE"/>
              </w:rPr>
              <w:t>Conversion device (not included in calculator)</w:t>
            </w:r>
          </w:p>
        </w:tc>
      </w:tr>
      <w:tr w:rsidR="00FD7FF0" w:rsidRPr="00BF4122" w14:paraId="66D5E7CC" w14:textId="77777777" w:rsidTr="00F43D25">
        <w:trPr>
          <w:cantSplit/>
          <w:trHeight w:val="470"/>
          <w:tblHeader/>
          <w:tblCellSpacing w:w="0" w:type="dxa"/>
          <w:jc w:val="center"/>
        </w:trPr>
        <w:tc>
          <w:tcPr>
            <w:tcW w:w="356" w:type="pct"/>
            <w:vMerge/>
            <w:vAlign w:val="center"/>
          </w:tcPr>
          <w:p w14:paraId="287DB6BC" w14:textId="77777777" w:rsidR="00FD7FF0" w:rsidRPr="00BF4122" w:rsidRDefault="00FD7FF0" w:rsidP="00832ECA">
            <w:pPr>
              <w:rPr>
                <w:b/>
                <w:lang w:eastAsia="en-GB"/>
              </w:rPr>
            </w:pPr>
          </w:p>
        </w:tc>
        <w:tc>
          <w:tcPr>
            <w:tcW w:w="389" w:type="pct"/>
            <w:gridSpan w:val="2"/>
            <w:vAlign w:val="center"/>
          </w:tcPr>
          <w:p w14:paraId="79D801AA" w14:textId="77777777" w:rsidR="00FD7FF0" w:rsidRPr="00BF4122" w:rsidRDefault="00FD7FF0" w:rsidP="00832ECA">
            <w:pPr>
              <w:spacing w:before="60" w:after="60"/>
              <w:jc w:val="center"/>
              <w:rPr>
                <w:b/>
                <w:lang w:eastAsia="de-DE"/>
              </w:rPr>
            </w:pPr>
            <w:r w:rsidRPr="00BF4122">
              <w:rPr>
                <w:b/>
                <w:lang w:eastAsia="de-DE"/>
              </w:rPr>
              <w:t>Meter sensor</w:t>
            </w:r>
          </w:p>
        </w:tc>
        <w:tc>
          <w:tcPr>
            <w:tcW w:w="461" w:type="pct"/>
            <w:gridSpan w:val="2"/>
            <w:vAlign w:val="center"/>
          </w:tcPr>
          <w:p w14:paraId="6EC4DFE0" w14:textId="77777777" w:rsidR="00FD7FF0" w:rsidRPr="00BF4122" w:rsidRDefault="00FD7FF0" w:rsidP="00832ECA">
            <w:pPr>
              <w:spacing w:before="60" w:after="60"/>
              <w:jc w:val="center"/>
              <w:rPr>
                <w:b/>
                <w:lang w:eastAsia="de-DE"/>
              </w:rPr>
            </w:pPr>
            <w:r w:rsidRPr="00BF4122">
              <w:rPr>
                <w:b/>
                <w:lang w:eastAsia="de-DE"/>
              </w:rPr>
              <w:t>Trans-ducer</w:t>
            </w:r>
          </w:p>
        </w:tc>
        <w:tc>
          <w:tcPr>
            <w:tcW w:w="456" w:type="pct"/>
            <w:vMerge/>
            <w:vAlign w:val="center"/>
          </w:tcPr>
          <w:p w14:paraId="11CD7DCD" w14:textId="77777777" w:rsidR="00FD7FF0" w:rsidRPr="00BF4122" w:rsidRDefault="00FD7FF0" w:rsidP="00832ECA">
            <w:pPr>
              <w:spacing w:before="60" w:after="60"/>
              <w:jc w:val="center"/>
              <w:rPr>
                <w:b/>
                <w:lang w:eastAsia="en-GB"/>
              </w:rPr>
            </w:pPr>
          </w:p>
        </w:tc>
        <w:tc>
          <w:tcPr>
            <w:tcW w:w="216" w:type="pct"/>
            <w:vMerge/>
            <w:vAlign w:val="center"/>
          </w:tcPr>
          <w:p w14:paraId="135FEAD5" w14:textId="77777777" w:rsidR="00FD7FF0" w:rsidRPr="00BF4122" w:rsidRDefault="00FD7FF0" w:rsidP="00832ECA">
            <w:pPr>
              <w:spacing w:before="60" w:after="60"/>
              <w:jc w:val="center"/>
              <w:rPr>
                <w:b/>
                <w:lang w:eastAsia="en-GB"/>
              </w:rPr>
            </w:pPr>
          </w:p>
        </w:tc>
        <w:tc>
          <w:tcPr>
            <w:tcW w:w="193" w:type="pct"/>
            <w:vMerge/>
            <w:vAlign w:val="center"/>
          </w:tcPr>
          <w:p w14:paraId="61C09A2F" w14:textId="77777777" w:rsidR="00FD7FF0" w:rsidRPr="00BF4122" w:rsidRDefault="00FD7FF0" w:rsidP="00832ECA">
            <w:pPr>
              <w:spacing w:before="60" w:after="60"/>
              <w:jc w:val="center"/>
              <w:rPr>
                <w:b/>
                <w:lang w:eastAsia="en-GB"/>
              </w:rPr>
            </w:pPr>
          </w:p>
        </w:tc>
        <w:tc>
          <w:tcPr>
            <w:tcW w:w="267" w:type="pct"/>
            <w:vMerge/>
            <w:vAlign w:val="center"/>
          </w:tcPr>
          <w:p w14:paraId="34E7EEBE" w14:textId="77777777" w:rsidR="00FD7FF0" w:rsidRPr="00BF4122" w:rsidRDefault="00FD7FF0" w:rsidP="00832ECA">
            <w:pPr>
              <w:spacing w:before="60" w:after="60"/>
              <w:jc w:val="center"/>
              <w:rPr>
                <w:b/>
                <w:lang w:eastAsia="en-GB"/>
              </w:rPr>
            </w:pPr>
          </w:p>
        </w:tc>
        <w:tc>
          <w:tcPr>
            <w:tcW w:w="268" w:type="pct"/>
            <w:vMerge/>
            <w:vAlign w:val="center"/>
          </w:tcPr>
          <w:p w14:paraId="40BEB78E" w14:textId="77777777" w:rsidR="00FD7FF0" w:rsidRPr="00BF4122" w:rsidRDefault="00FD7FF0" w:rsidP="00832ECA">
            <w:pPr>
              <w:spacing w:before="60" w:after="60"/>
              <w:jc w:val="center"/>
              <w:rPr>
                <w:b/>
                <w:lang w:eastAsia="en-GB"/>
              </w:rPr>
            </w:pPr>
          </w:p>
        </w:tc>
        <w:tc>
          <w:tcPr>
            <w:tcW w:w="269" w:type="pct"/>
            <w:vMerge/>
            <w:vAlign w:val="center"/>
          </w:tcPr>
          <w:p w14:paraId="6F9495D4" w14:textId="77777777" w:rsidR="00FD7FF0" w:rsidRPr="00BF4122" w:rsidRDefault="00FD7FF0" w:rsidP="00832ECA">
            <w:pPr>
              <w:spacing w:before="60" w:after="60"/>
              <w:jc w:val="center"/>
              <w:rPr>
                <w:b/>
                <w:lang w:eastAsia="en-GB"/>
              </w:rPr>
            </w:pPr>
          </w:p>
        </w:tc>
        <w:tc>
          <w:tcPr>
            <w:tcW w:w="269" w:type="pct"/>
            <w:vMerge/>
            <w:vAlign w:val="center"/>
          </w:tcPr>
          <w:p w14:paraId="3244DEA7" w14:textId="77777777" w:rsidR="00FD7FF0" w:rsidRPr="00BF4122" w:rsidRDefault="00FD7FF0" w:rsidP="00832ECA">
            <w:pPr>
              <w:spacing w:before="60" w:after="60"/>
              <w:jc w:val="center"/>
              <w:rPr>
                <w:b/>
                <w:lang w:eastAsia="en-GB"/>
              </w:rPr>
            </w:pPr>
          </w:p>
        </w:tc>
        <w:tc>
          <w:tcPr>
            <w:tcW w:w="324" w:type="pct"/>
            <w:vMerge/>
            <w:vAlign w:val="center"/>
          </w:tcPr>
          <w:p w14:paraId="171E713B" w14:textId="77777777" w:rsidR="00FD7FF0" w:rsidRPr="00BF4122" w:rsidRDefault="00FD7FF0" w:rsidP="00832ECA">
            <w:pPr>
              <w:spacing w:before="60" w:after="60"/>
              <w:jc w:val="center"/>
              <w:rPr>
                <w:b/>
                <w:lang w:eastAsia="en-GB"/>
              </w:rPr>
            </w:pPr>
          </w:p>
        </w:tc>
        <w:tc>
          <w:tcPr>
            <w:tcW w:w="211" w:type="pct"/>
            <w:vMerge/>
            <w:vAlign w:val="center"/>
          </w:tcPr>
          <w:p w14:paraId="05EA9FA1" w14:textId="77777777" w:rsidR="00FD7FF0" w:rsidRPr="00BF4122" w:rsidRDefault="00FD7FF0" w:rsidP="00832ECA">
            <w:pPr>
              <w:spacing w:before="60" w:after="60"/>
              <w:jc w:val="center"/>
              <w:rPr>
                <w:b/>
                <w:lang w:eastAsia="en-GB"/>
              </w:rPr>
            </w:pPr>
          </w:p>
        </w:tc>
        <w:tc>
          <w:tcPr>
            <w:tcW w:w="246" w:type="pct"/>
            <w:vMerge/>
            <w:vAlign w:val="center"/>
          </w:tcPr>
          <w:p w14:paraId="14FAAA00" w14:textId="77777777" w:rsidR="00FD7FF0" w:rsidRPr="00BF4122" w:rsidRDefault="00FD7FF0" w:rsidP="00832ECA">
            <w:pPr>
              <w:spacing w:before="60" w:after="60"/>
              <w:jc w:val="center"/>
              <w:rPr>
                <w:b/>
                <w:lang w:eastAsia="en-GB"/>
              </w:rPr>
            </w:pPr>
          </w:p>
        </w:tc>
        <w:tc>
          <w:tcPr>
            <w:tcW w:w="247" w:type="pct"/>
            <w:vMerge/>
            <w:vAlign w:val="center"/>
          </w:tcPr>
          <w:p w14:paraId="6F58728D" w14:textId="77777777" w:rsidR="00FD7FF0" w:rsidRPr="00BF4122" w:rsidRDefault="00FD7FF0" w:rsidP="00832ECA">
            <w:pPr>
              <w:spacing w:before="60" w:after="60"/>
              <w:jc w:val="center"/>
              <w:rPr>
                <w:b/>
                <w:lang w:eastAsia="en-GB"/>
              </w:rPr>
            </w:pPr>
          </w:p>
        </w:tc>
        <w:tc>
          <w:tcPr>
            <w:tcW w:w="247" w:type="pct"/>
            <w:vMerge/>
            <w:vAlign w:val="center"/>
          </w:tcPr>
          <w:p w14:paraId="2F2F800A" w14:textId="77777777" w:rsidR="00FD7FF0" w:rsidRPr="00BF4122" w:rsidRDefault="00FD7FF0" w:rsidP="00832ECA">
            <w:pPr>
              <w:spacing w:before="60" w:after="60"/>
              <w:jc w:val="center"/>
              <w:rPr>
                <w:b/>
                <w:lang w:eastAsia="en-GB"/>
              </w:rPr>
            </w:pPr>
          </w:p>
        </w:tc>
        <w:tc>
          <w:tcPr>
            <w:tcW w:w="249" w:type="pct"/>
            <w:vMerge/>
            <w:vAlign w:val="center"/>
          </w:tcPr>
          <w:p w14:paraId="4C4FBA00" w14:textId="77777777" w:rsidR="00FD7FF0" w:rsidRPr="00BF4122" w:rsidRDefault="00FD7FF0" w:rsidP="00832ECA">
            <w:pPr>
              <w:spacing w:before="60" w:after="60"/>
              <w:jc w:val="center"/>
              <w:rPr>
                <w:b/>
                <w:lang w:eastAsia="en-GB"/>
              </w:rPr>
            </w:pPr>
          </w:p>
        </w:tc>
        <w:tc>
          <w:tcPr>
            <w:tcW w:w="330" w:type="pct"/>
            <w:vMerge/>
            <w:vAlign w:val="center"/>
          </w:tcPr>
          <w:p w14:paraId="299F7EF3" w14:textId="77777777" w:rsidR="00FD7FF0" w:rsidRPr="00BF4122" w:rsidRDefault="00FD7FF0" w:rsidP="00832ECA">
            <w:pPr>
              <w:spacing w:before="60" w:after="60"/>
              <w:jc w:val="center"/>
              <w:rPr>
                <w:b/>
                <w:lang w:eastAsia="en-GB"/>
              </w:rPr>
            </w:pPr>
          </w:p>
        </w:tc>
      </w:tr>
      <w:tr w:rsidR="00FD7FF0" w:rsidRPr="00BF4122" w14:paraId="7D659375" w14:textId="77777777" w:rsidTr="00F43D25">
        <w:trPr>
          <w:cantSplit/>
          <w:trHeight w:val="1475"/>
          <w:tblHeader/>
          <w:tblCellSpacing w:w="0" w:type="dxa"/>
          <w:jc w:val="center"/>
        </w:trPr>
        <w:tc>
          <w:tcPr>
            <w:tcW w:w="356" w:type="pct"/>
            <w:vMerge/>
            <w:vAlign w:val="center"/>
          </w:tcPr>
          <w:p w14:paraId="372A6DCD" w14:textId="77777777" w:rsidR="00FD7FF0" w:rsidRPr="00BF4122" w:rsidRDefault="00FD7FF0" w:rsidP="00832ECA">
            <w:pPr>
              <w:rPr>
                <w:b/>
                <w:lang w:eastAsia="en-GB"/>
              </w:rPr>
            </w:pPr>
          </w:p>
        </w:tc>
        <w:tc>
          <w:tcPr>
            <w:tcW w:w="180" w:type="pct"/>
            <w:textDirection w:val="btLr"/>
            <w:vAlign w:val="center"/>
          </w:tcPr>
          <w:p w14:paraId="71C33281" w14:textId="77777777" w:rsidR="00FD7FF0" w:rsidRPr="00BF4122" w:rsidRDefault="00FD7FF0" w:rsidP="00832ECA">
            <w:pPr>
              <w:spacing w:before="60" w:after="60"/>
              <w:rPr>
                <w:b/>
                <w:bCs/>
                <w:lang w:eastAsia="de-DE"/>
              </w:rPr>
            </w:pPr>
            <w:r w:rsidRPr="00BF4122">
              <w:rPr>
                <w:b/>
                <w:bCs/>
                <w:lang w:eastAsia="de-DE"/>
              </w:rPr>
              <w:t>Electrical</w:t>
            </w:r>
          </w:p>
        </w:tc>
        <w:tc>
          <w:tcPr>
            <w:tcW w:w="209" w:type="pct"/>
            <w:textDirection w:val="btLr"/>
            <w:vAlign w:val="center"/>
          </w:tcPr>
          <w:p w14:paraId="68756151" w14:textId="77777777" w:rsidR="00FD7FF0" w:rsidRPr="00BF4122" w:rsidRDefault="00FD7FF0" w:rsidP="00832ECA">
            <w:pPr>
              <w:spacing w:before="60" w:after="60"/>
              <w:rPr>
                <w:b/>
                <w:bCs/>
                <w:lang w:eastAsia="de-DE"/>
              </w:rPr>
            </w:pPr>
            <w:r w:rsidRPr="00BF4122">
              <w:rPr>
                <w:b/>
                <w:bCs/>
                <w:lang w:eastAsia="de-DE"/>
              </w:rPr>
              <w:t>Mechanical</w:t>
            </w:r>
          </w:p>
        </w:tc>
        <w:tc>
          <w:tcPr>
            <w:tcW w:w="207" w:type="pct"/>
            <w:textDirection w:val="btLr"/>
            <w:vAlign w:val="center"/>
          </w:tcPr>
          <w:p w14:paraId="7A235456" w14:textId="77777777" w:rsidR="00FD7FF0" w:rsidRPr="00BF4122" w:rsidRDefault="00FD7FF0" w:rsidP="00832ECA">
            <w:pPr>
              <w:spacing w:before="60" w:after="60"/>
              <w:rPr>
                <w:b/>
                <w:bCs/>
                <w:lang w:eastAsia="de-DE"/>
              </w:rPr>
            </w:pPr>
            <w:r w:rsidRPr="00BF4122">
              <w:rPr>
                <w:b/>
                <w:bCs/>
                <w:lang w:eastAsia="de-DE"/>
              </w:rPr>
              <w:t>Electrical</w:t>
            </w:r>
          </w:p>
        </w:tc>
        <w:tc>
          <w:tcPr>
            <w:tcW w:w="254" w:type="pct"/>
            <w:textDirection w:val="btLr"/>
            <w:vAlign w:val="center"/>
          </w:tcPr>
          <w:p w14:paraId="3867675F" w14:textId="77777777" w:rsidR="00FD7FF0" w:rsidRPr="00BF4122" w:rsidRDefault="00FD7FF0" w:rsidP="00832ECA">
            <w:pPr>
              <w:spacing w:before="60" w:after="60"/>
              <w:rPr>
                <w:b/>
                <w:bCs/>
                <w:lang w:eastAsia="de-DE"/>
              </w:rPr>
            </w:pPr>
            <w:r w:rsidRPr="00BF4122">
              <w:rPr>
                <w:b/>
                <w:bCs/>
                <w:lang w:eastAsia="de-DE"/>
              </w:rPr>
              <w:t>Mechanical</w:t>
            </w:r>
          </w:p>
        </w:tc>
        <w:tc>
          <w:tcPr>
            <w:tcW w:w="456" w:type="pct"/>
            <w:vMerge/>
            <w:vAlign w:val="center"/>
          </w:tcPr>
          <w:p w14:paraId="71F5725D" w14:textId="77777777" w:rsidR="00FD7FF0" w:rsidRPr="00BF4122" w:rsidRDefault="00FD7FF0" w:rsidP="00832ECA">
            <w:pPr>
              <w:spacing w:before="60" w:after="60"/>
              <w:jc w:val="center"/>
              <w:rPr>
                <w:b/>
                <w:lang w:eastAsia="en-GB"/>
              </w:rPr>
            </w:pPr>
          </w:p>
        </w:tc>
        <w:tc>
          <w:tcPr>
            <w:tcW w:w="216" w:type="pct"/>
            <w:vMerge/>
            <w:vAlign w:val="center"/>
          </w:tcPr>
          <w:p w14:paraId="7031453B" w14:textId="77777777" w:rsidR="00FD7FF0" w:rsidRPr="00BF4122" w:rsidRDefault="00FD7FF0" w:rsidP="00832ECA">
            <w:pPr>
              <w:spacing w:before="60" w:after="60"/>
              <w:jc w:val="center"/>
              <w:rPr>
                <w:b/>
                <w:lang w:eastAsia="en-GB"/>
              </w:rPr>
            </w:pPr>
          </w:p>
        </w:tc>
        <w:tc>
          <w:tcPr>
            <w:tcW w:w="193" w:type="pct"/>
            <w:vMerge/>
            <w:vAlign w:val="center"/>
          </w:tcPr>
          <w:p w14:paraId="2D39D48E" w14:textId="77777777" w:rsidR="00FD7FF0" w:rsidRPr="00BF4122" w:rsidRDefault="00FD7FF0" w:rsidP="00832ECA">
            <w:pPr>
              <w:spacing w:before="60" w:after="60"/>
              <w:jc w:val="center"/>
              <w:rPr>
                <w:b/>
                <w:lang w:eastAsia="en-GB"/>
              </w:rPr>
            </w:pPr>
          </w:p>
        </w:tc>
        <w:tc>
          <w:tcPr>
            <w:tcW w:w="267" w:type="pct"/>
            <w:vMerge/>
            <w:vAlign w:val="center"/>
          </w:tcPr>
          <w:p w14:paraId="1E9C29A0" w14:textId="77777777" w:rsidR="00FD7FF0" w:rsidRPr="00BF4122" w:rsidRDefault="00FD7FF0" w:rsidP="00832ECA">
            <w:pPr>
              <w:spacing w:before="60" w:after="60"/>
              <w:jc w:val="center"/>
              <w:rPr>
                <w:b/>
                <w:lang w:eastAsia="en-GB"/>
              </w:rPr>
            </w:pPr>
          </w:p>
        </w:tc>
        <w:tc>
          <w:tcPr>
            <w:tcW w:w="268" w:type="pct"/>
            <w:vMerge/>
            <w:vAlign w:val="center"/>
          </w:tcPr>
          <w:p w14:paraId="67F59106" w14:textId="77777777" w:rsidR="00FD7FF0" w:rsidRPr="00BF4122" w:rsidRDefault="00FD7FF0" w:rsidP="00832ECA">
            <w:pPr>
              <w:spacing w:before="60" w:after="60"/>
              <w:jc w:val="center"/>
              <w:rPr>
                <w:b/>
                <w:lang w:eastAsia="en-GB"/>
              </w:rPr>
            </w:pPr>
          </w:p>
        </w:tc>
        <w:tc>
          <w:tcPr>
            <w:tcW w:w="269" w:type="pct"/>
            <w:vMerge/>
            <w:vAlign w:val="center"/>
          </w:tcPr>
          <w:p w14:paraId="52C99255" w14:textId="77777777" w:rsidR="00FD7FF0" w:rsidRPr="00BF4122" w:rsidRDefault="00FD7FF0" w:rsidP="00832ECA">
            <w:pPr>
              <w:spacing w:before="60" w:after="60"/>
              <w:jc w:val="center"/>
              <w:rPr>
                <w:b/>
                <w:lang w:eastAsia="en-GB"/>
              </w:rPr>
            </w:pPr>
          </w:p>
        </w:tc>
        <w:tc>
          <w:tcPr>
            <w:tcW w:w="269" w:type="pct"/>
            <w:vMerge/>
            <w:vAlign w:val="center"/>
          </w:tcPr>
          <w:p w14:paraId="19FFAA16" w14:textId="77777777" w:rsidR="00FD7FF0" w:rsidRPr="00BF4122" w:rsidRDefault="00FD7FF0" w:rsidP="00832ECA">
            <w:pPr>
              <w:spacing w:before="60" w:after="60"/>
              <w:jc w:val="center"/>
              <w:rPr>
                <w:b/>
                <w:lang w:eastAsia="en-GB"/>
              </w:rPr>
            </w:pPr>
          </w:p>
        </w:tc>
        <w:tc>
          <w:tcPr>
            <w:tcW w:w="324" w:type="pct"/>
            <w:vMerge/>
            <w:vAlign w:val="center"/>
          </w:tcPr>
          <w:p w14:paraId="002CD45B" w14:textId="77777777" w:rsidR="00FD7FF0" w:rsidRPr="00BF4122" w:rsidRDefault="00FD7FF0" w:rsidP="00832ECA">
            <w:pPr>
              <w:spacing w:before="60" w:after="60"/>
              <w:jc w:val="center"/>
              <w:rPr>
                <w:b/>
                <w:lang w:eastAsia="en-GB"/>
              </w:rPr>
            </w:pPr>
          </w:p>
        </w:tc>
        <w:tc>
          <w:tcPr>
            <w:tcW w:w="211" w:type="pct"/>
            <w:vMerge/>
            <w:vAlign w:val="center"/>
          </w:tcPr>
          <w:p w14:paraId="52DB49AD" w14:textId="77777777" w:rsidR="00FD7FF0" w:rsidRPr="00BF4122" w:rsidRDefault="00FD7FF0" w:rsidP="00832ECA">
            <w:pPr>
              <w:spacing w:before="60" w:after="60"/>
              <w:jc w:val="center"/>
              <w:rPr>
                <w:b/>
                <w:lang w:eastAsia="en-GB"/>
              </w:rPr>
            </w:pPr>
          </w:p>
        </w:tc>
        <w:tc>
          <w:tcPr>
            <w:tcW w:w="246" w:type="pct"/>
            <w:vMerge/>
            <w:vAlign w:val="center"/>
          </w:tcPr>
          <w:p w14:paraId="41A6488B" w14:textId="77777777" w:rsidR="00FD7FF0" w:rsidRPr="00BF4122" w:rsidRDefault="00FD7FF0" w:rsidP="00832ECA">
            <w:pPr>
              <w:spacing w:before="60" w:after="60"/>
              <w:jc w:val="center"/>
              <w:rPr>
                <w:b/>
                <w:lang w:eastAsia="en-GB"/>
              </w:rPr>
            </w:pPr>
          </w:p>
        </w:tc>
        <w:tc>
          <w:tcPr>
            <w:tcW w:w="247" w:type="pct"/>
            <w:vMerge/>
            <w:vAlign w:val="center"/>
          </w:tcPr>
          <w:p w14:paraId="2339C46E" w14:textId="77777777" w:rsidR="00FD7FF0" w:rsidRPr="00BF4122" w:rsidRDefault="00FD7FF0" w:rsidP="00832ECA">
            <w:pPr>
              <w:spacing w:before="60" w:after="60"/>
              <w:jc w:val="center"/>
              <w:rPr>
                <w:b/>
                <w:lang w:eastAsia="en-GB"/>
              </w:rPr>
            </w:pPr>
          </w:p>
        </w:tc>
        <w:tc>
          <w:tcPr>
            <w:tcW w:w="247" w:type="pct"/>
            <w:vMerge/>
            <w:vAlign w:val="center"/>
          </w:tcPr>
          <w:p w14:paraId="7A3171D2" w14:textId="77777777" w:rsidR="00FD7FF0" w:rsidRPr="00BF4122" w:rsidRDefault="00FD7FF0" w:rsidP="00832ECA">
            <w:pPr>
              <w:spacing w:before="60" w:after="60"/>
              <w:jc w:val="center"/>
              <w:rPr>
                <w:b/>
                <w:lang w:eastAsia="en-GB"/>
              </w:rPr>
            </w:pPr>
          </w:p>
        </w:tc>
        <w:tc>
          <w:tcPr>
            <w:tcW w:w="249" w:type="pct"/>
            <w:vMerge/>
            <w:vAlign w:val="center"/>
          </w:tcPr>
          <w:p w14:paraId="55E87887" w14:textId="77777777" w:rsidR="00FD7FF0" w:rsidRPr="00BF4122" w:rsidRDefault="00FD7FF0" w:rsidP="00832ECA">
            <w:pPr>
              <w:spacing w:before="60" w:after="60"/>
              <w:jc w:val="center"/>
              <w:rPr>
                <w:b/>
                <w:lang w:eastAsia="en-GB"/>
              </w:rPr>
            </w:pPr>
          </w:p>
        </w:tc>
        <w:tc>
          <w:tcPr>
            <w:tcW w:w="330" w:type="pct"/>
            <w:vMerge/>
            <w:vAlign w:val="center"/>
          </w:tcPr>
          <w:p w14:paraId="5264BAF8" w14:textId="77777777" w:rsidR="00FD7FF0" w:rsidRPr="00BF4122" w:rsidRDefault="00FD7FF0" w:rsidP="00832ECA">
            <w:pPr>
              <w:spacing w:before="60" w:after="60"/>
              <w:jc w:val="center"/>
              <w:rPr>
                <w:b/>
                <w:lang w:eastAsia="en-GB"/>
              </w:rPr>
            </w:pPr>
          </w:p>
        </w:tc>
      </w:tr>
      <w:tr w:rsidR="00FD7FF0" w:rsidRPr="00BF4122" w14:paraId="7F13919B" w14:textId="77777777" w:rsidTr="00F43D25">
        <w:trPr>
          <w:tblCellSpacing w:w="0" w:type="dxa"/>
          <w:jc w:val="center"/>
        </w:trPr>
        <w:tc>
          <w:tcPr>
            <w:tcW w:w="356" w:type="pct"/>
            <w:vAlign w:val="center"/>
          </w:tcPr>
          <w:p w14:paraId="3CD6E7C4" w14:textId="77777777" w:rsidR="00FD7FF0" w:rsidRPr="00BF4122" w:rsidRDefault="00FD7FF0" w:rsidP="001F6DAF">
            <w:pPr>
              <w:spacing w:after="80"/>
              <w:jc w:val="center"/>
              <w:rPr>
                <w:b/>
                <w:lang w:eastAsia="de-DE"/>
              </w:rPr>
            </w:pPr>
            <w:r w:rsidRPr="00BF4122">
              <w:rPr>
                <w:b/>
                <w:lang w:eastAsia="de-DE"/>
              </w:rPr>
              <w:t>1.2</w:t>
            </w:r>
          </w:p>
        </w:tc>
        <w:tc>
          <w:tcPr>
            <w:tcW w:w="180" w:type="pct"/>
            <w:vAlign w:val="center"/>
          </w:tcPr>
          <w:p w14:paraId="1B861236"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01756A74"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10818689" w14:textId="77777777" w:rsidR="00FD7FF0" w:rsidRPr="00BF4122" w:rsidRDefault="00FD7FF0" w:rsidP="001F6DAF">
            <w:pPr>
              <w:spacing w:before="100" w:beforeAutospacing="1" w:after="80"/>
              <w:jc w:val="center"/>
              <w:rPr>
                <w:b/>
                <w:lang w:eastAsia="de-DE"/>
              </w:rPr>
            </w:pPr>
          </w:p>
        </w:tc>
        <w:tc>
          <w:tcPr>
            <w:tcW w:w="254" w:type="pct"/>
            <w:vAlign w:val="center"/>
          </w:tcPr>
          <w:p w14:paraId="5412F78F" w14:textId="77777777" w:rsidR="00FD7FF0" w:rsidRPr="00BF4122" w:rsidRDefault="00FD7FF0" w:rsidP="001F6DAF">
            <w:pPr>
              <w:spacing w:before="100" w:beforeAutospacing="1" w:after="80"/>
              <w:jc w:val="center"/>
              <w:rPr>
                <w:b/>
                <w:lang w:eastAsia="de-DE"/>
              </w:rPr>
            </w:pPr>
          </w:p>
        </w:tc>
        <w:tc>
          <w:tcPr>
            <w:tcW w:w="456" w:type="pct"/>
            <w:vAlign w:val="center"/>
          </w:tcPr>
          <w:p w14:paraId="76AFFA5B" w14:textId="77777777" w:rsidR="00FD7FF0" w:rsidRPr="00BF4122" w:rsidRDefault="00FD7FF0" w:rsidP="001F6DAF">
            <w:pPr>
              <w:spacing w:before="100" w:beforeAutospacing="1" w:after="80"/>
              <w:jc w:val="center"/>
              <w:rPr>
                <w:b/>
                <w:lang w:eastAsia="de-DE"/>
              </w:rPr>
            </w:pPr>
          </w:p>
        </w:tc>
        <w:tc>
          <w:tcPr>
            <w:tcW w:w="216" w:type="pct"/>
            <w:vAlign w:val="center"/>
          </w:tcPr>
          <w:p w14:paraId="58246FA4" w14:textId="77777777" w:rsidR="00FD7FF0" w:rsidRPr="00BF4122" w:rsidRDefault="00FD7FF0" w:rsidP="001F6DAF">
            <w:pPr>
              <w:spacing w:before="100" w:beforeAutospacing="1" w:after="80"/>
              <w:jc w:val="center"/>
              <w:rPr>
                <w:b/>
                <w:lang w:eastAsia="de-DE"/>
              </w:rPr>
            </w:pPr>
          </w:p>
        </w:tc>
        <w:tc>
          <w:tcPr>
            <w:tcW w:w="193" w:type="pct"/>
            <w:vAlign w:val="center"/>
          </w:tcPr>
          <w:p w14:paraId="08DBC6B7" w14:textId="77777777" w:rsidR="00FD7FF0" w:rsidRPr="00BF4122" w:rsidRDefault="00FD7FF0" w:rsidP="001F6DAF">
            <w:pPr>
              <w:spacing w:before="100" w:beforeAutospacing="1" w:after="80"/>
              <w:jc w:val="center"/>
              <w:rPr>
                <w:b/>
                <w:lang w:eastAsia="de-DE"/>
              </w:rPr>
            </w:pPr>
          </w:p>
        </w:tc>
        <w:tc>
          <w:tcPr>
            <w:tcW w:w="267" w:type="pct"/>
            <w:vAlign w:val="center"/>
          </w:tcPr>
          <w:p w14:paraId="72630FAD" w14:textId="77777777" w:rsidR="00FD7FF0" w:rsidRPr="00BF4122" w:rsidRDefault="00FD7FF0" w:rsidP="001F6DAF">
            <w:pPr>
              <w:spacing w:before="100" w:beforeAutospacing="1" w:after="80"/>
              <w:jc w:val="center"/>
              <w:rPr>
                <w:b/>
                <w:lang w:eastAsia="de-DE"/>
              </w:rPr>
            </w:pPr>
          </w:p>
        </w:tc>
        <w:tc>
          <w:tcPr>
            <w:tcW w:w="268" w:type="pct"/>
            <w:vAlign w:val="center"/>
          </w:tcPr>
          <w:p w14:paraId="5D5D5EB3" w14:textId="77777777" w:rsidR="00FD7FF0" w:rsidRPr="00BF4122" w:rsidRDefault="00FD7FF0" w:rsidP="001F6DAF">
            <w:pPr>
              <w:spacing w:before="100" w:beforeAutospacing="1" w:after="80"/>
              <w:jc w:val="center"/>
              <w:rPr>
                <w:b/>
                <w:lang w:eastAsia="de-DE"/>
              </w:rPr>
            </w:pPr>
          </w:p>
        </w:tc>
        <w:tc>
          <w:tcPr>
            <w:tcW w:w="269" w:type="pct"/>
            <w:vAlign w:val="center"/>
          </w:tcPr>
          <w:p w14:paraId="6206E6CC" w14:textId="77777777" w:rsidR="00FD7FF0" w:rsidRPr="00BF4122" w:rsidRDefault="00FD7FF0" w:rsidP="001F6DAF">
            <w:pPr>
              <w:spacing w:before="100" w:beforeAutospacing="1" w:after="80"/>
              <w:jc w:val="center"/>
              <w:rPr>
                <w:b/>
                <w:lang w:eastAsia="de-DE"/>
              </w:rPr>
            </w:pPr>
          </w:p>
        </w:tc>
        <w:tc>
          <w:tcPr>
            <w:tcW w:w="269" w:type="pct"/>
            <w:vAlign w:val="center"/>
          </w:tcPr>
          <w:p w14:paraId="3DD0FDEC" w14:textId="77777777" w:rsidR="00FD7FF0" w:rsidRPr="00BF4122" w:rsidRDefault="00FD7FF0" w:rsidP="001F6DAF">
            <w:pPr>
              <w:spacing w:before="100" w:beforeAutospacing="1" w:after="80"/>
              <w:jc w:val="center"/>
              <w:rPr>
                <w:b/>
                <w:lang w:eastAsia="de-DE"/>
              </w:rPr>
            </w:pPr>
          </w:p>
        </w:tc>
        <w:tc>
          <w:tcPr>
            <w:tcW w:w="324" w:type="pct"/>
            <w:vAlign w:val="center"/>
          </w:tcPr>
          <w:p w14:paraId="15AA0A19" w14:textId="77777777" w:rsidR="00FD7FF0" w:rsidRPr="00BF4122" w:rsidRDefault="00FD7FF0" w:rsidP="001F6DAF">
            <w:pPr>
              <w:spacing w:before="100" w:beforeAutospacing="1" w:after="80"/>
              <w:jc w:val="center"/>
              <w:rPr>
                <w:b/>
                <w:lang w:eastAsia="de-DE"/>
              </w:rPr>
            </w:pPr>
          </w:p>
        </w:tc>
        <w:tc>
          <w:tcPr>
            <w:tcW w:w="211" w:type="pct"/>
            <w:vAlign w:val="center"/>
          </w:tcPr>
          <w:p w14:paraId="37521FDF" w14:textId="77777777" w:rsidR="00FD7FF0" w:rsidRPr="00BF4122" w:rsidRDefault="00FD7FF0" w:rsidP="001F6DAF">
            <w:pPr>
              <w:spacing w:before="100" w:beforeAutospacing="1" w:after="80"/>
              <w:jc w:val="center"/>
              <w:rPr>
                <w:b/>
                <w:lang w:eastAsia="de-DE"/>
              </w:rPr>
            </w:pPr>
          </w:p>
        </w:tc>
        <w:tc>
          <w:tcPr>
            <w:tcW w:w="246" w:type="pct"/>
            <w:vAlign w:val="center"/>
          </w:tcPr>
          <w:p w14:paraId="649D9017" w14:textId="77777777" w:rsidR="00FD7FF0" w:rsidRPr="00BF4122" w:rsidRDefault="00FD7FF0" w:rsidP="001F6DAF">
            <w:pPr>
              <w:spacing w:before="100" w:beforeAutospacing="1" w:after="80"/>
              <w:jc w:val="center"/>
              <w:rPr>
                <w:b/>
                <w:lang w:eastAsia="de-DE"/>
              </w:rPr>
            </w:pPr>
          </w:p>
        </w:tc>
        <w:tc>
          <w:tcPr>
            <w:tcW w:w="247" w:type="pct"/>
            <w:vAlign w:val="center"/>
          </w:tcPr>
          <w:p w14:paraId="0BADB9A5" w14:textId="77777777" w:rsidR="00FD7FF0" w:rsidRPr="00BF4122" w:rsidRDefault="00FD7FF0" w:rsidP="001F6DAF">
            <w:pPr>
              <w:spacing w:before="100" w:beforeAutospacing="1" w:after="80"/>
              <w:jc w:val="center"/>
              <w:rPr>
                <w:b/>
                <w:lang w:eastAsia="de-DE"/>
              </w:rPr>
            </w:pPr>
          </w:p>
        </w:tc>
        <w:tc>
          <w:tcPr>
            <w:tcW w:w="247" w:type="pct"/>
            <w:vAlign w:val="center"/>
          </w:tcPr>
          <w:p w14:paraId="22B7A903" w14:textId="77777777" w:rsidR="00FD7FF0" w:rsidRPr="00BF4122" w:rsidRDefault="00FD7FF0" w:rsidP="001F6DAF">
            <w:pPr>
              <w:spacing w:before="100" w:beforeAutospacing="1" w:after="80"/>
              <w:jc w:val="center"/>
              <w:rPr>
                <w:b/>
                <w:lang w:eastAsia="de-DE"/>
              </w:rPr>
            </w:pPr>
          </w:p>
        </w:tc>
        <w:tc>
          <w:tcPr>
            <w:tcW w:w="249" w:type="pct"/>
            <w:vAlign w:val="center"/>
          </w:tcPr>
          <w:p w14:paraId="7ADBA929" w14:textId="77777777" w:rsidR="00FD7FF0" w:rsidRPr="00BF4122" w:rsidRDefault="00FD7FF0" w:rsidP="001F6DAF">
            <w:pPr>
              <w:spacing w:before="100" w:beforeAutospacing="1" w:after="80"/>
              <w:jc w:val="center"/>
              <w:rPr>
                <w:b/>
                <w:lang w:eastAsia="de-DE"/>
              </w:rPr>
            </w:pPr>
          </w:p>
        </w:tc>
        <w:tc>
          <w:tcPr>
            <w:tcW w:w="330" w:type="pct"/>
            <w:vAlign w:val="center"/>
          </w:tcPr>
          <w:p w14:paraId="57F57843" w14:textId="77777777" w:rsidR="00FD7FF0" w:rsidRPr="00BF4122" w:rsidRDefault="00FD7FF0" w:rsidP="001F6DAF">
            <w:pPr>
              <w:spacing w:before="100" w:beforeAutospacing="1" w:after="80"/>
              <w:jc w:val="center"/>
              <w:rPr>
                <w:b/>
                <w:lang w:eastAsia="de-DE"/>
              </w:rPr>
            </w:pPr>
          </w:p>
        </w:tc>
      </w:tr>
      <w:tr w:rsidR="00FD7FF0" w:rsidRPr="00BF4122" w14:paraId="3EA07F6A" w14:textId="77777777" w:rsidTr="00F43D25">
        <w:trPr>
          <w:tblCellSpacing w:w="0" w:type="dxa"/>
          <w:jc w:val="center"/>
        </w:trPr>
        <w:tc>
          <w:tcPr>
            <w:tcW w:w="356" w:type="pct"/>
            <w:vAlign w:val="center"/>
          </w:tcPr>
          <w:p w14:paraId="2CC5DD66" w14:textId="77777777" w:rsidR="00FD7FF0" w:rsidRPr="00BF4122" w:rsidRDefault="00FD7FF0" w:rsidP="001F6DAF">
            <w:pPr>
              <w:spacing w:after="80"/>
              <w:jc w:val="center"/>
              <w:rPr>
                <w:b/>
                <w:lang w:eastAsia="de-DE"/>
              </w:rPr>
            </w:pPr>
            <w:r w:rsidRPr="00BF4122">
              <w:rPr>
                <w:b/>
                <w:lang w:eastAsia="de-DE"/>
              </w:rPr>
              <w:t>2.2</w:t>
            </w:r>
          </w:p>
        </w:tc>
        <w:tc>
          <w:tcPr>
            <w:tcW w:w="180" w:type="pct"/>
            <w:vAlign w:val="center"/>
          </w:tcPr>
          <w:p w14:paraId="3DCB4FB9" w14:textId="77777777" w:rsidR="00FD7FF0" w:rsidRPr="00BF4122" w:rsidRDefault="00FD7FF0" w:rsidP="001F6DAF">
            <w:pPr>
              <w:spacing w:before="100" w:beforeAutospacing="1" w:after="80"/>
              <w:jc w:val="center"/>
              <w:rPr>
                <w:b/>
                <w:lang w:eastAsia="de-DE"/>
              </w:rPr>
            </w:pPr>
          </w:p>
        </w:tc>
        <w:tc>
          <w:tcPr>
            <w:tcW w:w="209" w:type="pct"/>
            <w:vAlign w:val="center"/>
          </w:tcPr>
          <w:p w14:paraId="3BBE327E" w14:textId="77777777" w:rsidR="00FD7FF0" w:rsidRPr="00BF4122" w:rsidRDefault="00FD7FF0" w:rsidP="001F6DAF">
            <w:pPr>
              <w:spacing w:before="100" w:beforeAutospacing="1" w:after="80"/>
              <w:jc w:val="center"/>
              <w:rPr>
                <w:b/>
                <w:lang w:eastAsia="de-DE"/>
              </w:rPr>
            </w:pPr>
          </w:p>
        </w:tc>
        <w:tc>
          <w:tcPr>
            <w:tcW w:w="207" w:type="pct"/>
            <w:vAlign w:val="center"/>
          </w:tcPr>
          <w:p w14:paraId="0AA3CDCA" w14:textId="77777777" w:rsidR="00FD7FF0" w:rsidRPr="00BF4122" w:rsidRDefault="00FD7FF0" w:rsidP="001F6DAF">
            <w:pPr>
              <w:spacing w:before="100" w:beforeAutospacing="1" w:after="80"/>
              <w:jc w:val="center"/>
              <w:rPr>
                <w:b/>
                <w:lang w:eastAsia="de-DE"/>
              </w:rPr>
            </w:pPr>
          </w:p>
        </w:tc>
        <w:tc>
          <w:tcPr>
            <w:tcW w:w="254" w:type="pct"/>
            <w:vAlign w:val="center"/>
          </w:tcPr>
          <w:p w14:paraId="491A72D5" w14:textId="77777777" w:rsidR="00FD7FF0" w:rsidRPr="00BF4122" w:rsidRDefault="00FD7FF0" w:rsidP="001F6DAF">
            <w:pPr>
              <w:spacing w:before="100" w:beforeAutospacing="1" w:after="80"/>
              <w:jc w:val="center"/>
              <w:rPr>
                <w:b/>
                <w:lang w:eastAsia="de-DE"/>
              </w:rPr>
            </w:pPr>
          </w:p>
        </w:tc>
        <w:tc>
          <w:tcPr>
            <w:tcW w:w="456" w:type="pct"/>
            <w:vAlign w:val="center"/>
          </w:tcPr>
          <w:p w14:paraId="16B434EA" w14:textId="77777777" w:rsidR="00FD7FF0" w:rsidRPr="00BF4122" w:rsidRDefault="00FD7FF0" w:rsidP="001F6DAF">
            <w:pPr>
              <w:spacing w:before="100" w:beforeAutospacing="1" w:after="80"/>
              <w:jc w:val="center"/>
              <w:rPr>
                <w:b/>
                <w:lang w:eastAsia="de-DE"/>
              </w:rPr>
            </w:pPr>
          </w:p>
        </w:tc>
        <w:tc>
          <w:tcPr>
            <w:tcW w:w="216" w:type="pct"/>
            <w:vAlign w:val="center"/>
          </w:tcPr>
          <w:p w14:paraId="1A5EBF30" w14:textId="77777777" w:rsidR="00FD7FF0" w:rsidRPr="00BF4122" w:rsidRDefault="00FD7FF0" w:rsidP="001F6DAF">
            <w:pPr>
              <w:spacing w:before="100" w:beforeAutospacing="1" w:after="80"/>
              <w:jc w:val="center"/>
              <w:rPr>
                <w:b/>
                <w:lang w:eastAsia="de-DE"/>
              </w:rPr>
            </w:pPr>
          </w:p>
        </w:tc>
        <w:tc>
          <w:tcPr>
            <w:tcW w:w="193" w:type="pct"/>
            <w:vAlign w:val="center"/>
          </w:tcPr>
          <w:p w14:paraId="3FD96789" w14:textId="77777777" w:rsidR="00FD7FF0" w:rsidRPr="00BF4122" w:rsidRDefault="00FD7FF0" w:rsidP="001F6DAF">
            <w:pPr>
              <w:spacing w:before="100" w:beforeAutospacing="1" w:after="80"/>
              <w:jc w:val="center"/>
              <w:rPr>
                <w:b/>
                <w:lang w:eastAsia="de-DE"/>
              </w:rPr>
            </w:pPr>
          </w:p>
        </w:tc>
        <w:tc>
          <w:tcPr>
            <w:tcW w:w="267" w:type="pct"/>
            <w:vAlign w:val="center"/>
          </w:tcPr>
          <w:p w14:paraId="1265B71B" w14:textId="77777777" w:rsidR="00FD7FF0" w:rsidRPr="00BF4122" w:rsidRDefault="00FD7FF0" w:rsidP="001F6DAF">
            <w:pPr>
              <w:spacing w:before="100" w:beforeAutospacing="1" w:after="80"/>
              <w:jc w:val="center"/>
              <w:rPr>
                <w:b/>
                <w:lang w:eastAsia="de-DE"/>
              </w:rPr>
            </w:pPr>
          </w:p>
        </w:tc>
        <w:tc>
          <w:tcPr>
            <w:tcW w:w="268" w:type="pct"/>
            <w:vAlign w:val="center"/>
          </w:tcPr>
          <w:p w14:paraId="632E5375" w14:textId="77777777" w:rsidR="00FD7FF0" w:rsidRPr="00BF4122" w:rsidRDefault="00FD7FF0" w:rsidP="001F6DAF">
            <w:pPr>
              <w:spacing w:before="100" w:beforeAutospacing="1" w:after="80"/>
              <w:jc w:val="center"/>
              <w:rPr>
                <w:b/>
                <w:lang w:eastAsia="de-DE"/>
              </w:rPr>
            </w:pPr>
          </w:p>
        </w:tc>
        <w:tc>
          <w:tcPr>
            <w:tcW w:w="269" w:type="pct"/>
            <w:vAlign w:val="center"/>
          </w:tcPr>
          <w:p w14:paraId="0344A8BE" w14:textId="77777777" w:rsidR="00FD7FF0" w:rsidRPr="00BF4122" w:rsidRDefault="00FD7FF0" w:rsidP="001F6DAF">
            <w:pPr>
              <w:spacing w:before="100" w:beforeAutospacing="1" w:after="80"/>
              <w:jc w:val="center"/>
              <w:rPr>
                <w:b/>
                <w:lang w:eastAsia="de-DE"/>
              </w:rPr>
            </w:pPr>
          </w:p>
        </w:tc>
        <w:tc>
          <w:tcPr>
            <w:tcW w:w="269" w:type="pct"/>
            <w:vAlign w:val="center"/>
          </w:tcPr>
          <w:p w14:paraId="7C0A3073" w14:textId="77777777" w:rsidR="00FD7FF0" w:rsidRPr="00BF4122" w:rsidRDefault="00FD7FF0" w:rsidP="001F6DAF">
            <w:pPr>
              <w:spacing w:before="100" w:beforeAutospacing="1" w:after="80"/>
              <w:jc w:val="center"/>
              <w:rPr>
                <w:b/>
                <w:lang w:eastAsia="de-DE"/>
              </w:rPr>
            </w:pPr>
          </w:p>
        </w:tc>
        <w:tc>
          <w:tcPr>
            <w:tcW w:w="324" w:type="pct"/>
            <w:vAlign w:val="center"/>
          </w:tcPr>
          <w:p w14:paraId="2DF1AB29" w14:textId="77777777" w:rsidR="00FD7FF0" w:rsidRPr="00BF4122" w:rsidRDefault="00FD7FF0" w:rsidP="001F6DAF">
            <w:pPr>
              <w:spacing w:before="100" w:beforeAutospacing="1" w:after="80"/>
              <w:jc w:val="center"/>
              <w:rPr>
                <w:b/>
                <w:lang w:eastAsia="de-DE"/>
              </w:rPr>
            </w:pPr>
          </w:p>
        </w:tc>
        <w:tc>
          <w:tcPr>
            <w:tcW w:w="211" w:type="pct"/>
            <w:vAlign w:val="center"/>
          </w:tcPr>
          <w:p w14:paraId="2B40065C" w14:textId="77777777" w:rsidR="00FD7FF0" w:rsidRPr="00BF4122" w:rsidRDefault="00FD7FF0" w:rsidP="001F6DAF">
            <w:pPr>
              <w:spacing w:after="80"/>
              <w:jc w:val="center"/>
              <w:rPr>
                <w:b/>
                <w:lang w:eastAsia="de-DE"/>
              </w:rPr>
            </w:pPr>
            <w:r w:rsidRPr="00BF4122">
              <w:rPr>
                <w:b/>
                <w:lang w:eastAsia="de-DE"/>
              </w:rPr>
              <w:t>X</w:t>
            </w:r>
          </w:p>
        </w:tc>
        <w:tc>
          <w:tcPr>
            <w:tcW w:w="246" w:type="pct"/>
            <w:vAlign w:val="center"/>
          </w:tcPr>
          <w:p w14:paraId="5240AF51"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1692A399"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129AF103" w14:textId="77777777" w:rsidR="00FD7FF0" w:rsidRPr="00BF4122" w:rsidRDefault="00FD7FF0" w:rsidP="001F6DAF">
            <w:pPr>
              <w:spacing w:after="80"/>
              <w:jc w:val="center"/>
              <w:rPr>
                <w:b/>
                <w:lang w:eastAsia="de-DE"/>
              </w:rPr>
            </w:pPr>
            <w:r w:rsidRPr="00BF4122">
              <w:rPr>
                <w:b/>
                <w:lang w:eastAsia="de-DE"/>
              </w:rPr>
              <w:t>X</w:t>
            </w:r>
          </w:p>
        </w:tc>
        <w:tc>
          <w:tcPr>
            <w:tcW w:w="249" w:type="pct"/>
            <w:vAlign w:val="center"/>
          </w:tcPr>
          <w:p w14:paraId="5D1CBE0E" w14:textId="77777777" w:rsidR="00FD7FF0" w:rsidRPr="00BF4122" w:rsidRDefault="00FD7FF0" w:rsidP="001F6DAF">
            <w:pPr>
              <w:spacing w:after="80"/>
              <w:jc w:val="center"/>
              <w:rPr>
                <w:b/>
                <w:lang w:eastAsia="de-DE"/>
              </w:rPr>
            </w:pPr>
            <w:r w:rsidRPr="00BF4122">
              <w:rPr>
                <w:b/>
                <w:lang w:eastAsia="de-DE"/>
              </w:rPr>
              <w:t>X</w:t>
            </w:r>
          </w:p>
        </w:tc>
        <w:tc>
          <w:tcPr>
            <w:tcW w:w="330" w:type="pct"/>
            <w:vAlign w:val="center"/>
          </w:tcPr>
          <w:p w14:paraId="32B4013E"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61030BE8" w14:textId="77777777" w:rsidTr="00F43D25">
        <w:trPr>
          <w:cantSplit/>
          <w:tblCellSpacing w:w="0" w:type="dxa"/>
          <w:jc w:val="center"/>
        </w:trPr>
        <w:tc>
          <w:tcPr>
            <w:tcW w:w="356" w:type="pct"/>
            <w:vAlign w:val="center"/>
          </w:tcPr>
          <w:p w14:paraId="2E44E1D2" w14:textId="77777777" w:rsidR="00FD7FF0" w:rsidRPr="00BF4122" w:rsidRDefault="00FD7FF0" w:rsidP="001F6DAF">
            <w:pPr>
              <w:spacing w:after="80"/>
              <w:jc w:val="center"/>
              <w:rPr>
                <w:b/>
                <w:lang w:eastAsia="de-DE"/>
              </w:rPr>
            </w:pPr>
            <w:r w:rsidRPr="00BF4122">
              <w:rPr>
                <w:b/>
                <w:lang w:eastAsia="de-DE"/>
              </w:rPr>
              <w:t>2.5</w:t>
            </w:r>
          </w:p>
        </w:tc>
        <w:tc>
          <w:tcPr>
            <w:tcW w:w="180" w:type="pct"/>
            <w:vAlign w:val="center"/>
          </w:tcPr>
          <w:p w14:paraId="239806BD"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1A474526"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3B347708"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66C73888"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03D0B651"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78EEED08"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0108412C" w14:textId="77777777" w:rsidR="00FD7FF0" w:rsidRPr="00BF4122" w:rsidRDefault="00FD7FF0" w:rsidP="001F6DAF">
            <w:pPr>
              <w:spacing w:before="100" w:beforeAutospacing="1" w:after="80"/>
              <w:jc w:val="center"/>
              <w:rPr>
                <w:b/>
                <w:lang w:eastAsia="de-DE"/>
              </w:rPr>
            </w:pPr>
          </w:p>
        </w:tc>
        <w:tc>
          <w:tcPr>
            <w:tcW w:w="267" w:type="pct"/>
            <w:vAlign w:val="center"/>
          </w:tcPr>
          <w:p w14:paraId="34B8F2CD" w14:textId="77777777" w:rsidR="00FD7FF0" w:rsidRPr="00BF4122" w:rsidRDefault="00FD7FF0" w:rsidP="001F6DAF">
            <w:pPr>
              <w:spacing w:before="100" w:beforeAutospacing="1" w:after="80"/>
              <w:jc w:val="center"/>
              <w:rPr>
                <w:b/>
                <w:lang w:eastAsia="de-DE"/>
              </w:rPr>
            </w:pPr>
          </w:p>
        </w:tc>
        <w:tc>
          <w:tcPr>
            <w:tcW w:w="268" w:type="pct"/>
            <w:vAlign w:val="center"/>
          </w:tcPr>
          <w:p w14:paraId="364776B2" w14:textId="77777777" w:rsidR="00FD7FF0" w:rsidRPr="00BF4122" w:rsidRDefault="00FD7FF0" w:rsidP="001F6DAF">
            <w:pPr>
              <w:spacing w:before="100" w:beforeAutospacing="1" w:after="80"/>
              <w:jc w:val="center"/>
              <w:rPr>
                <w:b/>
                <w:lang w:eastAsia="de-DE"/>
              </w:rPr>
            </w:pPr>
          </w:p>
        </w:tc>
        <w:tc>
          <w:tcPr>
            <w:tcW w:w="269" w:type="pct"/>
            <w:vAlign w:val="center"/>
          </w:tcPr>
          <w:p w14:paraId="6EA14FEF" w14:textId="77777777" w:rsidR="00FD7FF0" w:rsidRPr="00BF4122" w:rsidRDefault="00FD7FF0" w:rsidP="001F6DAF">
            <w:pPr>
              <w:spacing w:before="100" w:beforeAutospacing="1" w:after="80"/>
              <w:jc w:val="center"/>
              <w:rPr>
                <w:b/>
                <w:lang w:eastAsia="de-DE"/>
              </w:rPr>
            </w:pPr>
          </w:p>
        </w:tc>
        <w:tc>
          <w:tcPr>
            <w:tcW w:w="269" w:type="pct"/>
            <w:vAlign w:val="center"/>
          </w:tcPr>
          <w:p w14:paraId="3D846E13" w14:textId="77777777" w:rsidR="00FD7FF0" w:rsidRPr="00BF4122" w:rsidRDefault="00FD7FF0" w:rsidP="001F6DAF">
            <w:pPr>
              <w:spacing w:before="100" w:beforeAutospacing="1" w:after="80"/>
              <w:jc w:val="center"/>
              <w:rPr>
                <w:b/>
                <w:lang w:eastAsia="de-DE"/>
              </w:rPr>
            </w:pPr>
          </w:p>
        </w:tc>
        <w:tc>
          <w:tcPr>
            <w:tcW w:w="324" w:type="pct"/>
            <w:vAlign w:val="center"/>
          </w:tcPr>
          <w:p w14:paraId="1C7F9842" w14:textId="77777777" w:rsidR="00FD7FF0" w:rsidRPr="00BF4122" w:rsidRDefault="00FD7FF0" w:rsidP="001F6DAF">
            <w:pPr>
              <w:spacing w:before="100" w:beforeAutospacing="1" w:after="80"/>
              <w:jc w:val="center"/>
              <w:rPr>
                <w:b/>
                <w:lang w:eastAsia="de-DE"/>
              </w:rPr>
            </w:pPr>
          </w:p>
        </w:tc>
        <w:tc>
          <w:tcPr>
            <w:tcW w:w="211" w:type="pct"/>
            <w:vAlign w:val="center"/>
          </w:tcPr>
          <w:p w14:paraId="6600EF25" w14:textId="77777777" w:rsidR="00FD7FF0" w:rsidRPr="00BF4122" w:rsidRDefault="00FD7FF0" w:rsidP="001F6DAF">
            <w:pPr>
              <w:spacing w:before="100" w:beforeAutospacing="1" w:after="80"/>
              <w:jc w:val="center"/>
              <w:rPr>
                <w:b/>
                <w:lang w:eastAsia="de-DE"/>
              </w:rPr>
            </w:pPr>
          </w:p>
        </w:tc>
        <w:tc>
          <w:tcPr>
            <w:tcW w:w="246" w:type="pct"/>
            <w:vAlign w:val="center"/>
          </w:tcPr>
          <w:p w14:paraId="4CE3501B" w14:textId="77777777" w:rsidR="00FD7FF0" w:rsidRPr="00BF4122" w:rsidRDefault="00FD7FF0" w:rsidP="001F6DAF">
            <w:pPr>
              <w:spacing w:before="100" w:beforeAutospacing="1" w:after="80"/>
              <w:jc w:val="center"/>
              <w:rPr>
                <w:b/>
                <w:lang w:eastAsia="de-DE"/>
              </w:rPr>
            </w:pPr>
          </w:p>
        </w:tc>
        <w:tc>
          <w:tcPr>
            <w:tcW w:w="247" w:type="pct"/>
            <w:vAlign w:val="center"/>
          </w:tcPr>
          <w:p w14:paraId="47850AB4" w14:textId="77777777" w:rsidR="00FD7FF0" w:rsidRPr="00BF4122" w:rsidRDefault="00FD7FF0" w:rsidP="001F6DAF">
            <w:pPr>
              <w:spacing w:before="100" w:beforeAutospacing="1" w:after="80"/>
              <w:jc w:val="center"/>
              <w:rPr>
                <w:b/>
                <w:lang w:eastAsia="de-DE"/>
              </w:rPr>
            </w:pPr>
          </w:p>
        </w:tc>
        <w:tc>
          <w:tcPr>
            <w:tcW w:w="247" w:type="pct"/>
            <w:vAlign w:val="center"/>
          </w:tcPr>
          <w:p w14:paraId="55F86EA3" w14:textId="77777777" w:rsidR="00FD7FF0" w:rsidRPr="00BF4122" w:rsidRDefault="00FD7FF0" w:rsidP="001F6DAF">
            <w:pPr>
              <w:spacing w:before="100" w:beforeAutospacing="1" w:after="80"/>
              <w:jc w:val="center"/>
              <w:rPr>
                <w:b/>
                <w:lang w:eastAsia="de-DE"/>
              </w:rPr>
            </w:pPr>
          </w:p>
        </w:tc>
        <w:tc>
          <w:tcPr>
            <w:tcW w:w="249" w:type="pct"/>
            <w:vAlign w:val="center"/>
          </w:tcPr>
          <w:p w14:paraId="36B9357D" w14:textId="77777777" w:rsidR="00FD7FF0" w:rsidRPr="00BF4122" w:rsidRDefault="00FD7FF0" w:rsidP="001F6DAF">
            <w:pPr>
              <w:spacing w:before="100" w:beforeAutospacing="1" w:after="80"/>
              <w:jc w:val="center"/>
              <w:rPr>
                <w:b/>
                <w:lang w:eastAsia="de-DE"/>
              </w:rPr>
            </w:pPr>
          </w:p>
        </w:tc>
        <w:tc>
          <w:tcPr>
            <w:tcW w:w="330" w:type="pct"/>
            <w:vAlign w:val="center"/>
          </w:tcPr>
          <w:p w14:paraId="7A45C0D1" w14:textId="77777777" w:rsidR="00FD7FF0" w:rsidRPr="00BF4122" w:rsidRDefault="00FD7FF0" w:rsidP="001F6DAF">
            <w:pPr>
              <w:spacing w:before="100" w:beforeAutospacing="1" w:after="80"/>
              <w:jc w:val="center"/>
              <w:rPr>
                <w:b/>
                <w:lang w:eastAsia="de-DE"/>
              </w:rPr>
            </w:pPr>
          </w:p>
        </w:tc>
      </w:tr>
      <w:tr w:rsidR="00FD7FF0" w:rsidRPr="00BF4122" w14:paraId="3E470E0C" w14:textId="77777777" w:rsidTr="00F43D25">
        <w:trPr>
          <w:cantSplit/>
          <w:tblCellSpacing w:w="0" w:type="dxa"/>
          <w:jc w:val="center"/>
        </w:trPr>
        <w:tc>
          <w:tcPr>
            <w:tcW w:w="356" w:type="pct"/>
            <w:vAlign w:val="center"/>
          </w:tcPr>
          <w:p w14:paraId="4CECB865" w14:textId="77777777" w:rsidR="00FD7FF0" w:rsidRPr="00BF4122" w:rsidRDefault="00FD7FF0" w:rsidP="001F6DAF">
            <w:pPr>
              <w:spacing w:after="80"/>
              <w:jc w:val="center"/>
              <w:rPr>
                <w:b/>
                <w:lang w:eastAsia="de-DE"/>
              </w:rPr>
            </w:pPr>
            <w:r w:rsidRPr="00BF4122">
              <w:rPr>
                <w:b/>
                <w:lang w:eastAsia="de-DE"/>
              </w:rPr>
              <w:t>2.6.2</w:t>
            </w:r>
          </w:p>
        </w:tc>
        <w:tc>
          <w:tcPr>
            <w:tcW w:w="180" w:type="pct"/>
            <w:vAlign w:val="center"/>
          </w:tcPr>
          <w:p w14:paraId="306AD0DC"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0CDB5D6B"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569B8F03"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28CA4853"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734550A5"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4533C87F"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6E9F8208" w14:textId="77777777" w:rsidR="00FD7FF0" w:rsidRPr="00BF4122" w:rsidRDefault="00FD7FF0" w:rsidP="001F6DAF">
            <w:pPr>
              <w:spacing w:before="100" w:beforeAutospacing="1" w:after="80"/>
              <w:jc w:val="center"/>
              <w:rPr>
                <w:b/>
                <w:lang w:eastAsia="de-DE"/>
              </w:rPr>
            </w:pPr>
          </w:p>
        </w:tc>
        <w:tc>
          <w:tcPr>
            <w:tcW w:w="267" w:type="pct"/>
            <w:vAlign w:val="center"/>
          </w:tcPr>
          <w:p w14:paraId="784C5B33" w14:textId="77777777" w:rsidR="00FD7FF0" w:rsidRPr="00BF4122" w:rsidRDefault="00FD7FF0" w:rsidP="001F6DAF">
            <w:pPr>
              <w:spacing w:before="100" w:beforeAutospacing="1" w:after="80"/>
              <w:jc w:val="center"/>
              <w:rPr>
                <w:b/>
                <w:lang w:eastAsia="de-DE"/>
              </w:rPr>
            </w:pPr>
          </w:p>
        </w:tc>
        <w:tc>
          <w:tcPr>
            <w:tcW w:w="268" w:type="pct"/>
            <w:vAlign w:val="center"/>
          </w:tcPr>
          <w:p w14:paraId="24539BC1" w14:textId="77777777" w:rsidR="00FD7FF0" w:rsidRPr="00BF4122" w:rsidRDefault="00FD7FF0" w:rsidP="001F6DAF">
            <w:pPr>
              <w:spacing w:before="100" w:beforeAutospacing="1" w:after="80"/>
              <w:jc w:val="center"/>
              <w:rPr>
                <w:b/>
                <w:lang w:eastAsia="de-DE"/>
              </w:rPr>
            </w:pPr>
          </w:p>
        </w:tc>
        <w:tc>
          <w:tcPr>
            <w:tcW w:w="269" w:type="pct"/>
            <w:vAlign w:val="center"/>
          </w:tcPr>
          <w:p w14:paraId="368B0811"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0EC13C8F"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263CFF43"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0D19617E" w14:textId="77777777" w:rsidR="00FD7FF0" w:rsidRPr="00BF4122" w:rsidRDefault="00FD7FF0" w:rsidP="001F6DAF">
            <w:pPr>
              <w:spacing w:before="100" w:beforeAutospacing="1" w:after="80"/>
              <w:jc w:val="center"/>
              <w:rPr>
                <w:b/>
                <w:lang w:eastAsia="de-DE"/>
              </w:rPr>
            </w:pPr>
          </w:p>
        </w:tc>
        <w:tc>
          <w:tcPr>
            <w:tcW w:w="246" w:type="pct"/>
            <w:vAlign w:val="center"/>
          </w:tcPr>
          <w:p w14:paraId="21BDE270" w14:textId="77777777" w:rsidR="00FD7FF0" w:rsidRPr="00BF4122" w:rsidRDefault="00FD7FF0" w:rsidP="001F6DAF">
            <w:pPr>
              <w:spacing w:before="100" w:beforeAutospacing="1" w:after="80"/>
              <w:jc w:val="center"/>
              <w:rPr>
                <w:b/>
                <w:lang w:eastAsia="de-DE"/>
              </w:rPr>
            </w:pPr>
          </w:p>
        </w:tc>
        <w:tc>
          <w:tcPr>
            <w:tcW w:w="247" w:type="pct"/>
            <w:vAlign w:val="center"/>
          </w:tcPr>
          <w:p w14:paraId="0CA496FE" w14:textId="77777777" w:rsidR="00FD7FF0" w:rsidRPr="00BF4122" w:rsidRDefault="00FD7FF0" w:rsidP="001F6DAF">
            <w:pPr>
              <w:spacing w:before="100" w:beforeAutospacing="1" w:after="80"/>
              <w:jc w:val="center"/>
              <w:rPr>
                <w:b/>
                <w:lang w:eastAsia="de-DE"/>
              </w:rPr>
            </w:pPr>
          </w:p>
        </w:tc>
        <w:tc>
          <w:tcPr>
            <w:tcW w:w="247" w:type="pct"/>
            <w:vAlign w:val="center"/>
          </w:tcPr>
          <w:p w14:paraId="21413982" w14:textId="77777777" w:rsidR="00FD7FF0" w:rsidRPr="00BF4122" w:rsidRDefault="00FD7FF0" w:rsidP="001F6DAF">
            <w:pPr>
              <w:spacing w:before="100" w:beforeAutospacing="1" w:after="80"/>
              <w:jc w:val="center"/>
              <w:rPr>
                <w:b/>
                <w:lang w:eastAsia="de-DE"/>
              </w:rPr>
            </w:pPr>
          </w:p>
        </w:tc>
        <w:tc>
          <w:tcPr>
            <w:tcW w:w="249" w:type="pct"/>
            <w:vAlign w:val="center"/>
          </w:tcPr>
          <w:p w14:paraId="5E4802A5" w14:textId="77777777" w:rsidR="00FD7FF0" w:rsidRPr="00BF4122" w:rsidRDefault="00FD7FF0" w:rsidP="001F6DAF">
            <w:pPr>
              <w:spacing w:before="100" w:beforeAutospacing="1" w:after="80"/>
              <w:jc w:val="center"/>
              <w:rPr>
                <w:b/>
                <w:lang w:eastAsia="de-DE"/>
              </w:rPr>
            </w:pPr>
          </w:p>
        </w:tc>
        <w:tc>
          <w:tcPr>
            <w:tcW w:w="330" w:type="pct"/>
            <w:vAlign w:val="center"/>
          </w:tcPr>
          <w:p w14:paraId="0B9A6CA8" w14:textId="77777777" w:rsidR="00FD7FF0" w:rsidRPr="00BF4122" w:rsidRDefault="00FD7FF0" w:rsidP="001F6DAF">
            <w:pPr>
              <w:spacing w:before="100" w:beforeAutospacing="1" w:after="80"/>
              <w:jc w:val="center"/>
              <w:rPr>
                <w:b/>
                <w:lang w:eastAsia="de-DE"/>
              </w:rPr>
            </w:pPr>
          </w:p>
        </w:tc>
      </w:tr>
      <w:tr w:rsidR="00FD7FF0" w:rsidRPr="00BF4122" w14:paraId="50139642" w14:textId="77777777" w:rsidTr="00F43D25">
        <w:trPr>
          <w:cantSplit/>
          <w:tblCellSpacing w:w="0" w:type="dxa"/>
          <w:jc w:val="center"/>
        </w:trPr>
        <w:tc>
          <w:tcPr>
            <w:tcW w:w="356" w:type="pct"/>
            <w:vAlign w:val="center"/>
          </w:tcPr>
          <w:p w14:paraId="46F2B1DC" w14:textId="77777777" w:rsidR="00FD7FF0" w:rsidRPr="00BF4122" w:rsidRDefault="00FD7FF0" w:rsidP="001F6DAF">
            <w:pPr>
              <w:spacing w:after="80"/>
              <w:jc w:val="center"/>
              <w:rPr>
                <w:b/>
                <w:lang w:eastAsia="de-DE"/>
              </w:rPr>
            </w:pPr>
            <w:r w:rsidRPr="00BF4122">
              <w:rPr>
                <w:b/>
                <w:lang w:eastAsia="de-DE"/>
              </w:rPr>
              <w:t>2.6.3</w:t>
            </w:r>
          </w:p>
        </w:tc>
        <w:tc>
          <w:tcPr>
            <w:tcW w:w="180" w:type="pct"/>
            <w:vAlign w:val="center"/>
          </w:tcPr>
          <w:p w14:paraId="679E140B"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3673E302"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16D8849E"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0B64606B"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24D39322"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63C043E9"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61FA2333" w14:textId="77777777" w:rsidR="00FD7FF0" w:rsidRPr="00BF4122" w:rsidRDefault="00FD7FF0" w:rsidP="001F6DAF">
            <w:pPr>
              <w:spacing w:before="100" w:beforeAutospacing="1" w:after="80"/>
              <w:jc w:val="center"/>
              <w:rPr>
                <w:b/>
                <w:lang w:eastAsia="de-DE"/>
              </w:rPr>
            </w:pPr>
          </w:p>
        </w:tc>
        <w:tc>
          <w:tcPr>
            <w:tcW w:w="267" w:type="pct"/>
            <w:vAlign w:val="center"/>
          </w:tcPr>
          <w:p w14:paraId="54254866" w14:textId="77777777" w:rsidR="00FD7FF0" w:rsidRPr="00BF4122" w:rsidRDefault="00FD7FF0" w:rsidP="001F6DAF">
            <w:pPr>
              <w:spacing w:before="100" w:beforeAutospacing="1" w:after="80"/>
              <w:jc w:val="center"/>
              <w:rPr>
                <w:b/>
                <w:lang w:eastAsia="de-DE"/>
              </w:rPr>
            </w:pPr>
          </w:p>
        </w:tc>
        <w:tc>
          <w:tcPr>
            <w:tcW w:w="268" w:type="pct"/>
            <w:vAlign w:val="center"/>
          </w:tcPr>
          <w:p w14:paraId="355747F9" w14:textId="77777777" w:rsidR="00FD7FF0" w:rsidRPr="00BF4122" w:rsidRDefault="00FD7FF0" w:rsidP="001F6DAF">
            <w:pPr>
              <w:spacing w:before="100" w:beforeAutospacing="1" w:after="80"/>
              <w:jc w:val="center"/>
              <w:rPr>
                <w:b/>
                <w:lang w:eastAsia="de-DE"/>
              </w:rPr>
            </w:pPr>
          </w:p>
        </w:tc>
        <w:tc>
          <w:tcPr>
            <w:tcW w:w="269" w:type="pct"/>
            <w:vAlign w:val="center"/>
          </w:tcPr>
          <w:p w14:paraId="7070E9E8" w14:textId="77777777" w:rsidR="00FD7FF0" w:rsidRPr="00BF4122" w:rsidRDefault="00FD7FF0" w:rsidP="001F6DAF">
            <w:pPr>
              <w:spacing w:before="100" w:beforeAutospacing="1" w:after="80"/>
              <w:jc w:val="center"/>
              <w:rPr>
                <w:b/>
                <w:lang w:eastAsia="de-DE"/>
              </w:rPr>
            </w:pPr>
          </w:p>
        </w:tc>
        <w:tc>
          <w:tcPr>
            <w:tcW w:w="269" w:type="pct"/>
            <w:vAlign w:val="center"/>
          </w:tcPr>
          <w:p w14:paraId="36CA49F1" w14:textId="77777777" w:rsidR="00FD7FF0" w:rsidRPr="00BF4122" w:rsidRDefault="00FD7FF0" w:rsidP="001F6DAF">
            <w:pPr>
              <w:spacing w:before="100" w:beforeAutospacing="1" w:after="80"/>
              <w:jc w:val="center"/>
              <w:rPr>
                <w:b/>
                <w:lang w:eastAsia="de-DE"/>
              </w:rPr>
            </w:pPr>
          </w:p>
        </w:tc>
        <w:tc>
          <w:tcPr>
            <w:tcW w:w="324" w:type="pct"/>
            <w:vAlign w:val="center"/>
          </w:tcPr>
          <w:p w14:paraId="09836252" w14:textId="77777777" w:rsidR="00FD7FF0" w:rsidRPr="00BF4122" w:rsidRDefault="00FD7FF0" w:rsidP="001F6DAF">
            <w:pPr>
              <w:spacing w:before="100" w:beforeAutospacing="1" w:after="80"/>
              <w:jc w:val="center"/>
              <w:rPr>
                <w:b/>
                <w:lang w:eastAsia="de-DE"/>
              </w:rPr>
            </w:pPr>
          </w:p>
        </w:tc>
        <w:tc>
          <w:tcPr>
            <w:tcW w:w="211" w:type="pct"/>
            <w:vAlign w:val="center"/>
          </w:tcPr>
          <w:p w14:paraId="105F8702" w14:textId="77777777" w:rsidR="00FD7FF0" w:rsidRPr="00BF4122" w:rsidRDefault="00FD7FF0" w:rsidP="001F6DAF">
            <w:pPr>
              <w:spacing w:before="100" w:beforeAutospacing="1" w:after="80"/>
              <w:jc w:val="center"/>
              <w:rPr>
                <w:b/>
                <w:lang w:eastAsia="de-DE"/>
              </w:rPr>
            </w:pPr>
          </w:p>
        </w:tc>
        <w:tc>
          <w:tcPr>
            <w:tcW w:w="246" w:type="pct"/>
            <w:vAlign w:val="center"/>
          </w:tcPr>
          <w:p w14:paraId="3BCB1970" w14:textId="77777777" w:rsidR="00FD7FF0" w:rsidRPr="00BF4122" w:rsidRDefault="00FD7FF0" w:rsidP="001F6DAF">
            <w:pPr>
              <w:spacing w:before="100" w:beforeAutospacing="1" w:after="80"/>
              <w:jc w:val="center"/>
              <w:rPr>
                <w:b/>
                <w:lang w:eastAsia="de-DE"/>
              </w:rPr>
            </w:pPr>
          </w:p>
        </w:tc>
        <w:tc>
          <w:tcPr>
            <w:tcW w:w="247" w:type="pct"/>
            <w:vAlign w:val="center"/>
          </w:tcPr>
          <w:p w14:paraId="799BC2FD" w14:textId="77777777" w:rsidR="00FD7FF0" w:rsidRPr="00BF4122" w:rsidRDefault="00FD7FF0" w:rsidP="001F6DAF">
            <w:pPr>
              <w:spacing w:before="100" w:beforeAutospacing="1" w:after="80"/>
              <w:jc w:val="center"/>
              <w:rPr>
                <w:b/>
                <w:lang w:eastAsia="de-DE"/>
              </w:rPr>
            </w:pPr>
          </w:p>
        </w:tc>
        <w:tc>
          <w:tcPr>
            <w:tcW w:w="247" w:type="pct"/>
            <w:vAlign w:val="center"/>
          </w:tcPr>
          <w:p w14:paraId="679453ED" w14:textId="77777777" w:rsidR="00FD7FF0" w:rsidRPr="00BF4122" w:rsidRDefault="00FD7FF0" w:rsidP="001F6DAF">
            <w:pPr>
              <w:spacing w:before="100" w:beforeAutospacing="1" w:after="80"/>
              <w:jc w:val="center"/>
              <w:rPr>
                <w:b/>
                <w:lang w:eastAsia="de-DE"/>
              </w:rPr>
            </w:pPr>
          </w:p>
        </w:tc>
        <w:tc>
          <w:tcPr>
            <w:tcW w:w="249" w:type="pct"/>
            <w:vAlign w:val="center"/>
          </w:tcPr>
          <w:p w14:paraId="40649A37" w14:textId="77777777" w:rsidR="00FD7FF0" w:rsidRPr="00BF4122" w:rsidRDefault="00FD7FF0" w:rsidP="001F6DAF">
            <w:pPr>
              <w:spacing w:before="100" w:beforeAutospacing="1" w:after="80"/>
              <w:jc w:val="center"/>
              <w:rPr>
                <w:b/>
                <w:lang w:eastAsia="de-DE"/>
              </w:rPr>
            </w:pPr>
          </w:p>
        </w:tc>
        <w:tc>
          <w:tcPr>
            <w:tcW w:w="330" w:type="pct"/>
            <w:vAlign w:val="center"/>
          </w:tcPr>
          <w:p w14:paraId="6E7D1821" w14:textId="77777777" w:rsidR="00FD7FF0" w:rsidRPr="00BF4122" w:rsidRDefault="00FD7FF0" w:rsidP="001F6DAF">
            <w:pPr>
              <w:spacing w:before="100" w:beforeAutospacing="1" w:after="80"/>
              <w:jc w:val="center"/>
              <w:rPr>
                <w:b/>
                <w:lang w:eastAsia="de-DE"/>
              </w:rPr>
            </w:pPr>
          </w:p>
        </w:tc>
      </w:tr>
      <w:tr w:rsidR="00FD7FF0" w:rsidRPr="00BF4122" w14:paraId="7039BDA7" w14:textId="77777777" w:rsidTr="00F43D25">
        <w:trPr>
          <w:cantSplit/>
          <w:tblCellSpacing w:w="0" w:type="dxa"/>
          <w:jc w:val="center"/>
        </w:trPr>
        <w:tc>
          <w:tcPr>
            <w:tcW w:w="356" w:type="pct"/>
            <w:vAlign w:val="center"/>
          </w:tcPr>
          <w:p w14:paraId="1A784DF3" w14:textId="77777777" w:rsidR="00FD7FF0" w:rsidRPr="00BF4122" w:rsidRDefault="00FD7FF0" w:rsidP="001F6DAF">
            <w:pPr>
              <w:spacing w:after="80"/>
              <w:jc w:val="center"/>
              <w:rPr>
                <w:b/>
                <w:lang w:eastAsia="de-DE"/>
              </w:rPr>
            </w:pPr>
            <w:r w:rsidRPr="00BF4122">
              <w:rPr>
                <w:b/>
                <w:lang w:eastAsia="de-DE"/>
              </w:rPr>
              <w:t>2.7.1</w:t>
            </w:r>
          </w:p>
        </w:tc>
        <w:tc>
          <w:tcPr>
            <w:tcW w:w="180" w:type="pct"/>
            <w:vAlign w:val="center"/>
          </w:tcPr>
          <w:p w14:paraId="1453334E" w14:textId="77777777" w:rsidR="00FD7FF0" w:rsidRPr="00BF4122" w:rsidRDefault="00FD7FF0" w:rsidP="001F6DAF">
            <w:pPr>
              <w:spacing w:before="100" w:beforeAutospacing="1" w:after="80"/>
              <w:jc w:val="center"/>
              <w:rPr>
                <w:b/>
                <w:lang w:eastAsia="de-DE"/>
              </w:rPr>
            </w:pPr>
          </w:p>
        </w:tc>
        <w:tc>
          <w:tcPr>
            <w:tcW w:w="209" w:type="pct"/>
            <w:vAlign w:val="center"/>
          </w:tcPr>
          <w:p w14:paraId="56E3EA83" w14:textId="77777777" w:rsidR="00FD7FF0" w:rsidRPr="00BF4122" w:rsidRDefault="00FD7FF0" w:rsidP="001F6DAF">
            <w:pPr>
              <w:spacing w:before="100" w:beforeAutospacing="1" w:after="80"/>
              <w:jc w:val="center"/>
              <w:rPr>
                <w:b/>
                <w:lang w:eastAsia="de-DE"/>
              </w:rPr>
            </w:pPr>
          </w:p>
        </w:tc>
        <w:tc>
          <w:tcPr>
            <w:tcW w:w="207" w:type="pct"/>
            <w:vAlign w:val="center"/>
          </w:tcPr>
          <w:p w14:paraId="00A87FC1" w14:textId="77777777" w:rsidR="00FD7FF0" w:rsidRPr="00BF4122" w:rsidRDefault="00FD7FF0" w:rsidP="001F6DAF">
            <w:pPr>
              <w:spacing w:before="100" w:beforeAutospacing="1" w:after="80"/>
              <w:jc w:val="center"/>
              <w:rPr>
                <w:b/>
                <w:lang w:eastAsia="de-DE"/>
              </w:rPr>
            </w:pPr>
          </w:p>
        </w:tc>
        <w:tc>
          <w:tcPr>
            <w:tcW w:w="254" w:type="pct"/>
            <w:vAlign w:val="center"/>
          </w:tcPr>
          <w:p w14:paraId="5B39D29F" w14:textId="77777777" w:rsidR="00FD7FF0" w:rsidRPr="00BF4122" w:rsidRDefault="00FD7FF0" w:rsidP="001F6DAF">
            <w:pPr>
              <w:spacing w:before="100" w:beforeAutospacing="1" w:after="80"/>
              <w:jc w:val="center"/>
              <w:rPr>
                <w:b/>
                <w:lang w:eastAsia="de-DE"/>
              </w:rPr>
            </w:pPr>
          </w:p>
        </w:tc>
        <w:tc>
          <w:tcPr>
            <w:tcW w:w="456" w:type="pct"/>
            <w:vAlign w:val="center"/>
          </w:tcPr>
          <w:p w14:paraId="545210DA"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6B5D607F" w14:textId="77777777" w:rsidR="00FD7FF0" w:rsidRPr="00BF4122" w:rsidRDefault="00FD7FF0" w:rsidP="001F6DAF">
            <w:pPr>
              <w:spacing w:before="100" w:beforeAutospacing="1" w:after="80"/>
              <w:jc w:val="center"/>
              <w:rPr>
                <w:b/>
                <w:lang w:eastAsia="de-DE"/>
              </w:rPr>
            </w:pPr>
          </w:p>
        </w:tc>
        <w:tc>
          <w:tcPr>
            <w:tcW w:w="193" w:type="pct"/>
            <w:vAlign w:val="center"/>
          </w:tcPr>
          <w:p w14:paraId="784BD827" w14:textId="77777777" w:rsidR="00FD7FF0" w:rsidRPr="00BF4122" w:rsidRDefault="00FD7FF0" w:rsidP="001F6DAF">
            <w:pPr>
              <w:spacing w:before="100" w:beforeAutospacing="1" w:after="80"/>
              <w:jc w:val="center"/>
              <w:rPr>
                <w:b/>
                <w:lang w:eastAsia="de-DE"/>
              </w:rPr>
            </w:pPr>
          </w:p>
        </w:tc>
        <w:tc>
          <w:tcPr>
            <w:tcW w:w="267" w:type="pct"/>
            <w:vAlign w:val="center"/>
          </w:tcPr>
          <w:p w14:paraId="10B03F4A" w14:textId="77777777" w:rsidR="00FD7FF0" w:rsidRPr="00BF4122" w:rsidRDefault="00FD7FF0" w:rsidP="001F6DAF">
            <w:pPr>
              <w:spacing w:before="100" w:beforeAutospacing="1" w:after="80"/>
              <w:jc w:val="center"/>
              <w:rPr>
                <w:b/>
                <w:lang w:eastAsia="de-DE"/>
              </w:rPr>
            </w:pPr>
          </w:p>
        </w:tc>
        <w:tc>
          <w:tcPr>
            <w:tcW w:w="268" w:type="pct"/>
            <w:vAlign w:val="center"/>
          </w:tcPr>
          <w:p w14:paraId="5478BBBE" w14:textId="77777777" w:rsidR="00FD7FF0" w:rsidRPr="00BF4122" w:rsidRDefault="00FD7FF0" w:rsidP="001F6DAF">
            <w:pPr>
              <w:spacing w:before="100" w:beforeAutospacing="1" w:after="80"/>
              <w:jc w:val="center"/>
              <w:rPr>
                <w:b/>
                <w:lang w:eastAsia="de-DE"/>
              </w:rPr>
            </w:pPr>
          </w:p>
        </w:tc>
        <w:tc>
          <w:tcPr>
            <w:tcW w:w="269" w:type="pct"/>
            <w:vAlign w:val="center"/>
          </w:tcPr>
          <w:p w14:paraId="36C75B44"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1905011E"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7008A553"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16BB61A8" w14:textId="77777777" w:rsidR="00FD7FF0" w:rsidRPr="00BF4122" w:rsidRDefault="00FD7FF0" w:rsidP="001F6DAF">
            <w:pPr>
              <w:spacing w:before="100" w:beforeAutospacing="1" w:after="80"/>
              <w:jc w:val="center"/>
              <w:rPr>
                <w:b/>
                <w:lang w:eastAsia="de-DE"/>
              </w:rPr>
            </w:pPr>
          </w:p>
        </w:tc>
        <w:tc>
          <w:tcPr>
            <w:tcW w:w="246" w:type="pct"/>
            <w:vAlign w:val="center"/>
          </w:tcPr>
          <w:p w14:paraId="2D9E314A" w14:textId="77777777" w:rsidR="00FD7FF0" w:rsidRPr="00BF4122" w:rsidRDefault="00FD7FF0" w:rsidP="001F6DAF">
            <w:pPr>
              <w:spacing w:before="100" w:beforeAutospacing="1" w:after="80"/>
              <w:jc w:val="center"/>
              <w:rPr>
                <w:b/>
                <w:lang w:eastAsia="de-DE"/>
              </w:rPr>
            </w:pPr>
          </w:p>
        </w:tc>
        <w:tc>
          <w:tcPr>
            <w:tcW w:w="247" w:type="pct"/>
            <w:vAlign w:val="center"/>
          </w:tcPr>
          <w:p w14:paraId="28D5B3C2" w14:textId="77777777" w:rsidR="00FD7FF0" w:rsidRPr="00BF4122" w:rsidRDefault="00FD7FF0" w:rsidP="001F6DAF">
            <w:pPr>
              <w:spacing w:before="100" w:beforeAutospacing="1" w:after="80"/>
              <w:jc w:val="center"/>
              <w:rPr>
                <w:b/>
                <w:lang w:eastAsia="de-DE"/>
              </w:rPr>
            </w:pPr>
          </w:p>
        </w:tc>
        <w:tc>
          <w:tcPr>
            <w:tcW w:w="247" w:type="pct"/>
            <w:vAlign w:val="center"/>
          </w:tcPr>
          <w:p w14:paraId="295DE515" w14:textId="77777777" w:rsidR="00FD7FF0" w:rsidRPr="00BF4122" w:rsidRDefault="00FD7FF0" w:rsidP="001F6DAF">
            <w:pPr>
              <w:spacing w:before="100" w:beforeAutospacing="1" w:after="80"/>
              <w:jc w:val="center"/>
              <w:rPr>
                <w:b/>
                <w:lang w:eastAsia="de-DE"/>
              </w:rPr>
            </w:pPr>
          </w:p>
        </w:tc>
        <w:tc>
          <w:tcPr>
            <w:tcW w:w="249" w:type="pct"/>
            <w:vAlign w:val="center"/>
          </w:tcPr>
          <w:p w14:paraId="122A14AC" w14:textId="77777777" w:rsidR="00FD7FF0" w:rsidRPr="00BF4122" w:rsidRDefault="00FD7FF0" w:rsidP="001F6DAF">
            <w:pPr>
              <w:spacing w:before="100" w:beforeAutospacing="1" w:after="80"/>
              <w:jc w:val="center"/>
              <w:rPr>
                <w:b/>
                <w:lang w:eastAsia="de-DE"/>
              </w:rPr>
            </w:pPr>
          </w:p>
        </w:tc>
        <w:tc>
          <w:tcPr>
            <w:tcW w:w="330" w:type="pct"/>
            <w:vAlign w:val="center"/>
          </w:tcPr>
          <w:p w14:paraId="7367CD3E"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2BE50332" w14:textId="77777777" w:rsidTr="00F43D25">
        <w:trPr>
          <w:cantSplit/>
          <w:tblCellSpacing w:w="0" w:type="dxa"/>
          <w:jc w:val="center"/>
        </w:trPr>
        <w:tc>
          <w:tcPr>
            <w:tcW w:w="356" w:type="pct"/>
            <w:vAlign w:val="center"/>
          </w:tcPr>
          <w:p w14:paraId="722DB2DD" w14:textId="77777777" w:rsidR="00FD7FF0" w:rsidRPr="00BF4122" w:rsidRDefault="00FD7FF0" w:rsidP="001F6DAF">
            <w:pPr>
              <w:spacing w:after="80"/>
              <w:jc w:val="center"/>
              <w:rPr>
                <w:b/>
                <w:lang w:eastAsia="de-DE"/>
              </w:rPr>
            </w:pPr>
            <w:r w:rsidRPr="00BF4122">
              <w:rPr>
                <w:b/>
                <w:lang w:eastAsia="de-DE"/>
              </w:rPr>
              <w:t>2.7.2</w:t>
            </w:r>
          </w:p>
        </w:tc>
        <w:tc>
          <w:tcPr>
            <w:tcW w:w="180" w:type="pct"/>
            <w:vAlign w:val="center"/>
          </w:tcPr>
          <w:p w14:paraId="5E33CA95" w14:textId="77777777" w:rsidR="00FD7FF0" w:rsidRPr="00BF4122" w:rsidRDefault="00FD7FF0" w:rsidP="001F6DAF">
            <w:pPr>
              <w:spacing w:before="100" w:beforeAutospacing="1" w:after="80"/>
              <w:jc w:val="center"/>
              <w:rPr>
                <w:b/>
                <w:lang w:eastAsia="de-DE"/>
              </w:rPr>
            </w:pPr>
          </w:p>
        </w:tc>
        <w:tc>
          <w:tcPr>
            <w:tcW w:w="209" w:type="pct"/>
            <w:vAlign w:val="center"/>
          </w:tcPr>
          <w:p w14:paraId="03EFB18A" w14:textId="77777777" w:rsidR="00FD7FF0" w:rsidRPr="00BF4122" w:rsidRDefault="00FD7FF0" w:rsidP="001F6DAF">
            <w:pPr>
              <w:spacing w:before="100" w:beforeAutospacing="1" w:after="80"/>
              <w:jc w:val="center"/>
              <w:rPr>
                <w:b/>
                <w:lang w:eastAsia="de-DE"/>
              </w:rPr>
            </w:pPr>
          </w:p>
        </w:tc>
        <w:tc>
          <w:tcPr>
            <w:tcW w:w="207" w:type="pct"/>
            <w:vAlign w:val="center"/>
          </w:tcPr>
          <w:p w14:paraId="1D7AB4D4" w14:textId="77777777" w:rsidR="00FD7FF0" w:rsidRPr="00BF4122" w:rsidRDefault="00FD7FF0" w:rsidP="001F6DAF">
            <w:pPr>
              <w:spacing w:before="100" w:beforeAutospacing="1" w:after="80"/>
              <w:jc w:val="center"/>
              <w:rPr>
                <w:b/>
                <w:lang w:eastAsia="de-DE"/>
              </w:rPr>
            </w:pPr>
          </w:p>
        </w:tc>
        <w:tc>
          <w:tcPr>
            <w:tcW w:w="254" w:type="pct"/>
            <w:vAlign w:val="center"/>
          </w:tcPr>
          <w:p w14:paraId="0777FD9D" w14:textId="77777777" w:rsidR="00FD7FF0" w:rsidRPr="00BF4122" w:rsidRDefault="00FD7FF0" w:rsidP="001F6DAF">
            <w:pPr>
              <w:spacing w:before="100" w:beforeAutospacing="1" w:after="80"/>
              <w:jc w:val="center"/>
              <w:rPr>
                <w:b/>
                <w:lang w:eastAsia="de-DE"/>
              </w:rPr>
            </w:pPr>
          </w:p>
        </w:tc>
        <w:tc>
          <w:tcPr>
            <w:tcW w:w="456" w:type="pct"/>
            <w:vAlign w:val="center"/>
          </w:tcPr>
          <w:p w14:paraId="21492649"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0E4E857B" w14:textId="77777777" w:rsidR="00FD7FF0" w:rsidRPr="00BF4122" w:rsidRDefault="00FD7FF0" w:rsidP="001F6DAF">
            <w:pPr>
              <w:spacing w:before="100" w:beforeAutospacing="1" w:after="80"/>
              <w:jc w:val="center"/>
              <w:rPr>
                <w:b/>
                <w:lang w:eastAsia="de-DE"/>
              </w:rPr>
            </w:pPr>
          </w:p>
        </w:tc>
        <w:tc>
          <w:tcPr>
            <w:tcW w:w="193" w:type="pct"/>
            <w:vAlign w:val="center"/>
          </w:tcPr>
          <w:p w14:paraId="756373AE" w14:textId="77777777" w:rsidR="00FD7FF0" w:rsidRPr="00BF4122" w:rsidRDefault="00FD7FF0" w:rsidP="001F6DAF">
            <w:pPr>
              <w:spacing w:before="100" w:beforeAutospacing="1" w:after="80"/>
              <w:jc w:val="center"/>
              <w:rPr>
                <w:b/>
                <w:lang w:eastAsia="de-DE"/>
              </w:rPr>
            </w:pPr>
          </w:p>
        </w:tc>
        <w:tc>
          <w:tcPr>
            <w:tcW w:w="267" w:type="pct"/>
            <w:vAlign w:val="center"/>
          </w:tcPr>
          <w:p w14:paraId="0359DCAA" w14:textId="77777777" w:rsidR="00FD7FF0" w:rsidRPr="00BF4122" w:rsidRDefault="00FD7FF0" w:rsidP="001F6DAF">
            <w:pPr>
              <w:spacing w:before="100" w:beforeAutospacing="1" w:after="80"/>
              <w:jc w:val="center"/>
              <w:rPr>
                <w:b/>
                <w:lang w:eastAsia="de-DE"/>
              </w:rPr>
            </w:pPr>
          </w:p>
        </w:tc>
        <w:tc>
          <w:tcPr>
            <w:tcW w:w="268" w:type="pct"/>
            <w:vAlign w:val="center"/>
          </w:tcPr>
          <w:p w14:paraId="29732260" w14:textId="77777777" w:rsidR="00FD7FF0" w:rsidRPr="00BF4122" w:rsidRDefault="00FD7FF0" w:rsidP="001F6DAF">
            <w:pPr>
              <w:spacing w:before="100" w:beforeAutospacing="1" w:after="80"/>
              <w:jc w:val="center"/>
              <w:rPr>
                <w:b/>
                <w:lang w:eastAsia="de-DE"/>
              </w:rPr>
            </w:pPr>
          </w:p>
        </w:tc>
        <w:tc>
          <w:tcPr>
            <w:tcW w:w="269" w:type="pct"/>
            <w:vAlign w:val="center"/>
          </w:tcPr>
          <w:p w14:paraId="40FA94B1"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68271FA4"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3FF5D283"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5499AFB3" w14:textId="77777777" w:rsidR="00FD7FF0" w:rsidRPr="00BF4122" w:rsidRDefault="00FD7FF0" w:rsidP="001F6DAF">
            <w:pPr>
              <w:spacing w:before="100" w:beforeAutospacing="1" w:after="80"/>
              <w:jc w:val="center"/>
              <w:rPr>
                <w:b/>
                <w:lang w:eastAsia="de-DE"/>
              </w:rPr>
            </w:pPr>
          </w:p>
        </w:tc>
        <w:tc>
          <w:tcPr>
            <w:tcW w:w="246" w:type="pct"/>
            <w:vAlign w:val="center"/>
          </w:tcPr>
          <w:p w14:paraId="26F64424" w14:textId="77777777" w:rsidR="00FD7FF0" w:rsidRPr="00BF4122" w:rsidRDefault="00FD7FF0" w:rsidP="001F6DAF">
            <w:pPr>
              <w:spacing w:before="100" w:beforeAutospacing="1" w:after="80"/>
              <w:jc w:val="center"/>
              <w:rPr>
                <w:b/>
                <w:lang w:eastAsia="de-DE"/>
              </w:rPr>
            </w:pPr>
          </w:p>
        </w:tc>
        <w:tc>
          <w:tcPr>
            <w:tcW w:w="247" w:type="pct"/>
            <w:vAlign w:val="center"/>
          </w:tcPr>
          <w:p w14:paraId="50A0D1F3" w14:textId="77777777" w:rsidR="00FD7FF0" w:rsidRPr="00BF4122" w:rsidRDefault="00FD7FF0" w:rsidP="001F6DAF">
            <w:pPr>
              <w:spacing w:before="100" w:beforeAutospacing="1" w:after="80"/>
              <w:jc w:val="center"/>
              <w:rPr>
                <w:b/>
                <w:lang w:eastAsia="de-DE"/>
              </w:rPr>
            </w:pPr>
          </w:p>
        </w:tc>
        <w:tc>
          <w:tcPr>
            <w:tcW w:w="247" w:type="pct"/>
            <w:vAlign w:val="center"/>
          </w:tcPr>
          <w:p w14:paraId="44A32BF2" w14:textId="77777777" w:rsidR="00FD7FF0" w:rsidRPr="00BF4122" w:rsidRDefault="00FD7FF0" w:rsidP="001F6DAF">
            <w:pPr>
              <w:spacing w:before="100" w:beforeAutospacing="1" w:after="80"/>
              <w:jc w:val="center"/>
              <w:rPr>
                <w:b/>
                <w:lang w:eastAsia="de-DE"/>
              </w:rPr>
            </w:pPr>
          </w:p>
        </w:tc>
        <w:tc>
          <w:tcPr>
            <w:tcW w:w="249" w:type="pct"/>
            <w:vAlign w:val="center"/>
          </w:tcPr>
          <w:p w14:paraId="42D9C67E" w14:textId="77777777" w:rsidR="00FD7FF0" w:rsidRPr="00BF4122" w:rsidRDefault="00FD7FF0" w:rsidP="001F6DAF">
            <w:pPr>
              <w:spacing w:before="100" w:beforeAutospacing="1" w:after="80"/>
              <w:jc w:val="center"/>
              <w:rPr>
                <w:b/>
                <w:lang w:eastAsia="de-DE"/>
              </w:rPr>
            </w:pPr>
          </w:p>
        </w:tc>
        <w:tc>
          <w:tcPr>
            <w:tcW w:w="330" w:type="pct"/>
            <w:vAlign w:val="center"/>
          </w:tcPr>
          <w:p w14:paraId="37A0B8F9"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2A20B9FB" w14:textId="77777777" w:rsidTr="00F43D25">
        <w:trPr>
          <w:cantSplit/>
          <w:tblCellSpacing w:w="0" w:type="dxa"/>
          <w:jc w:val="center"/>
        </w:trPr>
        <w:tc>
          <w:tcPr>
            <w:tcW w:w="356" w:type="pct"/>
            <w:vAlign w:val="center"/>
          </w:tcPr>
          <w:p w14:paraId="0BB86DBC" w14:textId="77777777" w:rsidR="00FD7FF0" w:rsidRPr="00BF4122" w:rsidRDefault="00FD7FF0" w:rsidP="001F6DAF">
            <w:pPr>
              <w:spacing w:after="80"/>
              <w:jc w:val="center"/>
              <w:rPr>
                <w:b/>
                <w:lang w:eastAsia="de-DE"/>
              </w:rPr>
            </w:pPr>
            <w:r w:rsidRPr="00BF4122">
              <w:rPr>
                <w:b/>
                <w:lang w:eastAsia="de-DE"/>
              </w:rPr>
              <w:t>2.8</w:t>
            </w:r>
          </w:p>
        </w:tc>
        <w:tc>
          <w:tcPr>
            <w:tcW w:w="180" w:type="pct"/>
            <w:vAlign w:val="center"/>
          </w:tcPr>
          <w:p w14:paraId="3D566D3C" w14:textId="77777777" w:rsidR="00FD7FF0" w:rsidRPr="00BF4122" w:rsidRDefault="00FD7FF0" w:rsidP="001F6DAF">
            <w:pPr>
              <w:spacing w:before="100" w:beforeAutospacing="1" w:after="80"/>
              <w:jc w:val="center"/>
              <w:rPr>
                <w:b/>
                <w:lang w:eastAsia="de-DE"/>
              </w:rPr>
            </w:pPr>
          </w:p>
        </w:tc>
        <w:tc>
          <w:tcPr>
            <w:tcW w:w="209" w:type="pct"/>
            <w:vAlign w:val="center"/>
          </w:tcPr>
          <w:p w14:paraId="37A96985" w14:textId="77777777" w:rsidR="00FD7FF0" w:rsidRPr="00BF4122" w:rsidRDefault="00FD7FF0" w:rsidP="001F6DAF">
            <w:pPr>
              <w:spacing w:before="100" w:beforeAutospacing="1" w:after="80"/>
              <w:jc w:val="center"/>
              <w:rPr>
                <w:b/>
                <w:lang w:eastAsia="de-DE"/>
              </w:rPr>
            </w:pPr>
          </w:p>
        </w:tc>
        <w:tc>
          <w:tcPr>
            <w:tcW w:w="207" w:type="pct"/>
            <w:vAlign w:val="center"/>
          </w:tcPr>
          <w:p w14:paraId="7941DB2B" w14:textId="77777777" w:rsidR="00FD7FF0" w:rsidRPr="00BF4122" w:rsidRDefault="00FD7FF0" w:rsidP="001F6DAF">
            <w:pPr>
              <w:spacing w:before="100" w:beforeAutospacing="1" w:after="80"/>
              <w:jc w:val="center"/>
              <w:rPr>
                <w:b/>
                <w:lang w:eastAsia="de-DE"/>
              </w:rPr>
            </w:pPr>
          </w:p>
        </w:tc>
        <w:tc>
          <w:tcPr>
            <w:tcW w:w="254" w:type="pct"/>
            <w:vAlign w:val="center"/>
          </w:tcPr>
          <w:p w14:paraId="6E82083D" w14:textId="77777777" w:rsidR="00FD7FF0" w:rsidRPr="00BF4122" w:rsidRDefault="00FD7FF0" w:rsidP="001F6DAF">
            <w:pPr>
              <w:spacing w:before="100" w:beforeAutospacing="1" w:after="80"/>
              <w:jc w:val="center"/>
              <w:rPr>
                <w:b/>
                <w:lang w:eastAsia="de-DE"/>
              </w:rPr>
            </w:pPr>
          </w:p>
        </w:tc>
        <w:tc>
          <w:tcPr>
            <w:tcW w:w="456" w:type="pct"/>
            <w:vAlign w:val="center"/>
          </w:tcPr>
          <w:p w14:paraId="0D8303AD"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7630AC88" w14:textId="77777777" w:rsidR="00FD7FF0" w:rsidRPr="00BF4122" w:rsidRDefault="00FD7FF0" w:rsidP="001F6DAF">
            <w:pPr>
              <w:spacing w:before="100" w:beforeAutospacing="1" w:after="80"/>
              <w:jc w:val="center"/>
              <w:rPr>
                <w:b/>
                <w:lang w:eastAsia="de-DE"/>
              </w:rPr>
            </w:pPr>
          </w:p>
        </w:tc>
        <w:tc>
          <w:tcPr>
            <w:tcW w:w="193" w:type="pct"/>
            <w:vAlign w:val="center"/>
          </w:tcPr>
          <w:p w14:paraId="4457CF72" w14:textId="77777777" w:rsidR="00FD7FF0" w:rsidRPr="00BF4122" w:rsidRDefault="00FD7FF0" w:rsidP="001F6DAF">
            <w:pPr>
              <w:spacing w:before="100" w:beforeAutospacing="1" w:after="80"/>
              <w:jc w:val="center"/>
              <w:rPr>
                <w:b/>
                <w:lang w:eastAsia="de-DE"/>
              </w:rPr>
            </w:pPr>
          </w:p>
        </w:tc>
        <w:tc>
          <w:tcPr>
            <w:tcW w:w="267" w:type="pct"/>
            <w:vAlign w:val="center"/>
          </w:tcPr>
          <w:p w14:paraId="77BE33EF" w14:textId="77777777" w:rsidR="00FD7FF0" w:rsidRPr="00BF4122" w:rsidRDefault="00FD7FF0" w:rsidP="001F6DAF">
            <w:pPr>
              <w:spacing w:before="100" w:beforeAutospacing="1" w:after="80"/>
              <w:jc w:val="center"/>
              <w:rPr>
                <w:b/>
                <w:lang w:eastAsia="de-DE"/>
              </w:rPr>
            </w:pPr>
          </w:p>
        </w:tc>
        <w:tc>
          <w:tcPr>
            <w:tcW w:w="268" w:type="pct"/>
            <w:vAlign w:val="center"/>
          </w:tcPr>
          <w:p w14:paraId="56DB4AC3" w14:textId="77777777" w:rsidR="00FD7FF0" w:rsidRPr="00BF4122" w:rsidRDefault="00FD7FF0" w:rsidP="001F6DAF">
            <w:pPr>
              <w:spacing w:before="100" w:beforeAutospacing="1" w:after="80"/>
              <w:jc w:val="center"/>
              <w:rPr>
                <w:b/>
                <w:lang w:eastAsia="de-DE"/>
              </w:rPr>
            </w:pPr>
          </w:p>
        </w:tc>
        <w:tc>
          <w:tcPr>
            <w:tcW w:w="269" w:type="pct"/>
            <w:vAlign w:val="center"/>
          </w:tcPr>
          <w:p w14:paraId="35D00D42" w14:textId="77777777" w:rsidR="00FD7FF0" w:rsidRPr="00BF4122" w:rsidRDefault="00FD7FF0" w:rsidP="001F6DAF">
            <w:pPr>
              <w:spacing w:before="100" w:beforeAutospacing="1" w:after="80"/>
              <w:jc w:val="center"/>
              <w:rPr>
                <w:b/>
                <w:lang w:eastAsia="de-DE"/>
              </w:rPr>
            </w:pPr>
          </w:p>
        </w:tc>
        <w:tc>
          <w:tcPr>
            <w:tcW w:w="269" w:type="pct"/>
            <w:vAlign w:val="center"/>
          </w:tcPr>
          <w:p w14:paraId="09995E78" w14:textId="77777777" w:rsidR="00FD7FF0" w:rsidRPr="00BF4122" w:rsidRDefault="00FD7FF0" w:rsidP="001F6DAF">
            <w:pPr>
              <w:spacing w:before="100" w:beforeAutospacing="1" w:after="80"/>
              <w:jc w:val="center"/>
              <w:rPr>
                <w:b/>
                <w:lang w:eastAsia="de-DE"/>
              </w:rPr>
            </w:pPr>
          </w:p>
        </w:tc>
        <w:tc>
          <w:tcPr>
            <w:tcW w:w="324" w:type="pct"/>
            <w:vAlign w:val="center"/>
          </w:tcPr>
          <w:p w14:paraId="5BC9CBA1" w14:textId="77777777" w:rsidR="00FD7FF0" w:rsidRPr="00BF4122" w:rsidRDefault="00FD7FF0" w:rsidP="001F6DAF">
            <w:pPr>
              <w:spacing w:before="100" w:beforeAutospacing="1" w:after="80"/>
              <w:jc w:val="center"/>
              <w:rPr>
                <w:b/>
                <w:lang w:eastAsia="de-DE"/>
              </w:rPr>
            </w:pPr>
          </w:p>
        </w:tc>
        <w:tc>
          <w:tcPr>
            <w:tcW w:w="211" w:type="pct"/>
            <w:vAlign w:val="center"/>
          </w:tcPr>
          <w:p w14:paraId="6795B581" w14:textId="77777777" w:rsidR="00FD7FF0" w:rsidRPr="00BF4122" w:rsidRDefault="00FD7FF0" w:rsidP="001F6DAF">
            <w:pPr>
              <w:spacing w:before="100" w:beforeAutospacing="1" w:after="80"/>
              <w:jc w:val="center"/>
              <w:rPr>
                <w:b/>
                <w:lang w:eastAsia="de-DE"/>
              </w:rPr>
            </w:pPr>
          </w:p>
        </w:tc>
        <w:tc>
          <w:tcPr>
            <w:tcW w:w="246" w:type="pct"/>
            <w:vAlign w:val="center"/>
          </w:tcPr>
          <w:p w14:paraId="756103C8" w14:textId="77777777" w:rsidR="00FD7FF0" w:rsidRPr="00BF4122" w:rsidRDefault="00FD7FF0" w:rsidP="001F6DAF">
            <w:pPr>
              <w:spacing w:before="100" w:beforeAutospacing="1" w:after="80"/>
              <w:jc w:val="center"/>
              <w:rPr>
                <w:b/>
                <w:lang w:eastAsia="de-DE"/>
              </w:rPr>
            </w:pPr>
          </w:p>
        </w:tc>
        <w:tc>
          <w:tcPr>
            <w:tcW w:w="247" w:type="pct"/>
            <w:vAlign w:val="center"/>
          </w:tcPr>
          <w:p w14:paraId="25DAFB68" w14:textId="77777777" w:rsidR="00FD7FF0" w:rsidRPr="00BF4122" w:rsidRDefault="00FD7FF0" w:rsidP="001F6DAF">
            <w:pPr>
              <w:spacing w:before="100" w:beforeAutospacing="1" w:after="80"/>
              <w:jc w:val="center"/>
              <w:rPr>
                <w:b/>
                <w:lang w:eastAsia="de-DE"/>
              </w:rPr>
            </w:pPr>
          </w:p>
        </w:tc>
        <w:tc>
          <w:tcPr>
            <w:tcW w:w="247" w:type="pct"/>
            <w:vAlign w:val="center"/>
          </w:tcPr>
          <w:p w14:paraId="5CEB800C" w14:textId="77777777" w:rsidR="00FD7FF0" w:rsidRPr="00BF4122" w:rsidRDefault="00FD7FF0" w:rsidP="001F6DAF">
            <w:pPr>
              <w:spacing w:before="100" w:beforeAutospacing="1" w:after="80"/>
              <w:jc w:val="center"/>
              <w:rPr>
                <w:b/>
                <w:lang w:eastAsia="de-DE"/>
              </w:rPr>
            </w:pPr>
          </w:p>
        </w:tc>
        <w:tc>
          <w:tcPr>
            <w:tcW w:w="249" w:type="pct"/>
            <w:vAlign w:val="center"/>
          </w:tcPr>
          <w:p w14:paraId="519C4033" w14:textId="77777777" w:rsidR="00FD7FF0" w:rsidRPr="00BF4122" w:rsidRDefault="00FD7FF0" w:rsidP="001F6DAF">
            <w:pPr>
              <w:spacing w:before="100" w:beforeAutospacing="1" w:after="80"/>
              <w:jc w:val="center"/>
              <w:rPr>
                <w:b/>
                <w:lang w:eastAsia="de-DE"/>
              </w:rPr>
            </w:pPr>
          </w:p>
        </w:tc>
        <w:tc>
          <w:tcPr>
            <w:tcW w:w="330" w:type="pct"/>
            <w:vAlign w:val="center"/>
          </w:tcPr>
          <w:p w14:paraId="7257B752" w14:textId="77777777" w:rsidR="00FD7FF0" w:rsidRPr="00BF4122" w:rsidRDefault="00FD7FF0" w:rsidP="001F6DAF">
            <w:pPr>
              <w:spacing w:before="100" w:beforeAutospacing="1" w:after="80"/>
              <w:jc w:val="center"/>
              <w:rPr>
                <w:b/>
                <w:lang w:eastAsia="de-DE"/>
              </w:rPr>
            </w:pPr>
          </w:p>
        </w:tc>
      </w:tr>
      <w:tr w:rsidR="00FD7FF0" w:rsidRPr="00BF4122" w14:paraId="41E4236B" w14:textId="77777777" w:rsidTr="00F43D25">
        <w:trPr>
          <w:cantSplit/>
          <w:tblCellSpacing w:w="0" w:type="dxa"/>
          <w:jc w:val="center"/>
        </w:trPr>
        <w:tc>
          <w:tcPr>
            <w:tcW w:w="356" w:type="pct"/>
            <w:vAlign w:val="center"/>
          </w:tcPr>
          <w:p w14:paraId="448B88F5" w14:textId="77777777" w:rsidR="00FD7FF0" w:rsidRPr="00BF4122" w:rsidRDefault="00FD7FF0" w:rsidP="001F6DAF">
            <w:pPr>
              <w:spacing w:after="80"/>
              <w:jc w:val="center"/>
              <w:rPr>
                <w:b/>
                <w:lang w:eastAsia="de-DE"/>
              </w:rPr>
            </w:pPr>
            <w:r w:rsidRPr="00BF4122">
              <w:rPr>
                <w:b/>
                <w:lang w:eastAsia="de-DE"/>
              </w:rPr>
              <w:t>2.9.1</w:t>
            </w:r>
          </w:p>
        </w:tc>
        <w:tc>
          <w:tcPr>
            <w:tcW w:w="180" w:type="pct"/>
            <w:vAlign w:val="center"/>
          </w:tcPr>
          <w:p w14:paraId="3811F060" w14:textId="77777777" w:rsidR="00FD7FF0" w:rsidRPr="00BF4122" w:rsidRDefault="00FD7FF0" w:rsidP="001F6DAF">
            <w:pPr>
              <w:spacing w:before="100" w:beforeAutospacing="1" w:after="80"/>
              <w:jc w:val="center"/>
              <w:rPr>
                <w:b/>
                <w:lang w:eastAsia="de-DE"/>
              </w:rPr>
            </w:pPr>
          </w:p>
        </w:tc>
        <w:tc>
          <w:tcPr>
            <w:tcW w:w="209" w:type="pct"/>
            <w:vAlign w:val="center"/>
          </w:tcPr>
          <w:p w14:paraId="233F76C2" w14:textId="77777777" w:rsidR="00FD7FF0" w:rsidRPr="00BF4122" w:rsidRDefault="00FD7FF0" w:rsidP="001F6DAF">
            <w:pPr>
              <w:spacing w:before="100" w:beforeAutospacing="1" w:after="80"/>
              <w:jc w:val="center"/>
              <w:rPr>
                <w:b/>
                <w:lang w:eastAsia="de-DE"/>
              </w:rPr>
            </w:pPr>
          </w:p>
        </w:tc>
        <w:tc>
          <w:tcPr>
            <w:tcW w:w="207" w:type="pct"/>
            <w:vAlign w:val="center"/>
          </w:tcPr>
          <w:p w14:paraId="54BBA8D2" w14:textId="77777777" w:rsidR="00FD7FF0" w:rsidRPr="00BF4122" w:rsidRDefault="00FD7FF0" w:rsidP="001F6DAF">
            <w:pPr>
              <w:spacing w:before="100" w:beforeAutospacing="1" w:after="80"/>
              <w:jc w:val="center"/>
              <w:rPr>
                <w:b/>
                <w:lang w:eastAsia="de-DE"/>
              </w:rPr>
            </w:pPr>
          </w:p>
        </w:tc>
        <w:tc>
          <w:tcPr>
            <w:tcW w:w="254" w:type="pct"/>
            <w:vAlign w:val="center"/>
          </w:tcPr>
          <w:p w14:paraId="3E4870E8" w14:textId="77777777" w:rsidR="00FD7FF0" w:rsidRPr="00BF4122" w:rsidRDefault="00FD7FF0" w:rsidP="001F6DAF">
            <w:pPr>
              <w:spacing w:before="100" w:beforeAutospacing="1" w:after="80"/>
              <w:jc w:val="center"/>
              <w:rPr>
                <w:b/>
                <w:lang w:eastAsia="de-DE"/>
              </w:rPr>
            </w:pPr>
          </w:p>
        </w:tc>
        <w:tc>
          <w:tcPr>
            <w:tcW w:w="456" w:type="pct"/>
            <w:vAlign w:val="center"/>
          </w:tcPr>
          <w:p w14:paraId="7C204E57" w14:textId="77777777" w:rsidR="00FD7FF0" w:rsidRPr="00BF4122" w:rsidRDefault="00FD7FF0" w:rsidP="001F6DAF">
            <w:pPr>
              <w:spacing w:before="100" w:beforeAutospacing="1" w:after="80"/>
              <w:jc w:val="center"/>
              <w:rPr>
                <w:b/>
                <w:lang w:eastAsia="de-DE"/>
              </w:rPr>
            </w:pPr>
          </w:p>
        </w:tc>
        <w:tc>
          <w:tcPr>
            <w:tcW w:w="216" w:type="pct"/>
            <w:vAlign w:val="center"/>
          </w:tcPr>
          <w:p w14:paraId="7E6A6C8B"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53D303F6" w14:textId="77777777" w:rsidR="00FD7FF0" w:rsidRPr="00BF4122" w:rsidRDefault="00FD7FF0" w:rsidP="001F6DAF">
            <w:pPr>
              <w:spacing w:before="100" w:beforeAutospacing="1" w:after="80"/>
              <w:jc w:val="center"/>
              <w:rPr>
                <w:b/>
                <w:lang w:eastAsia="de-DE"/>
              </w:rPr>
            </w:pPr>
          </w:p>
        </w:tc>
        <w:tc>
          <w:tcPr>
            <w:tcW w:w="267" w:type="pct"/>
            <w:vAlign w:val="center"/>
          </w:tcPr>
          <w:p w14:paraId="614BCAC2" w14:textId="77777777" w:rsidR="00FD7FF0" w:rsidRPr="00BF4122" w:rsidRDefault="00FD7FF0" w:rsidP="001F6DAF">
            <w:pPr>
              <w:spacing w:before="100" w:beforeAutospacing="1" w:after="80"/>
              <w:jc w:val="center"/>
              <w:rPr>
                <w:b/>
                <w:lang w:eastAsia="de-DE"/>
              </w:rPr>
            </w:pPr>
          </w:p>
        </w:tc>
        <w:tc>
          <w:tcPr>
            <w:tcW w:w="268" w:type="pct"/>
            <w:vAlign w:val="center"/>
          </w:tcPr>
          <w:p w14:paraId="33AE5EE0" w14:textId="77777777" w:rsidR="00FD7FF0" w:rsidRPr="00BF4122" w:rsidRDefault="00FD7FF0" w:rsidP="001F6DAF">
            <w:pPr>
              <w:spacing w:before="100" w:beforeAutospacing="1" w:after="80"/>
              <w:jc w:val="center"/>
              <w:rPr>
                <w:b/>
                <w:lang w:eastAsia="de-DE"/>
              </w:rPr>
            </w:pPr>
          </w:p>
        </w:tc>
        <w:tc>
          <w:tcPr>
            <w:tcW w:w="269" w:type="pct"/>
            <w:vAlign w:val="center"/>
          </w:tcPr>
          <w:p w14:paraId="437A8E84"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4FBA414F"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376847FF"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369EC260" w14:textId="77777777" w:rsidR="00FD7FF0" w:rsidRPr="00BF4122" w:rsidRDefault="00FD7FF0" w:rsidP="001F6DAF">
            <w:pPr>
              <w:spacing w:before="100" w:beforeAutospacing="1" w:after="80"/>
              <w:jc w:val="center"/>
              <w:rPr>
                <w:b/>
                <w:lang w:eastAsia="de-DE"/>
              </w:rPr>
            </w:pPr>
          </w:p>
        </w:tc>
        <w:tc>
          <w:tcPr>
            <w:tcW w:w="246" w:type="pct"/>
            <w:vAlign w:val="center"/>
          </w:tcPr>
          <w:p w14:paraId="0393B452" w14:textId="77777777" w:rsidR="00FD7FF0" w:rsidRPr="00BF4122" w:rsidRDefault="00FD7FF0" w:rsidP="001F6DAF">
            <w:pPr>
              <w:spacing w:before="100" w:beforeAutospacing="1" w:after="80"/>
              <w:jc w:val="center"/>
              <w:rPr>
                <w:b/>
                <w:lang w:eastAsia="de-DE"/>
              </w:rPr>
            </w:pPr>
          </w:p>
        </w:tc>
        <w:tc>
          <w:tcPr>
            <w:tcW w:w="247" w:type="pct"/>
            <w:vAlign w:val="center"/>
          </w:tcPr>
          <w:p w14:paraId="5479604A" w14:textId="77777777" w:rsidR="00FD7FF0" w:rsidRPr="00BF4122" w:rsidRDefault="00FD7FF0" w:rsidP="001F6DAF">
            <w:pPr>
              <w:spacing w:before="100" w:beforeAutospacing="1" w:after="80"/>
              <w:jc w:val="center"/>
              <w:rPr>
                <w:b/>
                <w:lang w:eastAsia="de-DE"/>
              </w:rPr>
            </w:pPr>
          </w:p>
        </w:tc>
        <w:tc>
          <w:tcPr>
            <w:tcW w:w="247" w:type="pct"/>
            <w:vAlign w:val="center"/>
          </w:tcPr>
          <w:p w14:paraId="4F6FE10E" w14:textId="77777777" w:rsidR="00FD7FF0" w:rsidRPr="00BF4122" w:rsidRDefault="00FD7FF0" w:rsidP="001F6DAF">
            <w:pPr>
              <w:spacing w:before="100" w:beforeAutospacing="1" w:after="80"/>
              <w:jc w:val="center"/>
              <w:rPr>
                <w:b/>
                <w:lang w:eastAsia="de-DE"/>
              </w:rPr>
            </w:pPr>
          </w:p>
        </w:tc>
        <w:tc>
          <w:tcPr>
            <w:tcW w:w="249" w:type="pct"/>
            <w:vAlign w:val="center"/>
          </w:tcPr>
          <w:p w14:paraId="1219BEB0" w14:textId="77777777" w:rsidR="00FD7FF0" w:rsidRPr="00BF4122" w:rsidRDefault="00FD7FF0" w:rsidP="001F6DAF">
            <w:pPr>
              <w:spacing w:before="100" w:beforeAutospacing="1" w:after="80"/>
              <w:jc w:val="center"/>
              <w:rPr>
                <w:b/>
                <w:lang w:eastAsia="de-DE"/>
              </w:rPr>
            </w:pPr>
          </w:p>
        </w:tc>
        <w:tc>
          <w:tcPr>
            <w:tcW w:w="330" w:type="pct"/>
            <w:vAlign w:val="center"/>
          </w:tcPr>
          <w:p w14:paraId="00B52F4C" w14:textId="77777777" w:rsidR="00FD7FF0" w:rsidRPr="00BF4122" w:rsidRDefault="00FD7FF0" w:rsidP="001F6DAF">
            <w:pPr>
              <w:spacing w:before="100" w:beforeAutospacing="1" w:after="80"/>
              <w:jc w:val="center"/>
              <w:rPr>
                <w:b/>
                <w:lang w:eastAsia="de-DE"/>
              </w:rPr>
            </w:pPr>
          </w:p>
        </w:tc>
      </w:tr>
      <w:tr w:rsidR="00FD7FF0" w:rsidRPr="00BF4122" w14:paraId="4AA6AC34" w14:textId="77777777" w:rsidTr="00F43D25">
        <w:trPr>
          <w:cantSplit/>
          <w:tblCellSpacing w:w="0" w:type="dxa"/>
          <w:jc w:val="center"/>
        </w:trPr>
        <w:tc>
          <w:tcPr>
            <w:tcW w:w="356" w:type="pct"/>
            <w:vAlign w:val="center"/>
          </w:tcPr>
          <w:p w14:paraId="682F8B2C" w14:textId="77777777" w:rsidR="00FD7FF0" w:rsidRPr="00BF4122" w:rsidRDefault="00FD7FF0" w:rsidP="001F6DAF">
            <w:pPr>
              <w:spacing w:after="80"/>
              <w:jc w:val="center"/>
              <w:rPr>
                <w:b/>
                <w:lang w:eastAsia="de-DE"/>
              </w:rPr>
            </w:pPr>
            <w:r w:rsidRPr="00BF4122">
              <w:rPr>
                <w:b/>
                <w:lang w:eastAsia="de-DE"/>
              </w:rPr>
              <w:t>2.9.2</w:t>
            </w:r>
          </w:p>
        </w:tc>
        <w:tc>
          <w:tcPr>
            <w:tcW w:w="180" w:type="pct"/>
            <w:vAlign w:val="center"/>
          </w:tcPr>
          <w:p w14:paraId="02FB1159" w14:textId="77777777" w:rsidR="00FD7FF0" w:rsidRPr="00BF4122" w:rsidRDefault="00FD7FF0" w:rsidP="001F6DAF">
            <w:pPr>
              <w:spacing w:before="100" w:beforeAutospacing="1" w:after="80"/>
              <w:jc w:val="center"/>
              <w:rPr>
                <w:b/>
                <w:lang w:eastAsia="de-DE"/>
              </w:rPr>
            </w:pPr>
          </w:p>
        </w:tc>
        <w:tc>
          <w:tcPr>
            <w:tcW w:w="209" w:type="pct"/>
            <w:vAlign w:val="center"/>
          </w:tcPr>
          <w:p w14:paraId="74D52832" w14:textId="77777777" w:rsidR="00FD7FF0" w:rsidRPr="00BF4122" w:rsidRDefault="00FD7FF0" w:rsidP="001F6DAF">
            <w:pPr>
              <w:spacing w:before="100" w:beforeAutospacing="1" w:after="80"/>
              <w:jc w:val="center"/>
              <w:rPr>
                <w:b/>
                <w:lang w:eastAsia="de-DE"/>
              </w:rPr>
            </w:pPr>
          </w:p>
        </w:tc>
        <w:tc>
          <w:tcPr>
            <w:tcW w:w="207" w:type="pct"/>
            <w:vAlign w:val="center"/>
          </w:tcPr>
          <w:p w14:paraId="3073EE18" w14:textId="77777777" w:rsidR="00FD7FF0" w:rsidRPr="00BF4122" w:rsidRDefault="00FD7FF0" w:rsidP="001F6DAF">
            <w:pPr>
              <w:spacing w:before="100" w:beforeAutospacing="1" w:after="80"/>
              <w:jc w:val="center"/>
              <w:rPr>
                <w:b/>
                <w:lang w:eastAsia="de-DE"/>
              </w:rPr>
            </w:pPr>
          </w:p>
        </w:tc>
        <w:tc>
          <w:tcPr>
            <w:tcW w:w="254" w:type="pct"/>
            <w:vAlign w:val="center"/>
          </w:tcPr>
          <w:p w14:paraId="6A81D6B9" w14:textId="77777777" w:rsidR="00FD7FF0" w:rsidRPr="00BF4122" w:rsidRDefault="00FD7FF0" w:rsidP="001F6DAF">
            <w:pPr>
              <w:spacing w:before="100" w:beforeAutospacing="1" w:after="80"/>
              <w:jc w:val="center"/>
              <w:rPr>
                <w:b/>
                <w:lang w:eastAsia="de-DE"/>
              </w:rPr>
            </w:pPr>
          </w:p>
        </w:tc>
        <w:tc>
          <w:tcPr>
            <w:tcW w:w="456" w:type="pct"/>
            <w:vAlign w:val="center"/>
          </w:tcPr>
          <w:p w14:paraId="12176667" w14:textId="77777777" w:rsidR="00FD7FF0" w:rsidRPr="00BF4122" w:rsidRDefault="00FD7FF0" w:rsidP="001F6DAF">
            <w:pPr>
              <w:spacing w:before="100" w:beforeAutospacing="1" w:after="80"/>
              <w:jc w:val="center"/>
              <w:rPr>
                <w:b/>
                <w:lang w:eastAsia="de-DE"/>
              </w:rPr>
            </w:pPr>
          </w:p>
        </w:tc>
        <w:tc>
          <w:tcPr>
            <w:tcW w:w="216" w:type="pct"/>
            <w:vAlign w:val="center"/>
          </w:tcPr>
          <w:p w14:paraId="26C0462D"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3950EE23" w14:textId="77777777" w:rsidR="00FD7FF0" w:rsidRPr="00BF4122" w:rsidRDefault="00FD7FF0" w:rsidP="001F6DAF">
            <w:pPr>
              <w:spacing w:before="100" w:beforeAutospacing="1" w:after="80"/>
              <w:jc w:val="center"/>
              <w:rPr>
                <w:b/>
                <w:lang w:eastAsia="de-DE"/>
              </w:rPr>
            </w:pPr>
          </w:p>
        </w:tc>
        <w:tc>
          <w:tcPr>
            <w:tcW w:w="267" w:type="pct"/>
            <w:vAlign w:val="center"/>
          </w:tcPr>
          <w:p w14:paraId="70CC7A9F" w14:textId="77777777" w:rsidR="00FD7FF0" w:rsidRPr="00BF4122" w:rsidRDefault="00FD7FF0" w:rsidP="001F6DAF">
            <w:pPr>
              <w:spacing w:before="100" w:beforeAutospacing="1" w:after="80"/>
              <w:jc w:val="center"/>
              <w:rPr>
                <w:b/>
                <w:lang w:eastAsia="de-DE"/>
              </w:rPr>
            </w:pPr>
          </w:p>
        </w:tc>
        <w:tc>
          <w:tcPr>
            <w:tcW w:w="268" w:type="pct"/>
            <w:vAlign w:val="center"/>
          </w:tcPr>
          <w:p w14:paraId="6F8911A8" w14:textId="77777777" w:rsidR="00FD7FF0" w:rsidRPr="00BF4122" w:rsidRDefault="00FD7FF0" w:rsidP="001F6DAF">
            <w:pPr>
              <w:spacing w:before="100" w:beforeAutospacing="1" w:after="80"/>
              <w:jc w:val="center"/>
              <w:rPr>
                <w:b/>
                <w:lang w:eastAsia="de-DE"/>
              </w:rPr>
            </w:pPr>
          </w:p>
        </w:tc>
        <w:tc>
          <w:tcPr>
            <w:tcW w:w="269" w:type="pct"/>
            <w:vAlign w:val="center"/>
          </w:tcPr>
          <w:p w14:paraId="78774972" w14:textId="77777777" w:rsidR="00FD7FF0" w:rsidRPr="00BF4122" w:rsidRDefault="00FD7FF0" w:rsidP="001F6DAF">
            <w:pPr>
              <w:spacing w:before="100" w:beforeAutospacing="1" w:after="80"/>
              <w:jc w:val="center"/>
              <w:rPr>
                <w:b/>
                <w:lang w:eastAsia="de-DE"/>
              </w:rPr>
            </w:pPr>
          </w:p>
        </w:tc>
        <w:tc>
          <w:tcPr>
            <w:tcW w:w="269" w:type="pct"/>
            <w:vAlign w:val="center"/>
          </w:tcPr>
          <w:p w14:paraId="13499E84" w14:textId="77777777" w:rsidR="00FD7FF0" w:rsidRPr="00BF4122" w:rsidRDefault="00FD7FF0" w:rsidP="001F6DAF">
            <w:pPr>
              <w:spacing w:before="100" w:beforeAutospacing="1" w:after="80"/>
              <w:jc w:val="center"/>
              <w:rPr>
                <w:b/>
                <w:lang w:eastAsia="de-DE"/>
              </w:rPr>
            </w:pPr>
          </w:p>
        </w:tc>
        <w:tc>
          <w:tcPr>
            <w:tcW w:w="324" w:type="pct"/>
            <w:vAlign w:val="center"/>
          </w:tcPr>
          <w:p w14:paraId="0A52EA6D" w14:textId="77777777" w:rsidR="00FD7FF0" w:rsidRPr="00BF4122" w:rsidRDefault="00FD7FF0" w:rsidP="001F6DAF">
            <w:pPr>
              <w:spacing w:before="100" w:beforeAutospacing="1" w:after="80"/>
              <w:jc w:val="center"/>
              <w:rPr>
                <w:b/>
                <w:lang w:eastAsia="de-DE"/>
              </w:rPr>
            </w:pPr>
          </w:p>
        </w:tc>
        <w:tc>
          <w:tcPr>
            <w:tcW w:w="211" w:type="pct"/>
            <w:vAlign w:val="center"/>
          </w:tcPr>
          <w:p w14:paraId="29F7FB1E" w14:textId="77777777" w:rsidR="00FD7FF0" w:rsidRPr="00BF4122" w:rsidRDefault="00FD7FF0" w:rsidP="001F6DAF">
            <w:pPr>
              <w:spacing w:before="100" w:beforeAutospacing="1" w:after="80"/>
              <w:jc w:val="center"/>
              <w:rPr>
                <w:b/>
                <w:lang w:eastAsia="de-DE"/>
              </w:rPr>
            </w:pPr>
          </w:p>
        </w:tc>
        <w:tc>
          <w:tcPr>
            <w:tcW w:w="246" w:type="pct"/>
            <w:vAlign w:val="center"/>
          </w:tcPr>
          <w:p w14:paraId="2969651F" w14:textId="77777777" w:rsidR="00FD7FF0" w:rsidRPr="00BF4122" w:rsidRDefault="00FD7FF0" w:rsidP="001F6DAF">
            <w:pPr>
              <w:spacing w:before="100" w:beforeAutospacing="1" w:after="80"/>
              <w:jc w:val="center"/>
              <w:rPr>
                <w:b/>
                <w:lang w:eastAsia="de-DE"/>
              </w:rPr>
            </w:pPr>
          </w:p>
        </w:tc>
        <w:tc>
          <w:tcPr>
            <w:tcW w:w="247" w:type="pct"/>
            <w:vAlign w:val="center"/>
          </w:tcPr>
          <w:p w14:paraId="4B592B15" w14:textId="77777777" w:rsidR="00FD7FF0" w:rsidRPr="00BF4122" w:rsidRDefault="00FD7FF0" w:rsidP="001F6DAF">
            <w:pPr>
              <w:spacing w:before="100" w:beforeAutospacing="1" w:after="80"/>
              <w:jc w:val="center"/>
              <w:rPr>
                <w:b/>
                <w:lang w:eastAsia="de-DE"/>
              </w:rPr>
            </w:pPr>
          </w:p>
        </w:tc>
        <w:tc>
          <w:tcPr>
            <w:tcW w:w="247" w:type="pct"/>
            <w:vAlign w:val="center"/>
          </w:tcPr>
          <w:p w14:paraId="36D68FC8" w14:textId="77777777" w:rsidR="00FD7FF0" w:rsidRPr="00BF4122" w:rsidRDefault="00FD7FF0" w:rsidP="001F6DAF">
            <w:pPr>
              <w:spacing w:before="100" w:beforeAutospacing="1" w:after="80"/>
              <w:jc w:val="center"/>
              <w:rPr>
                <w:b/>
                <w:lang w:eastAsia="de-DE"/>
              </w:rPr>
            </w:pPr>
          </w:p>
        </w:tc>
        <w:tc>
          <w:tcPr>
            <w:tcW w:w="249" w:type="pct"/>
            <w:vAlign w:val="center"/>
          </w:tcPr>
          <w:p w14:paraId="6056CC9D" w14:textId="77777777" w:rsidR="00FD7FF0" w:rsidRPr="00BF4122" w:rsidRDefault="00FD7FF0" w:rsidP="001F6DAF">
            <w:pPr>
              <w:spacing w:before="100" w:beforeAutospacing="1" w:after="80"/>
              <w:jc w:val="center"/>
              <w:rPr>
                <w:b/>
                <w:lang w:eastAsia="de-DE"/>
              </w:rPr>
            </w:pPr>
          </w:p>
        </w:tc>
        <w:tc>
          <w:tcPr>
            <w:tcW w:w="330" w:type="pct"/>
            <w:vAlign w:val="center"/>
          </w:tcPr>
          <w:p w14:paraId="7CF47E85"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65111BAF" w14:textId="77777777" w:rsidTr="00F43D25">
        <w:trPr>
          <w:cantSplit/>
          <w:tblCellSpacing w:w="0" w:type="dxa"/>
          <w:jc w:val="center"/>
        </w:trPr>
        <w:tc>
          <w:tcPr>
            <w:tcW w:w="356" w:type="pct"/>
            <w:vAlign w:val="center"/>
          </w:tcPr>
          <w:p w14:paraId="77291257" w14:textId="77777777" w:rsidR="00FD7FF0" w:rsidRPr="00BF4122" w:rsidRDefault="00FD7FF0" w:rsidP="001F6DAF">
            <w:pPr>
              <w:spacing w:after="80"/>
              <w:jc w:val="center"/>
              <w:rPr>
                <w:b/>
                <w:lang w:eastAsia="de-DE"/>
              </w:rPr>
            </w:pPr>
            <w:r w:rsidRPr="00BF4122">
              <w:rPr>
                <w:b/>
                <w:lang w:eastAsia="de-DE"/>
              </w:rPr>
              <w:t>2.10.1</w:t>
            </w:r>
          </w:p>
        </w:tc>
        <w:tc>
          <w:tcPr>
            <w:tcW w:w="180" w:type="pct"/>
            <w:vAlign w:val="center"/>
          </w:tcPr>
          <w:p w14:paraId="7DB1906F" w14:textId="77777777" w:rsidR="00FD7FF0" w:rsidRPr="00BF4122" w:rsidRDefault="00FD7FF0" w:rsidP="001F6DAF">
            <w:pPr>
              <w:spacing w:before="100" w:beforeAutospacing="1" w:after="80"/>
              <w:jc w:val="center"/>
              <w:rPr>
                <w:b/>
                <w:lang w:eastAsia="de-DE"/>
              </w:rPr>
            </w:pPr>
          </w:p>
        </w:tc>
        <w:tc>
          <w:tcPr>
            <w:tcW w:w="209" w:type="pct"/>
            <w:vAlign w:val="center"/>
          </w:tcPr>
          <w:p w14:paraId="1FFEE3D8" w14:textId="77777777" w:rsidR="00FD7FF0" w:rsidRPr="00BF4122" w:rsidRDefault="00FD7FF0" w:rsidP="001F6DAF">
            <w:pPr>
              <w:spacing w:before="100" w:beforeAutospacing="1" w:after="80"/>
              <w:jc w:val="center"/>
              <w:rPr>
                <w:b/>
                <w:lang w:eastAsia="de-DE"/>
              </w:rPr>
            </w:pPr>
          </w:p>
        </w:tc>
        <w:tc>
          <w:tcPr>
            <w:tcW w:w="207" w:type="pct"/>
            <w:vAlign w:val="center"/>
          </w:tcPr>
          <w:p w14:paraId="10779024" w14:textId="77777777" w:rsidR="00FD7FF0" w:rsidRPr="00BF4122" w:rsidRDefault="00FD7FF0" w:rsidP="001F6DAF">
            <w:pPr>
              <w:spacing w:before="100" w:beforeAutospacing="1" w:after="80"/>
              <w:jc w:val="center"/>
              <w:rPr>
                <w:b/>
                <w:lang w:eastAsia="de-DE"/>
              </w:rPr>
            </w:pPr>
          </w:p>
        </w:tc>
        <w:tc>
          <w:tcPr>
            <w:tcW w:w="254" w:type="pct"/>
            <w:vAlign w:val="center"/>
          </w:tcPr>
          <w:p w14:paraId="55E1712B" w14:textId="77777777" w:rsidR="00FD7FF0" w:rsidRPr="00BF4122" w:rsidRDefault="00FD7FF0" w:rsidP="001F6DAF">
            <w:pPr>
              <w:spacing w:before="100" w:beforeAutospacing="1" w:after="80"/>
              <w:jc w:val="center"/>
              <w:rPr>
                <w:b/>
                <w:lang w:eastAsia="de-DE"/>
              </w:rPr>
            </w:pPr>
          </w:p>
        </w:tc>
        <w:tc>
          <w:tcPr>
            <w:tcW w:w="456" w:type="pct"/>
            <w:vAlign w:val="center"/>
          </w:tcPr>
          <w:p w14:paraId="44BF7263" w14:textId="77777777" w:rsidR="00FD7FF0" w:rsidRPr="00BF4122" w:rsidRDefault="00FD7FF0" w:rsidP="001F6DAF">
            <w:pPr>
              <w:spacing w:before="100" w:beforeAutospacing="1" w:after="80"/>
              <w:jc w:val="center"/>
              <w:rPr>
                <w:b/>
                <w:lang w:eastAsia="de-DE"/>
              </w:rPr>
            </w:pPr>
          </w:p>
        </w:tc>
        <w:tc>
          <w:tcPr>
            <w:tcW w:w="216" w:type="pct"/>
            <w:vAlign w:val="center"/>
          </w:tcPr>
          <w:p w14:paraId="7F940BCA" w14:textId="77777777" w:rsidR="00FD7FF0" w:rsidRPr="00BF4122" w:rsidRDefault="00FD7FF0" w:rsidP="001F6DAF">
            <w:pPr>
              <w:spacing w:before="100" w:beforeAutospacing="1" w:after="80"/>
              <w:jc w:val="center"/>
              <w:rPr>
                <w:b/>
                <w:lang w:eastAsia="de-DE"/>
              </w:rPr>
            </w:pPr>
          </w:p>
        </w:tc>
        <w:tc>
          <w:tcPr>
            <w:tcW w:w="193" w:type="pct"/>
            <w:vAlign w:val="center"/>
          </w:tcPr>
          <w:p w14:paraId="6D953DB0"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116C8C24"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0C48F6A8"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662B39A2" w14:textId="77777777" w:rsidR="00FD7FF0" w:rsidRPr="00BF4122" w:rsidRDefault="00FD7FF0" w:rsidP="001F6DAF">
            <w:pPr>
              <w:spacing w:before="100" w:beforeAutospacing="1" w:after="80"/>
              <w:jc w:val="center"/>
              <w:rPr>
                <w:b/>
                <w:lang w:eastAsia="de-DE"/>
              </w:rPr>
            </w:pPr>
          </w:p>
        </w:tc>
        <w:tc>
          <w:tcPr>
            <w:tcW w:w="269" w:type="pct"/>
            <w:vAlign w:val="center"/>
          </w:tcPr>
          <w:p w14:paraId="234EFB4F" w14:textId="77777777" w:rsidR="00FD7FF0" w:rsidRPr="00BF4122" w:rsidRDefault="00FD7FF0" w:rsidP="001F6DAF">
            <w:pPr>
              <w:spacing w:before="100" w:beforeAutospacing="1" w:after="80"/>
              <w:jc w:val="center"/>
              <w:rPr>
                <w:b/>
                <w:lang w:eastAsia="de-DE"/>
              </w:rPr>
            </w:pPr>
          </w:p>
        </w:tc>
        <w:tc>
          <w:tcPr>
            <w:tcW w:w="324" w:type="pct"/>
            <w:vAlign w:val="center"/>
          </w:tcPr>
          <w:p w14:paraId="280BB80E" w14:textId="77777777" w:rsidR="00FD7FF0" w:rsidRPr="00BF4122" w:rsidRDefault="00FD7FF0" w:rsidP="001F6DAF">
            <w:pPr>
              <w:spacing w:before="100" w:beforeAutospacing="1" w:after="80"/>
              <w:jc w:val="center"/>
              <w:rPr>
                <w:b/>
                <w:lang w:eastAsia="de-DE"/>
              </w:rPr>
            </w:pPr>
          </w:p>
        </w:tc>
        <w:tc>
          <w:tcPr>
            <w:tcW w:w="211" w:type="pct"/>
            <w:vAlign w:val="center"/>
          </w:tcPr>
          <w:p w14:paraId="64A0A6F5" w14:textId="77777777" w:rsidR="00FD7FF0" w:rsidRPr="00BF4122" w:rsidRDefault="00FD7FF0" w:rsidP="001F6DAF">
            <w:pPr>
              <w:spacing w:before="100" w:beforeAutospacing="1" w:after="80"/>
              <w:jc w:val="center"/>
              <w:rPr>
                <w:b/>
                <w:lang w:eastAsia="de-DE"/>
              </w:rPr>
            </w:pPr>
          </w:p>
        </w:tc>
        <w:tc>
          <w:tcPr>
            <w:tcW w:w="246" w:type="pct"/>
            <w:vAlign w:val="center"/>
          </w:tcPr>
          <w:p w14:paraId="0231F5DA" w14:textId="77777777" w:rsidR="00FD7FF0" w:rsidRPr="00BF4122" w:rsidRDefault="00FD7FF0" w:rsidP="001F6DAF">
            <w:pPr>
              <w:spacing w:before="100" w:beforeAutospacing="1" w:after="80"/>
              <w:jc w:val="center"/>
              <w:rPr>
                <w:b/>
                <w:lang w:eastAsia="de-DE"/>
              </w:rPr>
            </w:pPr>
          </w:p>
        </w:tc>
        <w:tc>
          <w:tcPr>
            <w:tcW w:w="247" w:type="pct"/>
            <w:vAlign w:val="center"/>
          </w:tcPr>
          <w:p w14:paraId="51B14E70" w14:textId="77777777" w:rsidR="00FD7FF0" w:rsidRPr="00BF4122" w:rsidRDefault="00FD7FF0" w:rsidP="001F6DAF">
            <w:pPr>
              <w:spacing w:before="100" w:beforeAutospacing="1" w:after="80"/>
              <w:jc w:val="center"/>
              <w:rPr>
                <w:b/>
                <w:lang w:eastAsia="de-DE"/>
              </w:rPr>
            </w:pPr>
          </w:p>
        </w:tc>
        <w:tc>
          <w:tcPr>
            <w:tcW w:w="247" w:type="pct"/>
            <w:vAlign w:val="center"/>
          </w:tcPr>
          <w:p w14:paraId="1A1AF8E8" w14:textId="77777777" w:rsidR="00FD7FF0" w:rsidRPr="00BF4122" w:rsidRDefault="00FD7FF0" w:rsidP="001F6DAF">
            <w:pPr>
              <w:spacing w:before="100" w:beforeAutospacing="1" w:after="80"/>
              <w:jc w:val="center"/>
              <w:rPr>
                <w:b/>
                <w:lang w:eastAsia="de-DE"/>
              </w:rPr>
            </w:pPr>
          </w:p>
        </w:tc>
        <w:tc>
          <w:tcPr>
            <w:tcW w:w="249" w:type="pct"/>
            <w:vAlign w:val="center"/>
          </w:tcPr>
          <w:p w14:paraId="17CB9B13" w14:textId="77777777" w:rsidR="00FD7FF0" w:rsidRPr="00BF4122" w:rsidRDefault="00FD7FF0" w:rsidP="001F6DAF">
            <w:pPr>
              <w:spacing w:before="100" w:beforeAutospacing="1" w:after="80"/>
              <w:jc w:val="center"/>
              <w:rPr>
                <w:b/>
                <w:lang w:eastAsia="de-DE"/>
              </w:rPr>
            </w:pPr>
          </w:p>
        </w:tc>
        <w:tc>
          <w:tcPr>
            <w:tcW w:w="330" w:type="pct"/>
            <w:vAlign w:val="center"/>
          </w:tcPr>
          <w:p w14:paraId="7908E39E" w14:textId="77777777" w:rsidR="00FD7FF0" w:rsidRPr="00BF4122" w:rsidRDefault="00FD7FF0" w:rsidP="001F6DAF">
            <w:pPr>
              <w:spacing w:before="100" w:beforeAutospacing="1" w:after="80"/>
              <w:jc w:val="center"/>
              <w:rPr>
                <w:b/>
                <w:lang w:eastAsia="de-DE"/>
              </w:rPr>
            </w:pPr>
          </w:p>
        </w:tc>
      </w:tr>
      <w:tr w:rsidR="00FD7FF0" w:rsidRPr="00BF4122" w14:paraId="0B28F7CA" w14:textId="77777777" w:rsidTr="00F43D25">
        <w:trPr>
          <w:cantSplit/>
          <w:tblCellSpacing w:w="0" w:type="dxa"/>
          <w:jc w:val="center"/>
        </w:trPr>
        <w:tc>
          <w:tcPr>
            <w:tcW w:w="356" w:type="pct"/>
            <w:vAlign w:val="center"/>
          </w:tcPr>
          <w:p w14:paraId="5C5FE901" w14:textId="77777777" w:rsidR="00FD7FF0" w:rsidRPr="00BF4122" w:rsidRDefault="00FD7FF0" w:rsidP="001F6DAF">
            <w:pPr>
              <w:spacing w:after="80"/>
              <w:jc w:val="center"/>
              <w:rPr>
                <w:b/>
                <w:lang w:eastAsia="de-DE"/>
              </w:rPr>
            </w:pPr>
            <w:r w:rsidRPr="00BF4122">
              <w:rPr>
                <w:b/>
                <w:lang w:eastAsia="de-DE"/>
              </w:rPr>
              <w:t>2.10.2</w:t>
            </w:r>
          </w:p>
        </w:tc>
        <w:tc>
          <w:tcPr>
            <w:tcW w:w="180" w:type="pct"/>
            <w:vAlign w:val="center"/>
          </w:tcPr>
          <w:p w14:paraId="667AC2CC" w14:textId="77777777" w:rsidR="00FD7FF0" w:rsidRPr="00BF4122" w:rsidRDefault="00FD7FF0" w:rsidP="001F6DAF">
            <w:pPr>
              <w:spacing w:before="100" w:beforeAutospacing="1" w:after="80"/>
              <w:jc w:val="center"/>
              <w:rPr>
                <w:b/>
                <w:lang w:eastAsia="de-DE"/>
              </w:rPr>
            </w:pPr>
          </w:p>
        </w:tc>
        <w:tc>
          <w:tcPr>
            <w:tcW w:w="209" w:type="pct"/>
            <w:vAlign w:val="center"/>
          </w:tcPr>
          <w:p w14:paraId="0E8FFA7B" w14:textId="77777777" w:rsidR="00FD7FF0" w:rsidRPr="00BF4122" w:rsidRDefault="00FD7FF0" w:rsidP="001F6DAF">
            <w:pPr>
              <w:spacing w:before="100" w:beforeAutospacing="1" w:after="80"/>
              <w:jc w:val="center"/>
              <w:rPr>
                <w:b/>
                <w:lang w:eastAsia="de-DE"/>
              </w:rPr>
            </w:pPr>
          </w:p>
        </w:tc>
        <w:tc>
          <w:tcPr>
            <w:tcW w:w="207" w:type="pct"/>
            <w:vAlign w:val="center"/>
          </w:tcPr>
          <w:p w14:paraId="44890984" w14:textId="77777777" w:rsidR="00FD7FF0" w:rsidRPr="00BF4122" w:rsidRDefault="00FD7FF0" w:rsidP="001F6DAF">
            <w:pPr>
              <w:spacing w:before="100" w:beforeAutospacing="1" w:after="80"/>
              <w:jc w:val="center"/>
              <w:rPr>
                <w:b/>
                <w:lang w:eastAsia="de-DE"/>
              </w:rPr>
            </w:pPr>
          </w:p>
        </w:tc>
        <w:tc>
          <w:tcPr>
            <w:tcW w:w="254" w:type="pct"/>
            <w:vAlign w:val="center"/>
          </w:tcPr>
          <w:p w14:paraId="583ED5B5" w14:textId="77777777" w:rsidR="00FD7FF0" w:rsidRPr="00BF4122" w:rsidRDefault="00FD7FF0" w:rsidP="001F6DAF">
            <w:pPr>
              <w:spacing w:before="100" w:beforeAutospacing="1" w:after="80"/>
              <w:jc w:val="center"/>
              <w:rPr>
                <w:b/>
                <w:lang w:eastAsia="de-DE"/>
              </w:rPr>
            </w:pPr>
          </w:p>
        </w:tc>
        <w:tc>
          <w:tcPr>
            <w:tcW w:w="456" w:type="pct"/>
            <w:vAlign w:val="center"/>
          </w:tcPr>
          <w:p w14:paraId="7D9968E7" w14:textId="77777777" w:rsidR="00FD7FF0" w:rsidRPr="00BF4122" w:rsidRDefault="00FD7FF0" w:rsidP="001F6DAF">
            <w:pPr>
              <w:spacing w:before="100" w:beforeAutospacing="1" w:after="80"/>
              <w:jc w:val="center"/>
              <w:rPr>
                <w:b/>
                <w:lang w:eastAsia="de-DE"/>
              </w:rPr>
            </w:pPr>
          </w:p>
        </w:tc>
        <w:tc>
          <w:tcPr>
            <w:tcW w:w="216" w:type="pct"/>
            <w:vAlign w:val="center"/>
          </w:tcPr>
          <w:p w14:paraId="015A5232" w14:textId="77777777" w:rsidR="00FD7FF0" w:rsidRPr="00BF4122" w:rsidRDefault="00FD7FF0" w:rsidP="001F6DAF">
            <w:pPr>
              <w:spacing w:before="100" w:beforeAutospacing="1" w:after="80"/>
              <w:jc w:val="center"/>
              <w:rPr>
                <w:b/>
                <w:lang w:eastAsia="de-DE"/>
              </w:rPr>
            </w:pPr>
          </w:p>
        </w:tc>
        <w:tc>
          <w:tcPr>
            <w:tcW w:w="193" w:type="pct"/>
            <w:vAlign w:val="center"/>
          </w:tcPr>
          <w:p w14:paraId="010FE76A"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5A2D772B"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1D4191A9"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777DD43C" w14:textId="77777777" w:rsidR="00FD7FF0" w:rsidRPr="00BF4122" w:rsidRDefault="00FD7FF0" w:rsidP="001F6DAF">
            <w:pPr>
              <w:spacing w:before="100" w:beforeAutospacing="1" w:after="80"/>
              <w:jc w:val="center"/>
              <w:rPr>
                <w:b/>
                <w:lang w:eastAsia="de-DE"/>
              </w:rPr>
            </w:pPr>
          </w:p>
        </w:tc>
        <w:tc>
          <w:tcPr>
            <w:tcW w:w="269" w:type="pct"/>
            <w:vAlign w:val="center"/>
          </w:tcPr>
          <w:p w14:paraId="31440BD1" w14:textId="77777777" w:rsidR="00FD7FF0" w:rsidRPr="00BF4122" w:rsidRDefault="00FD7FF0" w:rsidP="001F6DAF">
            <w:pPr>
              <w:spacing w:before="100" w:beforeAutospacing="1" w:after="80"/>
              <w:jc w:val="center"/>
              <w:rPr>
                <w:b/>
                <w:lang w:eastAsia="de-DE"/>
              </w:rPr>
            </w:pPr>
          </w:p>
        </w:tc>
        <w:tc>
          <w:tcPr>
            <w:tcW w:w="324" w:type="pct"/>
            <w:vAlign w:val="center"/>
          </w:tcPr>
          <w:p w14:paraId="1A861AE2" w14:textId="77777777" w:rsidR="00FD7FF0" w:rsidRPr="00BF4122" w:rsidRDefault="00FD7FF0" w:rsidP="001F6DAF">
            <w:pPr>
              <w:spacing w:before="100" w:beforeAutospacing="1" w:after="80"/>
              <w:jc w:val="center"/>
              <w:rPr>
                <w:b/>
                <w:lang w:eastAsia="de-DE"/>
              </w:rPr>
            </w:pPr>
          </w:p>
        </w:tc>
        <w:tc>
          <w:tcPr>
            <w:tcW w:w="211" w:type="pct"/>
            <w:vAlign w:val="center"/>
          </w:tcPr>
          <w:p w14:paraId="25C20E4B" w14:textId="77777777" w:rsidR="00FD7FF0" w:rsidRPr="00BF4122" w:rsidRDefault="00FD7FF0" w:rsidP="001F6DAF">
            <w:pPr>
              <w:spacing w:before="100" w:beforeAutospacing="1" w:after="80"/>
              <w:jc w:val="center"/>
              <w:rPr>
                <w:b/>
                <w:lang w:eastAsia="de-DE"/>
              </w:rPr>
            </w:pPr>
          </w:p>
        </w:tc>
        <w:tc>
          <w:tcPr>
            <w:tcW w:w="246" w:type="pct"/>
            <w:vAlign w:val="center"/>
          </w:tcPr>
          <w:p w14:paraId="20AB23F2" w14:textId="77777777" w:rsidR="00FD7FF0" w:rsidRPr="00BF4122" w:rsidRDefault="00FD7FF0" w:rsidP="001F6DAF">
            <w:pPr>
              <w:spacing w:before="100" w:beforeAutospacing="1" w:after="80"/>
              <w:jc w:val="center"/>
              <w:rPr>
                <w:b/>
                <w:lang w:eastAsia="de-DE"/>
              </w:rPr>
            </w:pPr>
          </w:p>
        </w:tc>
        <w:tc>
          <w:tcPr>
            <w:tcW w:w="247" w:type="pct"/>
            <w:vAlign w:val="center"/>
          </w:tcPr>
          <w:p w14:paraId="608EC671" w14:textId="77777777" w:rsidR="00FD7FF0" w:rsidRPr="00BF4122" w:rsidRDefault="00FD7FF0" w:rsidP="001F6DAF">
            <w:pPr>
              <w:spacing w:before="100" w:beforeAutospacing="1" w:after="80"/>
              <w:jc w:val="center"/>
              <w:rPr>
                <w:b/>
                <w:lang w:eastAsia="de-DE"/>
              </w:rPr>
            </w:pPr>
          </w:p>
        </w:tc>
        <w:tc>
          <w:tcPr>
            <w:tcW w:w="247" w:type="pct"/>
            <w:vAlign w:val="center"/>
          </w:tcPr>
          <w:p w14:paraId="605FBA7C" w14:textId="77777777" w:rsidR="00FD7FF0" w:rsidRPr="00BF4122" w:rsidRDefault="00FD7FF0" w:rsidP="001F6DAF">
            <w:pPr>
              <w:spacing w:before="100" w:beforeAutospacing="1" w:after="80"/>
              <w:jc w:val="center"/>
              <w:rPr>
                <w:b/>
                <w:lang w:eastAsia="de-DE"/>
              </w:rPr>
            </w:pPr>
          </w:p>
        </w:tc>
        <w:tc>
          <w:tcPr>
            <w:tcW w:w="249" w:type="pct"/>
            <w:vAlign w:val="center"/>
          </w:tcPr>
          <w:p w14:paraId="5382144B" w14:textId="77777777" w:rsidR="00FD7FF0" w:rsidRPr="00BF4122" w:rsidRDefault="00FD7FF0" w:rsidP="001F6DAF">
            <w:pPr>
              <w:spacing w:before="100" w:beforeAutospacing="1" w:after="80"/>
              <w:jc w:val="center"/>
              <w:rPr>
                <w:b/>
                <w:lang w:eastAsia="de-DE"/>
              </w:rPr>
            </w:pPr>
          </w:p>
        </w:tc>
        <w:tc>
          <w:tcPr>
            <w:tcW w:w="330" w:type="pct"/>
            <w:vAlign w:val="center"/>
          </w:tcPr>
          <w:p w14:paraId="405154A4" w14:textId="77777777" w:rsidR="00FD7FF0" w:rsidRPr="00BF4122" w:rsidRDefault="00FD7FF0" w:rsidP="001F6DAF">
            <w:pPr>
              <w:spacing w:before="100" w:beforeAutospacing="1" w:after="80"/>
              <w:jc w:val="center"/>
              <w:rPr>
                <w:b/>
                <w:lang w:eastAsia="de-DE"/>
              </w:rPr>
            </w:pPr>
          </w:p>
        </w:tc>
      </w:tr>
      <w:tr w:rsidR="00FD7FF0" w:rsidRPr="00BF4122" w14:paraId="1DCA3355" w14:textId="77777777" w:rsidTr="00F43D25">
        <w:trPr>
          <w:cantSplit/>
          <w:tblCellSpacing w:w="0" w:type="dxa"/>
          <w:jc w:val="center"/>
        </w:trPr>
        <w:tc>
          <w:tcPr>
            <w:tcW w:w="356" w:type="pct"/>
            <w:vAlign w:val="center"/>
          </w:tcPr>
          <w:p w14:paraId="3DB6BC8D" w14:textId="77777777" w:rsidR="00FD7FF0" w:rsidRPr="00BF4122" w:rsidRDefault="00FD7FF0" w:rsidP="001F6DAF">
            <w:pPr>
              <w:spacing w:after="80"/>
              <w:jc w:val="center"/>
              <w:rPr>
                <w:b/>
                <w:lang w:eastAsia="de-DE"/>
              </w:rPr>
            </w:pPr>
            <w:r w:rsidRPr="00BF4122">
              <w:rPr>
                <w:b/>
                <w:lang w:eastAsia="de-DE"/>
              </w:rPr>
              <w:t>2.10.3</w:t>
            </w:r>
          </w:p>
        </w:tc>
        <w:tc>
          <w:tcPr>
            <w:tcW w:w="180" w:type="pct"/>
            <w:vAlign w:val="center"/>
          </w:tcPr>
          <w:p w14:paraId="266C4198" w14:textId="77777777" w:rsidR="00FD7FF0" w:rsidRPr="00BF4122" w:rsidRDefault="00FD7FF0" w:rsidP="001F6DAF">
            <w:pPr>
              <w:spacing w:before="100" w:beforeAutospacing="1" w:after="80"/>
              <w:jc w:val="center"/>
              <w:rPr>
                <w:b/>
                <w:lang w:eastAsia="de-DE"/>
              </w:rPr>
            </w:pPr>
          </w:p>
        </w:tc>
        <w:tc>
          <w:tcPr>
            <w:tcW w:w="209" w:type="pct"/>
            <w:vAlign w:val="center"/>
          </w:tcPr>
          <w:p w14:paraId="221D2BED" w14:textId="77777777" w:rsidR="00FD7FF0" w:rsidRPr="00BF4122" w:rsidRDefault="00FD7FF0" w:rsidP="001F6DAF">
            <w:pPr>
              <w:spacing w:before="100" w:beforeAutospacing="1" w:after="80"/>
              <w:jc w:val="center"/>
              <w:rPr>
                <w:b/>
                <w:lang w:eastAsia="de-DE"/>
              </w:rPr>
            </w:pPr>
          </w:p>
        </w:tc>
        <w:tc>
          <w:tcPr>
            <w:tcW w:w="207" w:type="pct"/>
            <w:vAlign w:val="center"/>
          </w:tcPr>
          <w:p w14:paraId="542AF66B" w14:textId="77777777" w:rsidR="00FD7FF0" w:rsidRPr="00BF4122" w:rsidRDefault="00FD7FF0" w:rsidP="001F6DAF">
            <w:pPr>
              <w:spacing w:before="100" w:beforeAutospacing="1" w:after="80"/>
              <w:jc w:val="center"/>
              <w:rPr>
                <w:b/>
                <w:lang w:eastAsia="de-DE"/>
              </w:rPr>
            </w:pPr>
          </w:p>
        </w:tc>
        <w:tc>
          <w:tcPr>
            <w:tcW w:w="254" w:type="pct"/>
            <w:vAlign w:val="center"/>
          </w:tcPr>
          <w:p w14:paraId="0F3C401D" w14:textId="77777777" w:rsidR="00FD7FF0" w:rsidRPr="00BF4122" w:rsidRDefault="00FD7FF0" w:rsidP="001F6DAF">
            <w:pPr>
              <w:spacing w:before="100" w:beforeAutospacing="1" w:after="80"/>
              <w:jc w:val="center"/>
              <w:rPr>
                <w:b/>
                <w:lang w:eastAsia="de-DE"/>
              </w:rPr>
            </w:pPr>
          </w:p>
        </w:tc>
        <w:tc>
          <w:tcPr>
            <w:tcW w:w="456" w:type="pct"/>
            <w:vAlign w:val="center"/>
          </w:tcPr>
          <w:p w14:paraId="157458D4" w14:textId="77777777" w:rsidR="00FD7FF0" w:rsidRPr="00BF4122" w:rsidRDefault="00FD7FF0" w:rsidP="001F6DAF">
            <w:pPr>
              <w:spacing w:before="100" w:beforeAutospacing="1" w:after="80"/>
              <w:jc w:val="center"/>
              <w:rPr>
                <w:b/>
                <w:lang w:eastAsia="de-DE"/>
              </w:rPr>
            </w:pPr>
          </w:p>
        </w:tc>
        <w:tc>
          <w:tcPr>
            <w:tcW w:w="216" w:type="pct"/>
            <w:vAlign w:val="center"/>
          </w:tcPr>
          <w:p w14:paraId="2B806AA6" w14:textId="77777777" w:rsidR="00FD7FF0" w:rsidRPr="00BF4122" w:rsidRDefault="00FD7FF0" w:rsidP="001F6DAF">
            <w:pPr>
              <w:spacing w:before="100" w:beforeAutospacing="1" w:after="80"/>
              <w:jc w:val="center"/>
              <w:rPr>
                <w:b/>
                <w:lang w:eastAsia="de-DE"/>
              </w:rPr>
            </w:pPr>
          </w:p>
        </w:tc>
        <w:tc>
          <w:tcPr>
            <w:tcW w:w="193" w:type="pct"/>
            <w:vAlign w:val="center"/>
          </w:tcPr>
          <w:p w14:paraId="78882D88"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1B47A256"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262B6E52"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6B3418A7" w14:textId="77777777" w:rsidR="00FD7FF0" w:rsidRPr="00BF4122" w:rsidRDefault="00FD7FF0" w:rsidP="001F6DAF">
            <w:pPr>
              <w:spacing w:before="100" w:beforeAutospacing="1" w:after="80"/>
              <w:jc w:val="center"/>
              <w:rPr>
                <w:b/>
                <w:lang w:eastAsia="de-DE"/>
              </w:rPr>
            </w:pPr>
          </w:p>
        </w:tc>
        <w:tc>
          <w:tcPr>
            <w:tcW w:w="269" w:type="pct"/>
            <w:vAlign w:val="center"/>
          </w:tcPr>
          <w:p w14:paraId="48A2A8D7" w14:textId="77777777" w:rsidR="00FD7FF0" w:rsidRPr="00BF4122" w:rsidRDefault="00FD7FF0" w:rsidP="001F6DAF">
            <w:pPr>
              <w:spacing w:before="100" w:beforeAutospacing="1" w:after="80"/>
              <w:jc w:val="center"/>
              <w:rPr>
                <w:b/>
                <w:lang w:eastAsia="de-DE"/>
              </w:rPr>
            </w:pPr>
          </w:p>
        </w:tc>
        <w:tc>
          <w:tcPr>
            <w:tcW w:w="324" w:type="pct"/>
            <w:vAlign w:val="center"/>
          </w:tcPr>
          <w:p w14:paraId="233428C8" w14:textId="77777777" w:rsidR="00FD7FF0" w:rsidRPr="00BF4122" w:rsidRDefault="00FD7FF0" w:rsidP="001F6DAF">
            <w:pPr>
              <w:spacing w:before="100" w:beforeAutospacing="1" w:after="80"/>
              <w:jc w:val="center"/>
              <w:rPr>
                <w:b/>
                <w:lang w:eastAsia="de-DE"/>
              </w:rPr>
            </w:pPr>
          </w:p>
        </w:tc>
        <w:tc>
          <w:tcPr>
            <w:tcW w:w="211" w:type="pct"/>
            <w:vAlign w:val="center"/>
          </w:tcPr>
          <w:p w14:paraId="230D50FB" w14:textId="77777777" w:rsidR="00FD7FF0" w:rsidRPr="00BF4122" w:rsidRDefault="00FD7FF0" w:rsidP="001F6DAF">
            <w:pPr>
              <w:spacing w:before="100" w:beforeAutospacing="1" w:after="80"/>
              <w:jc w:val="center"/>
              <w:rPr>
                <w:b/>
                <w:lang w:eastAsia="de-DE"/>
              </w:rPr>
            </w:pPr>
          </w:p>
        </w:tc>
        <w:tc>
          <w:tcPr>
            <w:tcW w:w="246" w:type="pct"/>
            <w:vAlign w:val="center"/>
          </w:tcPr>
          <w:p w14:paraId="50E87C3B" w14:textId="77777777" w:rsidR="00FD7FF0" w:rsidRPr="00BF4122" w:rsidRDefault="00FD7FF0" w:rsidP="001F6DAF">
            <w:pPr>
              <w:spacing w:before="100" w:beforeAutospacing="1" w:after="80"/>
              <w:jc w:val="center"/>
              <w:rPr>
                <w:b/>
                <w:lang w:eastAsia="de-DE"/>
              </w:rPr>
            </w:pPr>
          </w:p>
        </w:tc>
        <w:tc>
          <w:tcPr>
            <w:tcW w:w="247" w:type="pct"/>
            <w:vAlign w:val="center"/>
          </w:tcPr>
          <w:p w14:paraId="01F2D57B" w14:textId="77777777" w:rsidR="00FD7FF0" w:rsidRPr="00BF4122" w:rsidRDefault="00FD7FF0" w:rsidP="001F6DAF">
            <w:pPr>
              <w:spacing w:before="100" w:beforeAutospacing="1" w:after="80"/>
              <w:jc w:val="center"/>
              <w:rPr>
                <w:b/>
                <w:lang w:eastAsia="de-DE"/>
              </w:rPr>
            </w:pPr>
          </w:p>
        </w:tc>
        <w:tc>
          <w:tcPr>
            <w:tcW w:w="247" w:type="pct"/>
            <w:vAlign w:val="center"/>
          </w:tcPr>
          <w:p w14:paraId="5BF46E54" w14:textId="77777777" w:rsidR="00FD7FF0" w:rsidRPr="00BF4122" w:rsidRDefault="00FD7FF0" w:rsidP="001F6DAF">
            <w:pPr>
              <w:spacing w:before="100" w:beforeAutospacing="1" w:after="80"/>
              <w:jc w:val="center"/>
              <w:rPr>
                <w:b/>
                <w:lang w:eastAsia="de-DE"/>
              </w:rPr>
            </w:pPr>
          </w:p>
        </w:tc>
        <w:tc>
          <w:tcPr>
            <w:tcW w:w="249" w:type="pct"/>
            <w:vAlign w:val="center"/>
          </w:tcPr>
          <w:p w14:paraId="4B397185" w14:textId="77777777" w:rsidR="00FD7FF0" w:rsidRPr="00BF4122" w:rsidRDefault="00FD7FF0" w:rsidP="001F6DAF">
            <w:pPr>
              <w:spacing w:before="100" w:beforeAutospacing="1" w:after="80"/>
              <w:jc w:val="center"/>
              <w:rPr>
                <w:b/>
                <w:lang w:eastAsia="de-DE"/>
              </w:rPr>
            </w:pPr>
          </w:p>
        </w:tc>
        <w:tc>
          <w:tcPr>
            <w:tcW w:w="330" w:type="pct"/>
            <w:vAlign w:val="center"/>
          </w:tcPr>
          <w:p w14:paraId="75C4E676" w14:textId="77777777" w:rsidR="00FD7FF0" w:rsidRPr="00BF4122" w:rsidRDefault="00FD7FF0" w:rsidP="001F6DAF">
            <w:pPr>
              <w:spacing w:before="100" w:beforeAutospacing="1" w:after="80"/>
              <w:jc w:val="center"/>
              <w:rPr>
                <w:b/>
                <w:lang w:eastAsia="de-DE"/>
              </w:rPr>
            </w:pPr>
          </w:p>
        </w:tc>
      </w:tr>
      <w:tr w:rsidR="00FD7FF0" w:rsidRPr="00BF4122" w14:paraId="0A00B3DC" w14:textId="77777777" w:rsidTr="00F43D25">
        <w:trPr>
          <w:cantSplit/>
          <w:tblCellSpacing w:w="0" w:type="dxa"/>
          <w:jc w:val="center"/>
        </w:trPr>
        <w:tc>
          <w:tcPr>
            <w:tcW w:w="356" w:type="pct"/>
            <w:vAlign w:val="center"/>
          </w:tcPr>
          <w:p w14:paraId="711FFE18" w14:textId="77777777" w:rsidR="00FD7FF0" w:rsidRPr="00BF4122" w:rsidRDefault="00FD7FF0" w:rsidP="001F6DAF">
            <w:pPr>
              <w:spacing w:after="80"/>
              <w:jc w:val="center"/>
              <w:rPr>
                <w:b/>
                <w:lang w:eastAsia="de-DE"/>
              </w:rPr>
            </w:pPr>
            <w:r w:rsidRPr="00BF4122">
              <w:rPr>
                <w:b/>
                <w:lang w:eastAsia="de-DE"/>
              </w:rPr>
              <w:t>2.10.5</w:t>
            </w:r>
          </w:p>
        </w:tc>
        <w:tc>
          <w:tcPr>
            <w:tcW w:w="180" w:type="pct"/>
            <w:vAlign w:val="center"/>
          </w:tcPr>
          <w:p w14:paraId="7363E417" w14:textId="77777777" w:rsidR="00FD7FF0" w:rsidRPr="00BF4122" w:rsidRDefault="00FD7FF0" w:rsidP="001F6DAF">
            <w:pPr>
              <w:spacing w:before="100" w:beforeAutospacing="1" w:after="80"/>
              <w:jc w:val="center"/>
              <w:rPr>
                <w:b/>
                <w:lang w:eastAsia="de-DE"/>
              </w:rPr>
            </w:pPr>
          </w:p>
        </w:tc>
        <w:tc>
          <w:tcPr>
            <w:tcW w:w="209" w:type="pct"/>
            <w:vAlign w:val="center"/>
          </w:tcPr>
          <w:p w14:paraId="5A322C7B" w14:textId="77777777" w:rsidR="00FD7FF0" w:rsidRPr="00BF4122" w:rsidRDefault="00FD7FF0" w:rsidP="001F6DAF">
            <w:pPr>
              <w:spacing w:before="100" w:beforeAutospacing="1" w:after="80"/>
              <w:jc w:val="center"/>
              <w:rPr>
                <w:b/>
                <w:lang w:eastAsia="de-DE"/>
              </w:rPr>
            </w:pPr>
          </w:p>
        </w:tc>
        <w:tc>
          <w:tcPr>
            <w:tcW w:w="207" w:type="pct"/>
            <w:vAlign w:val="center"/>
          </w:tcPr>
          <w:p w14:paraId="51E15AB3" w14:textId="77777777" w:rsidR="00FD7FF0" w:rsidRPr="00BF4122" w:rsidRDefault="00FD7FF0" w:rsidP="001F6DAF">
            <w:pPr>
              <w:spacing w:before="100" w:beforeAutospacing="1" w:after="80"/>
              <w:jc w:val="center"/>
              <w:rPr>
                <w:b/>
                <w:lang w:eastAsia="de-DE"/>
              </w:rPr>
            </w:pPr>
          </w:p>
        </w:tc>
        <w:tc>
          <w:tcPr>
            <w:tcW w:w="254" w:type="pct"/>
            <w:vAlign w:val="center"/>
          </w:tcPr>
          <w:p w14:paraId="4D617412" w14:textId="77777777" w:rsidR="00FD7FF0" w:rsidRPr="00BF4122" w:rsidRDefault="00FD7FF0" w:rsidP="001F6DAF">
            <w:pPr>
              <w:spacing w:before="100" w:beforeAutospacing="1" w:after="80"/>
              <w:jc w:val="center"/>
              <w:rPr>
                <w:b/>
                <w:lang w:eastAsia="de-DE"/>
              </w:rPr>
            </w:pPr>
          </w:p>
        </w:tc>
        <w:tc>
          <w:tcPr>
            <w:tcW w:w="456" w:type="pct"/>
            <w:vAlign w:val="center"/>
          </w:tcPr>
          <w:p w14:paraId="2EAEB7B9" w14:textId="77777777" w:rsidR="00FD7FF0" w:rsidRPr="00BF4122" w:rsidRDefault="00FD7FF0" w:rsidP="001F6DAF">
            <w:pPr>
              <w:spacing w:before="100" w:beforeAutospacing="1" w:after="80"/>
              <w:jc w:val="center"/>
              <w:rPr>
                <w:b/>
                <w:lang w:eastAsia="de-DE"/>
              </w:rPr>
            </w:pPr>
          </w:p>
        </w:tc>
        <w:tc>
          <w:tcPr>
            <w:tcW w:w="216" w:type="pct"/>
            <w:vAlign w:val="center"/>
          </w:tcPr>
          <w:p w14:paraId="7FCAFE3C" w14:textId="77777777" w:rsidR="00FD7FF0" w:rsidRPr="00BF4122" w:rsidRDefault="00FD7FF0" w:rsidP="001F6DAF">
            <w:pPr>
              <w:spacing w:before="100" w:beforeAutospacing="1" w:after="80"/>
              <w:jc w:val="center"/>
              <w:rPr>
                <w:b/>
                <w:lang w:eastAsia="de-DE"/>
              </w:rPr>
            </w:pPr>
          </w:p>
        </w:tc>
        <w:tc>
          <w:tcPr>
            <w:tcW w:w="193" w:type="pct"/>
            <w:vAlign w:val="center"/>
          </w:tcPr>
          <w:p w14:paraId="29882F52"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688C2970"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641EA6EB"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06F68188" w14:textId="77777777" w:rsidR="00FD7FF0" w:rsidRPr="00BF4122" w:rsidRDefault="00FD7FF0" w:rsidP="001F6DAF">
            <w:pPr>
              <w:spacing w:before="100" w:beforeAutospacing="1" w:after="80"/>
              <w:jc w:val="center"/>
              <w:rPr>
                <w:b/>
                <w:lang w:eastAsia="de-DE"/>
              </w:rPr>
            </w:pPr>
          </w:p>
        </w:tc>
        <w:tc>
          <w:tcPr>
            <w:tcW w:w="269" w:type="pct"/>
            <w:vAlign w:val="center"/>
          </w:tcPr>
          <w:p w14:paraId="39D3F10F" w14:textId="77777777" w:rsidR="00FD7FF0" w:rsidRPr="00BF4122" w:rsidRDefault="00FD7FF0" w:rsidP="001F6DAF">
            <w:pPr>
              <w:spacing w:before="100" w:beforeAutospacing="1" w:after="80"/>
              <w:jc w:val="center"/>
              <w:rPr>
                <w:b/>
                <w:lang w:eastAsia="de-DE"/>
              </w:rPr>
            </w:pPr>
          </w:p>
        </w:tc>
        <w:tc>
          <w:tcPr>
            <w:tcW w:w="324" w:type="pct"/>
            <w:vAlign w:val="center"/>
          </w:tcPr>
          <w:p w14:paraId="12D39E33" w14:textId="77777777" w:rsidR="00FD7FF0" w:rsidRPr="00BF4122" w:rsidRDefault="00FD7FF0" w:rsidP="001F6DAF">
            <w:pPr>
              <w:spacing w:before="100" w:beforeAutospacing="1" w:after="80"/>
              <w:jc w:val="center"/>
              <w:rPr>
                <w:b/>
                <w:lang w:eastAsia="de-DE"/>
              </w:rPr>
            </w:pPr>
          </w:p>
        </w:tc>
        <w:tc>
          <w:tcPr>
            <w:tcW w:w="211" w:type="pct"/>
            <w:vAlign w:val="center"/>
          </w:tcPr>
          <w:p w14:paraId="5B68C485" w14:textId="77777777" w:rsidR="00FD7FF0" w:rsidRPr="00BF4122" w:rsidRDefault="00FD7FF0" w:rsidP="001F6DAF">
            <w:pPr>
              <w:spacing w:before="100" w:beforeAutospacing="1" w:after="80"/>
              <w:jc w:val="center"/>
              <w:rPr>
                <w:b/>
                <w:lang w:eastAsia="de-DE"/>
              </w:rPr>
            </w:pPr>
          </w:p>
        </w:tc>
        <w:tc>
          <w:tcPr>
            <w:tcW w:w="246" w:type="pct"/>
            <w:vAlign w:val="center"/>
          </w:tcPr>
          <w:p w14:paraId="5D4812C8" w14:textId="77777777" w:rsidR="00FD7FF0" w:rsidRPr="00BF4122" w:rsidRDefault="00FD7FF0" w:rsidP="001F6DAF">
            <w:pPr>
              <w:spacing w:before="100" w:beforeAutospacing="1" w:after="80"/>
              <w:jc w:val="center"/>
              <w:rPr>
                <w:b/>
                <w:lang w:eastAsia="de-DE"/>
              </w:rPr>
            </w:pPr>
          </w:p>
        </w:tc>
        <w:tc>
          <w:tcPr>
            <w:tcW w:w="247" w:type="pct"/>
            <w:vAlign w:val="center"/>
          </w:tcPr>
          <w:p w14:paraId="31057526" w14:textId="77777777" w:rsidR="00FD7FF0" w:rsidRPr="00BF4122" w:rsidRDefault="00FD7FF0" w:rsidP="001F6DAF">
            <w:pPr>
              <w:spacing w:before="100" w:beforeAutospacing="1" w:after="80"/>
              <w:jc w:val="center"/>
              <w:rPr>
                <w:b/>
                <w:lang w:eastAsia="de-DE"/>
              </w:rPr>
            </w:pPr>
          </w:p>
        </w:tc>
        <w:tc>
          <w:tcPr>
            <w:tcW w:w="247" w:type="pct"/>
            <w:vAlign w:val="center"/>
          </w:tcPr>
          <w:p w14:paraId="396BFB43" w14:textId="77777777" w:rsidR="00FD7FF0" w:rsidRPr="00BF4122" w:rsidRDefault="00FD7FF0" w:rsidP="001F6DAF">
            <w:pPr>
              <w:spacing w:before="100" w:beforeAutospacing="1" w:after="80"/>
              <w:jc w:val="center"/>
              <w:rPr>
                <w:b/>
                <w:lang w:eastAsia="de-DE"/>
              </w:rPr>
            </w:pPr>
          </w:p>
        </w:tc>
        <w:tc>
          <w:tcPr>
            <w:tcW w:w="249" w:type="pct"/>
            <w:vAlign w:val="center"/>
          </w:tcPr>
          <w:p w14:paraId="7E93059D" w14:textId="77777777" w:rsidR="00FD7FF0" w:rsidRPr="00BF4122" w:rsidRDefault="00FD7FF0" w:rsidP="001F6DAF">
            <w:pPr>
              <w:spacing w:before="100" w:beforeAutospacing="1" w:after="80"/>
              <w:jc w:val="center"/>
              <w:rPr>
                <w:b/>
                <w:lang w:eastAsia="de-DE"/>
              </w:rPr>
            </w:pPr>
          </w:p>
        </w:tc>
        <w:tc>
          <w:tcPr>
            <w:tcW w:w="330" w:type="pct"/>
            <w:vAlign w:val="center"/>
          </w:tcPr>
          <w:p w14:paraId="694B54CA" w14:textId="77777777" w:rsidR="00FD7FF0" w:rsidRPr="00BF4122" w:rsidRDefault="00FD7FF0" w:rsidP="001F6DAF">
            <w:pPr>
              <w:spacing w:before="100" w:beforeAutospacing="1" w:after="80"/>
              <w:jc w:val="center"/>
              <w:rPr>
                <w:b/>
                <w:lang w:eastAsia="de-DE"/>
              </w:rPr>
            </w:pPr>
          </w:p>
        </w:tc>
      </w:tr>
      <w:tr w:rsidR="00FD7FF0" w:rsidRPr="00BF4122" w14:paraId="1E56856D" w14:textId="77777777" w:rsidTr="00F43D25">
        <w:trPr>
          <w:cantSplit/>
          <w:tblCellSpacing w:w="0" w:type="dxa"/>
          <w:jc w:val="center"/>
        </w:trPr>
        <w:tc>
          <w:tcPr>
            <w:tcW w:w="356" w:type="pct"/>
            <w:vAlign w:val="center"/>
          </w:tcPr>
          <w:p w14:paraId="5800B6AB" w14:textId="77777777" w:rsidR="00FD7FF0" w:rsidRPr="00BF4122" w:rsidRDefault="00FD7FF0" w:rsidP="001F6DAF">
            <w:pPr>
              <w:spacing w:after="80"/>
              <w:jc w:val="center"/>
              <w:rPr>
                <w:b/>
                <w:lang w:eastAsia="de-DE"/>
              </w:rPr>
            </w:pPr>
            <w:r w:rsidRPr="00BF4122">
              <w:rPr>
                <w:b/>
                <w:lang w:eastAsia="de-DE"/>
              </w:rPr>
              <w:t>2.10.7</w:t>
            </w:r>
          </w:p>
        </w:tc>
        <w:tc>
          <w:tcPr>
            <w:tcW w:w="180" w:type="pct"/>
            <w:vAlign w:val="center"/>
          </w:tcPr>
          <w:p w14:paraId="2E6C9D5B" w14:textId="77777777" w:rsidR="00FD7FF0" w:rsidRPr="00BF4122" w:rsidRDefault="00FD7FF0" w:rsidP="001F6DAF">
            <w:pPr>
              <w:spacing w:before="100" w:beforeAutospacing="1" w:after="80"/>
              <w:jc w:val="center"/>
              <w:rPr>
                <w:b/>
                <w:lang w:eastAsia="de-DE"/>
              </w:rPr>
            </w:pPr>
          </w:p>
        </w:tc>
        <w:tc>
          <w:tcPr>
            <w:tcW w:w="209" w:type="pct"/>
            <w:vAlign w:val="center"/>
          </w:tcPr>
          <w:p w14:paraId="17DD80BB" w14:textId="77777777" w:rsidR="00FD7FF0" w:rsidRPr="00BF4122" w:rsidRDefault="00FD7FF0" w:rsidP="001F6DAF">
            <w:pPr>
              <w:spacing w:before="100" w:beforeAutospacing="1" w:after="80"/>
              <w:jc w:val="center"/>
              <w:rPr>
                <w:b/>
                <w:lang w:eastAsia="de-DE"/>
              </w:rPr>
            </w:pPr>
          </w:p>
        </w:tc>
        <w:tc>
          <w:tcPr>
            <w:tcW w:w="207" w:type="pct"/>
            <w:vAlign w:val="center"/>
          </w:tcPr>
          <w:p w14:paraId="27A04327" w14:textId="77777777" w:rsidR="00FD7FF0" w:rsidRPr="00BF4122" w:rsidRDefault="00FD7FF0" w:rsidP="001F6DAF">
            <w:pPr>
              <w:spacing w:before="100" w:beforeAutospacing="1" w:after="80"/>
              <w:jc w:val="center"/>
              <w:rPr>
                <w:b/>
                <w:lang w:eastAsia="de-DE"/>
              </w:rPr>
            </w:pPr>
          </w:p>
        </w:tc>
        <w:tc>
          <w:tcPr>
            <w:tcW w:w="254" w:type="pct"/>
            <w:vAlign w:val="center"/>
          </w:tcPr>
          <w:p w14:paraId="4A3CF201" w14:textId="77777777" w:rsidR="00FD7FF0" w:rsidRPr="00BF4122" w:rsidRDefault="00FD7FF0" w:rsidP="001F6DAF">
            <w:pPr>
              <w:spacing w:before="100" w:beforeAutospacing="1" w:after="80"/>
              <w:jc w:val="center"/>
              <w:rPr>
                <w:b/>
                <w:lang w:eastAsia="de-DE"/>
              </w:rPr>
            </w:pPr>
          </w:p>
        </w:tc>
        <w:tc>
          <w:tcPr>
            <w:tcW w:w="456" w:type="pct"/>
            <w:vAlign w:val="center"/>
          </w:tcPr>
          <w:p w14:paraId="1F1CEB1B" w14:textId="77777777" w:rsidR="00FD7FF0" w:rsidRPr="00BF4122" w:rsidRDefault="00FD7FF0" w:rsidP="001F6DAF">
            <w:pPr>
              <w:spacing w:before="100" w:beforeAutospacing="1" w:after="80"/>
              <w:jc w:val="center"/>
              <w:rPr>
                <w:b/>
                <w:lang w:eastAsia="de-DE"/>
              </w:rPr>
            </w:pPr>
          </w:p>
        </w:tc>
        <w:tc>
          <w:tcPr>
            <w:tcW w:w="216" w:type="pct"/>
            <w:vAlign w:val="center"/>
          </w:tcPr>
          <w:p w14:paraId="33741D03" w14:textId="77777777" w:rsidR="00FD7FF0" w:rsidRPr="00BF4122" w:rsidRDefault="00FD7FF0" w:rsidP="001F6DAF">
            <w:pPr>
              <w:spacing w:before="100" w:beforeAutospacing="1" w:after="80"/>
              <w:jc w:val="center"/>
              <w:rPr>
                <w:b/>
                <w:lang w:eastAsia="de-DE"/>
              </w:rPr>
            </w:pPr>
          </w:p>
        </w:tc>
        <w:tc>
          <w:tcPr>
            <w:tcW w:w="193" w:type="pct"/>
            <w:vAlign w:val="center"/>
          </w:tcPr>
          <w:p w14:paraId="0889CA65"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2926310D"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39348794"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2F421A06" w14:textId="77777777" w:rsidR="00FD7FF0" w:rsidRPr="00BF4122" w:rsidRDefault="00FD7FF0" w:rsidP="001F6DAF">
            <w:pPr>
              <w:spacing w:before="100" w:beforeAutospacing="1" w:after="80"/>
              <w:jc w:val="center"/>
              <w:rPr>
                <w:b/>
                <w:lang w:eastAsia="de-DE"/>
              </w:rPr>
            </w:pPr>
          </w:p>
        </w:tc>
        <w:tc>
          <w:tcPr>
            <w:tcW w:w="269" w:type="pct"/>
            <w:vAlign w:val="center"/>
          </w:tcPr>
          <w:p w14:paraId="15ED292E" w14:textId="77777777" w:rsidR="00FD7FF0" w:rsidRPr="00BF4122" w:rsidRDefault="00FD7FF0" w:rsidP="001F6DAF">
            <w:pPr>
              <w:spacing w:before="100" w:beforeAutospacing="1" w:after="80"/>
              <w:jc w:val="center"/>
              <w:rPr>
                <w:b/>
                <w:lang w:eastAsia="de-DE"/>
              </w:rPr>
            </w:pPr>
          </w:p>
        </w:tc>
        <w:tc>
          <w:tcPr>
            <w:tcW w:w="324" w:type="pct"/>
            <w:vAlign w:val="center"/>
          </w:tcPr>
          <w:p w14:paraId="46518AC0" w14:textId="77777777" w:rsidR="00FD7FF0" w:rsidRPr="00BF4122" w:rsidRDefault="00FD7FF0" w:rsidP="001F6DAF">
            <w:pPr>
              <w:spacing w:before="100" w:beforeAutospacing="1" w:after="80"/>
              <w:jc w:val="center"/>
              <w:rPr>
                <w:b/>
                <w:lang w:eastAsia="de-DE"/>
              </w:rPr>
            </w:pPr>
          </w:p>
        </w:tc>
        <w:tc>
          <w:tcPr>
            <w:tcW w:w="211" w:type="pct"/>
            <w:vAlign w:val="center"/>
          </w:tcPr>
          <w:p w14:paraId="4144B4B4" w14:textId="77777777" w:rsidR="00FD7FF0" w:rsidRPr="00BF4122" w:rsidRDefault="00FD7FF0" w:rsidP="001F6DAF">
            <w:pPr>
              <w:spacing w:before="100" w:beforeAutospacing="1" w:after="80"/>
              <w:jc w:val="center"/>
              <w:rPr>
                <w:b/>
                <w:lang w:eastAsia="de-DE"/>
              </w:rPr>
            </w:pPr>
          </w:p>
        </w:tc>
        <w:tc>
          <w:tcPr>
            <w:tcW w:w="246" w:type="pct"/>
            <w:vAlign w:val="center"/>
          </w:tcPr>
          <w:p w14:paraId="03D525C6" w14:textId="77777777" w:rsidR="00FD7FF0" w:rsidRPr="00BF4122" w:rsidRDefault="00FD7FF0" w:rsidP="001F6DAF">
            <w:pPr>
              <w:spacing w:before="100" w:beforeAutospacing="1" w:after="80"/>
              <w:jc w:val="center"/>
              <w:rPr>
                <w:b/>
                <w:lang w:eastAsia="de-DE"/>
              </w:rPr>
            </w:pPr>
          </w:p>
        </w:tc>
        <w:tc>
          <w:tcPr>
            <w:tcW w:w="247" w:type="pct"/>
            <w:vAlign w:val="center"/>
          </w:tcPr>
          <w:p w14:paraId="2316E23E" w14:textId="77777777" w:rsidR="00FD7FF0" w:rsidRPr="00BF4122" w:rsidRDefault="00FD7FF0" w:rsidP="001F6DAF">
            <w:pPr>
              <w:spacing w:before="100" w:beforeAutospacing="1" w:after="80"/>
              <w:jc w:val="center"/>
              <w:rPr>
                <w:b/>
                <w:lang w:eastAsia="de-DE"/>
              </w:rPr>
            </w:pPr>
          </w:p>
        </w:tc>
        <w:tc>
          <w:tcPr>
            <w:tcW w:w="247" w:type="pct"/>
            <w:vAlign w:val="center"/>
          </w:tcPr>
          <w:p w14:paraId="3FF218AD" w14:textId="77777777" w:rsidR="00FD7FF0" w:rsidRPr="00BF4122" w:rsidRDefault="00FD7FF0" w:rsidP="001F6DAF">
            <w:pPr>
              <w:spacing w:before="100" w:beforeAutospacing="1" w:after="80"/>
              <w:jc w:val="center"/>
              <w:rPr>
                <w:b/>
                <w:lang w:eastAsia="de-DE"/>
              </w:rPr>
            </w:pPr>
          </w:p>
        </w:tc>
        <w:tc>
          <w:tcPr>
            <w:tcW w:w="249" w:type="pct"/>
            <w:vAlign w:val="center"/>
          </w:tcPr>
          <w:p w14:paraId="45A96882" w14:textId="77777777" w:rsidR="00FD7FF0" w:rsidRPr="00BF4122" w:rsidRDefault="00FD7FF0" w:rsidP="001F6DAF">
            <w:pPr>
              <w:spacing w:before="100" w:beforeAutospacing="1" w:after="80"/>
              <w:jc w:val="center"/>
              <w:rPr>
                <w:b/>
                <w:lang w:eastAsia="de-DE"/>
              </w:rPr>
            </w:pPr>
          </w:p>
        </w:tc>
        <w:tc>
          <w:tcPr>
            <w:tcW w:w="330" w:type="pct"/>
            <w:vAlign w:val="center"/>
          </w:tcPr>
          <w:p w14:paraId="0F1B1DE5" w14:textId="77777777" w:rsidR="00FD7FF0" w:rsidRPr="00BF4122" w:rsidRDefault="00FD7FF0" w:rsidP="001F6DAF">
            <w:pPr>
              <w:spacing w:before="100" w:beforeAutospacing="1" w:after="80"/>
              <w:jc w:val="center"/>
              <w:rPr>
                <w:b/>
                <w:lang w:eastAsia="de-DE"/>
              </w:rPr>
            </w:pPr>
          </w:p>
        </w:tc>
      </w:tr>
      <w:tr w:rsidR="00FD7FF0" w:rsidRPr="00BF4122" w14:paraId="41E0EFDB" w14:textId="77777777" w:rsidTr="00F43D25">
        <w:trPr>
          <w:cantSplit/>
          <w:tblCellSpacing w:w="0" w:type="dxa"/>
          <w:jc w:val="center"/>
        </w:trPr>
        <w:tc>
          <w:tcPr>
            <w:tcW w:w="356" w:type="pct"/>
            <w:vAlign w:val="center"/>
          </w:tcPr>
          <w:p w14:paraId="78497904" w14:textId="77777777" w:rsidR="00FD7FF0" w:rsidRPr="00BF4122" w:rsidRDefault="00FD7FF0" w:rsidP="001F6DAF">
            <w:pPr>
              <w:spacing w:after="80"/>
              <w:jc w:val="center"/>
              <w:rPr>
                <w:b/>
                <w:lang w:eastAsia="de-DE"/>
              </w:rPr>
            </w:pPr>
            <w:r w:rsidRPr="00BF4122">
              <w:rPr>
                <w:b/>
                <w:lang w:eastAsia="de-DE"/>
              </w:rPr>
              <w:t>2.10.8</w:t>
            </w:r>
          </w:p>
        </w:tc>
        <w:tc>
          <w:tcPr>
            <w:tcW w:w="180" w:type="pct"/>
            <w:vAlign w:val="center"/>
          </w:tcPr>
          <w:p w14:paraId="35B4872A" w14:textId="77777777" w:rsidR="00FD7FF0" w:rsidRPr="00BF4122" w:rsidRDefault="00FD7FF0" w:rsidP="001F6DAF">
            <w:pPr>
              <w:spacing w:before="100" w:beforeAutospacing="1" w:after="80"/>
              <w:jc w:val="center"/>
              <w:rPr>
                <w:b/>
                <w:lang w:eastAsia="de-DE"/>
              </w:rPr>
            </w:pPr>
          </w:p>
        </w:tc>
        <w:tc>
          <w:tcPr>
            <w:tcW w:w="209" w:type="pct"/>
            <w:vAlign w:val="center"/>
          </w:tcPr>
          <w:p w14:paraId="69B221B5" w14:textId="77777777" w:rsidR="00FD7FF0" w:rsidRPr="00BF4122" w:rsidRDefault="00FD7FF0" w:rsidP="001F6DAF">
            <w:pPr>
              <w:spacing w:before="100" w:beforeAutospacing="1" w:after="80"/>
              <w:jc w:val="center"/>
              <w:rPr>
                <w:b/>
                <w:lang w:eastAsia="de-DE"/>
              </w:rPr>
            </w:pPr>
          </w:p>
        </w:tc>
        <w:tc>
          <w:tcPr>
            <w:tcW w:w="207" w:type="pct"/>
            <w:vAlign w:val="center"/>
          </w:tcPr>
          <w:p w14:paraId="71C41995" w14:textId="77777777" w:rsidR="00FD7FF0" w:rsidRPr="00BF4122" w:rsidRDefault="00FD7FF0" w:rsidP="001F6DAF">
            <w:pPr>
              <w:spacing w:before="100" w:beforeAutospacing="1" w:after="80"/>
              <w:jc w:val="center"/>
              <w:rPr>
                <w:b/>
                <w:lang w:eastAsia="de-DE"/>
              </w:rPr>
            </w:pPr>
          </w:p>
        </w:tc>
        <w:tc>
          <w:tcPr>
            <w:tcW w:w="254" w:type="pct"/>
            <w:vAlign w:val="center"/>
          </w:tcPr>
          <w:p w14:paraId="0B165A80" w14:textId="77777777" w:rsidR="00FD7FF0" w:rsidRPr="00BF4122" w:rsidRDefault="00FD7FF0" w:rsidP="001F6DAF">
            <w:pPr>
              <w:spacing w:before="100" w:beforeAutospacing="1" w:after="80"/>
              <w:jc w:val="center"/>
              <w:rPr>
                <w:b/>
                <w:lang w:eastAsia="de-DE"/>
              </w:rPr>
            </w:pPr>
          </w:p>
        </w:tc>
        <w:tc>
          <w:tcPr>
            <w:tcW w:w="456" w:type="pct"/>
            <w:vAlign w:val="center"/>
          </w:tcPr>
          <w:p w14:paraId="739A8D3B" w14:textId="77777777" w:rsidR="00FD7FF0" w:rsidRPr="00BF4122" w:rsidRDefault="00FD7FF0" w:rsidP="001F6DAF">
            <w:pPr>
              <w:spacing w:before="100" w:beforeAutospacing="1" w:after="80"/>
              <w:jc w:val="center"/>
              <w:rPr>
                <w:b/>
                <w:lang w:eastAsia="de-DE"/>
              </w:rPr>
            </w:pPr>
          </w:p>
        </w:tc>
        <w:tc>
          <w:tcPr>
            <w:tcW w:w="216" w:type="pct"/>
            <w:vAlign w:val="center"/>
          </w:tcPr>
          <w:p w14:paraId="0B28FB23" w14:textId="77777777" w:rsidR="00FD7FF0" w:rsidRPr="00BF4122" w:rsidRDefault="00FD7FF0" w:rsidP="001F6DAF">
            <w:pPr>
              <w:spacing w:before="100" w:beforeAutospacing="1" w:after="80"/>
              <w:jc w:val="center"/>
              <w:rPr>
                <w:b/>
                <w:lang w:eastAsia="de-DE"/>
              </w:rPr>
            </w:pPr>
          </w:p>
        </w:tc>
        <w:tc>
          <w:tcPr>
            <w:tcW w:w="193" w:type="pct"/>
            <w:vAlign w:val="center"/>
          </w:tcPr>
          <w:p w14:paraId="3E371401"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62073D3B" w14:textId="77777777" w:rsidR="00FD7FF0" w:rsidRPr="00BF4122" w:rsidRDefault="00FD7FF0" w:rsidP="001F6DAF">
            <w:pPr>
              <w:spacing w:before="100" w:beforeAutospacing="1" w:after="80"/>
              <w:jc w:val="center"/>
              <w:rPr>
                <w:b/>
                <w:lang w:eastAsia="de-DE"/>
              </w:rPr>
            </w:pPr>
          </w:p>
        </w:tc>
        <w:tc>
          <w:tcPr>
            <w:tcW w:w="268" w:type="pct"/>
            <w:vAlign w:val="center"/>
          </w:tcPr>
          <w:p w14:paraId="4AC4FC97" w14:textId="77777777" w:rsidR="00FD7FF0" w:rsidRPr="00BF4122" w:rsidRDefault="00FD7FF0" w:rsidP="001F6DAF">
            <w:pPr>
              <w:spacing w:before="100" w:beforeAutospacing="1" w:after="80"/>
              <w:jc w:val="center"/>
              <w:rPr>
                <w:b/>
                <w:lang w:eastAsia="de-DE"/>
              </w:rPr>
            </w:pPr>
          </w:p>
        </w:tc>
        <w:tc>
          <w:tcPr>
            <w:tcW w:w="269" w:type="pct"/>
            <w:vAlign w:val="center"/>
          </w:tcPr>
          <w:p w14:paraId="021B05E0" w14:textId="77777777" w:rsidR="00FD7FF0" w:rsidRPr="00BF4122" w:rsidRDefault="00FD7FF0" w:rsidP="001F6DAF">
            <w:pPr>
              <w:spacing w:before="100" w:beforeAutospacing="1" w:after="80"/>
              <w:jc w:val="center"/>
              <w:rPr>
                <w:b/>
                <w:lang w:eastAsia="de-DE"/>
              </w:rPr>
            </w:pPr>
          </w:p>
        </w:tc>
        <w:tc>
          <w:tcPr>
            <w:tcW w:w="269" w:type="pct"/>
            <w:vAlign w:val="center"/>
          </w:tcPr>
          <w:p w14:paraId="61BD0DC2" w14:textId="77777777" w:rsidR="00FD7FF0" w:rsidRPr="00BF4122" w:rsidRDefault="00FD7FF0" w:rsidP="001F6DAF">
            <w:pPr>
              <w:spacing w:before="100" w:beforeAutospacing="1" w:after="80"/>
              <w:jc w:val="center"/>
              <w:rPr>
                <w:b/>
                <w:lang w:eastAsia="de-DE"/>
              </w:rPr>
            </w:pPr>
          </w:p>
        </w:tc>
        <w:tc>
          <w:tcPr>
            <w:tcW w:w="324" w:type="pct"/>
            <w:vAlign w:val="center"/>
          </w:tcPr>
          <w:p w14:paraId="2CC5ABD7" w14:textId="77777777" w:rsidR="00FD7FF0" w:rsidRPr="00BF4122" w:rsidRDefault="00FD7FF0" w:rsidP="001F6DAF">
            <w:pPr>
              <w:spacing w:before="100" w:beforeAutospacing="1" w:after="80"/>
              <w:jc w:val="center"/>
              <w:rPr>
                <w:b/>
                <w:lang w:eastAsia="de-DE"/>
              </w:rPr>
            </w:pPr>
          </w:p>
        </w:tc>
        <w:tc>
          <w:tcPr>
            <w:tcW w:w="211" w:type="pct"/>
            <w:vAlign w:val="center"/>
          </w:tcPr>
          <w:p w14:paraId="365E11DA" w14:textId="77777777" w:rsidR="00FD7FF0" w:rsidRPr="00BF4122" w:rsidRDefault="00FD7FF0" w:rsidP="001F6DAF">
            <w:pPr>
              <w:spacing w:before="100" w:beforeAutospacing="1" w:after="80"/>
              <w:jc w:val="center"/>
              <w:rPr>
                <w:b/>
                <w:lang w:eastAsia="de-DE"/>
              </w:rPr>
            </w:pPr>
          </w:p>
        </w:tc>
        <w:tc>
          <w:tcPr>
            <w:tcW w:w="246" w:type="pct"/>
            <w:vAlign w:val="center"/>
          </w:tcPr>
          <w:p w14:paraId="51DF9B41" w14:textId="77777777" w:rsidR="00FD7FF0" w:rsidRPr="00BF4122" w:rsidRDefault="00FD7FF0" w:rsidP="001F6DAF">
            <w:pPr>
              <w:spacing w:before="100" w:beforeAutospacing="1" w:after="80"/>
              <w:jc w:val="center"/>
              <w:rPr>
                <w:b/>
                <w:lang w:eastAsia="de-DE"/>
              </w:rPr>
            </w:pPr>
          </w:p>
        </w:tc>
        <w:tc>
          <w:tcPr>
            <w:tcW w:w="247" w:type="pct"/>
            <w:vAlign w:val="center"/>
          </w:tcPr>
          <w:p w14:paraId="0A53FC43" w14:textId="77777777" w:rsidR="00FD7FF0" w:rsidRPr="00BF4122" w:rsidRDefault="00FD7FF0" w:rsidP="001F6DAF">
            <w:pPr>
              <w:spacing w:before="100" w:beforeAutospacing="1" w:after="80"/>
              <w:jc w:val="center"/>
              <w:rPr>
                <w:b/>
                <w:lang w:eastAsia="de-DE"/>
              </w:rPr>
            </w:pPr>
          </w:p>
        </w:tc>
        <w:tc>
          <w:tcPr>
            <w:tcW w:w="247" w:type="pct"/>
            <w:vAlign w:val="center"/>
          </w:tcPr>
          <w:p w14:paraId="53013C2E" w14:textId="77777777" w:rsidR="00FD7FF0" w:rsidRPr="00BF4122" w:rsidRDefault="00FD7FF0" w:rsidP="001F6DAF">
            <w:pPr>
              <w:spacing w:before="100" w:beforeAutospacing="1" w:after="80"/>
              <w:jc w:val="center"/>
              <w:rPr>
                <w:b/>
                <w:lang w:eastAsia="de-DE"/>
              </w:rPr>
            </w:pPr>
          </w:p>
        </w:tc>
        <w:tc>
          <w:tcPr>
            <w:tcW w:w="249" w:type="pct"/>
            <w:vAlign w:val="center"/>
          </w:tcPr>
          <w:p w14:paraId="716E8022" w14:textId="77777777" w:rsidR="00FD7FF0" w:rsidRPr="00BF4122" w:rsidRDefault="00FD7FF0" w:rsidP="001F6DAF">
            <w:pPr>
              <w:spacing w:before="100" w:beforeAutospacing="1" w:after="80"/>
              <w:jc w:val="center"/>
              <w:rPr>
                <w:b/>
                <w:lang w:eastAsia="de-DE"/>
              </w:rPr>
            </w:pPr>
          </w:p>
        </w:tc>
        <w:tc>
          <w:tcPr>
            <w:tcW w:w="330" w:type="pct"/>
            <w:vAlign w:val="center"/>
          </w:tcPr>
          <w:p w14:paraId="373686DF" w14:textId="77777777" w:rsidR="00FD7FF0" w:rsidRPr="00BF4122" w:rsidRDefault="00FD7FF0" w:rsidP="001F6DAF">
            <w:pPr>
              <w:spacing w:before="100" w:beforeAutospacing="1" w:after="80"/>
              <w:jc w:val="center"/>
              <w:rPr>
                <w:b/>
                <w:lang w:eastAsia="de-DE"/>
              </w:rPr>
            </w:pPr>
          </w:p>
        </w:tc>
      </w:tr>
      <w:tr w:rsidR="00FD7FF0" w:rsidRPr="00BF4122" w14:paraId="7896BBEE" w14:textId="77777777" w:rsidTr="00F43D25">
        <w:trPr>
          <w:cantSplit/>
          <w:tblCellSpacing w:w="0" w:type="dxa"/>
          <w:jc w:val="center"/>
        </w:trPr>
        <w:tc>
          <w:tcPr>
            <w:tcW w:w="356" w:type="pct"/>
            <w:vAlign w:val="center"/>
          </w:tcPr>
          <w:p w14:paraId="6D5E6C0A" w14:textId="77777777" w:rsidR="00FD7FF0" w:rsidRPr="00BF4122" w:rsidRDefault="00FD7FF0" w:rsidP="001F6DAF">
            <w:pPr>
              <w:spacing w:after="80"/>
              <w:jc w:val="center"/>
              <w:rPr>
                <w:b/>
                <w:lang w:eastAsia="de-DE"/>
              </w:rPr>
            </w:pPr>
            <w:r w:rsidRPr="00BF4122">
              <w:rPr>
                <w:b/>
                <w:lang w:eastAsia="de-DE"/>
              </w:rPr>
              <w:t>2.10.9</w:t>
            </w:r>
          </w:p>
        </w:tc>
        <w:tc>
          <w:tcPr>
            <w:tcW w:w="180" w:type="pct"/>
            <w:vAlign w:val="center"/>
          </w:tcPr>
          <w:p w14:paraId="5A63A069" w14:textId="77777777" w:rsidR="00FD7FF0" w:rsidRPr="00BF4122" w:rsidRDefault="00FD7FF0" w:rsidP="001F6DAF">
            <w:pPr>
              <w:spacing w:before="100" w:beforeAutospacing="1" w:after="80"/>
              <w:jc w:val="center"/>
              <w:rPr>
                <w:b/>
                <w:lang w:eastAsia="de-DE"/>
              </w:rPr>
            </w:pPr>
          </w:p>
        </w:tc>
        <w:tc>
          <w:tcPr>
            <w:tcW w:w="209" w:type="pct"/>
            <w:vAlign w:val="center"/>
          </w:tcPr>
          <w:p w14:paraId="3B0DC1D3" w14:textId="77777777" w:rsidR="00FD7FF0" w:rsidRPr="00BF4122" w:rsidRDefault="00FD7FF0" w:rsidP="001F6DAF">
            <w:pPr>
              <w:spacing w:before="100" w:beforeAutospacing="1" w:after="80"/>
              <w:jc w:val="center"/>
              <w:rPr>
                <w:b/>
                <w:lang w:eastAsia="de-DE"/>
              </w:rPr>
            </w:pPr>
          </w:p>
        </w:tc>
        <w:tc>
          <w:tcPr>
            <w:tcW w:w="207" w:type="pct"/>
            <w:vAlign w:val="center"/>
          </w:tcPr>
          <w:p w14:paraId="19D181CA" w14:textId="77777777" w:rsidR="00FD7FF0" w:rsidRPr="00BF4122" w:rsidRDefault="00FD7FF0" w:rsidP="001F6DAF">
            <w:pPr>
              <w:spacing w:before="100" w:beforeAutospacing="1" w:after="80"/>
              <w:jc w:val="center"/>
              <w:rPr>
                <w:b/>
                <w:lang w:eastAsia="de-DE"/>
              </w:rPr>
            </w:pPr>
          </w:p>
        </w:tc>
        <w:tc>
          <w:tcPr>
            <w:tcW w:w="254" w:type="pct"/>
            <w:vAlign w:val="center"/>
          </w:tcPr>
          <w:p w14:paraId="156CD676" w14:textId="77777777" w:rsidR="00FD7FF0" w:rsidRPr="00BF4122" w:rsidRDefault="00FD7FF0" w:rsidP="001F6DAF">
            <w:pPr>
              <w:spacing w:before="100" w:beforeAutospacing="1" w:after="80"/>
              <w:jc w:val="center"/>
              <w:rPr>
                <w:b/>
                <w:lang w:eastAsia="de-DE"/>
              </w:rPr>
            </w:pPr>
          </w:p>
        </w:tc>
        <w:tc>
          <w:tcPr>
            <w:tcW w:w="456" w:type="pct"/>
            <w:vAlign w:val="center"/>
          </w:tcPr>
          <w:p w14:paraId="0B6C2990" w14:textId="77777777" w:rsidR="00FD7FF0" w:rsidRPr="00BF4122" w:rsidRDefault="00FD7FF0" w:rsidP="001F6DAF">
            <w:pPr>
              <w:spacing w:before="100" w:beforeAutospacing="1" w:after="80"/>
              <w:jc w:val="center"/>
              <w:rPr>
                <w:b/>
                <w:lang w:eastAsia="de-DE"/>
              </w:rPr>
            </w:pPr>
          </w:p>
        </w:tc>
        <w:tc>
          <w:tcPr>
            <w:tcW w:w="216" w:type="pct"/>
            <w:vAlign w:val="center"/>
          </w:tcPr>
          <w:p w14:paraId="4F8331BC" w14:textId="77777777" w:rsidR="00FD7FF0" w:rsidRPr="00BF4122" w:rsidRDefault="00FD7FF0" w:rsidP="001F6DAF">
            <w:pPr>
              <w:spacing w:before="100" w:beforeAutospacing="1" w:after="80"/>
              <w:jc w:val="center"/>
              <w:rPr>
                <w:b/>
                <w:lang w:eastAsia="de-DE"/>
              </w:rPr>
            </w:pPr>
          </w:p>
        </w:tc>
        <w:tc>
          <w:tcPr>
            <w:tcW w:w="193" w:type="pct"/>
            <w:vAlign w:val="center"/>
          </w:tcPr>
          <w:p w14:paraId="7717CA84" w14:textId="77777777" w:rsidR="00FD7FF0" w:rsidRPr="00BF4122" w:rsidRDefault="00FD7FF0" w:rsidP="001F6DAF">
            <w:pPr>
              <w:spacing w:before="100" w:beforeAutospacing="1" w:after="80"/>
              <w:jc w:val="center"/>
              <w:rPr>
                <w:b/>
                <w:lang w:eastAsia="de-DE"/>
              </w:rPr>
            </w:pPr>
          </w:p>
        </w:tc>
        <w:tc>
          <w:tcPr>
            <w:tcW w:w="267" w:type="pct"/>
            <w:vAlign w:val="center"/>
          </w:tcPr>
          <w:p w14:paraId="66C12642"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1AE59901"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752B8BD5" w14:textId="77777777" w:rsidR="00FD7FF0" w:rsidRPr="00BF4122" w:rsidRDefault="00FD7FF0" w:rsidP="001F6DAF">
            <w:pPr>
              <w:spacing w:before="100" w:beforeAutospacing="1" w:after="80"/>
              <w:jc w:val="center"/>
              <w:rPr>
                <w:b/>
                <w:lang w:eastAsia="de-DE"/>
              </w:rPr>
            </w:pPr>
          </w:p>
        </w:tc>
        <w:tc>
          <w:tcPr>
            <w:tcW w:w="269" w:type="pct"/>
            <w:vAlign w:val="center"/>
          </w:tcPr>
          <w:p w14:paraId="22A06DBB" w14:textId="77777777" w:rsidR="00FD7FF0" w:rsidRPr="00BF4122" w:rsidRDefault="00FD7FF0" w:rsidP="001F6DAF">
            <w:pPr>
              <w:spacing w:before="100" w:beforeAutospacing="1" w:after="80"/>
              <w:jc w:val="center"/>
              <w:rPr>
                <w:b/>
                <w:lang w:eastAsia="de-DE"/>
              </w:rPr>
            </w:pPr>
          </w:p>
        </w:tc>
        <w:tc>
          <w:tcPr>
            <w:tcW w:w="324" w:type="pct"/>
            <w:vAlign w:val="center"/>
          </w:tcPr>
          <w:p w14:paraId="7F9E6271" w14:textId="77777777" w:rsidR="00FD7FF0" w:rsidRPr="00BF4122" w:rsidRDefault="00FD7FF0" w:rsidP="001F6DAF">
            <w:pPr>
              <w:spacing w:before="100" w:beforeAutospacing="1" w:after="80"/>
              <w:jc w:val="center"/>
              <w:rPr>
                <w:b/>
                <w:lang w:eastAsia="de-DE"/>
              </w:rPr>
            </w:pPr>
          </w:p>
        </w:tc>
        <w:tc>
          <w:tcPr>
            <w:tcW w:w="211" w:type="pct"/>
            <w:vAlign w:val="center"/>
          </w:tcPr>
          <w:p w14:paraId="7A337C23" w14:textId="77777777" w:rsidR="00FD7FF0" w:rsidRPr="00BF4122" w:rsidRDefault="00FD7FF0" w:rsidP="001F6DAF">
            <w:pPr>
              <w:spacing w:before="100" w:beforeAutospacing="1" w:after="80"/>
              <w:jc w:val="center"/>
              <w:rPr>
                <w:b/>
                <w:lang w:eastAsia="de-DE"/>
              </w:rPr>
            </w:pPr>
          </w:p>
        </w:tc>
        <w:tc>
          <w:tcPr>
            <w:tcW w:w="246" w:type="pct"/>
            <w:vAlign w:val="center"/>
          </w:tcPr>
          <w:p w14:paraId="242E4AEB" w14:textId="77777777" w:rsidR="00FD7FF0" w:rsidRPr="00BF4122" w:rsidRDefault="00FD7FF0" w:rsidP="001F6DAF">
            <w:pPr>
              <w:spacing w:before="100" w:beforeAutospacing="1" w:after="80"/>
              <w:jc w:val="center"/>
              <w:rPr>
                <w:b/>
                <w:lang w:eastAsia="de-DE"/>
              </w:rPr>
            </w:pPr>
          </w:p>
        </w:tc>
        <w:tc>
          <w:tcPr>
            <w:tcW w:w="247" w:type="pct"/>
            <w:vAlign w:val="center"/>
          </w:tcPr>
          <w:p w14:paraId="1EFCEB1F" w14:textId="77777777" w:rsidR="00FD7FF0" w:rsidRPr="00BF4122" w:rsidRDefault="00FD7FF0" w:rsidP="001F6DAF">
            <w:pPr>
              <w:spacing w:before="100" w:beforeAutospacing="1" w:after="80"/>
              <w:jc w:val="center"/>
              <w:rPr>
                <w:b/>
                <w:lang w:eastAsia="de-DE"/>
              </w:rPr>
            </w:pPr>
          </w:p>
        </w:tc>
        <w:tc>
          <w:tcPr>
            <w:tcW w:w="247" w:type="pct"/>
            <w:vAlign w:val="center"/>
          </w:tcPr>
          <w:p w14:paraId="67D4BE41" w14:textId="77777777" w:rsidR="00FD7FF0" w:rsidRPr="00BF4122" w:rsidRDefault="00FD7FF0" w:rsidP="001F6DAF">
            <w:pPr>
              <w:spacing w:before="100" w:beforeAutospacing="1" w:after="80"/>
              <w:jc w:val="center"/>
              <w:rPr>
                <w:b/>
                <w:lang w:eastAsia="de-DE"/>
              </w:rPr>
            </w:pPr>
          </w:p>
        </w:tc>
        <w:tc>
          <w:tcPr>
            <w:tcW w:w="249" w:type="pct"/>
            <w:vAlign w:val="center"/>
          </w:tcPr>
          <w:p w14:paraId="6793B414" w14:textId="77777777" w:rsidR="00FD7FF0" w:rsidRPr="00BF4122" w:rsidRDefault="00FD7FF0" w:rsidP="001F6DAF">
            <w:pPr>
              <w:spacing w:before="100" w:beforeAutospacing="1" w:after="80"/>
              <w:jc w:val="center"/>
              <w:rPr>
                <w:b/>
                <w:lang w:eastAsia="de-DE"/>
              </w:rPr>
            </w:pPr>
          </w:p>
        </w:tc>
        <w:tc>
          <w:tcPr>
            <w:tcW w:w="330" w:type="pct"/>
            <w:vAlign w:val="center"/>
          </w:tcPr>
          <w:p w14:paraId="287055C2" w14:textId="77777777" w:rsidR="00FD7FF0" w:rsidRPr="00BF4122" w:rsidRDefault="00FD7FF0" w:rsidP="001F6DAF">
            <w:pPr>
              <w:spacing w:before="100" w:beforeAutospacing="1" w:after="80"/>
              <w:jc w:val="center"/>
              <w:rPr>
                <w:b/>
                <w:lang w:eastAsia="de-DE"/>
              </w:rPr>
            </w:pPr>
          </w:p>
        </w:tc>
      </w:tr>
      <w:tr w:rsidR="00FD7FF0" w:rsidRPr="00BF4122" w14:paraId="5BAC5FD6" w14:textId="77777777" w:rsidTr="00F43D25">
        <w:trPr>
          <w:cantSplit/>
          <w:tblCellSpacing w:w="0" w:type="dxa"/>
          <w:jc w:val="center"/>
        </w:trPr>
        <w:tc>
          <w:tcPr>
            <w:tcW w:w="356" w:type="pct"/>
            <w:vAlign w:val="center"/>
          </w:tcPr>
          <w:p w14:paraId="49B48C1A" w14:textId="77777777" w:rsidR="00FD7FF0" w:rsidRPr="00BF4122" w:rsidRDefault="00FD7FF0" w:rsidP="001F6DAF">
            <w:pPr>
              <w:spacing w:after="80"/>
              <w:jc w:val="center"/>
              <w:rPr>
                <w:b/>
                <w:lang w:eastAsia="de-DE"/>
              </w:rPr>
            </w:pPr>
            <w:r w:rsidRPr="00BF4122">
              <w:rPr>
                <w:b/>
                <w:lang w:eastAsia="de-DE"/>
              </w:rPr>
              <w:t>2.19.2</w:t>
            </w:r>
          </w:p>
        </w:tc>
        <w:tc>
          <w:tcPr>
            <w:tcW w:w="180" w:type="pct"/>
            <w:vAlign w:val="center"/>
          </w:tcPr>
          <w:p w14:paraId="2E6F97FD"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0A2696E3"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05772B01"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47B9831B"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32E77010"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73C2D3B3"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14407B95"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08D1B8DB"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70AD6619"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4732C44B"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01A14ACA"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23BEDD2F"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6C381795" w14:textId="77777777" w:rsidR="00FD7FF0" w:rsidRPr="00BF4122" w:rsidRDefault="00FD7FF0" w:rsidP="001F6DAF">
            <w:pPr>
              <w:spacing w:after="80"/>
              <w:jc w:val="center"/>
              <w:rPr>
                <w:b/>
                <w:lang w:eastAsia="de-DE"/>
              </w:rPr>
            </w:pPr>
            <w:r w:rsidRPr="00BF4122">
              <w:rPr>
                <w:b/>
                <w:lang w:eastAsia="de-DE"/>
              </w:rPr>
              <w:t>X</w:t>
            </w:r>
          </w:p>
        </w:tc>
        <w:tc>
          <w:tcPr>
            <w:tcW w:w="246" w:type="pct"/>
            <w:vAlign w:val="center"/>
          </w:tcPr>
          <w:p w14:paraId="3EEDADB8"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3F2E545E"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6F6782E5" w14:textId="77777777" w:rsidR="00FD7FF0" w:rsidRPr="00BF4122" w:rsidRDefault="00FD7FF0" w:rsidP="001F6DAF">
            <w:pPr>
              <w:spacing w:after="80"/>
              <w:jc w:val="center"/>
              <w:rPr>
                <w:b/>
                <w:lang w:eastAsia="de-DE"/>
              </w:rPr>
            </w:pPr>
            <w:r w:rsidRPr="00BF4122">
              <w:rPr>
                <w:b/>
                <w:lang w:eastAsia="de-DE"/>
              </w:rPr>
              <w:t>X</w:t>
            </w:r>
          </w:p>
        </w:tc>
        <w:tc>
          <w:tcPr>
            <w:tcW w:w="249" w:type="pct"/>
            <w:vAlign w:val="center"/>
          </w:tcPr>
          <w:p w14:paraId="711588D8" w14:textId="77777777" w:rsidR="00FD7FF0" w:rsidRPr="00BF4122" w:rsidRDefault="00FD7FF0" w:rsidP="001F6DAF">
            <w:pPr>
              <w:spacing w:after="80"/>
              <w:jc w:val="center"/>
              <w:rPr>
                <w:b/>
                <w:lang w:eastAsia="de-DE"/>
              </w:rPr>
            </w:pPr>
            <w:r w:rsidRPr="00BF4122">
              <w:rPr>
                <w:b/>
                <w:lang w:eastAsia="de-DE"/>
              </w:rPr>
              <w:t>X</w:t>
            </w:r>
          </w:p>
        </w:tc>
        <w:tc>
          <w:tcPr>
            <w:tcW w:w="330" w:type="pct"/>
            <w:vAlign w:val="center"/>
          </w:tcPr>
          <w:p w14:paraId="622FB7D5"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3847B390" w14:textId="77777777" w:rsidTr="00F43D25">
        <w:trPr>
          <w:cantSplit/>
          <w:tblCellSpacing w:w="0" w:type="dxa"/>
          <w:jc w:val="center"/>
        </w:trPr>
        <w:tc>
          <w:tcPr>
            <w:tcW w:w="356" w:type="pct"/>
            <w:vAlign w:val="center"/>
          </w:tcPr>
          <w:p w14:paraId="7EE57F70" w14:textId="77777777" w:rsidR="00FD7FF0" w:rsidRPr="00BF4122" w:rsidRDefault="00FD7FF0" w:rsidP="001F6DAF">
            <w:pPr>
              <w:spacing w:after="80"/>
              <w:jc w:val="center"/>
              <w:rPr>
                <w:b/>
                <w:lang w:eastAsia="de-DE"/>
              </w:rPr>
            </w:pPr>
            <w:r w:rsidRPr="00BF4122">
              <w:rPr>
                <w:b/>
                <w:lang w:eastAsia="de-DE"/>
              </w:rPr>
              <w:t>2.19.4</w:t>
            </w:r>
          </w:p>
        </w:tc>
        <w:tc>
          <w:tcPr>
            <w:tcW w:w="180" w:type="pct"/>
            <w:vAlign w:val="center"/>
          </w:tcPr>
          <w:p w14:paraId="4556DEB4" w14:textId="77777777" w:rsidR="00FD7FF0" w:rsidRPr="00BF4122" w:rsidRDefault="00FD7FF0" w:rsidP="001F6DAF">
            <w:pPr>
              <w:spacing w:before="100" w:beforeAutospacing="1" w:after="80"/>
              <w:jc w:val="center"/>
              <w:rPr>
                <w:b/>
                <w:lang w:eastAsia="de-DE"/>
              </w:rPr>
            </w:pPr>
          </w:p>
        </w:tc>
        <w:tc>
          <w:tcPr>
            <w:tcW w:w="209" w:type="pct"/>
            <w:vAlign w:val="center"/>
          </w:tcPr>
          <w:p w14:paraId="30AA7256" w14:textId="77777777" w:rsidR="00FD7FF0" w:rsidRPr="00BF4122" w:rsidRDefault="00FD7FF0" w:rsidP="001F6DAF">
            <w:pPr>
              <w:spacing w:before="100" w:beforeAutospacing="1" w:after="80"/>
              <w:jc w:val="center"/>
              <w:rPr>
                <w:b/>
                <w:lang w:eastAsia="de-DE"/>
              </w:rPr>
            </w:pPr>
          </w:p>
        </w:tc>
        <w:tc>
          <w:tcPr>
            <w:tcW w:w="207" w:type="pct"/>
            <w:vAlign w:val="center"/>
          </w:tcPr>
          <w:p w14:paraId="15F12A02" w14:textId="77777777" w:rsidR="00FD7FF0" w:rsidRPr="00BF4122" w:rsidRDefault="00FD7FF0" w:rsidP="001F6DAF">
            <w:pPr>
              <w:spacing w:before="100" w:beforeAutospacing="1" w:after="80"/>
              <w:jc w:val="center"/>
              <w:rPr>
                <w:b/>
                <w:lang w:eastAsia="de-DE"/>
              </w:rPr>
            </w:pPr>
          </w:p>
        </w:tc>
        <w:tc>
          <w:tcPr>
            <w:tcW w:w="254" w:type="pct"/>
            <w:vAlign w:val="center"/>
          </w:tcPr>
          <w:p w14:paraId="5FE53D41" w14:textId="77777777" w:rsidR="00FD7FF0" w:rsidRPr="00BF4122" w:rsidRDefault="00FD7FF0" w:rsidP="001F6DAF">
            <w:pPr>
              <w:spacing w:before="100" w:beforeAutospacing="1" w:after="80"/>
              <w:jc w:val="center"/>
              <w:rPr>
                <w:b/>
                <w:lang w:eastAsia="de-DE"/>
              </w:rPr>
            </w:pPr>
          </w:p>
        </w:tc>
        <w:tc>
          <w:tcPr>
            <w:tcW w:w="456" w:type="pct"/>
            <w:vAlign w:val="center"/>
          </w:tcPr>
          <w:p w14:paraId="786BDF18" w14:textId="77777777" w:rsidR="00FD7FF0" w:rsidRPr="00BF4122" w:rsidRDefault="00FD7FF0" w:rsidP="001F6DAF">
            <w:pPr>
              <w:spacing w:before="100" w:beforeAutospacing="1" w:after="80"/>
              <w:jc w:val="center"/>
              <w:rPr>
                <w:b/>
                <w:lang w:eastAsia="de-DE"/>
              </w:rPr>
            </w:pPr>
          </w:p>
        </w:tc>
        <w:tc>
          <w:tcPr>
            <w:tcW w:w="216" w:type="pct"/>
            <w:vAlign w:val="center"/>
          </w:tcPr>
          <w:p w14:paraId="5D5A9EEB"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788F794E" w14:textId="77777777" w:rsidR="00FD7FF0" w:rsidRPr="00BF4122" w:rsidRDefault="00FD7FF0" w:rsidP="001F6DAF">
            <w:pPr>
              <w:spacing w:before="100" w:beforeAutospacing="1" w:after="80"/>
              <w:jc w:val="center"/>
              <w:rPr>
                <w:b/>
                <w:lang w:eastAsia="de-DE"/>
              </w:rPr>
            </w:pPr>
          </w:p>
        </w:tc>
        <w:tc>
          <w:tcPr>
            <w:tcW w:w="267" w:type="pct"/>
            <w:vAlign w:val="center"/>
          </w:tcPr>
          <w:p w14:paraId="332DA0AB" w14:textId="77777777" w:rsidR="00FD7FF0" w:rsidRPr="00BF4122" w:rsidRDefault="00FD7FF0" w:rsidP="001F6DAF">
            <w:pPr>
              <w:spacing w:before="100" w:beforeAutospacing="1" w:after="80"/>
              <w:jc w:val="center"/>
              <w:rPr>
                <w:b/>
                <w:lang w:eastAsia="de-DE"/>
              </w:rPr>
            </w:pPr>
          </w:p>
        </w:tc>
        <w:tc>
          <w:tcPr>
            <w:tcW w:w="268" w:type="pct"/>
            <w:vAlign w:val="center"/>
          </w:tcPr>
          <w:p w14:paraId="7879995C" w14:textId="77777777" w:rsidR="00FD7FF0" w:rsidRPr="00BF4122" w:rsidRDefault="00FD7FF0" w:rsidP="001F6DAF">
            <w:pPr>
              <w:spacing w:before="100" w:beforeAutospacing="1" w:after="80"/>
              <w:jc w:val="center"/>
              <w:rPr>
                <w:b/>
                <w:lang w:eastAsia="de-DE"/>
              </w:rPr>
            </w:pPr>
          </w:p>
        </w:tc>
        <w:tc>
          <w:tcPr>
            <w:tcW w:w="269" w:type="pct"/>
            <w:vAlign w:val="center"/>
          </w:tcPr>
          <w:p w14:paraId="6BFD4512" w14:textId="77777777" w:rsidR="00FD7FF0" w:rsidRPr="00BF4122" w:rsidRDefault="00FD7FF0" w:rsidP="001F6DAF">
            <w:pPr>
              <w:spacing w:before="100" w:beforeAutospacing="1" w:after="80"/>
              <w:jc w:val="center"/>
              <w:rPr>
                <w:b/>
                <w:lang w:eastAsia="de-DE"/>
              </w:rPr>
            </w:pPr>
          </w:p>
        </w:tc>
        <w:tc>
          <w:tcPr>
            <w:tcW w:w="269" w:type="pct"/>
            <w:vAlign w:val="center"/>
          </w:tcPr>
          <w:p w14:paraId="6E4FBE0B" w14:textId="77777777" w:rsidR="00FD7FF0" w:rsidRPr="00BF4122" w:rsidRDefault="00FD7FF0" w:rsidP="001F6DAF">
            <w:pPr>
              <w:spacing w:before="100" w:beforeAutospacing="1" w:after="80"/>
              <w:jc w:val="center"/>
              <w:rPr>
                <w:b/>
                <w:lang w:eastAsia="de-DE"/>
              </w:rPr>
            </w:pPr>
          </w:p>
        </w:tc>
        <w:tc>
          <w:tcPr>
            <w:tcW w:w="324" w:type="pct"/>
            <w:vAlign w:val="center"/>
          </w:tcPr>
          <w:p w14:paraId="043AAB9A" w14:textId="77777777" w:rsidR="00FD7FF0" w:rsidRPr="00BF4122" w:rsidRDefault="00FD7FF0" w:rsidP="001F6DAF">
            <w:pPr>
              <w:spacing w:before="100" w:beforeAutospacing="1" w:after="80"/>
              <w:jc w:val="center"/>
              <w:rPr>
                <w:b/>
                <w:lang w:eastAsia="de-DE"/>
              </w:rPr>
            </w:pPr>
          </w:p>
        </w:tc>
        <w:tc>
          <w:tcPr>
            <w:tcW w:w="211" w:type="pct"/>
            <w:vAlign w:val="center"/>
          </w:tcPr>
          <w:p w14:paraId="59D5F34F" w14:textId="77777777" w:rsidR="00FD7FF0" w:rsidRPr="00BF4122" w:rsidRDefault="00FD7FF0" w:rsidP="001F6DAF">
            <w:pPr>
              <w:spacing w:before="100" w:beforeAutospacing="1" w:after="80"/>
              <w:jc w:val="center"/>
              <w:rPr>
                <w:b/>
                <w:lang w:eastAsia="de-DE"/>
              </w:rPr>
            </w:pPr>
          </w:p>
        </w:tc>
        <w:tc>
          <w:tcPr>
            <w:tcW w:w="246" w:type="pct"/>
            <w:vAlign w:val="center"/>
          </w:tcPr>
          <w:p w14:paraId="7FE3F8A9" w14:textId="77777777" w:rsidR="00FD7FF0" w:rsidRPr="00BF4122" w:rsidRDefault="00FD7FF0" w:rsidP="001F6DAF">
            <w:pPr>
              <w:spacing w:before="100" w:beforeAutospacing="1" w:after="80"/>
              <w:jc w:val="center"/>
              <w:rPr>
                <w:b/>
                <w:lang w:eastAsia="de-DE"/>
              </w:rPr>
            </w:pPr>
          </w:p>
        </w:tc>
        <w:tc>
          <w:tcPr>
            <w:tcW w:w="247" w:type="pct"/>
            <w:vAlign w:val="center"/>
          </w:tcPr>
          <w:p w14:paraId="67C758DD" w14:textId="77777777" w:rsidR="00FD7FF0" w:rsidRPr="00BF4122" w:rsidRDefault="00FD7FF0" w:rsidP="001F6DAF">
            <w:pPr>
              <w:spacing w:before="100" w:beforeAutospacing="1" w:after="80"/>
              <w:jc w:val="center"/>
              <w:rPr>
                <w:b/>
                <w:lang w:eastAsia="de-DE"/>
              </w:rPr>
            </w:pPr>
          </w:p>
        </w:tc>
        <w:tc>
          <w:tcPr>
            <w:tcW w:w="247" w:type="pct"/>
            <w:vAlign w:val="center"/>
          </w:tcPr>
          <w:p w14:paraId="65A8FEA9" w14:textId="77777777" w:rsidR="00FD7FF0" w:rsidRPr="00BF4122" w:rsidRDefault="00FD7FF0" w:rsidP="001F6DAF">
            <w:pPr>
              <w:spacing w:before="100" w:beforeAutospacing="1" w:after="80"/>
              <w:jc w:val="center"/>
              <w:rPr>
                <w:b/>
                <w:lang w:eastAsia="de-DE"/>
              </w:rPr>
            </w:pPr>
          </w:p>
        </w:tc>
        <w:tc>
          <w:tcPr>
            <w:tcW w:w="249" w:type="pct"/>
            <w:vAlign w:val="center"/>
          </w:tcPr>
          <w:p w14:paraId="1F3E7436" w14:textId="77777777" w:rsidR="00FD7FF0" w:rsidRPr="00BF4122" w:rsidRDefault="00FD7FF0" w:rsidP="001F6DAF">
            <w:pPr>
              <w:spacing w:before="100" w:beforeAutospacing="1" w:after="80"/>
              <w:jc w:val="center"/>
              <w:rPr>
                <w:b/>
                <w:lang w:eastAsia="de-DE"/>
              </w:rPr>
            </w:pPr>
          </w:p>
        </w:tc>
        <w:tc>
          <w:tcPr>
            <w:tcW w:w="330" w:type="pct"/>
            <w:vAlign w:val="center"/>
          </w:tcPr>
          <w:p w14:paraId="39FCF4CA" w14:textId="77777777" w:rsidR="00FD7FF0" w:rsidRPr="00BF4122" w:rsidRDefault="00FD7FF0" w:rsidP="001F6DAF">
            <w:pPr>
              <w:spacing w:before="100" w:beforeAutospacing="1" w:after="80"/>
              <w:jc w:val="center"/>
              <w:rPr>
                <w:b/>
                <w:lang w:eastAsia="de-DE"/>
              </w:rPr>
            </w:pPr>
          </w:p>
        </w:tc>
      </w:tr>
      <w:tr w:rsidR="00FD7FF0" w:rsidRPr="00BF4122" w14:paraId="39F437C2" w14:textId="77777777" w:rsidTr="00F43D25">
        <w:trPr>
          <w:cantSplit/>
          <w:tblCellSpacing w:w="0" w:type="dxa"/>
          <w:jc w:val="center"/>
        </w:trPr>
        <w:tc>
          <w:tcPr>
            <w:tcW w:w="356" w:type="pct"/>
            <w:vAlign w:val="center"/>
          </w:tcPr>
          <w:p w14:paraId="31C06E69" w14:textId="77777777" w:rsidR="00FD7FF0" w:rsidRPr="00BF4122" w:rsidRDefault="00FD7FF0" w:rsidP="001F6DAF">
            <w:pPr>
              <w:spacing w:after="80"/>
              <w:jc w:val="center"/>
              <w:rPr>
                <w:b/>
                <w:lang w:eastAsia="de-DE"/>
              </w:rPr>
            </w:pPr>
            <w:r w:rsidRPr="00BF4122">
              <w:rPr>
                <w:b/>
                <w:lang w:eastAsia="de-DE"/>
              </w:rPr>
              <w:t>2.20.1</w:t>
            </w:r>
          </w:p>
        </w:tc>
        <w:tc>
          <w:tcPr>
            <w:tcW w:w="180" w:type="pct"/>
            <w:vAlign w:val="center"/>
          </w:tcPr>
          <w:p w14:paraId="3E58767B"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62C61955"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64C6CB1C"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396AED54"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561F8888"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12C59B28"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41DE0787" w14:textId="77777777" w:rsidR="00FD7FF0" w:rsidRPr="00BF4122" w:rsidRDefault="00FD7FF0" w:rsidP="001F6DAF">
            <w:pPr>
              <w:spacing w:after="80"/>
              <w:jc w:val="center"/>
              <w:rPr>
                <w:b/>
                <w:lang w:eastAsia="de-DE"/>
              </w:rPr>
            </w:pPr>
            <w:r w:rsidRPr="00BF4122">
              <w:rPr>
                <w:b/>
                <w:lang w:eastAsia="de-DE"/>
              </w:rPr>
              <w:t>X</w:t>
            </w:r>
          </w:p>
        </w:tc>
        <w:tc>
          <w:tcPr>
            <w:tcW w:w="267" w:type="pct"/>
            <w:vAlign w:val="center"/>
          </w:tcPr>
          <w:p w14:paraId="7DD39025" w14:textId="77777777" w:rsidR="00FD7FF0" w:rsidRPr="00BF4122" w:rsidRDefault="00FD7FF0" w:rsidP="001F6DAF">
            <w:pPr>
              <w:spacing w:after="80"/>
              <w:jc w:val="center"/>
              <w:rPr>
                <w:b/>
                <w:lang w:eastAsia="de-DE"/>
              </w:rPr>
            </w:pPr>
            <w:r w:rsidRPr="00BF4122">
              <w:rPr>
                <w:b/>
                <w:lang w:eastAsia="de-DE"/>
              </w:rPr>
              <w:t>X</w:t>
            </w:r>
          </w:p>
        </w:tc>
        <w:tc>
          <w:tcPr>
            <w:tcW w:w="268" w:type="pct"/>
            <w:vAlign w:val="center"/>
          </w:tcPr>
          <w:p w14:paraId="384DCDEF"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1BE21248"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4AE4206F"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2CBD18B8"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6D6A0EE0" w14:textId="77777777" w:rsidR="00FD7FF0" w:rsidRPr="00BF4122" w:rsidRDefault="00FD7FF0" w:rsidP="001F6DAF">
            <w:pPr>
              <w:spacing w:after="80"/>
              <w:jc w:val="center"/>
              <w:rPr>
                <w:b/>
                <w:lang w:eastAsia="de-DE"/>
              </w:rPr>
            </w:pPr>
            <w:r w:rsidRPr="00BF4122">
              <w:rPr>
                <w:b/>
                <w:lang w:eastAsia="de-DE"/>
              </w:rPr>
              <w:t>X</w:t>
            </w:r>
          </w:p>
        </w:tc>
        <w:tc>
          <w:tcPr>
            <w:tcW w:w="246" w:type="pct"/>
            <w:vAlign w:val="center"/>
          </w:tcPr>
          <w:p w14:paraId="18C9A4E2"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0AC72F2C"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16695FE3" w14:textId="77777777" w:rsidR="00FD7FF0" w:rsidRPr="00BF4122" w:rsidRDefault="00FD7FF0" w:rsidP="001F6DAF">
            <w:pPr>
              <w:spacing w:after="80"/>
              <w:jc w:val="center"/>
              <w:rPr>
                <w:b/>
                <w:lang w:eastAsia="de-DE"/>
              </w:rPr>
            </w:pPr>
            <w:r w:rsidRPr="00BF4122">
              <w:rPr>
                <w:b/>
                <w:lang w:eastAsia="de-DE"/>
              </w:rPr>
              <w:t>X</w:t>
            </w:r>
          </w:p>
        </w:tc>
        <w:tc>
          <w:tcPr>
            <w:tcW w:w="249" w:type="pct"/>
            <w:vAlign w:val="center"/>
          </w:tcPr>
          <w:p w14:paraId="63904414" w14:textId="77777777" w:rsidR="00FD7FF0" w:rsidRPr="00BF4122" w:rsidRDefault="00FD7FF0" w:rsidP="001F6DAF">
            <w:pPr>
              <w:spacing w:after="80"/>
              <w:jc w:val="center"/>
              <w:rPr>
                <w:b/>
                <w:lang w:eastAsia="de-DE"/>
              </w:rPr>
            </w:pPr>
            <w:r w:rsidRPr="00BF4122">
              <w:rPr>
                <w:b/>
                <w:lang w:eastAsia="de-DE"/>
              </w:rPr>
              <w:t>X</w:t>
            </w:r>
          </w:p>
        </w:tc>
        <w:tc>
          <w:tcPr>
            <w:tcW w:w="330" w:type="pct"/>
            <w:vAlign w:val="center"/>
          </w:tcPr>
          <w:p w14:paraId="3090B172"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76AE0357" w14:textId="77777777" w:rsidTr="00F43D25">
        <w:trPr>
          <w:cantSplit/>
          <w:tblCellSpacing w:w="0" w:type="dxa"/>
          <w:jc w:val="center"/>
        </w:trPr>
        <w:tc>
          <w:tcPr>
            <w:tcW w:w="356" w:type="pct"/>
            <w:vAlign w:val="center"/>
          </w:tcPr>
          <w:p w14:paraId="690BE30B" w14:textId="77777777" w:rsidR="00FD7FF0" w:rsidRPr="00BF4122" w:rsidRDefault="00FD7FF0" w:rsidP="001F6DAF">
            <w:pPr>
              <w:spacing w:after="80"/>
              <w:jc w:val="center"/>
              <w:rPr>
                <w:b/>
                <w:lang w:eastAsia="de-DE"/>
              </w:rPr>
            </w:pPr>
            <w:r w:rsidRPr="00BF4122">
              <w:rPr>
                <w:b/>
                <w:lang w:eastAsia="de-DE"/>
              </w:rPr>
              <w:t>2.20.2</w:t>
            </w:r>
          </w:p>
        </w:tc>
        <w:tc>
          <w:tcPr>
            <w:tcW w:w="180" w:type="pct"/>
            <w:vAlign w:val="center"/>
          </w:tcPr>
          <w:p w14:paraId="08120779" w14:textId="77777777" w:rsidR="00FD7FF0" w:rsidRPr="00BF4122" w:rsidRDefault="00FD7FF0" w:rsidP="001F6DAF">
            <w:pPr>
              <w:spacing w:before="100" w:beforeAutospacing="1" w:after="80"/>
              <w:jc w:val="center"/>
              <w:rPr>
                <w:b/>
                <w:lang w:eastAsia="de-DE"/>
              </w:rPr>
            </w:pPr>
          </w:p>
        </w:tc>
        <w:tc>
          <w:tcPr>
            <w:tcW w:w="209" w:type="pct"/>
            <w:vAlign w:val="center"/>
          </w:tcPr>
          <w:p w14:paraId="36B564B4" w14:textId="77777777" w:rsidR="00FD7FF0" w:rsidRPr="00BF4122" w:rsidRDefault="00FD7FF0" w:rsidP="001F6DAF">
            <w:pPr>
              <w:spacing w:before="100" w:beforeAutospacing="1" w:after="80"/>
              <w:jc w:val="center"/>
              <w:rPr>
                <w:b/>
                <w:lang w:eastAsia="de-DE"/>
              </w:rPr>
            </w:pPr>
          </w:p>
        </w:tc>
        <w:tc>
          <w:tcPr>
            <w:tcW w:w="207" w:type="pct"/>
            <w:vAlign w:val="center"/>
          </w:tcPr>
          <w:p w14:paraId="67E52C9F" w14:textId="77777777" w:rsidR="00FD7FF0" w:rsidRPr="00BF4122" w:rsidRDefault="00FD7FF0" w:rsidP="001F6DAF">
            <w:pPr>
              <w:spacing w:before="100" w:beforeAutospacing="1" w:after="80"/>
              <w:jc w:val="center"/>
              <w:rPr>
                <w:b/>
                <w:lang w:eastAsia="de-DE"/>
              </w:rPr>
            </w:pPr>
          </w:p>
        </w:tc>
        <w:tc>
          <w:tcPr>
            <w:tcW w:w="254" w:type="pct"/>
            <w:vAlign w:val="center"/>
          </w:tcPr>
          <w:p w14:paraId="5DEDCACB" w14:textId="77777777" w:rsidR="00FD7FF0" w:rsidRPr="00BF4122" w:rsidRDefault="00FD7FF0" w:rsidP="001F6DAF">
            <w:pPr>
              <w:spacing w:before="100" w:beforeAutospacing="1" w:after="80"/>
              <w:jc w:val="center"/>
              <w:rPr>
                <w:b/>
                <w:lang w:eastAsia="de-DE"/>
              </w:rPr>
            </w:pPr>
          </w:p>
        </w:tc>
        <w:tc>
          <w:tcPr>
            <w:tcW w:w="456" w:type="pct"/>
            <w:vAlign w:val="center"/>
          </w:tcPr>
          <w:p w14:paraId="0689B154"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6B64A659"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0F4EA570" w14:textId="77777777" w:rsidR="00FD7FF0" w:rsidRPr="00BF4122" w:rsidRDefault="00FD7FF0" w:rsidP="001F6DAF">
            <w:pPr>
              <w:spacing w:before="100" w:beforeAutospacing="1" w:after="80"/>
              <w:jc w:val="center"/>
              <w:rPr>
                <w:b/>
                <w:lang w:eastAsia="de-DE"/>
              </w:rPr>
            </w:pPr>
          </w:p>
        </w:tc>
        <w:tc>
          <w:tcPr>
            <w:tcW w:w="267" w:type="pct"/>
            <w:vAlign w:val="center"/>
          </w:tcPr>
          <w:p w14:paraId="572D6BF7" w14:textId="77777777" w:rsidR="00FD7FF0" w:rsidRPr="00BF4122" w:rsidRDefault="00FD7FF0" w:rsidP="001F6DAF">
            <w:pPr>
              <w:spacing w:before="100" w:beforeAutospacing="1" w:after="80"/>
              <w:jc w:val="center"/>
              <w:rPr>
                <w:b/>
                <w:lang w:eastAsia="de-DE"/>
              </w:rPr>
            </w:pPr>
          </w:p>
        </w:tc>
        <w:tc>
          <w:tcPr>
            <w:tcW w:w="268" w:type="pct"/>
            <w:vAlign w:val="center"/>
          </w:tcPr>
          <w:p w14:paraId="0493B801" w14:textId="77777777" w:rsidR="00FD7FF0" w:rsidRPr="00BF4122" w:rsidRDefault="00FD7FF0" w:rsidP="001F6DAF">
            <w:pPr>
              <w:spacing w:before="100" w:beforeAutospacing="1" w:after="80"/>
              <w:jc w:val="center"/>
              <w:rPr>
                <w:b/>
                <w:lang w:eastAsia="de-DE"/>
              </w:rPr>
            </w:pPr>
          </w:p>
        </w:tc>
        <w:tc>
          <w:tcPr>
            <w:tcW w:w="269" w:type="pct"/>
            <w:vAlign w:val="center"/>
          </w:tcPr>
          <w:p w14:paraId="3206A69A" w14:textId="77777777" w:rsidR="00FD7FF0" w:rsidRPr="00BF4122" w:rsidRDefault="00FD7FF0" w:rsidP="001F6DAF">
            <w:pPr>
              <w:spacing w:before="100" w:beforeAutospacing="1" w:after="80"/>
              <w:jc w:val="center"/>
              <w:rPr>
                <w:b/>
                <w:lang w:eastAsia="de-DE"/>
              </w:rPr>
            </w:pPr>
          </w:p>
        </w:tc>
        <w:tc>
          <w:tcPr>
            <w:tcW w:w="269" w:type="pct"/>
            <w:vAlign w:val="center"/>
          </w:tcPr>
          <w:p w14:paraId="44322A2D" w14:textId="77777777" w:rsidR="00FD7FF0" w:rsidRPr="00BF4122" w:rsidRDefault="00FD7FF0" w:rsidP="001F6DAF">
            <w:pPr>
              <w:spacing w:before="100" w:beforeAutospacing="1" w:after="80"/>
              <w:jc w:val="center"/>
              <w:rPr>
                <w:b/>
                <w:lang w:eastAsia="de-DE"/>
              </w:rPr>
            </w:pPr>
          </w:p>
        </w:tc>
        <w:tc>
          <w:tcPr>
            <w:tcW w:w="324" w:type="pct"/>
            <w:vAlign w:val="center"/>
          </w:tcPr>
          <w:p w14:paraId="5388DE15" w14:textId="77777777" w:rsidR="00FD7FF0" w:rsidRPr="00BF4122" w:rsidRDefault="00FD7FF0" w:rsidP="001F6DAF">
            <w:pPr>
              <w:spacing w:before="100" w:beforeAutospacing="1" w:after="80"/>
              <w:jc w:val="center"/>
              <w:rPr>
                <w:b/>
                <w:lang w:eastAsia="de-DE"/>
              </w:rPr>
            </w:pPr>
          </w:p>
        </w:tc>
        <w:tc>
          <w:tcPr>
            <w:tcW w:w="211" w:type="pct"/>
            <w:vAlign w:val="center"/>
          </w:tcPr>
          <w:p w14:paraId="44BCAE62" w14:textId="77777777" w:rsidR="00FD7FF0" w:rsidRPr="00BF4122" w:rsidRDefault="00FD7FF0" w:rsidP="001F6DAF">
            <w:pPr>
              <w:spacing w:after="80"/>
              <w:jc w:val="center"/>
              <w:rPr>
                <w:b/>
                <w:lang w:eastAsia="de-DE"/>
              </w:rPr>
            </w:pPr>
            <w:r w:rsidRPr="00BF4122">
              <w:rPr>
                <w:b/>
                <w:lang w:eastAsia="de-DE"/>
              </w:rPr>
              <w:t>X</w:t>
            </w:r>
          </w:p>
        </w:tc>
        <w:tc>
          <w:tcPr>
            <w:tcW w:w="246" w:type="pct"/>
            <w:vAlign w:val="center"/>
          </w:tcPr>
          <w:p w14:paraId="157ACEE1" w14:textId="77777777" w:rsidR="00FD7FF0" w:rsidRPr="00BF4122" w:rsidRDefault="00FD7FF0" w:rsidP="001F6DAF">
            <w:pPr>
              <w:spacing w:before="100" w:beforeAutospacing="1" w:after="80"/>
              <w:jc w:val="center"/>
              <w:rPr>
                <w:b/>
                <w:lang w:eastAsia="de-DE"/>
              </w:rPr>
            </w:pPr>
          </w:p>
        </w:tc>
        <w:tc>
          <w:tcPr>
            <w:tcW w:w="247" w:type="pct"/>
            <w:vAlign w:val="center"/>
          </w:tcPr>
          <w:p w14:paraId="235F4915"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19837F13" w14:textId="77777777" w:rsidR="00FD7FF0" w:rsidRPr="00BF4122" w:rsidRDefault="00FD7FF0" w:rsidP="001F6DAF">
            <w:pPr>
              <w:spacing w:before="100" w:beforeAutospacing="1" w:after="80"/>
              <w:jc w:val="center"/>
              <w:rPr>
                <w:b/>
                <w:lang w:eastAsia="de-DE"/>
              </w:rPr>
            </w:pPr>
          </w:p>
        </w:tc>
        <w:tc>
          <w:tcPr>
            <w:tcW w:w="249" w:type="pct"/>
            <w:vAlign w:val="center"/>
          </w:tcPr>
          <w:p w14:paraId="64AECA93" w14:textId="77777777" w:rsidR="00FD7FF0" w:rsidRPr="00BF4122" w:rsidRDefault="00FD7FF0" w:rsidP="001F6DAF">
            <w:pPr>
              <w:spacing w:before="100" w:beforeAutospacing="1" w:after="80"/>
              <w:jc w:val="center"/>
              <w:rPr>
                <w:b/>
                <w:lang w:eastAsia="de-DE"/>
              </w:rPr>
            </w:pPr>
          </w:p>
        </w:tc>
        <w:tc>
          <w:tcPr>
            <w:tcW w:w="330" w:type="pct"/>
            <w:vAlign w:val="center"/>
          </w:tcPr>
          <w:p w14:paraId="209E5EF8"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2169084C" w14:textId="77777777" w:rsidTr="00F43D25">
        <w:trPr>
          <w:cantSplit/>
          <w:tblCellSpacing w:w="0" w:type="dxa"/>
          <w:jc w:val="center"/>
        </w:trPr>
        <w:tc>
          <w:tcPr>
            <w:tcW w:w="356" w:type="pct"/>
            <w:vAlign w:val="center"/>
          </w:tcPr>
          <w:p w14:paraId="0CC32A1A" w14:textId="77777777" w:rsidR="00FD7FF0" w:rsidRPr="00BF4122" w:rsidRDefault="00FD7FF0" w:rsidP="001F6DAF">
            <w:pPr>
              <w:spacing w:after="80"/>
              <w:jc w:val="center"/>
              <w:rPr>
                <w:b/>
                <w:lang w:eastAsia="de-DE"/>
              </w:rPr>
            </w:pPr>
            <w:r w:rsidRPr="00BF4122">
              <w:rPr>
                <w:b/>
                <w:lang w:eastAsia="de-DE"/>
              </w:rPr>
              <w:t>3.1.1</w:t>
            </w:r>
          </w:p>
        </w:tc>
        <w:tc>
          <w:tcPr>
            <w:tcW w:w="180" w:type="pct"/>
            <w:vAlign w:val="center"/>
          </w:tcPr>
          <w:p w14:paraId="3632E6E9"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59D14CB6"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4D78DAAD"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306A02A7"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6DF49868"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5B87C285"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023E4229" w14:textId="77777777" w:rsidR="00FD7FF0" w:rsidRPr="00BF4122" w:rsidRDefault="00FD7FF0" w:rsidP="001F6DAF">
            <w:pPr>
              <w:spacing w:before="100" w:beforeAutospacing="1" w:after="80"/>
              <w:jc w:val="center"/>
              <w:rPr>
                <w:b/>
                <w:lang w:eastAsia="de-DE"/>
              </w:rPr>
            </w:pPr>
          </w:p>
        </w:tc>
        <w:tc>
          <w:tcPr>
            <w:tcW w:w="267" w:type="pct"/>
            <w:vAlign w:val="center"/>
          </w:tcPr>
          <w:p w14:paraId="297CCA34" w14:textId="77777777" w:rsidR="00FD7FF0" w:rsidRPr="00BF4122" w:rsidRDefault="00FD7FF0" w:rsidP="001F6DAF">
            <w:pPr>
              <w:spacing w:before="100" w:beforeAutospacing="1" w:after="80"/>
              <w:jc w:val="center"/>
              <w:rPr>
                <w:b/>
                <w:lang w:eastAsia="de-DE"/>
              </w:rPr>
            </w:pPr>
          </w:p>
        </w:tc>
        <w:tc>
          <w:tcPr>
            <w:tcW w:w="268" w:type="pct"/>
            <w:vAlign w:val="center"/>
          </w:tcPr>
          <w:p w14:paraId="33660649" w14:textId="77777777" w:rsidR="00FD7FF0" w:rsidRPr="00BF4122" w:rsidRDefault="00FD7FF0" w:rsidP="001F6DAF">
            <w:pPr>
              <w:spacing w:before="100" w:beforeAutospacing="1" w:after="80"/>
              <w:jc w:val="center"/>
              <w:rPr>
                <w:b/>
                <w:lang w:eastAsia="de-DE"/>
              </w:rPr>
            </w:pPr>
          </w:p>
        </w:tc>
        <w:tc>
          <w:tcPr>
            <w:tcW w:w="269" w:type="pct"/>
            <w:vAlign w:val="center"/>
          </w:tcPr>
          <w:p w14:paraId="6C0BDD62" w14:textId="77777777" w:rsidR="00FD7FF0" w:rsidRPr="00BF4122" w:rsidRDefault="00FD7FF0" w:rsidP="001F6DAF">
            <w:pPr>
              <w:spacing w:before="100" w:beforeAutospacing="1" w:after="80"/>
              <w:jc w:val="center"/>
              <w:rPr>
                <w:b/>
                <w:lang w:eastAsia="de-DE"/>
              </w:rPr>
            </w:pPr>
          </w:p>
        </w:tc>
        <w:tc>
          <w:tcPr>
            <w:tcW w:w="269" w:type="pct"/>
            <w:vAlign w:val="center"/>
          </w:tcPr>
          <w:p w14:paraId="1E38E1A7" w14:textId="77777777" w:rsidR="00FD7FF0" w:rsidRPr="00BF4122" w:rsidRDefault="00FD7FF0" w:rsidP="001F6DAF">
            <w:pPr>
              <w:spacing w:before="100" w:beforeAutospacing="1" w:after="80"/>
              <w:jc w:val="center"/>
              <w:rPr>
                <w:b/>
                <w:lang w:eastAsia="de-DE"/>
              </w:rPr>
            </w:pPr>
          </w:p>
        </w:tc>
        <w:tc>
          <w:tcPr>
            <w:tcW w:w="324" w:type="pct"/>
            <w:vAlign w:val="center"/>
          </w:tcPr>
          <w:p w14:paraId="073590A0" w14:textId="77777777" w:rsidR="00FD7FF0" w:rsidRPr="00BF4122" w:rsidRDefault="00FD7FF0" w:rsidP="001F6DAF">
            <w:pPr>
              <w:spacing w:before="100" w:beforeAutospacing="1" w:after="80"/>
              <w:jc w:val="center"/>
              <w:rPr>
                <w:b/>
                <w:lang w:eastAsia="de-DE"/>
              </w:rPr>
            </w:pPr>
          </w:p>
        </w:tc>
        <w:tc>
          <w:tcPr>
            <w:tcW w:w="211" w:type="pct"/>
            <w:vAlign w:val="center"/>
          </w:tcPr>
          <w:p w14:paraId="2CF9EC25" w14:textId="77777777" w:rsidR="00FD7FF0" w:rsidRPr="00BF4122" w:rsidRDefault="00FD7FF0" w:rsidP="001F6DAF">
            <w:pPr>
              <w:spacing w:before="100" w:beforeAutospacing="1" w:after="80"/>
              <w:jc w:val="center"/>
              <w:rPr>
                <w:b/>
                <w:lang w:eastAsia="de-DE"/>
              </w:rPr>
            </w:pPr>
          </w:p>
        </w:tc>
        <w:tc>
          <w:tcPr>
            <w:tcW w:w="246" w:type="pct"/>
            <w:vAlign w:val="center"/>
          </w:tcPr>
          <w:p w14:paraId="0AE50CC1" w14:textId="77777777" w:rsidR="00FD7FF0" w:rsidRPr="00BF4122" w:rsidRDefault="00FD7FF0" w:rsidP="001F6DAF">
            <w:pPr>
              <w:spacing w:before="100" w:beforeAutospacing="1" w:after="80"/>
              <w:jc w:val="center"/>
              <w:rPr>
                <w:b/>
                <w:lang w:eastAsia="de-DE"/>
              </w:rPr>
            </w:pPr>
          </w:p>
        </w:tc>
        <w:tc>
          <w:tcPr>
            <w:tcW w:w="247" w:type="pct"/>
            <w:vAlign w:val="center"/>
          </w:tcPr>
          <w:p w14:paraId="1026FC44" w14:textId="77777777" w:rsidR="00FD7FF0" w:rsidRPr="00BF4122" w:rsidRDefault="00FD7FF0" w:rsidP="001F6DAF">
            <w:pPr>
              <w:spacing w:before="100" w:beforeAutospacing="1" w:after="80"/>
              <w:jc w:val="center"/>
              <w:rPr>
                <w:b/>
                <w:lang w:eastAsia="de-DE"/>
              </w:rPr>
            </w:pPr>
          </w:p>
        </w:tc>
        <w:tc>
          <w:tcPr>
            <w:tcW w:w="247" w:type="pct"/>
            <w:vAlign w:val="center"/>
          </w:tcPr>
          <w:p w14:paraId="42A8805D" w14:textId="77777777" w:rsidR="00FD7FF0" w:rsidRPr="00BF4122" w:rsidRDefault="00FD7FF0" w:rsidP="001F6DAF">
            <w:pPr>
              <w:spacing w:before="100" w:beforeAutospacing="1" w:after="80"/>
              <w:jc w:val="center"/>
              <w:rPr>
                <w:b/>
                <w:lang w:eastAsia="de-DE"/>
              </w:rPr>
            </w:pPr>
          </w:p>
        </w:tc>
        <w:tc>
          <w:tcPr>
            <w:tcW w:w="249" w:type="pct"/>
            <w:vAlign w:val="center"/>
          </w:tcPr>
          <w:p w14:paraId="55514A73" w14:textId="77777777" w:rsidR="00FD7FF0" w:rsidRPr="00BF4122" w:rsidRDefault="00FD7FF0" w:rsidP="001F6DAF">
            <w:pPr>
              <w:spacing w:before="100" w:beforeAutospacing="1" w:after="80"/>
              <w:jc w:val="center"/>
              <w:rPr>
                <w:b/>
                <w:lang w:eastAsia="de-DE"/>
              </w:rPr>
            </w:pPr>
          </w:p>
        </w:tc>
        <w:tc>
          <w:tcPr>
            <w:tcW w:w="330" w:type="pct"/>
            <w:vAlign w:val="center"/>
          </w:tcPr>
          <w:p w14:paraId="2AA1EF60" w14:textId="77777777" w:rsidR="00FD7FF0" w:rsidRPr="00BF4122" w:rsidRDefault="00FD7FF0" w:rsidP="001F6DAF">
            <w:pPr>
              <w:spacing w:before="100" w:beforeAutospacing="1" w:after="80"/>
              <w:jc w:val="center"/>
              <w:rPr>
                <w:b/>
                <w:lang w:eastAsia="de-DE"/>
              </w:rPr>
            </w:pPr>
          </w:p>
        </w:tc>
      </w:tr>
      <w:tr w:rsidR="00FD7FF0" w:rsidRPr="00BF4122" w14:paraId="29621A5B" w14:textId="77777777" w:rsidTr="00F43D25">
        <w:trPr>
          <w:cantSplit/>
          <w:tblCellSpacing w:w="0" w:type="dxa"/>
          <w:jc w:val="center"/>
        </w:trPr>
        <w:tc>
          <w:tcPr>
            <w:tcW w:w="356" w:type="pct"/>
            <w:vAlign w:val="center"/>
          </w:tcPr>
          <w:p w14:paraId="55701DF4" w14:textId="77777777" w:rsidR="00FD7FF0" w:rsidRPr="00BF4122" w:rsidRDefault="00FD7FF0" w:rsidP="001F6DAF">
            <w:pPr>
              <w:spacing w:after="80"/>
              <w:jc w:val="center"/>
              <w:rPr>
                <w:b/>
                <w:lang w:eastAsia="de-DE"/>
              </w:rPr>
            </w:pPr>
            <w:r w:rsidRPr="00BF4122">
              <w:rPr>
                <w:b/>
                <w:lang w:eastAsia="de-DE"/>
              </w:rPr>
              <w:t>3.1.2</w:t>
            </w:r>
          </w:p>
        </w:tc>
        <w:tc>
          <w:tcPr>
            <w:tcW w:w="180" w:type="pct"/>
            <w:vAlign w:val="center"/>
          </w:tcPr>
          <w:p w14:paraId="493A0B62"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52D37E1A"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16997A93"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190005B0"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30E6F1D4"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26D81108"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4A123087" w14:textId="77777777" w:rsidR="00FD7FF0" w:rsidRPr="00BF4122" w:rsidRDefault="00FD7FF0" w:rsidP="001F6DAF">
            <w:pPr>
              <w:spacing w:before="100" w:beforeAutospacing="1" w:after="80"/>
              <w:jc w:val="center"/>
              <w:rPr>
                <w:b/>
                <w:lang w:eastAsia="de-DE"/>
              </w:rPr>
            </w:pPr>
          </w:p>
        </w:tc>
        <w:tc>
          <w:tcPr>
            <w:tcW w:w="267" w:type="pct"/>
            <w:vAlign w:val="center"/>
          </w:tcPr>
          <w:p w14:paraId="36DC95F7" w14:textId="77777777" w:rsidR="00FD7FF0" w:rsidRPr="00BF4122" w:rsidRDefault="00FD7FF0" w:rsidP="001F6DAF">
            <w:pPr>
              <w:spacing w:before="100" w:beforeAutospacing="1" w:after="80"/>
              <w:jc w:val="center"/>
              <w:rPr>
                <w:b/>
                <w:lang w:eastAsia="de-DE"/>
              </w:rPr>
            </w:pPr>
          </w:p>
        </w:tc>
        <w:tc>
          <w:tcPr>
            <w:tcW w:w="268" w:type="pct"/>
            <w:vAlign w:val="center"/>
          </w:tcPr>
          <w:p w14:paraId="47720649" w14:textId="77777777" w:rsidR="00FD7FF0" w:rsidRPr="00BF4122" w:rsidRDefault="00FD7FF0" w:rsidP="001F6DAF">
            <w:pPr>
              <w:spacing w:before="100" w:beforeAutospacing="1" w:after="80"/>
              <w:jc w:val="center"/>
              <w:rPr>
                <w:b/>
                <w:lang w:eastAsia="de-DE"/>
              </w:rPr>
            </w:pPr>
          </w:p>
        </w:tc>
        <w:tc>
          <w:tcPr>
            <w:tcW w:w="269" w:type="pct"/>
            <w:vAlign w:val="center"/>
          </w:tcPr>
          <w:p w14:paraId="7C680B63" w14:textId="77777777" w:rsidR="00FD7FF0" w:rsidRPr="00BF4122" w:rsidRDefault="00FD7FF0" w:rsidP="001F6DAF">
            <w:pPr>
              <w:spacing w:before="100" w:beforeAutospacing="1" w:after="80"/>
              <w:jc w:val="center"/>
              <w:rPr>
                <w:b/>
                <w:lang w:eastAsia="de-DE"/>
              </w:rPr>
            </w:pPr>
          </w:p>
        </w:tc>
        <w:tc>
          <w:tcPr>
            <w:tcW w:w="269" w:type="pct"/>
            <w:vAlign w:val="center"/>
          </w:tcPr>
          <w:p w14:paraId="3E89D23F" w14:textId="77777777" w:rsidR="00FD7FF0" w:rsidRPr="00BF4122" w:rsidRDefault="00FD7FF0" w:rsidP="001F6DAF">
            <w:pPr>
              <w:spacing w:before="100" w:beforeAutospacing="1" w:after="80"/>
              <w:jc w:val="center"/>
              <w:rPr>
                <w:b/>
                <w:lang w:eastAsia="de-DE"/>
              </w:rPr>
            </w:pPr>
          </w:p>
        </w:tc>
        <w:tc>
          <w:tcPr>
            <w:tcW w:w="324" w:type="pct"/>
            <w:vAlign w:val="center"/>
          </w:tcPr>
          <w:p w14:paraId="48538956" w14:textId="77777777" w:rsidR="00FD7FF0" w:rsidRPr="00BF4122" w:rsidRDefault="00FD7FF0" w:rsidP="001F6DAF">
            <w:pPr>
              <w:spacing w:before="100" w:beforeAutospacing="1" w:after="80"/>
              <w:jc w:val="center"/>
              <w:rPr>
                <w:b/>
                <w:lang w:eastAsia="de-DE"/>
              </w:rPr>
            </w:pPr>
          </w:p>
        </w:tc>
        <w:tc>
          <w:tcPr>
            <w:tcW w:w="211" w:type="pct"/>
            <w:vAlign w:val="center"/>
          </w:tcPr>
          <w:p w14:paraId="47C888E6" w14:textId="77777777" w:rsidR="00FD7FF0" w:rsidRPr="00BF4122" w:rsidRDefault="00FD7FF0" w:rsidP="001F6DAF">
            <w:pPr>
              <w:spacing w:before="100" w:beforeAutospacing="1" w:after="80"/>
              <w:jc w:val="center"/>
              <w:rPr>
                <w:b/>
                <w:lang w:eastAsia="de-DE"/>
              </w:rPr>
            </w:pPr>
          </w:p>
        </w:tc>
        <w:tc>
          <w:tcPr>
            <w:tcW w:w="246" w:type="pct"/>
            <w:vAlign w:val="center"/>
          </w:tcPr>
          <w:p w14:paraId="7338C587" w14:textId="77777777" w:rsidR="00FD7FF0" w:rsidRPr="00BF4122" w:rsidRDefault="00FD7FF0" w:rsidP="001F6DAF">
            <w:pPr>
              <w:spacing w:before="100" w:beforeAutospacing="1" w:after="80"/>
              <w:jc w:val="center"/>
              <w:rPr>
                <w:b/>
                <w:lang w:eastAsia="de-DE"/>
              </w:rPr>
            </w:pPr>
          </w:p>
        </w:tc>
        <w:tc>
          <w:tcPr>
            <w:tcW w:w="247" w:type="pct"/>
            <w:vAlign w:val="center"/>
          </w:tcPr>
          <w:p w14:paraId="63FED469" w14:textId="77777777" w:rsidR="00FD7FF0" w:rsidRPr="00BF4122" w:rsidRDefault="00FD7FF0" w:rsidP="001F6DAF">
            <w:pPr>
              <w:spacing w:before="100" w:beforeAutospacing="1" w:after="80"/>
              <w:jc w:val="center"/>
              <w:rPr>
                <w:b/>
                <w:lang w:eastAsia="de-DE"/>
              </w:rPr>
            </w:pPr>
          </w:p>
        </w:tc>
        <w:tc>
          <w:tcPr>
            <w:tcW w:w="247" w:type="pct"/>
            <w:vAlign w:val="center"/>
          </w:tcPr>
          <w:p w14:paraId="4227B076" w14:textId="77777777" w:rsidR="00FD7FF0" w:rsidRPr="00BF4122" w:rsidRDefault="00FD7FF0" w:rsidP="001F6DAF">
            <w:pPr>
              <w:spacing w:before="100" w:beforeAutospacing="1" w:after="80"/>
              <w:jc w:val="center"/>
              <w:rPr>
                <w:b/>
                <w:lang w:eastAsia="de-DE"/>
              </w:rPr>
            </w:pPr>
          </w:p>
        </w:tc>
        <w:tc>
          <w:tcPr>
            <w:tcW w:w="249" w:type="pct"/>
            <w:vAlign w:val="center"/>
          </w:tcPr>
          <w:p w14:paraId="07A9836D" w14:textId="77777777" w:rsidR="00FD7FF0" w:rsidRPr="00BF4122" w:rsidRDefault="00FD7FF0" w:rsidP="001F6DAF">
            <w:pPr>
              <w:spacing w:before="100" w:beforeAutospacing="1" w:after="80"/>
              <w:jc w:val="center"/>
              <w:rPr>
                <w:b/>
                <w:lang w:eastAsia="de-DE"/>
              </w:rPr>
            </w:pPr>
          </w:p>
        </w:tc>
        <w:tc>
          <w:tcPr>
            <w:tcW w:w="330" w:type="pct"/>
            <w:vAlign w:val="center"/>
          </w:tcPr>
          <w:p w14:paraId="0D2396F0" w14:textId="77777777" w:rsidR="00FD7FF0" w:rsidRPr="00BF4122" w:rsidRDefault="00FD7FF0" w:rsidP="001F6DAF">
            <w:pPr>
              <w:spacing w:before="100" w:beforeAutospacing="1" w:after="80"/>
              <w:jc w:val="center"/>
              <w:rPr>
                <w:b/>
                <w:lang w:eastAsia="de-DE"/>
              </w:rPr>
            </w:pPr>
          </w:p>
        </w:tc>
      </w:tr>
      <w:tr w:rsidR="00FD7FF0" w:rsidRPr="00BF4122" w14:paraId="35D0976E" w14:textId="77777777" w:rsidTr="00F43D25">
        <w:trPr>
          <w:cantSplit/>
          <w:tblCellSpacing w:w="0" w:type="dxa"/>
          <w:jc w:val="center"/>
        </w:trPr>
        <w:tc>
          <w:tcPr>
            <w:tcW w:w="356" w:type="pct"/>
            <w:vAlign w:val="center"/>
          </w:tcPr>
          <w:p w14:paraId="3399CC22" w14:textId="77777777" w:rsidR="00FD7FF0" w:rsidRPr="00BF4122" w:rsidRDefault="00FD7FF0" w:rsidP="001F6DAF">
            <w:pPr>
              <w:spacing w:after="80"/>
              <w:jc w:val="center"/>
              <w:rPr>
                <w:b/>
                <w:lang w:eastAsia="de-DE"/>
              </w:rPr>
            </w:pPr>
            <w:r w:rsidRPr="00BF4122">
              <w:rPr>
                <w:b/>
                <w:lang w:eastAsia="de-DE"/>
              </w:rPr>
              <w:t>3.1.3</w:t>
            </w:r>
          </w:p>
        </w:tc>
        <w:tc>
          <w:tcPr>
            <w:tcW w:w="180" w:type="pct"/>
            <w:vAlign w:val="center"/>
          </w:tcPr>
          <w:p w14:paraId="2E38FB3C" w14:textId="77777777" w:rsidR="00FD7FF0" w:rsidRPr="00BF4122" w:rsidRDefault="00FD7FF0" w:rsidP="001F6DAF">
            <w:pPr>
              <w:spacing w:before="100" w:beforeAutospacing="1" w:after="80"/>
              <w:jc w:val="center"/>
              <w:rPr>
                <w:b/>
                <w:lang w:eastAsia="de-DE"/>
              </w:rPr>
            </w:pPr>
          </w:p>
        </w:tc>
        <w:tc>
          <w:tcPr>
            <w:tcW w:w="209" w:type="pct"/>
            <w:vAlign w:val="center"/>
          </w:tcPr>
          <w:p w14:paraId="5B0B0031" w14:textId="77777777" w:rsidR="00FD7FF0" w:rsidRPr="00BF4122" w:rsidRDefault="00FD7FF0" w:rsidP="001F6DAF">
            <w:pPr>
              <w:spacing w:before="100" w:beforeAutospacing="1" w:after="80"/>
              <w:jc w:val="center"/>
              <w:rPr>
                <w:b/>
                <w:lang w:eastAsia="de-DE"/>
              </w:rPr>
            </w:pPr>
          </w:p>
        </w:tc>
        <w:tc>
          <w:tcPr>
            <w:tcW w:w="207" w:type="pct"/>
            <w:vAlign w:val="center"/>
          </w:tcPr>
          <w:p w14:paraId="50133802"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0C588743"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3B49C359"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17D7F50B" w14:textId="77777777" w:rsidR="00FD7FF0" w:rsidRPr="00BF4122" w:rsidRDefault="00FD7FF0" w:rsidP="001F6DAF">
            <w:pPr>
              <w:spacing w:before="100" w:beforeAutospacing="1" w:after="80"/>
              <w:jc w:val="center"/>
              <w:rPr>
                <w:b/>
                <w:lang w:eastAsia="de-DE"/>
              </w:rPr>
            </w:pPr>
          </w:p>
        </w:tc>
        <w:tc>
          <w:tcPr>
            <w:tcW w:w="193" w:type="pct"/>
            <w:vAlign w:val="center"/>
          </w:tcPr>
          <w:p w14:paraId="52E053F4" w14:textId="77777777" w:rsidR="00FD7FF0" w:rsidRPr="00BF4122" w:rsidRDefault="00FD7FF0" w:rsidP="001F6DAF">
            <w:pPr>
              <w:spacing w:before="100" w:beforeAutospacing="1" w:after="80"/>
              <w:jc w:val="center"/>
              <w:rPr>
                <w:b/>
                <w:lang w:eastAsia="de-DE"/>
              </w:rPr>
            </w:pPr>
          </w:p>
        </w:tc>
        <w:tc>
          <w:tcPr>
            <w:tcW w:w="267" w:type="pct"/>
            <w:vAlign w:val="center"/>
          </w:tcPr>
          <w:p w14:paraId="030190E2" w14:textId="77777777" w:rsidR="00FD7FF0" w:rsidRPr="00BF4122" w:rsidRDefault="00FD7FF0" w:rsidP="001F6DAF">
            <w:pPr>
              <w:spacing w:before="100" w:beforeAutospacing="1" w:after="80"/>
              <w:jc w:val="center"/>
              <w:rPr>
                <w:b/>
                <w:lang w:eastAsia="de-DE"/>
              </w:rPr>
            </w:pPr>
          </w:p>
        </w:tc>
        <w:tc>
          <w:tcPr>
            <w:tcW w:w="268" w:type="pct"/>
            <w:vAlign w:val="center"/>
          </w:tcPr>
          <w:p w14:paraId="6E1FEE63" w14:textId="77777777" w:rsidR="00FD7FF0" w:rsidRPr="00BF4122" w:rsidRDefault="00FD7FF0" w:rsidP="001F6DAF">
            <w:pPr>
              <w:spacing w:before="100" w:beforeAutospacing="1" w:after="80"/>
              <w:jc w:val="center"/>
              <w:rPr>
                <w:b/>
                <w:lang w:eastAsia="de-DE"/>
              </w:rPr>
            </w:pPr>
          </w:p>
        </w:tc>
        <w:tc>
          <w:tcPr>
            <w:tcW w:w="269" w:type="pct"/>
            <w:vAlign w:val="center"/>
          </w:tcPr>
          <w:p w14:paraId="5A094653" w14:textId="77777777" w:rsidR="00FD7FF0" w:rsidRPr="00BF4122" w:rsidRDefault="00FD7FF0" w:rsidP="001F6DAF">
            <w:pPr>
              <w:spacing w:before="100" w:beforeAutospacing="1" w:after="80"/>
              <w:jc w:val="center"/>
              <w:rPr>
                <w:b/>
                <w:lang w:eastAsia="de-DE"/>
              </w:rPr>
            </w:pPr>
          </w:p>
        </w:tc>
        <w:tc>
          <w:tcPr>
            <w:tcW w:w="269" w:type="pct"/>
            <w:vAlign w:val="center"/>
          </w:tcPr>
          <w:p w14:paraId="30DBC062" w14:textId="77777777" w:rsidR="00FD7FF0" w:rsidRPr="00BF4122" w:rsidRDefault="00FD7FF0" w:rsidP="001F6DAF">
            <w:pPr>
              <w:spacing w:before="100" w:beforeAutospacing="1" w:after="80"/>
              <w:jc w:val="center"/>
              <w:rPr>
                <w:b/>
                <w:lang w:eastAsia="de-DE"/>
              </w:rPr>
            </w:pPr>
          </w:p>
        </w:tc>
        <w:tc>
          <w:tcPr>
            <w:tcW w:w="324" w:type="pct"/>
            <w:vAlign w:val="center"/>
          </w:tcPr>
          <w:p w14:paraId="79704E75" w14:textId="77777777" w:rsidR="00FD7FF0" w:rsidRPr="00BF4122" w:rsidRDefault="00FD7FF0" w:rsidP="001F6DAF">
            <w:pPr>
              <w:spacing w:before="100" w:beforeAutospacing="1" w:after="80"/>
              <w:jc w:val="center"/>
              <w:rPr>
                <w:b/>
                <w:lang w:eastAsia="de-DE"/>
              </w:rPr>
            </w:pPr>
          </w:p>
        </w:tc>
        <w:tc>
          <w:tcPr>
            <w:tcW w:w="211" w:type="pct"/>
            <w:vAlign w:val="center"/>
          </w:tcPr>
          <w:p w14:paraId="647EDD0E" w14:textId="77777777" w:rsidR="00FD7FF0" w:rsidRPr="00BF4122" w:rsidRDefault="00FD7FF0" w:rsidP="001F6DAF">
            <w:pPr>
              <w:spacing w:before="100" w:beforeAutospacing="1" w:after="80"/>
              <w:jc w:val="center"/>
              <w:rPr>
                <w:b/>
                <w:lang w:eastAsia="de-DE"/>
              </w:rPr>
            </w:pPr>
          </w:p>
        </w:tc>
        <w:tc>
          <w:tcPr>
            <w:tcW w:w="246" w:type="pct"/>
            <w:vAlign w:val="center"/>
          </w:tcPr>
          <w:p w14:paraId="71F35A58" w14:textId="77777777" w:rsidR="00FD7FF0" w:rsidRPr="00BF4122" w:rsidRDefault="00FD7FF0" w:rsidP="001F6DAF">
            <w:pPr>
              <w:spacing w:before="100" w:beforeAutospacing="1" w:after="80"/>
              <w:jc w:val="center"/>
              <w:rPr>
                <w:b/>
                <w:lang w:eastAsia="de-DE"/>
              </w:rPr>
            </w:pPr>
          </w:p>
        </w:tc>
        <w:tc>
          <w:tcPr>
            <w:tcW w:w="247" w:type="pct"/>
            <w:vAlign w:val="center"/>
          </w:tcPr>
          <w:p w14:paraId="1FDDD044" w14:textId="77777777" w:rsidR="00FD7FF0" w:rsidRPr="00BF4122" w:rsidRDefault="00FD7FF0" w:rsidP="001F6DAF">
            <w:pPr>
              <w:spacing w:before="100" w:beforeAutospacing="1" w:after="80"/>
              <w:jc w:val="center"/>
              <w:rPr>
                <w:b/>
                <w:lang w:eastAsia="de-DE"/>
              </w:rPr>
            </w:pPr>
          </w:p>
        </w:tc>
        <w:tc>
          <w:tcPr>
            <w:tcW w:w="247" w:type="pct"/>
            <w:vAlign w:val="center"/>
          </w:tcPr>
          <w:p w14:paraId="1B8B8291" w14:textId="77777777" w:rsidR="00FD7FF0" w:rsidRPr="00BF4122" w:rsidRDefault="00FD7FF0" w:rsidP="001F6DAF">
            <w:pPr>
              <w:spacing w:before="100" w:beforeAutospacing="1" w:after="80"/>
              <w:jc w:val="center"/>
              <w:rPr>
                <w:b/>
                <w:lang w:eastAsia="de-DE"/>
              </w:rPr>
            </w:pPr>
          </w:p>
        </w:tc>
        <w:tc>
          <w:tcPr>
            <w:tcW w:w="249" w:type="pct"/>
            <w:vAlign w:val="center"/>
          </w:tcPr>
          <w:p w14:paraId="521CC18D" w14:textId="77777777" w:rsidR="00FD7FF0" w:rsidRPr="00BF4122" w:rsidRDefault="00FD7FF0" w:rsidP="001F6DAF">
            <w:pPr>
              <w:spacing w:before="100" w:beforeAutospacing="1" w:after="80"/>
              <w:jc w:val="center"/>
              <w:rPr>
                <w:b/>
                <w:lang w:eastAsia="de-DE"/>
              </w:rPr>
            </w:pPr>
          </w:p>
        </w:tc>
        <w:tc>
          <w:tcPr>
            <w:tcW w:w="330" w:type="pct"/>
            <w:vAlign w:val="center"/>
          </w:tcPr>
          <w:p w14:paraId="343A2600" w14:textId="77777777" w:rsidR="00FD7FF0" w:rsidRPr="00BF4122" w:rsidRDefault="00FD7FF0" w:rsidP="001F6DAF">
            <w:pPr>
              <w:spacing w:before="100" w:beforeAutospacing="1" w:after="80"/>
              <w:jc w:val="center"/>
              <w:rPr>
                <w:b/>
                <w:lang w:eastAsia="de-DE"/>
              </w:rPr>
            </w:pPr>
          </w:p>
        </w:tc>
      </w:tr>
      <w:tr w:rsidR="00FD7FF0" w:rsidRPr="00BF4122" w14:paraId="7F571790" w14:textId="77777777" w:rsidTr="00F43D25">
        <w:trPr>
          <w:cantSplit/>
          <w:tblCellSpacing w:w="0" w:type="dxa"/>
          <w:jc w:val="center"/>
        </w:trPr>
        <w:tc>
          <w:tcPr>
            <w:tcW w:w="356" w:type="pct"/>
            <w:vAlign w:val="center"/>
          </w:tcPr>
          <w:p w14:paraId="1E4E311A" w14:textId="77777777" w:rsidR="00FD7FF0" w:rsidRPr="00BF4122" w:rsidRDefault="00FD7FF0" w:rsidP="001F6DAF">
            <w:pPr>
              <w:spacing w:after="80"/>
              <w:jc w:val="center"/>
              <w:rPr>
                <w:b/>
                <w:lang w:eastAsia="de-DE"/>
              </w:rPr>
            </w:pPr>
            <w:r w:rsidRPr="00BF4122">
              <w:rPr>
                <w:b/>
                <w:lang w:eastAsia="de-DE"/>
              </w:rPr>
              <w:t>3.1.4</w:t>
            </w:r>
          </w:p>
        </w:tc>
        <w:tc>
          <w:tcPr>
            <w:tcW w:w="180" w:type="pct"/>
            <w:vAlign w:val="center"/>
          </w:tcPr>
          <w:p w14:paraId="38BE79A1" w14:textId="77777777" w:rsidR="00FD7FF0" w:rsidRPr="00BF4122" w:rsidRDefault="00FD7FF0" w:rsidP="001F6DAF">
            <w:pPr>
              <w:spacing w:before="100" w:beforeAutospacing="1" w:after="80"/>
              <w:jc w:val="center"/>
              <w:rPr>
                <w:b/>
                <w:lang w:eastAsia="de-DE"/>
              </w:rPr>
            </w:pPr>
          </w:p>
        </w:tc>
        <w:tc>
          <w:tcPr>
            <w:tcW w:w="209" w:type="pct"/>
            <w:vAlign w:val="center"/>
          </w:tcPr>
          <w:p w14:paraId="7E4CDE64" w14:textId="77777777" w:rsidR="00FD7FF0" w:rsidRPr="00BF4122" w:rsidRDefault="00FD7FF0" w:rsidP="001F6DAF">
            <w:pPr>
              <w:spacing w:before="100" w:beforeAutospacing="1" w:after="80"/>
              <w:jc w:val="center"/>
              <w:rPr>
                <w:b/>
                <w:lang w:eastAsia="de-DE"/>
              </w:rPr>
            </w:pPr>
          </w:p>
        </w:tc>
        <w:tc>
          <w:tcPr>
            <w:tcW w:w="207" w:type="pct"/>
            <w:vAlign w:val="center"/>
          </w:tcPr>
          <w:p w14:paraId="65FC986A"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266FFE8A" w14:textId="77777777" w:rsidR="00FD7FF0" w:rsidRPr="00BF4122" w:rsidRDefault="00FD7FF0" w:rsidP="001F6DAF">
            <w:pPr>
              <w:spacing w:before="100" w:beforeAutospacing="1" w:after="80"/>
              <w:jc w:val="center"/>
              <w:rPr>
                <w:b/>
                <w:lang w:eastAsia="de-DE"/>
              </w:rPr>
            </w:pPr>
          </w:p>
        </w:tc>
        <w:tc>
          <w:tcPr>
            <w:tcW w:w="456" w:type="pct"/>
            <w:vAlign w:val="center"/>
          </w:tcPr>
          <w:p w14:paraId="3184BA6B"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4BF05CE2" w14:textId="77777777" w:rsidR="00FD7FF0" w:rsidRPr="00BF4122" w:rsidRDefault="00FD7FF0" w:rsidP="001F6DAF">
            <w:pPr>
              <w:spacing w:before="100" w:beforeAutospacing="1" w:after="80"/>
              <w:jc w:val="center"/>
              <w:rPr>
                <w:b/>
                <w:lang w:eastAsia="de-DE"/>
              </w:rPr>
            </w:pPr>
          </w:p>
        </w:tc>
        <w:tc>
          <w:tcPr>
            <w:tcW w:w="193" w:type="pct"/>
            <w:vAlign w:val="center"/>
          </w:tcPr>
          <w:p w14:paraId="5F2824EA" w14:textId="77777777" w:rsidR="00FD7FF0" w:rsidRPr="00BF4122" w:rsidRDefault="00FD7FF0" w:rsidP="001F6DAF">
            <w:pPr>
              <w:spacing w:before="100" w:beforeAutospacing="1" w:after="80"/>
              <w:jc w:val="center"/>
              <w:rPr>
                <w:b/>
                <w:lang w:eastAsia="de-DE"/>
              </w:rPr>
            </w:pPr>
          </w:p>
        </w:tc>
        <w:tc>
          <w:tcPr>
            <w:tcW w:w="267" w:type="pct"/>
            <w:vAlign w:val="center"/>
          </w:tcPr>
          <w:p w14:paraId="221D048B" w14:textId="77777777" w:rsidR="00FD7FF0" w:rsidRPr="00BF4122" w:rsidRDefault="00FD7FF0" w:rsidP="001F6DAF">
            <w:pPr>
              <w:spacing w:before="100" w:beforeAutospacing="1" w:after="80"/>
              <w:jc w:val="center"/>
              <w:rPr>
                <w:b/>
                <w:lang w:eastAsia="de-DE"/>
              </w:rPr>
            </w:pPr>
          </w:p>
        </w:tc>
        <w:tc>
          <w:tcPr>
            <w:tcW w:w="268" w:type="pct"/>
            <w:vAlign w:val="center"/>
          </w:tcPr>
          <w:p w14:paraId="4E4412AD" w14:textId="77777777" w:rsidR="00FD7FF0" w:rsidRPr="00BF4122" w:rsidRDefault="00FD7FF0" w:rsidP="001F6DAF">
            <w:pPr>
              <w:spacing w:before="100" w:beforeAutospacing="1" w:after="80"/>
              <w:jc w:val="center"/>
              <w:rPr>
                <w:b/>
                <w:lang w:eastAsia="de-DE"/>
              </w:rPr>
            </w:pPr>
          </w:p>
        </w:tc>
        <w:tc>
          <w:tcPr>
            <w:tcW w:w="269" w:type="pct"/>
            <w:vAlign w:val="center"/>
          </w:tcPr>
          <w:p w14:paraId="248D49F2"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5B5A8D3F"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3BE99CE7"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0C351CCB" w14:textId="77777777" w:rsidR="00FD7FF0" w:rsidRPr="00BF4122" w:rsidRDefault="00FD7FF0" w:rsidP="001F6DAF">
            <w:pPr>
              <w:spacing w:before="100" w:beforeAutospacing="1" w:after="80"/>
              <w:jc w:val="center"/>
              <w:rPr>
                <w:b/>
                <w:lang w:eastAsia="de-DE"/>
              </w:rPr>
            </w:pPr>
          </w:p>
        </w:tc>
        <w:tc>
          <w:tcPr>
            <w:tcW w:w="246" w:type="pct"/>
            <w:vAlign w:val="center"/>
          </w:tcPr>
          <w:p w14:paraId="6C9E472C" w14:textId="77777777" w:rsidR="00FD7FF0" w:rsidRPr="00BF4122" w:rsidRDefault="00FD7FF0" w:rsidP="001F6DAF">
            <w:pPr>
              <w:spacing w:before="100" w:beforeAutospacing="1" w:after="80"/>
              <w:jc w:val="center"/>
              <w:rPr>
                <w:b/>
                <w:lang w:eastAsia="de-DE"/>
              </w:rPr>
            </w:pPr>
          </w:p>
        </w:tc>
        <w:tc>
          <w:tcPr>
            <w:tcW w:w="247" w:type="pct"/>
            <w:vAlign w:val="center"/>
          </w:tcPr>
          <w:p w14:paraId="0F1D625E" w14:textId="77777777" w:rsidR="00FD7FF0" w:rsidRPr="00BF4122" w:rsidRDefault="00FD7FF0" w:rsidP="001F6DAF">
            <w:pPr>
              <w:spacing w:before="100" w:beforeAutospacing="1" w:after="80"/>
              <w:jc w:val="center"/>
              <w:rPr>
                <w:b/>
                <w:lang w:eastAsia="de-DE"/>
              </w:rPr>
            </w:pPr>
          </w:p>
        </w:tc>
        <w:tc>
          <w:tcPr>
            <w:tcW w:w="247" w:type="pct"/>
            <w:vAlign w:val="center"/>
          </w:tcPr>
          <w:p w14:paraId="75535B87" w14:textId="77777777" w:rsidR="00FD7FF0" w:rsidRPr="00BF4122" w:rsidRDefault="00FD7FF0" w:rsidP="001F6DAF">
            <w:pPr>
              <w:spacing w:before="100" w:beforeAutospacing="1" w:after="80"/>
              <w:jc w:val="center"/>
              <w:rPr>
                <w:b/>
                <w:lang w:eastAsia="de-DE"/>
              </w:rPr>
            </w:pPr>
          </w:p>
        </w:tc>
        <w:tc>
          <w:tcPr>
            <w:tcW w:w="249" w:type="pct"/>
            <w:vAlign w:val="center"/>
          </w:tcPr>
          <w:p w14:paraId="19EB50C4" w14:textId="77777777" w:rsidR="00FD7FF0" w:rsidRPr="00BF4122" w:rsidRDefault="00FD7FF0" w:rsidP="001F6DAF">
            <w:pPr>
              <w:spacing w:before="100" w:beforeAutospacing="1" w:after="80"/>
              <w:jc w:val="center"/>
              <w:rPr>
                <w:b/>
                <w:lang w:eastAsia="de-DE"/>
              </w:rPr>
            </w:pPr>
          </w:p>
        </w:tc>
        <w:tc>
          <w:tcPr>
            <w:tcW w:w="330" w:type="pct"/>
            <w:vAlign w:val="center"/>
          </w:tcPr>
          <w:p w14:paraId="73863974" w14:textId="77777777" w:rsidR="00FD7FF0" w:rsidRPr="00BF4122" w:rsidRDefault="00FD7FF0" w:rsidP="001F6DAF">
            <w:pPr>
              <w:spacing w:before="100" w:beforeAutospacing="1" w:after="80"/>
              <w:jc w:val="center"/>
              <w:rPr>
                <w:b/>
                <w:lang w:eastAsia="de-DE"/>
              </w:rPr>
            </w:pPr>
          </w:p>
        </w:tc>
      </w:tr>
      <w:tr w:rsidR="00FD7FF0" w:rsidRPr="00BF4122" w14:paraId="147A4021" w14:textId="77777777" w:rsidTr="00F43D25">
        <w:trPr>
          <w:cantSplit/>
          <w:tblCellSpacing w:w="0" w:type="dxa"/>
          <w:jc w:val="center"/>
        </w:trPr>
        <w:tc>
          <w:tcPr>
            <w:tcW w:w="356" w:type="pct"/>
            <w:vAlign w:val="center"/>
          </w:tcPr>
          <w:p w14:paraId="4B2FFC67" w14:textId="77777777" w:rsidR="00FD7FF0" w:rsidRPr="00BF4122" w:rsidRDefault="00FD7FF0" w:rsidP="001F6DAF">
            <w:pPr>
              <w:spacing w:after="80"/>
              <w:jc w:val="center"/>
              <w:rPr>
                <w:b/>
                <w:lang w:eastAsia="de-DE"/>
              </w:rPr>
            </w:pPr>
            <w:r w:rsidRPr="00BF4122">
              <w:rPr>
                <w:b/>
                <w:lang w:eastAsia="de-DE"/>
              </w:rPr>
              <w:t>3.1.5</w:t>
            </w:r>
          </w:p>
        </w:tc>
        <w:tc>
          <w:tcPr>
            <w:tcW w:w="180" w:type="pct"/>
            <w:vAlign w:val="center"/>
          </w:tcPr>
          <w:p w14:paraId="0AF2D676" w14:textId="77777777" w:rsidR="00FD7FF0" w:rsidRPr="00BF4122" w:rsidRDefault="00FD7FF0" w:rsidP="001F6DAF">
            <w:pPr>
              <w:spacing w:before="100" w:beforeAutospacing="1" w:after="80"/>
              <w:jc w:val="center"/>
              <w:rPr>
                <w:b/>
                <w:lang w:eastAsia="de-DE"/>
              </w:rPr>
            </w:pPr>
          </w:p>
        </w:tc>
        <w:tc>
          <w:tcPr>
            <w:tcW w:w="209" w:type="pct"/>
            <w:vAlign w:val="center"/>
          </w:tcPr>
          <w:p w14:paraId="211A1495" w14:textId="77777777" w:rsidR="00FD7FF0" w:rsidRPr="00BF4122" w:rsidRDefault="00FD7FF0" w:rsidP="001F6DAF">
            <w:pPr>
              <w:spacing w:after="80"/>
              <w:jc w:val="center"/>
              <w:rPr>
                <w:b/>
                <w:lang w:eastAsia="de-DE"/>
              </w:rPr>
            </w:pPr>
            <w:r w:rsidRPr="00BF4122">
              <w:rPr>
                <w:b/>
                <w:lang w:eastAsia="de-DE"/>
              </w:rPr>
              <w:t>X</w:t>
            </w:r>
          </w:p>
        </w:tc>
        <w:tc>
          <w:tcPr>
            <w:tcW w:w="207" w:type="pct"/>
            <w:vAlign w:val="center"/>
          </w:tcPr>
          <w:p w14:paraId="009455F3"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55B1F922" w14:textId="77777777" w:rsidR="00FD7FF0" w:rsidRPr="00BF4122" w:rsidRDefault="00FD7FF0" w:rsidP="001F6DAF">
            <w:pPr>
              <w:spacing w:after="80"/>
              <w:jc w:val="center"/>
              <w:rPr>
                <w:b/>
                <w:lang w:eastAsia="de-DE"/>
              </w:rPr>
            </w:pPr>
            <w:r w:rsidRPr="00BF4122">
              <w:rPr>
                <w:b/>
                <w:lang w:eastAsia="de-DE"/>
              </w:rPr>
              <w:t>X</w:t>
            </w:r>
          </w:p>
        </w:tc>
        <w:tc>
          <w:tcPr>
            <w:tcW w:w="456" w:type="pct"/>
            <w:vAlign w:val="center"/>
          </w:tcPr>
          <w:p w14:paraId="27AF6D7D"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10081514"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211D4A61" w14:textId="77777777" w:rsidR="00FD7FF0" w:rsidRPr="00BF4122" w:rsidRDefault="00FD7FF0" w:rsidP="001F6DAF">
            <w:pPr>
              <w:spacing w:before="100" w:beforeAutospacing="1" w:after="80"/>
              <w:jc w:val="center"/>
              <w:rPr>
                <w:b/>
                <w:lang w:eastAsia="de-DE"/>
              </w:rPr>
            </w:pPr>
          </w:p>
        </w:tc>
        <w:tc>
          <w:tcPr>
            <w:tcW w:w="267" w:type="pct"/>
            <w:vAlign w:val="center"/>
          </w:tcPr>
          <w:p w14:paraId="7BBB21DC" w14:textId="77777777" w:rsidR="00FD7FF0" w:rsidRPr="00BF4122" w:rsidRDefault="00FD7FF0" w:rsidP="001F6DAF">
            <w:pPr>
              <w:spacing w:before="100" w:beforeAutospacing="1" w:after="80"/>
              <w:jc w:val="center"/>
              <w:rPr>
                <w:b/>
                <w:lang w:eastAsia="de-DE"/>
              </w:rPr>
            </w:pPr>
          </w:p>
        </w:tc>
        <w:tc>
          <w:tcPr>
            <w:tcW w:w="268" w:type="pct"/>
            <w:vAlign w:val="center"/>
          </w:tcPr>
          <w:p w14:paraId="550EDEB8" w14:textId="77777777" w:rsidR="00FD7FF0" w:rsidRPr="00BF4122" w:rsidRDefault="00FD7FF0" w:rsidP="001F6DAF">
            <w:pPr>
              <w:spacing w:before="100" w:beforeAutospacing="1" w:after="80"/>
              <w:jc w:val="center"/>
              <w:rPr>
                <w:b/>
                <w:lang w:eastAsia="de-DE"/>
              </w:rPr>
            </w:pPr>
          </w:p>
        </w:tc>
        <w:tc>
          <w:tcPr>
            <w:tcW w:w="269" w:type="pct"/>
            <w:vAlign w:val="center"/>
          </w:tcPr>
          <w:p w14:paraId="368324F7" w14:textId="77777777" w:rsidR="00FD7FF0" w:rsidRPr="00BF4122" w:rsidRDefault="00FD7FF0" w:rsidP="001F6DAF">
            <w:pPr>
              <w:spacing w:before="100" w:beforeAutospacing="1" w:after="80"/>
              <w:jc w:val="center"/>
              <w:rPr>
                <w:b/>
                <w:lang w:eastAsia="de-DE"/>
              </w:rPr>
            </w:pPr>
          </w:p>
        </w:tc>
        <w:tc>
          <w:tcPr>
            <w:tcW w:w="269" w:type="pct"/>
            <w:vAlign w:val="center"/>
          </w:tcPr>
          <w:p w14:paraId="602DF5B0" w14:textId="77777777" w:rsidR="00FD7FF0" w:rsidRPr="00BF4122" w:rsidRDefault="00FD7FF0" w:rsidP="001F6DAF">
            <w:pPr>
              <w:spacing w:before="100" w:beforeAutospacing="1" w:after="80"/>
              <w:jc w:val="center"/>
              <w:rPr>
                <w:b/>
                <w:lang w:eastAsia="de-DE"/>
              </w:rPr>
            </w:pPr>
          </w:p>
        </w:tc>
        <w:tc>
          <w:tcPr>
            <w:tcW w:w="324" w:type="pct"/>
            <w:vAlign w:val="center"/>
          </w:tcPr>
          <w:p w14:paraId="5E375899" w14:textId="77777777" w:rsidR="00FD7FF0" w:rsidRPr="00BF4122" w:rsidRDefault="00FD7FF0" w:rsidP="001F6DAF">
            <w:pPr>
              <w:spacing w:before="100" w:beforeAutospacing="1" w:after="80"/>
              <w:jc w:val="center"/>
              <w:rPr>
                <w:b/>
                <w:lang w:eastAsia="de-DE"/>
              </w:rPr>
            </w:pPr>
          </w:p>
        </w:tc>
        <w:tc>
          <w:tcPr>
            <w:tcW w:w="211" w:type="pct"/>
            <w:vAlign w:val="center"/>
          </w:tcPr>
          <w:p w14:paraId="0C4EC27F" w14:textId="77777777" w:rsidR="00FD7FF0" w:rsidRPr="00BF4122" w:rsidRDefault="00FD7FF0" w:rsidP="001F6DAF">
            <w:pPr>
              <w:spacing w:before="100" w:beforeAutospacing="1" w:after="80"/>
              <w:jc w:val="center"/>
              <w:rPr>
                <w:b/>
                <w:lang w:eastAsia="de-DE"/>
              </w:rPr>
            </w:pPr>
          </w:p>
        </w:tc>
        <w:tc>
          <w:tcPr>
            <w:tcW w:w="246" w:type="pct"/>
            <w:vAlign w:val="center"/>
          </w:tcPr>
          <w:p w14:paraId="44883E9B" w14:textId="77777777" w:rsidR="00FD7FF0" w:rsidRPr="00BF4122" w:rsidRDefault="00FD7FF0" w:rsidP="001F6DAF">
            <w:pPr>
              <w:spacing w:before="100" w:beforeAutospacing="1" w:after="80"/>
              <w:jc w:val="center"/>
              <w:rPr>
                <w:b/>
                <w:lang w:eastAsia="de-DE"/>
              </w:rPr>
            </w:pPr>
          </w:p>
        </w:tc>
        <w:tc>
          <w:tcPr>
            <w:tcW w:w="247" w:type="pct"/>
            <w:vAlign w:val="center"/>
          </w:tcPr>
          <w:p w14:paraId="39D68A30" w14:textId="77777777" w:rsidR="00FD7FF0" w:rsidRPr="00BF4122" w:rsidRDefault="00FD7FF0" w:rsidP="001F6DAF">
            <w:pPr>
              <w:spacing w:before="100" w:beforeAutospacing="1" w:after="80"/>
              <w:jc w:val="center"/>
              <w:rPr>
                <w:b/>
                <w:lang w:eastAsia="de-DE"/>
              </w:rPr>
            </w:pPr>
          </w:p>
        </w:tc>
        <w:tc>
          <w:tcPr>
            <w:tcW w:w="247" w:type="pct"/>
            <w:vAlign w:val="center"/>
          </w:tcPr>
          <w:p w14:paraId="76803105" w14:textId="77777777" w:rsidR="00FD7FF0" w:rsidRPr="00BF4122" w:rsidRDefault="00FD7FF0" w:rsidP="001F6DAF">
            <w:pPr>
              <w:spacing w:before="100" w:beforeAutospacing="1" w:after="80"/>
              <w:jc w:val="center"/>
              <w:rPr>
                <w:b/>
                <w:lang w:eastAsia="de-DE"/>
              </w:rPr>
            </w:pPr>
          </w:p>
        </w:tc>
        <w:tc>
          <w:tcPr>
            <w:tcW w:w="249" w:type="pct"/>
            <w:vAlign w:val="center"/>
          </w:tcPr>
          <w:p w14:paraId="2EE58800" w14:textId="77777777" w:rsidR="00FD7FF0" w:rsidRPr="00BF4122" w:rsidRDefault="00FD7FF0" w:rsidP="001F6DAF">
            <w:pPr>
              <w:spacing w:before="100" w:beforeAutospacing="1" w:after="80"/>
              <w:jc w:val="center"/>
              <w:rPr>
                <w:b/>
                <w:lang w:eastAsia="de-DE"/>
              </w:rPr>
            </w:pPr>
          </w:p>
        </w:tc>
        <w:tc>
          <w:tcPr>
            <w:tcW w:w="330" w:type="pct"/>
            <w:vAlign w:val="center"/>
          </w:tcPr>
          <w:p w14:paraId="369F3327" w14:textId="77777777" w:rsidR="00FD7FF0" w:rsidRPr="00BF4122" w:rsidRDefault="00FD7FF0" w:rsidP="001F6DAF">
            <w:pPr>
              <w:spacing w:before="100" w:beforeAutospacing="1" w:after="80"/>
              <w:jc w:val="center"/>
              <w:rPr>
                <w:b/>
                <w:lang w:eastAsia="de-DE"/>
              </w:rPr>
            </w:pPr>
          </w:p>
        </w:tc>
      </w:tr>
      <w:tr w:rsidR="00FD7FF0" w:rsidRPr="00BF4122" w14:paraId="364A44F9" w14:textId="77777777" w:rsidTr="00F43D25">
        <w:trPr>
          <w:cantSplit/>
          <w:tblCellSpacing w:w="0" w:type="dxa"/>
          <w:jc w:val="center"/>
        </w:trPr>
        <w:tc>
          <w:tcPr>
            <w:tcW w:w="356" w:type="pct"/>
            <w:vAlign w:val="center"/>
          </w:tcPr>
          <w:p w14:paraId="30FAE71D" w14:textId="77777777" w:rsidR="00FD7FF0" w:rsidRPr="00BF4122" w:rsidRDefault="00FD7FF0" w:rsidP="001F6DAF">
            <w:pPr>
              <w:spacing w:after="80"/>
              <w:jc w:val="center"/>
              <w:rPr>
                <w:b/>
                <w:lang w:eastAsia="de-DE"/>
              </w:rPr>
            </w:pPr>
            <w:r w:rsidRPr="00BF4122">
              <w:rPr>
                <w:b/>
                <w:lang w:eastAsia="de-DE"/>
              </w:rPr>
              <w:t>3.1.6</w:t>
            </w:r>
          </w:p>
        </w:tc>
        <w:tc>
          <w:tcPr>
            <w:tcW w:w="180" w:type="pct"/>
            <w:vAlign w:val="center"/>
          </w:tcPr>
          <w:p w14:paraId="2481150F"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0711ABE8" w14:textId="77777777" w:rsidR="00FD7FF0" w:rsidRPr="00BF4122" w:rsidRDefault="00FD7FF0" w:rsidP="001F6DAF">
            <w:pPr>
              <w:spacing w:before="100" w:beforeAutospacing="1" w:after="80"/>
              <w:jc w:val="center"/>
              <w:rPr>
                <w:b/>
                <w:lang w:eastAsia="de-DE"/>
              </w:rPr>
            </w:pPr>
          </w:p>
        </w:tc>
        <w:tc>
          <w:tcPr>
            <w:tcW w:w="207" w:type="pct"/>
            <w:vAlign w:val="center"/>
          </w:tcPr>
          <w:p w14:paraId="4BFC9363"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33AF07F8" w14:textId="77777777" w:rsidR="00FD7FF0" w:rsidRPr="00BF4122" w:rsidRDefault="00FD7FF0" w:rsidP="001F6DAF">
            <w:pPr>
              <w:spacing w:before="100" w:beforeAutospacing="1" w:after="80"/>
              <w:jc w:val="center"/>
              <w:rPr>
                <w:b/>
                <w:lang w:eastAsia="de-DE"/>
              </w:rPr>
            </w:pPr>
          </w:p>
        </w:tc>
        <w:tc>
          <w:tcPr>
            <w:tcW w:w="456" w:type="pct"/>
            <w:vAlign w:val="center"/>
          </w:tcPr>
          <w:p w14:paraId="5CD1881D"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6D5FA443"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092D957B" w14:textId="77777777" w:rsidR="00FD7FF0" w:rsidRPr="00BF4122" w:rsidRDefault="00FD7FF0" w:rsidP="001F6DAF">
            <w:pPr>
              <w:spacing w:before="100" w:beforeAutospacing="1" w:after="80"/>
              <w:jc w:val="center"/>
              <w:rPr>
                <w:b/>
                <w:lang w:eastAsia="de-DE"/>
              </w:rPr>
            </w:pPr>
          </w:p>
        </w:tc>
        <w:tc>
          <w:tcPr>
            <w:tcW w:w="267" w:type="pct"/>
            <w:vAlign w:val="center"/>
          </w:tcPr>
          <w:p w14:paraId="34CC3BF8" w14:textId="77777777" w:rsidR="00FD7FF0" w:rsidRPr="00BF4122" w:rsidRDefault="00FD7FF0" w:rsidP="001F6DAF">
            <w:pPr>
              <w:spacing w:before="100" w:beforeAutospacing="1" w:after="80"/>
              <w:jc w:val="center"/>
              <w:rPr>
                <w:b/>
                <w:lang w:eastAsia="de-DE"/>
              </w:rPr>
            </w:pPr>
          </w:p>
        </w:tc>
        <w:tc>
          <w:tcPr>
            <w:tcW w:w="268" w:type="pct"/>
            <w:vAlign w:val="center"/>
          </w:tcPr>
          <w:p w14:paraId="1A2559FC" w14:textId="77777777" w:rsidR="00FD7FF0" w:rsidRPr="00BF4122" w:rsidRDefault="00FD7FF0" w:rsidP="001F6DAF">
            <w:pPr>
              <w:spacing w:before="100" w:beforeAutospacing="1" w:after="80"/>
              <w:jc w:val="center"/>
              <w:rPr>
                <w:b/>
                <w:lang w:eastAsia="de-DE"/>
              </w:rPr>
            </w:pPr>
          </w:p>
        </w:tc>
        <w:tc>
          <w:tcPr>
            <w:tcW w:w="269" w:type="pct"/>
            <w:vAlign w:val="center"/>
          </w:tcPr>
          <w:p w14:paraId="25F9D790" w14:textId="77777777" w:rsidR="00FD7FF0" w:rsidRPr="00BF4122" w:rsidRDefault="00FD7FF0" w:rsidP="001F6DAF">
            <w:pPr>
              <w:spacing w:before="100" w:beforeAutospacing="1" w:after="80"/>
              <w:jc w:val="center"/>
              <w:rPr>
                <w:b/>
                <w:lang w:eastAsia="de-DE"/>
              </w:rPr>
            </w:pPr>
          </w:p>
        </w:tc>
        <w:tc>
          <w:tcPr>
            <w:tcW w:w="269" w:type="pct"/>
            <w:vAlign w:val="center"/>
          </w:tcPr>
          <w:p w14:paraId="7CCF7FEF" w14:textId="77777777" w:rsidR="00FD7FF0" w:rsidRPr="00BF4122" w:rsidRDefault="00FD7FF0" w:rsidP="001F6DAF">
            <w:pPr>
              <w:spacing w:before="100" w:beforeAutospacing="1" w:after="80"/>
              <w:jc w:val="center"/>
              <w:rPr>
                <w:b/>
                <w:lang w:eastAsia="de-DE"/>
              </w:rPr>
            </w:pPr>
          </w:p>
        </w:tc>
        <w:tc>
          <w:tcPr>
            <w:tcW w:w="324" w:type="pct"/>
            <w:vAlign w:val="center"/>
          </w:tcPr>
          <w:p w14:paraId="3F6BDEBF" w14:textId="77777777" w:rsidR="00FD7FF0" w:rsidRPr="00BF4122" w:rsidRDefault="00FD7FF0" w:rsidP="001F6DAF">
            <w:pPr>
              <w:spacing w:before="100" w:beforeAutospacing="1" w:after="80"/>
              <w:jc w:val="center"/>
              <w:rPr>
                <w:b/>
                <w:lang w:eastAsia="de-DE"/>
              </w:rPr>
            </w:pPr>
          </w:p>
        </w:tc>
        <w:tc>
          <w:tcPr>
            <w:tcW w:w="211" w:type="pct"/>
            <w:vAlign w:val="center"/>
          </w:tcPr>
          <w:p w14:paraId="284D2705" w14:textId="77777777" w:rsidR="00FD7FF0" w:rsidRPr="00BF4122" w:rsidRDefault="00FD7FF0" w:rsidP="001F6DAF">
            <w:pPr>
              <w:spacing w:before="100" w:beforeAutospacing="1" w:after="80"/>
              <w:jc w:val="center"/>
              <w:rPr>
                <w:b/>
                <w:lang w:eastAsia="de-DE"/>
              </w:rPr>
            </w:pPr>
          </w:p>
        </w:tc>
        <w:tc>
          <w:tcPr>
            <w:tcW w:w="246" w:type="pct"/>
            <w:vAlign w:val="center"/>
          </w:tcPr>
          <w:p w14:paraId="32DEB84B" w14:textId="77777777" w:rsidR="00FD7FF0" w:rsidRPr="00BF4122" w:rsidRDefault="00FD7FF0" w:rsidP="001F6DAF">
            <w:pPr>
              <w:spacing w:before="100" w:beforeAutospacing="1" w:after="80"/>
              <w:jc w:val="center"/>
              <w:rPr>
                <w:b/>
                <w:lang w:eastAsia="de-DE"/>
              </w:rPr>
            </w:pPr>
          </w:p>
        </w:tc>
        <w:tc>
          <w:tcPr>
            <w:tcW w:w="247" w:type="pct"/>
            <w:vAlign w:val="center"/>
          </w:tcPr>
          <w:p w14:paraId="2550E80B" w14:textId="77777777" w:rsidR="00FD7FF0" w:rsidRPr="00BF4122" w:rsidRDefault="00FD7FF0" w:rsidP="001F6DAF">
            <w:pPr>
              <w:spacing w:before="100" w:beforeAutospacing="1" w:after="80"/>
              <w:jc w:val="center"/>
              <w:rPr>
                <w:b/>
                <w:lang w:eastAsia="de-DE"/>
              </w:rPr>
            </w:pPr>
          </w:p>
        </w:tc>
        <w:tc>
          <w:tcPr>
            <w:tcW w:w="247" w:type="pct"/>
            <w:vAlign w:val="center"/>
          </w:tcPr>
          <w:p w14:paraId="2BE2BCD2" w14:textId="77777777" w:rsidR="00FD7FF0" w:rsidRPr="00BF4122" w:rsidRDefault="00FD7FF0" w:rsidP="001F6DAF">
            <w:pPr>
              <w:spacing w:before="100" w:beforeAutospacing="1" w:after="80"/>
              <w:jc w:val="center"/>
              <w:rPr>
                <w:b/>
                <w:lang w:eastAsia="de-DE"/>
              </w:rPr>
            </w:pPr>
          </w:p>
        </w:tc>
        <w:tc>
          <w:tcPr>
            <w:tcW w:w="249" w:type="pct"/>
            <w:vAlign w:val="center"/>
          </w:tcPr>
          <w:p w14:paraId="3472A16D" w14:textId="77777777" w:rsidR="00FD7FF0" w:rsidRPr="00BF4122" w:rsidRDefault="00FD7FF0" w:rsidP="001F6DAF">
            <w:pPr>
              <w:spacing w:before="100" w:beforeAutospacing="1" w:after="80"/>
              <w:jc w:val="center"/>
              <w:rPr>
                <w:b/>
                <w:lang w:eastAsia="de-DE"/>
              </w:rPr>
            </w:pPr>
          </w:p>
        </w:tc>
        <w:tc>
          <w:tcPr>
            <w:tcW w:w="330" w:type="pct"/>
            <w:vAlign w:val="center"/>
          </w:tcPr>
          <w:p w14:paraId="2CA7A3F9" w14:textId="77777777" w:rsidR="00FD7FF0" w:rsidRPr="00BF4122" w:rsidRDefault="00FD7FF0" w:rsidP="001F6DAF">
            <w:pPr>
              <w:spacing w:before="100" w:beforeAutospacing="1" w:after="80"/>
              <w:jc w:val="center"/>
              <w:rPr>
                <w:b/>
                <w:lang w:eastAsia="de-DE"/>
              </w:rPr>
            </w:pPr>
          </w:p>
        </w:tc>
      </w:tr>
      <w:tr w:rsidR="00FD7FF0" w:rsidRPr="00BF4122" w14:paraId="20EC8ABA" w14:textId="77777777" w:rsidTr="00F43D25">
        <w:trPr>
          <w:cantSplit/>
          <w:tblCellSpacing w:w="0" w:type="dxa"/>
          <w:jc w:val="center"/>
        </w:trPr>
        <w:tc>
          <w:tcPr>
            <w:tcW w:w="356" w:type="pct"/>
            <w:vAlign w:val="center"/>
          </w:tcPr>
          <w:p w14:paraId="5A44E32A" w14:textId="77777777" w:rsidR="00FD7FF0" w:rsidRPr="00BF4122" w:rsidRDefault="00FD7FF0" w:rsidP="001F6DAF">
            <w:pPr>
              <w:spacing w:after="80"/>
              <w:jc w:val="center"/>
              <w:rPr>
                <w:b/>
                <w:lang w:eastAsia="de-DE"/>
              </w:rPr>
            </w:pPr>
            <w:r w:rsidRPr="00BF4122">
              <w:rPr>
                <w:b/>
                <w:lang w:eastAsia="de-DE"/>
              </w:rPr>
              <w:t>3.1.7</w:t>
            </w:r>
          </w:p>
        </w:tc>
        <w:tc>
          <w:tcPr>
            <w:tcW w:w="180" w:type="pct"/>
            <w:vAlign w:val="center"/>
          </w:tcPr>
          <w:p w14:paraId="1FCBB2E1"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649A1570" w14:textId="77777777" w:rsidR="00FD7FF0" w:rsidRPr="00BF4122" w:rsidRDefault="00FD7FF0" w:rsidP="001F6DAF">
            <w:pPr>
              <w:spacing w:before="100" w:beforeAutospacing="1" w:after="80"/>
              <w:jc w:val="center"/>
              <w:rPr>
                <w:b/>
                <w:lang w:eastAsia="de-DE"/>
              </w:rPr>
            </w:pPr>
          </w:p>
        </w:tc>
        <w:tc>
          <w:tcPr>
            <w:tcW w:w="207" w:type="pct"/>
            <w:vAlign w:val="center"/>
          </w:tcPr>
          <w:p w14:paraId="06355045"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46550DBB" w14:textId="77777777" w:rsidR="00FD7FF0" w:rsidRPr="00BF4122" w:rsidRDefault="00FD7FF0" w:rsidP="001F6DAF">
            <w:pPr>
              <w:spacing w:before="100" w:beforeAutospacing="1" w:after="80"/>
              <w:jc w:val="center"/>
              <w:rPr>
                <w:b/>
                <w:lang w:eastAsia="de-DE"/>
              </w:rPr>
            </w:pPr>
          </w:p>
        </w:tc>
        <w:tc>
          <w:tcPr>
            <w:tcW w:w="456" w:type="pct"/>
            <w:vAlign w:val="center"/>
          </w:tcPr>
          <w:p w14:paraId="47FC8E48"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3EEB47B5"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632AC5A4" w14:textId="77777777" w:rsidR="00FD7FF0" w:rsidRPr="00BF4122" w:rsidRDefault="00FD7FF0" w:rsidP="001F6DAF">
            <w:pPr>
              <w:spacing w:before="100" w:beforeAutospacing="1" w:after="80"/>
              <w:jc w:val="center"/>
              <w:rPr>
                <w:b/>
                <w:lang w:eastAsia="de-DE"/>
              </w:rPr>
            </w:pPr>
          </w:p>
        </w:tc>
        <w:tc>
          <w:tcPr>
            <w:tcW w:w="267" w:type="pct"/>
            <w:vAlign w:val="center"/>
          </w:tcPr>
          <w:p w14:paraId="7AED0B14" w14:textId="77777777" w:rsidR="00FD7FF0" w:rsidRPr="00BF4122" w:rsidRDefault="00FD7FF0" w:rsidP="001F6DAF">
            <w:pPr>
              <w:spacing w:before="100" w:beforeAutospacing="1" w:after="80"/>
              <w:jc w:val="center"/>
              <w:rPr>
                <w:b/>
                <w:lang w:eastAsia="de-DE"/>
              </w:rPr>
            </w:pPr>
          </w:p>
        </w:tc>
        <w:tc>
          <w:tcPr>
            <w:tcW w:w="268" w:type="pct"/>
            <w:vAlign w:val="center"/>
          </w:tcPr>
          <w:p w14:paraId="72CEEAAF" w14:textId="77777777" w:rsidR="00FD7FF0" w:rsidRPr="00BF4122" w:rsidRDefault="00FD7FF0" w:rsidP="001F6DAF">
            <w:pPr>
              <w:spacing w:before="100" w:beforeAutospacing="1" w:after="80"/>
              <w:jc w:val="center"/>
              <w:rPr>
                <w:b/>
                <w:lang w:eastAsia="de-DE"/>
              </w:rPr>
            </w:pPr>
          </w:p>
        </w:tc>
        <w:tc>
          <w:tcPr>
            <w:tcW w:w="269" w:type="pct"/>
            <w:vAlign w:val="center"/>
          </w:tcPr>
          <w:p w14:paraId="070E357D" w14:textId="77777777" w:rsidR="00FD7FF0" w:rsidRPr="00BF4122" w:rsidRDefault="00FD7FF0" w:rsidP="001F6DAF">
            <w:pPr>
              <w:spacing w:before="100" w:beforeAutospacing="1" w:after="80"/>
              <w:jc w:val="center"/>
              <w:rPr>
                <w:b/>
                <w:lang w:eastAsia="de-DE"/>
              </w:rPr>
            </w:pPr>
          </w:p>
        </w:tc>
        <w:tc>
          <w:tcPr>
            <w:tcW w:w="269" w:type="pct"/>
            <w:vAlign w:val="center"/>
          </w:tcPr>
          <w:p w14:paraId="47269DE7" w14:textId="77777777" w:rsidR="00FD7FF0" w:rsidRPr="00BF4122" w:rsidRDefault="00FD7FF0" w:rsidP="001F6DAF">
            <w:pPr>
              <w:spacing w:before="100" w:beforeAutospacing="1" w:after="80"/>
              <w:jc w:val="center"/>
              <w:rPr>
                <w:b/>
                <w:lang w:eastAsia="de-DE"/>
              </w:rPr>
            </w:pPr>
          </w:p>
        </w:tc>
        <w:tc>
          <w:tcPr>
            <w:tcW w:w="324" w:type="pct"/>
            <w:vAlign w:val="center"/>
          </w:tcPr>
          <w:p w14:paraId="2F84882D" w14:textId="77777777" w:rsidR="00FD7FF0" w:rsidRPr="00BF4122" w:rsidRDefault="00FD7FF0" w:rsidP="001F6DAF">
            <w:pPr>
              <w:spacing w:before="100" w:beforeAutospacing="1" w:after="80"/>
              <w:jc w:val="center"/>
              <w:rPr>
                <w:b/>
                <w:lang w:eastAsia="de-DE"/>
              </w:rPr>
            </w:pPr>
          </w:p>
        </w:tc>
        <w:tc>
          <w:tcPr>
            <w:tcW w:w="211" w:type="pct"/>
            <w:vAlign w:val="center"/>
          </w:tcPr>
          <w:p w14:paraId="0A68F759" w14:textId="77777777" w:rsidR="00FD7FF0" w:rsidRPr="00BF4122" w:rsidRDefault="00FD7FF0" w:rsidP="001F6DAF">
            <w:pPr>
              <w:spacing w:before="100" w:beforeAutospacing="1" w:after="80"/>
              <w:jc w:val="center"/>
              <w:rPr>
                <w:b/>
                <w:lang w:eastAsia="de-DE"/>
              </w:rPr>
            </w:pPr>
          </w:p>
        </w:tc>
        <w:tc>
          <w:tcPr>
            <w:tcW w:w="246" w:type="pct"/>
            <w:vAlign w:val="center"/>
          </w:tcPr>
          <w:p w14:paraId="77E5D25E" w14:textId="77777777" w:rsidR="00FD7FF0" w:rsidRPr="00BF4122" w:rsidRDefault="00FD7FF0" w:rsidP="001F6DAF">
            <w:pPr>
              <w:spacing w:before="100" w:beforeAutospacing="1" w:after="80"/>
              <w:jc w:val="center"/>
              <w:rPr>
                <w:b/>
                <w:lang w:eastAsia="de-DE"/>
              </w:rPr>
            </w:pPr>
          </w:p>
        </w:tc>
        <w:tc>
          <w:tcPr>
            <w:tcW w:w="247" w:type="pct"/>
            <w:vAlign w:val="center"/>
          </w:tcPr>
          <w:p w14:paraId="46C45377" w14:textId="77777777" w:rsidR="00FD7FF0" w:rsidRPr="00BF4122" w:rsidRDefault="00FD7FF0" w:rsidP="001F6DAF">
            <w:pPr>
              <w:spacing w:before="100" w:beforeAutospacing="1" w:after="80"/>
              <w:jc w:val="center"/>
              <w:rPr>
                <w:b/>
                <w:lang w:eastAsia="de-DE"/>
              </w:rPr>
            </w:pPr>
          </w:p>
        </w:tc>
        <w:tc>
          <w:tcPr>
            <w:tcW w:w="247" w:type="pct"/>
            <w:vAlign w:val="center"/>
          </w:tcPr>
          <w:p w14:paraId="74C2C4AF" w14:textId="77777777" w:rsidR="00FD7FF0" w:rsidRPr="00BF4122" w:rsidRDefault="00FD7FF0" w:rsidP="001F6DAF">
            <w:pPr>
              <w:spacing w:before="100" w:beforeAutospacing="1" w:after="80"/>
              <w:jc w:val="center"/>
              <w:rPr>
                <w:b/>
                <w:lang w:eastAsia="de-DE"/>
              </w:rPr>
            </w:pPr>
          </w:p>
        </w:tc>
        <w:tc>
          <w:tcPr>
            <w:tcW w:w="249" w:type="pct"/>
            <w:vAlign w:val="center"/>
          </w:tcPr>
          <w:p w14:paraId="6F006036" w14:textId="77777777" w:rsidR="00FD7FF0" w:rsidRPr="00BF4122" w:rsidRDefault="00FD7FF0" w:rsidP="001F6DAF">
            <w:pPr>
              <w:spacing w:before="100" w:beforeAutospacing="1" w:after="80"/>
              <w:jc w:val="center"/>
              <w:rPr>
                <w:b/>
                <w:lang w:eastAsia="de-DE"/>
              </w:rPr>
            </w:pPr>
          </w:p>
        </w:tc>
        <w:tc>
          <w:tcPr>
            <w:tcW w:w="330" w:type="pct"/>
            <w:vAlign w:val="center"/>
          </w:tcPr>
          <w:p w14:paraId="7C77F485" w14:textId="77777777" w:rsidR="00FD7FF0" w:rsidRPr="00BF4122" w:rsidRDefault="00FD7FF0" w:rsidP="001F6DAF">
            <w:pPr>
              <w:spacing w:before="100" w:beforeAutospacing="1" w:after="80"/>
              <w:jc w:val="center"/>
              <w:rPr>
                <w:b/>
                <w:lang w:eastAsia="de-DE"/>
              </w:rPr>
            </w:pPr>
          </w:p>
        </w:tc>
      </w:tr>
      <w:tr w:rsidR="00FD7FF0" w:rsidRPr="00BF4122" w14:paraId="1A7A6469" w14:textId="77777777" w:rsidTr="00F43D25">
        <w:trPr>
          <w:cantSplit/>
          <w:tblCellSpacing w:w="0" w:type="dxa"/>
          <w:jc w:val="center"/>
        </w:trPr>
        <w:tc>
          <w:tcPr>
            <w:tcW w:w="356" w:type="pct"/>
            <w:vAlign w:val="center"/>
          </w:tcPr>
          <w:p w14:paraId="2D92D784" w14:textId="77777777" w:rsidR="00FD7FF0" w:rsidRPr="00BF4122" w:rsidRDefault="00FD7FF0" w:rsidP="001F6DAF">
            <w:pPr>
              <w:spacing w:after="80"/>
              <w:jc w:val="center"/>
              <w:rPr>
                <w:b/>
                <w:lang w:eastAsia="de-DE"/>
              </w:rPr>
            </w:pPr>
            <w:r w:rsidRPr="00BF4122">
              <w:rPr>
                <w:b/>
                <w:lang w:eastAsia="de-DE"/>
              </w:rPr>
              <w:t>3.1.8</w:t>
            </w:r>
          </w:p>
        </w:tc>
        <w:tc>
          <w:tcPr>
            <w:tcW w:w="180" w:type="pct"/>
            <w:vAlign w:val="center"/>
          </w:tcPr>
          <w:p w14:paraId="7562A38A"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6428D500" w14:textId="77777777" w:rsidR="00FD7FF0" w:rsidRPr="00BF4122" w:rsidRDefault="00FD7FF0" w:rsidP="001F6DAF">
            <w:pPr>
              <w:spacing w:before="100" w:beforeAutospacing="1" w:after="80"/>
              <w:jc w:val="center"/>
              <w:rPr>
                <w:b/>
                <w:lang w:eastAsia="de-DE"/>
              </w:rPr>
            </w:pPr>
          </w:p>
        </w:tc>
        <w:tc>
          <w:tcPr>
            <w:tcW w:w="207" w:type="pct"/>
            <w:vAlign w:val="center"/>
          </w:tcPr>
          <w:p w14:paraId="0D80422F"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0C77CF1B" w14:textId="77777777" w:rsidR="00FD7FF0" w:rsidRPr="00BF4122" w:rsidRDefault="00FD7FF0" w:rsidP="001F6DAF">
            <w:pPr>
              <w:spacing w:before="100" w:beforeAutospacing="1" w:after="80"/>
              <w:jc w:val="center"/>
              <w:rPr>
                <w:b/>
                <w:lang w:eastAsia="de-DE"/>
              </w:rPr>
            </w:pPr>
          </w:p>
        </w:tc>
        <w:tc>
          <w:tcPr>
            <w:tcW w:w="456" w:type="pct"/>
            <w:vAlign w:val="center"/>
          </w:tcPr>
          <w:p w14:paraId="6B5103F7"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1E120DAC"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35A34B8A" w14:textId="77777777" w:rsidR="00FD7FF0" w:rsidRPr="00BF4122" w:rsidRDefault="00FD7FF0" w:rsidP="001F6DAF">
            <w:pPr>
              <w:spacing w:before="100" w:beforeAutospacing="1" w:after="80"/>
              <w:jc w:val="center"/>
              <w:rPr>
                <w:b/>
                <w:lang w:eastAsia="de-DE"/>
              </w:rPr>
            </w:pPr>
          </w:p>
        </w:tc>
        <w:tc>
          <w:tcPr>
            <w:tcW w:w="267" w:type="pct"/>
            <w:vAlign w:val="center"/>
          </w:tcPr>
          <w:p w14:paraId="5495AE9F" w14:textId="77777777" w:rsidR="00FD7FF0" w:rsidRPr="00BF4122" w:rsidRDefault="00FD7FF0" w:rsidP="001F6DAF">
            <w:pPr>
              <w:spacing w:before="100" w:beforeAutospacing="1" w:after="80"/>
              <w:jc w:val="center"/>
              <w:rPr>
                <w:b/>
                <w:lang w:eastAsia="de-DE"/>
              </w:rPr>
            </w:pPr>
          </w:p>
        </w:tc>
        <w:tc>
          <w:tcPr>
            <w:tcW w:w="268" w:type="pct"/>
            <w:vAlign w:val="center"/>
          </w:tcPr>
          <w:p w14:paraId="0D58DA2A" w14:textId="77777777" w:rsidR="00FD7FF0" w:rsidRPr="00BF4122" w:rsidRDefault="00FD7FF0" w:rsidP="001F6DAF">
            <w:pPr>
              <w:spacing w:before="100" w:beforeAutospacing="1" w:after="80"/>
              <w:jc w:val="center"/>
              <w:rPr>
                <w:b/>
                <w:lang w:eastAsia="de-DE"/>
              </w:rPr>
            </w:pPr>
          </w:p>
        </w:tc>
        <w:tc>
          <w:tcPr>
            <w:tcW w:w="269" w:type="pct"/>
            <w:vAlign w:val="center"/>
          </w:tcPr>
          <w:p w14:paraId="24B62CEA" w14:textId="77777777" w:rsidR="00FD7FF0" w:rsidRPr="00BF4122" w:rsidRDefault="00FD7FF0" w:rsidP="001F6DAF">
            <w:pPr>
              <w:spacing w:before="100" w:beforeAutospacing="1" w:after="80"/>
              <w:jc w:val="center"/>
              <w:rPr>
                <w:b/>
                <w:lang w:eastAsia="de-DE"/>
              </w:rPr>
            </w:pPr>
          </w:p>
        </w:tc>
        <w:tc>
          <w:tcPr>
            <w:tcW w:w="269" w:type="pct"/>
            <w:vAlign w:val="center"/>
          </w:tcPr>
          <w:p w14:paraId="7BE5D490" w14:textId="77777777" w:rsidR="00FD7FF0" w:rsidRPr="00BF4122" w:rsidRDefault="00FD7FF0" w:rsidP="001F6DAF">
            <w:pPr>
              <w:spacing w:before="100" w:beforeAutospacing="1" w:after="80"/>
              <w:jc w:val="center"/>
              <w:rPr>
                <w:b/>
                <w:lang w:eastAsia="de-DE"/>
              </w:rPr>
            </w:pPr>
          </w:p>
        </w:tc>
        <w:tc>
          <w:tcPr>
            <w:tcW w:w="324" w:type="pct"/>
            <w:vAlign w:val="center"/>
          </w:tcPr>
          <w:p w14:paraId="3B18840F" w14:textId="77777777" w:rsidR="00FD7FF0" w:rsidRPr="00BF4122" w:rsidRDefault="00FD7FF0" w:rsidP="001F6DAF">
            <w:pPr>
              <w:spacing w:before="100" w:beforeAutospacing="1" w:after="80"/>
              <w:jc w:val="center"/>
              <w:rPr>
                <w:b/>
                <w:lang w:eastAsia="de-DE"/>
              </w:rPr>
            </w:pPr>
          </w:p>
        </w:tc>
        <w:tc>
          <w:tcPr>
            <w:tcW w:w="211" w:type="pct"/>
            <w:vAlign w:val="center"/>
          </w:tcPr>
          <w:p w14:paraId="368F1515" w14:textId="77777777" w:rsidR="00FD7FF0" w:rsidRPr="00BF4122" w:rsidRDefault="00FD7FF0" w:rsidP="001F6DAF">
            <w:pPr>
              <w:spacing w:before="100" w:beforeAutospacing="1" w:after="80"/>
              <w:jc w:val="center"/>
              <w:rPr>
                <w:b/>
                <w:lang w:eastAsia="de-DE"/>
              </w:rPr>
            </w:pPr>
          </w:p>
        </w:tc>
        <w:tc>
          <w:tcPr>
            <w:tcW w:w="246" w:type="pct"/>
            <w:vAlign w:val="center"/>
          </w:tcPr>
          <w:p w14:paraId="2A28941B" w14:textId="77777777" w:rsidR="00FD7FF0" w:rsidRPr="00BF4122" w:rsidRDefault="00FD7FF0" w:rsidP="001F6DAF">
            <w:pPr>
              <w:spacing w:before="100" w:beforeAutospacing="1" w:after="80"/>
              <w:jc w:val="center"/>
              <w:rPr>
                <w:b/>
                <w:lang w:eastAsia="de-DE"/>
              </w:rPr>
            </w:pPr>
          </w:p>
        </w:tc>
        <w:tc>
          <w:tcPr>
            <w:tcW w:w="247" w:type="pct"/>
            <w:vAlign w:val="center"/>
          </w:tcPr>
          <w:p w14:paraId="71C6A29A" w14:textId="77777777" w:rsidR="00FD7FF0" w:rsidRPr="00BF4122" w:rsidRDefault="00FD7FF0" w:rsidP="001F6DAF">
            <w:pPr>
              <w:spacing w:before="100" w:beforeAutospacing="1" w:after="80"/>
              <w:jc w:val="center"/>
              <w:rPr>
                <w:b/>
                <w:lang w:eastAsia="de-DE"/>
              </w:rPr>
            </w:pPr>
          </w:p>
        </w:tc>
        <w:tc>
          <w:tcPr>
            <w:tcW w:w="247" w:type="pct"/>
            <w:vAlign w:val="center"/>
          </w:tcPr>
          <w:p w14:paraId="6C58E321" w14:textId="77777777" w:rsidR="00FD7FF0" w:rsidRPr="00BF4122" w:rsidRDefault="00FD7FF0" w:rsidP="001F6DAF">
            <w:pPr>
              <w:spacing w:before="100" w:beforeAutospacing="1" w:after="80"/>
              <w:jc w:val="center"/>
              <w:rPr>
                <w:b/>
                <w:lang w:eastAsia="de-DE"/>
              </w:rPr>
            </w:pPr>
          </w:p>
        </w:tc>
        <w:tc>
          <w:tcPr>
            <w:tcW w:w="249" w:type="pct"/>
            <w:vAlign w:val="center"/>
          </w:tcPr>
          <w:p w14:paraId="290E6C7D" w14:textId="77777777" w:rsidR="00FD7FF0" w:rsidRPr="00BF4122" w:rsidRDefault="00FD7FF0" w:rsidP="001F6DAF">
            <w:pPr>
              <w:spacing w:before="100" w:beforeAutospacing="1" w:after="80"/>
              <w:jc w:val="center"/>
              <w:rPr>
                <w:b/>
                <w:lang w:eastAsia="de-DE"/>
              </w:rPr>
            </w:pPr>
          </w:p>
        </w:tc>
        <w:tc>
          <w:tcPr>
            <w:tcW w:w="330" w:type="pct"/>
            <w:vAlign w:val="center"/>
          </w:tcPr>
          <w:p w14:paraId="2964C8DC" w14:textId="77777777" w:rsidR="00FD7FF0" w:rsidRPr="00BF4122" w:rsidRDefault="00FD7FF0" w:rsidP="001F6DAF">
            <w:pPr>
              <w:spacing w:before="100" w:beforeAutospacing="1" w:after="80"/>
              <w:jc w:val="center"/>
              <w:rPr>
                <w:b/>
                <w:lang w:eastAsia="de-DE"/>
              </w:rPr>
            </w:pPr>
          </w:p>
        </w:tc>
      </w:tr>
      <w:tr w:rsidR="00FD7FF0" w:rsidRPr="00BF4122" w14:paraId="4BD0F2FA" w14:textId="77777777" w:rsidTr="00F43D25">
        <w:trPr>
          <w:cantSplit/>
          <w:tblCellSpacing w:w="0" w:type="dxa"/>
          <w:jc w:val="center"/>
        </w:trPr>
        <w:tc>
          <w:tcPr>
            <w:tcW w:w="356" w:type="pct"/>
            <w:vAlign w:val="center"/>
          </w:tcPr>
          <w:p w14:paraId="646AC45E" w14:textId="77777777" w:rsidR="00FD7FF0" w:rsidRPr="00BF4122" w:rsidRDefault="00FD7FF0" w:rsidP="001F6DAF">
            <w:pPr>
              <w:spacing w:after="80"/>
              <w:jc w:val="center"/>
              <w:rPr>
                <w:b/>
                <w:lang w:eastAsia="de-DE"/>
              </w:rPr>
            </w:pPr>
            <w:r w:rsidRPr="00BF4122">
              <w:rPr>
                <w:b/>
                <w:lang w:eastAsia="de-DE"/>
              </w:rPr>
              <w:t>3.1.9</w:t>
            </w:r>
          </w:p>
        </w:tc>
        <w:tc>
          <w:tcPr>
            <w:tcW w:w="180" w:type="pct"/>
            <w:vAlign w:val="center"/>
          </w:tcPr>
          <w:p w14:paraId="6EFC3B23"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5D75AA9E" w14:textId="77777777" w:rsidR="00FD7FF0" w:rsidRPr="00BF4122" w:rsidRDefault="00FD7FF0" w:rsidP="001F6DAF">
            <w:pPr>
              <w:spacing w:before="100" w:beforeAutospacing="1" w:after="80"/>
              <w:jc w:val="center"/>
              <w:rPr>
                <w:b/>
                <w:lang w:eastAsia="de-DE"/>
              </w:rPr>
            </w:pPr>
          </w:p>
        </w:tc>
        <w:tc>
          <w:tcPr>
            <w:tcW w:w="207" w:type="pct"/>
            <w:vAlign w:val="center"/>
          </w:tcPr>
          <w:p w14:paraId="061F67D0"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7DDE4610" w14:textId="77777777" w:rsidR="00FD7FF0" w:rsidRPr="00BF4122" w:rsidRDefault="00FD7FF0" w:rsidP="001F6DAF">
            <w:pPr>
              <w:spacing w:before="100" w:beforeAutospacing="1" w:after="80"/>
              <w:jc w:val="center"/>
              <w:rPr>
                <w:b/>
                <w:lang w:eastAsia="de-DE"/>
              </w:rPr>
            </w:pPr>
          </w:p>
        </w:tc>
        <w:tc>
          <w:tcPr>
            <w:tcW w:w="456" w:type="pct"/>
            <w:vAlign w:val="center"/>
          </w:tcPr>
          <w:p w14:paraId="5332DA28"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60E82498"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44D0C2EB" w14:textId="77777777" w:rsidR="00FD7FF0" w:rsidRPr="00BF4122" w:rsidRDefault="00FD7FF0" w:rsidP="001F6DAF">
            <w:pPr>
              <w:spacing w:before="100" w:beforeAutospacing="1" w:after="80"/>
              <w:jc w:val="center"/>
              <w:rPr>
                <w:b/>
                <w:lang w:eastAsia="de-DE"/>
              </w:rPr>
            </w:pPr>
          </w:p>
        </w:tc>
        <w:tc>
          <w:tcPr>
            <w:tcW w:w="267" w:type="pct"/>
            <w:vAlign w:val="center"/>
          </w:tcPr>
          <w:p w14:paraId="17D29A33" w14:textId="77777777" w:rsidR="00FD7FF0" w:rsidRPr="00BF4122" w:rsidRDefault="00FD7FF0" w:rsidP="001F6DAF">
            <w:pPr>
              <w:spacing w:before="100" w:beforeAutospacing="1" w:after="80"/>
              <w:jc w:val="center"/>
              <w:rPr>
                <w:b/>
                <w:lang w:eastAsia="de-DE"/>
              </w:rPr>
            </w:pPr>
          </w:p>
        </w:tc>
        <w:tc>
          <w:tcPr>
            <w:tcW w:w="268" w:type="pct"/>
            <w:vAlign w:val="center"/>
          </w:tcPr>
          <w:p w14:paraId="05724E6E" w14:textId="77777777" w:rsidR="00FD7FF0" w:rsidRPr="00BF4122" w:rsidRDefault="00FD7FF0" w:rsidP="001F6DAF">
            <w:pPr>
              <w:spacing w:before="100" w:beforeAutospacing="1" w:after="80"/>
              <w:jc w:val="center"/>
              <w:rPr>
                <w:b/>
                <w:lang w:eastAsia="de-DE"/>
              </w:rPr>
            </w:pPr>
          </w:p>
        </w:tc>
        <w:tc>
          <w:tcPr>
            <w:tcW w:w="269" w:type="pct"/>
            <w:vAlign w:val="center"/>
          </w:tcPr>
          <w:p w14:paraId="0D377269" w14:textId="77777777" w:rsidR="00FD7FF0" w:rsidRPr="00BF4122" w:rsidRDefault="00FD7FF0" w:rsidP="001F6DAF">
            <w:pPr>
              <w:spacing w:before="100" w:beforeAutospacing="1" w:after="80"/>
              <w:jc w:val="center"/>
              <w:rPr>
                <w:b/>
                <w:lang w:eastAsia="de-DE"/>
              </w:rPr>
            </w:pPr>
          </w:p>
        </w:tc>
        <w:tc>
          <w:tcPr>
            <w:tcW w:w="269" w:type="pct"/>
            <w:vAlign w:val="center"/>
          </w:tcPr>
          <w:p w14:paraId="232CCC36" w14:textId="77777777" w:rsidR="00FD7FF0" w:rsidRPr="00BF4122" w:rsidRDefault="00FD7FF0" w:rsidP="001F6DAF">
            <w:pPr>
              <w:spacing w:before="100" w:beforeAutospacing="1" w:after="80"/>
              <w:jc w:val="center"/>
              <w:rPr>
                <w:b/>
                <w:lang w:eastAsia="de-DE"/>
              </w:rPr>
            </w:pPr>
          </w:p>
        </w:tc>
        <w:tc>
          <w:tcPr>
            <w:tcW w:w="324" w:type="pct"/>
            <w:vAlign w:val="center"/>
          </w:tcPr>
          <w:p w14:paraId="08A2F196" w14:textId="77777777" w:rsidR="00FD7FF0" w:rsidRPr="00BF4122" w:rsidRDefault="00FD7FF0" w:rsidP="001F6DAF">
            <w:pPr>
              <w:spacing w:before="100" w:beforeAutospacing="1" w:after="80"/>
              <w:jc w:val="center"/>
              <w:rPr>
                <w:b/>
                <w:lang w:eastAsia="de-DE"/>
              </w:rPr>
            </w:pPr>
          </w:p>
        </w:tc>
        <w:tc>
          <w:tcPr>
            <w:tcW w:w="211" w:type="pct"/>
            <w:vAlign w:val="center"/>
          </w:tcPr>
          <w:p w14:paraId="6E1AC348" w14:textId="77777777" w:rsidR="00FD7FF0" w:rsidRPr="00BF4122" w:rsidRDefault="00FD7FF0" w:rsidP="001F6DAF">
            <w:pPr>
              <w:spacing w:before="100" w:beforeAutospacing="1" w:after="80"/>
              <w:jc w:val="center"/>
              <w:rPr>
                <w:b/>
                <w:lang w:eastAsia="de-DE"/>
              </w:rPr>
            </w:pPr>
          </w:p>
        </w:tc>
        <w:tc>
          <w:tcPr>
            <w:tcW w:w="246" w:type="pct"/>
            <w:vAlign w:val="center"/>
          </w:tcPr>
          <w:p w14:paraId="13C29F6A" w14:textId="77777777" w:rsidR="00FD7FF0" w:rsidRPr="00BF4122" w:rsidRDefault="00FD7FF0" w:rsidP="001F6DAF">
            <w:pPr>
              <w:spacing w:before="100" w:beforeAutospacing="1" w:after="80"/>
              <w:jc w:val="center"/>
              <w:rPr>
                <w:b/>
                <w:lang w:eastAsia="de-DE"/>
              </w:rPr>
            </w:pPr>
          </w:p>
        </w:tc>
        <w:tc>
          <w:tcPr>
            <w:tcW w:w="247" w:type="pct"/>
            <w:vAlign w:val="center"/>
          </w:tcPr>
          <w:p w14:paraId="2C6A5B88" w14:textId="77777777" w:rsidR="00FD7FF0" w:rsidRPr="00BF4122" w:rsidRDefault="00FD7FF0" w:rsidP="001F6DAF">
            <w:pPr>
              <w:spacing w:before="100" w:beforeAutospacing="1" w:after="80"/>
              <w:jc w:val="center"/>
              <w:rPr>
                <w:b/>
                <w:lang w:eastAsia="de-DE"/>
              </w:rPr>
            </w:pPr>
          </w:p>
        </w:tc>
        <w:tc>
          <w:tcPr>
            <w:tcW w:w="247" w:type="pct"/>
            <w:vAlign w:val="center"/>
          </w:tcPr>
          <w:p w14:paraId="074648D3" w14:textId="77777777" w:rsidR="00FD7FF0" w:rsidRPr="00BF4122" w:rsidRDefault="00FD7FF0" w:rsidP="001F6DAF">
            <w:pPr>
              <w:spacing w:before="100" w:beforeAutospacing="1" w:after="80"/>
              <w:jc w:val="center"/>
              <w:rPr>
                <w:b/>
                <w:lang w:eastAsia="de-DE"/>
              </w:rPr>
            </w:pPr>
          </w:p>
        </w:tc>
        <w:tc>
          <w:tcPr>
            <w:tcW w:w="249" w:type="pct"/>
            <w:vAlign w:val="center"/>
          </w:tcPr>
          <w:p w14:paraId="2E648704" w14:textId="77777777" w:rsidR="00FD7FF0" w:rsidRPr="00BF4122" w:rsidRDefault="00FD7FF0" w:rsidP="001F6DAF">
            <w:pPr>
              <w:spacing w:before="100" w:beforeAutospacing="1" w:after="80"/>
              <w:jc w:val="center"/>
              <w:rPr>
                <w:b/>
                <w:lang w:eastAsia="de-DE"/>
              </w:rPr>
            </w:pPr>
          </w:p>
        </w:tc>
        <w:tc>
          <w:tcPr>
            <w:tcW w:w="330" w:type="pct"/>
            <w:vAlign w:val="center"/>
          </w:tcPr>
          <w:p w14:paraId="619C7F6A" w14:textId="77777777" w:rsidR="00FD7FF0" w:rsidRPr="00BF4122" w:rsidRDefault="00FD7FF0" w:rsidP="001F6DAF">
            <w:pPr>
              <w:spacing w:before="100" w:beforeAutospacing="1" w:after="80"/>
              <w:jc w:val="center"/>
              <w:rPr>
                <w:b/>
                <w:lang w:eastAsia="de-DE"/>
              </w:rPr>
            </w:pPr>
          </w:p>
        </w:tc>
      </w:tr>
      <w:tr w:rsidR="00FD7FF0" w:rsidRPr="00BF4122" w14:paraId="039DAEC1" w14:textId="77777777" w:rsidTr="00F43D25">
        <w:trPr>
          <w:cantSplit/>
          <w:tblCellSpacing w:w="0" w:type="dxa"/>
          <w:jc w:val="center"/>
        </w:trPr>
        <w:tc>
          <w:tcPr>
            <w:tcW w:w="356" w:type="pct"/>
            <w:vAlign w:val="center"/>
          </w:tcPr>
          <w:p w14:paraId="2A06491F" w14:textId="77777777" w:rsidR="00FD7FF0" w:rsidRPr="00BF4122" w:rsidRDefault="00FD7FF0" w:rsidP="001F6DAF">
            <w:pPr>
              <w:spacing w:after="80"/>
              <w:jc w:val="center"/>
              <w:rPr>
                <w:b/>
                <w:lang w:eastAsia="de-DE"/>
              </w:rPr>
            </w:pPr>
            <w:r w:rsidRPr="00BF4122">
              <w:rPr>
                <w:b/>
                <w:lang w:eastAsia="de-DE"/>
              </w:rPr>
              <w:t>3.1.1</w:t>
            </w:r>
          </w:p>
        </w:tc>
        <w:tc>
          <w:tcPr>
            <w:tcW w:w="180" w:type="pct"/>
            <w:vAlign w:val="center"/>
          </w:tcPr>
          <w:p w14:paraId="4E2FFE1B" w14:textId="77777777" w:rsidR="00FD7FF0" w:rsidRPr="00BF4122" w:rsidRDefault="00FD7FF0" w:rsidP="001F6DAF">
            <w:pPr>
              <w:spacing w:before="100" w:beforeAutospacing="1" w:after="80"/>
              <w:jc w:val="center"/>
              <w:rPr>
                <w:b/>
                <w:lang w:eastAsia="de-DE"/>
              </w:rPr>
            </w:pPr>
          </w:p>
        </w:tc>
        <w:tc>
          <w:tcPr>
            <w:tcW w:w="209" w:type="pct"/>
            <w:vAlign w:val="center"/>
          </w:tcPr>
          <w:p w14:paraId="22343577" w14:textId="77777777" w:rsidR="00FD7FF0" w:rsidRPr="00BF4122" w:rsidRDefault="00FD7FF0" w:rsidP="001F6DAF">
            <w:pPr>
              <w:spacing w:before="100" w:beforeAutospacing="1" w:after="80"/>
              <w:jc w:val="center"/>
              <w:rPr>
                <w:b/>
                <w:lang w:eastAsia="de-DE"/>
              </w:rPr>
            </w:pPr>
          </w:p>
        </w:tc>
        <w:tc>
          <w:tcPr>
            <w:tcW w:w="207" w:type="pct"/>
            <w:vAlign w:val="center"/>
          </w:tcPr>
          <w:p w14:paraId="47F3E009" w14:textId="77777777" w:rsidR="00FD7FF0" w:rsidRPr="00BF4122" w:rsidRDefault="00FD7FF0" w:rsidP="001F6DAF">
            <w:pPr>
              <w:spacing w:before="100" w:beforeAutospacing="1" w:after="80"/>
              <w:jc w:val="center"/>
              <w:rPr>
                <w:b/>
                <w:lang w:eastAsia="de-DE"/>
              </w:rPr>
            </w:pPr>
          </w:p>
        </w:tc>
        <w:tc>
          <w:tcPr>
            <w:tcW w:w="254" w:type="pct"/>
            <w:vAlign w:val="center"/>
          </w:tcPr>
          <w:p w14:paraId="71E68FE2" w14:textId="77777777" w:rsidR="00FD7FF0" w:rsidRPr="00BF4122" w:rsidRDefault="00FD7FF0" w:rsidP="001F6DAF">
            <w:pPr>
              <w:spacing w:before="100" w:beforeAutospacing="1" w:after="80"/>
              <w:jc w:val="center"/>
              <w:rPr>
                <w:b/>
                <w:lang w:eastAsia="de-DE"/>
              </w:rPr>
            </w:pPr>
          </w:p>
        </w:tc>
        <w:tc>
          <w:tcPr>
            <w:tcW w:w="456" w:type="pct"/>
            <w:vAlign w:val="center"/>
          </w:tcPr>
          <w:p w14:paraId="352AD068" w14:textId="77777777" w:rsidR="00FD7FF0" w:rsidRPr="00BF4122" w:rsidRDefault="00FD7FF0" w:rsidP="001F6DAF">
            <w:pPr>
              <w:spacing w:before="100" w:beforeAutospacing="1" w:after="80"/>
              <w:jc w:val="center"/>
              <w:rPr>
                <w:b/>
                <w:lang w:eastAsia="de-DE"/>
              </w:rPr>
            </w:pPr>
          </w:p>
        </w:tc>
        <w:tc>
          <w:tcPr>
            <w:tcW w:w="216" w:type="pct"/>
            <w:vAlign w:val="center"/>
          </w:tcPr>
          <w:p w14:paraId="4689F0A2" w14:textId="77777777" w:rsidR="00FD7FF0" w:rsidRPr="00BF4122" w:rsidRDefault="00FD7FF0" w:rsidP="001F6DAF">
            <w:pPr>
              <w:spacing w:before="100" w:beforeAutospacing="1" w:after="80"/>
              <w:jc w:val="center"/>
              <w:rPr>
                <w:b/>
                <w:lang w:eastAsia="de-DE"/>
              </w:rPr>
            </w:pPr>
          </w:p>
        </w:tc>
        <w:tc>
          <w:tcPr>
            <w:tcW w:w="193" w:type="pct"/>
            <w:vAlign w:val="center"/>
          </w:tcPr>
          <w:p w14:paraId="34E1624D" w14:textId="77777777" w:rsidR="00FD7FF0" w:rsidRPr="00BF4122" w:rsidRDefault="00FD7FF0" w:rsidP="001F6DAF">
            <w:pPr>
              <w:spacing w:before="100" w:beforeAutospacing="1" w:after="80"/>
              <w:jc w:val="center"/>
              <w:rPr>
                <w:b/>
                <w:lang w:eastAsia="de-DE"/>
              </w:rPr>
            </w:pPr>
          </w:p>
        </w:tc>
        <w:tc>
          <w:tcPr>
            <w:tcW w:w="267" w:type="pct"/>
            <w:vAlign w:val="center"/>
          </w:tcPr>
          <w:p w14:paraId="4584E995" w14:textId="77777777" w:rsidR="00FD7FF0" w:rsidRPr="00BF4122" w:rsidRDefault="00FD7FF0" w:rsidP="001F6DAF">
            <w:pPr>
              <w:spacing w:before="100" w:beforeAutospacing="1" w:after="80"/>
              <w:jc w:val="center"/>
              <w:rPr>
                <w:b/>
                <w:lang w:eastAsia="de-DE"/>
              </w:rPr>
            </w:pPr>
          </w:p>
        </w:tc>
        <w:tc>
          <w:tcPr>
            <w:tcW w:w="268" w:type="pct"/>
            <w:vAlign w:val="center"/>
          </w:tcPr>
          <w:p w14:paraId="1701C928" w14:textId="77777777" w:rsidR="00FD7FF0" w:rsidRPr="00BF4122" w:rsidRDefault="00FD7FF0" w:rsidP="001F6DAF">
            <w:pPr>
              <w:spacing w:before="100" w:beforeAutospacing="1" w:after="80"/>
              <w:jc w:val="center"/>
              <w:rPr>
                <w:b/>
                <w:lang w:eastAsia="de-DE"/>
              </w:rPr>
            </w:pPr>
          </w:p>
        </w:tc>
        <w:tc>
          <w:tcPr>
            <w:tcW w:w="269" w:type="pct"/>
            <w:vAlign w:val="center"/>
          </w:tcPr>
          <w:p w14:paraId="3A8EB6B5" w14:textId="77777777" w:rsidR="00FD7FF0" w:rsidRPr="00BF4122" w:rsidRDefault="00FD7FF0" w:rsidP="001F6DAF">
            <w:pPr>
              <w:spacing w:before="100" w:beforeAutospacing="1" w:after="80"/>
              <w:jc w:val="center"/>
              <w:rPr>
                <w:b/>
                <w:lang w:eastAsia="de-DE"/>
              </w:rPr>
            </w:pPr>
          </w:p>
        </w:tc>
        <w:tc>
          <w:tcPr>
            <w:tcW w:w="269" w:type="pct"/>
            <w:vAlign w:val="center"/>
          </w:tcPr>
          <w:p w14:paraId="100419EB" w14:textId="77777777" w:rsidR="00FD7FF0" w:rsidRPr="00BF4122" w:rsidRDefault="00FD7FF0" w:rsidP="001F6DAF">
            <w:pPr>
              <w:spacing w:before="100" w:beforeAutospacing="1" w:after="80"/>
              <w:jc w:val="center"/>
              <w:rPr>
                <w:b/>
                <w:lang w:eastAsia="de-DE"/>
              </w:rPr>
            </w:pPr>
          </w:p>
        </w:tc>
        <w:tc>
          <w:tcPr>
            <w:tcW w:w="324" w:type="pct"/>
            <w:vAlign w:val="center"/>
          </w:tcPr>
          <w:p w14:paraId="08630FE3" w14:textId="77777777" w:rsidR="00FD7FF0" w:rsidRPr="00BF4122" w:rsidRDefault="00FD7FF0" w:rsidP="001F6DAF">
            <w:pPr>
              <w:spacing w:before="100" w:beforeAutospacing="1" w:after="80"/>
              <w:jc w:val="center"/>
              <w:rPr>
                <w:b/>
                <w:lang w:eastAsia="de-DE"/>
              </w:rPr>
            </w:pPr>
          </w:p>
        </w:tc>
        <w:tc>
          <w:tcPr>
            <w:tcW w:w="211" w:type="pct"/>
            <w:vAlign w:val="center"/>
          </w:tcPr>
          <w:p w14:paraId="5B651DD4" w14:textId="77777777" w:rsidR="00FD7FF0" w:rsidRPr="00BF4122" w:rsidRDefault="00FD7FF0" w:rsidP="001F6DAF">
            <w:pPr>
              <w:spacing w:before="100" w:beforeAutospacing="1" w:after="80"/>
              <w:jc w:val="center"/>
              <w:rPr>
                <w:b/>
                <w:lang w:eastAsia="de-DE"/>
              </w:rPr>
            </w:pPr>
          </w:p>
        </w:tc>
        <w:tc>
          <w:tcPr>
            <w:tcW w:w="246" w:type="pct"/>
            <w:vAlign w:val="center"/>
          </w:tcPr>
          <w:p w14:paraId="513627DB" w14:textId="77777777" w:rsidR="00FD7FF0" w:rsidRPr="00BF4122" w:rsidRDefault="00FD7FF0" w:rsidP="001F6DAF">
            <w:pPr>
              <w:spacing w:before="100" w:beforeAutospacing="1" w:after="80"/>
              <w:jc w:val="center"/>
              <w:rPr>
                <w:b/>
                <w:lang w:eastAsia="de-DE"/>
              </w:rPr>
            </w:pPr>
          </w:p>
        </w:tc>
        <w:tc>
          <w:tcPr>
            <w:tcW w:w="247" w:type="pct"/>
            <w:vAlign w:val="center"/>
          </w:tcPr>
          <w:p w14:paraId="25A3CE3B" w14:textId="77777777" w:rsidR="00FD7FF0" w:rsidRPr="00BF4122" w:rsidRDefault="00FD7FF0" w:rsidP="001F6DAF">
            <w:pPr>
              <w:spacing w:before="100" w:beforeAutospacing="1" w:after="80"/>
              <w:jc w:val="center"/>
              <w:rPr>
                <w:b/>
                <w:lang w:eastAsia="de-DE"/>
              </w:rPr>
            </w:pPr>
          </w:p>
        </w:tc>
        <w:tc>
          <w:tcPr>
            <w:tcW w:w="247" w:type="pct"/>
            <w:vAlign w:val="center"/>
          </w:tcPr>
          <w:p w14:paraId="182B86D3" w14:textId="77777777" w:rsidR="00FD7FF0" w:rsidRPr="00BF4122" w:rsidRDefault="00FD7FF0" w:rsidP="001F6DAF">
            <w:pPr>
              <w:spacing w:before="100" w:beforeAutospacing="1" w:after="80"/>
              <w:jc w:val="center"/>
              <w:rPr>
                <w:b/>
                <w:lang w:eastAsia="de-DE"/>
              </w:rPr>
            </w:pPr>
          </w:p>
        </w:tc>
        <w:tc>
          <w:tcPr>
            <w:tcW w:w="249" w:type="pct"/>
            <w:vAlign w:val="center"/>
          </w:tcPr>
          <w:p w14:paraId="58E01AE0" w14:textId="77777777" w:rsidR="00FD7FF0" w:rsidRPr="00BF4122" w:rsidRDefault="00FD7FF0" w:rsidP="001F6DAF">
            <w:pPr>
              <w:spacing w:before="100" w:beforeAutospacing="1" w:after="80"/>
              <w:jc w:val="center"/>
              <w:rPr>
                <w:b/>
                <w:lang w:eastAsia="de-DE"/>
              </w:rPr>
            </w:pPr>
          </w:p>
        </w:tc>
        <w:tc>
          <w:tcPr>
            <w:tcW w:w="330" w:type="pct"/>
            <w:vAlign w:val="center"/>
          </w:tcPr>
          <w:p w14:paraId="2873F57E" w14:textId="77777777" w:rsidR="00FD7FF0" w:rsidRPr="00BF4122" w:rsidRDefault="00FD7FF0" w:rsidP="001F6DAF">
            <w:pPr>
              <w:spacing w:before="100" w:beforeAutospacing="1" w:after="80"/>
              <w:jc w:val="center"/>
              <w:rPr>
                <w:b/>
                <w:lang w:eastAsia="de-DE"/>
              </w:rPr>
            </w:pPr>
          </w:p>
        </w:tc>
      </w:tr>
      <w:tr w:rsidR="00FD7FF0" w:rsidRPr="00BF4122" w14:paraId="3E3036EC" w14:textId="77777777" w:rsidTr="00F43D25">
        <w:trPr>
          <w:cantSplit/>
          <w:tblCellSpacing w:w="0" w:type="dxa"/>
          <w:jc w:val="center"/>
        </w:trPr>
        <w:tc>
          <w:tcPr>
            <w:tcW w:w="356" w:type="pct"/>
            <w:vAlign w:val="center"/>
          </w:tcPr>
          <w:p w14:paraId="5345DCA2" w14:textId="77777777" w:rsidR="00FD7FF0" w:rsidRPr="00BF4122" w:rsidRDefault="00FD7FF0" w:rsidP="001F6DAF">
            <w:pPr>
              <w:spacing w:after="80"/>
              <w:jc w:val="center"/>
              <w:rPr>
                <w:b/>
                <w:lang w:eastAsia="de-DE"/>
              </w:rPr>
            </w:pPr>
            <w:r w:rsidRPr="00BF4122">
              <w:rPr>
                <w:b/>
                <w:lang w:eastAsia="de-DE"/>
              </w:rPr>
              <w:t>3.2</w:t>
            </w:r>
          </w:p>
        </w:tc>
        <w:tc>
          <w:tcPr>
            <w:tcW w:w="180" w:type="pct"/>
            <w:vAlign w:val="center"/>
          </w:tcPr>
          <w:p w14:paraId="3A2E075F" w14:textId="77777777" w:rsidR="00FD7FF0" w:rsidRPr="00BF4122" w:rsidRDefault="00FD7FF0" w:rsidP="001F6DAF">
            <w:pPr>
              <w:spacing w:before="100" w:beforeAutospacing="1" w:after="80"/>
              <w:jc w:val="center"/>
              <w:rPr>
                <w:b/>
                <w:lang w:eastAsia="de-DE"/>
              </w:rPr>
            </w:pPr>
          </w:p>
        </w:tc>
        <w:tc>
          <w:tcPr>
            <w:tcW w:w="209" w:type="pct"/>
            <w:vAlign w:val="center"/>
          </w:tcPr>
          <w:p w14:paraId="12DD9D28" w14:textId="77777777" w:rsidR="00FD7FF0" w:rsidRPr="00BF4122" w:rsidRDefault="00FD7FF0" w:rsidP="001F6DAF">
            <w:pPr>
              <w:spacing w:before="100" w:beforeAutospacing="1" w:after="80"/>
              <w:jc w:val="center"/>
              <w:rPr>
                <w:b/>
                <w:lang w:eastAsia="de-DE"/>
              </w:rPr>
            </w:pPr>
          </w:p>
        </w:tc>
        <w:tc>
          <w:tcPr>
            <w:tcW w:w="207" w:type="pct"/>
            <w:vAlign w:val="center"/>
          </w:tcPr>
          <w:p w14:paraId="5AE2D29C" w14:textId="77777777" w:rsidR="00FD7FF0" w:rsidRPr="00BF4122" w:rsidRDefault="00FD7FF0" w:rsidP="001F6DAF">
            <w:pPr>
              <w:spacing w:before="100" w:beforeAutospacing="1" w:after="80"/>
              <w:jc w:val="center"/>
              <w:rPr>
                <w:b/>
                <w:lang w:eastAsia="de-DE"/>
              </w:rPr>
            </w:pPr>
          </w:p>
        </w:tc>
        <w:tc>
          <w:tcPr>
            <w:tcW w:w="254" w:type="pct"/>
            <w:vAlign w:val="center"/>
          </w:tcPr>
          <w:p w14:paraId="4AB684A9" w14:textId="77777777" w:rsidR="00FD7FF0" w:rsidRPr="00BF4122" w:rsidRDefault="00FD7FF0" w:rsidP="001F6DAF">
            <w:pPr>
              <w:spacing w:before="100" w:beforeAutospacing="1" w:after="80"/>
              <w:jc w:val="center"/>
              <w:rPr>
                <w:b/>
                <w:lang w:eastAsia="de-DE"/>
              </w:rPr>
            </w:pPr>
          </w:p>
        </w:tc>
        <w:tc>
          <w:tcPr>
            <w:tcW w:w="456" w:type="pct"/>
            <w:vAlign w:val="center"/>
          </w:tcPr>
          <w:p w14:paraId="570C2700" w14:textId="77777777" w:rsidR="00FD7FF0" w:rsidRPr="00BF4122" w:rsidRDefault="00FD7FF0" w:rsidP="001F6DAF">
            <w:pPr>
              <w:spacing w:before="100" w:beforeAutospacing="1" w:after="80"/>
              <w:jc w:val="center"/>
              <w:rPr>
                <w:b/>
                <w:lang w:eastAsia="de-DE"/>
              </w:rPr>
            </w:pPr>
          </w:p>
        </w:tc>
        <w:tc>
          <w:tcPr>
            <w:tcW w:w="216" w:type="pct"/>
            <w:vAlign w:val="center"/>
          </w:tcPr>
          <w:p w14:paraId="08412284"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45D5CA90" w14:textId="77777777" w:rsidR="00FD7FF0" w:rsidRPr="00BF4122" w:rsidRDefault="00FD7FF0" w:rsidP="001F6DAF">
            <w:pPr>
              <w:spacing w:before="100" w:beforeAutospacing="1" w:after="80"/>
              <w:jc w:val="center"/>
              <w:rPr>
                <w:b/>
                <w:lang w:eastAsia="de-DE"/>
              </w:rPr>
            </w:pPr>
          </w:p>
        </w:tc>
        <w:tc>
          <w:tcPr>
            <w:tcW w:w="267" w:type="pct"/>
            <w:vAlign w:val="center"/>
          </w:tcPr>
          <w:p w14:paraId="35C8E163" w14:textId="77777777" w:rsidR="00FD7FF0" w:rsidRPr="00BF4122" w:rsidRDefault="00FD7FF0" w:rsidP="001F6DAF">
            <w:pPr>
              <w:spacing w:before="100" w:beforeAutospacing="1" w:after="80"/>
              <w:jc w:val="center"/>
              <w:rPr>
                <w:b/>
                <w:lang w:eastAsia="de-DE"/>
              </w:rPr>
            </w:pPr>
          </w:p>
        </w:tc>
        <w:tc>
          <w:tcPr>
            <w:tcW w:w="268" w:type="pct"/>
            <w:vAlign w:val="center"/>
          </w:tcPr>
          <w:p w14:paraId="767B5C18" w14:textId="77777777" w:rsidR="00FD7FF0" w:rsidRPr="00BF4122" w:rsidRDefault="00FD7FF0" w:rsidP="001F6DAF">
            <w:pPr>
              <w:spacing w:before="100" w:beforeAutospacing="1" w:after="80"/>
              <w:jc w:val="center"/>
              <w:rPr>
                <w:b/>
                <w:lang w:eastAsia="de-DE"/>
              </w:rPr>
            </w:pPr>
          </w:p>
        </w:tc>
        <w:tc>
          <w:tcPr>
            <w:tcW w:w="269" w:type="pct"/>
            <w:vAlign w:val="center"/>
          </w:tcPr>
          <w:p w14:paraId="7588E958" w14:textId="77777777" w:rsidR="00FD7FF0" w:rsidRPr="00BF4122" w:rsidRDefault="00FD7FF0" w:rsidP="001F6DAF">
            <w:pPr>
              <w:spacing w:before="100" w:beforeAutospacing="1" w:after="80"/>
              <w:jc w:val="center"/>
              <w:rPr>
                <w:b/>
                <w:lang w:eastAsia="de-DE"/>
              </w:rPr>
            </w:pPr>
          </w:p>
        </w:tc>
        <w:tc>
          <w:tcPr>
            <w:tcW w:w="269" w:type="pct"/>
            <w:vAlign w:val="center"/>
          </w:tcPr>
          <w:p w14:paraId="206CD313" w14:textId="77777777" w:rsidR="00FD7FF0" w:rsidRPr="00BF4122" w:rsidRDefault="00FD7FF0" w:rsidP="001F6DAF">
            <w:pPr>
              <w:spacing w:before="100" w:beforeAutospacing="1" w:after="80"/>
              <w:jc w:val="center"/>
              <w:rPr>
                <w:b/>
                <w:lang w:eastAsia="de-DE"/>
              </w:rPr>
            </w:pPr>
          </w:p>
        </w:tc>
        <w:tc>
          <w:tcPr>
            <w:tcW w:w="324" w:type="pct"/>
            <w:vAlign w:val="center"/>
          </w:tcPr>
          <w:p w14:paraId="09EA4E5B" w14:textId="77777777" w:rsidR="00FD7FF0" w:rsidRPr="00BF4122" w:rsidRDefault="00FD7FF0" w:rsidP="001F6DAF">
            <w:pPr>
              <w:spacing w:before="100" w:beforeAutospacing="1" w:after="80"/>
              <w:jc w:val="center"/>
              <w:rPr>
                <w:b/>
                <w:lang w:eastAsia="de-DE"/>
              </w:rPr>
            </w:pPr>
          </w:p>
        </w:tc>
        <w:tc>
          <w:tcPr>
            <w:tcW w:w="211" w:type="pct"/>
            <w:vAlign w:val="center"/>
          </w:tcPr>
          <w:p w14:paraId="7CCCB359" w14:textId="77777777" w:rsidR="00FD7FF0" w:rsidRPr="00BF4122" w:rsidRDefault="00FD7FF0" w:rsidP="001F6DAF">
            <w:pPr>
              <w:spacing w:before="100" w:beforeAutospacing="1" w:after="80"/>
              <w:jc w:val="center"/>
              <w:rPr>
                <w:b/>
                <w:lang w:eastAsia="de-DE"/>
              </w:rPr>
            </w:pPr>
          </w:p>
        </w:tc>
        <w:tc>
          <w:tcPr>
            <w:tcW w:w="246" w:type="pct"/>
            <w:vAlign w:val="center"/>
          </w:tcPr>
          <w:p w14:paraId="540969AC" w14:textId="77777777" w:rsidR="00FD7FF0" w:rsidRPr="00BF4122" w:rsidRDefault="00FD7FF0" w:rsidP="001F6DAF">
            <w:pPr>
              <w:spacing w:before="100" w:beforeAutospacing="1" w:after="80"/>
              <w:jc w:val="center"/>
              <w:rPr>
                <w:b/>
                <w:lang w:eastAsia="de-DE"/>
              </w:rPr>
            </w:pPr>
          </w:p>
        </w:tc>
        <w:tc>
          <w:tcPr>
            <w:tcW w:w="247" w:type="pct"/>
            <w:vAlign w:val="center"/>
          </w:tcPr>
          <w:p w14:paraId="0827CD92" w14:textId="77777777" w:rsidR="00FD7FF0" w:rsidRPr="00BF4122" w:rsidRDefault="00FD7FF0" w:rsidP="001F6DAF">
            <w:pPr>
              <w:spacing w:before="100" w:beforeAutospacing="1" w:after="80"/>
              <w:jc w:val="center"/>
              <w:rPr>
                <w:b/>
                <w:lang w:eastAsia="de-DE"/>
              </w:rPr>
            </w:pPr>
          </w:p>
        </w:tc>
        <w:tc>
          <w:tcPr>
            <w:tcW w:w="247" w:type="pct"/>
            <w:vAlign w:val="center"/>
          </w:tcPr>
          <w:p w14:paraId="7A060498" w14:textId="77777777" w:rsidR="00FD7FF0" w:rsidRPr="00BF4122" w:rsidRDefault="00FD7FF0" w:rsidP="001F6DAF">
            <w:pPr>
              <w:spacing w:before="100" w:beforeAutospacing="1" w:after="80"/>
              <w:jc w:val="center"/>
              <w:rPr>
                <w:b/>
                <w:lang w:eastAsia="de-DE"/>
              </w:rPr>
            </w:pPr>
          </w:p>
        </w:tc>
        <w:tc>
          <w:tcPr>
            <w:tcW w:w="249" w:type="pct"/>
            <w:vAlign w:val="center"/>
          </w:tcPr>
          <w:p w14:paraId="53EB4204" w14:textId="77777777" w:rsidR="00FD7FF0" w:rsidRPr="00BF4122" w:rsidRDefault="00FD7FF0" w:rsidP="001F6DAF">
            <w:pPr>
              <w:spacing w:before="100" w:beforeAutospacing="1" w:after="80"/>
              <w:jc w:val="center"/>
              <w:rPr>
                <w:b/>
                <w:lang w:eastAsia="de-DE"/>
              </w:rPr>
            </w:pPr>
          </w:p>
        </w:tc>
        <w:tc>
          <w:tcPr>
            <w:tcW w:w="330" w:type="pct"/>
            <w:vAlign w:val="center"/>
          </w:tcPr>
          <w:p w14:paraId="0350649B" w14:textId="77777777" w:rsidR="00FD7FF0" w:rsidRPr="00BF4122" w:rsidRDefault="00FD7FF0" w:rsidP="001F6DAF">
            <w:pPr>
              <w:spacing w:before="100" w:beforeAutospacing="1" w:after="80"/>
              <w:jc w:val="center"/>
              <w:rPr>
                <w:b/>
                <w:lang w:eastAsia="de-DE"/>
              </w:rPr>
            </w:pPr>
          </w:p>
        </w:tc>
      </w:tr>
      <w:tr w:rsidR="00FD7FF0" w:rsidRPr="00BF4122" w14:paraId="08BBA2D7" w14:textId="77777777" w:rsidTr="00F43D25">
        <w:trPr>
          <w:cantSplit/>
          <w:tblCellSpacing w:w="0" w:type="dxa"/>
          <w:jc w:val="center"/>
        </w:trPr>
        <w:tc>
          <w:tcPr>
            <w:tcW w:w="356" w:type="pct"/>
            <w:vAlign w:val="center"/>
          </w:tcPr>
          <w:p w14:paraId="5AB7C072" w14:textId="77777777" w:rsidR="00FD7FF0" w:rsidRPr="00BF4122" w:rsidRDefault="00FD7FF0" w:rsidP="001F6DAF">
            <w:pPr>
              <w:spacing w:after="80"/>
              <w:jc w:val="center"/>
              <w:rPr>
                <w:b/>
                <w:lang w:eastAsia="de-DE"/>
              </w:rPr>
            </w:pPr>
            <w:r w:rsidRPr="00BF4122">
              <w:rPr>
                <w:b/>
                <w:lang w:eastAsia="de-DE"/>
              </w:rPr>
              <w:t>3.3</w:t>
            </w:r>
          </w:p>
        </w:tc>
        <w:tc>
          <w:tcPr>
            <w:tcW w:w="180" w:type="pct"/>
            <w:vAlign w:val="center"/>
          </w:tcPr>
          <w:p w14:paraId="565EB58C" w14:textId="77777777" w:rsidR="00FD7FF0" w:rsidRPr="00BF4122" w:rsidRDefault="00FD7FF0" w:rsidP="001F6DAF">
            <w:pPr>
              <w:spacing w:before="100" w:beforeAutospacing="1" w:after="80"/>
              <w:jc w:val="center"/>
              <w:rPr>
                <w:b/>
                <w:lang w:eastAsia="de-DE"/>
              </w:rPr>
            </w:pPr>
          </w:p>
        </w:tc>
        <w:tc>
          <w:tcPr>
            <w:tcW w:w="209" w:type="pct"/>
            <w:vAlign w:val="center"/>
          </w:tcPr>
          <w:p w14:paraId="0A67976D" w14:textId="77777777" w:rsidR="00FD7FF0" w:rsidRPr="00BF4122" w:rsidRDefault="00FD7FF0" w:rsidP="001F6DAF">
            <w:pPr>
              <w:spacing w:before="100" w:beforeAutospacing="1" w:after="80"/>
              <w:jc w:val="center"/>
              <w:rPr>
                <w:b/>
                <w:lang w:eastAsia="de-DE"/>
              </w:rPr>
            </w:pPr>
          </w:p>
        </w:tc>
        <w:tc>
          <w:tcPr>
            <w:tcW w:w="207" w:type="pct"/>
            <w:vAlign w:val="center"/>
          </w:tcPr>
          <w:p w14:paraId="4328E2BA" w14:textId="77777777" w:rsidR="00FD7FF0" w:rsidRPr="00BF4122" w:rsidRDefault="00FD7FF0" w:rsidP="001F6DAF">
            <w:pPr>
              <w:spacing w:before="100" w:beforeAutospacing="1" w:after="80"/>
              <w:jc w:val="center"/>
              <w:rPr>
                <w:b/>
                <w:lang w:eastAsia="de-DE"/>
              </w:rPr>
            </w:pPr>
          </w:p>
        </w:tc>
        <w:tc>
          <w:tcPr>
            <w:tcW w:w="254" w:type="pct"/>
            <w:vAlign w:val="center"/>
          </w:tcPr>
          <w:p w14:paraId="128EC0E8" w14:textId="77777777" w:rsidR="00FD7FF0" w:rsidRPr="00BF4122" w:rsidRDefault="00FD7FF0" w:rsidP="001F6DAF">
            <w:pPr>
              <w:spacing w:before="100" w:beforeAutospacing="1" w:after="80"/>
              <w:jc w:val="center"/>
              <w:rPr>
                <w:b/>
                <w:lang w:eastAsia="de-DE"/>
              </w:rPr>
            </w:pPr>
          </w:p>
        </w:tc>
        <w:tc>
          <w:tcPr>
            <w:tcW w:w="456" w:type="pct"/>
            <w:vAlign w:val="center"/>
          </w:tcPr>
          <w:p w14:paraId="098B34C3" w14:textId="77777777" w:rsidR="00FD7FF0" w:rsidRPr="00BF4122" w:rsidRDefault="00FD7FF0" w:rsidP="001F6DAF">
            <w:pPr>
              <w:spacing w:before="100" w:beforeAutospacing="1" w:after="80"/>
              <w:jc w:val="center"/>
              <w:rPr>
                <w:b/>
                <w:lang w:eastAsia="de-DE"/>
              </w:rPr>
            </w:pPr>
          </w:p>
        </w:tc>
        <w:tc>
          <w:tcPr>
            <w:tcW w:w="216" w:type="pct"/>
            <w:vAlign w:val="center"/>
          </w:tcPr>
          <w:p w14:paraId="3C73E452" w14:textId="77777777" w:rsidR="00FD7FF0" w:rsidRPr="00BF4122" w:rsidRDefault="00FD7FF0" w:rsidP="001F6DAF">
            <w:pPr>
              <w:spacing w:before="100" w:beforeAutospacing="1" w:after="80"/>
              <w:jc w:val="center"/>
              <w:rPr>
                <w:b/>
                <w:lang w:eastAsia="de-DE"/>
              </w:rPr>
            </w:pPr>
          </w:p>
        </w:tc>
        <w:tc>
          <w:tcPr>
            <w:tcW w:w="193" w:type="pct"/>
            <w:vAlign w:val="center"/>
          </w:tcPr>
          <w:p w14:paraId="450B0291" w14:textId="77777777" w:rsidR="00FD7FF0" w:rsidRPr="00BF4122" w:rsidRDefault="00FD7FF0" w:rsidP="001F6DAF">
            <w:pPr>
              <w:spacing w:before="100" w:beforeAutospacing="1" w:after="80"/>
              <w:jc w:val="center"/>
              <w:rPr>
                <w:b/>
                <w:lang w:eastAsia="de-DE"/>
              </w:rPr>
            </w:pPr>
          </w:p>
        </w:tc>
        <w:tc>
          <w:tcPr>
            <w:tcW w:w="267" w:type="pct"/>
            <w:vAlign w:val="center"/>
          </w:tcPr>
          <w:p w14:paraId="526E5A47" w14:textId="77777777" w:rsidR="00FD7FF0" w:rsidRPr="00BF4122" w:rsidRDefault="00FD7FF0" w:rsidP="001F6DAF">
            <w:pPr>
              <w:spacing w:before="100" w:beforeAutospacing="1" w:after="80"/>
              <w:jc w:val="center"/>
              <w:rPr>
                <w:b/>
                <w:lang w:eastAsia="de-DE"/>
              </w:rPr>
            </w:pPr>
          </w:p>
        </w:tc>
        <w:tc>
          <w:tcPr>
            <w:tcW w:w="268" w:type="pct"/>
            <w:vAlign w:val="center"/>
          </w:tcPr>
          <w:p w14:paraId="6E8A3B51" w14:textId="77777777" w:rsidR="00FD7FF0" w:rsidRPr="00BF4122" w:rsidRDefault="00FD7FF0" w:rsidP="001F6DAF">
            <w:pPr>
              <w:spacing w:before="100" w:beforeAutospacing="1" w:after="80"/>
              <w:jc w:val="center"/>
              <w:rPr>
                <w:b/>
                <w:lang w:eastAsia="de-DE"/>
              </w:rPr>
            </w:pPr>
          </w:p>
        </w:tc>
        <w:tc>
          <w:tcPr>
            <w:tcW w:w="269" w:type="pct"/>
            <w:vAlign w:val="center"/>
          </w:tcPr>
          <w:p w14:paraId="48129759" w14:textId="77777777" w:rsidR="00FD7FF0" w:rsidRPr="00BF4122" w:rsidRDefault="00FD7FF0" w:rsidP="001F6DAF">
            <w:pPr>
              <w:spacing w:before="100" w:beforeAutospacing="1" w:after="80"/>
              <w:jc w:val="center"/>
              <w:rPr>
                <w:b/>
                <w:lang w:eastAsia="de-DE"/>
              </w:rPr>
            </w:pPr>
          </w:p>
        </w:tc>
        <w:tc>
          <w:tcPr>
            <w:tcW w:w="269" w:type="pct"/>
            <w:vAlign w:val="center"/>
          </w:tcPr>
          <w:p w14:paraId="0C45142A" w14:textId="77777777" w:rsidR="00FD7FF0" w:rsidRPr="00BF4122" w:rsidRDefault="00FD7FF0" w:rsidP="001F6DAF">
            <w:pPr>
              <w:spacing w:before="100" w:beforeAutospacing="1" w:after="80"/>
              <w:jc w:val="center"/>
              <w:rPr>
                <w:b/>
                <w:lang w:eastAsia="de-DE"/>
              </w:rPr>
            </w:pPr>
          </w:p>
        </w:tc>
        <w:tc>
          <w:tcPr>
            <w:tcW w:w="324" w:type="pct"/>
            <w:vAlign w:val="center"/>
          </w:tcPr>
          <w:p w14:paraId="51235923" w14:textId="77777777" w:rsidR="00FD7FF0" w:rsidRPr="00BF4122" w:rsidRDefault="00FD7FF0" w:rsidP="001F6DAF">
            <w:pPr>
              <w:spacing w:before="100" w:beforeAutospacing="1" w:after="80"/>
              <w:jc w:val="center"/>
              <w:rPr>
                <w:b/>
                <w:lang w:eastAsia="de-DE"/>
              </w:rPr>
            </w:pPr>
          </w:p>
        </w:tc>
        <w:tc>
          <w:tcPr>
            <w:tcW w:w="211" w:type="pct"/>
            <w:vAlign w:val="center"/>
          </w:tcPr>
          <w:p w14:paraId="541F714D" w14:textId="77777777" w:rsidR="00FD7FF0" w:rsidRPr="00BF4122" w:rsidRDefault="00FD7FF0" w:rsidP="001F6DAF">
            <w:pPr>
              <w:spacing w:before="100" w:beforeAutospacing="1" w:after="80"/>
              <w:jc w:val="center"/>
              <w:rPr>
                <w:b/>
                <w:lang w:eastAsia="de-DE"/>
              </w:rPr>
            </w:pPr>
          </w:p>
        </w:tc>
        <w:tc>
          <w:tcPr>
            <w:tcW w:w="246" w:type="pct"/>
            <w:vAlign w:val="center"/>
          </w:tcPr>
          <w:p w14:paraId="554A6BCA" w14:textId="77777777" w:rsidR="00FD7FF0" w:rsidRPr="00BF4122" w:rsidRDefault="00FD7FF0" w:rsidP="001F6DAF">
            <w:pPr>
              <w:spacing w:before="100" w:beforeAutospacing="1" w:after="80"/>
              <w:jc w:val="center"/>
              <w:rPr>
                <w:b/>
                <w:lang w:eastAsia="de-DE"/>
              </w:rPr>
            </w:pPr>
          </w:p>
        </w:tc>
        <w:tc>
          <w:tcPr>
            <w:tcW w:w="247" w:type="pct"/>
            <w:vAlign w:val="center"/>
          </w:tcPr>
          <w:p w14:paraId="231615E7" w14:textId="77777777" w:rsidR="00FD7FF0" w:rsidRPr="00BF4122" w:rsidRDefault="00FD7FF0" w:rsidP="001F6DAF">
            <w:pPr>
              <w:spacing w:before="100" w:beforeAutospacing="1" w:after="80"/>
              <w:jc w:val="center"/>
              <w:rPr>
                <w:b/>
                <w:lang w:eastAsia="de-DE"/>
              </w:rPr>
            </w:pPr>
          </w:p>
        </w:tc>
        <w:tc>
          <w:tcPr>
            <w:tcW w:w="247" w:type="pct"/>
            <w:vAlign w:val="center"/>
          </w:tcPr>
          <w:p w14:paraId="2152F984" w14:textId="77777777" w:rsidR="00FD7FF0" w:rsidRPr="00BF4122" w:rsidRDefault="00FD7FF0" w:rsidP="001F6DAF">
            <w:pPr>
              <w:spacing w:after="80"/>
              <w:jc w:val="center"/>
              <w:rPr>
                <w:b/>
                <w:lang w:eastAsia="de-DE"/>
              </w:rPr>
            </w:pPr>
            <w:r w:rsidRPr="00BF4122">
              <w:rPr>
                <w:b/>
                <w:lang w:eastAsia="de-DE"/>
              </w:rPr>
              <w:t>X</w:t>
            </w:r>
          </w:p>
        </w:tc>
        <w:tc>
          <w:tcPr>
            <w:tcW w:w="249" w:type="pct"/>
            <w:vAlign w:val="center"/>
          </w:tcPr>
          <w:p w14:paraId="073AF215" w14:textId="77777777" w:rsidR="00FD7FF0" w:rsidRPr="00BF4122" w:rsidRDefault="00FD7FF0" w:rsidP="001F6DAF">
            <w:pPr>
              <w:spacing w:before="100" w:beforeAutospacing="1" w:after="80"/>
              <w:jc w:val="center"/>
              <w:rPr>
                <w:b/>
                <w:lang w:eastAsia="de-DE"/>
              </w:rPr>
            </w:pPr>
          </w:p>
        </w:tc>
        <w:tc>
          <w:tcPr>
            <w:tcW w:w="330" w:type="pct"/>
            <w:vAlign w:val="center"/>
          </w:tcPr>
          <w:p w14:paraId="7B65BAC9" w14:textId="77777777" w:rsidR="00FD7FF0" w:rsidRPr="00BF4122" w:rsidRDefault="00FD7FF0" w:rsidP="001F6DAF">
            <w:pPr>
              <w:spacing w:before="100" w:beforeAutospacing="1" w:after="80"/>
              <w:jc w:val="center"/>
              <w:rPr>
                <w:b/>
                <w:lang w:eastAsia="de-DE"/>
              </w:rPr>
            </w:pPr>
          </w:p>
        </w:tc>
      </w:tr>
      <w:tr w:rsidR="00FD7FF0" w:rsidRPr="00BF4122" w14:paraId="75AFE1BC" w14:textId="77777777" w:rsidTr="00F43D25">
        <w:trPr>
          <w:cantSplit/>
          <w:tblCellSpacing w:w="0" w:type="dxa"/>
          <w:jc w:val="center"/>
        </w:trPr>
        <w:tc>
          <w:tcPr>
            <w:tcW w:w="356" w:type="pct"/>
            <w:vAlign w:val="center"/>
          </w:tcPr>
          <w:p w14:paraId="2162C249" w14:textId="77777777" w:rsidR="00FD7FF0" w:rsidRPr="00BF4122" w:rsidRDefault="00FD7FF0" w:rsidP="001F6DAF">
            <w:pPr>
              <w:spacing w:after="80"/>
              <w:jc w:val="center"/>
              <w:rPr>
                <w:b/>
                <w:lang w:eastAsia="de-DE"/>
              </w:rPr>
            </w:pPr>
            <w:r w:rsidRPr="00BF4122">
              <w:rPr>
                <w:b/>
                <w:lang w:eastAsia="de-DE"/>
              </w:rPr>
              <w:t>3.4</w:t>
            </w:r>
          </w:p>
        </w:tc>
        <w:tc>
          <w:tcPr>
            <w:tcW w:w="180" w:type="pct"/>
            <w:vAlign w:val="center"/>
          </w:tcPr>
          <w:p w14:paraId="64C43C7D" w14:textId="77777777" w:rsidR="00FD7FF0" w:rsidRPr="00BF4122" w:rsidRDefault="00FD7FF0" w:rsidP="001F6DAF">
            <w:pPr>
              <w:spacing w:before="100" w:beforeAutospacing="1" w:after="80"/>
              <w:jc w:val="center"/>
              <w:rPr>
                <w:b/>
                <w:lang w:eastAsia="de-DE"/>
              </w:rPr>
            </w:pPr>
          </w:p>
        </w:tc>
        <w:tc>
          <w:tcPr>
            <w:tcW w:w="209" w:type="pct"/>
            <w:vAlign w:val="center"/>
          </w:tcPr>
          <w:p w14:paraId="57517CAC" w14:textId="77777777" w:rsidR="00FD7FF0" w:rsidRPr="00BF4122" w:rsidRDefault="00FD7FF0" w:rsidP="001F6DAF">
            <w:pPr>
              <w:spacing w:before="100" w:beforeAutospacing="1" w:after="80"/>
              <w:jc w:val="center"/>
              <w:rPr>
                <w:b/>
                <w:lang w:eastAsia="de-DE"/>
              </w:rPr>
            </w:pPr>
          </w:p>
        </w:tc>
        <w:tc>
          <w:tcPr>
            <w:tcW w:w="207" w:type="pct"/>
            <w:vAlign w:val="center"/>
          </w:tcPr>
          <w:p w14:paraId="6C28B696" w14:textId="77777777" w:rsidR="00FD7FF0" w:rsidRPr="00BF4122" w:rsidRDefault="00FD7FF0" w:rsidP="001F6DAF">
            <w:pPr>
              <w:spacing w:before="100" w:beforeAutospacing="1" w:after="80"/>
              <w:jc w:val="center"/>
              <w:rPr>
                <w:b/>
                <w:lang w:eastAsia="de-DE"/>
              </w:rPr>
            </w:pPr>
          </w:p>
        </w:tc>
        <w:tc>
          <w:tcPr>
            <w:tcW w:w="254" w:type="pct"/>
            <w:vAlign w:val="center"/>
          </w:tcPr>
          <w:p w14:paraId="70F18C1B" w14:textId="77777777" w:rsidR="00FD7FF0" w:rsidRPr="00BF4122" w:rsidRDefault="00FD7FF0" w:rsidP="001F6DAF">
            <w:pPr>
              <w:spacing w:before="100" w:beforeAutospacing="1" w:after="80"/>
              <w:jc w:val="center"/>
              <w:rPr>
                <w:b/>
                <w:lang w:eastAsia="de-DE"/>
              </w:rPr>
            </w:pPr>
          </w:p>
        </w:tc>
        <w:tc>
          <w:tcPr>
            <w:tcW w:w="456" w:type="pct"/>
            <w:vAlign w:val="center"/>
          </w:tcPr>
          <w:p w14:paraId="7D98CC22" w14:textId="77777777" w:rsidR="00FD7FF0" w:rsidRPr="00BF4122" w:rsidRDefault="00FD7FF0" w:rsidP="001F6DAF">
            <w:pPr>
              <w:spacing w:before="100" w:beforeAutospacing="1" w:after="80"/>
              <w:jc w:val="center"/>
              <w:rPr>
                <w:b/>
                <w:lang w:eastAsia="de-DE"/>
              </w:rPr>
            </w:pPr>
          </w:p>
        </w:tc>
        <w:tc>
          <w:tcPr>
            <w:tcW w:w="216" w:type="pct"/>
            <w:vAlign w:val="center"/>
          </w:tcPr>
          <w:p w14:paraId="69DC3CF2" w14:textId="77777777" w:rsidR="00FD7FF0" w:rsidRPr="00BF4122" w:rsidRDefault="00FD7FF0" w:rsidP="001F6DAF">
            <w:pPr>
              <w:spacing w:before="100" w:beforeAutospacing="1" w:after="80"/>
              <w:jc w:val="center"/>
              <w:rPr>
                <w:b/>
                <w:lang w:eastAsia="de-DE"/>
              </w:rPr>
            </w:pPr>
          </w:p>
        </w:tc>
        <w:tc>
          <w:tcPr>
            <w:tcW w:w="193" w:type="pct"/>
            <w:vAlign w:val="center"/>
          </w:tcPr>
          <w:p w14:paraId="411AEED9" w14:textId="77777777" w:rsidR="00FD7FF0" w:rsidRPr="00BF4122" w:rsidRDefault="00FD7FF0" w:rsidP="001F6DAF">
            <w:pPr>
              <w:spacing w:before="100" w:beforeAutospacing="1" w:after="80"/>
              <w:jc w:val="center"/>
              <w:rPr>
                <w:b/>
                <w:lang w:eastAsia="de-DE"/>
              </w:rPr>
            </w:pPr>
          </w:p>
        </w:tc>
        <w:tc>
          <w:tcPr>
            <w:tcW w:w="267" w:type="pct"/>
            <w:vAlign w:val="center"/>
          </w:tcPr>
          <w:p w14:paraId="4149D9FE" w14:textId="77777777" w:rsidR="00FD7FF0" w:rsidRPr="00BF4122" w:rsidRDefault="00FD7FF0" w:rsidP="001F6DAF">
            <w:pPr>
              <w:spacing w:before="100" w:beforeAutospacing="1" w:after="80"/>
              <w:jc w:val="center"/>
              <w:rPr>
                <w:b/>
                <w:lang w:eastAsia="de-DE"/>
              </w:rPr>
            </w:pPr>
          </w:p>
        </w:tc>
        <w:tc>
          <w:tcPr>
            <w:tcW w:w="268" w:type="pct"/>
            <w:vAlign w:val="center"/>
          </w:tcPr>
          <w:p w14:paraId="493CB2F9" w14:textId="77777777" w:rsidR="00FD7FF0" w:rsidRPr="00BF4122" w:rsidRDefault="00FD7FF0" w:rsidP="001F6DAF">
            <w:pPr>
              <w:spacing w:before="100" w:beforeAutospacing="1" w:after="80"/>
              <w:jc w:val="center"/>
              <w:rPr>
                <w:b/>
                <w:lang w:eastAsia="de-DE"/>
              </w:rPr>
            </w:pPr>
          </w:p>
        </w:tc>
        <w:tc>
          <w:tcPr>
            <w:tcW w:w="269" w:type="pct"/>
            <w:vAlign w:val="center"/>
          </w:tcPr>
          <w:p w14:paraId="38AAE229" w14:textId="77777777" w:rsidR="00FD7FF0" w:rsidRPr="00BF4122" w:rsidRDefault="00FD7FF0" w:rsidP="001F6DAF">
            <w:pPr>
              <w:spacing w:before="100" w:beforeAutospacing="1" w:after="80"/>
              <w:jc w:val="center"/>
              <w:rPr>
                <w:b/>
                <w:lang w:eastAsia="de-DE"/>
              </w:rPr>
            </w:pPr>
          </w:p>
        </w:tc>
        <w:tc>
          <w:tcPr>
            <w:tcW w:w="269" w:type="pct"/>
            <w:vAlign w:val="center"/>
          </w:tcPr>
          <w:p w14:paraId="0EB3015C" w14:textId="77777777" w:rsidR="00FD7FF0" w:rsidRPr="00BF4122" w:rsidRDefault="00FD7FF0" w:rsidP="001F6DAF">
            <w:pPr>
              <w:spacing w:before="100" w:beforeAutospacing="1" w:after="80"/>
              <w:jc w:val="center"/>
              <w:rPr>
                <w:b/>
                <w:lang w:eastAsia="de-DE"/>
              </w:rPr>
            </w:pPr>
          </w:p>
        </w:tc>
        <w:tc>
          <w:tcPr>
            <w:tcW w:w="324" w:type="pct"/>
            <w:vAlign w:val="center"/>
          </w:tcPr>
          <w:p w14:paraId="0447DE53" w14:textId="77777777" w:rsidR="00FD7FF0" w:rsidRPr="00BF4122" w:rsidRDefault="00FD7FF0" w:rsidP="001F6DAF">
            <w:pPr>
              <w:spacing w:before="100" w:beforeAutospacing="1" w:after="80"/>
              <w:jc w:val="center"/>
              <w:rPr>
                <w:b/>
                <w:lang w:eastAsia="de-DE"/>
              </w:rPr>
            </w:pPr>
          </w:p>
        </w:tc>
        <w:tc>
          <w:tcPr>
            <w:tcW w:w="211" w:type="pct"/>
            <w:vAlign w:val="center"/>
          </w:tcPr>
          <w:p w14:paraId="5428B698" w14:textId="77777777" w:rsidR="00FD7FF0" w:rsidRPr="00BF4122" w:rsidRDefault="00FD7FF0" w:rsidP="001F6DAF">
            <w:pPr>
              <w:spacing w:before="100" w:beforeAutospacing="1" w:after="80"/>
              <w:jc w:val="center"/>
              <w:rPr>
                <w:b/>
                <w:lang w:eastAsia="de-DE"/>
              </w:rPr>
            </w:pPr>
          </w:p>
        </w:tc>
        <w:tc>
          <w:tcPr>
            <w:tcW w:w="246" w:type="pct"/>
            <w:vAlign w:val="center"/>
          </w:tcPr>
          <w:p w14:paraId="38F1D802"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30F8A90F" w14:textId="77777777" w:rsidR="00FD7FF0" w:rsidRPr="00BF4122" w:rsidRDefault="00FD7FF0" w:rsidP="001F6DAF">
            <w:pPr>
              <w:spacing w:before="100" w:beforeAutospacing="1" w:after="80"/>
              <w:jc w:val="center"/>
              <w:rPr>
                <w:b/>
                <w:lang w:eastAsia="de-DE"/>
              </w:rPr>
            </w:pPr>
          </w:p>
        </w:tc>
        <w:tc>
          <w:tcPr>
            <w:tcW w:w="247" w:type="pct"/>
            <w:vAlign w:val="center"/>
          </w:tcPr>
          <w:p w14:paraId="4E7A603E" w14:textId="77777777" w:rsidR="00FD7FF0" w:rsidRPr="00BF4122" w:rsidRDefault="00FD7FF0" w:rsidP="001F6DAF">
            <w:pPr>
              <w:spacing w:before="100" w:beforeAutospacing="1" w:after="80"/>
              <w:jc w:val="center"/>
              <w:rPr>
                <w:b/>
                <w:lang w:eastAsia="de-DE"/>
              </w:rPr>
            </w:pPr>
          </w:p>
        </w:tc>
        <w:tc>
          <w:tcPr>
            <w:tcW w:w="249" w:type="pct"/>
            <w:vAlign w:val="center"/>
          </w:tcPr>
          <w:p w14:paraId="47CB026A" w14:textId="77777777" w:rsidR="00FD7FF0" w:rsidRPr="00BF4122" w:rsidRDefault="00FD7FF0" w:rsidP="001F6DAF">
            <w:pPr>
              <w:spacing w:before="100" w:beforeAutospacing="1" w:after="80"/>
              <w:jc w:val="center"/>
              <w:rPr>
                <w:b/>
                <w:lang w:eastAsia="de-DE"/>
              </w:rPr>
            </w:pPr>
          </w:p>
        </w:tc>
        <w:tc>
          <w:tcPr>
            <w:tcW w:w="330" w:type="pct"/>
            <w:vAlign w:val="center"/>
          </w:tcPr>
          <w:p w14:paraId="522878D2" w14:textId="77777777" w:rsidR="00FD7FF0" w:rsidRPr="00BF4122" w:rsidRDefault="00FD7FF0" w:rsidP="001F6DAF">
            <w:pPr>
              <w:spacing w:before="100" w:beforeAutospacing="1" w:after="80"/>
              <w:jc w:val="center"/>
              <w:rPr>
                <w:b/>
                <w:lang w:eastAsia="de-DE"/>
              </w:rPr>
            </w:pPr>
          </w:p>
        </w:tc>
      </w:tr>
      <w:tr w:rsidR="00FD7FF0" w:rsidRPr="00BF4122" w14:paraId="3E84BEC1" w14:textId="77777777" w:rsidTr="00F43D25">
        <w:trPr>
          <w:cantSplit/>
          <w:tblCellSpacing w:w="0" w:type="dxa"/>
          <w:jc w:val="center"/>
        </w:trPr>
        <w:tc>
          <w:tcPr>
            <w:tcW w:w="356" w:type="pct"/>
            <w:vAlign w:val="center"/>
          </w:tcPr>
          <w:p w14:paraId="7773D424" w14:textId="77777777" w:rsidR="00FD7FF0" w:rsidRPr="00BF4122" w:rsidRDefault="00FD7FF0" w:rsidP="001F6DAF">
            <w:pPr>
              <w:spacing w:after="80"/>
              <w:jc w:val="center"/>
              <w:rPr>
                <w:b/>
                <w:lang w:eastAsia="de-DE"/>
              </w:rPr>
            </w:pPr>
            <w:r w:rsidRPr="00BF4122">
              <w:rPr>
                <w:b/>
                <w:lang w:eastAsia="de-DE"/>
              </w:rPr>
              <w:t>3.5</w:t>
            </w:r>
          </w:p>
        </w:tc>
        <w:tc>
          <w:tcPr>
            <w:tcW w:w="180" w:type="pct"/>
            <w:vAlign w:val="center"/>
          </w:tcPr>
          <w:p w14:paraId="319E6A2E" w14:textId="77777777" w:rsidR="00FD7FF0" w:rsidRPr="00BF4122" w:rsidRDefault="00FD7FF0" w:rsidP="001F6DAF">
            <w:pPr>
              <w:spacing w:before="100" w:beforeAutospacing="1" w:after="80"/>
              <w:jc w:val="center"/>
              <w:rPr>
                <w:b/>
                <w:lang w:eastAsia="de-DE"/>
              </w:rPr>
            </w:pPr>
          </w:p>
        </w:tc>
        <w:tc>
          <w:tcPr>
            <w:tcW w:w="209" w:type="pct"/>
            <w:vAlign w:val="center"/>
          </w:tcPr>
          <w:p w14:paraId="255C3F5A" w14:textId="77777777" w:rsidR="00FD7FF0" w:rsidRPr="00BF4122" w:rsidRDefault="00FD7FF0" w:rsidP="001F6DAF">
            <w:pPr>
              <w:spacing w:before="100" w:beforeAutospacing="1" w:after="80"/>
              <w:jc w:val="center"/>
              <w:rPr>
                <w:b/>
                <w:lang w:eastAsia="de-DE"/>
              </w:rPr>
            </w:pPr>
          </w:p>
        </w:tc>
        <w:tc>
          <w:tcPr>
            <w:tcW w:w="207" w:type="pct"/>
            <w:vAlign w:val="center"/>
          </w:tcPr>
          <w:p w14:paraId="5EF734F6" w14:textId="77777777" w:rsidR="00FD7FF0" w:rsidRPr="00BF4122" w:rsidRDefault="00FD7FF0" w:rsidP="001F6DAF">
            <w:pPr>
              <w:spacing w:before="100" w:beforeAutospacing="1" w:after="80"/>
              <w:jc w:val="center"/>
              <w:rPr>
                <w:b/>
                <w:lang w:eastAsia="de-DE"/>
              </w:rPr>
            </w:pPr>
          </w:p>
        </w:tc>
        <w:tc>
          <w:tcPr>
            <w:tcW w:w="254" w:type="pct"/>
            <w:vAlign w:val="center"/>
          </w:tcPr>
          <w:p w14:paraId="4CB7B654" w14:textId="77777777" w:rsidR="00FD7FF0" w:rsidRPr="00BF4122" w:rsidRDefault="00FD7FF0" w:rsidP="001F6DAF">
            <w:pPr>
              <w:spacing w:before="100" w:beforeAutospacing="1" w:after="80"/>
              <w:jc w:val="center"/>
              <w:rPr>
                <w:b/>
                <w:lang w:eastAsia="de-DE"/>
              </w:rPr>
            </w:pPr>
          </w:p>
        </w:tc>
        <w:tc>
          <w:tcPr>
            <w:tcW w:w="456" w:type="pct"/>
            <w:vAlign w:val="center"/>
          </w:tcPr>
          <w:p w14:paraId="3EDAA31C" w14:textId="77777777" w:rsidR="00FD7FF0" w:rsidRPr="00BF4122" w:rsidRDefault="00FD7FF0" w:rsidP="001F6DAF">
            <w:pPr>
              <w:spacing w:before="100" w:beforeAutospacing="1" w:after="80"/>
              <w:jc w:val="center"/>
              <w:rPr>
                <w:b/>
                <w:lang w:eastAsia="de-DE"/>
              </w:rPr>
            </w:pPr>
          </w:p>
        </w:tc>
        <w:tc>
          <w:tcPr>
            <w:tcW w:w="216" w:type="pct"/>
            <w:vAlign w:val="center"/>
          </w:tcPr>
          <w:p w14:paraId="64B046E8" w14:textId="77777777" w:rsidR="00FD7FF0" w:rsidRPr="00BF4122" w:rsidRDefault="00FD7FF0" w:rsidP="001F6DAF">
            <w:pPr>
              <w:spacing w:before="100" w:beforeAutospacing="1" w:after="80"/>
              <w:jc w:val="center"/>
              <w:rPr>
                <w:b/>
                <w:lang w:eastAsia="de-DE"/>
              </w:rPr>
            </w:pPr>
          </w:p>
        </w:tc>
        <w:tc>
          <w:tcPr>
            <w:tcW w:w="193" w:type="pct"/>
            <w:vAlign w:val="center"/>
          </w:tcPr>
          <w:p w14:paraId="599D1509" w14:textId="77777777" w:rsidR="00FD7FF0" w:rsidRPr="00BF4122" w:rsidRDefault="00FD7FF0" w:rsidP="001F6DAF">
            <w:pPr>
              <w:spacing w:before="100" w:beforeAutospacing="1" w:after="80"/>
              <w:jc w:val="center"/>
              <w:rPr>
                <w:b/>
                <w:lang w:eastAsia="de-DE"/>
              </w:rPr>
            </w:pPr>
          </w:p>
        </w:tc>
        <w:tc>
          <w:tcPr>
            <w:tcW w:w="267" w:type="pct"/>
            <w:vAlign w:val="center"/>
          </w:tcPr>
          <w:p w14:paraId="7A3CE38A" w14:textId="77777777" w:rsidR="00FD7FF0" w:rsidRPr="00BF4122" w:rsidRDefault="00FD7FF0" w:rsidP="001F6DAF">
            <w:pPr>
              <w:spacing w:before="100" w:beforeAutospacing="1" w:after="80"/>
              <w:jc w:val="center"/>
              <w:rPr>
                <w:b/>
                <w:lang w:eastAsia="de-DE"/>
              </w:rPr>
            </w:pPr>
          </w:p>
        </w:tc>
        <w:tc>
          <w:tcPr>
            <w:tcW w:w="268" w:type="pct"/>
            <w:vAlign w:val="center"/>
          </w:tcPr>
          <w:p w14:paraId="0CF22D35" w14:textId="77777777" w:rsidR="00FD7FF0" w:rsidRPr="00BF4122" w:rsidRDefault="00FD7FF0" w:rsidP="001F6DAF">
            <w:pPr>
              <w:spacing w:before="100" w:beforeAutospacing="1" w:after="80"/>
              <w:jc w:val="center"/>
              <w:rPr>
                <w:b/>
                <w:lang w:eastAsia="de-DE"/>
              </w:rPr>
            </w:pPr>
          </w:p>
        </w:tc>
        <w:tc>
          <w:tcPr>
            <w:tcW w:w="269" w:type="pct"/>
            <w:vAlign w:val="center"/>
          </w:tcPr>
          <w:p w14:paraId="41BCF856" w14:textId="77777777" w:rsidR="00FD7FF0" w:rsidRPr="00BF4122" w:rsidRDefault="00FD7FF0" w:rsidP="001F6DAF">
            <w:pPr>
              <w:spacing w:before="100" w:beforeAutospacing="1" w:after="80"/>
              <w:jc w:val="center"/>
              <w:rPr>
                <w:b/>
                <w:lang w:eastAsia="de-DE"/>
              </w:rPr>
            </w:pPr>
          </w:p>
        </w:tc>
        <w:tc>
          <w:tcPr>
            <w:tcW w:w="269" w:type="pct"/>
            <w:vAlign w:val="center"/>
          </w:tcPr>
          <w:p w14:paraId="098FC9EC" w14:textId="77777777" w:rsidR="00FD7FF0" w:rsidRPr="00BF4122" w:rsidRDefault="00FD7FF0" w:rsidP="001F6DAF">
            <w:pPr>
              <w:spacing w:before="100" w:beforeAutospacing="1" w:after="80"/>
              <w:jc w:val="center"/>
              <w:rPr>
                <w:b/>
                <w:lang w:eastAsia="de-DE"/>
              </w:rPr>
            </w:pPr>
          </w:p>
        </w:tc>
        <w:tc>
          <w:tcPr>
            <w:tcW w:w="324" w:type="pct"/>
            <w:vAlign w:val="center"/>
          </w:tcPr>
          <w:p w14:paraId="6C420B91" w14:textId="77777777" w:rsidR="00FD7FF0" w:rsidRPr="00BF4122" w:rsidRDefault="00FD7FF0" w:rsidP="001F6DAF">
            <w:pPr>
              <w:spacing w:before="100" w:beforeAutospacing="1" w:after="80"/>
              <w:jc w:val="center"/>
              <w:rPr>
                <w:b/>
                <w:lang w:eastAsia="de-DE"/>
              </w:rPr>
            </w:pPr>
          </w:p>
        </w:tc>
        <w:tc>
          <w:tcPr>
            <w:tcW w:w="211" w:type="pct"/>
            <w:vAlign w:val="center"/>
          </w:tcPr>
          <w:p w14:paraId="3CC2B9A7" w14:textId="77777777" w:rsidR="00FD7FF0" w:rsidRPr="00BF4122" w:rsidRDefault="00FD7FF0" w:rsidP="001F6DAF">
            <w:pPr>
              <w:spacing w:before="100" w:beforeAutospacing="1" w:after="80"/>
              <w:jc w:val="center"/>
              <w:rPr>
                <w:b/>
                <w:lang w:eastAsia="de-DE"/>
              </w:rPr>
            </w:pPr>
          </w:p>
        </w:tc>
        <w:tc>
          <w:tcPr>
            <w:tcW w:w="246" w:type="pct"/>
            <w:vAlign w:val="center"/>
          </w:tcPr>
          <w:p w14:paraId="15591ECD" w14:textId="77777777" w:rsidR="00FD7FF0" w:rsidRPr="00BF4122" w:rsidRDefault="00FD7FF0" w:rsidP="001F6DAF">
            <w:pPr>
              <w:spacing w:before="100" w:beforeAutospacing="1" w:after="80"/>
              <w:jc w:val="center"/>
              <w:rPr>
                <w:b/>
                <w:lang w:eastAsia="de-DE"/>
              </w:rPr>
            </w:pPr>
          </w:p>
        </w:tc>
        <w:tc>
          <w:tcPr>
            <w:tcW w:w="247" w:type="pct"/>
            <w:vAlign w:val="center"/>
          </w:tcPr>
          <w:p w14:paraId="16FF5DDD"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5DC0B463" w14:textId="77777777" w:rsidR="00FD7FF0" w:rsidRPr="00BF4122" w:rsidRDefault="00FD7FF0" w:rsidP="001F6DAF">
            <w:pPr>
              <w:spacing w:before="100" w:beforeAutospacing="1" w:after="80"/>
              <w:jc w:val="center"/>
              <w:rPr>
                <w:b/>
                <w:lang w:eastAsia="de-DE"/>
              </w:rPr>
            </w:pPr>
          </w:p>
        </w:tc>
        <w:tc>
          <w:tcPr>
            <w:tcW w:w="249" w:type="pct"/>
            <w:vAlign w:val="center"/>
          </w:tcPr>
          <w:p w14:paraId="44D51048" w14:textId="77777777" w:rsidR="00FD7FF0" w:rsidRPr="00BF4122" w:rsidRDefault="00FD7FF0" w:rsidP="001F6DAF">
            <w:pPr>
              <w:spacing w:before="100" w:beforeAutospacing="1" w:after="80"/>
              <w:jc w:val="center"/>
              <w:rPr>
                <w:b/>
                <w:lang w:eastAsia="de-DE"/>
              </w:rPr>
            </w:pPr>
          </w:p>
        </w:tc>
        <w:tc>
          <w:tcPr>
            <w:tcW w:w="330" w:type="pct"/>
            <w:vAlign w:val="center"/>
          </w:tcPr>
          <w:p w14:paraId="3CDE7D96" w14:textId="77777777" w:rsidR="00FD7FF0" w:rsidRPr="00BF4122" w:rsidRDefault="00FD7FF0" w:rsidP="001F6DAF">
            <w:pPr>
              <w:spacing w:before="100" w:beforeAutospacing="1" w:after="80"/>
              <w:jc w:val="center"/>
              <w:rPr>
                <w:b/>
                <w:lang w:eastAsia="de-DE"/>
              </w:rPr>
            </w:pPr>
          </w:p>
        </w:tc>
      </w:tr>
      <w:tr w:rsidR="00FD7FF0" w:rsidRPr="00BF4122" w14:paraId="15C59EEF" w14:textId="77777777" w:rsidTr="00F43D25">
        <w:trPr>
          <w:cantSplit/>
          <w:tblCellSpacing w:w="0" w:type="dxa"/>
          <w:jc w:val="center"/>
        </w:trPr>
        <w:tc>
          <w:tcPr>
            <w:tcW w:w="356" w:type="pct"/>
            <w:vAlign w:val="center"/>
          </w:tcPr>
          <w:p w14:paraId="0596D519" w14:textId="77777777" w:rsidR="00FD7FF0" w:rsidRPr="00BF4122" w:rsidRDefault="00FD7FF0" w:rsidP="001F6DAF">
            <w:pPr>
              <w:spacing w:after="80"/>
              <w:jc w:val="center"/>
              <w:rPr>
                <w:b/>
                <w:lang w:eastAsia="de-DE"/>
              </w:rPr>
            </w:pPr>
            <w:r w:rsidRPr="00BF4122">
              <w:rPr>
                <w:b/>
                <w:lang w:eastAsia="de-DE"/>
              </w:rPr>
              <w:t>3.6</w:t>
            </w:r>
          </w:p>
        </w:tc>
        <w:tc>
          <w:tcPr>
            <w:tcW w:w="180" w:type="pct"/>
            <w:vAlign w:val="center"/>
          </w:tcPr>
          <w:p w14:paraId="0679D18A" w14:textId="77777777" w:rsidR="00FD7FF0" w:rsidRPr="00BF4122" w:rsidRDefault="00FD7FF0" w:rsidP="001F6DAF">
            <w:pPr>
              <w:spacing w:before="100" w:beforeAutospacing="1" w:after="80"/>
              <w:jc w:val="center"/>
              <w:rPr>
                <w:b/>
                <w:lang w:eastAsia="de-DE"/>
              </w:rPr>
            </w:pPr>
          </w:p>
        </w:tc>
        <w:tc>
          <w:tcPr>
            <w:tcW w:w="209" w:type="pct"/>
            <w:vAlign w:val="center"/>
          </w:tcPr>
          <w:p w14:paraId="0A684A1E" w14:textId="77777777" w:rsidR="00FD7FF0" w:rsidRPr="00BF4122" w:rsidRDefault="00FD7FF0" w:rsidP="001F6DAF">
            <w:pPr>
              <w:spacing w:before="100" w:beforeAutospacing="1" w:after="80"/>
              <w:jc w:val="center"/>
              <w:rPr>
                <w:b/>
                <w:lang w:eastAsia="de-DE"/>
              </w:rPr>
            </w:pPr>
          </w:p>
        </w:tc>
        <w:tc>
          <w:tcPr>
            <w:tcW w:w="207" w:type="pct"/>
            <w:vAlign w:val="center"/>
          </w:tcPr>
          <w:p w14:paraId="5DF0101A" w14:textId="77777777" w:rsidR="00FD7FF0" w:rsidRPr="00BF4122" w:rsidRDefault="00FD7FF0" w:rsidP="001F6DAF">
            <w:pPr>
              <w:spacing w:before="100" w:beforeAutospacing="1" w:after="80"/>
              <w:jc w:val="center"/>
              <w:rPr>
                <w:b/>
                <w:lang w:eastAsia="de-DE"/>
              </w:rPr>
            </w:pPr>
          </w:p>
        </w:tc>
        <w:tc>
          <w:tcPr>
            <w:tcW w:w="254" w:type="pct"/>
            <w:vAlign w:val="center"/>
          </w:tcPr>
          <w:p w14:paraId="5DA69FEB" w14:textId="77777777" w:rsidR="00FD7FF0" w:rsidRPr="00BF4122" w:rsidRDefault="00FD7FF0" w:rsidP="001F6DAF">
            <w:pPr>
              <w:spacing w:before="100" w:beforeAutospacing="1" w:after="80"/>
              <w:jc w:val="center"/>
              <w:rPr>
                <w:b/>
                <w:lang w:eastAsia="de-DE"/>
              </w:rPr>
            </w:pPr>
          </w:p>
        </w:tc>
        <w:tc>
          <w:tcPr>
            <w:tcW w:w="456" w:type="pct"/>
            <w:vAlign w:val="center"/>
          </w:tcPr>
          <w:p w14:paraId="5C51D87B" w14:textId="77777777" w:rsidR="00FD7FF0" w:rsidRPr="00BF4122" w:rsidRDefault="00FD7FF0" w:rsidP="001F6DAF">
            <w:pPr>
              <w:spacing w:before="100" w:beforeAutospacing="1" w:after="80"/>
              <w:jc w:val="center"/>
              <w:rPr>
                <w:b/>
                <w:lang w:eastAsia="de-DE"/>
              </w:rPr>
            </w:pPr>
          </w:p>
        </w:tc>
        <w:tc>
          <w:tcPr>
            <w:tcW w:w="216" w:type="pct"/>
            <w:vAlign w:val="center"/>
          </w:tcPr>
          <w:p w14:paraId="4AEAC5EB" w14:textId="77777777" w:rsidR="00FD7FF0" w:rsidRPr="00BF4122" w:rsidRDefault="00FD7FF0" w:rsidP="001F6DAF">
            <w:pPr>
              <w:spacing w:before="100" w:beforeAutospacing="1" w:after="80"/>
              <w:jc w:val="center"/>
              <w:rPr>
                <w:b/>
                <w:lang w:eastAsia="de-DE"/>
              </w:rPr>
            </w:pPr>
          </w:p>
        </w:tc>
        <w:tc>
          <w:tcPr>
            <w:tcW w:w="193" w:type="pct"/>
            <w:vAlign w:val="center"/>
          </w:tcPr>
          <w:p w14:paraId="2BB79D0B" w14:textId="77777777" w:rsidR="00FD7FF0" w:rsidRPr="00BF4122" w:rsidRDefault="00FD7FF0" w:rsidP="001F6DAF">
            <w:pPr>
              <w:spacing w:before="100" w:beforeAutospacing="1" w:after="80"/>
              <w:jc w:val="center"/>
              <w:rPr>
                <w:b/>
                <w:lang w:eastAsia="de-DE"/>
              </w:rPr>
            </w:pPr>
          </w:p>
        </w:tc>
        <w:tc>
          <w:tcPr>
            <w:tcW w:w="267" w:type="pct"/>
            <w:vAlign w:val="center"/>
          </w:tcPr>
          <w:p w14:paraId="3E106C37" w14:textId="77777777" w:rsidR="00FD7FF0" w:rsidRPr="00BF4122" w:rsidRDefault="00FD7FF0" w:rsidP="001F6DAF">
            <w:pPr>
              <w:spacing w:before="100" w:beforeAutospacing="1" w:after="80"/>
              <w:jc w:val="center"/>
              <w:rPr>
                <w:b/>
                <w:lang w:eastAsia="de-DE"/>
              </w:rPr>
            </w:pPr>
          </w:p>
        </w:tc>
        <w:tc>
          <w:tcPr>
            <w:tcW w:w="268" w:type="pct"/>
            <w:vAlign w:val="center"/>
          </w:tcPr>
          <w:p w14:paraId="17143CD2" w14:textId="77777777" w:rsidR="00FD7FF0" w:rsidRPr="00BF4122" w:rsidRDefault="00FD7FF0" w:rsidP="001F6DAF">
            <w:pPr>
              <w:spacing w:before="100" w:beforeAutospacing="1" w:after="80"/>
              <w:jc w:val="center"/>
              <w:rPr>
                <w:b/>
                <w:lang w:eastAsia="de-DE"/>
              </w:rPr>
            </w:pPr>
          </w:p>
        </w:tc>
        <w:tc>
          <w:tcPr>
            <w:tcW w:w="269" w:type="pct"/>
            <w:vAlign w:val="center"/>
          </w:tcPr>
          <w:p w14:paraId="7E6DF8A9" w14:textId="77777777" w:rsidR="00FD7FF0" w:rsidRPr="00BF4122" w:rsidRDefault="00FD7FF0" w:rsidP="001F6DAF">
            <w:pPr>
              <w:spacing w:before="100" w:beforeAutospacing="1" w:after="80"/>
              <w:jc w:val="center"/>
              <w:rPr>
                <w:b/>
                <w:lang w:eastAsia="de-DE"/>
              </w:rPr>
            </w:pPr>
          </w:p>
        </w:tc>
        <w:tc>
          <w:tcPr>
            <w:tcW w:w="269" w:type="pct"/>
            <w:vAlign w:val="center"/>
          </w:tcPr>
          <w:p w14:paraId="5BE96A52" w14:textId="77777777" w:rsidR="00FD7FF0" w:rsidRPr="00BF4122" w:rsidRDefault="00FD7FF0" w:rsidP="001F6DAF">
            <w:pPr>
              <w:spacing w:before="100" w:beforeAutospacing="1" w:after="80"/>
              <w:jc w:val="center"/>
              <w:rPr>
                <w:b/>
                <w:lang w:eastAsia="de-DE"/>
              </w:rPr>
            </w:pPr>
          </w:p>
        </w:tc>
        <w:tc>
          <w:tcPr>
            <w:tcW w:w="324" w:type="pct"/>
            <w:vAlign w:val="center"/>
          </w:tcPr>
          <w:p w14:paraId="24A0C09B" w14:textId="77777777" w:rsidR="00FD7FF0" w:rsidRPr="00BF4122" w:rsidRDefault="00FD7FF0" w:rsidP="001F6DAF">
            <w:pPr>
              <w:spacing w:before="100" w:beforeAutospacing="1" w:after="80"/>
              <w:jc w:val="center"/>
              <w:rPr>
                <w:b/>
                <w:lang w:eastAsia="de-DE"/>
              </w:rPr>
            </w:pPr>
          </w:p>
        </w:tc>
        <w:tc>
          <w:tcPr>
            <w:tcW w:w="211" w:type="pct"/>
            <w:vAlign w:val="center"/>
          </w:tcPr>
          <w:p w14:paraId="4609B49A" w14:textId="77777777" w:rsidR="00FD7FF0" w:rsidRPr="00BF4122" w:rsidRDefault="00FD7FF0" w:rsidP="001F6DAF">
            <w:pPr>
              <w:spacing w:before="100" w:beforeAutospacing="1" w:after="80"/>
              <w:jc w:val="center"/>
              <w:rPr>
                <w:b/>
                <w:lang w:eastAsia="de-DE"/>
              </w:rPr>
            </w:pPr>
          </w:p>
        </w:tc>
        <w:tc>
          <w:tcPr>
            <w:tcW w:w="246" w:type="pct"/>
            <w:vAlign w:val="center"/>
          </w:tcPr>
          <w:p w14:paraId="7D625DEB" w14:textId="77777777" w:rsidR="00FD7FF0" w:rsidRPr="00BF4122" w:rsidRDefault="00FD7FF0" w:rsidP="001F6DAF">
            <w:pPr>
              <w:spacing w:before="100" w:beforeAutospacing="1" w:after="80"/>
              <w:jc w:val="center"/>
              <w:rPr>
                <w:b/>
                <w:lang w:eastAsia="de-DE"/>
              </w:rPr>
            </w:pPr>
          </w:p>
        </w:tc>
        <w:tc>
          <w:tcPr>
            <w:tcW w:w="247" w:type="pct"/>
            <w:vAlign w:val="center"/>
          </w:tcPr>
          <w:p w14:paraId="41BA08BE" w14:textId="77777777" w:rsidR="00FD7FF0" w:rsidRPr="00BF4122" w:rsidRDefault="00FD7FF0" w:rsidP="001F6DAF">
            <w:pPr>
              <w:spacing w:before="100" w:beforeAutospacing="1" w:after="80"/>
              <w:jc w:val="center"/>
              <w:rPr>
                <w:b/>
                <w:lang w:eastAsia="de-DE"/>
              </w:rPr>
            </w:pPr>
          </w:p>
        </w:tc>
        <w:tc>
          <w:tcPr>
            <w:tcW w:w="247" w:type="pct"/>
            <w:vAlign w:val="center"/>
          </w:tcPr>
          <w:p w14:paraId="18EE2AFB" w14:textId="77777777" w:rsidR="00FD7FF0" w:rsidRPr="00BF4122" w:rsidRDefault="00FD7FF0" w:rsidP="001F6DAF">
            <w:pPr>
              <w:spacing w:before="100" w:beforeAutospacing="1" w:after="80"/>
              <w:jc w:val="center"/>
              <w:rPr>
                <w:b/>
                <w:lang w:eastAsia="de-DE"/>
              </w:rPr>
            </w:pPr>
          </w:p>
        </w:tc>
        <w:tc>
          <w:tcPr>
            <w:tcW w:w="249" w:type="pct"/>
            <w:vAlign w:val="center"/>
          </w:tcPr>
          <w:p w14:paraId="03F39D61" w14:textId="77777777" w:rsidR="00FD7FF0" w:rsidRPr="00BF4122" w:rsidRDefault="00FD7FF0" w:rsidP="001F6DAF">
            <w:pPr>
              <w:spacing w:after="80"/>
              <w:jc w:val="center"/>
              <w:rPr>
                <w:b/>
                <w:lang w:eastAsia="de-DE"/>
              </w:rPr>
            </w:pPr>
            <w:r w:rsidRPr="00BF4122">
              <w:rPr>
                <w:b/>
                <w:lang w:eastAsia="de-DE"/>
              </w:rPr>
              <w:t>X</w:t>
            </w:r>
          </w:p>
        </w:tc>
        <w:tc>
          <w:tcPr>
            <w:tcW w:w="330" w:type="pct"/>
            <w:vAlign w:val="center"/>
          </w:tcPr>
          <w:p w14:paraId="33E93C93" w14:textId="77777777" w:rsidR="00FD7FF0" w:rsidRPr="00BF4122" w:rsidRDefault="00FD7FF0" w:rsidP="001F6DAF">
            <w:pPr>
              <w:spacing w:before="100" w:beforeAutospacing="1" w:after="80"/>
              <w:jc w:val="center"/>
              <w:rPr>
                <w:b/>
                <w:lang w:eastAsia="de-DE"/>
              </w:rPr>
            </w:pPr>
          </w:p>
        </w:tc>
      </w:tr>
      <w:tr w:rsidR="00FD7FF0" w:rsidRPr="00BF4122" w14:paraId="7B5065C9" w14:textId="77777777" w:rsidTr="00F43D25">
        <w:trPr>
          <w:cantSplit/>
          <w:tblCellSpacing w:w="0" w:type="dxa"/>
          <w:jc w:val="center"/>
        </w:trPr>
        <w:tc>
          <w:tcPr>
            <w:tcW w:w="356" w:type="pct"/>
            <w:vAlign w:val="center"/>
          </w:tcPr>
          <w:p w14:paraId="596EEDE5" w14:textId="77777777" w:rsidR="00FD7FF0" w:rsidRPr="00BF4122" w:rsidRDefault="00FD7FF0" w:rsidP="001F6DAF">
            <w:pPr>
              <w:spacing w:after="80"/>
              <w:jc w:val="center"/>
              <w:rPr>
                <w:b/>
                <w:lang w:eastAsia="de-DE"/>
              </w:rPr>
            </w:pPr>
            <w:r w:rsidRPr="00BF4122">
              <w:rPr>
                <w:b/>
                <w:lang w:eastAsia="de-DE"/>
              </w:rPr>
              <w:t>3.7</w:t>
            </w:r>
          </w:p>
        </w:tc>
        <w:tc>
          <w:tcPr>
            <w:tcW w:w="180" w:type="pct"/>
            <w:vAlign w:val="center"/>
          </w:tcPr>
          <w:p w14:paraId="0FA95771" w14:textId="77777777" w:rsidR="00FD7FF0" w:rsidRPr="00BF4122" w:rsidRDefault="00FD7FF0" w:rsidP="001F6DAF">
            <w:pPr>
              <w:spacing w:before="100" w:beforeAutospacing="1" w:after="80"/>
              <w:jc w:val="center"/>
              <w:rPr>
                <w:b/>
                <w:lang w:eastAsia="de-DE"/>
              </w:rPr>
            </w:pPr>
          </w:p>
        </w:tc>
        <w:tc>
          <w:tcPr>
            <w:tcW w:w="209" w:type="pct"/>
            <w:vAlign w:val="center"/>
          </w:tcPr>
          <w:p w14:paraId="6E8C3715" w14:textId="77777777" w:rsidR="00FD7FF0" w:rsidRPr="00BF4122" w:rsidRDefault="00FD7FF0" w:rsidP="001F6DAF">
            <w:pPr>
              <w:spacing w:before="100" w:beforeAutospacing="1" w:after="80"/>
              <w:jc w:val="center"/>
              <w:rPr>
                <w:b/>
                <w:lang w:eastAsia="de-DE"/>
              </w:rPr>
            </w:pPr>
          </w:p>
        </w:tc>
        <w:tc>
          <w:tcPr>
            <w:tcW w:w="207" w:type="pct"/>
            <w:vAlign w:val="center"/>
          </w:tcPr>
          <w:p w14:paraId="142A00D7" w14:textId="77777777" w:rsidR="00FD7FF0" w:rsidRPr="00BF4122" w:rsidRDefault="00FD7FF0" w:rsidP="001F6DAF">
            <w:pPr>
              <w:spacing w:before="100" w:beforeAutospacing="1" w:after="80"/>
              <w:jc w:val="center"/>
              <w:rPr>
                <w:b/>
                <w:lang w:eastAsia="de-DE"/>
              </w:rPr>
            </w:pPr>
          </w:p>
        </w:tc>
        <w:tc>
          <w:tcPr>
            <w:tcW w:w="254" w:type="pct"/>
            <w:vAlign w:val="center"/>
          </w:tcPr>
          <w:p w14:paraId="2A6EF446" w14:textId="77777777" w:rsidR="00FD7FF0" w:rsidRPr="00BF4122" w:rsidRDefault="00FD7FF0" w:rsidP="001F6DAF">
            <w:pPr>
              <w:spacing w:before="100" w:beforeAutospacing="1" w:after="80"/>
              <w:jc w:val="center"/>
              <w:rPr>
                <w:b/>
                <w:lang w:eastAsia="de-DE"/>
              </w:rPr>
            </w:pPr>
          </w:p>
        </w:tc>
        <w:tc>
          <w:tcPr>
            <w:tcW w:w="456" w:type="pct"/>
            <w:vAlign w:val="center"/>
          </w:tcPr>
          <w:p w14:paraId="7D9DF5CC" w14:textId="77777777" w:rsidR="00FD7FF0" w:rsidRPr="00BF4122" w:rsidRDefault="00FD7FF0" w:rsidP="001F6DAF">
            <w:pPr>
              <w:spacing w:before="100" w:beforeAutospacing="1" w:after="80"/>
              <w:jc w:val="center"/>
              <w:rPr>
                <w:b/>
                <w:lang w:eastAsia="de-DE"/>
              </w:rPr>
            </w:pPr>
          </w:p>
        </w:tc>
        <w:tc>
          <w:tcPr>
            <w:tcW w:w="216" w:type="pct"/>
            <w:vAlign w:val="center"/>
          </w:tcPr>
          <w:p w14:paraId="2FEB812E" w14:textId="77777777" w:rsidR="00FD7FF0" w:rsidRPr="00BF4122" w:rsidRDefault="00FD7FF0" w:rsidP="001F6DAF">
            <w:pPr>
              <w:spacing w:before="100" w:beforeAutospacing="1" w:after="80"/>
              <w:jc w:val="center"/>
              <w:rPr>
                <w:b/>
                <w:lang w:eastAsia="de-DE"/>
              </w:rPr>
            </w:pPr>
          </w:p>
        </w:tc>
        <w:tc>
          <w:tcPr>
            <w:tcW w:w="193" w:type="pct"/>
            <w:vAlign w:val="center"/>
          </w:tcPr>
          <w:p w14:paraId="78C7951A" w14:textId="77777777" w:rsidR="00FD7FF0" w:rsidRPr="00BF4122" w:rsidRDefault="00FD7FF0" w:rsidP="001F6DAF">
            <w:pPr>
              <w:spacing w:before="100" w:beforeAutospacing="1" w:after="80"/>
              <w:jc w:val="center"/>
              <w:rPr>
                <w:b/>
                <w:lang w:eastAsia="de-DE"/>
              </w:rPr>
            </w:pPr>
          </w:p>
        </w:tc>
        <w:tc>
          <w:tcPr>
            <w:tcW w:w="267" w:type="pct"/>
            <w:vAlign w:val="center"/>
          </w:tcPr>
          <w:p w14:paraId="1BB00D05" w14:textId="77777777" w:rsidR="00FD7FF0" w:rsidRPr="00BF4122" w:rsidRDefault="00FD7FF0" w:rsidP="001F6DAF">
            <w:pPr>
              <w:spacing w:before="100" w:beforeAutospacing="1" w:after="80"/>
              <w:jc w:val="center"/>
              <w:rPr>
                <w:b/>
                <w:lang w:eastAsia="de-DE"/>
              </w:rPr>
            </w:pPr>
          </w:p>
        </w:tc>
        <w:tc>
          <w:tcPr>
            <w:tcW w:w="268" w:type="pct"/>
            <w:vAlign w:val="center"/>
          </w:tcPr>
          <w:p w14:paraId="4BF034FC" w14:textId="77777777" w:rsidR="00FD7FF0" w:rsidRPr="00BF4122" w:rsidRDefault="00FD7FF0" w:rsidP="001F6DAF">
            <w:pPr>
              <w:spacing w:before="100" w:beforeAutospacing="1" w:after="80"/>
              <w:jc w:val="center"/>
              <w:rPr>
                <w:b/>
                <w:lang w:eastAsia="de-DE"/>
              </w:rPr>
            </w:pPr>
          </w:p>
        </w:tc>
        <w:tc>
          <w:tcPr>
            <w:tcW w:w="269" w:type="pct"/>
            <w:vAlign w:val="center"/>
          </w:tcPr>
          <w:p w14:paraId="592D7BEA" w14:textId="77777777" w:rsidR="00FD7FF0" w:rsidRPr="00BF4122" w:rsidRDefault="00FD7FF0" w:rsidP="001F6DAF">
            <w:pPr>
              <w:spacing w:before="100" w:beforeAutospacing="1" w:after="80"/>
              <w:jc w:val="center"/>
              <w:rPr>
                <w:b/>
                <w:lang w:eastAsia="de-DE"/>
              </w:rPr>
            </w:pPr>
          </w:p>
        </w:tc>
        <w:tc>
          <w:tcPr>
            <w:tcW w:w="269" w:type="pct"/>
            <w:vAlign w:val="center"/>
          </w:tcPr>
          <w:p w14:paraId="40F7AE14" w14:textId="77777777" w:rsidR="00FD7FF0" w:rsidRPr="00BF4122" w:rsidRDefault="00FD7FF0" w:rsidP="001F6DAF">
            <w:pPr>
              <w:spacing w:before="100" w:beforeAutospacing="1" w:after="80"/>
              <w:jc w:val="center"/>
              <w:rPr>
                <w:b/>
                <w:lang w:eastAsia="de-DE"/>
              </w:rPr>
            </w:pPr>
          </w:p>
        </w:tc>
        <w:tc>
          <w:tcPr>
            <w:tcW w:w="324" w:type="pct"/>
            <w:vAlign w:val="center"/>
          </w:tcPr>
          <w:p w14:paraId="78DE0895" w14:textId="77777777" w:rsidR="00FD7FF0" w:rsidRPr="00BF4122" w:rsidRDefault="00FD7FF0" w:rsidP="001F6DAF">
            <w:pPr>
              <w:spacing w:before="100" w:beforeAutospacing="1" w:after="80"/>
              <w:jc w:val="center"/>
              <w:rPr>
                <w:b/>
                <w:lang w:eastAsia="de-DE"/>
              </w:rPr>
            </w:pPr>
          </w:p>
        </w:tc>
        <w:tc>
          <w:tcPr>
            <w:tcW w:w="211" w:type="pct"/>
            <w:vAlign w:val="center"/>
          </w:tcPr>
          <w:p w14:paraId="78FC3BBB" w14:textId="77777777" w:rsidR="00FD7FF0" w:rsidRPr="00BF4122" w:rsidRDefault="00FD7FF0" w:rsidP="001F6DAF">
            <w:pPr>
              <w:spacing w:before="100" w:beforeAutospacing="1" w:after="80"/>
              <w:jc w:val="center"/>
              <w:rPr>
                <w:b/>
                <w:lang w:eastAsia="de-DE"/>
              </w:rPr>
            </w:pPr>
          </w:p>
        </w:tc>
        <w:tc>
          <w:tcPr>
            <w:tcW w:w="246" w:type="pct"/>
            <w:vAlign w:val="center"/>
          </w:tcPr>
          <w:p w14:paraId="7F8C5BA8" w14:textId="77777777" w:rsidR="00FD7FF0" w:rsidRPr="00BF4122" w:rsidRDefault="00FD7FF0" w:rsidP="001F6DAF">
            <w:pPr>
              <w:spacing w:before="100" w:beforeAutospacing="1" w:after="80"/>
              <w:jc w:val="center"/>
              <w:rPr>
                <w:b/>
                <w:lang w:eastAsia="de-DE"/>
              </w:rPr>
            </w:pPr>
          </w:p>
        </w:tc>
        <w:tc>
          <w:tcPr>
            <w:tcW w:w="247" w:type="pct"/>
            <w:vAlign w:val="center"/>
          </w:tcPr>
          <w:p w14:paraId="46A53D6F" w14:textId="77777777" w:rsidR="00FD7FF0" w:rsidRPr="00BF4122" w:rsidRDefault="00FD7FF0" w:rsidP="001F6DAF">
            <w:pPr>
              <w:spacing w:before="100" w:beforeAutospacing="1" w:after="80"/>
              <w:jc w:val="center"/>
              <w:rPr>
                <w:b/>
                <w:lang w:eastAsia="de-DE"/>
              </w:rPr>
            </w:pPr>
          </w:p>
        </w:tc>
        <w:tc>
          <w:tcPr>
            <w:tcW w:w="247" w:type="pct"/>
            <w:vAlign w:val="center"/>
          </w:tcPr>
          <w:p w14:paraId="4C329979" w14:textId="77777777" w:rsidR="00FD7FF0" w:rsidRPr="00BF4122" w:rsidRDefault="00FD7FF0" w:rsidP="001F6DAF">
            <w:pPr>
              <w:spacing w:before="100" w:beforeAutospacing="1" w:after="80"/>
              <w:jc w:val="center"/>
              <w:rPr>
                <w:b/>
                <w:lang w:eastAsia="de-DE"/>
              </w:rPr>
            </w:pPr>
          </w:p>
        </w:tc>
        <w:tc>
          <w:tcPr>
            <w:tcW w:w="249" w:type="pct"/>
            <w:vAlign w:val="center"/>
          </w:tcPr>
          <w:p w14:paraId="4C36A21B" w14:textId="77777777" w:rsidR="00FD7FF0" w:rsidRPr="00BF4122" w:rsidRDefault="00FD7FF0" w:rsidP="001F6DAF">
            <w:pPr>
              <w:spacing w:before="100" w:beforeAutospacing="1" w:after="80"/>
              <w:jc w:val="center"/>
              <w:rPr>
                <w:b/>
                <w:lang w:eastAsia="de-DE"/>
              </w:rPr>
            </w:pPr>
          </w:p>
        </w:tc>
        <w:tc>
          <w:tcPr>
            <w:tcW w:w="330" w:type="pct"/>
            <w:vAlign w:val="center"/>
          </w:tcPr>
          <w:p w14:paraId="66F5B5E8"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2BAFA8BA" w14:textId="77777777" w:rsidTr="00F43D25">
        <w:trPr>
          <w:cantSplit/>
          <w:tblCellSpacing w:w="0" w:type="dxa"/>
          <w:jc w:val="center"/>
        </w:trPr>
        <w:tc>
          <w:tcPr>
            <w:tcW w:w="356" w:type="pct"/>
            <w:vAlign w:val="center"/>
          </w:tcPr>
          <w:p w14:paraId="565DCE6C" w14:textId="77777777" w:rsidR="00FD7FF0" w:rsidRPr="00BF4122" w:rsidRDefault="00FD7FF0" w:rsidP="001F6DAF">
            <w:pPr>
              <w:spacing w:after="80"/>
              <w:jc w:val="center"/>
              <w:rPr>
                <w:b/>
                <w:lang w:eastAsia="de-DE"/>
              </w:rPr>
            </w:pPr>
            <w:r w:rsidRPr="00BF4122">
              <w:rPr>
                <w:b/>
                <w:lang w:eastAsia="de-DE"/>
              </w:rPr>
              <w:t>3.8</w:t>
            </w:r>
          </w:p>
        </w:tc>
        <w:tc>
          <w:tcPr>
            <w:tcW w:w="180" w:type="pct"/>
            <w:vAlign w:val="center"/>
          </w:tcPr>
          <w:p w14:paraId="67C4EF8E" w14:textId="77777777" w:rsidR="00FD7FF0" w:rsidRPr="00BF4122" w:rsidRDefault="00FD7FF0" w:rsidP="001F6DAF">
            <w:pPr>
              <w:spacing w:before="100" w:beforeAutospacing="1" w:after="80"/>
              <w:jc w:val="center"/>
              <w:rPr>
                <w:b/>
                <w:lang w:eastAsia="de-DE"/>
              </w:rPr>
            </w:pPr>
          </w:p>
        </w:tc>
        <w:tc>
          <w:tcPr>
            <w:tcW w:w="209" w:type="pct"/>
            <w:vAlign w:val="center"/>
          </w:tcPr>
          <w:p w14:paraId="09271120" w14:textId="77777777" w:rsidR="00FD7FF0" w:rsidRPr="00BF4122" w:rsidRDefault="00FD7FF0" w:rsidP="001F6DAF">
            <w:pPr>
              <w:spacing w:before="100" w:beforeAutospacing="1" w:after="80"/>
              <w:jc w:val="center"/>
              <w:rPr>
                <w:b/>
                <w:lang w:eastAsia="de-DE"/>
              </w:rPr>
            </w:pPr>
          </w:p>
        </w:tc>
        <w:tc>
          <w:tcPr>
            <w:tcW w:w="207" w:type="pct"/>
            <w:vAlign w:val="center"/>
          </w:tcPr>
          <w:p w14:paraId="3AC8B9BD" w14:textId="77777777" w:rsidR="00FD7FF0" w:rsidRPr="00BF4122" w:rsidRDefault="00FD7FF0" w:rsidP="001F6DAF">
            <w:pPr>
              <w:spacing w:before="100" w:beforeAutospacing="1" w:after="80"/>
              <w:jc w:val="center"/>
              <w:rPr>
                <w:b/>
                <w:lang w:eastAsia="de-DE"/>
              </w:rPr>
            </w:pPr>
          </w:p>
        </w:tc>
        <w:tc>
          <w:tcPr>
            <w:tcW w:w="254" w:type="pct"/>
            <w:vAlign w:val="center"/>
          </w:tcPr>
          <w:p w14:paraId="418A5B94" w14:textId="77777777" w:rsidR="00FD7FF0" w:rsidRPr="00BF4122" w:rsidRDefault="00FD7FF0" w:rsidP="001F6DAF">
            <w:pPr>
              <w:spacing w:before="100" w:beforeAutospacing="1" w:after="80"/>
              <w:jc w:val="center"/>
              <w:rPr>
                <w:b/>
                <w:lang w:eastAsia="de-DE"/>
              </w:rPr>
            </w:pPr>
          </w:p>
        </w:tc>
        <w:tc>
          <w:tcPr>
            <w:tcW w:w="456" w:type="pct"/>
            <w:vAlign w:val="center"/>
          </w:tcPr>
          <w:p w14:paraId="73E82763"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2C3BED03" w14:textId="77777777" w:rsidR="00FD7FF0" w:rsidRPr="00BF4122" w:rsidRDefault="00FD7FF0" w:rsidP="001F6DAF">
            <w:pPr>
              <w:spacing w:before="100" w:beforeAutospacing="1" w:after="80"/>
              <w:jc w:val="center"/>
              <w:rPr>
                <w:b/>
                <w:lang w:eastAsia="de-DE"/>
              </w:rPr>
            </w:pPr>
          </w:p>
        </w:tc>
        <w:tc>
          <w:tcPr>
            <w:tcW w:w="193" w:type="pct"/>
            <w:vAlign w:val="center"/>
          </w:tcPr>
          <w:p w14:paraId="1200633C" w14:textId="77777777" w:rsidR="00FD7FF0" w:rsidRPr="00BF4122" w:rsidRDefault="00FD7FF0" w:rsidP="001F6DAF">
            <w:pPr>
              <w:spacing w:before="100" w:beforeAutospacing="1" w:after="80"/>
              <w:jc w:val="center"/>
              <w:rPr>
                <w:b/>
                <w:lang w:eastAsia="de-DE"/>
              </w:rPr>
            </w:pPr>
          </w:p>
        </w:tc>
        <w:tc>
          <w:tcPr>
            <w:tcW w:w="267" w:type="pct"/>
            <w:vAlign w:val="center"/>
          </w:tcPr>
          <w:p w14:paraId="33EBB1CA" w14:textId="77777777" w:rsidR="00FD7FF0" w:rsidRPr="00BF4122" w:rsidRDefault="00FD7FF0" w:rsidP="001F6DAF">
            <w:pPr>
              <w:spacing w:before="100" w:beforeAutospacing="1" w:after="80"/>
              <w:jc w:val="center"/>
              <w:rPr>
                <w:b/>
                <w:lang w:eastAsia="de-DE"/>
              </w:rPr>
            </w:pPr>
          </w:p>
        </w:tc>
        <w:tc>
          <w:tcPr>
            <w:tcW w:w="268" w:type="pct"/>
            <w:vAlign w:val="center"/>
          </w:tcPr>
          <w:p w14:paraId="741066AD" w14:textId="77777777" w:rsidR="00FD7FF0" w:rsidRPr="00BF4122" w:rsidRDefault="00FD7FF0" w:rsidP="001F6DAF">
            <w:pPr>
              <w:spacing w:before="100" w:beforeAutospacing="1" w:after="80"/>
              <w:jc w:val="center"/>
              <w:rPr>
                <w:b/>
                <w:lang w:eastAsia="de-DE"/>
              </w:rPr>
            </w:pPr>
          </w:p>
        </w:tc>
        <w:tc>
          <w:tcPr>
            <w:tcW w:w="269" w:type="pct"/>
            <w:vAlign w:val="center"/>
          </w:tcPr>
          <w:p w14:paraId="343FE1F3" w14:textId="77777777" w:rsidR="00FD7FF0" w:rsidRPr="00BF4122" w:rsidRDefault="00FD7FF0" w:rsidP="001F6DAF">
            <w:pPr>
              <w:spacing w:before="100" w:beforeAutospacing="1" w:after="80"/>
              <w:jc w:val="center"/>
              <w:rPr>
                <w:b/>
                <w:lang w:eastAsia="de-DE"/>
              </w:rPr>
            </w:pPr>
          </w:p>
        </w:tc>
        <w:tc>
          <w:tcPr>
            <w:tcW w:w="269" w:type="pct"/>
            <w:vAlign w:val="center"/>
          </w:tcPr>
          <w:p w14:paraId="11CBFEB9" w14:textId="77777777" w:rsidR="00FD7FF0" w:rsidRPr="00BF4122" w:rsidRDefault="00FD7FF0" w:rsidP="001F6DAF">
            <w:pPr>
              <w:spacing w:before="100" w:beforeAutospacing="1" w:after="80"/>
              <w:jc w:val="center"/>
              <w:rPr>
                <w:b/>
                <w:lang w:eastAsia="de-DE"/>
              </w:rPr>
            </w:pPr>
          </w:p>
        </w:tc>
        <w:tc>
          <w:tcPr>
            <w:tcW w:w="324" w:type="pct"/>
            <w:vAlign w:val="center"/>
          </w:tcPr>
          <w:p w14:paraId="59F7B1B5" w14:textId="77777777" w:rsidR="00FD7FF0" w:rsidRPr="00BF4122" w:rsidRDefault="00FD7FF0" w:rsidP="001F6DAF">
            <w:pPr>
              <w:spacing w:before="100" w:beforeAutospacing="1" w:after="80"/>
              <w:jc w:val="center"/>
              <w:rPr>
                <w:b/>
                <w:lang w:eastAsia="de-DE"/>
              </w:rPr>
            </w:pPr>
          </w:p>
        </w:tc>
        <w:tc>
          <w:tcPr>
            <w:tcW w:w="211" w:type="pct"/>
            <w:vAlign w:val="center"/>
          </w:tcPr>
          <w:p w14:paraId="0E6956EE" w14:textId="77777777" w:rsidR="00FD7FF0" w:rsidRPr="00BF4122" w:rsidRDefault="00FD7FF0" w:rsidP="001F6DAF">
            <w:pPr>
              <w:spacing w:before="100" w:beforeAutospacing="1" w:after="80"/>
              <w:jc w:val="center"/>
              <w:rPr>
                <w:b/>
                <w:lang w:eastAsia="de-DE"/>
              </w:rPr>
            </w:pPr>
          </w:p>
        </w:tc>
        <w:tc>
          <w:tcPr>
            <w:tcW w:w="246" w:type="pct"/>
            <w:vAlign w:val="center"/>
          </w:tcPr>
          <w:p w14:paraId="7A38AAB2" w14:textId="77777777" w:rsidR="00FD7FF0" w:rsidRPr="00BF4122" w:rsidRDefault="00FD7FF0" w:rsidP="001F6DAF">
            <w:pPr>
              <w:spacing w:before="100" w:beforeAutospacing="1" w:after="80"/>
              <w:jc w:val="center"/>
              <w:rPr>
                <w:b/>
                <w:lang w:eastAsia="de-DE"/>
              </w:rPr>
            </w:pPr>
          </w:p>
        </w:tc>
        <w:tc>
          <w:tcPr>
            <w:tcW w:w="247" w:type="pct"/>
            <w:vAlign w:val="center"/>
          </w:tcPr>
          <w:p w14:paraId="6AF95E61" w14:textId="77777777" w:rsidR="00FD7FF0" w:rsidRPr="00BF4122" w:rsidRDefault="00FD7FF0" w:rsidP="001F6DAF">
            <w:pPr>
              <w:spacing w:before="100" w:beforeAutospacing="1" w:after="80"/>
              <w:jc w:val="center"/>
              <w:rPr>
                <w:b/>
                <w:lang w:eastAsia="de-DE"/>
              </w:rPr>
            </w:pPr>
          </w:p>
        </w:tc>
        <w:tc>
          <w:tcPr>
            <w:tcW w:w="247" w:type="pct"/>
            <w:vAlign w:val="center"/>
          </w:tcPr>
          <w:p w14:paraId="7BA6A8D8" w14:textId="77777777" w:rsidR="00FD7FF0" w:rsidRPr="00BF4122" w:rsidRDefault="00FD7FF0" w:rsidP="001F6DAF">
            <w:pPr>
              <w:spacing w:before="100" w:beforeAutospacing="1" w:after="80"/>
              <w:jc w:val="center"/>
              <w:rPr>
                <w:b/>
                <w:lang w:eastAsia="de-DE"/>
              </w:rPr>
            </w:pPr>
          </w:p>
        </w:tc>
        <w:tc>
          <w:tcPr>
            <w:tcW w:w="249" w:type="pct"/>
            <w:vAlign w:val="center"/>
          </w:tcPr>
          <w:p w14:paraId="43A85F2E" w14:textId="77777777" w:rsidR="00FD7FF0" w:rsidRPr="00BF4122" w:rsidRDefault="00FD7FF0" w:rsidP="001F6DAF">
            <w:pPr>
              <w:spacing w:before="100" w:beforeAutospacing="1" w:after="80"/>
              <w:jc w:val="center"/>
              <w:rPr>
                <w:b/>
                <w:lang w:eastAsia="de-DE"/>
              </w:rPr>
            </w:pPr>
          </w:p>
        </w:tc>
        <w:tc>
          <w:tcPr>
            <w:tcW w:w="330" w:type="pct"/>
            <w:vAlign w:val="center"/>
          </w:tcPr>
          <w:p w14:paraId="2D58332A" w14:textId="77777777" w:rsidR="00FD7FF0" w:rsidRPr="00BF4122" w:rsidRDefault="00FD7FF0" w:rsidP="001F6DAF">
            <w:pPr>
              <w:spacing w:before="100" w:beforeAutospacing="1" w:after="80"/>
              <w:jc w:val="center"/>
              <w:rPr>
                <w:b/>
                <w:lang w:eastAsia="de-DE"/>
              </w:rPr>
            </w:pPr>
          </w:p>
        </w:tc>
      </w:tr>
      <w:tr w:rsidR="00FD7FF0" w:rsidRPr="00BF4122" w14:paraId="3AAEF6D9" w14:textId="77777777" w:rsidTr="00F43D25">
        <w:trPr>
          <w:cantSplit/>
          <w:tblCellSpacing w:w="0" w:type="dxa"/>
          <w:jc w:val="center"/>
        </w:trPr>
        <w:tc>
          <w:tcPr>
            <w:tcW w:w="356" w:type="pct"/>
            <w:vAlign w:val="center"/>
          </w:tcPr>
          <w:p w14:paraId="0CE8B294" w14:textId="77777777" w:rsidR="00FD7FF0" w:rsidRPr="00BF4122" w:rsidRDefault="00FD7FF0" w:rsidP="001F6DAF">
            <w:pPr>
              <w:spacing w:after="80"/>
              <w:jc w:val="center"/>
              <w:rPr>
                <w:b/>
                <w:lang w:eastAsia="de-DE"/>
              </w:rPr>
            </w:pPr>
            <w:r w:rsidRPr="00BF4122">
              <w:rPr>
                <w:b/>
                <w:lang w:eastAsia="de-DE"/>
              </w:rPr>
              <w:t>4.1</w:t>
            </w:r>
          </w:p>
        </w:tc>
        <w:tc>
          <w:tcPr>
            <w:tcW w:w="180" w:type="pct"/>
            <w:vAlign w:val="center"/>
          </w:tcPr>
          <w:p w14:paraId="5617846C"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5F4006F6" w14:textId="77777777" w:rsidR="00FD7FF0" w:rsidRPr="00BF4122" w:rsidRDefault="00FD7FF0" w:rsidP="001F6DAF">
            <w:pPr>
              <w:spacing w:before="100" w:beforeAutospacing="1" w:after="80"/>
              <w:jc w:val="center"/>
              <w:rPr>
                <w:b/>
                <w:lang w:eastAsia="de-DE"/>
              </w:rPr>
            </w:pPr>
          </w:p>
        </w:tc>
        <w:tc>
          <w:tcPr>
            <w:tcW w:w="207" w:type="pct"/>
            <w:vAlign w:val="center"/>
          </w:tcPr>
          <w:p w14:paraId="36580281"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6964E15B" w14:textId="77777777" w:rsidR="00FD7FF0" w:rsidRPr="00BF4122" w:rsidRDefault="00FD7FF0" w:rsidP="001F6DAF">
            <w:pPr>
              <w:spacing w:before="100" w:beforeAutospacing="1" w:after="80"/>
              <w:jc w:val="center"/>
              <w:rPr>
                <w:b/>
                <w:lang w:eastAsia="de-DE"/>
              </w:rPr>
            </w:pPr>
          </w:p>
        </w:tc>
        <w:tc>
          <w:tcPr>
            <w:tcW w:w="456" w:type="pct"/>
            <w:vAlign w:val="center"/>
          </w:tcPr>
          <w:p w14:paraId="5E265FBC"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01339CEC"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3417B33F" w14:textId="77777777" w:rsidR="00FD7FF0" w:rsidRPr="00BF4122" w:rsidRDefault="00FD7FF0" w:rsidP="001F6DAF">
            <w:pPr>
              <w:spacing w:before="100" w:beforeAutospacing="1" w:after="80"/>
              <w:jc w:val="center"/>
              <w:rPr>
                <w:b/>
                <w:lang w:eastAsia="de-DE"/>
              </w:rPr>
            </w:pPr>
          </w:p>
        </w:tc>
        <w:tc>
          <w:tcPr>
            <w:tcW w:w="267" w:type="pct"/>
            <w:vAlign w:val="center"/>
          </w:tcPr>
          <w:p w14:paraId="0C44437E" w14:textId="77777777" w:rsidR="00FD7FF0" w:rsidRPr="00BF4122" w:rsidRDefault="00FD7FF0" w:rsidP="001F6DAF">
            <w:pPr>
              <w:spacing w:before="100" w:beforeAutospacing="1" w:after="80"/>
              <w:jc w:val="center"/>
              <w:rPr>
                <w:b/>
                <w:lang w:eastAsia="de-DE"/>
              </w:rPr>
            </w:pPr>
          </w:p>
        </w:tc>
        <w:tc>
          <w:tcPr>
            <w:tcW w:w="268" w:type="pct"/>
            <w:vAlign w:val="center"/>
          </w:tcPr>
          <w:p w14:paraId="31DE0251" w14:textId="77777777" w:rsidR="00FD7FF0" w:rsidRPr="00BF4122" w:rsidRDefault="00FD7FF0" w:rsidP="001F6DAF">
            <w:pPr>
              <w:spacing w:before="100" w:beforeAutospacing="1" w:after="80"/>
              <w:jc w:val="center"/>
              <w:rPr>
                <w:b/>
                <w:lang w:eastAsia="de-DE"/>
              </w:rPr>
            </w:pPr>
          </w:p>
        </w:tc>
        <w:tc>
          <w:tcPr>
            <w:tcW w:w="269" w:type="pct"/>
            <w:vAlign w:val="center"/>
          </w:tcPr>
          <w:p w14:paraId="2D0BAED6" w14:textId="77777777" w:rsidR="00FD7FF0" w:rsidRPr="00BF4122" w:rsidRDefault="00FD7FF0" w:rsidP="001F6DAF">
            <w:pPr>
              <w:spacing w:before="100" w:beforeAutospacing="1" w:after="80"/>
              <w:jc w:val="center"/>
              <w:rPr>
                <w:b/>
                <w:lang w:eastAsia="de-DE"/>
              </w:rPr>
            </w:pPr>
          </w:p>
        </w:tc>
        <w:tc>
          <w:tcPr>
            <w:tcW w:w="269" w:type="pct"/>
            <w:vAlign w:val="center"/>
          </w:tcPr>
          <w:p w14:paraId="343F1BED" w14:textId="77777777" w:rsidR="00FD7FF0" w:rsidRPr="00BF4122" w:rsidRDefault="00FD7FF0" w:rsidP="001F6DAF">
            <w:pPr>
              <w:spacing w:before="100" w:beforeAutospacing="1" w:after="80"/>
              <w:jc w:val="center"/>
              <w:rPr>
                <w:b/>
                <w:lang w:eastAsia="de-DE"/>
              </w:rPr>
            </w:pPr>
          </w:p>
        </w:tc>
        <w:tc>
          <w:tcPr>
            <w:tcW w:w="324" w:type="pct"/>
            <w:vAlign w:val="center"/>
          </w:tcPr>
          <w:p w14:paraId="741F1C90" w14:textId="77777777" w:rsidR="00FD7FF0" w:rsidRPr="00BF4122" w:rsidRDefault="00FD7FF0" w:rsidP="001F6DAF">
            <w:pPr>
              <w:spacing w:before="100" w:beforeAutospacing="1" w:after="80"/>
              <w:jc w:val="center"/>
              <w:rPr>
                <w:b/>
                <w:lang w:eastAsia="de-DE"/>
              </w:rPr>
            </w:pPr>
          </w:p>
        </w:tc>
        <w:tc>
          <w:tcPr>
            <w:tcW w:w="211" w:type="pct"/>
            <w:vAlign w:val="center"/>
          </w:tcPr>
          <w:p w14:paraId="6897B11D" w14:textId="77777777" w:rsidR="00FD7FF0" w:rsidRPr="00BF4122" w:rsidRDefault="00FD7FF0" w:rsidP="001F6DAF">
            <w:pPr>
              <w:spacing w:before="100" w:beforeAutospacing="1" w:after="80"/>
              <w:jc w:val="center"/>
              <w:rPr>
                <w:b/>
                <w:lang w:eastAsia="de-DE"/>
              </w:rPr>
            </w:pPr>
          </w:p>
        </w:tc>
        <w:tc>
          <w:tcPr>
            <w:tcW w:w="246" w:type="pct"/>
            <w:vAlign w:val="center"/>
          </w:tcPr>
          <w:p w14:paraId="1E72A43E" w14:textId="77777777" w:rsidR="00FD7FF0" w:rsidRPr="00BF4122" w:rsidRDefault="00FD7FF0" w:rsidP="001F6DAF">
            <w:pPr>
              <w:spacing w:before="100" w:beforeAutospacing="1" w:after="80"/>
              <w:jc w:val="center"/>
              <w:rPr>
                <w:b/>
                <w:lang w:eastAsia="de-DE"/>
              </w:rPr>
            </w:pPr>
          </w:p>
        </w:tc>
        <w:tc>
          <w:tcPr>
            <w:tcW w:w="247" w:type="pct"/>
            <w:vAlign w:val="center"/>
          </w:tcPr>
          <w:p w14:paraId="2F1397EB" w14:textId="77777777" w:rsidR="00FD7FF0" w:rsidRPr="00BF4122" w:rsidRDefault="00FD7FF0" w:rsidP="001F6DAF">
            <w:pPr>
              <w:spacing w:before="100" w:beforeAutospacing="1" w:after="80"/>
              <w:jc w:val="center"/>
              <w:rPr>
                <w:b/>
                <w:lang w:eastAsia="de-DE"/>
              </w:rPr>
            </w:pPr>
          </w:p>
        </w:tc>
        <w:tc>
          <w:tcPr>
            <w:tcW w:w="247" w:type="pct"/>
            <w:vAlign w:val="center"/>
          </w:tcPr>
          <w:p w14:paraId="1DB7F175" w14:textId="77777777" w:rsidR="00FD7FF0" w:rsidRPr="00BF4122" w:rsidRDefault="00FD7FF0" w:rsidP="001F6DAF">
            <w:pPr>
              <w:spacing w:before="100" w:beforeAutospacing="1" w:after="80"/>
              <w:jc w:val="center"/>
              <w:rPr>
                <w:b/>
                <w:lang w:eastAsia="de-DE"/>
              </w:rPr>
            </w:pPr>
          </w:p>
        </w:tc>
        <w:tc>
          <w:tcPr>
            <w:tcW w:w="249" w:type="pct"/>
            <w:vAlign w:val="center"/>
          </w:tcPr>
          <w:p w14:paraId="34B6DC3D" w14:textId="77777777" w:rsidR="00FD7FF0" w:rsidRPr="00BF4122" w:rsidRDefault="00FD7FF0" w:rsidP="001F6DAF">
            <w:pPr>
              <w:spacing w:before="100" w:beforeAutospacing="1" w:after="80"/>
              <w:jc w:val="center"/>
              <w:rPr>
                <w:b/>
                <w:lang w:eastAsia="de-DE"/>
              </w:rPr>
            </w:pPr>
          </w:p>
        </w:tc>
        <w:tc>
          <w:tcPr>
            <w:tcW w:w="330" w:type="pct"/>
            <w:vAlign w:val="center"/>
          </w:tcPr>
          <w:p w14:paraId="662BD59E" w14:textId="77777777" w:rsidR="00FD7FF0" w:rsidRPr="00BF4122" w:rsidRDefault="00FD7FF0" w:rsidP="001F6DAF">
            <w:pPr>
              <w:spacing w:before="100" w:beforeAutospacing="1" w:after="80"/>
              <w:jc w:val="center"/>
              <w:rPr>
                <w:b/>
                <w:lang w:eastAsia="de-DE"/>
              </w:rPr>
            </w:pPr>
          </w:p>
        </w:tc>
      </w:tr>
      <w:tr w:rsidR="00FD7FF0" w:rsidRPr="00BF4122" w14:paraId="604DB22C" w14:textId="77777777" w:rsidTr="00F43D25">
        <w:trPr>
          <w:cantSplit/>
          <w:tblCellSpacing w:w="0" w:type="dxa"/>
          <w:jc w:val="center"/>
        </w:trPr>
        <w:tc>
          <w:tcPr>
            <w:tcW w:w="356" w:type="pct"/>
            <w:vAlign w:val="center"/>
          </w:tcPr>
          <w:p w14:paraId="6540C49D" w14:textId="77777777" w:rsidR="00FD7FF0" w:rsidRPr="00BF4122" w:rsidRDefault="00FD7FF0" w:rsidP="001F6DAF">
            <w:pPr>
              <w:spacing w:after="80"/>
              <w:jc w:val="center"/>
              <w:rPr>
                <w:b/>
                <w:lang w:eastAsia="de-DE"/>
              </w:rPr>
            </w:pPr>
            <w:r w:rsidRPr="00BF4122">
              <w:rPr>
                <w:b/>
                <w:lang w:eastAsia="de-DE"/>
              </w:rPr>
              <w:t>4.2</w:t>
            </w:r>
          </w:p>
        </w:tc>
        <w:tc>
          <w:tcPr>
            <w:tcW w:w="180" w:type="pct"/>
            <w:vAlign w:val="center"/>
          </w:tcPr>
          <w:p w14:paraId="00C39674" w14:textId="77777777" w:rsidR="00FD7FF0" w:rsidRPr="00BF4122" w:rsidRDefault="00FD7FF0" w:rsidP="001F6DAF">
            <w:pPr>
              <w:spacing w:before="100" w:beforeAutospacing="1" w:after="80"/>
              <w:jc w:val="center"/>
              <w:rPr>
                <w:b/>
                <w:lang w:eastAsia="de-DE"/>
              </w:rPr>
            </w:pPr>
          </w:p>
        </w:tc>
        <w:tc>
          <w:tcPr>
            <w:tcW w:w="209" w:type="pct"/>
            <w:vAlign w:val="center"/>
          </w:tcPr>
          <w:p w14:paraId="6A6F8454" w14:textId="77777777" w:rsidR="00FD7FF0" w:rsidRPr="00BF4122" w:rsidRDefault="00FD7FF0" w:rsidP="001F6DAF">
            <w:pPr>
              <w:spacing w:before="100" w:beforeAutospacing="1" w:after="80"/>
              <w:jc w:val="center"/>
              <w:rPr>
                <w:b/>
                <w:lang w:eastAsia="de-DE"/>
              </w:rPr>
            </w:pPr>
          </w:p>
        </w:tc>
        <w:tc>
          <w:tcPr>
            <w:tcW w:w="207" w:type="pct"/>
            <w:vAlign w:val="center"/>
          </w:tcPr>
          <w:p w14:paraId="53348074" w14:textId="77777777" w:rsidR="00FD7FF0" w:rsidRPr="00BF4122" w:rsidRDefault="00FD7FF0" w:rsidP="001F6DAF">
            <w:pPr>
              <w:spacing w:before="100" w:beforeAutospacing="1" w:after="80"/>
              <w:jc w:val="center"/>
              <w:rPr>
                <w:b/>
                <w:lang w:eastAsia="de-DE"/>
              </w:rPr>
            </w:pPr>
          </w:p>
        </w:tc>
        <w:tc>
          <w:tcPr>
            <w:tcW w:w="254" w:type="pct"/>
            <w:vAlign w:val="center"/>
          </w:tcPr>
          <w:p w14:paraId="2030C3B3" w14:textId="77777777" w:rsidR="00FD7FF0" w:rsidRPr="00BF4122" w:rsidRDefault="00FD7FF0" w:rsidP="001F6DAF">
            <w:pPr>
              <w:spacing w:before="100" w:beforeAutospacing="1" w:after="80"/>
              <w:jc w:val="center"/>
              <w:rPr>
                <w:b/>
                <w:lang w:eastAsia="de-DE"/>
              </w:rPr>
            </w:pPr>
          </w:p>
        </w:tc>
        <w:tc>
          <w:tcPr>
            <w:tcW w:w="456" w:type="pct"/>
            <w:vAlign w:val="center"/>
          </w:tcPr>
          <w:p w14:paraId="09D0708A"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1C7A0EB0"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11924464" w14:textId="77777777" w:rsidR="00FD7FF0" w:rsidRPr="00BF4122" w:rsidRDefault="00FD7FF0" w:rsidP="001F6DAF">
            <w:pPr>
              <w:spacing w:before="100" w:beforeAutospacing="1" w:after="80"/>
              <w:jc w:val="center"/>
              <w:rPr>
                <w:b/>
                <w:lang w:eastAsia="de-DE"/>
              </w:rPr>
            </w:pPr>
          </w:p>
        </w:tc>
        <w:tc>
          <w:tcPr>
            <w:tcW w:w="267" w:type="pct"/>
            <w:vAlign w:val="center"/>
          </w:tcPr>
          <w:p w14:paraId="33566AA0" w14:textId="77777777" w:rsidR="00FD7FF0" w:rsidRPr="00BF4122" w:rsidRDefault="00FD7FF0" w:rsidP="001F6DAF">
            <w:pPr>
              <w:spacing w:before="100" w:beforeAutospacing="1" w:after="80"/>
              <w:jc w:val="center"/>
              <w:rPr>
                <w:b/>
                <w:lang w:eastAsia="de-DE"/>
              </w:rPr>
            </w:pPr>
          </w:p>
        </w:tc>
        <w:tc>
          <w:tcPr>
            <w:tcW w:w="268" w:type="pct"/>
            <w:vAlign w:val="center"/>
          </w:tcPr>
          <w:p w14:paraId="15453BBE" w14:textId="77777777" w:rsidR="00FD7FF0" w:rsidRPr="00BF4122" w:rsidRDefault="00FD7FF0" w:rsidP="001F6DAF">
            <w:pPr>
              <w:spacing w:before="100" w:beforeAutospacing="1" w:after="80"/>
              <w:jc w:val="center"/>
              <w:rPr>
                <w:b/>
                <w:lang w:eastAsia="de-DE"/>
              </w:rPr>
            </w:pPr>
          </w:p>
        </w:tc>
        <w:tc>
          <w:tcPr>
            <w:tcW w:w="269" w:type="pct"/>
            <w:vAlign w:val="center"/>
          </w:tcPr>
          <w:p w14:paraId="1C11A3AB" w14:textId="77777777" w:rsidR="00FD7FF0" w:rsidRPr="00BF4122" w:rsidRDefault="00FD7FF0" w:rsidP="001F6DAF">
            <w:pPr>
              <w:spacing w:before="100" w:beforeAutospacing="1" w:after="80"/>
              <w:jc w:val="center"/>
              <w:rPr>
                <w:b/>
                <w:lang w:eastAsia="de-DE"/>
              </w:rPr>
            </w:pPr>
          </w:p>
        </w:tc>
        <w:tc>
          <w:tcPr>
            <w:tcW w:w="269" w:type="pct"/>
            <w:vAlign w:val="center"/>
          </w:tcPr>
          <w:p w14:paraId="6BC0A113" w14:textId="77777777" w:rsidR="00FD7FF0" w:rsidRPr="00BF4122" w:rsidRDefault="00FD7FF0" w:rsidP="001F6DAF">
            <w:pPr>
              <w:spacing w:before="100" w:beforeAutospacing="1" w:after="80"/>
              <w:jc w:val="center"/>
              <w:rPr>
                <w:b/>
                <w:lang w:eastAsia="de-DE"/>
              </w:rPr>
            </w:pPr>
          </w:p>
        </w:tc>
        <w:tc>
          <w:tcPr>
            <w:tcW w:w="324" w:type="pct"/>
            <w:vAlign w:val="center"/>
          </w:tcPr>
          <w:p w14:paraId="57F03A74" w14:textId="77777777" w:rsidR="00FD7FF0" w:rsidRPr="00BF4122" w:rsidRDefault="00FD7FF0" w:rsidP="001F6DAF">
            <w:pPr>
              <w:spacing w:before="100" w:beforeAutospacing="1" w:after="80"/>
              <w:jc w:val="center"/>
              <w:rPr>
                <w:b/>
                <w:lang w:eastAsia="de-DE"/>
              </w:rPr>
            </w:pPr>
          </w:p>
        </w:tc>
        <w:tc>
          <w:tcPr>
            <w:tcW w:w="211" w:type="pct"/>
            <w:vAlign w:val="center"/>
          </w:tcPr>
          <w:p w14:paraId="35FF6B5A" w14:textId="77777777" w:rsidR="00FD7FF0" w:rsidRPr="00BF4122" w:rsidRDefault="00FD7FF0" w:rsidP="001F6DAF">
            <w:pPr>
              <w:spacing w:before="100" w:beforeAutospacing="1" w:after="80"/>
              <w:jc w:val="center"/>
              <w:rPr>
                <w:b/>
                <w:lang w:eastAsia="de-DE"/>
              </w:rPr>
            </w:pPr>
          </w:p>
        </w:tc>
        <w:tc>
          <w:tcPr>
            <w:tcW w:w="246" w:type="pct"/>
            <w:vAlign w:val="center"/>
          </w:tcPr>
          <w:p w14:paraId="22C63529" w14:textId="77777777" w:rsidR="00FD7FF0" w:rsidRPr="00BF4122" w:rsidRDefault="00FD7FF0" w:rsidP="001F6DAF">
            <w:pPr>
              <w:spacing w:before="100" w:beforeAutospacing="1" w:after="80"/>
              <w:jc w:val="center"/>
              <w:rPr>
                <w:b/>
                <w:lang w:eastAsia="de-DE"/>
              </w:rPr>
            </w:pPr>
          </w:p>
        </w:tc>
        <w:tc>
          <w:tcPr>
            <w:tcW w:w="247" w:type="pct"/>
            <w:vAlign w:val="center"/>
          </w:tcPr>
          <w:p w14:paraId="28F23B17" w14:textId="77777777" w:rsidR="00FD7FF0" w:rsidRPr="00BF4122" w:rsidRDefault="00FD7FF0" w:rsidP="001F6DAF">
            <w:pPr>
              <w:spacing w:before="100" w:beforeAutospacing="1" w:after="80"/>
              <w:jc w:val="center"/>
              <w:rPr>
                <w:b/>
                <w:lang w:eastAsia="de-DE"/>
              </w:rPr>
            </w:pPr>
          </w:p>
        </w:tc>
        <w:tc>
          <w:tcPr>
            <w:tcW w:w="247" w:type="pct"/>
            <w:vAlign w:val="center"/>
          </w:tcPr>
          <w:p w14:paraId="6FD1A8FC" w14:textId="77777777" w:rsidR="00FD7FF0" w:rsidRPr="00BF4122" w:rsidRDefault="00FD7FF0" w:rsidP="001F6DAF">
            <w:pPr>
              <w:spacing w:before="100" w:beforeAutospacing="1" w:after="80"/>
              <w:jc w:val="center"/>
              <w:rPr>
                <w:b/>
                <w:lang w:eastAsia="de-DE"/>
              </w:rPr>
            </w:pPr>
          </w:p>
        </w:tc>
        <w:tc>
          <w:tcPr>
            <w:tcW w:w="249" w:type="pct"/>
            <w:vAlign w:val="center"/>
          </w:tcPr>
          <w:p w14:paraId="594CBE43" w14:textId="77777777" w:rsidR="00FD7FF0" w:rsidRPr="00BF4122" w:rsidRDefault="00FD7FF0" w:rsidP="001F6DAF">
            <w:pPr>
              <w:spacing w:before="100" w:beforeAutospacing="1" w:after="80"/>
              <w:jc w:val="center"/>
              <w:rPr>
                <w:b/>
                <w:lang w:eastAsia="de-DE"/>
              </w:rPr>
            </w:pPr>
          </w:p>
        </w:tc>
        <w:tc>
          <w:tcPr>
            <w:tcW w:w="330" w:type="pct"/>
            <w:vAlign w:val="center"/>
          </w:tcPr>
          <w:p w14:paraId="702BEDC6" w14:textId="77777777" w:rsidR="00FD7FF0" w:rsidRPr="00BF4122" w:rsidRDefault="00FD7FF0" w:rsidP="001F6DAF">
            <w:pPr>
              <w:spacing w:before="100" w:beforeAutospacing="1" w:after="80"/>
              <w:jc w:val="center"/>
              <w:rPr>
                <w:b/>
                <w:lang w:eastAsia="de-DE"/>
              </w:rPr>
            </w:pPr>
          </w:p>
        </w:tc>
      </w:tr>
      <w:tr w:rsidR="00FD7FF0" w:rsidRPr="00BF4122" w14:paraId="1D3DD7B0" w14:textId="77777777" w:rsidTr="00F43D25">
        <w:trPr>
          <w:cantSplit/>
          <w:tblCellSpacing w:w="0" w:type="dxa"/>
          <w:jc w:val="center"/>
        </w:trPr>
        <w:tc>
          <w:tcPr>
            <w:tcW w:w="356" w:type="pct"/>
            <w:vAlign w:val="center"/>
          </w:tcPr>
          <w:p w14:paraId="1FB93BE5" w14:textId="77777777" w:rsidR="00FD7FF0" w:rsidRPr="00BF4122" w:rsidRDefault="00FD7FF0" w:rsidP="001F6DAF">
            <w:pPr>
              <w:spacing w:after="80"/>
              <w:jc w:val="center"/>
              <w:rPr>
                <w:b/>
                <w:lang w:eastAsia="de-DE"/>
              </w:rPr>
            </w:pPr>
            <w:r w:rsidRPr="00BF4122">
              <w:rPr>
                <w:b/>
                <w:lang w:eastAsia="de-DE"/>
              </w:rPr>
              <w:t>4.3.1</w:t>
            </w:r>
          </w:p>
        </w:tc>
        <w:tc>
          <w:tcPr>
            <w:tcW w:w="180" w:type="pct"/>
            <w:vAlign w:val="center"/>
          </w:tcPr>
          <w:p w14:paraId="203B87FA"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26DC35BF" w14:textId="77777777" w:rsidR="00FD7FF0" w:rsidRPr="00BF4122" w:rsidRDefault="00FD7FF0" w:rsidP="001F6DAF">
            <w:pPr>
              <w:spacing w:before="100" w:beforeAutospacing="1" w:after="80"/>
              <w:jc w:val="center"/>
              <w:rPr>
                <w:b/>
                <w:lang w:eastAsia="de-DE"/>
              </w:rPr>
            </w:pPr>
          </w:p>
        </w:tc>
        <w:tc>
          <w:tcPr>
            <w:tcW w:w="207" w:type="pct"/>
            <w:vAlign w:val="center"/>
          </w:tcPr>
          <w:p w14:paraId="6906B581"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416DFCE4" w14:textId="77777777" w:rsidR="00FD7FF0" w:rsidRPr="00BF4122" w:rsidRDefault="00FD7FF0" w:rsidP="001F6DAF">
            <w:pPr>
              <w:spacing w:before="100" w:beforeAutospacing="1" w:after="80"/>
              <w:jc w:val="center"/>
              <w:rPr>
                <w:b/>
                <w:lang w:eastAsia="de-DE"/>
              </w:rPr>
            </w:pPr>
          </w:p>
        </w:tc>
        <w:tc>
          <w:tcPr>
            <w:tcW w:w="456" w:type="pct"/>
            <w:vAlign w:val="center"/>
          </w:tcPr>
          <w:p w14:paraId="338B874D"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0AD271F6"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466AADCD" w14:textId="77777777" w:rsidR="00FD7FF0" w:rsidRPr="00BF4122" w:rsidRDefault="00FD7FF0" w:rsidP="001F6DAF">
            <w:pPr>
              <w:spacing w:before="100" w:beforeAutospacing="1" w:after="80"/>
              <w:jc w:val="center"/>
              <w:rPr>
                <w:b/>
                <w:lang w:eastAsia="de-DE"/>
              </w:rPr>
            </w:pPr>
          </w:p>
        </w:tc>
        <w:tc>
          <w:tcPr>
            <w:tcW w:w="267" w:type="pct"/>
            <w:vAlign w:val="center"/>
          </w:tcPr>
          <w:p w14:paraId="059A7D99" w14:textId="77777777" w:rsidR="00FD7FF0" w:rsidRPr="00BF4122" w:rsidRDefault="00FD7FF0" w:rsidP="001F6DAF">
            <w:pPr>
              <w:spacing w:before="100" w:beforeAutospacing="1" w:after="80"/>
              <w:jc w:val="center"/>
              <w:rPr>
                <w:b/>
                <w:lang w:eastAsia="de-DE"/>
              </w:rPr>
            </w:pPr>
          </w:p>
        </w:tc>
        <w:tc>
          <w:tcPr>
            <w:tcW w:w="268" w:type="pct"/>
            <w:vAlign w:val="center"/>
          </w:tcPr>
          <w:p w14:paraId="12D10E2F" w14:textId="77777777" w:rsidR="00FD7FF0" w:rsidRPr="00BF4122" w:rsidRDefault="00FD7FF0" w:rsidP="001F6DAF">
            <w:pPr>
              <w:spacing w:before="100" w:beforeAutospacing="1" w:after="80"/>
              <w:jc w:val="center"/>
              <w:rPr>
                <w:b/>
                <w:lang w:eastAsia="de-DE"/>
              </w:rPr>
            </w:pPr>
          </w:p>
        </w:tc>
        <w:tc>
          <w:tcPr>
            <w:tcW w:w="269" w:type="pct"/>
            <w:vAlign w:val="center"/>
          </w:tcPr>
          <w:p w14:paraId="7919CC01" w14:textId="77777777" w:rsidR="00FD7FF0" w:rsidRPr="00BF4122" w:rsidRDefault="00FD7FF0" w:rsidP="001F6DAF">
            <w:pPr>
              <w:spacing w:before="100" w:beforeAutospacing="1" w:after="80"/>
              <w:jc w:val="center"/>
              <w:rPr>
                <w:b/>
                <w:lang w:eastAsia="de-DE"/>
              </w:rPr>
            </w:pPr>
          </w:p>
        </w:tc>
        <w:tc>
          <w:tcPr>
            <w:tcW w:w="269" w:type="pct"/>
            <w:vAlign w:val="center"/>
          </w:tcPr>
          <w:p w14:paraId="6DB445A3" w14:textId="77777777" w:rsidR="00FD7FF0" w:rsidRPr="00BF4122" w:rsidRDefault="00FD7FF0" w:rsidP="001F6DAF">
            <w:pPr>
              <w:spacing w:before="100" w:beforeAutospacing="1" w:after="80"/>
              <w:jc w:val="center"/>
              <w:rPr>
                <w:b/>
                <w:lang w:eastAsia="de-DE"/>
              </w:rPr>
            </w:pPr>
          </w:p>
        </w:tc>
        <w:tc>
          <w:tcPr>
            <w:tcW w:w="324" w:type="pct"/>
            <w:vAlign w:val="center"/>
          </w:tcPr>
          <w:p w14:paraId="37E0610C" w14:textId="77777777" w:rsidR="00FD7FF0" w:rsidRPr="00BF4122" w:rsidRDefault="00FD7FF0" w:rsidP="001F6DAF">
            <w:pPr>
              <w:spacing w:before="100" w:beforeAutospacing="1" w:after="80"/>
              <w:jc w:val="center"/>
              <w:rPr>
                <w:b/>
                <w:lang w:eastAsia="de-DE"/>
              </w:rPr>
            </w:pPr>
          </w:p>
        </w:tc>
        <w:tc>
          <w:tcPr>
            <w:tcW w:w="211" w:type="pct"/>
            <w:vAlign w:val="center"/>
          </w:tcPr>
          <w:p w14:paraId="35F7D351" w14:textId="77777777" w:rsidR="00FD7FF0" w:rsidRPr="00BF4122" w:rsidRDefault="00FD7FF0" w:rsidP="001F6DAF">
            <w:pPr>
              <w:spacing w:before="100" w:beforeAutospacing="1" w:after="80"/>
              <w:jc w:val="center"/>
              <w:rPr>
                <w:b/>
                <w:lang w:eastAsia="de-DE"/>
              </w:rPr>
            </w:pPr>
          </w:p>
        </w:tc>
        <w:tc>
          <w:tcPr>
            <w:tcW w:w="246" w:type="pct"/>
            <w:vAlign w:val="center"/>
          </w:tcPr>
          <w:p w14:paraId="7F72889D"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67EFE618" w14:textId="77777777" w:rsidR="00FD7FF0" w:rsidRPr="00BF4122" w:rsidRDefault="00FD7FF0" w:rsidP="001F6DAF">
            <w:pPr>
              <w:spacing w:before="100" w:beforeAutospacing="1" w:after="80"/>
              <w:jc w:val="center"/>
              <w:rPr>
                <w:b/>
                <w:lang w:eastAsia="de-DE"/>
              </w:rPr>
            </w:pPr>
          </w:p>
        </w:tc>
        <w:tc>
          <w:tcPr>
            <w:tcW w:w="247" w:type="pct"/>
            <w:vAlign w:val="center"/>
          </w:tcPr>
          <w:p w14:paraId="795B18AE" w14:textId="77777777" w:rsidR="00FD7FF0" w:rsidRPr="00BF4122" w:rsidRDefault="00FD7FF0" w:rsidP="001F6DAF">
            <w:pPr>
              <w:spacing w:before="100" w:beforeAutospacing="1" w:after="80"/>
              <w:jc w:val="center"/>
              <w:rPr>
                <w:b/>
                <w:lang w:eastAsia="de-DE"/>
              </w:rPr>
            </w:pPr>
          </w:p>
        </w:tc>
        <w:tc>
          <w:tcPr>
            <w:tcW w:w="249" w:type="pct"/>
            <w:vAlign w:val="center"/>
          </w:tcPr>
          <w:p w14:paraId="36CED5FB" w14:textId="77777777" w:rsidR="00FD7FF0" w:rsidRPr="00BF4122" w:rsidRDefault="00FD7FF0" w:rsidP="001F6DAF">
            <w:pPr>
              <w:spacing w:before="100" w:beforeAutospacing="1" w:after="80"/>
              <w:jc w:val="center"/>
              <w:rPr>
                <w:b/>
                <w:lang w:eastAsia="de-DE"/>
              </w:rPr>
            </w:pPr>
          </w:p>
        </w:tc>
        <w:tc>
          <w:tcPr>
            <w:tcW w:w="330" w:type="pct"/>
            <w:vAlign w:val="center"/>
          </w:tcPr>
          <w:p w14:paraId="37F3C0F2"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151ECF05" w14:textId="77777777" w:rsidTr="00F43D25">
        <w:trPr>
          <w:cantSplit/>
          <w:tblCellSpacing w:w="0" w:type="dxa"/>
          <w:jc w:val="center"/>
        </w:trPr>
        <w:tc>
          <w:tcPr>
            <w:tcW w:w="356" w:type="pct"/>
            <w:vAlign w:val="center"/>
          </w:tcPr>
          <w:p w14:paraId="68883142" w14:textId="77777777" w:rsidR="00FD7FF0" w:rsidRPr="00BF4122" w:rsidRDefault="00FD7FF0" w:rsidP="001F6DAF">
            <w:pPr>
              <w:spacing w:after="80"/>
              <w:jc w:val="center"/>
              <w:rPr>
                <w:b/>
                <w:lang w:eastAsia="de-DE"/>
              </w:rPr>
            </w:pPr>
            <w:r w:rsidRPr="00BF4122">
              <w:rPr>
                <w:b/>
                <w:lang w:eastAsia="de-DE"/>
              </w:rPr>
              <w:t>4.3.2</w:t>
            </w:r>
          </w:p>
        </w:tc>
        <w:tc>
          <w:tcPr>
            <w:tcW w:w="180" w:type="pct"/>
            <w:vAlign w:val="center"/>
          </w:tcPr>
          <w:p w14:paraId="4BD6A544" w14:textId="77777777" w:rsidR="00FD7FF0" w:rsidRPr="00BF4122" w:rsidRDefault="00FD7FF0" w:rsidP="001F6DAF">
            <w:pPr>
              <w:spacing w:after="80"/>
              <w:jc w:val="center"/>
              <w:rPr>
                <w:b/>
                <w:lang w:eastAsia="de-DE"/>
              </w:rPr>
            </w:pPr>
            <w:r w:rsidRPr="00BF4122">
              <w:rPr>
                <w:b/>
                <w:lang w:eastAsia="de-DE"/>
              </w:rPr>
              <w:t>X</w:t>
            </w:r>
          </w:p>
        </w:tc>
        <w:tc>
          <w:tcPr>
            <w:tcW w:w="209" w:type="pct"/>
            <w:vAlign w:val="center"/>
          </w:tcPr>
          <w:p w14:paraId="048EF7F3" w14:textId="77777777" w:rsidR="00FD7FF0" w:rsidRPr="00BF4122" w:rsidRDefault="00FD7FF0" w:rsidP="001F6DAF">
            <w:pPr>
              <w:spacing w:before="100" w:beforeAutospacing="1" w:after="80"/>
              <w:jc w:val="center"/>
              <w:rPr>
                <w:b/>
                <w:lang w:eastAsia="de-DE"/>
              </w:rPr>
            </w:pPr>
          </w:p>
        </w:tc>
        <w:tc>
          <w:tcPr>
            <w:tcW w:w="207" w:type="pct"/>
            <w:vAlign w:val="center"/>
          </w:tcPr>
          <w:p w14:paraId="7BCADB5F" w14:textId="77777777" w:rsidR="00FD7FF0" w:rsidRPr="00BF4122" w:rsidRDefault="00FD7FF0" w:rsidP="001F6DAF">
            <w:pPr>
              <w:spacing w:after="80"/>
              <w:jc w:val="center"/>
              <w:rPr>
                <w:b/>
                <w:lang w:eastAsia="de-DE"/>
              </w:rPr>
            </w:pPr>
            <w:r w:rsidRPr="00BF4122">
              <w:rPr>
                <w:b/>
                <w:lang w:eastAsia="de-DE"/>
              </w:rPr>
              <w:t>X</w:t>
            </w:r>
          </w:p>
        </w:tc>
        <w:tc>
          <w:tcPr>
            <w:tcW w:w="254" w:type="pct"/>
            <w:vAlign w:val="center"/>
          </w:tcPr>
          <w:p w14:paraId="304ED143" w14:textId="77777777" w:rsidR="00FD7FF0" w:rsidRPr="00BF4122" w:rsidRDefault="00FD7FF0" w:rsidP="001F6DAF">
            <w:pPr>
              <w:spacing w:before="100" w:beforeAutospacing="1" w:after="80"/>
              <w:jc w:val="center"/>
              <w:rPr>
                <w:b/>
                <w:lang w:eastAsia="de-DE"/>
              </w:rPr>
            </w:pPr>
          </w:p>
        </w:tc>
        <w:tc>
          <w:tcPr>
            <w:tcW w:w="456" w:type="pct"/>
            <w:vAlign w:val="center"/>
          </w:tcPr>
          <w:p w14:paraId="5ABEB3A8" w14:textId="77777777" w:rsidR="00FD7FF0" w:rsidRPr="00BF4122" w:rsidRDefault="00FD7FF0" w:rsidP="001F6DAF">
            <w:pPr>
              <w:spacing w:before="100" w:beforeAutospacing="1" w:after="80"/>
              <w:jc w:val="center"/>
              <w:rPr>
                <w:b/>
                <w:lang w:eastAsia="de-DE"/>
              </w:rPr>
            </w:pPr>
          </w:p>
        </w:tc>
        <w:tc>
          <w:tcPr>
            <w:tcW w:w="216" w:type="pct"/>
            <w:vAlign w:val="center"/>
          </w:tcPr>
          <w:p w14:paraId="60FF1656" w14:textId="77777777" w:rsidR="00FD7FF0" w:rsidRPr="00BF4122" w:rsidRDefault="00FD7FF0" w:rsidP="001F6DAF">
            <w:pPr>
              <w:spacing w:before="100" w:beforeAutospacing="1" w:after="80"/>
              <w:jc w:val="center"/>
              <w:rPr>
                <w:b/>
                <w:lang w:eastAsia="de-DE"/>
              </w:rPr>
            </w:pPr>
          </w:p>
        </w:tc>
        <w:tc>
          <w:tcPr>
            <w:tcW w:w="193" w:type="pct"/>
            <w:vAlign w:val="center"/>
          </w:tcPr>
          <w:p w14:paraId="3508C712" w14:textId="77777777" w:rsidR="00FD7FF0" w:rsidRPr="00BF4122" w:rsidRDefault="00FD7FF0" w:rsidP="001F6DAF">
            <w:pPr>
              <w:spacing w:before="100" w:beforeAutospacing="1" w:after="80"/>
              <w:jc w:val="center"/>
              <w:rPr>
                <w:b/>
                <w:lang w:eastAsia="de-DE"/>
              </w:rPr>
            </w:pPr>
          </w:p>
        </w:tc>
        <w:tc>
          <w:tcPr>
            <w:tcW w:w="267" w:type="pct"/>
            <w:vAlign w:val="center"/>
          </w:tcPr>
          <w:p w14:paraId="2CC9D19C" w14:textId="77777777" w:rsidR="00FD7FF0" w:rsidRPr="00BF4122" w:rsidRDefault="00FD7FF0" w:rsidP="001F6DAF">
            <w:pPr>
              <w:spacing w:before="100" w:beforeAutospacing="1" w:after="80"/>
              <w:jc w:val="center"/>
              <w:rPr>
                <w:b/>
                <w:lang w:eastAsia="de-DE"/>
              </w:rPr>
            </w:pPr>
          </w:p>
        </w:tc>
        <w:tc>
          <w:tcPr>
            <w:tcW w:w="268" w:type="pct"/>
            <w:vAlign w:val="center"/>
          </w:tcPr>
          <w:p w14:paraId="557B1FDE" w14:textId="77777777" w:rsidR="00FD7FF0" w:rsidRPr="00BF4122" w:rsidRDefault="00FD7FF0" w:rsidP="001F6DAF">
            <w:pPr>
              <w:spacing w:before="100" w:beforeAutospacing="1" w:after="80"/>
              <w:jc w:val="center"/>
              <w:rPr>
                <w:b/>
                <w:lang w:eastAsia="de-DE"/>
              </w:rPr>
            </w:pPr>
          </w:p>
        </w:tc>
        <w:tc>
          <w:tcPr>
            <w:tcW w:w="269" w:type="pct"/>
            <w:vAlign w:val="center"/>
          </w:tcPr>
          <w:p w14:paraId="6F826B73" w14:textId="77777777" w:rsidR="00FD7FF0" w:rsidRPr="00BF4122" w:rsidRDefault="00FD7FF0" w:rsidP="001F6DAF">
            <w:pPr>
              <w:spacing w:before="100" w:beforeAutospacing="1" w:after="80"/>
              <w:jc w:val="center"/>
              <w:rPr>
                <w:b/>
                <w:lang w:eastAsia="de-DE"/>
              </w:rPr>
            </w:pPr>
          </w:p>
        </w:tc>
        <w:tc>
          <w:tcPr>
            <w:tcW w:w="269" w:type="pct"/>
            <w:vAlign w:val="center"/>
          </w:tcPr>
          <w:p w14:paraId="796118E1" w14:textId="77777777" w:rsidR="00FD7FF0" w:rsidRPr="00BF4122" w:rsidRDefault="00FD7FF0" w:rsidP="001F6DAF">
            <w:pPr>
              <w:spacing w:before="100" w:beforeAutospacing="1" w:after="80"/>
              <w:jc w:val="center"/>
              <w:rPr>
                <w:b/>
                <w:lang w:eastAsia="de-DE"/>
              </w:rPr>
            </w:pPr>
          </w:p>
        </w:tc>
        <w:tc>
          <w:tcPr>
            <w:tcW w:w="324" w:type="pct"/>
            <w:vAlign w:val="center"/>
          </w:tcPr>
          <w:p w14:paraId="1D04648E" w14:textId="77777777" w:rsidR="00FD7FF0" w:rsidRPr="00BF4122" w:rsidRDefault="00FD7FF0" w:rsidP="001F6DAF">
            <w:pPr>
              <w:spacing w:before="100" w:beforeAutospacing="1" w:after="80"/>
              <w:jc w:val="center"/>
              <w:rPr>
                <w:b/>
                <w:lang w:eastAsia="de-DE"/>
              </w:rPr>
            </w:pPr>
          </w:p>
        </w:tc>
        <w:tc>
          <w:tcPr>
            <w:tcW w:w="211" w:type="pct"/>
            <w:vAlign w:val="center"/>
          </w:tcPr>
          <w:p w14:paraId="4C9255F4" w14:textId="77777777" w:rsidR="00FD7FF0" w:rsidRPr="00BF4122" w:rsidRDefault="00FD7FF0" w:rsidP="001F6DAF">
            <w:pPr>
              <w:spacing w:before="100" w:beforeAutospacing="1" w:after="80"/>
              <w:jc w:val="center"/>
              <w:rPr>
                <w:b/>
                <w:lang w:eastAsia="de-DE"/>
              </w:rPr>
            </w:pPr>
          </w:p>
        </w:tc>
        <w:tc>
          <w:tcPr>
            <w:tcW w:w="246" w:type="pct"/>
            <w:vAlign w:val="center"/>
          </w:tcPr>
          <w:p w14:paraId="24F85E97" w14:textId="77777777" w:rsidR="00FD7FF0" w:rsidRPr="00BF4122" w:rsidRDefault="00FD7FF0" w:rsidP="001F6DAF">
            <w:pPr>
              <w:spacing w:before="100" w:beforeAutospacing="1" w:after="80"/>
              <w:jc w:val="center"/>
              <w:rPr>
                <w:b/>
                <w:lang w:eastAsia="de-DE"/>
              </w:rPr>
            </w:pPr>
          </w:p>
        </w:tc>
        <w:tc>
          <w:tcPr>
            <w:tcW w:w="247" w:type="pct"/>
            <w:vAlign w:val="center"/>
          </w:tcPr>
          <w:p w14:paraId="67517E60" w14:textId="77777777" w:rsidR="00FD7FF0" w:rsidRPr="00BF4122" w:rsidRDefault="00FD7FF0" w:rsidP="001F6DAF">
            <w:pPr>
              <w:spacing w:before="100" w:beforeAutospacing="1" w:after="80"/>
              <w:jc w:val="center"/>
              <w:rPr>
                <w:b/>
                <w:lang w:eastAsia="de-DE"/>
              </w:rPr>
            </w:pPr>
          </w:p>
        </w:tc>
        <w:tc>
          <w:tcPr>
            <w:tcW w:w="247" w:type="pct"/>
            <w:vAlign w:val="center"/>
          </w:tcPr>
          <w:p w14:paraId="3C6A1991" w14:textId="77777777" w:rsidR="00FD7FF0" w:rsidRPr="00BF4122" w:rsidRDefault="00FD7FF0" w:rsidP="001F6DAF">
            <w:pPr>
              <w:spacing w:before="100" w:beforeAutospacing="1" w:after="80"/>
              <w:jc w:val="center"/>
              <w:rPr>
                <w:b/>
                <w:lang w:eastAsia="de-DE"/>
              </w:rPr>
            </w:pPr>
          </w:p>
        </w:tc>
        <w:tc>
          <w:tcPr>
            <w:tcW w:w="249" w:type="pct"/>
            <w:vAlign w:val="center"/>
          </w:tcPr>
          <w:p w14:paraId="4D63B0B5" w14:textId="77777777" w:rsidR="00FD7FF0" w:rsidRPr="00BF4122" w:rsidRDefault="00FD7FF0" w:rsidP="001F6DAF">
            <w:pPr>
              <w:spacing w:before="100" w:beforeAutospacing="1" w:after="80"/>
              <w:jc w:val="center"/>
              <w:rPr>
                <w:b/>
                <w:lang w:eastAsia="de-DE"/>
              </w:rPr>
            </w:pPr>
          </w:p>
        </w:tc>
        <w:tc>
          <w:tcPr>
            <w:tcW w:w="330" w:type="pct"/>
            <w:vAlign w:val="center"/>
          </w:tcPr>
          <w:p w14:paraId="047EF237" w14:textId="77777777" w:rsidR="00FD7FF0" w:rsidRPr="00BF4122" w:rsidRDefault="00FD7FF0" w:rsidP="001F6DAF">
            <w:pPr>
              <w:spacing w:before="100" w:beforeAutospacing="1" w:after="80"/>
              <w:jc w:val="center"/>
              <w:rPr>
                <w:b/>
                <w:lang w:eastAsia="de-DE"/>
              </w:rPr>
            </w:pPr>
          </w:p>
        </w:tc>
      </w:tr>
      <w:tr w:rsidR="00FD7FF0" w:rsidRPr="00BF4122" w14:paraId="2385AB40" w14:textId="77777777" w:rsidTr="00F43D25">
        <w:trPr>
          <w:cantSplit/>
          <w:tblCellSpacing w:w="0" w:type="dxa"/>
          <w:jc w:val="center"/>
        </w:trPr>
        <w:tc>
          <w:tcPr>
            <w:tcW w:w="356" w:type="pct"/>
            <w:vAlign w:val="center"/>
          </w:tcPr>
          <w:p w14:paraId="59F8BEA5" w14:textId="77777777" w:rsidR="00FD7FF0" w:rsidRPr="00BF4122" w:rsidRDefault="00FD7FF0" w:rsidP="001F6DAF">
            <w:pPr>
              <w:spacing w:after="80"/>
              <w:jc w:val="center"/>
              <w:rPr>
                <w:b/>
                <w:lang w:eastAsia="de-DE"/>
              </w:rPr>
            </w:pPr>
            <w:r w:rsidRPr="00BF4122">
              <w:rPr>
                <w:b/>
                <w:lang w:eastAsia="de-DE"/>
              </w:rPr>
              <w:t>4.3.3</w:t>
            </w:r>
          </w:p>
        </w:tc>
        <w:tc>
          <w:tcPr>
            <w:tcW w:w="180" w:type="pct"/>
            <w:vAlign w:val="center"/>
          </w:tcPr>
          <w:p w14:paraId="36B692E3" w14:textId="77777777" w:rsidR="00FD7FF0" w:rsidRPr="00BF4122" w:rsidRDefault="00FD7FF0" w:rsidP="001F6DAF">
            <w:pPr>
              <w:spacing w:before="100" w:beforeAutospacing="1" w:after="80"/>
              <w:jc w:val="center"/>
              <w:rPr>
                <w:b/>
                <w:lang w:eastAsia="de-DE"/>
              </w:rPr>
            </w:pPr>
          </w:p>
        </w:tc>
        <w:tc>
          <w:tcPr>
            <w:tcW w:w="209" w:type="pct"/>
            <w:vAlign w:val="center"/>
          </w:tcPr>
          <w:p w14:paraId="152DEB3B" w14:textId="77777777" w:rsidR="00FD7FF0" w:rsidRPr="00BF4122" w:rsidRDefault="00FD7FF0" w:rsidP="001F6DAF">
            <w:pPr>
              <w:spacing w:before="100" w:beforeAutospacing="1" w:after="80"/>
              <w:jc w:val="center"/>
              <w:rPr>
                <w:b/>
                <w:lang w:eastAsia="de-DE"/>
              </w:rPr>
            </w:pPr>
          </w:p>
        </w:tc>
        <w:tc>
          <w:tcPr>
            <w:tcW w:w="207" w:type="pct"/>
            <w:vAlign w:val="center"/>
          </w:tcPr>
          <w:p w14:paraId="1DA5E4F7" w14:textId="77777777" w:rsidR="00FD7FF0" w:rsidRPr="00BF4122" w:rsidRDefault="00FD7FF0" w:rsidP="001F6DAF">
            <w:pPr>
              <w:spacing w:before="100" w:beforeAutospacing="1" w:after="80"/>
              <w:jc w:val="center"/>
              <w:rPr>
                <w:b/>
                <w:lang w:eastAsia="de-DE"/>
              </w:rPr>
            </w:pPr>
          </w:p>
        </w:tc>
        <w:tc>
          <w:tcPr>
            <w:tcW w:w="254" w:type="pct"/>
            <w:vAlign w:val="center"/>
          </w:tcPr>
          <w:p w14:paraId="004DA9DB" w14:textId="77777777" w:rsidR="00FD7FF0" w:rsidRPr="00BF4122" w:rsidRDefault="00FD7FF0" w:rsidP="001F6DAF">
            <w:pPr>
              <w:spacing w:before="100" w:beforeAutospacing="1" w:after="80"/>
              <w:jc w:val="center"/>
              <w:rPr>
                <w:b/>
                <w:lang w:eastAsia="de-DE"/>
              </w:rPr>
            </w:pPr>
          </w:p>
        </w:tc>
        <w:tc>
          <w:tcPr>
            <w:tcW w:w="456" w:type="pct"/>
            <w:vAlign w:val="center"/>
          </w:tcPr>
          <w:p w14:paraId="3E79ED08" w14:textId="77777777" w:rsidR="00FD7FF0" w:rsidRPr="00BF4122" w:rsidRDefault="00FD7FF0" w:rsidP="001F6DAF">
            <w:pPr>
              <w:spacing w:after="80"/>
              <w:jc w:val="center"/>
              <w:rPr>
                <w:b/>
                <w:lang w:eastAsia="de-DE"/>
              </w:rPr>
            </w:pPr>
            <w:r w:rsidRPr="00BF4122">
              <w:rPr>
                <w:b/>
                <w:lang w:eastAsia="de-DE"/>
              </w:rPr>
              <w:t>X</w:t>
            </w:r>
          </w:p>
        </w:tc>
        <w:tc>
          <w:tcPr>
            <w:tcW w:w="216" w:type="pct"/>
            <w:vAlign w:val="center"/>
          </w:tcPr>
          <w:p w14:paraId="668727C5" w14:textId="77777777" w:rsidR="00FD7FF0" w:rsidRPr="00BF4122" w:rsidRDefault="00FD7FF0" w:rsidP="001F6DAF">
            <w:pPr>
              <w:spacing w:before="100" w:beforeAutospacing="1" w:after="80"/>
              <w:jc w:val="center"/>
              <w:rPr>
                <w:b/>
                <w:lang w:eastAsia="de-DE"/>
              </w:rPr>
            </w:pPr>
          </w:p>
        </w:tc>
        <w:tc>
          <w:tcPr>
            <w:tcW w:w="193" w:type="pct"/>
            <w:vAlign w:val="center"/>
          </w:tcPr>
          <w:p w14:paraId="6A0D8CF3" w14:textId="77777777" w:rsidR="00FD7FF0" w:rsidRPr="00BF4122" w:rsidRDefault="00FD7FF0" w:rsidP="001F6DAF">
            <w:pPr>
              <w:spacing w:before="100" w:beforeAutospacing="1" w:after="80"/>
              <w:jc w:val="center"/>
              <w:rPr>
                <w:b/>
                <w:lang w:eastAsia="de-DE"/>
              </w:rPr>
            </w:pPr>
          </w:p>
        </w:tc>
        <w:tc>
          <w:tcPr>
            <w:tcW w:w="267" w:type="pct"/>
            <w:vAlign w:val="center"/>
          </w:tcPr>
          <w:p w14:paraId="24E5450F" w14:textId="77777777" w:rsidR="00FD7FF0" w:rsidRPr="00BF4122" w:rsidRDefault="00FD7FF0" w:rsidP="001F6DAF">
            <w:pPr>
              <w:spacing w:before="100" w:beforeAutospacing="1" w:after="80"/>
              <w:jc w:val="center"/>
              <w:rPr>
                <w:b/>
                <w:lang w:eastAsia="de-DE"/>
              </w:rPr>
            </w:pPr>
          </w:p>
        </w:tc>
        <w:tc>
          <w:tcPr>
            <w:tcW w:w="268" w:type="pct"/>
            <w:vAlign w:val="center"/>
          </w:tcPr>
          <w:p w14:paraId="0A9710D1" w14:textId="77777777" w:rsidR="00FD7FF0" w:rsidRPr="00BF4122" w:rsidRDefault="00FD7FF0" w:rsidP="001F6DAF">
            <w:pPr>
              <w:spacing w:before="100" w:beforeAutospacing="1" w:after="80"/>
              <w:jc w:val="center"/>
              <w:rPr>
                <w:b/>
                <w:lang w:eastAsia="de-DE"/>
              </w:rPr>
            </w:pPr>
          </w:p>
        </w:tc>
        <w:tc>
          <w:tcPr>
            <w:tcW w:w="269" w:type="pct"/>
            <w:vAlign w:val="center"/>
          </w:tcPr>
          <w:p w14:paraId="606CD686" w14:textId="77777777" w:rsidR="00FD7FF0" w:rsidRPr="00BF4122" w:rsidRDefault="00FD7FF0" w:rsidP="001F6DAF">
            <w:pPr>
              <w:spacing w:before="100" w:beforeAutospacing="1" w:after="80"/>
              <w:jc w:val="center"/>
              <w:rPr>
                <w:b/>
                <w:lang w:eastAsia="de-DE"/>
              </w:rPr>
            </w:pPr>
          </w:p>
        </w:tc>
        <w:tc>
          <w:tcPr>
            <w:tcW w:w="269" w:type="pct"/>
            <w:vAlign w:val="center"/>
          </w:tcPr>
          <w:p w14:paraId="4A6EC026" w14:textId="77777777" w:rsidR="00FD7FF0" w:rsidRPr="00BF4122" w:rsidRDefault="00FD7FF0" w:rsidP="001F6DAF">
            <w:pPr>
              <w:spacing w:before="100" w:beforeAutospacing="1" w:after="80"/>
              <w:jc w:val="center"/>
              <w:rPr>
                <w:b/>
                <w:lang w:eastAsia="de-DE"/>
              </w:rPr>
            </w:pPr>
          </w:p>
        </w:tc>
        <w:tc>
          <w:tcPr>
            <w:tcW w:w="324" w:type="pct"/>
            <w:vAlign w:val="center"/>
          </w:tcPr>
          <w:p w14:paraId="15CE5A1C" w14:textId="77777777" w:rsidR="00FD7FF0" w:rsidRPr="00BF4122" w:rsidRDefault="00FD7FF0" w:rsidP="001F6DAF">
            <w:pPr>
              <w:spacing w:before="100" w:beforeAutospacing="1" w:after="80"/>
              <w:jc w:val="center"/>
              <w:rPr>
                <w:b/>
                <w:lang w:eastAsia="de-DE"/>
              </w:rPr>
            </w:pPr>
          </w:p>
        </w:tc>
        <w:tc>
          <w:tcPr>
            <w:tcW w:w="211" w:type="pct"/>
            <w:vAlign w:val="center"/>
          </w:tcPr>
          <w:p w14:paraId="286391A8" w14:textId="77777777" w:rsidR="00FD7FF0" w:rsidRPr="00BF4122" w:rsidRDefault="00FD7FF0" w:rsidP="001F6DAF">
            <w:pPr>
              <w:spacing w:after="80"/>
              <w:jc w:val="center"/>
              <w:rPr>
                <w:b/>
                <w:lang w:eastAsia="de-DE"/>
              </w:rPr>
            </w:pPr>
            <w:r w:rsidRPr="00BF4122">
              <w:rPr>
                <w:b/>
                <w:lang w:eastAsia="de-DE"/>
              </w:rPr>
              <w:t>X</w:t>
            </w:r>
          </w:p>
        </w:tc>
        <w:tc>
          <w:tcPr>
            <w:tcW w:w="246" w:type="pct"/>
            <w:vAlign w:val="center"/>
          </w:tcPr>
          <w:p w14:paraId="0ED79753" w14:textId="77777777" w:rsidR="00FD7FF0" w:rsidRPr="00BF4122" w:rsidRDefault="00FD7FF0" w:rsidP="001F6DAF">
            <w:pPr>
              <w:spacing w:before="100" w:beforeAutospacing="1" w:after="80"/>
              <w:jc w:val="center"/>
              <w:rPr>
                <w:b/>
                <w:lang w:eastAsia="de-DE"/>
              </w:rPr>
            </w:pPr>
          </w:p>
        </w:tc>
        <w:tc>
          <w:tcPr>
            <w:tcW w:w="247" w:type="pct"/>
            <w:vAlign w:val="center"/>
          </w:tcPr>
          <w:p w14:paraId="7FD514F4"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2C91D19F" w14:textId="77777777" w:rsidR="00FD7FF0" w:rsidRPr="00BF4122" w:rsidRDefault="00FD7FF0" w:rsidP="001F6DAF">
            <w:pPr>
              <w:spacing w:before="100" w:beforeAutospacing="1" w:after="80"/>
              <w:jc w:val="center"/>
              <w:rPr>
                <w:b/>
                <w:lang w:eastAsia="de-DE"/>
              </w:rPr>
            </w:pPr>
          </w:p>
        </w:tc>
        <w:tc>
          <w:tcPr>
            <w:tcW w:w="249" w:type="pct"/>
            <w:vAlign w:val="center"/>
          </w:tcPr>
          <w:p w14:paraId="712399B3" w14:textId="77777777" w:rsidR="00FD7FF0" w:rsidRPr="00BF4122" w:rsidRDefault="00FD7FF0" w:rsidP="001F6DAF">
            <w:pPr>
              <w:spacing w:before="100" w:beforeAutospacing="1" w:after="80"/>
              <w:jc w:val="center"/>
              <w:rPr>
                <w:b/>
                <w:lang w:eastAsia="de-DE"/>
              </w:rPr>
            </w:pPr>
          </w:p>
        </w:tc>
        <w:tc>
          <w:tcPr>
            <w:tcW w:w="330" w:type="pct"/>
            <w:vAlign w:val="center"/>
          </w:tcPr>
          <w:p w14:paraId="7DCC592A" w14:textId="77777777" w:rsidR="00FD7FF0" w:rsidRPr="00BF4122" w:rsidRDefault="00FD7FF0" w:rsidP="001F6DAF">
            <w:pPr>
              <w:spacing w:before="100" w:beforeAutospacing="1" w:after="80"/>
              <w:jc w:val="center"/>
              <w:rPr>
                <w:b/>
                <w:lang w:eastAsia="de-DE"/>
              </w:rPr>
            </w:pPr>
          </w:p>
        </w:tc>
      </w:tr>
      <w:tr w:rsidR="00FD7FF0" w:rsidRPr="00BF4122" w14:paraId="598FD135" w14:textId="77777777" w:rsidTr="00F43D25">
        <w:trPr>
          <w:cantSplit/>
          <w:tblCellSpacing w:w="0" w:type="dxa"/>
          <w:jc w:val="center"/>
        </w:trPr>
        <w:tc>
          <w:tcPr>
            <w:tcW w:w="356" w:type="pct"/>
            <w:vAlign w:val="center"/>
          </w:tcPr>
          <w:p w14:paraId="5A078DFD" w14:textId="77777777" w:rsidR="00FD7FF0" w:rsidRPr="00BF4122" w:rsidRDefault="00FD7FF0" w:rsidP="001F6DAF">
            <w:pPr>
              <w:spacing w:after="80"/>
              <w:jc w:val="center"/>
              <w:rPr>
                <w:b/>
                <w:lang w:eastAsia="de-DE"/>
              </w:rPr>
            </w:pPr>
            <w:r w:rsidRPr="00BF4122">
              <w:rPr>
                <w:b/>
                <w:lang w:eastAsia="de-DE"/>
              </w:rPr>
              <w:t>4.3.4</w:t>
            </w:r>
          </w:p>
        </w:tc>
        <w:tc>
          <w:tcPr>
            <w:tcW w:w="180" w:type="pct"/>
            <w:vAlign w:val="center"/>
          </w:tcPr>
          <w:p w14:paraId="6EDF17A5" w14:textId="77777777" w:rsidR="00FD7FF0" w:rsidRPr="00BF4122" w:rsidRDefault="00FD7FF0" w:rsidP="001F6DAF">
            <w:pPr>
              <w:spacing w:before="100" w:beforeAutospacing="1" w:after="80"/>
              <w:jc w:val="center"/>
              <w:rPr>
                <w:b/>
                <w:lang w:eastAsia="de-DE"/>
              </w:rPr>
            </w:pPr>
          </w:p>
        </w:tc>
        <w:tc>
          <w:tcPr>
            <w:tcW w:w="209" w:type="pct"/>
            <w:vAlign w:val="center"/>
          </w:tcPr>
          <w:p w14:paraId="7F9B14FE" w14:textId="77777777" w:rsidR="00FD7FF0" w:rsidRPr="00BF4122" w:rsidRDefault="00FD7FF0" w:rsidP="001F6DAF">
            <w:pPr>
              <w:spacing w:before="100" w:beforeAutospacing="1" w:after="80"/>
              <w:jc w:val="center"/>
              <w:rPr>
                <w:b/>
                <w:lang w:eastAsia="de-DE"/>
              </w:rPr>
            </w:pPr>
          </w:p>
        </w:tc>
        <w:tc>
          <w:tcPr>
            <w:tcW w:w="207" w:type="pct"/>
            <w:vAlign w:val="center"/>
          </w:tcPr>
          <w:p w14:paraId="7B813E72" w14:textId="77777777" w:rsidR="00FD7FF0" w:rsidRPr="00BF4122" w:rsidRDefault="00FD7FF0" w:rsidP="001F6DAF">
            <w:pPr>
              <w:spacing w:before="100" w:beforeAutospacing="1" w:after="80"/>
              <w:jc w:val="center"/>
              <w:rPr>
                <w:b/>
                <w:lang w:eastAsia="de-DE"/>
              </w:rPr>
            </w:pPr>
          </w:p>
        </w:tc>
        <w:tc>
          <w:tcPr>
            <w:tcW w:w="254" w:type="pct"/>
            <w:vAlign w:val="center"/>
          </w:tcPr>
          <w:p w14:paraId="28458417" w14:textId="77777777" w:rsidR="00FD7FF0" w:rsidRPr="00BF4122" w:rsidRDefault="00FD7FF0" w:rsidP="001F6DAF">
            <w:pPr>
              <w:spacing w:before="100" w:beforeAutospacing="1" w:after="80"/>
              <w:jc w:val="center"/>
              <w:rPr>
                <w:b/>
                <w:lang w:eastAsia="de-DE"/>
              </w:rPr>
            </w:pPr>
          </w:p>
        </w:tc>
        <w:tc>
          <w:tcPr>
            <w:tcW w:w="456" w:type="pct"/>
            <w:vAlign w:val="center"/>
          </w:tcPr>
          <w:p w14:paraId="0DE936C2" w14:textId="77777777" w:rsidR="00FD7FF0" w:rsidRPr="00BF4122" w:rsidRDefault="00FD7FF0" w:rsidP="001F6DAF">
            <w:pPr>
              <w:spacing w:before="100" w:beforeAutospacing="1" w:after="80"/>
              <w:jc w:val="center"/>
              <w:rPr>
                <w:b/>
                <w:lang w:eastAsia="de-DE"/>
              </w:rPr>
            </w:pPr>
          </w:p>
        </w:tc>
        <w:tc>
          <w:tcPr>
            <w:tcW w:w="216" w:type="pct"/>
            <w:vAlign w:val="center"/>
          </w:tcPr>
          <w:p w14:paraId="46E66022" w14:textId="77777777" w:rsidR="00FD7FF0" w:rsidRPr="00BF4122" w:rsidRDefault="00FD7FF0" w:rsidP="001F6DAF">
            <w:pPr>
              <w:spacing w:after="80"/>
              <w:jc w:val="center"/>
              <w:rPr>
                <w:b/>
                <w:lang w:eastAsia="de-DE"/>
              </w:rPr>
            </w:pPr>
            <w:r w:rsidRPr="00BF4122">
              <w:rPr>
                <w:b/>
                <w:lang w:eastAsia="de-DE"/>
              </w:rPr>
              <w:t>X</w:t>
            </w:r>
          </w:p>
        </w:tc>
        <w:tc>
          <w:tcPr>
            <w:tcW w:w="193" w:type="pct"/>
            <w:vAlign w:val="center"/>
          </w:tcPr>
          <w:p w14:paraId="0F02BFE9" w14:textId="77777777" w:rsidR="00FD7FF0" w:rsidRPr="00BF4122" w:rsidRDefault="00FD7FF0" w:rsidP="001F6DAF">
            <w:pPr>
              <w:spacing w:before="100" w:beforeAutospacing="1" w:after="80"/>
              <w:jc w:val="center"/>
              <w:rPr>
                <w:b/>
                <w:lang w:eastAsia="de-DE"/>
              </w:rPr>
            </w:pPr>
          </w:p>
        </w:tc>
        <w:tc>
          <w:tcPr>
            <w:tcW w:w="267" w:type="pct"/>
            <w:vAlign w:val="center"/>
          </w:tcPr>
          <w:p w14:paraId="77891306" w14:textId="77777777" w:rsidR="00FD7FF0" w:rsidRPr="00BF4122" w:rsidRDefault="00FD7FF0" w:rsidP="001F6DAF">
            <w:pPr>
              <w:spacing w:before="100" w:beforeAutospacing="1" w:after="80"/>
              <w:jc w:val="center"/>
              <w:rPr>
                <w:b/>
                <w:lang w:eastAsia="de-DE"/>
              </w:rPr>
            </w:pPr>
          </w:p>
        </w:tc>
        <w:tc>
          <w:tcPr>
            <w:tcW w:w="268" w:type="pct"/>
            <w:vAlign w:val="center"/>
          </w:tcPr>
          <w:p w14:paraId="60ABD506" w14:textId="77777777" w:rsidR="00FD7FF0" w:rsidRPr="00BF4122" w:rsidRDefault="00FD7FF0" w:rsidP="001F6DAF">
            <w:pPr>
              <w:spacing w:before="100" w:beforeAutospacing="1" w:after="80"/>
              <w:jc w:val="center"/>
              <w:rPr>
                <w:b/>
                <w:lang w:eastAsia="de-DE"/>
              </w:rPr>
            </w:pPr>
          </w:p>
        </w:tc>
        <w:tc>
          <w:tcPr>
            <w:tcW w:w="269" w:type="pct"/>
            <w:vAlign w:val="center"/>
          </w:tcPr>
          <w:p w14:paraId="3B182D28" w14:textId="77777777" w:rsidR="00FD7FF0" w:rsidRPr="00BF4122" w:rsidRDefault="00FD7FF0" w:rsidP="001F6DAF">
            <w:pPr>
              <w:spacing w:before="100" w:beforeAutospacing="1" w:after="80"/>
              <w:jc w:val="center"/>
              <w:rPr>
                <w:b/>
                <w:lang w:eastAsia="de-DE"/>
              </w:rPr>
            </w:pPr>
          </w:p>
        </w:tc>
        <w:tc>
          <w:tcPr>
            <w:tcW w:w="269" w:type="pct"/>
            <w:vAlign w:val="center"/>
          </w:tcPr>
          <w:p w14:paraId="2989398A" w14:textId="77777777" w:rsidR="00FD7FF0" w:rsidRPr="00BF4122" w:rsidRDefault="00FD7FF0" w:rsidP="001F6DAF">
            <w:pPr>
              <w:spacing w:before="100" w:beforeAutospacing="1" w:after="80"/>
              <w:jc w:val="center"/>
              <w:rPr>
                <w:b/>
                <w:lang w:eastAsia="de-DE"/>
              </w:rPr>
            </w:pPr>
          </w:p>
        </w:tc>
        <w:tc>
          <w:tcPr>
            <w:tcW w:w="324" w:type="pct"/>
            <w:vAlign w:val="center"/>
          </w:tcPr>
          <w:p w14:paraId="10712D17" w14:textId="77777777" w:rsidR="00FD7FF0" w:rsidRPr="00BF4122" w:rsidRDefault="00FD7FF0" w:rsidP="001F6DAF">
            <w:pPr>
              <w:spacing w:before="100" w:beforeAutospacing="1" w:after="80"/>
              <w:jc w:val="center"/>
              <w:rPr>
                <w:b/>
                <w:lang w:eastAsia="de-DE"/>
              </w:rPr>
            </w:pPr>
          </w:p>
        </w:tc>
        <w:tc>
          <w:tcPr>
            <w:tcW w:w="211" w:type="pct"/>
            <w:vAlign w:val="center"/>
          </w:tcPr>
          <w:p w14:paraId="60DB898B" w14:textId="77777777" w:rsidR="00FD7FF0" w:rsidRPr="00BF4122" w:rsidRDefault="00FD7FF0" w:rsidP="001F6DAF">
            <w:pPr>
              <w:spacing w:before="100" w:beforeAutospacing="1" w:after="80"/>
              <w:jc w:val="center"/>
              <w:rPr>
                <w:b/>
                <w:lang w:eastAsia="de-DE"/>
              </w:rPr>
            </w:pPr>
          </w:p>
        </w:tc>
        <w:tc>
          <w:tcPr>
            <w:tcW w:w="246" w:type="pct"/>
            <w:vAlign w:val="center"/>
          </w:tcPr>
          <w:p w14:paraId="6138908E" w14:textId="77777777" w:rsidR="00FD7FF0" w:rsidRPr="00BF4122" w:rsidRDefault="00FD7FF0" w:rsidP="001F6DAF">
            <w:pPr>
              <w:spacing w:before="100" w:beforeAutospacing="1" w:after="80"/>
              <w:jc w:val="center"/>
              <w:rPr>
                <w:b/>
                <w:lang w:eastAsia="de-DE"/>
              </w:rPr>
            </w:pPr>
          </w:p>
        </w:tc>
        <w:tc>
          <w:tcPr>
            <w:tcW w:w="247" w:type="pct"/>
            <w:vAlign w:val="center"/>
          </w:tcPr>
          <w:p w14:paraId="520E897A" w14:textId="77777777" w:rsidR="00FD7FF0" w:rsidRPr="00BF4122" w:rsidRDefault="00FD7FF0" w:rsidP="001F6DAF">
            <w:pPr>
              <w:spacing w:before="100" w:beforeAutospacing="1" w:after="80"/>
              <w:jc w:val="center"/>
              <w:rPr>
                <w:b/>
                <w:lang w:eastAsia="de-DE"/>
              </w:rPr>
            </w:pPr>
          </w:p>
        </w:tc>
        <w:tc>
          <w:tcPr>
            <w:tcW w:w="247" w:type="pct"/>
            <w:vAlign w:val="center"/>
          </w:tcPr>
          <w:p w14:paraId="12BCEAC2" w14:textId="77777777" w:rsidR="00FD7FF0" w:rsidRPr="00BF4122" w:rsidRDefault="00FD7FF0" w:rsidP="001F6DAF">
            <w:pPr>
              <w:spacing w:before="100" w:beforeAutospacing="1" w:after="80"/>
              <w:jc w:val="center"/>
              <w:rPr>
                <w:b/>
                <w:lang w:eastAsia="de-DE"/>
              </w:rPr>
            </w:pPr>
          </w:p>
        </w:tc>
        <w:tc>
          <w:tcPr>
            <w:tcW w:w="249" w:type="pct"/>
            <w:vAlign w:val="center"/>
          </w:tcPr>
          <w:p w14:paraId="7486DB5B" w14:textId="77777777" w:rsidR="00FD7FF0" w:rsidRPr="00BF4122" w:rsidRDefault="00FD7FF0" w:rsidP="001F6DAF">
            <w:pPr>
              <w:spacing w:before="100" w:beforeAutospacing="1" w:after="80"/>
              <w:jc w:val="center"/>
              <w:rPr>
                <w:b/>
                <w:lang w:eastAsia="de-DE"/>
              </w:rPr>
            </w:pPr>
          </w:p>
        </w:tc>
        <w:tc>
          <w:tcPr>
            <w:tcW w:w="330" w:type="pct"/>
            <w:vAlign w:val="center"/>
          </w:tcPr>
          <w:p w14:paraId="749A2BD0" w14:textId="77777777" w:rsidR="00FD7FF0" w:rsidRPr="00BF4122" w:rsidRDefault="00FD7FF0" w:rsidP="001F6DAF">
            <w:pPr>
              <w:spacing w:before="100" w:beforeAutospacing="1" w:after="80"/>
              <w:jc w:val="center"/>
              <w:rPr>
                <w:b/>
                <w:lang w:eastAsia="de-DE"/>
              </w:rPr>
            </w:pPr>
          </w:p>
        </w:tc>
      </w:tr>
      <w:tr w:rsidR="00FD7FF0" w:rsidRPr="00BF4122" w14:paraId="47C5F237" w14:textId="77777777" w:rsidTr="00F43D25">
        <w:trPr>
          <w:cantSplit/>
          <w:tblCellSpacing w:w="0" w:type="dxa"/>
          <w:jc w:val="center"/>
        </w:trPr>
        <w:tc>
          <w:tcPr>
            <w:tcW w:w="356" w:type="pct"/>
            <w:vAlign w:val="center"/>
          </w:tcPr>
          <w:p w14:paraId="7D59C7D3" w14:textId="77777777" w:rsidR="00FD7FF0" w:rsidRPr="00BF4122" w:rsidRDefault="00FD7FF0" w:rsidP="001F6DAF">
            <w:pPr>
              <w:spacing w:after="80"/>
              <w:jc w:val="center"/>
              <w:rPr>
                <w:b/>
                <w:lang w:eastAsia="de-DE"/>
              </w:rPr>
            </w:pPr>
            <w:r w:rsidRPr="00BF4122">
              <w:rPr>
                <w:b/>
                <w:lang w:eastAsia="de-DE"/>
              </w:rPr>
              <w:t>4.3.5</w:t>
            </w:r>
          </w:p>
        </w:tc>
        <w:tc>
          <w:tcPr>
            <w:tcW w:w="180" w:type="pct"/>
            <w:vAlign w:val="center"/>
          </w:tcPr>
          <w:p w14:paraId="7853E73B" w14:textId="77777777" w:rsidR="00FD7FF0" w:rsidRPr="00BF4122" w:rsidRDefault="00FD7FF0" w:rsidP="001F6DAF">
            <w:pPr>
              <w:spacing w:before="100" w:beforeAutospacing="1" w:after="80"/>
              <w:jc w:val="center"/>
              <w:rPr>
                <w:b/>
                <w:lang w:eastAsia="de-DE"/>
              </w:rPr>
            </w:pPr>
          </w:p>
        </w:tc>
        <w:tc>
          <w:tcPr>
            <w:tcW w:w="209" w:type="pct"/>
            <w:vAlign w:val="center"/>
          </w:tcPr>
          <w:p w14:paraId="45DAACC2" w14:textId="77777777" w:rsidR="00FD7FF0" w:rsidRPr="00BF4122" w:rsidRDefault="00FD7FF0" w:rsidP="001F6DAF">
            <w:pPr>
              <w:spacing w:before="100" w:beforeAutospacing="1" w:after="80"/>
              <w:jc w:val="center"/>
              <w:rPr>
                <w:b/>
                <w:lang w:eastAsia="de-DE"/>
              </w:rPr>
            </w:pPr>
          </w:p>
        </w:tc>
        <w:tc>
          <w:tcPr>
            <w:tcW w:w="207" w:type="pct"/>
            <w:vAlign w:val="center"/>
          </w:tcPr>
          <w:p w14:paraId="71225EB9" w14:textId="77777777" w:rsidR="00FD7FF0" w:rsidRPr="00BF4122" w:rsidRDefault="00FD7FF0" w:rsidP="001F6DAF">
            <w:pPr>
              <w:spacing w:before="100" w:beforeAutospacing="1" w:after="80"/>
              <w:jc w:val="center"/>
              <w:rPr>
                <w:b/>
                <w:lang w:eastAsia="de-DE"/>
              </w:rPr>
            </w:pPr>
          </w:p>
        </w:tc>
        <w:tc>
          <w:tcPr>
            <w:tcW w:w="254" w:type="pct"/>
            <w:vAlign w:val="center"/>
          </w:tcPr>
          <w:p w14:paraId="4E98CDA7" w14:textId="77777777" w:rsidR="00FD7FF0" w:rsidRPr="00BF4122" w:rsidRDefault="00FD7FF0" w:rsidP="001F6DAF">
            <w:pPr>
              <w:spacing w:before="100" w:beforeAutospacing="1" w:after="80"/>
              <w:jc w:val="center"/>
              <w:rPr>
                <w:b/>
                <w:lang w:eastAsia="de-DE"/>
              </w:rPr>
            </w:pPr>
          </w:p>
        </w:tc>
        <w:tc>
          <w:tcPr>
            <w:tcW w:w="456" w:type="pct"/>
            <w:vAlign w:val="center"/>
          </w:tcPr>
          <w:p w14:paraId="57164F9E" w14:textId="77777777" w:rsidR="00FD7FF0" w:rsidRPr="00BF4122" w:rsidRDefault="00FD7FF0" w:rsidP="001F6DAF">
            <w:pPr>
              <w:spacing w:before="100" w:beforeAutospacing="1" w:after="80"/>
              <w:jc w:val="center"/>
              <w:rPr>
                <w:b/>
                <w:lang w:eastAsia="de-DE"/>
              </w:rPr>
            </w:pPr>
          </w:p>
        </w:tc>
        <w:tc>
          <w:tcPr>
            <w:tcW w:w="216" w:type="pct"/>
            <w:vAlign w:val="center"/>
          </w:tcPr>
          <w:p w14:paraId="0DF932F9" w14:textId="77777777" w:rsidR="00FD7FF0" w:rsidRPr="00BF4122" w:rsidRDefault="00FD7FF0" w:rsidP="001F6DAF">
            <w:pPr>
              <w:spacing w:before="100" w:beforeAutospacing="1" w:after="80"/>
              <w:jc w:val="center"/>
              <w:rPr>
                <w:b/>
                <w:lang w:eastAsia="de-DE"/>
              </w:rPr>
            </w:pPr>
          </w:p>
        </w:tc>
        <w:tc>
          <w:tcPr>
            <w:tcW w:w="193" w:type="pct"/>
            <w:vAlign w:val="center"/>
          </w:tcPr>
          <w:p w14:paraId="2C253461" w14:textId="77777777" w:rsidR="00FD7FF0" w:rsidRPr="00BF4122" w:rsidRDefault="00FD7FF0" w:rsidP="001F6DAF">
            <w:pPr>
              <w:spacing w:before="100" w:beforeAutospacing="1" w:after="80"/>
              <w:jc w:val="center"/>
              <w:rPr>
                <w:b/>
                <w:lang w:eastAsia="de-DE"/>
              </w:rPr>
            </w:pPr>
          </w:p>
        </w:tc>
        <w:tc>
          <w:tcPr>
            <w:tcW w:w="267" w:type="pct"/>
            <w:vAlign w:val="center"/>
          </w:tcPr>
          <w:p w14:paraId="2A573060" w14:textId="77777777" w:rsidR="00FD7FF0" w:rsidRPr="00BF4122" w:rsidRDefault="00FD7FF0" w:rsidP="001F6DAF">
            <w:pPr>
              <w:spacing w:before="100" w:beforeAutospacing="1" w:after="80"/>
              <w:jc w:val="center"/>
              <w:rPr>
                <w:b/>
                <w:lang w:eastAsia="de-DE"/>
              </w:rPr>
            </w:pPr>
          </w:p>
        </w:tc>
        <w:tc>
          <w:tcPr>
            <w:tcW w:w="268" w:type="pct"/>
            <w:vAlign w:val="center"/>
          </w:tcPr>
          <w:p w14:paraId="6DE7A31F" w14:textId="77777777" w:rsidR="00FD7FF0" w:rsidRPr="00BF4122" w:rsidRDefault="00FD7FF0" w:rsidP="001F6DAF">
            <w:pPr>
              <w:spacing w:before="100" w:beforeAutospacing="1" w:after="80"/>
              <w:jc w:val="center"/>
              <w:rPr>
                <w:b/>
                <w:lang w:eastAsia="de-DE"/>
              </w:rPr>
            </w:pPr>
          </w:p>
        </w:tc>
        <w:tc>
          <w:tcPr>
            <w:tcW w:w="269" w:type="pct"/>
            <w:vAlign w:val="center"/>
          </w:tcPr>
          <w:p w14:paraId="6A69CAB4" w14:textId="77777777" w:rsidR="00FD7FF0" w:rsidRPr="00BF4122" w:rsidRDefault="00FD7FF0" w:rsidP="001F6DAF">
            <w:pPr>
              <w:spacing w:before="100" w:beforeAutospacing="1" w:after="80"/>
              <w:jc w:val="center"/>
              <w:rPr>
                <w:b/>
                <w:lang w:eastAsia="de-DE"/>
              </w:rPr>
            </w:pPr>
          </w:p>
        </w:tc>
        <w:tc>
          <w:tcPr>
            <w:tcW w:w="269" w:type="pct"/>
            <w:vAlign w:val="center"/>
          </w:tcPr>
          <w:p w14:paraId="779251B3" w14:textId="77777777" w:rsidR="00FD7FF0" w:rsidRPr="00BF4122" w:rsidRDefault="00FD7FF0" w:rsidP="001F6DAF">
            <w:pPr>
              <w:spacing w:before="100" w:beforeAutospacing="1" w:after="80"/>
              <w:jc w:val="center"/>
              <w:rPr>
                <w:b/>
                <w:lang w:eastAsia="de-DE"/>
              </w:rPr>
            </w:pPr>
          </w:p>
        </w:tc>
        <w:tc>
          <w:tcPr>
            <w:tcW w:w="324" w:type="pct"/>
            <w:vAlign w:val="center"/>
          </w:tcPr>
          <w:p w14:paraId="435538F6" w14:textId="77777777" w:rsidR="00FD7FF0" w:rsidRPr="00BF4122" w:rsidRDefault="00FD7FF0" w:rsidP="001F6DAF">
            <w:pPr>
              <w:spacing w:before="100" w:beforeAutospacing="1" w:after="80"/>
              <w:jc w:val="center"/>
              <w:rPr>
                <w:b/>
                <w:lang w:eastAsia="de-DE"/>
              </w:rPr>
            </w:pPr>
          </w:p>
        </w:tc>
        <w:tc>
          <w:tcPr>
            <w:tcW w:w="211" w:type="pct"/>
            <w:vAlign w:val="center"/>
          </w:tcPr>
          <w:p w14:paraId="377715CD" w14:textId="77777777" w:rsidR="00FD7FF0" w:rsidRPr="00BF4122" w:rsidRDefault="00FD7FF0" w:rsidP="001F6DAF">
            <w:pPr>
              <w:spacing w:after="80"/>
              <w:jc w:val="center"/>
              <w:rPr>
                <w:b/>
                <w:lang w:eastAsia="de-DE"/>
              </w:rPr>
            </w:pPr>
            <w:r w:rsidRPr="00BF4122">
              <w:rPr>
                <w:b/>
                <w:lang w:eastAsia="de-DE"/>
              </w:rPr>
              <w:t>X</w:t>
            </w:r>
          </w:p>
        </w:tc>
        <w:tc>
          <w:tcPr>
            <w:tcW w:w="246" w:type="pct"/>
            <w:vAlign w:val="center"/>
          </w:tcPr>
          <w:p w14:paraId="6E8C2A8B"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124904DE" w14:textId="77777777" w:rsidR="00FD7FF0" w:rsidRPr="00BF4122" w:rsidRDefault="00FD7FF0" w:rsidP="001F6DAF">
            <w:pPr>
              <w:spacing w:after="80"/>
              <w:jc w:val="center"/>
              <w:rPr>
                <w:b/>
                <w:lang w:eastAsia="de-DE"/>
              </w:rPr>
            </w:pPr>
            <w:r w:rsidRPr="00BF4122">
              <w:rPr>
                <w:b/>
                <w:lang w:eastAsia="de-DE"/>
              </w:rPr>
              <w:t>X</w:t>
            </w:r>
          </w:p>
        </w:tc>
        <w:tc>
          <w:tcPr>
            <w:tcW w:w="247" w:type="pct"/>
            <w:vAlign w:val="center"/>
          </w:tcPr>
          <w:p w14:paraId="164C818E" w14:textId="77777777" w:rsidR="00FD7FF0" w:rsidRPr="00BF4122" w:rsidRDefault="00FD7FF0" w:rsidP="001F6DAF">
            <w:pPr>
              <w:spacing w:after="80"/>
              <w:jc w:val="center"/>
              <w:rPr>
                <w:b/>
                <w:lang w:eastAsia="de-DE"/>
              </w:rPr>
            </w:pPr>
            <w:r w:rsidRPr="00BF4122">
              <w:rPr>
                <w:b/>
                <w:lang w:eastAsia="de-DE"/>
              </w:rPr>
              <w:t>X</w:t>
            </w:r>
          </w:p>
        </w:tc>
        <w:tc>
          <w:tcPr>
            <w:tcW w:w="249" w:type="pct"/>
            <w:vAlign w:val="center"/>
          </w:tcPr>
          <w:p w14:paraId="1012F450" w14:textId="77777777" w:rsidR="00FD7FF0" w:rsidRPr="00BF4122" w:rsidRDefault="00FD7FF0" w:rsidP="001F6DAF">
            <w:pPr>
              <w:spacing w:after="80"/>
              <w:jc w:val="center"/>
              <w:rPr>
                <w:b/>
                <w:lang w:eastAsia="de-DE"/>
              </w:rPr>
            </w:pPr>
            <w:r w:rsidRPr="00BF4122">
              <w:rPr>
                <w:b/>
                <w:lang w:eastAsia="de-DE"/>
              </w:rPr>
              <w:t>X</w:t>
            </w:r>
          </w:p>
        </w:tc>
        <w:tc>
          <w:tcPr>
            <w:tcW w:w="330" w:type="pct"/>
            <w:vAlign w:val="center"/>
          </w:tcPr>
          <w:p w14:paraId="42335EBB" w14:textId="77777777" w:rsidR="00FD7FF0" w:rsidRPr="00BF4122" w:rsidRDefault="00FD7FF0" w:rsidP="001F6DAF">
            <w:pPr>
              <w:spacing w:after="80"/>
              <w:jc w:val="center"/>
              <w:rPr>
                <w:b/>
                <w:lang w:eastAsia="de-DE"/>
              </w:rPr>
            </w:pPr>
            <w:r w:rsidRPr="00BF4122">
              <w:rPr>
                <w:b/>
                <w:lang w:eastAsia="de-DE"/>
              </w:rPr>
              <w:t>X</w:t>
            </w:r>
          </w:p>
        </w:tc>
      </w:tr>
      <w:tr w:rsidR="00FD7FF0" w:rsidRPr="00BF4122" w14:paraId="6EF0DAB4" w14:textId="77777777" w:rsidTr="00F43D25">
        <w:trPr>
          <w:cantSplit/>
          <w:tblCellSpacing w:w="0" w:type="dxa"/>
          <w:jc w:val="center"/>
        </w:trPr>
        <w:tc>
          <w:tcPr>
            <w:tcW w:w="356" w:type="pct"/>
            <w:vAlign w:val="center"/>
          </w:tcPr>
          <w:p w14:paraId="0FEA105C" w14:textId="77777777" w:rsidR="00FD7FF0" w:rsidRPr="00BF4122" w:rsidRDefault="00FD7FF0" w:rsidP="001F6DAF">
            <w:pPr>
              <w:spacing w:after="80"/>
              <w:jc w:val="center"/>
              <w:rPr>
                <w:b/>
                <w:lang w:eastAsia="de-DE"/>
              </w:rPr>
            </w:pPr>
            <w:r w:rsidRPr="00BF4122">
              <w:rPr>
                <w:b/>
                <w:lang w:eastAsia="de-DE"/>
              </w:rPr>
              <w:t>4.3.6</w:t>
            </w:r>
          </w:p>
        </w:tc>
        <w:tc>
          <w:tcPr>
            <w:tcW w:w="180" w:type="pct"/>
            <w:vAlign w:val="center"/>
          </w:tcPr>
          <w:p w14:paraId="21824DE0" w14:textId="77777777" w:rsidR="00FD7FF0" w:rsidRPr="00BF4122" w:rsidRDefault="00FD7FF0" w:rsidP="001F6DAF">
            <w:pPr>
              <w:spacing w:before="100" w:beforeAutospacing="1" w:after="80"/>
              <w:jc w:val="center"/>
              <w:rPr>
                <w:b/>
                <w:lang w:eastAsia="de-DE"/>
              </w:rPr>
            </w:pPr>
          </w:p>
        </w:tc>
        <w:tc>
          <w:tcPr>
            <w:tcW w:w="209" w:type="pct"/>
            <w:vAlign w:val="center"/>
          </w:tcPr>
          <w:p w14:paraId="1EF2438C" w14:textId="77777777" w:rsidR="00FD7FF0" w:rsidRPr="00BF4122" w:rsidRDefault="00FD7FF0" w:rsidP="001F6DAF">
            <w:pPr>
              <w:spacing w:before="100" w:beforeAutospacing="1" w:after="80"/>
              <w:jc w:val="center"/>
              <w:rPr>
                <w:b/>
                <w:lang w:eastAsia="de-DE"/>
              </w:rPr>
            </w:pPr>
          </w:p>
        </w:tc>
        <w:tc>
          <w:tcPr>
            <w:tcW w:w="207" w:type="pct"/>
            <w:vAlign w:val="center"/>
          </w:tcPr>
          <w:p w14:paraId="4F161C0A" w14:textId="77777777" w:rsidR="00FD7FF0" w:rsidRPr="00BF4122" w:rsidRDefault="00FD7FF0" w:rsidP="001F6DAF">
            <w:pPr>
              <w:spacing w:before="100" w:beforeAutospacing="1" w:after="80"/>
              <w:jc w:val="center"/>
              <w:rPr>
                <w:b/>
                <w:lang w:eastAsia="de-DE"/>
              </w:rPr>
            </w:pPr>
          </w:p>
        </w:tc>
        <w:tc>
          <w:tcPr>
            <w:tcW w:w="254" w:type="pct"/>
            <w:vAlign w:val="center"/>
          </w:tcPr>
          <w:p w14:paraId="1E3E7EBB" w14:textId="77777777" w:rsidR="00FD7FF0" w:rsidRPr="00BF4122" w:rsidRDefault="00FD7FF0" w:rsidP="001F6DAF">
            <w:pPr>
              <w:spacing w:before="100" w:beforeAutospacing="1" w:after="80"/>
              <w:jc w:val="center"/>
              <w:rPr>
                <w:b/>
                <w:lang w:eastAsia="de-DE"/>
              </w:rPr>
            </w:pPr>
          </w:p>
        </w:tc>
        <w:tc>
          <w:tcPr>
            <w:tcW w:w="456" w:type="pct"/>
            <w:vAlign w:val="center"/>
          </w:tcPr>
          <w:p w14:paraId="5E909044" w14:textId="77777777" w:rsidR="00FD7FF0" w:rsidRPr="00BF4122" w:rsidRDefault="00FD7FF0" w:rsidP="001F6DAF">
            <w:pPr>
              <w:spacing w:before="100" w:beforeAutospacing="1" w:after="80"/>
              <w:jc w:val="center"/>
              <w:rPr>
                <w:b/>
                <w:lang w:eastAsia="de-DE"/>
              </w:rPr>
            </w:pPr>
          </w:p>
        </w:tc>
        <w:tc>
          <w:tcPr>
            <w:tcW w:w="216" w:type="pct"/>
            <w:vAlign w:val="center"/>
          </w:tcPr>
          <w:p w14:paraId="6AFB73B7" w14:textId="77777777" w:rsidR="00FD7FF0" w:rsidRPr="00BF4122" w:rsidRDefault="00FD7FF0" w:rsidP="001F6DAF">
            <w:pPr>
              <w:spacing w:before="100" w:beforeAutospacing="1" w:after="80"/>
              <w:jc w:val="center"/>
              <w:rPr>
                <w:b/>
                <w:lang w:eastAsia="de-DE"/>
              </w:rPr>
            </w:pPr>
          </w:p>
        </w:tc>
        <w:tc>
          <w:tcPr>
            <w:tcW w:w="193" w:type="pct"/>
            <w:vAlign w:val="center"/>
          </w:tcPr>
          <w:p w14:paraId="4B932CB7" w14:textId="77777777" w:rsidR="00FD7FF0" w:rsidRPr="00BF4122" w:rsidRDefault="00FD7FF0" w:rsidP="001F6DAF">
            <w:pPr>
              <w:spacing w:before="100" w:beforeAutospacing="1" w:after="80"/>
              <w:jc w:val="center"/>
              <w:rPr>
                <w:b/>
                <w:lang w:eastAsia="de-DE"/>
              </w:rPr>
            </w:pPr>
          </w:p>
        </w:tc>
        <w:tc>
          <w:tcPr>
            <w:tcW w:w="267" w:type="pct"/>
            <w:vAlign w:val="center"/>
          </w:tcPr>
          <w:p w14:paraId="68273E6C" w14:textId="77777777" w:rsidR="00FD7FF0" w:rsidRPr="00BF4122" w:rsidRDefault="00FD7FF0" w:rsidP="001F6DAF">
            <w:pPr>
              <w:spacing w:before="100" w:beforeAutospacing="1" w:after="80"/>
              <w:jc w:val="center"/>
              <w:rPr>
                <w:b/>
                <w:lang w:eastAsia="de-DE"/>
              </w:rPr>
            </w:pPr>
          </w:p>
        </w:tc>
        <w:tc>
          <w:tcPr>
            <w:tcW w:w="268" w:type="pct"/>
            <w:vAlign w:val="center"/>
          </w:tcPr>
          <w:p w14:paraId="44929C30" w14:textId="77777777" w:rsidR="00FD7FF0" w:rsidRPr="00BF4122" w:rsidRDefault="00FD7FF0" w:rsidP="001F6DAF">
            <w:pPr>
              <w:spacing w:before="100" w:beforeAutospacing="1" w:after="80"/>
              <w:jc w:val="center"/>
              <w:rPr>
                <w:b/>
                <w:lang w:eastAsia="de-DE"/>
              </w:rPr>
            </w:pPr>
          </w:p>
        </w:tc>
        <w:tc>
          <w:tcPr>
            <w:tcW w:w="269" w:type="pct"/>
            <w:vAlign w:val="center"/>
          </w:tcPr>
          <w:p w14:paraId="477EA6F1" w14:textId="77777777" w:rsidR="00FD7FF0" w:rsidRPr="00BF4122" w:rsidRDefault="00FD7FF0" w:rsidP="001F6DAF">
            <w:pPr>
              <w:spacing w:after="80"/>
              <w:jc w:val="center"/>
              <w:rPr>
                <w:b/>
                <w:lang w:eastAsia="de-DE"/>
              </w:rPr>
            </w:pPr>
            <w:r w:rsidRPr="00BF4122">
              <w:rPr>
                <w:b/>
                <w:lang w:eastAsia="de-DE"/>
              </w:rPr>
              <w:t>X</w:t>
            </w:r>
          </w:p>
        </w:tc>
        <w:tc>
          <w:tcPr>
            <w:tcW w:w="269" w:type="pct"/>
            <w:vAlign w:val="center"/>
          </w:tcPr>
          <w:p w14:paraId="60D74CA8" w14:textId="77777777" w:rsidR="00FD7FF0" w:rsidRPr="00BF4122" w:rsidRDefault="00FD7FF0" w:rsidP="001F6DAF">
            <w:pPr>
              <w:spacing w:after="80"/>
              <w:jc w:val="center"/>
              <w:rPr>
                <w:b/>
                <w:lang w:eastAsia="de-DE"/>
              </w:rPr>
            </w:pPr>
            <w:r w:rsidRPr="00BF4122">
              <w:rPr>
                <w:b/>
                <w:lang w:eastAsia="de-DE"/>
              </w:rPr>
              <w:t>X</w:t>
            </w:r>
          </w:p>
        </w:tc>
        <w:tc>
          <w:tcPr>
            <w:tcW w:w="324" w:type="pct"/>
            <w:vAlign w:val="center"/>
          </w:tcPr>
          <w:p w14:paraId="3EA4B275" w14:textId="77777777" w:rsidR="00FD7FF0" w:rsidRPr="00BF4122" w:rsidRDefault="00FD7FF0" w:rsidP="001F6DAF">
            <w:pPr>
              <w:spacing w:after="80"/>
              <w:jc w:val="center"/>
              <w:rPr>
                <w:b/>
                <w:lang w:eastAsia="de-DE"/>
              </w:rPr>
            </w:pPr>
            <w:r w:rsidRPr="00BF4122">
              <w:rPr>
                <w:b/>
                <w:lang w:eastAsia="de-DE"/>
              </w:rPr>
              <w:t>X</w:t>
            </w:r>
          </w:p>
        </w:tc>
        <w:tc>
          <w:tcPr>
            <w:tcW w:w="211" w:type="pct"/>
            <w:vAlign w:val="center"/>
          </w:tcPr>
          <w:p w14:paraId="4F5EFBC8" w14:textId="77777777" w:rsidR="00FD7FF0" w:rsidRPr="00BF4122" w:rsidRDefault="00FD7FF0" w:rsidP="001F6DAF">
            <w:pPr>
              <w:spacing w:before="100" w:beforeAutospacing="1" w:after="80"/>
              <w:jc w:val="center"/>
              <w:rPr>
                <w:b/>
                <w:lang w:eastAsia="de-DE"/>
              </w:rPr>
            </w:pPr>
          </w:p>
        </w:tc>
        <w:tc>
          <w:tcPr>
            <w:tcW w:w="246" w:type="pct"/>
            <w:vAlign w:val="center"/>
          </w:tcPr>
          <w:p w14:paraId="09EE1A3A" w14:textId="77777777" w:rsidR="00FD7FF0" w:rsidRPr="00BF4122" w:rsidRDefault="00FD7FF0" w:rsidP="001F6DAF">
            <w:pPr>
              <w:spacing w:before="100" w:beforeAutospacing="1" w:after="80"/>
              <w:jc w:val="center"/>
              <w:rPr>
                <w:b/>
                <w:lang w:eastAsia="de-DE"/>
              </w:rPr>
            </w:pPr>
          </w:p>
        </w:tc>
        <w:tc>
          <w:tcPr>
            <w:tcW w:w="247" w:type="pct"/>
            <w:vAlign w:val="center"/>
          </w:tcPr>
          <w:p w14:paraId="0E70CC22" w14:textId="77777777" w:rsidR="00FD7FF0" w:rsidRPr="00BF4122" w:rsidRDefault="00FD7FF0" w:rsidP="001F6DAF">
            <w:pPr>
              <w:spacing w:before="100" w:beforeAutospacing="1" w:after="80"/>
              <w:jc w:val="center"/>
              <w:rPr>
                <w:b/>
                <w:lang w:eastAsia="de-DE"/>
              </w:rPr>
            </w:pPr>
          </w:p>
        </w:tc>
        <w:tc>
          <w:tcPr>
            <w:tcW w:w="247" w:type="pct"/>
            <w:vAlign w:val="center"/>
          </w:tcPr>
          <w:p w14:paraId="1853FC83" w14:textId="77777777" w:rsidR="00FD7FF0" w:rsidRPr="00BF4122" w:rsidRDefault="00FD7FF0" w:rsidP="001F6DAF">
            <w:pPr>
              <w:spacing w:before="100" w:beforeAutospacing="1" w:after="80"/>
              <w:jc w:val="center"/>
              <w:rPr>
                <w:b/>
                <w:lang w:eastAsia="de-DE"/>
              </w:rPr>
            </w:pPr>
          </w:p>
        </w:tc>
        <w:tc>
          <w:tcPr>
            <w:tcW w:w="249" w:type="pct"/>
            <w:vAlign w:val="center"/>
          </w:tcPr>
          <w:p w14:paraId="690ADDFE" w14:textId="77777777" w:rsidR="00FD7FF0" w:rsidRPr="00BF4122" w:rsidRDefault="00FD7FF0" w:rsidP="001F6DAF">
            <w:pPr>
              <w:spacing w:before="100" w:beforeAutospacing="1" w:after="80"/>
              <w:jc w:val="center"/>
              <w:rPr>
                <w:b/>
                <w:lang w:eastAsia="de-DE"/>
              </w:rPr>
            </w:pPr>
          </w:p>
        </w:tc>
        <w:tc>
          <w:tcPr>
            <w:tcW w:w="330" w:type="pct"/>
            <w:vAlign w:val="center"/>
          </w:tcPr>
          <w:p w14:paraId="60F34026" w14:textId="77777777" w:rsidR="00FD7FF0" w:rsidRPr="00BF4122" w:rsidRDefault="00FD7FF0" w:rsidP="001F6DAF">
            <w:pPr>
              <w:spacing w:before="100" w:beforeAutospacing="1" w:after="80"/>
              <w:jc w:val="center"/>
              <w:rPr>
                <w:b/>
                <w:lang w:eastAsia="de-DE"/>
              </w:rPr>
            </w:pPr>
          </w:p>
        </w:tc>
      </w:tr>
    </w:tbl>
    <w:p w14:paraId="2903109F" w14:textId="77777777" w:rsidR="00FD7FF0" w:rsidRPr="00BF4122" w:rsidRDefault="00FD7FF0" w:rsidP="00FD7FF0">
      <w:pPr>
        <w:rPr>
          <w:szCs w:val="24"/>
        </w:rPr>
      </w:pPr>
      <w:r w:rsidRPr="00BF4122">
        <w:rPr>
          <w:szCs w:val="24"/>
        </w:rPr>
        <w:br w:type="page"/>
      </w:r>
    </w:p>
    <w:p w14:paraId="75A16685" w14:textId="77777777" w:rsidR="00FD7FF0" w:rsidRPr="003B2B40" w:rsidRDefault="00FD7FF0" w:rsidP="00FD7FF0">
      <w:pPr>
        <w:tabs>
          <w:tab w:val="left" w:pos="993"/>
        </w:tabs>
      </w:pPr>
      <w:r w:rsidRPr="003B2B40">
        <w:rPr>
          <w:b/>
        </w:rPr>
        <w:t>B.2.3.1</w:t>
      </w:r>
      <w:r w:rsidRPr="003B2B40">
        <w:tab/>
        <w:t>T</w:t>
      </w:r>
      <w:r w:rsidRPr="003B2B40">
        <w:rPr>
          <w:szCs w:val="24"/>
        </w:rPr>
        <w:t xml:space="preserve">he manufacturer or the applicant for type approval must state the rated conditions for the device they are submitting in the type approval application. See also </w:t>
      </w:r>
      <w:r>
        <w:rPr>
          <w:szCs w:val="24"/>
        </w:rPr>
        <w:fldChar w:fldCharType="begin" w:fldLock="1"/>
      </w:r>
      <w:r>
        <w:rPr>
          <w:szCs w:val="24"/>
        </w:rPr>
        <w:instrText xml:space="preserve"> REF _Ref29972644 \r \h </w:instrText>
      </w:r>
      <w:r>
        <w:rPr>
          <w:szCs w:val="24"/>
        </w:rPr>
      </w:r>
      <w:r>
        <w:rPr>
          <w:szCs w:val="24"/>
        </w:rPr>
        <w:fldChar w:fldCharType="separate"/>
      </w:r>
      <w:r>
        <w:rPr>
          <w:szCs w:val="24"/>
        </w:rPr>
        <w:t>6.1.2.2</w:t>
      </w:r>
      <w:r>
        <w:rPr>
          <w:szCs w:val="24"/>
        </w:rPr>
        <w:fldChar w:fldCharType="end"/>
      </w:r>
      <w:r w:rsidRPr="003B2B40">
        <w:rPr>
          <w:szCs w:val="24"/>
        </w:rPr>
        <w:t>.</w:t>
      </w:r>
    </w:p>
    <w:p w14:paraId="4BE6F673" w14:textId="77777777" w:rsidR="00FD7FF0" w:rsidRPr="003B2B40" w:rsidRDefault="00FD7FF0" w:rsidP="00FD7FF0">
      <w:r w:rsidRPr="003B2B40">
        <w:rPr>
          <w:b/>
        </w:rPr>
        <w:t>B.2.9.2</w:t>
      </w:r>
      <w:r w:rsidRPr="003B2B40">
        <w:t xml:space="preserve"> </w:t>
      </w:r>
      <w:r w:rsidRPr="003B2B40">
        <w:tab/>
        <w:t>National regulations can make a conversion device mandatory for some applications. In this case, the converted indications shall be indicated in normal use and the indications at metering conditions only on demand.</w:t>
      </w:r>
    </w:p>
    <w:p w14:paraId="7689769C" w14:textId="77777777" w:rsidR="00FD7FF0" w:rsidRPr="003B2B40" w:rsidRDefault="00FD7FF0" w:rsidP="004E5C83">
      <w:pPr>
        <w:tabs>
          <w:tab w:val="left" w:pos="993"/>
        </w:tabs>
      </w:pPr>
      <w:r w:rsidRPr="003B2B40">
        <w:rPr>
          <w:b/>
        </w:rPr>
        <w:t>B.2.10.2</w:t>
      </w:r>
      <w:r w:rsidRPr="003B2B40">
        <w:t xml:space="preserve"> </w:t>
      </w:r>
      <w:r w:rsidRPr="003B2B40">
        <w:tab/>
        <w:t>New technologies for gas elimination devices should not be limited by these requirements.</w:t>
      </w:r>
    </w:p>
    <w:p w14:paraId="129840E6" w14:textId="77777777" w:rsidR="00FD7FF0" w:rsidRPr="00BF4122" w:rsidRDefault="00FD7FF0" w:rsidP="004E5C83">
      <w:pPr>
        <w:tabs>
          <w:tab w:val="left" w:pos="993"/>
        </w:tabs>
      </w:pPr>
      <w:r w:rsidRPr="003B2B40">
        <w:rPr>
          <w:b/>
        </w:rPr>
        <w:t>B.2.16.3</w:t>
      </w:r>
      <w:r w:rsidRPr="003B2B40">
        <w:tab/>
        <w:t>Any connection that may be provided for bypassing the meter shall be closed by means of blanking flanges. However, if the operating requirements make such a bypass necessary, it shall be closed either by</w:t>
      </w:r>
      <w:r w:rsidRPr="00BF4122">
        <w:t xml:space="preserve"> means of a closing disc or a double closing device with a monitoring valve in between. It shall be possible to ensure closure by means of seals, or there shall be an automatic monitoring of the double block</w:t>
      </w:r>
      <w:r w:rsidRPr="00BF4122">
        <w:noBreakHyphen/>
        <w:t>and</w:t>
      </w:r>
      <w:r w:rsidRPr="00BF4122">
        <w:noBreakHyphen/>
        <w:t>bleed valve in the bypass that produces an alarm signal in case of leakage in this valve.</w:t>
      </w:r>
    </w:p>
    <w:p w14:paraId="75FE85B4" w14:textId="77777777" w:rsidR="00FD7FF0" w:rsidRPr="00BF4122" w:rsidRDefault="00FD7FF0" w:rsidP="00FD7FF0">
      <w:pPr>
        <w:tabs>
          <w:tab w:val="left" w:pos="993"/>
        </w:tabs>
      </w:pPr>
      <w:r w:rsidRPr="00BF4122">
        <w:t>The control valve of the double closing device mentioned above for pipework bypassing the meter, if provided, may be closed for safety reasons. In this case, any leakage shall be monitored by a pressure gauge located between the two shut off valves or by any other equivalent system.</w:t>
      </w:r>
    </w:p>
    <w:p w14:paraId="405C358A" w14:textId="77777777" w:rsidR="00FD7FF0" w:rsidRPr="00BF4122" w:rsidRDefault="00FD7FF0" w:rsidP="004E5C83">
      <w:pPr>
        <w:tabs>
          <w:tab w:val="left" w:pos="993"/>
        </w:tabs>
      </w:pPr>
      <w:r w:rsidRPr="00BF4122">
        <w:rPr>
          <w:b/>
        </w:rPr>
        <w:t>B.3.1.3</w:t>
      </w:r>
      <w:r w:rsidRPr="00BF4122">
        <w:t xml:space="preserve"> </w:t>
      </w:r>
      <w:r w:rsidRPr="00BF4122">
        <w:tab/>
        <w:t>If the meter consists of both a mechanical adjustment and a display, precautions shall be taken to avoid a different indication for the same measurement.</w:t>
      </w:r>
    </w:p>
    <w:p w14:paraId="2C7EBF62" w14:textId="77777777" w:rsidR="00FD7FF0" w:rsidRPr="00BF4122" w:rsidRDefault="00FD7FF0" w:rsidP="004E5C83">
      <w:pPr>
        <w:tabs>
          <w:tab w:val="left" w:pos="993"/>
        </w:tabs>
      </w:pPr>
      <w:r w:rsidRPr="00BF4122">
        <w:rPr>
          <w:b/>
        </w:rPr>
        <w:t>B.3.7.4</w:t>
      </w:r>
      <w:r w:rsidRPr="00BF4122">
        <w:tab/>
        <w:t>The relevant quantities to be considered are those corresponding to the characteristics of the liquid in the meter (pressure, temperature, etc.).</w:t>
      </w:r>
    </w:p>
    <w:p w14:paraId="1580DAAF" w14:textId="77777777" w:rsidR="00FD7FF0" w:rsidRPr="00BF4122" w:rsidRDefault="00FD7FF0" w:rsidP="00FD7FF0">
      <w:r w:rsidRPr="00BF4122">
        <w:rPr>
          <w:b/>
        </w:rPr>
        <w:t>B.4.2.1</w:t>
      </w:r>
      <w:r w:rsidRPr="00BF4122">
        <w:t xml:space="preserve"> and </w:t>
      </w:r>
      <w:r w:rsidRPr="00BF4122">
        <w:rPr>
          <w:b/>
        </w:rPr>
        <w:t>B.4.2.2</w:t>
      </w:r>
      <w:r w:rsidRPr="00BF4122">
        <w:tab/>
        <w:t xml:space="preserve">The requirements of </w:t>
      </w:r>
      <w:r>
        <w:fldChar w:fldCharType="begin" w:fldLock="1"/>
      </w:r>
      <w:r>
        <w:instrText xml:space="preserve"> REF _Ref29979471 \r \h </w:instrText>
      </w:r>
      <w:r>
        <w:fldChar w:fldCharType="separate"/>
      </w:r>
      <w:r>
        <w:t>4.2.1</w:t>
      </w:r>
      <w:r>
        <w:fldChar w:fldCharType="end"/>
      </w:r>
      <w:r w:rsidRPr="00BF4122">
        <w:t xml:space="preserve"> and </w:t>
      </w:r>
      <w:r>
        <w:fldChar w:fldCharType="begin" w:fldLock="1"/>
      </w:r>
      <w:r>
        <w:instrText xml:space="preserve"> REF _Ref29976707 \r \h </w:instrText>
      </w:r>
      <w:r>
        <w:fldChar w:fldCharType="separate"/>
      </w:r>
      <w:r>
        <w:t>4.2.2</w:t>
      </w:r>
      <w:r>
        <w:fldChar w:fldCharType="end"/>
      </w:r>
      <w:r>
        <w:fldChar w:fldCharType="begin" w:fldLock="1"/>
      </w:r>
      <w:r>
        <w:instrText xml:space="preserve"> REF _Ref29979479 \r \h </w:instrText>
      </w:r>
      <w:r>
        <w:fldChar w:fldCharType="separate"/>
      </w:r>
      <w:r>
        <w:t>4.2.2.1</w:t>
      </w:r>
      <w:r>
        <w:fldChar w:fldCharType="end"/>
      </w:r>
      <w:r w:rsidRPr="00BF4122">
        <w:t xml:space="preserve"> may be met by use of an external emergency power supply. When this is the case, the type approval certificate shall clearly specify this installation requirement. In this case the type approval certificate of the calculator with indicating device shall very clearly specify that this requirement applies to the measuring system in which the calculator and indicating device are intended to be included. The type approval certificate of the measuring system may specify tests to check this requirement during initial verification of the measuring system.</w:t>
      </w:r>
    </w:p>
    <w:p w14:paraId="0B523B60" w14:textId="6CC29A1F" w:rsidR="00FD7FF0" w:rsidRPr="00BF4122" w:rsidRDefault="00FD7FF0" w:rsidP="004E5C83">
      <w:pPr>
        <w:tabs>
          <w:tab w:val="left" w:pos="993"/>
        </w:tabs>
      </w:pPr>
      <w:r w:rsidRPr="00BF4122">
        <w:rPr>
          <w:b/>
        </w:rPr>
        <w:t>B.4.3.2.1</w:t>
      </w:r>
      <w:r w:rsidRPr="00BF4122">
        <w:tab/>
        <w:t xml:space="preserve">By applying security level B, as defined in ISO 6551 </w:t>
      </w:r>
      <w:r w:rsidRPr="00BF4122">
        <w:rPr>
          <w:i/>
        </w:rPr>
        <w:t>Cabled transmission of electric and/or electronic pulsed data</w:t>
      </w:r>
      <w:r>
        <w:rPr>
          <w:i/>
        </w:rPr>
        <w:t xml:space="preserve"> </w:t>
      </w:r>
      <w:r w:rsidRPr="00E70B91">
        <w:fldChar w:fldCharType="begin" w:fldLock="1"/>
      </w:r>
      <w:r w:rsidRPr="00E70B91">
        <w:instrText xml:space="preserve"> REF _Ref38273530 \r \h  \* MERGEFORMAT </w:instrText>
      </w:r>
      <w:r w:rsidRPr="00E70B91">
        <w:fldChar w:fldCharType="separate"/>
      </w:r>
      <w:r>
        <w:t>[7]</w:t>
      </w:r>
      <w:r w:rsidRPr="00E70B91">
        <w:fldChar w:fldCharType="end"/>
      </w:r>
      <w:r w:rsidRPr="00BF4122">
        <w:rPr>
          <w:i/>
        </w:rPr>
        <w:t xml:space="preserve"> </w:t>
      </w:r>
      <w:r>
        <w:rPr>
          <w:i/>
        </w:rPr>
        <w:t>(</w:t>
      </w:r>
      <w:r>
        <w:rPr>
          <w:iCs/>
          <w:color w:val="0070C0"/>
        </w:rPr>
        <w:t>adopted as</w:t>
      </w:r>
      <w:r w:rsidRPr="005E6E3D">
        <w:rPr>
          <w:iCs/>
          <w:color w:val="0070C0"/>
        </w:rPr>
        <w:t xml:space="preserve"> AS 2707-2002</w:t>
      </w:r>
      <w:r w:rsidRPr="005E6E3D">
        <w:rPr>
          <w:rFonts w:cstheme="minorHAnsi"/>
          <w:i/>
          <w:color w:val="0070C0"/>
          <w:shd w:val="clear" w:color="auto" w:fill="FFFFFF"/>
        </w:rPr>
        <w:t xml:space="preserve"> Petroleum liquids and gases - Fidelity and security of dynamic measurement - Cabled transmission of electric and/or electronic pulsed data</w:t>
      </w:r>
      <w:r>
        <w:rPr>
          <w:rFonts w:cstheme="minorHAnsi"/>
          <w:b/>
          <w:i/>
          <w:color w:val="292929"/>
          <w:shd w:val="clear" w:color="auto" w:fill="FFFFFF"/>
        </w:rPr>
        <w:t>)</w:t>
      </w:r>
      <w:r w:rsidR="00E8079D">
        <w:rPr>
          <w:rFonts w:cstheme="minorHAnsi"/>
          <w:b/>
          <w:i/>
          <w:color w:val="292929"/>
          <w:shd w:val="clear" w:color="auto" w:fill="FFFFFF"/>
        </w:rPr>
        <w:t>,</w:t>
      </w:r>
      <w:r>
        <w:rPr>
          <w:i/>
          <w:color w:val="0070C0"/>
        </w:rPr>
        <w:t xml:space="preserve"> </w:t>
      </w:r>
      <w:r w:rsidRPr="00BF4122">
        <w:t>this provision is presumed to be fulfilled.</w:t>
      </w:r>
    </w:p>
    <w:p w14:paraId="6CBC9682" w14:textId="77777777" w:rsidR="00FD7FF0" w:rsidRPr="00BF4122" w:rsidRDefault="00FD7FF0" w:rsidP="004E5C83">
      <w:pPr>
        <w:tabs>
          <w:tab w:val="left" w:pos="993"/>
        </w:tabs>
      </w:pPr>
      <w:r w:rsidRPr="00BF4122">
        <w:rPr>
          <w:b/>
        </w:rPr>
        <w:t>B.4.3.3.1</w:t>
      </w:r>
      <w:r w:rsidRPr="00BF4122">
        <w:tab/>
        <w:t xml:space="preserve">Possible solutions to bullet 1 in </w:t>
      </w:r>
      <w:r>
        <w:fldChar w:fldCharType="begin" w:fldLock="1"/>
      </w:r>
      <w:r>
        <w:instrText xml:space="preserve"> REF _Ref29976724 \r \h </w:instrText>
      </w:r>
      <w:r>
        <w:fldChar w:fldCharType="separate"/>
      </w:r>
      <w:r>
        <w:t>4.3.3.1</w:t>
      </w:r>
      <w:r>
        <w:fldChar w:fldCharType="end"/>
      </w:r>
      <w:r w:rsidRPr="00BF4122">
        <w:t>:</w:t>
      </w:r>
    </w:p>
    <w:p w14:paraId="19E6E1C1" w14:textId="77777777" w:rsidR="00FD7FF0" w:rsidRPr="00BF4122" w:rsidRDefault="00FD7FF0" w:rsidP="00F71126">
      <w:pPr>
        <w:widowControl w:val="0"/>
        <w:numPr>
          <w:ilvl w:val="0"/>
          <w:numId w:val="61"/>
        </w:numPr>
        <w:tabs>
          <w:tab w:val="left" w:pos="993"/>
        </w:tabs>
        <w:spacing w:after="60"/>
        <w:jc w:val="both"/>
      </w:pPr>
      <w:r w:rsidRPr="00BF4122">
        <w:t>summing up all instruction and data codes and comparing the sum with a fixed value;</w:t>
      </w:r>
    </w:p>
    <w:p w14:paraId="496F6B93" w14:textId="77777777" w:rsidR="00FD7FF0" w:rsidRPr="00BF4122" w:rsidRDefault="00FD7FF0" w:rsidP="00F71126">
      <w:pPr>
        <w:widowControl w:val="0"/>
        <w:numPr>
          <w:ilvl w:val="0"/>
          <w:numId w:val="61"/>
        </w:numPr>
        <w:tabs>
          <w:tab w:val="left" w:pos="993"/>
        </w:tabs>
        <w:spacing w:before="0" w:after="60"/>
        <w:jc w:val="both"/>
      </w:pPr>
      <w:r w:rsidRPr="00BF4122">
        <w:t>line and column parity bits (LRC and VRC);</w:t>
      </w:r>
    </w:p>
    <w:p w14:paraId="527EC4A9" w14:textId="77777777" w:rsidR="00FD7FF0" w:rsidRPr="003B2B40" w:rsidRDefault="00FD7FF0" w:rsidP="00F71126">
      <w:pPr>
        <w:pStyle w:val="ListParagraph"/>
        <w:widowControl w:val="0"/>
        <w:numPr>
          <w:ilvl w:val="0"/>
          <w:numId w:val="113"/>
        </w:numPr>
        <w:tabs>
          <w:tab w:val="left" w:pos="992"/>
        </w:tabs>
        <w:spacing w:before="0" w:after="60"/>
        <w:jc w:val="both"/>
      </w:pPr>
      <w:r w:rsidRPr="003B2B40">
        <w:t>cyclic redundancy check (CRC 16);</w:t>
      </w:r>
    </w:p>
    <w:p w14:paraId="644B7490" w14:textId="77777777" w:rsidR="00FD7FF0" w:rsidRPr="00BF4122" w:rsidRDefault="00FD7FF0" w:rsidP="00F71126">
      <w:pPr>
        <w:widowControl w:val="0"/>
        <w:numPr>
          <w:ilvl w:val="0"/>
          <w:numId w:val="61"/>
        </w:numPr>
        <w:tabs>
          <w:tab w:val="left" w:pos="993"/>
        </w:tabs>
        <w:spacing w:before="0"/>
        <w:jc w:val="both"/>
      </w:pPr>
      <w:r w:rsidRPr="00BF4122">
        <w:t>double independent storage of data.</w:t>
      </w:r>
    </w:p>
    <w:p w14:paraId="3DC3AB1A" w14:textId="77777777" w:rsidR="00FD7FF0" w:rsidRPr="00BF4122" w:rsidRDefault="00FD7FF0" w:rsidP="00FD7FF0">
      <w:pPr>
        <w:tabs>
          <w:tab w:val="left" w:pos="993"/>
        </w:tabs>
      </w:pPr>
      <w:r w:rsidRPr="00BF4122">
        <w:t xml:space="preserve">Possible solutions to bullet 2 in </w:t>
      </w:r>
      <w:r>
        <w:fldChar w:fldCharType="begin" w:fldLock="1"/>
      </w:r>
      <w:r>
        <w:instrText xml:space="preserve"> REF _Ref29976724 \r \h </w:instrText>
      </w:r>
      <w:r>
        <w:fldChar w:fldCharType="separate"/>
      </w:r>
      <w:r>
        <w:t>4.3.3.1</w:t>
      </w:r>
      <w:r>
        <w:fldChar w:fldCharType="end"/>
      </w:r>
      <w:r w:rsidRPr="00BF4122">
        <w:t>:</w:t>
      </w:r>
    </w:p>
    <w:p w14:paraId="1687E8C7" w14:textId="77777777" w:rsidR="00FD7FF0" w:rsidRPr="00BF4122" w:rsidRDefault="00FD7FF0" w:rsidP="00F71126">
      <w:pPr>
        <w:widowControl w:val="0"/>
        <w:numPr>
          <w:ilvl w:val="0"/>
          <w:numId w:val="62"/>
        </w:numPr>
        <w:tabs>
          <w:tab w:val="left" w:pos="993"/>
        </w:tabs>
        <w:spacing w:after="60"/>
        <w:jc w:val="both"/>
      </w:pPr>
      <w:r w:rsidRPr="00BF4122">
        <w:t>write</w:t>
      </w:r>
      <w:r w:rsidRPr="00BF4122">
        <w:noBreakHyphen/>
        <w:t>read routine;</w:t>
      </w:r>
    </w:p>
    <w:p w14:paraId="76F9D615" w14:textId="77777777" w:rsidR="00FD7FF0" w:rsidRPr="00BF4122" w:rsidRDefault="00FD7FF0" w:rsidP="00F71126">
      <w:pPr>
        <w:widowControl w:val="0"/>
        <w:numPr>
          <w:ilvl w:val="0"/>
          <w:numId w:val="62"/>
        </w:numPr>
        <w:tabs>
          <w:tab w:val="left" w:pos="993"/>
        </w:tabs>
        <w:spacing w:before="0" w:after="60"/>
        <w:jc w:val="both"/>
      </w:pPr>
      <w:r w:rsidRPr="00BF4122">
        <w:t>conversion and reconversion of codes;</w:t>
      </w:r>
    </w:p>
    <w:p w14:paraId="6996E1E2" w14:textId="77777777" w:rsidR="00FD7FF0" w:rsidRPr="00BF4122" w:rsidRDefault="00FD7FF0" w:rsidP="00F71126">
      <w:pPr>
        <w:widowControl w:val="0"/>
        <w:numPr>
          <w:ilvl w:val="0"/>
          <w:numId w:val="62"/>
        </w:numPr>
        <w:tabs>
          <w:tab w:val="left" w:pos="993"/>
        </w:tabs>
        <w:spacing w:before="0" w:after="60"/>
        <w:jc w:val="both"/>
      </w:pPr>
      <w:r w:rsidRPr="00BF4122">
        <w:t>use of “safe coding” (check sum, parity bit);</w:t>
      </w:r>
    </w:p>
    <w:p w14:paraId="5C64777D" w14:textId="77777777" w:rsidR="00FD7FF0" w:rsidRPr="00BF4122" w:rsidRDefault="00FD7FF0" w:rsidP="00F71126">
      <w:pPr>
        <w:widowControl w:val="0"/>
        <w:numPr>
          <w:ilvl w:val="0"/>
          <w:numId w:val="62"/>
        </w:numPr>
        <w:tabs>
          <w:tab w:val="left" w:pos="993"/>
        </w:tabs>
        <w:spacing w:before="0"/>
        <w:jc w:val="both"/>
      </w:pPr>
      <w:r w:rsidRPr="00BF4122">
        <w:t>double storage.</w:t>
      </w:r>
    </w:p>
    <w:p w14:paraId="1548CED4" w14:textId="77777777" w:rsidR="00FD7FF0" w:rsidRPr="00BF4122" w:rsidRDefault="00FD7FF0" w:rsidP="00FD7FF0">
      <w:r w:rsidRPr="00BF4122">
        <w:rPr>
          <w:b/>
        </w:rPr>
        <w:t>B.4.3.3.2</w:t>
      </w:r>
      <w:r w:rsidRPr="00BF4122">
        <w:tab/>
        <w:t>This check may be carried out by such means as parity bit, check sum, or double storage.</w:t>
      </w:r>
    </w:p>
    <w:p w14:paraId="25335B62" w14:textId="77777777" w:rsidR="00FD7FF0" w:rsidRPr="00BF4122" w:rsidRDefault="00FD7FF0" w:rsidP="00FD7FF0">
      <w:r w:rsidRPr="00BF4122">
        <w:rPr>
          <w:b/>
        </w:rPr>
        <w:t>B.4.3.4</w:t>
      </w:r>
      <w:r w:rsidRPr="00BF4122">
        <w:tab/>
        <w:t>During verification, determining that the checking facility of the indicating device is working can be achieved (for example), either by:</w:t>
      </w:r>
    </w:p>
    <w:p w14:paraId="3E457334" w14:textId="77777777" w:rsidR="00FD7FF0" w:rsidRPr="00BF4122" w:rsidRDefault="00FD7FF0" w:rsidP="00F71126">
      <w:pPr>
        <w:widowControl w:val="0"/>
        <w:numPr>
          <w:ilvl w:val="0"/>
          <w:numId w:val="63"/>
        </w:numPr>
        <w:tabs>
          <w:tab w:val="left" w:pos="993"/>
        </w:tabs>
        <w:spacing w:after="60"/>
        <w:jc w:val="both"/>
      </w:pPr>
      <w:r w:rsidRPr="00BF4122">
        <w:t>disconnecting all or part of the indicating device; or</w:t>
      </w:r>
    </w:p>
    <w:p w14:paraId="09615900" w14:textId="77777777" w:rsidR="00FD7FF0" w:rsidRPr="003135A4" w:rsidRDefault="00FD7FF0" w:rsidP="00F71126">
      <w:pPr>
        <w:widowControl w:val="0"/>
        <w:numPr>
          <w:ilvl w:val="0"/>
          <w:numId w:val="63"/>
        </w:numPr>
        <w:tabs>
          <w:tab w:val="left" w:pos="993"/>
        </w:tabs>
        <w:spacing w:before="0"/>
        <w:jc w:val="both"/>
      </w:pPr>
      <w:r w:rsidRPr="00BF4122">
        <w:t>an action which simulates a failure in the display, such as using a test button.</w:t>
      </w:r>
    </w:p>
    <w:p w14:paraId="76A016EF" w14:textId="77777777" w:rsidR="00FD7FF0" w:rsidRPr="00BF4122" w:rsidRDefault="00FD7FF0" w:rsidP="004E5C83">
      <w:pPr>
        <w:keepNext/>
        <w:tabs>
          <w:tab w:val="left" w:pos="1134"/>
        </w:tabs>
      </w:pPr>
      <w:r w:rsidRPr="00BF4122">
        <w:rPr>
          <w:b/>
        </w:rPr>
        <w:t>B.4.3.4.3</w:t>
      </w:r>
      <w:r w:rsidRPr="00BF4122">
        <w:tab/>
        <w:t>Possible solutions for this section:</w:t>
      </w:r>
    </w:p>
    <w:p w14:paraId="769CC907" w14:textId="77777777" w:rsidR="00FD7FF0" w:rsidRPr="00BF4122" w:rsidRDefault="00FD7FF0" w:rsidP="00F71126">
      <w:pPr>
        <w:widowControl w:val="0"/>
        <w:numPr>
          <w:ilvl w:val="0"/>
          <w:numId w:val="74"/>
        </w:numPr>
        <w:tabs>
          <w:tab w:val="left" w:pos="993"/>
        </w:tabs>
        <w:spacing w:after="60"/>
        <w:jc w:val="both"/>
      </w:pPr>
      <w:r w:rsidRPr="00BF4122">
        <w:t>for indicating devices using incandescent filaments or LEDs, measuring the current in the filaments;</w:t>
      </w:r>
    </w:p>
    <w:p w14:paraId="77D91BA2" w14:textId="77777777" w:rsidR="00FD7FF0" w:rsidRPr="00BF4122" w:rsidRDefault="00FD7FF0" w:rsidP="00F71126">
      <w:pPr>
        <w:widowControl w:val="0"/>
        <w:numPr>
          <w:ilvl w:val="0"/>
          <w:numId w:val="74"/>
        </w:numPr>
        <w:tabs>
          <w:tab w:val="left" w:pos="993"/>
        </w:tabs>
        <w:spacing w:before="0" w:after="60"/>
        <w:jc w:val="both"/>
      </w:pPr>
      <w:r w:rsidRPr="00BF4122">
        <w:t>for indicating devices using fluorescent tubes, measuring the grid voltage;</w:t>
      </w:r>
    </w:p>
    <w:p w14:paraId="5F060D10" w14:textId="77777777" w:rsidR="00FD7FF0" w:rsidRPr="00BF4122" w:rsidRDefault="00FD7FF0" w:rsidP="00F71126">
      <w:pPr>
        <w:widowControl w:val="0"/>
        <w:numPr>
          <w:ilvl w:val="0"/>
          <w:numId w:val="74"/>
        </w:numPr>
        <w:tabs>
          <w:tab w:val="left" w:pos="993"/>
        </w:tabs>
        <w:spacing w:before="0" w:after="60"/>
        <w:jc w:val="both"/>
      </w:pPr>
      <w:r w:rsidRPr="00BF4122">
        <w:t>for indicating devices using electromagnetic shutters, checking the impact of each shutter;</w:t>
      </w:r>
    </w:p>
    <w:p w14:paraId="062FF85B" w14:textId="77777777" w:rsidR="00FD7FF0" w:rsidRPr="00BF4122" w:rsidRDefault="00FD7FF0" w:rsidP="00F71126">
      <w:pPr>
        <w:widowControl w:val="0"/>
        <w:numPr>
          <w:ilvl w:val="0"/>
          <w:numId w:val="74"/>
        </w:numPr>
        <w:tabs>
          <w:tab w:val="left" w:pos="993"/>
        </w:tabs>
        <w:spacing w:before="0"/>
        <w:jc w:val="both"/>
      </w:pPr>
      <w:r w:rsidRPr="00BF4122">
        <w:t>for indicating devices using multiplexed liquid crystals, output checking of the control voltage of segment lines and of common electrodes, so as to detect any disconnection or short circuit between control circuits.</w:t>
      </w:r>
    </w:p>
    <w:p w14:paraId="795770DB" w14:textId="77777777" w:rsidR="00FD7FF0" w:rsidRPr="00BF4122" w:rsidRDefault="00FD7FF0" w:rsidP="00FD7FF0">
      <w:pPr>
        <w:pStyle w:val="EndnoteText"/>
        <w:tabs>
          <w:tab w:val="clear" w:pos="992"/>
          <w:tab w:val="left" w:pos="993"/>
        </w:tabs>
        <w:rPr>
          <w:lang w:val="en-GB"/>
        </w:rPr>
      </w:pPr>
      <w:bookmarkStart w:id="360" w:name="AnnexB513"/>
      <w:r w:rsidRPr="00BF4122">
        <w:rPr>
          <w:b/>
          <w:lang w:val="en-GB"/>
        </w:rPr>
        <w:t>B.5.1.3</w:t>
      </w:r>
      <w:bookmarkEnd w:id="360"/>
      <w:r w:rsidRPr="00BF4122">
        <w:rPr>
          <w:lang w:val="en-GB"/>
        </w:rPr>
        <w:tab/>
        <w:t>This section describes the interpretation of the relevant paragraphs of R</w:t>
      </w:r>
      <w:r>
        <w:rPr>
          <w:lang w:val="en-GB"/>
        </w:rPr>
        <w:t> </w:t>
      </w:r>
      <w:r w:rsidRPr="00BF4122">
        <w:rPr>
          <w:lang w:val="en-GB"/>
        </w:rPr>
        <w:t>117, related to the omitting of the gas elimination device in fuel dispensers, other than LPG dispensers, intended for installation in a system with a submerged pump.</w:t>
      </w:r>
    </w:p>
    <w:p w14:paraId="2A916B6F" w14:textId="77777777" w:rsidR="00FD7FF0" w:rsidRPr="00BF4122" w:rsidRDefault="00FD7FF0" w:rsidP="00FD7FF0">
      <w:pPr>
        <w:tabs>
          <w:tab w:val="left" w:pos="993"/>
        </w:tabs>
      </w:pPr>
      <w:r w:rsidRPr="00BF4122">
        <w:t xml:space="preserve">When the measuring system is intended for installation in a centrally pumped system, or for a remote pump, the general provisions in </w:t>
      </w:r>
      <w:r>
        <w:fldChar w:fldCharType="begin" w:fldLock="1"/>
      </w:r>
      <w:r>
        <w:instrText xml:space="preserve"> REF _Ref37770779 \r \h </w:instrText>
      </w:r>
      <w:r>
        <w:fldChar w:fldCharType="separate"/>
      </w:r>
      <w:r>
        <w:t>2.10</w:t>
      </w:r>
      <w:r>
        <w:fldChar w:fldCharType="end"/>
      </w:r>
      <w:r w:rsidRPr="00BF4122">
        <w:t xml:space="preserve"> shall be applied, e.g. the provisions in </w:t>
      </w:r>
      <w:r>
        <w:fldChar w:fldCharType="begin" w:fldLock="1"/>
      </w:r>
      <w:r>
        <w:instrText xml:space="preserve"> REF _Ref29974535 \r \h </w:instrText>
      </w:r>
      <w:r>
        <w:fldChar w:fldCharType="separate"/>
      </w:r>
      <w:r>
        <w:t>2.10.1</w:t>
      </w:r>
      <w:r>
        <w:fldChar w:fldCharType="end"/>
      </w:r>
      <w:r w:rsidRPr="00BF4122">
        <w:t xml:space="preserve">. Because of the pumped flow, the provisions of </w:t>
      </w:r>
      <w:r>
        <w:fldChar w:fldCharType="begin" w:fldLock="1"/>
      </w:r>
      <w:r>
        <w:instrText xml:space="preserve"> REF _Ref29976659 \r \h </w:instrText>
      </w:r>
      <w:r>
        <w:fldChar w:fldCharType="separate"/>
      </w:r>
      <w:r>
        <w:t>2.10.2</w:t>
      </w:r>
      <w:r>
        <w:fldChar w:fldCharType="end"/>
      </w:r>
      <w:r w:rsidRPr="00BF4122">
        <w:t xml:space="preserve"> are also applicable.</w:t>
      </w:r>
    </w:p>
    <w:p w14:paraId="27D34E21" w14:textId="77777777" w:rsidR="00FD7FF0" w:rsidRPr="00BF4122" w:rsidRDefault="00FD7FF0" w:rsidP="00FD7FF0">
      <w:pPr>
        <w:tabs>
          <w:tab w:val="left" w:pos="993"/>
        </w:tabs>
      </w:pPr>
      <w:r w:rsidRPr="00BF4122">
        <w:t>As a general rule, a gas elimination device is to be installed.</w:t>
      </w:r>
    </w:p>
    <w:p w14:paraId="7069026E" w14:textId="77777777" w:rsidR="00FD7FF0" w:rsidRPr="00BF4122" w:rsidRDefault="00FD7FF0" w:rsidP="00FD7FF0">
      <w:r w:rsidRPr="00BF4122">
        <w:t xml:space="preserve">However, the second paragraph of </w:t>
      </w:r>
      <w:r>
        <w:fldChar w:fldCharType="begin" w:fldLock="1"/>
      </w:r>
      <w:r>
        <w:instrText xml:space="preserve"> REF _Ref29979649 \r \h </w:instrText>
      </w:r>
      <w:r>
        <w:fldChar w:fldCharType="separate"/>
      </w:r>
      <w:r>
        <w:t>5.1.4</w:t>
      </w:r>
      <w:r>
        <w:fldChar w:fldCharType="end"/>
      </w:r>
      <w:r w:rsidRPr="00BF4122">
        <w:t xml:space="preserve"> states:</w:t>
      </w:r>
    </w:p>
    <w:p w14:paraId="078F29E1" w14:textId="77777777" w:rsidR="00FD7FF0" w:rsidRPr="00BF4122" w:rsidRDefault="00FD7FF0" w:rsidP="00FD7FF0">
      <w:pPr>
        <w:tabs>
          <w:tab w:val="left" w:pos="993"/>
        </w:tabs>
        <w:ind w:left="720"/>
      </w:pPr>
      <w:r w:rsidRPr="00BF4122">
        <w:t xml:space="preserve">“If it is not intended to install a gas elimination device, there shall be no risk of air intake or gas release. In this case, an automatic facility (such as a storage tank level detector) shall automatically prevent further deliveries when the storage tank minimum level is reached (see also </w:t>
      </w:r>
      <w:r>
        <w:fldChar w:fldCharType="begin" w:fldLock="1"/>
      </w:r>
      <w:r>
        <w:instrText xml:space="preserve"> REF _Ref29976659 \r \h </w:instrText>
      </w:r>
      <w:r>
        <w:fldChar w:fldCharType="separate"/>
      </w:r>
      <w:r>
        <w:t>2.10.2</w:t>
      </w:r>
      <w:r>
        <w:fldChar w:fldCharType="end"/>
      </w:r>
      <w:r w:rsidRPr="00BF4122">
        <w:t>).”</w:t>
      </w:r>
    </w:p>
    <w:p w14:paraId="1A465037" w14:textId="77777777" w:rsidR="00FD7FF0" w:rsidRPr="00BF4122" w:rsidRDefault="00FD7FF0" w:rsidP="00FD7FF0">
      <w:pPr>
        <w:tabs>
          <w:tab w:val="left" w:pos="993"/>
        </w:tabs>
      </w:pPr>
      <w:r w:rsidRPr="00BF4122">
        <w:t>When no gas elimination device is installed, these prescriptions may be fulfilled by applying all of the following provisions 1 to 8.</w:t>
      </w:r>
    </w:p>
    <w:p w14:paraId="16801FA8" w14:textId="77777777" w:rsidR="00FD7FF0" w:rsidRPr="00BF4122" w:rsidRDefault="00FD7FF0" w:rsidP="00FD7FF0">
      <w:pPr>
        <w:spacing w:before="240"/>
      </w:pPr>
      <w:r w:rsidRPr="00BF4122">
        <w:t>1</w:t>
      </w:r>
      <w:r w:rsidRPr="00BF4122">
        <w:tab/>
        <w:t>Gas/air intake / Minimum level</w:t>
      </w:r>
    </w:p>
    <w:p w14:paraId="4C4B230F" w14:textId="77777777" w:rsidR="00FD7FF0" w:rsidRPr="00BF4122" w:rsidRDefault="00FD7FF0" w:rsidP="00FD7FF0">
      <w:pPr>
        <w:tabs>
          <w:tab w:val="left" w:pos="993"/>
        </w:tabs>
        <w:ind w:left="720"/>
      </w:pPr>
      <w:r w:rsidRPr="00BF4122">
        <w:t>To automatically secure the minimum level in the storage tank, a level detection system shall be installed. This system prevents the submerged pump from being used when the liquid level reaches a minimum level above the inlet of the pump, so that there is no risk of gas/air intake.</w:t>
      </w:r>
    </w:p>
    <w:p w14:paraId="798CC4AC" w14:textId="77777777" w:rsidR="00FD7FF0" w:rsidRPr="00BF4122" w:rsidRDefault="00FD7FF0" w:rsidP="00FD7FF0">
      <w:pPr>
        <w:tabs>
          <w:tab w:val="left" w:pos="993"/>
        </w:tabs>
        <w:ind w:left="720"/>
      </w:pPr>
      <w:r w:rsidRPr="00BF4122">
        <w:t>The minimum level that has to be respected is given by the following formula:</w:t>
      </w:r>
    </w:p>
    <w:p w14:paraId="2861EC9A" w14:textId="77777777" w:rsidR="00FD7FF0" w:rsidRPr="00BF4122" w:rsidRDefault="00FD7FF0" w:rsidP="00FD7FF0">
      <w:pPr>
        <w:tabs>
          <w:tab w:val="left" w:pos="993"/>
        </w:tabs>
        <w:ind w:left="720"/>
      </w:pPr>
      <w:r w:rsidRPr="00BF4122">
        <w:t>h ≥ k.v² / 2.g</w:t>
      </w:r>
    </w:p>
    <w:p w14:paraId="4FBE9BFF" w14:textId="77777777" w:rsidR="00FD7FF0" w:rsidRPr="00BF4122" w:rsidRDefault="00FD7FF0" w:rsidP="00FD7FF0">
      <w:pPr>
        <w:tabs>
          <w:tab w:val="left" w:pos="993"/>
        </w:tabs>
        <w:ind w:left="720"/>
      </w:pPr>
      <w:r w:rsidRPr="00BF4122">
        <w:t>where:</w:t>
      </w:r>
    </w:p>
    <w:p w14:paraId="5E736D7C" w14:textId="77777777" w:rsidR="00FD7FF0" w:rsidRPr="00BF4122" w:rsidRDefault="00FD7FF0" w:rsidP="00FD7FF0">
      <w:pPr>
        <w:tabs>
          <w:tab w:val="left" w:pos="993"/>
        </w:tabs>
        <w:ind w:left="720"/>
      </w:pPr>
      <w:r w:rsidRPr="00BF4122">
        <w:t>h: minimum level of the liquid above the suction inlet of the pump</w:t>
      </w:r>
      <w:r>
        <w:t xml:space="preserve"> </w:t>
      </w:r>
      <w:r w:rsidRPr="00BF4122">
        <w:t>[m]</w:t>
      </w:r>
    </w:p>
    <w:p w14:paraId="0D3C24D0" w14:textId="77777777" w:rsidR="00FD7FF0" w:rsidRPr="00BF4122" w:rsidRDefault="00FD7FF0" w:rsidP="00FD7FF0">
      <w:pPr>
        <w:tabs>
          <w:tab w:val="left" w:pos="993"/>
        </w:tabs>
        <w:ind w:left="720"/>
      </w:pPr>
      <w:r w:rsidRPr="00BF4122">
        <w:t>v: maximum velocity of the liquid at the pump inlet</w:t>
      </w:r>
      <w:r>
        <w:t xml:space="preserve"> </w:t>
      </w:r>
      <w:r w:rsidRPr="00BF4122">
        <w:t>[m/s]</w:t>
      </w:r>
    </w:p>
    <w:p w14:paraId="575CEF37" w14:textId="77777777" w:rsidR="00FD7FF0" w:rsidRPr="00BF4122" w:rsidRDefault="00FD7FF0" w:rsidP="00FD7FF0">
      <w:pPr>
        <w:tabs>
          <w:tab w:val="left" w:pos="993"/>
        </w:tabs>
        <w:ind w:left="720"/>
      </w:pPr>
      <w:r w:rsidRPr="00BF4122">
        <w:t>g: acceleration of gravity</w:t>
      </w:r>
      <w:r>
        <w:t xml:space="preserve"> </w:t>
      </w:r>
      <w:r w:rsidRPr="00BF4122">
        <w:t>[m/s²]</w:t>
      </w:r>
    </w:p>
    <w:p w14:paraId="2351FEE7" w14:textId="77777777" w:rsidR="00FD7FF0" w:rsidRPr="00BF4122" w:rsidRDefault="00FD7FF0" w:rsidP="00FD7FF0">
      <w:pPr>
        <w:tabs>
          <w:tab w:val="left" w:pos="993"/>
        </w:tabs>
        <w:ind w:left="720"/>
      </w:pPr>
      <w:r w:rsidRPr="00BF4122">
        <w:t>k: security factor (k is at least equal to 6)</w:t>
      </w:r>
    </w:p>
    <w:p w14:paraId="1BACA94E" w14:textId="77777777" w:rsidR="00FD7FF0" w:rsidRPr="00BF4122" w:rsidRDefault="00FD7FF0" w:rsidP="00FD7FF0">
      <w:pPr>
        <w:tabs>
          <w:tab w:val="left" w:pos="993"/>
        </w:tabs>
        <w:ind w:left="720"/>
      </w:pPr>
      <w:r w:rsidRPr="00BF4122">
        <w:t>with k = 6 the formula becomes:</w:t>
      </w:r>
    </w:p>
    <w:p w14:paraId="49E7D074" w14:textId="77777777" w:rsidR="00FD7FF0" w:rsidRPr="00BF4122" w:rsidRDefault="00FD7FF0" w:rsidP="00FD7FF0">
      <w:pPr>
        <w:tabs>
          <w:tab w:val="left" w:pos="993"/>
        </w:tabs>
        <w:ind w:left="720"/>
      </w:pPr>
      <w:r w:rsidRPr="00BF4122">
        <w:t>h ≥ 3v² / g</w:t>
      </w:r>
    </w:p>
    <w:p w14:paraId="5D34D80B" w14:textId="77777777" w:rsidR="00FD7FF0" w:rsidRPr="00BF4122" w:rsidRDefault="00FD7FF0" w:rsidP="00FD7FF0">
      <w:pPr>
        <w:spacing w:before="240"/>
      </w:pPr>
      <w:r w:rsidRPr="00BF4122">
        <w:t>2</w:t>
      </w:r>
      <w:r w:rsidRPr="00BF4122">
        <w:tab/>
        <w:t>Gas release</w:t>
      </w:r>
    </w:p>
    <w:p w14:paraId="4F50F909" w14:textId="77777777" w:rsidR="00FD7FF0" w:rsidRPr="00BF4122" w:rsidRDefault="00FD7FF0" w:rsidP="00FD7FF0">
      <w:pPr>
        <w:tabs>
          <w:tab w:val="left" w:pos="993"/>
        </w:tabs>
        <w:ind w:left="720"/>
      </w:pPr>
      <w:r w:rsidRPr="00BF4122">
        <w:t>Gas can be generated during shut down periods as a result of a temperature drop.</w:t>
      </w:r>
    </w:p>
    <w:p w14:paraId="706E9C58" w14:textId="77777777" w:rsidR="00FD7FF0" w:rsidRDefault="00FD7FF0" w:rsidP="00FD7FF0">
      <w:pPr>
        <w:tabs>
          <w:tab w:val="left" w:pos="993"/>
        </w:tabs>
        <w:ind w:left="720"/>
      </w:pPr>
      <w:r w:rsidRPr="00BF4122">
        <w:t>If it cannot be proven by calculation (see 2.13.2) that the gaseous formation has a specific effect smaller than or equal to 1 % of the minimum measured quantity (see 10.2.2) than at least one of the following provisions shall be applied to ensure that no released gas will be in the system at the start of and during the delivery:</w:t>
      </w:r>
    </w:p>
    <w:p w14:paraId="5E70C025" w14:textId="77777777" w:rsidR="00FD7FF0" w:rsidRPr="00BF4122" w:rsidRDefault="00FD7FF0" w:rsidP="00FD7FF0">
      <w:pPr>
        <w:ind w:left="720"/>
      </w:pPr>
      <w:r w:rsidRPr="00BF4122">
        <w:t>2.1</w:t>
      </w:r>
      <w:r w:rsidRPr="00BF4122">
        <w:tab/>
        <w:t>A detection system based on a pressure control device holds the pressure of the liquid always well above the vapo</w:t>
      </w:r>
      <w:r>
        <w:t>u</w:t>
      </w:r>
      <w:r w:rsidRPr="00BF4122">
        <w:t>r pressure.</w:t>
      </w:r>
    </w:p>
    <w:p w14:paraId="2688461A" w14:textId="77777777" w:rsidR="00FD7FF0" w:rsidRPr="00BF4122" w:rsidRDefault="00FD7FF0" w:rsidP="00FD7FF0">
      <w:pPr>
        <w:pStyle w:val="Numberlevel2"/>
        <w:numPr>
          <w:ilvl w:val="0"/>
          <w:numId w:val="0"/>
        </w:numPr>
        <w:ind w:left="720"/>
        <w:rPr>
          <w:lang w:val="en-GB"/>
        </w:rPr>
      </w:pPr>
      <w:r w:rsidRPr="00BF4122">
        <w:rPr>
          <w:lang w:val="en-GB"/>
        </w:rPr>
        <w:t>2.2</w:t>
      </w:r>
      <w:r w:rsidRPr="00BF4122">
        <w:rPr>
          <w:lang w:val="en-GB"/>
        </w:rPr>
        <w:tab/>
        <w:t>Each delivery shall be delayed until the submerged pump has been running for at least 3 seconds.</w:t>
      </w:r>
    </w:p>
    <w:p w14:paraId="54F6142F" w14:textId="77777777" w:rsidR="00FD7FF0" w:rsidRPr="00BF4122" w:rsidRDefault="00FD7FF0" w:rsidP="00FD7FF0">
      <w:pPr>
        <w:spacing w:before="240"/>
      </w:pPr>
      <w:r w:rsidRPr="00BF4122">
        <w:t>3</w:t>
      </w:r>
      <w:r w:rsidRPr="00BF4122">
        <w:tab/>
        <w:t>Leak detection</w:t>
      </w:r>
    </w:p>
    <w:p w14:paraId="7F712683" w14:textId="77777777" w:rsidR="00FD7FF0" w:rsidRPr="00BF4122" w:rsidRDefault="00FD7FF0" w:rsidP="00FD7FF0">
      <w:pPr>
        <w:tabs>
          <w:tab w:val="left" w:pos="993"/>
        </w:tabs>
        <w:ind w:left="720"/>
      </w:pPr>
      <w:r w:rsidRPr="00BF4122">
        <w:t>A leak detection system shall be installed.</w:t>
      </w:r>
    </w:p>
    <w:p w14:paraId="32DF6ED2" w14:textId="77777777" w:rsidR="00FD7FF0" w:rsidRPr="00BF4122" w:rsidRDefault="00FD7FF0" w:rsidP="00FD7FF0">
      <w:pPr>
        <w:tabs>
          <w:tab w:val="left" w:pos="993"/>
        </w:tabs>
        <w:ind w:left="720"/>
        <w:rPr>
          <w:szCs w:val="24"/>
        </w:rPr>
      </w:pPr>
      <w:r w:rsidRPr="00BF4122">
        <w:rPr>
          <w:szCs w:val="24"/>
        </w:rPr>
        <w:t>Detection of any leakage in the line shall result in stopping or preventing any delivery.</w:t>
      </w:r>
    </w:p>
    <w:p w14:paraId="40AB3240" w14:textId="77777777" w:rsidR="00FD7FF0" w:rsidRPr="00BF4122" w:rsidRDefault="00FD7FF0" w:rsidP="00FD7FF0">
      <w:pPr>
        <w:tabs>
          <w:tab w:val="left" w:pos="993"/>
        </w:tabs>
        <w:ind w:left="720"/>
        <w:rPr>
          <w:szCs w:val="24"/>
        </w:rPr>
      </w:pPr>
      <w:r w:rsidRPr="00BF4122">
        <w:rPr>
          <w:szCs w:val="24"/>
        </w:rPr>
        <w:t>The detection system of 2.1 can fulfil the leak detection function.</w:t>
      </w:r>
    </w:p>
    <w:p w14:paraId="02B3916D" w14:textId="77777777" w:rsidR="00FD7FF0" w:rsidRPr="00BF4122" w:rsidRDefault="00FD7FF0" w:rsidP="00FD7FF0">
      <w:pPr>
        <w:spacing w:before="240"/>
      </w:pPr>
      <w:r w:rsidRPr="00BF4122">
        <w:t>4</w:t>
      </w:r>
      <w:r w:rsidRPr="00BF4122">
        <w:tab/>
        <w:t>Pipeline construction</w:t>
      </w:r>
    </w:p>
    <w:p w14:paraId="3DDEC3B6" w14:textId="77777777" w:rsidR="00FD7FF0" w:rsidRPr="00BF4122" w:rsidRDefault="00FD7FF0" w:rsidP="00FD7FF0">
      <w:pPr>
        <w:tabs>
          <w:tab w:val="left" w:pos="993"/>
        </w:tabs>
        <w:ind w:left="720"/>
      </w:pPr>
      <w:r w:rsidRPr="00BF4122">
        <w:t>The pipelines between the pump unit and the dispenser are installed with a positive slope of at least 1 %. There shall be no significant portion without slope.</w:t>
      </w:r>
    </w:p>
    <w:p w14:paraId="2606F10B" w14:textId="77777777" w:rsidR="00FD7FF0" w:rsidRPr="00BF4122" w:rsidRDefault="00FD7FF0" w:rsidP="00FD7FF0">
      <w:pPr>
        <w:tabs>
          <w:tab w:val="left" w:pos="993"/>
        </w:tabs>
        <w:ind w:left="720"/>
        <w:rPr>
          <w:i/>
        </w:rPr>
      </w:pPr>
      <w:r w:rsidRPr="00BF4122">
        <w:t>No high points are allowed upstream of each dispenser, except for those needed for the connection with other dispensers.</w:t>
      </w:r>
    </w:p>
    <w:p w14:paraId="7359E7E5" w14:textId="77777777" w:rsidR="00FD7FF0" w:rsidRPr="00BF4122" w:rsidRDefault="00FD7FF0" w:rsidP="00FD7FF0">
      <w:pPr>
        <w:spacing w:before="240"/>
      </w:pPr>
      <w:r w:rsidRPr="00BF4122">
        <w:t>5</w:t>
      </w:r>
      <w:r w:rsidRPr="00BF4122">
        <w:tab/>
        <w:t>Non-return valve</w:t>
      </w:r>
    </w:p>
    <w:p w14:paraId="5B221F2C" w14:textId="77777777" w:rsidR="00FD7FF0" w:rsidRPr="00BF4122" w:rsidRDefault="00FD7FF0" w:rsidP="00FD7FF0">
      <w:pPr>
        <w:tabs>
          <w:tab w:val="left" w:pos="993"/>
        </w:tabs>
        <w:ind w:left="720"/>
      </w:pPr>
      <w:r w:rsidRPr="00BF4122">
        <w:t>At least one non-return valve shall be installed in the system. It is advisable to install a non-return valve upstream of every measurement transducer.</w:t>
      </w:r>
    </w:p>
    <w:p w14:paraId="4712B2E0" w14:textId="77777777" w:rsidR="00FD7FF0" w:rsidRPr="00BF4122" w:rsidRDefault="00FD7FF0" w:rsidP="00FD7FF0">
      <w:pPr>
        <w:tabs>
          <w:tab w:val="left" w:pos="709"/>
        </w:tabs>
        <w:ind w:left="720"/>
      </w:pPr>
      <w:r w:rsidRPr="00BF4122">
        <w:rPr>
          <w:i/>
          <w:iCs/>
        </w:rPr>
        <w:t>Note:</w:t>
      </w:r>
      <w:r w:rsidRPr="00BF4122">
        <w:tab/>
        <w:t>This non-return valve shall not be likely to create gaseous formations.</w:t>
      </w:r>
    </w:p>
    <w:p w14:paraId="336517B0" w14:textId="77777777" w:rsidR="00FD7FF0" w:rsidRPr="00BF4122" w:rsidRDefault="00FD7FF0" w:rsidP="00FD7FF0">
      <w:pPr>
        <w:spacing w:before="240"/>
      </w:pPr>
      <w:r w:rsidRPr="00BF4122">
        <w:t>6</w:t>
      </w:r>
      <w:r w:rsidRPr="00BF4122">
        <w:tab/>
        <w:t>Security of the devices</w:t>
      </w:r>
    </w:p>
    <w:p w14:paraId="484A8C62" w14:textId="77777777" w:rsidR="00FD7FF0" w:rsidRPr="00BF4122" w:rsidRDefault="00FD7FF0" w:rsidP="00FD7FF0">
      <w:pPr>
        <w:tabs>
          <w:tab w:val="left" w:pos="993"/>
        </w:tabs>
        <w:ind w:left="720"/>
      </w:pPr>
      <w:r w:rsidRPr="00BF4122">
        <w:t>All the devices mentioned shall be in “positive” security so that no delivery is possible if one of these devices fails.</w:t>
      </w:r>
    </w:p>
    <w:p w14:paraId="6EF87672" w14:textId="77777777" w:rsidR="00FD7FF0" w:rsidRPr="00BF4122" w:rsidRDefault="00FD7FF0" w:rsidP="00FD7FF0">
      <w:pPr>
        <w:tabs>
          <w:tab w:val="left" w:pos="993"/>
        </w:tabs>
        <w:ind w:left="720"/>
      </w:pPr>
      <w:r w:rsidRPr="00BF4122">
        <w:t>It shall be possible to check if the electronic devices (e.g. by simulation) are functioning correctly.</w:t>
      </w:r>
    </w:p>
    <w:p w14:paraId="4CE4F45D" w14:textId="77777777" w:rsidR="00FD7FF0" w:rsidRPr="00BF4122" w:rsidRDefault="00FD7FF0" w:rsidP="00FD7FF0">
      <w:pPr>
        <w:spacing w:before="240"/>
      </w:pPr>
      <w:r w:rsidRPr="00BF4122">
        <w:t>7</w:t>
      </w:r>
      <w:r w:rsidRPr="00BF4122">
        <w:tab/>
        <w:t>Type approval</w:t>
      </w:r>
    </w:p>
    <w:p w14:paraId="067F84DB" w14:textId="77777777" w:rsidR="00FD7FF0" w:rsidRPr="00BF4122" w:rsidRDefault="00FD7FF0" w:rsidP="00FD7FF0">
      <w:pPr>
        <w:tabs>
          <w:tab w:val="left" w:pos="993"/>
        </w:tabs>
        <w:ind w:left="720"/>
      </w:pPr>
      <w:r w:rsidRPr="00BF4122">
        <w:t>The type approval certificate of the fuel dispenser shall clearly describe the above provisions 1 to 7 that have to be followed to allow the omitting of the gas elimination device.</w:t>
      </w:r>
    </w:p>
    <w:p w14:paraId="65187CB4" w14:textId="77777777" w:rsidR="00FD7FF0" w:rsidRPr="00BF4122" w:rsidRDefault="00FD7FF0" w:rsidP="00FD7FF0">
      <w:pPr>
        <w:spacing w:before="240"/>
      </w:pPr>
      <w:r w:rsidRPr="00BF4122">
        <w:t>8</w:t>
      </w:r>
      <w:r w:rsidRPr="00BF4122">
        <w:tab/>
        <w:t>Initial verification</w:t>
      </w:r>
    </w:p>
    <w:p w14:paraId="7774F99A" w14:textId="77777777" w:rsidR="00FD7FF0" w:rsidRPr="00BF4122" w:rsidRDefault="00FD7FF0" w:rsidP="00FD7FF0">
      <w:pPr>
        <w:ind w:left="360"/>
      </w:pPr>
      <w:r w:rsidRPr="00BF4122">
        <w:t>The initial verification of the fuel dispenser shall include examination on the site of use with respect to the above provisions:</w:t>
      </w:r>
    </w:p>
    <w:p w14:paraId="5D987E95" w14:textId="77777777" w:rsidR="00FD7FF0" w:rsidRPr="00BF4122" w:rsidRDefault="00FD7FF0" w:rsidP="00F71126">
      <w:pPr>
        <w:widowControl w:val="0"/>
        <w:numPr>
          <w:ilvl w:val="0"/>
          <w:numId w:val="63"/>
        </w:numPr>
        <w:tabs>
          <w:tab w:val="clear" w:pos="720"/>
          <w:tab w:val="left" w:pos="993"/>
          <w:tab w:val="num" w:pos="1080"/>
        </w:tabs>
        <w:spacing w:after="60"/>
        <w:ind w:left="1080"/>
        <w:jc w:val="both"/>
      </w:pPr>
      <w:r w:rsidRPr="00BF4122">
        <w:t>testing the positive security of all the devices;</w:t>
      </w:r>
    </w:p>
    <w:p w14:paraId="3E3CFADD" w14:textId="77777777" w:rsidR="00FD7FF0" w:rsidRPr="00BF4122" w:rsidRDefault="00FD7FF0" w:rsidP="00F71126">
      <w:pPr>
        <w:widowControl w:val="0"/>
        <w:numPr>
          <w:ilvl w:val="0"/>
          <w:numId w:val="63"/>
        </w:numPr>
        <w:tabs>
          <w:tab w:val="clear" w:pos="720"/>
          <w:tab w:val="left" w:pos="993"/>
          <w:tab w:val="num" w:pos="1080"/>
        </w:tabs>
        <w:spacing w:before="0" w:after="60"/>
        <w:ind w:left="1080"/>
        <w:jc w:val="both"/>
      </w:pPr>
      <w:r w:rsidRPr="00BF4122">
        <w:t>checking the correct functioning of the electronic devices by simulation;</w:t>
      </w:r>
    </w:p>
    <w:p w14:paraId="4470B6DE" w14:textId="77777777" w:rsidR="00FD7FF0" w:rsidRPr="00BF4122" w:rsidRDefault="00FD7FF0" w:rsidP="00F71126">
      <w:pPr>
        <w:widowControl w:val="0"/>
        <w:numPr>
          <w:ilvl w:val="0"/>
          <w:numId w:val="63"/>
        </w:numPr>
        <w:tabs>
          <w:tab w:val="clear" w:pos="720"/>
          <w:tab w:val="left" w:pos="993"/>
          <w:tab w:val="num" w:pos="1080"/>
        </w:tabs>
        <w:spacing w:before="0" w:after="60"/>
        <w:ind w:left="1080"/>
        <w:jc w:val="both"/>
      </w:pPr>
      <w:r w:rsidRPr="00BF4122">
        <w:t>checking that the prescription for the minimum level is fulfilled;</w:t>
      </w:r>
    </w:p>
    <w:p w14:paraId="33244089" w14:textId="77777777" w:rsidR="00FD7FF0" w:rsidRPr="00BF4122" w:rsidRDefault="00FD7FF0" w:rsidP="00F71126">
      <w:pPr>
        <w:widowControl w:val="0"/>
        <w:numPr>
          <w:ilvl w:val="0"/>
          <w:numId w:val="63"/>
        </w:numPr>
        <w:tabs>
          <w:tab w:val="clear" w:pos="720"/>
          <w:tab w:val="left" w:pos="993"/>
          <w:tab w:val="num" w:pos="1080"/>
        </w:tabs>
        <w:spacing w:before="0" w:after="60"/>
        <w:ind w:left="1080"/>
        <w:jc w:val="both"/>
      </w:pPr>
      <w:r w:rsidRPr="00BF4122">
        <w:t>checking the presence of a leak detection system;</w:t>
      </w:r>
    </w:p>
    <w:p w14:paraId="10CC921A" w14:textId="77777777" w:rsidR="00FD7FF0" w:rsidRPr="00BF4122" w:rsidRDefault="00FD7FF0" w:rsidP="00F71126">
      <w:pPr>
        <w:widowControl w:val="0"/>
        <w:numPr>
          <w:ilvl w:val="0"/>
          <w:numId w:val="63"/>
        </w:numPr>
        <w:tabs>
          <w:tab w:val="clear" w:pos="720"/>
          <w:tab w:val="left" w:pos="993"/>
          <w:tab w:val="num" w:pos="1080"/>
        </w:tabs>
        <w:spacing w:before="0" w:after="60"/>
        <w:ind w:left="1080"/>
        <w:jc w:val="both"/>
      </w:pPr>
      <w:r w:rsidRPr="00BF4122">
        <w:t>if applicable, checking the delay time of delivery for each dispenser; and</w:t>
      </w:r>
    </w:p>
    <w:p w14:paraId="130DAA1E" w14:textId="77777777" w:rsidR="00FD7FF0" w:rsidRPr="002E3BB3" w:rsidRDefault="00FD7FF0" w:rsidP="00F71126">
      <w:pPr>
        <w:widowControl w:val="0"/>
        <w:numPr>
          <w:ilvl w:val="0"/>
          <w:numId w:val="63"/>
        </w:numPr>
        <w:tabs>
          <w:tab w:val="clear" w:pos="720"/>
          <w:tab w:val="left" w:pos="992"/>
          <w:tab w:val="num" w:pos="1080"/>
        </w:tabs>
        <w:spacing w:before="0"/>
        <w:ind w:left="1080"/>
        <w:jc w:val="both"/>
      </w:pPr>
      <w:r w:rsidRPr="00BF4122">
        <w:t>checking the slope of the pipes on drawings.</w:t>
      </w:r>
    </w:p>
    <w:p w14:paraId="0E43FCFF" w14:textId="77777777" w:rsidR="00FD7FF0" w:rsidRPr="00BF4122" w:rsidRDefault="00FD7FF0" w:rsidP="00FD7FF0">
      <w:pPr>
        <w:tabs>
          <w:tab w:val="left" w:pos="993"/>
        </w:tabs>
      </w:pPr>
      <w:r w:rsidRPr="00BF4122">
        <w:rPr>
          <w:b/>
        </w:rPr>
        <w:t>B.5.4.2</w:t>
      </w:r>
      <w:r w:rsidRPr="00BF4122">
        <w:tab/>
        <w:t>Possible solutions</w:t>
      </w:r>
    </w:p>
    <w:p w14:paraId="614D69AC" w14:textId="77777777" w:rsidR="00FD7FF0" w:rsidRPr="00BF4122" w:rsidRDefault="00FD7FF0" w:rsidP="00FD7FF0">
      <w:pPr>
        <w:tabs>
          <w:tab w:val="left" w:pos="993"/>
        </w:tabs>
      </w:pPr>
      <w:r w:rsidRPr="00BF4122">
        <w:t>A pressure maintaining device, located downstream of the meter, ensures that the product in the meter remains in a liquid state during the measurement. The necessary pressure could be maintained either at a fixed value or at a value adjusted to suit the measurement conditions.</w:t>
      </w:r>
    </w:p>
    <w:p w14:paraId="71DBDDAC" w14:textId="77777777" w:rsidR="00FD7FF0" w:rsidRPr="00BF4122" w:rsidRDefault="00FD7FF0" w:rsidP="00FD7FF0">
      <w:pPr>
        <w:tabs>
          <w:tab w:val="left" w:pos="993"/>
        </w:tabs>
      </w:pPr>
      <w:r w:rsidRPr="00BF4122">
        <w:t>When the pressure is maintained at a fixed value, this value shall be at least equal to the vapo</w:t>
      </w:r>
      <w:r>
        <w:t>u</w:t>
      </w:r>
      <w:r w:rsidRPr="00BF4122">
        <w:t>r pressure of the product at a temperature 15 °C above the highest possible operating temperature. It shall be possible to protect the adjustment of the pressure maintaining device with a seal.</w:t>
      </w:r>
    </w:p>
    <w:p w14:paraId="1AD408CC" w14:textId="77777777" w:rsidR="00FD7FF0" w:rsidRPr="00BF4122" w:rsidRDefault="00FD7FF0" w:rsidP="00FD7FF0">
      <w:pPr>
        <w:tabs>
          <w:tab w:val="left" w:pos="993"/>
        </w:tabs>
      </w:pPr>
      <w:r w:rsidRPr="00BF4122">
        <w:t>When the pressure is adjusted to suit the measurement conditions, this pressure shall exceed the vapo</w:t>
      </w:r>
      <w:r>
        <w:t>u</w:t>
      </w:r>
      <w:r w:rsidRPr="00BF4122">
        <w:t>r pressure of the liquid during the measurement by at least 100 kPa (1 bar). This adjustment shall be automatic.</w:t>
      </w:r>
    </w:p>
    <w:p w14:paraId="53623095" w14:textId="77777777" w:rsidR="00FD7FF0" w:rsidRPr="00C60C37" w:rsidRDefault="00FD7FF0" w:rsidP="00B62CC4">
      <w:pPr>
        <w:pStyle w:val="EndnoteText"/>
        <w:widowControl/>
        <w:tabs>
          <w:tab w:val="clear" w:pos="992"/>
          <w:tab w:val="left" w:pos="993"/>
        </w:tabs>
        <w:rPr>
          <w:sz w:val="22"/>
          <w:lang w:val="en-GB"/>
        </w:rPr>
      </w:pPr>
      <w:r>
        <w:rPr>
          <w:b/>
          <w:sz w:val="22"/>
          <w:lang w:val="en-GB"/>
        </w:rPr>
        <w:t>B</w:t>
      </w:r>
      <w:r w:rsidRPr="000D276A">
        <w:rPr>
          <w:b/>
          <w:sz w:val="22"/>
          <w:lang w:val="en-GB"/>
        </w:rPr>
        <w:t>.6.1.10</w:t>
      </w:r>
      <w:r w:rsidRPr="000D276A">
        <w:rPr>
          <w:b/>
          <w:sz w:val="22"/>
          <w:lang w:val="en-GB"/>
        </w:rPr>
        <w:tab/>
      </w:r>
      <w:r w:rsidRPr="00C60C37">
        <w:rPr>
          <w:sz w:val="22"/>
          <w:lang w:val="en-GB"/>
        </w:rPr>
        <w:t>For example, it is not necessary to perform the expansion test of a hose in a fuel dispenser when the hose in this measuring system is identical to the hose equipping another measuring system already approved with the same minimum measured quantity.</w:t>
      </w:r>
    </w:p>
    <w:p w14:paraId="78EE9FFD" w14:textId="77777777" w:rsidR="00FD7FF0" w:rsidRPr="00BF4122" w:rsidRDefault="00FD7FF0" w:rsidP="00FD7FF0">
      <w:r w:rsidRPr="00BF4122">
        <w:rPr>
          <w:b/>
        </w:rPr>
        <w:t>B.6.2.1</w:t>
      </w:r>
      <w:r w:rsidRPr="00BF4122">
        <w:tab/>
        <w:t>Examples</w:t>
      </w:r>
    </w:p>
    <w:p w14:paraId="757CA145" w14:textId="77777777" w:rsidR="00FD7FF0" w:rsidRPr="00BF4122" w:rsidRDefault="00FD7FF0" w:rsidP="00FD7FF0">
      <w:pPr>
        <w:tabs>
          <w:tab w:val="left" w:pos="993"/>
        </w:tabs>
      </w:pPr>
      <w:r w:rsidRPr="00BF4122">
        <w:t>It is necessary to make a distinction between a type of a meter intended to measure several products (in the same measuring system) and a type of a meter of which different copies may be used for measuring different products (in different measuring systems), each copy being intended to measure a given product only.</w:t>
      </w:r>
    </w:p>
    <w:p w14:paraId="4943D7B7" w14:textId="77777777" w:rsidR="00FD7FF0" w:rsidRPr="00BF4122" w:rsidRDefault="00FD7FF0" w:rsidP="00FD7FF0">
      <w:pPr>
        <w:tabs>
          <w:tab w:val="left" w:pos="993"/>
        </w:tabs>
      </w:pPr>
      <w:r w:rsidRPr="00BF4122">
        <w:t xml:space="preserve">For example, meter A may be intended to measure diesel and gasoline alternatively, whereas meter B is intended to measure either diesel or gasoline. Both meters will be subject to accuracy tests with diesel and with gasoline at the time of type evaluation. For meter A, the error curves for gasoline and for diesel shall both be within the maximum permissible errors as specified in </w:t>
      </w:r>
      <w:r>
        <w:fldChar w:fldCharType="begin" w:fldLock="1"/>
      </w:r>
      <w:r>
        <w:instrText xml:space="preserve"> REF _Ref29979756 \r \h </w:instrText>
      </w:r>
      <w:r>
        <w:fldChar w:fldCharType="separate"/>
      </w:r>
      <w:r>
        <w:t>3.1.2</w:t>
      </w:r>
      <w:r>
        <w:fldChar w:fldCharType="end"/>
      </w:r>
      <w:r w:rsidRPr="00BF4122">
        <w:t>.</w:t>
      </w:r>
    </w:p>
    <w:p w14:paraId="4AB766DD" w14:textId="77777777" w:rsidR="00FD7FF0" w:rsidRPr="00BF4122" w:rsidRDefault="00FD7FF0" w:rsidP="00FD7FF0">
      <w:pPr>
        <w:tabs>
          <w:tab w:val="left" w:pos="993"/>
        </w:tabs>
      </w:pPr>
      <w:r w:rsidRPr="00BF4122">
        <w:t>For meter B, the error curves for diesel on the one hand, and for gasoline on the other hand, shall satisfy the maximum permissible errors; unlike meter A, however, these error curves may be determined using different copies of the meter, or alternatively on the same copy whose adjustment (or correction parameters) has been modified between the test with diesel and the test with gasoline.</w:t>
      </w:r>
    </w:p>
    <w:p w14:paraId="78F20EE3" w14:textId="77777777" w:rsidR="00FD7FF0" w:rsidRPr="00BF4122" w:rsidRDefault="00FD7FF0" w:rsidP="00FD7FF0">
      <w:pPr>
        <w:tabs>
          <w:tab w:val="left" w:pos="993"/>
        </w:tabs>
      </w:pPr>
      <w:r w:rsidRPr="00BF4122">
        <w:t>Copies of meter A will bear the mention of diesel and gasoline on their data plate and they may also be used to measure mixtures of diesel and gasoline in any proportion.</w:t>
      </w:r>
    </w:p>
    <w:p w14:paraId="79321C2A" w14:textId="77777777" w:rsidR="00FD7FF0" w:rsidRPr="00BF4122" w:rsidRDefault="00FD7FF0" w:rsidP="00FD7FF0">
      <w:pPr>
        <w:tabs>
          <w:tab w:val="left" w:pos="993"/>
        </w:tabs>
      </w:pPr>
      <w:r w:rsidRPr="00BF4122">
        <w:t>Copies of meter B will bear either the mention “diesel” or “gasoline” and shall be used for measuring the corresponding product exclusively.</w:t>
      </w:r>
    </w:p>
    <w:p w14:paraId="126F6149" w14:textId="77777777" w:rsidR="00FD7FF0" w:rsidRPr="00BF4122" w:rsidRDefault="00FD7FF0" w:rsidP="00FD7FF0">
      <w:pPr>
        <w:tabs>
          <w:tab w:val="left" w:pos="993"/>
        </w:tabs>
      </w:pPr>
      <w:r w:rsidRPr="00BF4122">
        <w:t>The preliminary verification of type A copies may be carried out with either diesel or gasoline, indifferently (with, if appropriate, a reduction of the maximum permissible errors range).</w:t>
      </w:r>
    </w:p>
    <w:p w14:paraId="55F3E1E5" w14:textId="77777777" w:rsidR="00FD7FF0" w:rsidRPr="00BF4122" w:rsidRDefault="00FD7FF0" w:rsidP="00FD7FF0">
      <w:pPr>
        <w:tabs>
          <w:tab w:val="left" w:pos="993"/>
        </w:tabs>
      </w:pPr>
      <w:r w:rsidRPr="00BF4122">
        <w:t>In general, the preliminary verification of type B copies will be carried out with the liquid intended to be measured; however, it may be carried out with the other liquid provided that the maximum permissible errors have been shifted. The value of shifting shall be determined at the time of type evaluation by evaluating the deviation between the error curves determined with diesel and with gasoline, on the same meter, without modification of the adjustment. These deviations shall be reproducible, from one copy of the meter to another. To check this, it is necessary to carry out accuracy tests on several instruments.</w:t>
      </w:r>
    </w:p>
    <w:p w14:paraId="082DE6C3" w14:textId="77777777" w:rsidR="00FD7FF0" w:rsidRPr="00BF4122" w:rsidRDefault="00FD7FF0" w:rsidP="00FD7FF0">
      <w:r w:rsidRPr="00BF4122">
        <w:rPr>
          <w:b/>
        </w:rPr>
        <w:t>B.6.2.2.1</w:t>
      </w:r>
      <w:r w:rsidRPr="00BF4122">
        <w:t xml:space="preserve"> (bullet 4) states:</w:t>
      </w:r>
    </w:p>
    <w:p w14:paraId="63FA6EC6" w14:textId="77777777" w:rsidR="00FD7FF0" w:rsidRPr="00BF4122" w:rsidRDefault="00FD7FF0" w:rsidP="00FD7FF0">
      <w:r w:rsidRPr="00BF4122">
        <w:t>for measuring systems on road tankers, the gas elimination device shall be tested for the removal of gas/air pockets by emptying the supply tank (compartment) during a delivery (product depletion test).</w:t>
      </w:r>
    </w:p>
    <w:p w14:paraId="19789B04" w14:textId="77777777" w:rsidR="00FD7FF0" w:rsidRPr="00BF4122" w:rsidRDefault="00FD7FF0" w:rsidP="00FD7FF0">
      <w:r w:rsidRPr="00BF4122">
        <w:t>On multiple-compartment road tankers, only one compartment needs to be emptied to satisfy this requirement.</w:t>
      </w:r>
    </w:p>
    <w:p w14:paraId="42DFB04F" w14:textId="172963AF" w:rsidR="00FD7FF0" w:rsidRPr="00BF4122" w:rsidRDefault="00FD7FF0" w:rsidP="00FD7FF0">
      <w:pPr>
        <w:pStyle w:val="OIMLHeading1"/>
      </w:pPr>
      <w:bookmarkStart w:id="361" w:name="_Toc38278510"/>
      <w:bookmarkStart w:id="362" w:name="_Toc226616848"/>
      <w:r w:rsidRPr="00BF4122">
        <w:t>Annex C</w:t>
      </w:r>
      <w:r w:rsidRPr="00BF4122">
        <w:br/>
        <w:t>Bibliography</w:t>
      </w:r>
      <w:bookmarkEnd w:id="361"/>
      <w:bookmarkEnd w:id="362"/>
    </w:p>
    <w:p w14:paraId="1A7BA7F5" w14:textId="77777777" w:rsidR="00FD7FF0" w:rsidRPr="00E70B91" w:rsidRDefault="00FD7FF0" w:rsidP="00F71126">
      <w:pPr>
        <w:widowControl w:val="0"/>
        <w:numPr>
          <w:ilvl w:val="0"/>
          <w:numId w:val="77"/>
        </w:numPr>
        <w:tabs>
          <w:tab w:val="clear" w:pos="840"/>
        </w:tabs>
        <w:ind w:left="567" w:hanging="567"/>
        <w:jc w:val="both"/>
        <w:rPr>
          <w:szCs w:val="24"/>
        </w:rPr>
      </w:pPr>
      <w:bookmarkStart w:id="363" w:name="_Ref50271206"/>
      <w:bookmarkStart w:id="364" w:name="_Ref38273820"/>
      <w:r w:rsidRPr="00E504AC">
        <w:t xml:space="preserve">International </w:t>
      </w:r>
      <w:r>
        <w:t>V</w:t>
      </w:r>
      <w:r w:rsidRPr="00E504AC">
        <w:t xml:space="preserve">ocabulary of </w:t>
      </w:r>
      <w:r>
        <w:t>M</w:t>
      </w:r>
      <w:r w:rsidRPr="00E504AC">
        <w:t xml:space="preserve">etrology - </w:t>
      </w:r>
      <w:r w:rsidRPr="00E70B91">
        <w:t>Basic and General Concepts and Associated Terms</w:t>
      </w:r>
      <w:r w:rsidRPr="00E70B91">
        <w:rPr>
          <w:szCs w:val="24"/>
        </w:rPr>
        <w:t xml:space="preserve"> (VIM), </w:t>
      </w:r>
      <w:bookmarkEnd w:id="363"/>
      <w:r w:rsidRPr="00E70B91">
        <w:rPr>
          <w:szCs w:val="24"/>
        </w:rPr>
        <w:t>3rd Edition, JCGM 200 Series, 2012.</w:t>
      </w:r>
      <w:bookmarkEnd w:id="364"/>
    </w:p>
    <w:p w14:paraId="14E73301" w14:textId="77777777" w:rsidR="00FD7FF0" w:rsidRPr="00E70B91" w:rsidRDefault="00FD7FF0" w:rsidP="00F71126">
      <w:pPr>
        <w:widowControl w:val="0"/>
        <w:numPr>
          <w:ilvl w:val="0"/>
          <w:numId w:val="77"/>
        </w:numPr>
        <w:tabs>
          <w:tab w:val="clear" w:pos="840"/>
        </w:tabs>
        <w:ind w:left="567" w:hanging="567"/>
        <w:jc w:val="both"/>
        <w:rPr>
          <w:szCs w:val="24"/>
        </w:rPr>
      </w:pPr>
      <w:bookmarkStart w:id="365" w:name="_Ref50271239"/>
      <w:bookmarkStart w:id="366" w:name="_Ref38273821"/>
      <w:r w:rsidRPr="00E70B91">
        <w:rPr>
          <w:szCs w:val="24"/>
        </w:rPr>
        <w:t>International vocabulary of terms in legal metrology (VIML), OIML, Paris, 2013</w:t>
      </w:r>
      <w:bookmarkEnd w:id="365"/>
      <w:r w:rsidRPr="00E70B91">
        <w:rPr>
          <w:szCs w:val="24"/>
        </w:rPr>
        <w:t>.</w:t>
      </w:r>
      <w:bookmarkEnd w:id="366"/>
    </w:p>
    <w:p w14:paraId="049C6E68" w14:textId="77777777" w:rsidR="00FD7FF0" w:rsidRPr="00E70B91" w:rsidRDefault="00FD7FF0" w:rsidP="00F71126">
      <w:pPr>
        <w:widowControl w:val="0"/>
        <w:numPr>
          <w:ilvl w:val="0"/>
          <w:numId w:val="77"/>
        </w:numPr>
        <w:tabs>
          <w:tab w:val="clear" w:pos="840"/>
        </w:tabs>
        <w:ind w:left="567" w:hanging="567"/>
        <w:jc w:val="both"/>
        <w:rPr>
          <w:szCs w:val="24"/>
        </w:rPr>
      </w:pPr>
      <w:bookmarkStart w:id="367" w:name="_Ref110077166"/>
      <w:r w:rsidRPr="00E70B91">
        <w:rPr>
          <w:szCs w:val="24"/>
        </w:rPr>
        <w:t xml:space="preserve">SI Brochure, The International System of Units (SI), 9th edition, BIPM, Paris, </w:t>
      </w:r>
      <w:bookmarkEnd w:id="367"/>
      <w:r w:rsidRPr="00E70B91">
        <w:rPr>
          <w:szCs w:val="24"/>
        </w:rPr>
        <w:t>2019.</w:t>
      </w:r>
    </w:p>
    <w:p w14:paraId="00443260" w14:textId="77777777" w:rsidR="00FD7FF0" w:rsidRPr="00E70B91" w:rsidRDefault="00FD7FF0" w:rsidP="00F71126">
      <w:pPr>
        <w:widowControl w:val="0"/>
        <w:numPr>
          <w:ilvl w:val="0"/>
          <w:numId w:val="77"/>
        </w:numPr>
        <w:tabs>
          <w:tab w:val="clear" w:pos="840"/>
        </w:tabs>
        <w:ind w:left="567" w:hanging="567"/>
        <w:jc w:val="both"/>
        <w:rPr>
          <w:szCs w:val="24"/>
        </w:rPr>
      </w:pPr>
      <w:bookmarkStart w:id="368" w:name="_Ref110077256"/>
      <w:r w:rsidRPr="00E70B91">
        <w:rPr>
          <w:szCs w:val="24"/>
        </w:rPr>
        <w:t>International Document OIML D 2: Legal units of measurement, OIML, Paris, 2007</w:t>
      </w:r>
      <w:bookmarkEnd w:id="368"/>
      <w:r w:rsidRPr="00E70B91">
        <w:rPr>
          <w:szCs w:val="24"/>
        </w:rPr>
        <w:t>.</w:t>
      </w:r>
    </w:p>
    <w:p w14:paraId="534D2EE4" w14:textId="77777777" w:rsidR="00FD7FF0" w:rsidRPr="00E70B91" w:rsidRDefault="00FD7FF0" w:rsidP="00F71126">
      <w:pPr>
        <w:widowControl w:val="0"/>
        <w:numPr>
          <w:ilvl w:val="0"/>
          <w:numId w:val="77"/>
        </w:numPr>
        <w:tabs>
          <w:tab w:val="clear" w:pos="840"/>
        </w:tabs>
        <w:ind w:left="567" w:hanging="567"/>
        <w:jc w:val="both"/>
        <w:rPr>
          <w:szCs w:val="24"/>
        </w:rPr>
      </w:pPr>
      <w:bookmarkStart w:id="369" w:name="_Ref117930793"/>
      <w:bookmarkStart w:id="370" w:name="_Ref38273827"/>
      <w:r w:rsidRPr="00E70B91">
        <w:rPr>
          <w:szCs w:val="24"/>
        </w:rPr>
        <w:t>International Document OIML D 11: General requirements for measuring instruments – Environmental conditions, OIML, Paris, 2013</w:t>
      </w:r>
      <w:bookmarkEnd w:id="369"/>
      <w:r w:rsidRPr="00E70B91">
        <w:rPr>
          <w:szCs w:val="24"/>
        </w:rPr>
        <w:t>.</w:t>
      </w:r>
      <w:bookmarkEnd w:id="370"/>
    </w:p>
    <w:p w14:paraId="530CCC80" w14:textId="77777777" w:rsidR="00FD7FF0" w:rsidRPr="00E70B91" w:rsidRDefault="00FD7FF0" w:rsidP="00F71126">
      <w:pPr>
        <w:widowControl w:val="0"/>
        <w:numPr>
          <w:ilvl w:val="0"/>
          <w:numId w:val="77"/>
        </w:numPr>
        <w:tabs>
          <w:tab w:val="clear" w:pos="840"/>
        </w:tabs>
        <w:ind w:left="567" w:hanging="567"/>
        <w:jc w:val="both"/>
        <w:rPr>
          <w:szCs w:val="24"/>
        </w:rPr>
      </w:pPr>
      <w:bookmarkStart w:id="371" w:name="_Ref50271126"/>
      <w:r w:rsidRPr="00E70B91">
        <w:rPr>
          <w:szCs w:val="24"/>
        </w:rPr>
        <w:t>Guides to the expression of uncertainty in measurement (GUM series), BIPM, IEC, IFCC, ISO, IUPAC, IUPAP and OIML. OIML G 1 series,</w:t>
      </w:r>
      <w:bookmarkEnd w:id="371"/>
      <w:r w:rsidRPr="00E70B91">
        <w:rPr>
          <w:szCs w:val="24"/>
        </w:rPr>
        <w:t xml:space="preserve"> 2008–2012.</w:t>
      </w:r>
    </w:p>
    <w:p w14:paraId="2D0E3367" w14:textId="77777777" w:rsidR="00FD7FF0" w:rsidRPr="00E70B91" w:rsidRDefault="00FD7FF0" w:rsidP="00F71126">
      <w:pPr>
        <w:widowControl w:val="0"/>
        <w:numPr>
          <w:ilvl w:val="0"/>
          <w:numId w:val="77"/>
        </w:numPr>
        <w:tabs>
          <w:tab w:val="clear" w:pos="840"/>
        </w:tabs>
        <w:ind w:left="567" w:hanging="567"/>
        <w:jc w:val="both"/>
        <w:rPr>
          <w:szCs w:val="24"/>
        </w:rPr>
      </w:pPr>
      <w:bookmarkStart w:id="372" w:name="_Ref38273530"/>
      <w:bookmarkStart w:id="373" w:name="_Ref50364191"/>
      <w:r w:rsidRPr="00E70B91">
        <w:rPr>
          <w:szCs w:val="24"/>
        </w:rPr>
        <w:t>ISO 6551:1982, Petroleum liquids and gases -- Fidelity and security of dynamic measurement -- Cabled transmission of electric and/or electronic pulsed data.</w:t>
      </w:r>
      <w:bookmarkEnd w:id="372"/>
    </w:p>
    <w:p w14:paraId="14D6B549"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ISO 7637-1: 2015, Road vehicles - Electrical disturbances from conduction and coupling -- Part 1: Definitions and general considerations, ISO, Geneva, 2015.</w:t>
      </w:r>
    </w:p>
    <w:p w14:paraId="0BF57436"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ISO 7637-2: 2011, Road vehicles - Electrical disturbances from conduction and coupling -- Part 2: Electrical transient conduction along supply lines only, ISO, Geneva, 2011.</w:t>
      </w:r>
    </w:p>
    <w:p w14:paraId="6277E20E"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ISO 16750-2: 2012 Road vehicles - Environmental conditions and testing for electrical and electronic equipment - Part 2: Electrical loads, ISO, Geneva, 2012.</w:t>
      </w:r>
    </w:p>
    <w:p w14:paraId="2C2813E5" w14:textId="77777777" w:rsidR="00FD7FF0" w:rsidRPr="00E70B91" w:rsidRDefault="00FD7FF0" w:rsidP="00F71126">
      <w:pPr>
        <w:widowControl w:val="0"/>
        <w:numPr>
          <w:ilvl w:val="0"/>
          <w:numId w:val="77"/>
        </w:numPr>
        <w:tabs>
          <w:tab w:val="clear" w:pos="840"/>
        </w:tabs>
        <w:ind w:left="567" w:hanging="567"/>
        <w:jc w:val="both"/>
        <w:rPr>
          <w:szCs w:val="24"/>
        </w:rPr>
      </w:pPr>
      <w:bookmarkStart w:id="374" w:name="_Ref117930248"/>
      <w:r w:rsidRPr="00E70B91">
        <w:rPr>
          <w:szCs w:val="24"/>
        </w:rPr>
        <w:t>IEC 60068-2-1:2007, Environmental testing - Part 2-1: Tests - Test A: Cold</w:t>
      </w:r>
      <w:bookmarkEnd w:id="374"/>
      <w:r w:rsidRPr="00E70B91">
        <w:rPr>
          <w:szCs w:val="24"/>
        </w:rPr>
        <w:t>.</w:t>
      </w:r>
    </w:p>
    <w:p w14:paraId="189005BF" w14:textId="77777777" w:rsidR="00FD7FF0" w:rsidRPr="00E70B91" w:rsidRDefault="00FD7FF0" w:rsidP="00F71126">
      <w:pPr>
        <w:widowControl w:val="0"/>
        <w:numPr>
          <w:ilvl w:val="0"/>
          <w:numId w:val="77"/>
        </w:numPr>
        <w:tabs>
          <w:tab w:val="clear" w:pos="840"/>
        </w:tabs>
        <w:ind w:left="567" w:hanging="567"/>
        <w:jc w:val="both"/>
        <w:rPr>
          <w:szCs w:val="24"/>
        </w:rPr>
      </w:pPr>
      <w:bookmarkStart w:id="375" w:name="_Ref117930229"/>
      <w:r w:rsidRPr="00E70B91">
        <w:rPr>
          <w:szCs w:val="24"/>
        </w:rPr>
        <w:t>IEC 60068-2-2:2007, Environmental testing - Part 2-2: Tests - Test B: Dry heat.</w:t>
      </w:r>
    </w:p>
    <w:p w14:paraId="683923C9" w14:textId="77777777" w:rsidR="00FD7FF0" w:rsidRPr="00E70B91" w:rsidRDefault="00FD7FF0" w:rsidP="00F71126">
      <w:pPr>
        <w:widowControl w:val="0"/>
        <w:numPr>
          <w:ilvl w:val="0"/>
          <w:numId w:val="77"/>
        </w:numPr>
        <w:tabs>
          <w:tab w:val="clear" w:pos="840"/>
        </w:tabs>
        <w:ind w:left="567" w:hanging="567"/>
        <w:jc w:val="both"/>
        <w:rPr>
          <w:szCs w:val="24"/>
        </w:rPr>
      </w:pPr>
      <w:bookmarkStart w:id="376" w:name="_Ref117930314"/>
      <w:bookmarkEnd w:id="375"/>
      <w:r w:rsidRPr="00E70B91">
        <w:rPr>
          <w:szCs w:val="24"/>
        </w:rPr>
        <w:t>IEC 60068-2-30:2005, Environmental testing - Part 2-30: Tests - Test Db: Damp heat, cyclic (12 h + 12 h cycle).</w:t>
      </w:r>
      <w:bookmarkEnd w:id="376"/>
    </w:p>
    <w:p w14:paraId="731EC715" w14:textId="77777777" w:rsidR="00FD7FF0" w:rsidRPr="00E70B91" w:rsidRDefault="00FD7FF0" w:rsidP="00F71126">
      <w:pPr>
        <w:widowControl w:val="0"/>
        <w:numPr>
          <w:ilvl w:val="0"/>
          <w:numId w:val="77"/>
        </w:numPr>
        <w:tabs>
          <w:tab w:val="clear" w:pos="840"/>
        </w:tabs>
        <w:ind w:left="567" w:hanging="567"/>
        <w:jc w:val="both"/>
        <w:rPr>
          <w:szCs w:val="24"/>
        </w:rPr>
      </w:pPr>
      <w:bookmarkStart w:id="377" w:name="_Ref117930348"/>
      <w:r w:rsidRPr="00E70B91">
        <w:rPr>
          <w:szCs w:val="24"/>
        </w:rPr>
        <w:t>IEC 60068-2-47:2005, Environmental testing - Part 2-47: Test - Mounting of specimens for vibration, impact and similar dynamic tests.</w:t>
      </w:r>
      <w:bookmarkEnd w:id="377"/>
    </w:p>
    <w:p w14:paraId="7EC87480" w14:textId="77777777" w:rsidR="00FD7FF0" w:rsidRPr="00E70B91" w:rsidRDefault="00FD7FF0" w:rsidP="00F71126">
      <w:pPr>
        <w:widowControl w:val="0"/>
        <w:numPr>
          <w:ilvl w:val="0"/>
          <w:numId w:val="77"/>
        </w:numPr>
        <w:tabs>
          <w:tab w:val="clear" w:pos="840"/>
        </w:tabs>
        <w:ind w:left="567" w:hanging="567"/>
        <w:jc w:val="both"/>
        <w:rPr>
          <w:szCs w:val="24"/>
        </w:rPr>
      </w:pPr>
      <w:bookmarkStart w:id="378" w:name="_Ref117930366"/>
      <w:r w:rsidRPr="00E70B91">
        <w:rPr>
          <w:szCs w:val="24"/>
        </w:rPr>
        <w:t>IEC 60068-2-64:2008, with Amendment 1:2019, Environmental testing - Part 2-64: Tests - Test Fh: Vibration, broadband random and guidance.</w:t>
      </w:r>
    </w:p>
    <w:p w14:paraId="6B2A46B6"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60068-3-1:2011, Environmental testing - Part 3-1: Supporting documentation and guidance - Cold and dry heat tests.</w:t>
      </w:r>
    </w:p>
    <w:p w14:paraId="4FE7A9D4"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60068-3-4:2001, Environmental testing - Part 3-4: Supporting documentation and guidance - Damp heat tests.</w:t>
      </w:r>
    </w:p>
    <w:p w14:paraId="056B11A5" w14:textId="77777777" w:rsidR="00FD7FF0" w:rsidRPr="00E70B91" w:rsidRDefault="00FD7FF0" w:rsidP="00F71126">
      <w:pPr>
        <w:widowControl w:val="0"/>
        <w:numPr>
          <w:ilvl w:val="0"/>
          <w:numId w:val="77"/>
        </w:numPr>
        <w:tabs>
          <w:tab w:val="clear" w:pos="840"/>
        </w:tabs>
        <w:ind w:left="567" w:hanging="567"/>
        <w:jc w:val="both"/>
        <w:rPr>
          <w:szCs w:val="24"/>
        </w:rPr>
      </w:pPr>
      <w:bookmarkStart w:id="379" w:name="_Ref117930583"/>
      <w:bookmarkEnd w:id="378"/>
      <w:r w:rsidRPr="00E70B91">
        <w:rPr>
          <w:szCs w:val="24"/>
        </w:rPr>
        <w:t>IEC 60068-3-8:2003, Environmental testing - Part 3-8: Supporting documentation and guidance - Selecting amongst vibration tests.</w:t>
      </w:r>
    </w:p>
    <w:p w14:paraId="7790A26E"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60654-2:1979, with Amendment 1:1992 - Operating conditions for industrial-process measurement and control equipment. Part 2: Power.</w:t>
      </w:r>
    </w:p>
    <w:p w14:paraId="02B45EB6"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TR 61000-2-1:1990, Electromagnetic compatibility (EMC) - Part 2: Environment - Section 1: Description of the environment - Electromagnetic environment for low-frequency conducted disturbances and signalling in public power supply systems.</w:t>
      </w:r>
      <w:bookmarkEnd w:id="379"/>
    </w:p>
    <w:p w14:paraId="5CA20C43"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TR 61000-2-5:2017, Electromagnetic compatibility (EMC) - Part 2-5: Environment - Description and classification of electromagnetic environments.</w:t>
      </w:r>
    </w:p>
    <w:p w14:paraId="4FBD3D42"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TR 61000-4-1:2016, Electromagnetic compatibility (EMC) - Part 4-1: Testing and measurement techniques - Overview of IEC 61000-4 series.</w:t>
      </w:r>
    </w:p>
    <w:p w14:paraId="29E3F26E" w14:textId="77777777" w:rsidR="00FD7FF0" w:rsidRPr="00E70B91" w:rsidRDefault="00FD7FF0" w:rsidP="00F71126">
      <w:pPr>
        <w:widowControl w:val="0"/>
        <w:numPr>
          <w:ilvl w:val="0"/>
          <w:numId w:val="77"/>
        </w:numPr>
        <w:tabs>
          <w:tab w:val="clear" w:pos="840"/>
        </w:tabs>
        <w:ind w:left="567" w:hanging="567"/>
        <w:jc w:val="both"/>
        <w:rPr>
          <w:szCs w:val="24"/>
        </w:rPr>
      </w:pPr>
      <w:bookmarkStart w:id="380" w:name="_Ref117930472"/>
      <w:r w:rsidRPr="00E70B91">
        <w:rPr>
          <w:szCs w:val="24"/>
        </w:rPr>
        <w:t>IEC 61000-4-2:2008, Electromagnetic compatibility (EMC) - Part 4-2: Testing and measurement techniques - Electrostatic discharge immunity test.</w:t>
      </w:r>
      <w:bookmarkEnd w:id="380"/>
    </w:p>
    <w:p w14:paraId="28D83D8E" w14:textId="77777777" w:rsidR="00FD7FF0" w:rsidRPr="00E70B91" w:rsidRDefault="00FD7FF0" w:rsidP="00F71126">
      <w:pPr>
        <w:widowControl w:val="0"/>
        <w:numPr>
          <w:ilvl w:val="0"/>
          <w:numId w:val="77"/>
        </w:numPr>
        <w:tabs>
          <w:tab w:val="clear" w:pos="840"/>
        </w:tabs>
        <w:ind w:left="567" w:hanging="567"/>
        <w:jc w:val="both"/>
        <w:rPr>
          <w:szCs w:val="24"/>
        </w:rPr>
      </w:pPr>
      <w:bookmarkStart w:id="381" w:name="_Ref117930425"/>
      <w:r w:rsidRPr="00E70B91">
        <w:rPr>
          <w:szCs w:val="24"/>
        </w:rPr>
        <w:t>IEC 61000-4-3:2006, with Amendment 1:2007 and Amendment 2:2010, Electromagnetic compatibility (EMC) - Part 4-3: Testing and measurement techniques - Radiated, radio-frequency, electromagnetic field immunity test.</w:t>
      </w:r>
      <w:bookmarkEnd w:id="381"/>
    </w:p>
    <w:p w14:paraId="0ABE3107" w14:textId="77777777" w:rsidR="00FD7FF0" w:rsidRPr="00E70B91" w:rsidRDefault="00FD7FF0" w:rsidP="00F71126">
      <w:pPr>
        <w:widowControl w:val="0"/>
        <w:numPr>
          <w:ilvl w:val="0"/>
          <w:numId w:val="77"/>
        </w:numPr>
        <w:tabs>
          <w:tab w:val="clear" w:pos="840"/>
        </w:tabs>
        <w:ind w:left="567" w:hanging="567"/>
        <w:jc w:val="both"/>
        <w:rPr>
          <w:szCs w:val="24"/>
        </w:rPr>
      </w:pPr>
      <w:bookmarkStart w:id="382" w:name="_Ref117930504"/>
      <w:r w:rsidRPr="00E70B91">
        <w:rPr>
          <w:szCs w:val="24"/>
        </w:rPr>
        <w:t>IEC 61000-4-4:2012, Electromagnetic compatibility (EMC) - Part 4-4: Testing and measurement techniques - Electrical fast transient/burst immunity test.</w:t>
      </w:r>
      <w:bookmarkEnd w:id="382"/>
    </w:p>
    <w:p w14:paraId="3D6B951D" w14:textId="77777777" w:rsidR="00FD7FF0" w:rsidRPr="00E70B91" w:rsidRDefault="00FD7FF0" w:rsidP="00F71126">
      <w:pPr>
        <w:widowControl w:val="0"/>
        <w:numPr>
          <w:ilvl w:val="0"/>
          <w:numId w:val="77"/>
        </w:numPr>
        <w:tabs>
          <w:tab w:val="clear" w:pos="840"/>
        </w:tabs>
        <w:ind w:left="567" w:hanging="567"/>
        <w:jc w:val="both"/>
        <w:rPr>
          <w:szCs w:val="24"/>
        </w:rPr>
      </w:pPr>
      <w:bookmarkStart w:id="383" w:name="_Ref117930525"/>
      <w:r w:rsidRPr="00E70B91">
        <w:rPr>
          <w:szCs w:val="24"/>
        </w:rPr>
        <w:t>IEC 61000-4-5:2014, with Amendment 1:2017, Electromagnetic compatibility (EMC) - Part 4-5: Testing and measurement techniques - Surge immunity test.</w:t>
      </w:r>
      <w:bookmarkEnd w:id="383"/>
    </w:p>
    <w:p w14:paraId="63443C85" w14:textId="77777777" w:rsidR="00FD7FF0" w:rsidRPr="00E70B91" w:rsidRDefault="00FD7FF0" w:rsidP="00F71126">
      <w:pPr>
        <w:widowControl w:val="0"/>
        <w:numPr>
          <w:ilvl w:val="0"/>
          <w:numId w:val="77"/>
        </w:numPr>
        <w:tabs>
          <w:tab w:val="clear" w:pos="840"/>
        </w:tabs>
        <w:ind w:left="567" w:hanging="567"/>
        <w:jc w:val="both"/>
        <w:rPr>
          <w:szCs w:val="24"/>
        </w:rPr>
      </w:pPr>
      <w:bookmarkStart w:id="384" w:name="_Ref117930453"/>
      <w:r w:rsidRPr="00E70B91">
        <w:rPr>
          <w:szCs w:val="24"/>
        </w:rPr>
        <w:t>IEC 61000-4-6:2013, Electromagnetic compatibility (EMC) - Part 4-6: Testing and measurement techniques - Immunity to conducted disturbances, induced by radio-frequency fields.</w:t>
      </w:r>
      <w:bookmarkEnd w:id="384"/>
    </w:p>
    <w:p w14:paraId="4BD2A2FE" w14:textId="77777777" w:rsidR="00FD7FF0" w:rsidRPr="00E70B91" w:rsidRDefault="00FD7FF0" w:rsidP="00F71126">
      <w:pPr>
        <w:widowControl w:val="0"/>
        <w:numPr>
          <w:ilvl w:val="0"/>
          <w:numId w:val="77"/>
        </w:numPr>
        <w:tabs>
          <w:tab w:val="clear" w:pos="840"/>
        </w:tabs>
        <w:ind w:left="567" w:hanging="567"/>
        <w:jc w:val="both"/>
        <w:rPr>
          <w:szCs w:val="24"/>
        </w:rPr>
      </w:pPr>
      <w:bookmarkStart w:id="385" w:name="_Hlk37921352"/>
      <w:bookmarkStart w:id="386" w:name="_Ref117930604"/>
      <w:r w:rsidRPr="00E70B91">
        <w:rPr>
          <w:szCs w:val="24"/>
        </w:rPr>
        <w:t>IEC 61000-4-11:2004, with Amendment 1:2017, Electromagnetic compatibility (EMC) - Part 4-11: Testing and measurement techniques - Voltage dips, short interruptions and voltage variations immunity tests.</w:t>
      </w:r>
      <w:bookmarkEnd w:id="385"/>
      <w:bookmarkEnd w:id="386"/>
    </w:p>
    <w:p w14:paraId="6AC3BA98"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61000-4-17:1999, with Amendment 1:2001 and Amendment 2:2008, Electromagnetic compatibility (EMC) - Part 4-17: Testing and measurement techniques - Ripple on d.c. input power port immunity test.</w:t>
      </w:r>
    </w:p>
    <w:p w14:paraId="71DA4EA1" w14:textId="77777777" w:rsidR="00FD7FF0" w:rsidRPr="00E70B91" w:rsidRDefault="00FD7FF0" w:rsidP="00F71126">
      <w:pPr>
        <w:widowControl w:val="0"/>
        <w:numPr>
          <w:ilvl w:val="0"/>
          <w:numId w:val="77"/>
        </w:numPr>
        <w:tabs>
          <w:tab w:val="clear" w:pos="840"/>
        </w:tabs>
        <w:ind w:left="567" w:hanging="567"/>
        <w:jc w:val="both"/>
        <w:rPr>
          <w:szCs w:val="24"/>
        </w:rPr>
      </w:pPr>
      <w:bookmarkStart w:id="387" w:name="_Hlk37951999"/>
      <w:r w:rsidRPr="00E70B91">
        <w:rPr>
          <w:szCs w:val="24"/>
        </w:rPr>
        <w:t>IEC 61000-4-20:2010</w:t>
      </w:r>
      <w:bookmarkEnd w:id="387"/>
      <w:r w:rsidRPr="00E70B91">
        <w:rPr>
          <w:szCs w:val="24"/>
        </w:rPr>
        <w:t>, Electromagnetic compatibility (EMC) - Part 4-20: Testing and measurement techniques - Emission and immunity testing in transverse electromagnetic (TEM) waveguides.</w:t>
      </w:r>
    </w:p>
    <w:p w14:paraId="5F076887" w14:textId="77777777" w:rsidR="00FD7FF0" w:rsidRPr="00E70B91" w:rsidRDefault="00FD7FF0" w:rsidP="00F71126">
      <w:pPr>
        <w:widowControl w:val="0"/>
        <w:numPr>
          <w:ilvl w:val="0"/>
          <w:numId w:val="77"/>
        </w:numPr>
        <w:tabs>
          <w:tab w:val="clear" w:pos="840"/>
        </w:tabs>
        <w:ind w:left="567" w:hanging="567"/>
        <w:jc w:val="both"/>
        <w:rPr>
          <w:szCs w:val="24"/>
        </w:rPr>
      </w:pPr>
      <w:r w:rsidRPr="00E70B91">
        <w:rPr>
          <w:szCs w:val="24"/>
        </w:rPr>
        <w:t>IEC 61000-4-29:2000, Electromagnetic compatibility (EMC) - Part 4-29: Testing and measurement techniques - Voltage dips, short interruptions and voltage variations on d.c. input power port immunity tests.</w:t>
      </w:r>
    </w:p>
    <w:p w14:paraId="3A41EE91" w14:textId="77777777" w:rsidR="00FD7FF0" w:rsidRPr="00E70B91" w:rsidRDefault="00FD7FF0" w:rsidP="00F71126">
      <w:pPr>
        <w:widowControl w:val="0"/>
        <w:numPr>
          <w:ilvl w:val="0"/>
          <w:numId w:val="77"/>
        </w:numPr>
        <w:tabs>
          <w:tab w:val="clear" w:pos="840"/>
        </w:tabs>
        <w:ind w:left="567" w:hanging="567"/>
        <w:jc w:val="both"/>
        <w:rPr>
          <w:szCs w:val="24"/>
        </w:rPr>
      </w:pPr>
      <w:bookmarkStart w:id="388" w:name="_Ref117930626"/>
      <w:r w:rsidRPr="00E70B91">
        <w:rPr>
          <w:szCs w:val="24"/>
        </w:rPr>
        <w:t>IEC 61000-6-1:2016, Electromagnetic compatibility (EMC) - Part 6-1: Generic standards - Immunity standard for residential, commercial and light-industrial environments.</w:t>
      </w:r>
      <w:bookmarkEnd w:id="388"/>
    </w:p>
    <w:p w14:paraId="0E69FD41" w14:textId="77777777" w:rsidR="00FD7FF0" w:rsidRDefault="00FD7FF0" w:rsidP="00F71126">
      <w:pPr>
        <w:widowControl w:val="0"/>
        <w:numPr>
          <w:ilvl w:val="0"/>
          <w:numId w:val="77"/>
        </w:numPr>
        <w:tabs>
          <w:tab w:val="clear" w:pos="840"/>
        </w:tabs>
        <w:ind w:left="567" w:hanging="567"/>
        <w:jc w:val="both"/>
        <w:rPr>
          <w:szCs w:val="24"/>
        </w:rPr>
      </w:pPr>
      <w:bookmarkStart w:id="389" w:name="_Ref117930639"/>
      <w:r w:rsidRPr="00E70B91">
        <w:rPr>
          <w:szCs w:val="24"/>
        </w:rPr>
        <w:t>IEC 61000-6-2:2016, Electromagnetic compatibility (EMC) - Part 6-2: Generic standards - Immunity standard for industrial environments.</w:t>
      </w:r>
      <w:bookmarkEnd w:id="373"/>
      <w:bookmarkEnd w:id="389"/>
    </w:p>
    <w:p w14:paraId="13257285" w14:textId="77777777" w:rsidR="00FD7FF0" w:rsidRPr="00237AA5" w:rsidRDefault="00FD7FF0" w:rsidP="00F71126">
      <w:pPr>
        <w:widowControl w:val="0"/>
        <w:numPr>
          <w:ilvl w:val="0"/>
          <w:numId w:val="77"/>
        </w:numPr>
        <w:tabs>
          <w:tab w:val="clear" w:pos="840"/>
        </w:tabs>
        <w:ind w:left="567" w:hanging="567"/>
        <w:jc w:val="both"/>
        <w:rPr>
          <w:color w:val="0070C0"/>
          <w:szCs w:val="24"/>
        </w:rPr>
      </w:pPr>
      <w:r w:rsidRPr="00237AA5">
        <w:rPr>
          <w:color w:val="0070C0"/>
          <w:szCs w:val="24"/>
        </w:rPr>
        <w:t>ISO 2715:2017, Liquid hydrocarbons — Volumetric measurement by turbine flowmeter.</w:t>
      </w:r>
    </w:p>
    <w:p w14:paraId="1EA70BDF" w14:textId="77777777" w:rsidR="00FD7FF0" w:rsidRPr="00237AA5" w:rsidRDefault="00FD7FF0" w:rsidP="00F71126">
      <w:pPr>
        <w:widowControl w:val="0"/>
        <w:numPr>
          <w:ilvl w:val="0"/>
          <w:numId w:val="77"/>
        </w:numPr>
        <w:tabs>
          <w:tab w:val="clear" w:pos="840"/>
        </w:tabs>
        <w:ind w:left="567" w:hanging="567"/>
        <w:jc w:val="both"/>
        <w:rPr>
          <w:color w:val="0070C0"/>
          <w:szCs w:val="24"/>
        </w:rPr>
      </w:pPr>
      <w:r w:rsidRPr="00237AA5">
        <w:rPr>
          <w:color w:val="0070C0"/>
          <w:szCs w:val="24"/>
        </w:rPr>
        <w:t>ASTM-IP Petroleum Measurement Tables, metric edition, Table 54</w:t>
      </w:r>
      <w:r>
        <w:rPr>
          <w:color w:val="0070C0"/>
          <w:szCs w:val="24"/>
        </w:rPr>
        <w:t>.</w:t>
      </w:r>
    </w:p>
    <w:p w14:paraId="097F1C4B" w14:textId="77777777" w:rsidR="00FD7FF0" w:rsidRDefault="00FD7FF0" w:rsidP="00F71126">
      <w:pPr>
        <w:widowControl w:val="0"/>
        <w:numPr>
          <w:ilvl w:val="0"/>
          <w:numId w:val="77"/>
        </w:numPr>
        <w:tabs>
          <w:tab w:val="clear" w:pos="840"/>
        </w:tabs>
        <w:ind w:left="567" w:hanging="567"/>
        <w:jc w:val="both"/>
        <w:rPr>
          <w:color w:val="0070C0"/>
          <w:szCs w:val="24"/>
        </w:rPr>
      </w:pPr>
      <w:r w:rsidRPr="00237AA5">
        <w:rPr>
          <w:color w:val="0070C0"/>
          <w:szCs w:val="24"/>
        </w:rPr>
        <w:t>API, Standard 2540, Tables 54A, 54B and 54C.</w:t>
      </w:r>
    </w:p>
    <w:p w14:paraId="6C6D1826" w14:textId="77777777" w:rsidR="00FD7FF0" w:rsidRPr="00237AA5" w:rsidRDefault="00FD7FF0" w:rsidP="00F71126">
      <w:pPr>
        <w:widowControl w:val="0"/>
        <w:numPr>
          <w:ilvl w:val="0"/>
          <w:numId w:val="77"/>
        </w:numPr>
        <w:tabs>
          <w:tab w:val="clear" w:pos="840"/>
        </w:tabs>
        <w:ind w:left="567" w:hanging="567"/>
        <w:jc w:val="both"/>
        <w:rPr>
          <w:color w:val="0070C0"/>
          <w:szCs w:val="24"/>
        </w:rPr>
      </w:pPr>
      <w:r w:rsidRPr="00237AA5">
        <w:rPr>
          <w:color w:val="0070C0"/>
          <w:szCs w:val="24"/>
        </w:rPr>
        <w:t>API, Standard 2540, Chapter 11.2.2.M</w:t>
      </w:r>
      <w:r>
        <w:rPr>
          <w:color w:val="0070C0"/>
          <w:szCs w:val="24"/>
        </w:rPr>
        <w:t>.</w:t>
      </w:r>
    </w:p>
    <w:p w14:paraId="30445EC5" w14:textId="77777777" w:rsidR="00FD7FF0" w:rsidRPr="00237AA5" w:rsidRDefault="00FD7FF0" w:rsidP="00F71126">
      <w:pPr>
        <w:widowControl w:val="0"/>
        <w:numPr>
          <w:ilvl w:val="0"/>
          <w:numId w:val="77"/>
        </w:numPr>
        <w:tabs>
          <w:tab w:val="clear" w:pos="840"/>
        </w:tabs>
        <w:ind w:left="567" w:hanging="567"/>
        <w:jc w:val="both"/>
        <w:rPr>
          <w:color w:val="0070C0"/>
          <w:szCs w:val="24"/>
        </w:rPr>
      </w:pPr>
      <w:r w:rsidRPr="00237AA5">
        <w:rPr>
          <w:color w:val="0070C0"/>
          <w:szCs w:val="24"/>
        </w:rPr>
        <w:t>ASTM-IP Petroleum Measurement Tables, metric edition, Table 53</w:t>
      </w:r>
      <w:r>
        <w:rPr>
          <w:color w:val="0070C0"/>
          <w:szCs w:val="24"/>
        </w:rPr>
        <w:t>.</w:t>
      </w:r>
    </w:p>
    <w:p w14:paraId="5C03821B" w14:textId="7CE7D913" w:rsidR="00A143DE" w:rsidRPr="00AB0013" w:rsidRDefault="00FD7FF0" w:rsidP="00F71126">
      <w:pPr>
        <w:widowControl w:val="0"/>
        <w:numPr>
          <w:ilvl w:val="0"/>
          <w:numId w:val="77"/>
        </w:numPr>
        <w:tabs>
          <w:tab w:val="clear" w:pos="840"/>
        </w:tabs>
        <w:ind w:left="567" w:hanging="567"/>
        <w:jc w:val="both"/>
        <w:rPr>
          <w:color w:val="0070C0"/>
          <w:szCs w:val="24"/>
        </w:rPr>
      </w:pPr>
      <w:r w:rsidRPr="00237AA5">
        <w:rPr>
          <w:color w:val="0070C0"/>
          <w:szCs w:val="24"/>
        </w:rPr>
        <w:t>API, Standard 2540, Tables 5</w:t>
      </w:r>
      <w:r>
        <w:rPr>
          <w:color w:val="0070C0"/>
          <w:szCs w:val="24"/>
        </w:rPr>
        <w:t>3</w:t>
      </w:r>
      <w:r w:rsidRPr="00237AA5">
        <w:rPr>
          <w:color w:val="0070C0"/>
          <w:szCs w:val="24"/>
        </w:rPr>
        <w:t>A</w:t>
      </w:r>
      <w:r>
        <w:rPr>
          <w:color w:val="0070C0"/>
          <w:szCs w:val="24"/>
        </w:rPr>
        <w:t xml:space="preserve"> and</w:t>
      </w:r>
      <w:r w:rsidRPr="00237AA5">
        <w:rPr>
          <w:color w:val="0070C0"/>
          <w:szCs w:val="24"/>
        </w:rPr>
        <w:t xml:space="preserve"> 54B</w:t>
      </w:r>
      <w:r>
        <w:rPr>
          <w:color w:val="0070C0"/>
          <w:szCs w:val="24"/>
        </w:rPr>
        <w:t>.</w:t>
      </w:r>
    </w:p>
    <w:sectPr w:rsidR="00A143DE" w:rsidRPr="00AB0013" w:rsidSect="0041216C">
      <w:headerReference w:type="even" r:id="rId27"/>
      <w:headerReference w:type="default" r:id="rId28"/>
      <w:footerReference w:type="even" r:id="rId29"/>
      <w:headerReference w:type="first" r:id="rId30"/>
      <w:footerReference w:type="first" r:id="rId31"/>
      <w:pgSz w:w="11906" w:h="16838"/>
      <w:pgMar w:top="1163" w:right="1134" w:bottom="1440" w:left="1134" w:header="851"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B81A" w14:textId="77777777" w:rsidR="006F62B3" w:rsidRDefault="006F62B3" w:rsidP="0041333C">
      <w:r>
        <w:separator/>
      </w:r>
    </w:p>
  </w:endnote>
  <w:endnote w:type="continuationSeparator" w:id="0">
    <w:p w14:paraId="17ABA99C" w14:textId="77777777" w:rsidR="006F62B3" w:rsidRDefault="006F62B3" w:rsidP="0041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utiger 55">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EB58" w14:textId="665B2B6B" w:rsidR="00D86C1B" w:rsidRDefault="006833FA">
    <w:pPr>
      <w:pStyle w:val="Footer"/>
    </w:pPr>
    <w:r>
      <w:rPr>
        <w:noProof/>
      </w:rPr>
      <mc:AlternateContent>
        <mc:Choice Requires="wps">
          <w:drawing>
            <wp:anchor distT="0" distB="0" distL="0" distR="0" simplePos="0" relativeHeight="251658252" behindDoc="0" locked="0" layoutInCell="1" allowOverlap="1" wp14:anchorId="529D86CE" wp14:editId="3E7138E8">
              <wp:simplePos x="635" y="635"/>
              <wp:positionH relativeFrom="page">
                <wp:align>center</wp:align>
              </wp:positionH>
              <wp:positionV relativeFrom="page">
                <wp:align>bottom</wp:align>
              </wp:positionV>
              <wp:extent cx="551815" cy="452755"/>
              <wp:effectExtent l="0" t="0" r="635" b="0"/>
              <wp:wrapNone/>
              <wp:docPr id="177249151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C0E357" w14:textId="51DE41F2"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D86CE" id="_x0000_t202" coordsize="21600,21600" o:spt="202" path="m,l,21600r21600,l21600,xe">
              <v:stroke joinstyle="miter"/>
              <v:path gradientshapeok="t" o:connecttype="rect"/>
            </v:shapetype>
            <v:shape id="Text Box 11" o:spid="_x0000_s1028" type="#_x0000_t202" alt="OFFICIAL" style="position:absolute;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1BC0E357" w14:textId="51DE41F2"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D03A" w14:textId="68ACC852" w:rsidR="00DD41C7" w:rsidRPr="00EB2522" w:rsidRDefault="005D6501" w:rsidP="0041333C">
    <w:pPr>
      <w:pStyle w:val="Footer"/>
    </w:pPr>
    <w:r>
      <w:t>NMI R 117-1:</w:t>
    </w:r>
    <w:r w:rsidR="00853F86">
      <w:t>2026</w:t>
    </w:r>
    <w:r>
      <w:t xml:space="preserve"> Dynamic measuring systems for liquids other than water</w:t>
    </w:r>
  </w:p>
  <w:p w14:paraId="0063477F" w14:textId="77777777" w:rsidR="00DD41C7" w:rsidRDefault="000C1609" w:rsidP="0041333C">
    <w:pPr>
      <w:pStyle w:val="Footer"/>
      <w:rPr>
        <w:noProof/>
      </w:rPr>
    </w:pPr>
    <w:r w:rsidRPr="000C1609">
      <w:rPr>
        <w:b/>
        <w:bCs/>
        <w:color w:val="B7B09C" w:themeColor="accent4"/>
        <w:position w:val="1"/>
        <w:sz w:val="24"/>
        <w:szCs w:val="28"/>
      </w:rPr>
      <w:t xml:space="preserve">| </w:t>
    </w:r>
    <w:r w:rsidRPr="000C1609">
      <w:rPr>
        <w:rStyle w:val="Strong"/>
      </w:rPr>
      <w:t>measurement</w:t>
    </w:r>
    <w:r w:rsidRPr="00D469A2">
      <w:t>.gov.au</w:t>
    </w:r>
    <w:r w:rsidR="00DD41C7">
      <w:tab/>
    </w:r>
    <w:sdt>
      <w:sdtPr>
        <w:id w:val="1563908538"/>
        <w:docPartObj>
          <w:docPartGallery w:val="Page Numbers (Bottom of Page)"/>
          <w:docPartUnique/>
        </w:docPartObj>
      </w:sdtPr>
      <w:sdtEndPr>
        <w:rPr>
          <w:noProof/>
        </w:rPr>
      </w:sdtEndPr>
      <w:sdtContent>
        <w:r w:rsidR="00DD41C7">
          <w:fldChar w:fldCharType="begin"/>
        </w:r>
        <w:r w:rsidR="00DD41C7">
          <w:instrText xml:space="preserve"> PAGE   \* MERGEFORMAT </w:instrText>
        </w:r>
        <w:r w:rsidR="00DD41C7">
          <w:fldChar w:fldCharType="separate"/>
        </w:r>
        <w:r w:rsidR="00DD41C7">
          <w:rPr>
            <w:noProof/>
          </w:rPr>
          <w:t>7</w:t>
        </w:r>
        <w:r w:rsidR="00DD41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4E6C" w14:textId="4DB6790E" w:rsidR="00716E61" w:rsidRDefault="00716E61">
    <w:pPr>
      <w:pStyle w:val="Footer"/>
    </w:pPr>
    <w:r>
      <w:rPr>
        <w:noProof/>
        <w:sz w:val="32"/>
        <w:szCs w:val="32"/>
      </w:rPr>
      <w:drawing>
        <wp:anchor distT="0" distB="0" distL="114300" distR="114300" simplePos="0" relativeHeight="251658241" behindDoc="1" locked="0" layoutInCell="1" allowOverlap="1" wp14:anchorId="12869959" wp14:editId="6C4EE167">
          <wp:simplePos x="0" y="0"/>
          <wp:positionH relativeFrom="page">
            <wp:posOffset>9525</wp:posOffset>
          </wp:positionH>
          <wp:positionV relativeFrom="paragraph">
            <wp:posOffset>-3963035</wp:posOffset>
          </wp:positionV>
          <wp:extent cx="7536180" cy="4528185"/>
          <wp:effectExtent l="0" t="0" r="7620" b="5715"/>
          <wp:wrapNone/>
          <wp:docPr id="1161021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966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57396"/>
                  <a:stretch/>
                </pic:blipFill>
                <pic:spPr bwMode="auto">
                  <a:xfrm>
                    <a:off x="0" y="0"/>
                    <a:ext cx="7536180" cy="4528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3074" w14:textId="3B901259" w:rsidR="00D86C1B" w:rsidRDefault="006833FA">
    <w:pPr>
      <w:pStyle w:val="Footer"/>
    </w:pPr>
    <w:r>
      <w:rPr>
        <w:noProof/>
      </w:rPr>
      <mc:AlternateContent>
        <mc:Choice Requires="wps">
          <w:drawing>
            <wp:anchor distT="0" distB="0" distL="0" distR="0" simplePos="0" relativeHeight="251658255" behindDoc="0" locked="0" layoutInCell="1" allowOverlap="1" wp14:anchorId="211CB66D" wp14:editId="53AB2C21">
              <wp:simplePos x="635" y="635"/>
              <wp:positionH relativeFrom="page">
                <wp:align>center</wp:align>
              </wp:positionH>
              <wp:positionV relativeFrom="page">
                <wp:align>bottom</wp:align>
              </wp:positionV>
              <wp:extent cx="551815" cy="452755"/>
              <wp:effectExtent l="0" t="0" r="635" b="0"/>
              <wp:wrapNone/>
              <wp:docPr id="212303848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E886E3" w14:textId="4A8B9452"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CB66D" id="_x0000_t202" coordsize="21600,21600" o:spt="202" path="m,l,21600r21600,l21600,xe">
              <v:stroke joinstyle="miter"/>
              <v:path gradientshapeok="t" o:connecttype="rect"/>
            </v:shapetype>
            <v:shape id="Text Box 14" o:spid="_x0000_s1030" type="#_x0000_t202" alt="OFFICIAL" style="position:absolute;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43E886E3" w14:textId="4A8B9452"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FFD5" w14:textId="6C21B8D5" w:rsidR="001D7C94" w:rsidRPr="00EB2522" w:rsidRDefault="005D6501" w:rsidP="001D7C94">
    <w:pPr>
      <w:pStyle w:val="Footer"/>
      <w:spacing w:before="360"/>
    </w:pPr>
    <w:r>
      <w:t>NMI R 117-1:</w:t>
    </w:r>
    <w:r w:rsidR="00853F86">
      <w:t>2026</w:t>
    </w:r>
    <w:r>
      <w:t xml:space="preserve"> Dynamic measuring systems for liquids other than water</w:t>
    </w:r>
  </w:p>
  <w:p w14:paraId="6DC05E8D" w14:textId="77777777" w:rsidR="001D7C94" w:rsidRDefault="001D7C94" w:rsidP="0041333C">
    <w:pPr>
      <w:pStyle w:val="Footer"/>
      <w:rPr>
        <w:noProof/>
      </w:rPr>
    </w:pPr>
    <w:r w:rsidRPr="000C1609">
      <w:rPr>
        <w:b/>
        <w:bCs/>
        <w:color w:val="B7B09C" w:themeColor="accent4"/>
        <w:position w:val="1"/>
        <w:sz w:val="24"/>
        <w:szCs w:val="28"/>
      </w:rPr>
      <w:t xml:space="preserve">| </w:t>
    </w:r>
    <w:r w:rsidRPr="000C1609">
      <w:rPr>
        <w:rStyle w:val="Strong"/>
      </w:rPr>
      <w:t>measurement</w:t>
    </w:r>
    <w:r w:rsidRPr="00D469A2">
      <w:t>.gov.au</w:t>
    </w:r>
    <w:r>
      <w:tab/>
    </w:r>
    <w:sdt>
      <w:sdtPr>
        <w:id w:val="-2979157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F15F" w14:textId="3A75A857" w:rsidR="00D86C1B" w:rsidRDefault="006833FA">
    <w:pPr>
      <w:pStyle w:val="Footer"/>
    </w:pPr>
    <w:r>
      <w:rPr>
        <w:noProof/>
      </w:rPr>
      <mc:AlternateContent>
        <mc:Choice Requires="wps">
          <w:drawing>
            <wp:anchor distT="0" distB="0" distL="0" distR="0" simplePos="0" relativeHeight="251658254" behindDoc="0" locked="0" layoutInCell="1" allowOverlap="1" wp14:anchorId="4EC7EB85" wp14:editId="12CCA7B0">
              <wp:simplePos x="635" y="635"/>
              <wp:positionH relativeFrom="page">
                <wp:align>center</wp:align>
              </wp:positionH>
              <wp:positionV relativeFrom="page">
                <wp:align>bottom</wp:align>
              </wp:positionV>
              <wp:extent cx="551815" cy="452755"/>
              <wp:effectExtent l="0" t="0" r="635" b="0"/>
              <wp:wrapNone/>
              <wp:docPr id="107647970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F3FD46" w14:textId="7A483507"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C7EB85" id="_x0000_t202" coordsize="21600,21600" o:spt="202" path="m,l,21600r21600,l21600,xe">
              <v:stroke joinstyle="miter"/>
              <v:path gradientshapeok="t" o:connecttype="rect"/>
            </v:shapetype>
            <v:shape id="Text Box 13" o:spid="_x0000_s1032" type="#_x0000_t202" alt="OFFICIAL" style="position:absolute;margin-left:0;margin-top:0;width:43.4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1BF3FD46" w14:textId="7A483507"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5137" w14:textId="447EA94B" w:rsidR="00FD7FF0" w:rsidRPr="00750359" w:rsidRDefault="006833FA" w:rsidP="00750359">
    <w:pPr>
      <w:pStyle w:val="Footer"/>
      <w:pBdr>
        <w:top w:val="single" w:sz="4" w:space="1" w:color="auto"/>
      </w:pBdr>
      <w:jc w:val="center"/>
      <w:rPr>
        <w:rFonts w:ascii="Arial" w:hAnsi="Arial" w:cs="Arial"/>
        <w:sz w:val="18"/>
      </w:rPr>
    </w:pPr>
    <w:r>
      <w:rPr>
        <w:rFonts w:ascii="Arial" w:hAnsi="Arial" w:cs="Arial"/>
        <w:noProof/>
        <w:sz w:val="18"/>
      </w:rPr>
      <mc:AlternateContent>
        <mc:Choice Requires="wps">
          <w:drawing>
            <wp:anchor distT="0" distB="0" distL="0" distR="0" simplePos="0" relativeHeight="251658258" behindDoc="0" locked="0" layoutInCell="1" allowOverlap="1" wp14:anchorId="4A31853A" wp14:editId="59407C9C">
              <wp:simplePos x="635" y="635"/>
              <wp:positionH relativeFrom="page">
                <wp:align>center</wp:align>
              </wp:positionH>
              <wp:positionV relativeFrom="page">
                <wp:align>bottom</wp:align>
              </wp:positionV>
              <wp:extent cx="551815" cy="452755"/>
              <wp:effectExtent l="0" t="0" r="635" b="0"/>
              <wp:wrapNone/>
              <wp:docPr id="70890297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9610C4" w14:textId="620E19AD"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1853A" id="_x0000_t202" coordsize="21600,21600" o:spt="202" path="m,l,21600r21600,l21600,xe">
              <v:stroke joinstyle="miter"/>
              <v:path gradientshapeok="t" o:connecttype="rect"/>
            </v:shapetype>
            <v:shape id="Text Box 17" o:spid="_x0000_s1034" type="#_x0000_t202" alt="OFFICIAL" style="position:absolute;left:0;text-align:left;margin-left:0;margin-top:0;width:43.45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529610C4" w14:textId="620E19AD"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sdt>
    <w:sdtPr>
      <w:rPr>
        <w:rFonts w:ascii="Arial" w:hAnsi="Arial" w:cs="Arial"/>
        <w:sz w:val="18"/>
      </w:rPr>
      <w:id w:val="-272788763"/>
      <w:docPartObj>
        <w:docPartGallery w:val="Page Numbers (Bottom of Page)"/>
        <w:docPartUnique/>
      </w:docPartObj>
    </w:sdtPr>
    <w:sdtEndPr>
      <w:rPr>
        <w:noProof/>
      </w:rPr>
    </w:sdtEndPr>
    <w:sdtContent>
      <w:p w14:paraId="333898A4" w14:textId="77777777" w:rsidR="00FD7FF0" w:rsidRPr="00750359" w:rsidRDefault="00FD7FF0" w:rsidP="00750359">
        <w:pPr>
          <w:pStyle w:val="Footer"/>
          <w:pBdr>
            <w:top w:val="single" w:sz="4" w:space="1" w:color="auto"/>
          </w:pBdr>
          <w:jc w:val="center"/>
          <w:rPr>
            <w:rFonts w:ascii="Arial" w:hAnsi="Arial" w:cs="Arial"/>
            <w:sz w:val="18"/>
          </w:rPr>
        </w:pPr>
        <w:r w:rsidRPr="00750359">
          <w:rPr>
            <w:rFonts w:ascii="Arial" w:hAnsi="Arial" w:cs="Arial"/>
            <w:sz w:val="18"/>
          </w:rPr>
          <w:fldChar w:fldCharType="begin"/>
        </w:r>
        <w:r w:rsidRPr="00750359">
          <w:rPr>
            <w:rFonts w:ascii="Arial" w:hAnsi="Arial" w:cs="Arial"/>
            <w:sz w:val="18"/>
          </w:rPr>
          <w:instrText xml:space="preserve"> PAGE   \* MERGEFORMAT </w:instrText>
        </w:r>
        <w:r w:rsidRPr="00750359">
          <w:rPr>
            <w:rFonts w:ascii="Arial" w:hAnsi="Arial" w:cs="Arial"/>
            <w:sz w:val="18"/>
          </w:rPr>
          <w:fldChar w:fldCharType="separate"/>
        </w:r>
        <w:r>
          <w:rPr>
            <w:rFonts w:ascii="Arial" w:hAnsi="Arial" w:cs="Arial"/>
            <w:noProof/>
            <w:sz w:val="18"/>
          </w:rPr>
          <w:t>20</w:t>
        </w:r>
        <w:r w:rsidRPr="00750359">
          <w:rPr>
            <w:rFonts w:ascii="Arial" w:hAnsi="Arial" w:cs="Arial"/>
            <w:noProof/>
            <w:sz w:val="18"/>
          </w:rPr>
          <w:fldChar w:fldCharType="end"/>
        </w:r>
      </w:p>
    </w:sdtContent>
  </w:sdt>
  <w:p w14:paraId="05605F0F" w14:textId="77777777" w:rsidR="00FD7FF0" w:rsidRDefault="00FD7FF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A413" w14:textId="6F6A02D4" w:rsidR="00D86C1B" w:rsidRDefault="006833FA">
    <w:pPr>
      <w:pStyle w:val="Footer"/>
    </w:pPr>
    <w:r>
      <w:rPr>
        <w:noProof/>
      </w:rPr>
      <mc:AlternateContent>
        <mc:Choice Requires="wps">
          <w:drawing>
            <wp:anchor distT="0" distB="0" distL="0" distR="0" simplePos="0" relativeHeight="251658257" behindDoc="0" locked="0" layoutInCell="1" allowOverlap="1" wp14:anchorId="50FB84E9" wp14:editId="14302383">
              <wp:simplePos x="635" y="635"/>
              <wp:positionH relativeFrom="page">
                <wp:align>center</wp:align>
              </wp:positionH>
              <wp:positionV relativeFrom="page">
                <wp:align>bottom</wp:align>
              </wp:positionV>
              <wp:extent cx="551815" cy="452755"/>
              <wp:effectExtent l="0" t="0" r="635" b="0"/>
              <wp:wrapNone/>
              <wp:docPr id="3386840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A90B0FF" w14:textId="2BE2F3AA"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B84E9" id="_x0000_t202" coordsize="21600,21600" o:spt="202" path="m,l,21600r21600,l21600,xe">
              <v:stroke joinstyle="miter"/>
              <v:path gradientshapeok="t" o:connecttype="rect"/>
            </v:shapetype>
            <v:shape id="Text Box 16" o:spid="_x0000_s1036" type="#_x0000_t202" alt="OFFICIAL" style="position:absolute;margin-left:0;margin-top:0;width:43.45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4A90B0FF" w14:textId="2BE2F3AA"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D754" w14:textId="77777777" w:rsidR="006F62B3" w:rsidRDefault="006F62B3" w:rsidP="0041333C">
      <w:r>
        <w:separator/>
      </w:r>
    </w:p>
  </w:footnote>
  <w:footnote w:type="continuationSeparator" w:id="0">
    <w:p w14:paraId="225F80AA" w14:textId="77777777" w:rsidR="006F62B3" w:rsidRDefault="006F62B3" w:rsidP="0041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B08A" w14:textId="2076D415" w:rsidR="00D86C1B" w:rsidRDefault="006833FA">
    <w:pPr>
      <w:pStyle w:val="Header"/>
    </w:pPr>
    <w:r>
      <w:rPr>
        <w:noProof/>
      </w:rPr>
      <mc:AlternateContent>
        <mc:Choice Requires="wps">
          <w:drawing>
            <wp:anchor distT="0" distB="0" distL="0" distR="0" simplePos="0" relativeHeight="251658243" behindDoc="0" locked="0" layoutInCell="1" allowOverlap="1" wp14:anchorId="09B2E773" wp14:editId="5A6E1247">
              <wp:simplePos x="635" y="635"/>
              <wp:positionH relativeFrom="page">
                <wp:align>center</wp:align>
              </wp:positionH>
              <wp:positionV relativeFrom="page">
                <wp:align>top</wp:align>
              </wp:positionV>
              <wp:extent cx="551815" cy="452755"/>
              <wp:effectExtent l="0" t="0" r="635" b="4445"/>
              <wp:wrapNone/>
              <wp:docPr id="15275658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9B2AFB" w14:textId="0BCCE11D"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B2E773" id="_x0000_t202" coordsize="21600,21600" o:spt="202" path="m,l,21600r21600,l21600,xe">
              <v:stroke joinstyle="miter"/>
              <v:path gradientshapeok="t" o:connecttype="rect"/>
            </v:shapetype>
            <v:shape id="_x0000_s1027"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09B2AFB" w14:textId="0BCCE11D"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8F81" w14:textId="7F499805" w:rsidR="0020668F" w:rsidRDefault="0020668F">
    <w:pPr>
      <w:pStyle w:val="Header"/>
    </w:pPr>
    <w:r w:rsidRPr="009830D1">
      <w:rPr>
        <w:noProof/>
      </w:rPr>
      <mc:AlternateContent>
        <mc:Choice Requires="wps">
          <w:drawing>
            <wp:anchor distT="0" distB="0" distL="114300" distR="114300" simplePos="0" relativeHeight="251658240" behindDoc="0" locked="0" layoutInCell="1" allowOverlap="1" wp14:anchorId="7BFB95C9" wp14:editId="4559FF36">
              <wp:simplePos x="0" y="0"/>
              <wp:positionH relativeFrom="page">
                <wp:posOffset>9525</wp:posOffset>
              </wp:positionH>
              <wp:positionV relativeFrom="page">
                <wp:align>top</wp:align>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9DE1F9A" id="Rectangle 12" o:spid="_x0000_s1026" alt="&quot;&quot;" style="position:absolute;margin-left:.75pt;margin-top:0;width:154.5pt;height:22.4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" path="m,l2332168,r-65527,196581l,336570,,xe" fillcolor="#b7b09c [3207]" stroked="f" strokeweight="1pt">
              <v:stroke joinstyle="miter"/>
              <v:path arrowok="t" o:connecttype="custom" o:connectlocs="0,0;1962000,0;1906874,166110;0,284400;0,0" o:connectangles="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459F" w14:textId="6C678484" w:rsidR="00D86C1B" w:rsidRDefault="006833FA">
    <w:pPr>
      <w:pStyle w:val="Header"/>
    </w:pPr>
    <w:r>
      <w:rPr>
        <w:noProof/>
      </w:rPr>
      <mc:AlternateContent>
        <mc:Choice Requires="wps">
          <w:drawing>
            <wp:anchor distT="0" distB="0" distL="0" distR="0" simplePos="0" relativeHeight="251658246" behindDoc="0" locked="0" layoutInCell="1" allowOverlap="1" wp14:anchorId="5A53A7A0" wp14:editId="538CFFBE">
              <wp:simplePos x="635" y="635"/>
              <wp:positionH relativeFrom="page">
                <wp:align>center</wp:align>
              </wp:positionH>
              <wp:positionV relativeFrom="page">
                <wp:align>top</wp:align>
              </wp:positionV>
              <wp:extent cx="551815" cy="452755"/>
              <wp:effectExtent l="0" t="0" r="635" b="4445"/>
              <wp:wrapNone/>
              <wp:docPr id="110334860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FA5A1C" w14:textId="605FBAB6"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3A7A0" id="_x0000_t202" coordsize="21600,21600" o:spt="202" path="m,l,21600r21600,l21600,xe">
              <v:stroke joinstyle="miter"/>
              <v:path gradientshapeok="t" o:connecttype="rect"/>
            </v:shapetype>
            <v:shape id="Text Box 5" o:spid="_x0000_s1029"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35FA5A1C" w14:textId="605FBAB6"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F09F" w14:textId="33A67AF6" w:rsidR="00D86C1B" w:rsidRDefault="00D86C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EB85" w14:textId="112ACCEA" w:rsidR="00D86C1B" w:rsidRDefault="006833FA">
    <w:pPr>
      <w:pStyle w:val="Header"/>
    </w:pPr>
    <w:r>
      <w:rPr>
        <w:noProof/>
      </w:rPr>
      <mc:AlternateContent>
        <mc:Choice Requires="wps">
          <w:drawing>
            <wp:anchor distT="0" distB="0" distL="0" distR="0" simplePos="0" relativeHeight="251658245" behindDoc="0" locked="0" layoutInCell="1" allowOverlap="1" wp14:anchorId="3203EA3A" wp14:editId="3B3E6707">
              <wp:simplePos x="635" y="635"/>
              <wp:positionH relativeFrom="page">
                <wp:align>center</wp:align>
              </wp:positionH>
              <wp:positionV relativeFrom="page">
                <wp:align>top</wp:align>
              </wp:positionV>
              <wp:extent cx="551815" cy="452755"/>
              <wp:effectExtent l="0" t="0" r="635" b="4445"/>
              <wp:wrapNone/>
              <wp:docPr id="145556947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E12005" w14:textId="5A963861"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3EA3A"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FE12005" w14:textId="5A963861"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C730" w14:textId="49728458" w:rsidR="00FD7FF0" w:rsidRPr="00811757" w:rsidRDefault="006833FA" w:rsidP="00F64393">
    <w:pPr>
      <w:pStyle w:val="Header"/>
      <w:pBdr>
        <w:bottom w:val="single" w:sz="4" w:space="1" w:color="auto"/>
      </w:pBdr>
      <w:spacing w:before="60" w:after="360"/>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58249" behindDoc="0" locked="0" layoutInCell="1" allowOverlap="1" wp14:anchorId="494C08F9" wp14:editId="12258707">
              <wp:simplePos x="635" y="635"/>
              <wp:positionH relativeFrom="page">
                <wp:align>center</wp:align>
              </wp:positionH>
              <wp:positionV relativeFrom="page">
                <wp:align>top</wp:align>
              </wp:positionV>
              <wp:extent cx="551815" cy="452755"/>
              <wp:effectExtent l="0" t="0" r="635" b="4445"/>
              <wp:wrapNone/>
              <wp:docPr id="10935319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FA96DA" w14:textId="6F7A27AC"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4C08F9" id="_x0000_t202" coordsize="21600,21600" o:spt="202" path="m,l,21600r21600,l21600,xe">
              <v:stroke joinstyle="miter"/>
              <v:path gradientshapeok="t" o:connecttype="rect"/>
            </v:shapetype>
            <v:shape id="Text Box 8" o:spid="_x0000_s1033"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73FA96DA" w14:textId="6F7A27AC"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r w:rsidR="00FD7FF0">
      <w:rPr>
        <w:rFonts w:ascii="Arial" w:hAnsi="Arial" w:cs="Arial"/>
        <w:sz w:val="18"/>
        <w:szCs w:val="18"/>
      </w:rPr>
      <w:t>NMI</w:t>
    </w:r>
    <w:r w:rsidR="00FD7FF0" w:rsidRPr="004B597E">
      <w:rPr>
        <w:rFonts w:ascii="Arial" w:hAnsi="Arial" w:cs="Arial"/>
        <w:sz w:val="18"/>
        <w:szCs w:val="18"/>
      </w:rPr>
      <w:t xml:space="preserve"> R </w:t>
    </w:r>
    <w:r w:rsidR="00FD7FF0">
      <w:rPr>
        <w:rFonts w:ascii="Arial" w:hAnsi="Arial" w:cs="Arial"/>
        <w:sz w:val="18"/>
        <w:szCs w:val="18"/>
      </w:rPr>
      <w:t>117-1:</w:t>
    </w:r>
    <w:r w:rsidR="00FD7FF0" w:rsidRPr="007E7BB0">
      <w:rPr>
        <w:rFonts w:ascii="Arial" w:hAnsi="Arial" w:cs="Arial"/>
        <w:sz w:val="18"/>
        <w:szCs w:val="18"/>
        <w:highlight w:val="yellow"/>
      </w:rPr>
      <w:t>202x</w:t>
    </w:r>
    <w:r w:rsidR="00FD7FF0" w:rsidRPr="004B597E">
      <w:rPr>
        <w:rFonts w:ascii="Arial" w:hAnsi="Arial" w:cs="Arial"/>
        <w:sz w:val="18"/>
        <w:szCs w:val="18"/>
      </w:rPr>
      <w:t xml:space="preserve"> (E)</w:t>
    </w:r>
  </w:p>
  <w:p w14:paraId="749D3442" w14:textId="77777777" w:rsidR="00FD7FF0" w:rsidRDefault="00FD7F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26EF" w14:textId="5ABF8656" w:rsidR="00FD7FF0" w:rsidRPr="001D7C94" w:rsidRDefault="00FD7FF0" w:rsidP="001D7C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F565" w14:textId="5C71474A" w:rsidR="00D86C1B" w:rsidRDefault="006833FA">
    <w:pPr>
      <w:pStyle w:val="Header"/>
    </w:pPr>
    <w:r>
      <w:rPr>
        <w:noProof/>
      </w:rPr>
      <mc:AlternateContent>
        <mc:Choice Requires="wps">
          <w:drawing>
            <wp:anchor distT="0" distB="0" distL="0" distR="0" simplePos="0" relativeHeight="251658248" behindDoc="0" locked="0" layoutInCell="1" allowOverlap="1" wp14:anchorId="00C8C8FD" wp14:editId="26349420">
              <wp:simplePos x="635" y="635"/>
              <wp:positionH relativeFrom="page">
                <wp:align>center</wp:align>
              </wp:positionH>
              <wp:positionV relativeFrom="page">
                <wp:align>top</wp:align>
              </wp:positionV>
              <wp:extent cx="551815" cy="452755"/>
              <wp:effectExtent l="0" t="0" r="635" b="4445"/>
              <wp:wrapNone/>
              <wp:docPr id="43728496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9FFED9A" w14:textId="4A4B2432"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8C8FD" id="_x0000_t202" coordsize="21600,21600" o:spt="202" path="m,l,21600r21600,l21600,xe">
              <v:stroke joinstyle="miter"/>
              <v:path gradientshapeok="t" o:connecttype="rect"/>
            </v:shapetype>
            <v:shape id="Text Box 7" o:spid="_x0000_s1035"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1g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vZm630FzwqEcjPv2lq87LL1hPjwzhwvGOVC0&#10;4QkPqaCvKZwtSlpwP/7mj/nIO0Yp6VEwNTWoaErUN4P7iNpKRnGb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oEL1gDgIAABwE&#10;AAAOAAAAAAAAAAAAAAAAAC4CAABkcnMvZTJvRG9jLnhtbFBLAQItABQABgAIAAAAIQAMXgIO2gAA&#10;AAMBAAAPAAAAAAAAAAAAAAAAAGgEAABkcnMvZG93bnJldi54bWxQSwUGAAAAAAQABADzAAAAbwUA&#10;AAAA&#10;" filled="f" stroked="f">
              <v:textbox style="mso-fit-shape-to-text:t" inset="0,15pt,0,0">
                <w:txbxContent>
                  <w:p w14:paraId="59FFED9A" w14:textId="4A4B2432" w:rsidR="006833FA" w:rsidRPr="006833FA" w:rsidRDefault="006833FA" w:rsidP="006833FA">
                    <w:pPr>
                      <w:spacing w:after="0"/>
                      <w:rPr>
                        <w:rFonts w:ascii="Calibri" w:hAnsi="Calibri" w:cs="Calibri"/>
                        <w:noProof/>
                        <w:color w:val="C00000"/>
                        <w:sz w:val="24"/>
                        <w:szCs w:val="24"/>
                      </w:rPr>
                    </w:pPr>
                    <w:r w:rsidRPr="006833FA">
                      <w:rPr>
                        <w:rFonts w:ascii="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ED834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B536D"/>
    <w:multiLevelType w:val="hybridMultilevel"/>
    <w:tmpl w:val="A0100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F6825"/>
    <w:multiLevelType w:val="multilevel"/>
    <w:tmpl w:val="031494F0"/>
    <w:styleLink w:val="Style1"/>
    <w:lvl w:ilvl="0">
      <w:start w:val="1"/>
      <w:numFmt w:val="decimal"/>
      <w:lvlText w:val="B.%1"/>
      <w:lvlJc w:val="left"/>
      <w:pPr>
        <w:tabs>
          <w:tab w:val="num" w:pos="851"/>
        </w:tabs>
        <w:ind w:left="567" w:hanging="567"/>
      </w:pPr>
      <w:rPr>
        <w:rFonts w:hint="default"/>
      </w:rPr>
    </w:lvl>
    <w:lvl w:ilvl="1">
      <w:start w:val="1"/>
      <w:numFmt w:val="decimal"/>
      <w:lvlText w:val="B.%1.%2"/>
      <w:lvlJc w:val="left"/>
      <w:pPr>
        <w:tabs>
          <w:tab w:val="num" w:pos="851"/>
        </w:tabs>
        <w:ind w:left="567" w:hanging="567"/>
      </w:pPr>
      <w:rPr>
        <w:rFonts w:hint="default"/>
      </w:rPr>
    </w:lvl>
    <w:lvl w:ilvl="2">
      <w:start w:val="1"/>
      <w:numFmt w:val="decimal"/>
      <w:lvlText w:val="B.%1.%2.%3."/>
      <w:lvlJc w:val="left"/>
      <w:pPr>
        <w:tabs>
          <w:tab w:val="num" w:pos="851"/>
        </w:tabs>
        <w:ind w:left="567" w:hanging="567"/>
      </w:pPr>
      <w:rPr>
        <w:rFonts w:hint="default"/>
      </w:rPr>
    </w:lvl>
    <w:lvl w:ilvl="3">
      <w:start w:val="1"/>
      <w:numFmt w:val="decimal"/>
      <w:lvlText w:val="B.%1.%2.%3.%4."/>
      <w:lvlJc w:val="left"/>
      <w:pPr>
        <w:tabs>
          <w:tab w:val="num" w:pos="851"/>
        </w:tabs>
        <w:ind w:left="567" w:hanging="567"/>
      </w:pPr>
      <w:rPr>
        <w:rFonts w:hint="default"/>
      </w:rPr>
    </w:lvl>
    <w:lvl w:ilvl="4">
      <w:start w:val="1"/>
      <w:numFmt w:val="decimal"/>
      <w:lvlText w:val="B.%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4" w15:restartNumberingAfterBreak="0">
    <w:nsid w:val="02790E1A"/>
    <w:multiLevelType w:val="hybridMultilevel"/>
    <w:tmpl w:val="38EC1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A77D24"/>
    <w:multiLevelType w:val="hybridMultilevel"/>
    <w:tmpl w:val="3904C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9C1470"/>
    <w:multiLevelType w:val="hybridMultilevel"/>
    <w:tmpl w:val="9FCCF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944B9A"/>
    <w:multiLevelType w:val="hybridMultilevel"/>
    <w:tmpl w:val="D66C9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6A523B"/>
    <w:multiLevelType w:val="hybridMultilevel"/>
    <w:tmpl w:val="AC8271D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463FAB"/>
    <w:multiLevelType w:val="hybridMultilevel"/>
    <w:tmpl w:val="8B6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753E3"/>
    <w:multiLevelType w:val="hybridMultilevel"/>
    <w:tmpl w:val="F438C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A57E1"/>
    <w:multiLevelType w:val="hybridMultilevel"/>
    <w:tmpl w:val="5B88C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CB23D4"/>
    <w:multiLevelType w:val="multilevel"/>
    <w:tmpl w:val="1764A714"/>
    <w:lvl w:ilvl="0">
      <w:start w:val="2"/>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81506E"/>
    <w:multiLevelType w:val="multilevel"/>
    <w:tmpl w:val="0A9A1048"/>
    <w:lvl w:ilvl="0">
      <w:start w:val="1"/>
      <w:numFmt w:val="decimal"/>
      <w:pStyle w:val="HeadingA1"/>
      <w:lvlText w:val="A.%1"/>
      <w:lvlJc w:val="left"/>
      <w:pPr>
        <w:tabs>
          <w:tab w:val="num" w:pos="567"/>
        </w:tabs>
        <w:ind w:left="567" w:hanging="567"/>
      </w:pPr>
      <w:rPr>
        <w:rFonts w:hint="default"/>
      </w:rPr>
    </w:lvl>
    <w:lvl w:ilvl="1">
      <w:start w:val="1"/>
      <w:numFmt w:val="decimal"/>
      <w:pStyle w:val="HeadingA11"/>
      <w:lvlText w:val="A.%1.%2"/>
      <w:lvlJc w:val="left"/>
      <w:pPr>
        <w:tabs>
          <w:tab w:val="num" w:pos="567"/>
        </w:tabs>
        <w:ind w:left="567" w:hanging="567"/>
      </w:pPr>
      <w:rPr>
        <w:rFonts w:hint="default"/>
      </w:rPr>
    </w:lvl>
    <w:lvl w:ilvl="2">
      <w:start w:val="1"/>
      <w:numFmt w:val="decimal"/>
      <w:pStyle w:val="HeadingA111"/>
      <w:lvlText w:val="A.%1.%2.%3"/>
      <w:lvlJc w:val="left"/>
      <w:pPr>
        <w:tabs>
          <w:tab w:val="num" w:pos="567"/>
        </w:tabs>
        <w:ind w:left="567" w:hanging="567"/>
      </w:pPr>
      <w:rPr>
        <w:rFonts w:hint="default"/>
      </w:rPr>
    </w:lvl>
    <w:lvl w:ilvl="3">
      <w:start w:val="1"/>
      <w:numFmt w:val="lowerLetter"/>
      <w:pStyle w:val="HeadingA111a"/>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4" w15:restartNumberingAfterBreak="0">
    <w:nsid w:val="1432799E"/>
    <w:multiLevelType w:val="hybridMultilevel"/>
    <w:tmpl w:val="D1AC6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7567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7507EE0"/>
    <w:multiLevelType w:val="hybridMultilevel"/>
    <w:tmpl w:val="449A402C"/>
    <w:lvl w:ilvl="0" w:tplc="040C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BA3D27"/>
    <w:multiLevelType w:val="hybridMultilevel"/>
    <w:tmpl w:val="90D82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753DCE"/>
    <w:multiLevelType w:val="hybridMultilevel"/>
    <w:tmpl w:val="1FBE466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AAE497F"/>
    <w:multiLevelType w:val="hybridMultilevel"/>
    <w:tmpl w:val="A5D8F5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DC7593"/>
    <w:multiLevelType w:val="hybridMultilevel"/>
    <w:tmpl w:val="AC9C583C"/>
    <w:lvl w:ilvl="0" w:tplc="040C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242249"/>
    <w:multiLevelType w:val="hybridMultilevel"/>
    <w:tmpl w:val="E598967C"/>
    <w:lvl w:ilvl="0" w:tplc="CEC2968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5C6541"/>
    <w:multiLevelType w:val="hybridMultilevel"/>
    <w:tmpl w:val="510C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E43901"/>
    <w:multiLevelType w:val="hybridMultilevel"/>
    <w:tmpl w:val="308A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0249C1"/>
    <w:multiLevelType w:val="hybridMultilevel"/>
    <w:tmpl w:val="637CF456"/>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5" w15:restartNumberingAfterBreak="0">
    <w:nsid w:val="1F6777EE"/>
    <w:multiLevelType w:val="hybridMultilevel"/>
    <w:tmpl w:val="7BB2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C55DD"/>
    <w:multiLevelType w:val="hybridMultilevel"/>
    <w:tmpl w:val="943C6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A955D8"/>
    <w:multiLevelType w:val="hybridMultilevel"/>
    <w:tmpl w:val="028AE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F3449F"/>
    <w:multiLevelType w:val="hybridMultilevel"/>
    <w:tmpl w:val="E2D0D2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8212E49"/>
    <w:multiLevelType w:val="hybridMultilevel"/>
    <w:tmpl w:val="B79A3DD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D52A00"/>
    <w:multiLevelType w:val="hybridMultilevel"/>
    <w:tmpl w:val="F3FE08EE"/>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E16B6C"/>
    <w:multiLevelType w:val="hybridMultilevel"/>
    <w:tmpl w:val="C330BE5E"/>
    <w:lvl w:ilvl="0" w:tplc="04090001">
      <w:start w:val="1"/>
      <w:numFmt w:val="bullet"/>
      <w:lvlText w:val=""/>
      <w:lvlJc w:val="left"/>
      <w:pPr>
        <w:tabs>
          <w:tab w:val="num" w:pos="720"/>
        </w:tabs>
        <w:ind w:left="720" w:hanging="360"/>
      </w:pPr>
      <w:rPr>
        <w:rFonts w:ascii="Symbol" w:hAnsi="Symbol" w:hint="default"/>
      </w:rPr>
    </w:lvl>
    <w:lvl w:ilvl="1" w:tplc="54D8792C">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3478B0"/>
    <w:multiLevelType w:val="hybridMultilevel"/>
    <w:tmpl w:val="9E9C3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462D6A"/>
    <w:multiLevelType w:val="hybridMultilevel"/>
    <w:tmpl w:val="1048D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95262B5"/>
    <w:multiLevelType w:val="hybridMultilevel"/>
    <w:tmpl w:val="F1E8F4B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5" w15:restartNumberingAfterBreak="0">
    <w:nsid w:val="29A96118"/>
    <w:multiLevelType w:val="hybridMultilevel"/>
    <w:tmpl w:val="57AE23C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0F169D"/>
    <w:multiLevelType w:val="hybridMultilevel"/>
    <w:tmpl w:val="580C1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977EF7"/>
    <w:multiLevelType w:val="hybridMultilevel"/>
    <w:tmpl w:val="32AC79DC"/>
    <w:lvl w:ilvl="0" w:tplc="04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464660"/>
    <w:multiLevelType w:val="hybridMultilevel"/>
    <w:tmpl w:val="27EAAF5E"/>
    <w:lvl w:ilvl="0" w:tplc="3A9823E6">
      <w:start w:val="1"/>
      <w:numFmt w:val="decimal"/>
      <w:lvlText w:val="[%1]"/>
      <w:lvlJc w:val="left"/>
      <w:pPr>
        <w:tabs>
          <w:tab w:val="num" w:pos="840"/>
        </w:tabs>
        <w:ind w:left="82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CC83CA7"/>
    <w:multiLevelType w:val="hybridMultilevel"/>
    <w:tmpl w:val="157C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DE02E0C"/>
    <w:multiLevelType w:val="hybridMultilevel"/>
    <w:tmpl w:val="71BCB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F115C6"/>
    <w:multiLevelType w:val="hybridMultilevel"/>
    <w:tmpl w:val="EF7C2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785C21"/>
    <w:multiLevelType w:val="hybridMultilevel"/>
    <w:tmpl w:val="6186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6816A0"/>
    <w:multiLevelType w:val="hybridMultilevel"/>
    <w:tmpl w:val="64A69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F65347"/>
    <w:multiLevelType w:val="hybridMultilevel"/>
    <w:tmpl w:val="FE42EE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43930AB"/>
    <w:multiLevelType w:val="hybridMultilevel"/>
    <w:tmpl w:val="77B86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3537B9"/>
    <w:multiLevelType w:val="hybridMultilevel"/>
    <w:tmpl w:val="F9D2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723C6B"/>
    <w:multiLevelType w:val="hybridMultilevel"/>
    <w:tmpl w:val="49467B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A75614D"/>
    <w:multiLevelType w:val="hybridMultilevel"/>
    <w:tmpl w:val="1398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554CAE"/>
    <w:multiLevelType w:val="hybridMultilevel"/>
    <w:tmpl w:val="D44A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A724FD"/>
    <w:multiLevelType w:val="multilevel"/>
    <w:tmpl w:val="4C9A1B2E"/>
    <w:lvl w:ilvl="0">
      <w:start w:val="1"/>
      <w:numFmt w:val="decimal"/>
      <w:pStyle w:val="HeadingB1"/>
      <w:lvlText w:val="B.%1"/>
      <w:lvlJc w:val="left"/>
      <w:pPr>
        <w:tabs>
          <w:tab w:val="num" w:pos="851"/>
        </w:tabs>
        <w:ind w:left="567" w:hanging="567"/>
      </w:pPr>
      <w:rPr>
        <w:rFonts w:hint="default"/>
      </w:rPr>
    </w:lvl>
    <w:lvl w:ilvl="1">
      <w:start w:val="1"/>
      <w:numFmt w:val="decimal"/>
      <w:pStyle w:val="HeadingB11"/>
      <w:lvlText w:val="B.%1.%2"/>
      <w:lvlJc w:val="left"/>
      <w:pPr>
        <w:tabs>
          <w:tab w:val="num" w:pos="851"/>
        </w:tabs>
        <w:ind w:left="567" w:hanging="567"/>
      </w:pPr>
      <w:rPr>
        <w:rFonts w:hint="default"/>
      </w:rPr>
    </w:lvl>
    <w:lvl w:ilvl="2">
      <w:start w:val="1"/>
      <w:numFmt w:val="decimal"/>
      <w:lvlText w:val="B.%1.%2.%3."/>
      <w:lvlJc w:val="left"/>
      <w:pPr>
        <w:tabs>
          <w:tab w:val="num" w:pos="851"/>
        </w:tabs>
        <w:ind w:left="567" w:hanging="567"/>
      </w:pPr>
      <w:rPr>
        <w:rFonts w:hint="default"/>
      </w:rPr>
    </w:lvl>
    <w:lvl w:ilvl="3">
      <w:start w:val="1"/>
      <w:numFmt w:val="decimal"/>
      <w:lvlText w:val="%1.%2.%3.%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51" w15:restartNumberingAfterBreak="0">
    <w:nsid w:val="3E7E1F98"/>
    <w:multiLevelType w:val="hybridMultilevel"/>
    <w:tmpl w:val="A4002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F9E3F73"/>
    <w:multiLevelType w:val="hybridMultilevel"/>
    <w:tmpl w:val="C9EC0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FBF4A13"/>
    <w:multiLevelType w:val="hybridMultilevel"/>
    <w:tmpl w:val="F0AC8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4605F9"/>
    <w:multiLevelType w:val="hybridMultilevel"/>
    <w:tmpl w:val="C1CC264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812687"/>
    <w:multiLevelType w:val="hybridMultilevel"/>
    <w:tmpl w:val="8960B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DC4D27"/>
    <w:multiLevelType w:val="hybridMultilevel"/>
    <w:tmpl w:val="1E2A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561EFC"/>
    <w:multiLevelType w:val="hybridMultilevel"/>
    <w:tmpl w:val="DC705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E0528A"/>
    <w:multiLevelType w:val="hybridMultilevel"/>
    <w:tmpl w:val="7B224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6379F6"/>
    <w:multiLevelType w:val="hybridMultilevel"/>
    <w:tmpl w:val="25664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3AC5D4A"/>
    <w:multiLevelType w:val="hybridMultilevel"/>
    <w:tmpl w:val="41D0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213C16"/>
    <w:multiLevelType w:val="hybridMultilevel"/>
    <w:tmpl w:val="C40ED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3E27EC"/>
    <w:multiLevelType w:val="hybridMultilevel"/>
    <w:tmpl w:val="90AC8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7287DFB"/>
    <w:multiLevelType w:val="hybridMultilevel"/>
    <w:tmpl w:val="BCDAA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747861"/>
    <w:multiLevelType w:val="hybridMultilevel"/>
    <w:tmpl w:val="D8469B4A"/>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77D3DD8"/>
    <w:multiLevelType w:val="hybridMultilevel"/>
    <w:tmpl w:val="AA9EE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86A4269"/>
    <w:multiLevelType w:val="hybridMultilevel"/>
    <w:tmpl w:val="D780F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815681"/>
    <w:multiLevelType w:val="hybridMultilevel"/>
    <w:tmpl w:val="C83E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C5D401A"/>
    <w:multiLevelType w:val="hybridMultilevel"/>
    <w:tmpl w:val="4168B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FC04022"/>
    <w:multiLevelType w:val="hybridMultilevel"/>
    <w:tmpl w:val="4CACC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0F170A6"/>
    <w:multiLevelType w:val="hybridMultilevel"/>
    <w:tmpl w:val="E1D8A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1B311D1"/>
    <w:multiLevelType w:val="hybridMultilevel"/>
    <w:tmpl w:val="68285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C81BF0"/>
    <w:multiLevelType w:val="hybridMultilevel"/>
    <w:tmpl w:val="D6E4A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1DE707D"/>
    <w:multiLevelType w:val="hybridMultilevel"/>
    <w:tmpl w:val="5E0AF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28F7652"/>
    <w:multiLevelType w:val="hybridMultilevel"/>
    <w:tmpl w:val="D4648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2EC62F2"/>
    <w:multiLevelType w:val="hybridMultilevel"/>
    <w:tmpl w:val="324E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30938A5"/>
    <w:multiLevelType w:val="hybridMultilevel"/>
    <w:tmpl w:val="8E921D3C"/>
    <w:lvl w:ilvl="0" w:tplc="0409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53ED76EE"/>
    <w:multiLevelType w:val="hybridMultilevel"/>
    <w:tmpl w:val="B01A6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5E1711C"/>
    <w:multiLevelType w:val="multilevel"/>
    <w:tmpl w:val="B0928458"/>
    <w:lvl w:ilvl="0">
      <w:start w:val="1"/>
      <w:numFmt w:val="decimal"/>
      <w:pStyle w:val="Number1"/>
      <w:lvlText w:val="%1"/>
      <w:lvlJc w:val="left"/>
      <w:pPr>
        <w:tabs>
          <w:tab w:val="num" w:pos="567"/>
        </w:tabs>
        <w:ind w:left="851" w:hanging="851"/>
      </w:pPr>
      <w:rPr>
        <w:rFonts w:ascii="Times New Roman Bold" w:hAnsi="Times New Roman Bold" w:hint="default"/>
        <w:b/>
        <w:i w:val="0"/>
      </w:rPr>
    </w:lvl>
    <w:lvl w:ilvl="1">
      <w:start w:val="1"/>
      <w:numFmt w:val="decimal"/>
      <w:pStyle w:val="Number2"/>
      <w:lvlText w:val="%1.%2"/>
      <w:lvlJc w:val="left"/>
      <w:pPr>
        <w:tabs>
          <w:tab w:val="num" w:pos="567"/>
        </w:tabs>
        <w:ind w:left="851" w:hanging="851"/>
      </w:pPr>
      <w:rPr>
        <w:rFonts w:ascii="Times New Roman" w:hAnsi="Times New Roman" w:hint="default"/>
        <w:b/>
        <w:i w:val="0"/>
        <w:sz w:val="22"/>
      </w:rPr>
    </w:lvl>
    <w:lvl w:ilvl="2">
      <w:start w:val="1"/>
      <w:numFmt w:val="decimal"/>
      <w:pStyle w:val="Number3"/>
      <w:lvlText w:val="%1.%2.%3"/>
      <w:lvlJc w:val="left"/>
      <w:pPr>
        <w:tabs>
          <w:tab w:val="num" w:pos="851"/>
        </w:tabs>
        <w:ind w:left="851" w:hanging="851"/>
      </w:pPr>
      <w:rPr>
        <w:rFonts w:ascii="Times New Roman Bold" w:hAnsi="Times New Roman Bold" w:hint="default"/>
        <w:b/>
        <w:i w:val="0"/>
        <w:sz w:val="22"/>
      </w:rPr>
    </w:lvl>
    <w:lvl w:ilvl="3">
      <w:start w:val="1"/>
      <w:numFmt w:val="decimal"/>
      <w:pStyle w:val="Number4"/>
      <w:lvlText w:val="%1.%2.%3.%4"/>
      <w:lvlJc w:val="left"/>
      <w:pPr>
        <w:tabs>
          <w:tab w:val="num" w:pos="567"/>
        </w:tabs>
        <w:ind w:left="851" w:hanging="851"/>
      </w:pPr>
      <w:rPr>
        <w:rFonts w:ascii="Times New Roman" w:hAnsi="Times New Roman" w:hint="default"/>
        <w:sz w:val="22"/>
      </w:rPr>
    </w:lvl>
    <w:lvl w:ilvl="4">
      <w:start w:val="1"/>
      <w:numFmt w:val="decimal"/>
      <w:lvlText w:val="%1.%2.%3.%4.%5."/>
      <w:lvlJc w:val="left"/>
      <w:pPr>
        <w:tabs>
          <w:tab w:val="num" w:pos="567"/>
        </w:tabs>
        <w:ind w:left="851" w:hanging="851"/>
      </w:pPr>
      <w:rPr>
        <w:rFonts w:hint="default"/>
      </w:rPr>
    </w:lvl>
    <w:lvl w:ilvl="5">
      <w:start w:val="1"/>
      <w:numFmt w:val="decimal"/>
      <w:lvlText w:val="%1.%2.%3.%4.%5.%6."/>
      <w:lvlJc w:val="left"/>
      <w:pPr>
        <w:tabs>
          <w:tab w:val="num" w:pos="567"/>
        </w:tabs>
        <w:ind w:left="851" w:hanging="851"/>
      </w:pPr>
      <w:rPr>
        <w:rFonts w:hint="default"/>
      </w:rPr>
    </w:lvl>
    <w:lvl w:ilvl="6">
      <w:start w:val="1"/>
      <w:numFmt w:val="decimal"/>
      <w:lvlText w:val="%1.%2.%3.%4.%5.%6.%7."/>
      <w:lvlJc w:val="left"/>
      <w:pPr>
        <w:tabs>
          <w:tab w:val="num" w:pos="567"/>
        </w:tabs>
        <w:ind w:left="851" w:hanging="851"/>
      </w:pPr>
      <w:rPr>
        <w:rFonts w:hint="default"/>
      </w:rPr>
    </w:lvl>
    <w:lvl w:ilvl="7">
      <w:start w:val="1"/>
      <w:numFmt w:val="decimal"/>
      <w:lvlText w:val="%1.%2.%3.%4.%5.%6.%7.%8."/>
      <w:lvlJc w:val="left"/>
      <w:pPr>
        <w:tabs>
          <w:tab w:val="num" w:pos="567"/>
        </w:tabs>
        <w:ind w:left="851" w:hanging="851"/>
      </w:pPr>
      <w:rPr>
        <w:rFonts w:hint="default"/>
      </w:rPr>
    </w:lvl>
    <w:lvl w:ilvl="8">
      <w:start w:val="1"/>
      <w:numFmt w:val="decimal"/>
      <w:lvlText w:val="%1.%2.%3.%4.%5.%6.%7.%8.%9."/>
      <w:lvlJc w:val="left"/>
      <w:pPr>
        <w:tabs>
          <w:tab w:val="num" w:pos="567"/>
        </w:tabs>
        <w:ind w:left="851" w:hanging="851"/>
      </w:pPr>
      <w:rPr>
        <w:rFonts w:hint="default"/>
      </w:rPr>
    </w:lvl>
  </w:abstractNum>
  <w:abstractNum w:abstractNumId="79" w15:restartNumberingAfterBreak="0">
    <w:nsid w:val="566079E8"/>
    <w:multiLevelType w:val="hybridMultilevel"/>
    <w:tmpl w:val="1964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D021EA"/>
    <w:multiLevelType w:val="hybridMultilevel"/>
    <w:tmpl w:val="A6CE9A76"/>
    <w:lvl w:ilvl="0" w:tplc="04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8840268"/>
    <w:multiLevelType w:val="hybridMultilevel"/>
    <w:tmpl w:val="19868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A442532"/>
    <w:multiLevelType w:val="multilevel"/>
    <w:tmpl w:val="3ADEC04E"/>
    <w:lvl w:ilvl="0">
      <w:start w:val="1"/>
      <w:numFmt w:val="decimal"/>
      <w:pStyle w:val="HeadingC1"/>
      <w:lvlText w:val="C.%1"/>
      <w:lvlJc w:val="left"/>
      <w:pPr>
        <w:tabs>
          <w:tab w:val="num" w:pos="851"/>
        </w:tabs>
        <w:ind w:left="567" w:hanging="567"/>
      </w:pPr>
      <w:rPr>
        <w:rFonts w:hint="default"/>
      </w:rPr>
    </w:lvl>
    <w:lvl w:ilvl="1">
      <w:start w:val="1"/>
      <w:numFmt w:val="decimal"/>
      <w:pStyle w:val="HeadingC11"/>
      <w:lvlText w:val="C.%1.%2"/>
      <w:lvlJc w:val="left"/>
      <w:pPr>
        <w:tabs>
          <w:tab w:val="num" w:pos="851"/>
        </w:tabs>
        <w:ind w:left="567" w:hanging="567"/>
      </w:pPr>
      <w:rPr>
        <w:rFonts w:hint="default"/>
      </w:rPr>
    </w:lvl>
    <w:lvl w:ilvl="2">
      <w:start w:val="1"/>
      <w:numFmt w:val="decimal"/>
      <w:pStyle w:val="HeadingC111"/>
      <w:lvlText w:val="C.%1.%2.%3."/>
      <w:lvlJc w:val="left"/>
      <w:pPr>
        <w:tabs>
          <w:tab w:val="num" w:pos="851"/>
        </w:tabs>
        <w:ind w:left="567" w:hanging="567"/>
      </w:pPr>
      <w:rPr>
        <w:rFonts w:hint="default"/>
      </w:rPr>
    </w:lvl>
    <w:lvl w:ilvl="3">
      <w:start w:val="1"/>
      <w:numFmt w:val="decimal"/>
      <w:lvlText w:val="C.%1.%2.%3.%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83" w15:restartNumberingAfterBreak="0">
    <w:nsid w:val="5B923BB3"/>
    <w:multiLevelType w:val="hybridMultilevel"/>
    <w:tmpl w:val="E88AA1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5D030AF2"/>
    <w:multiLevelType w:val="hybridMultilevel"/>
    <w:tmpl w:val="3D5E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DF249E8"/>
    <w:multiLevelType w:val="hybridMultilevel"/>
    <w:tmpl w:val="05DC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1478A2"/>
    <w:multiLevelType w:val="hybridMultilevel"/>
    <w:tmpl w:val="48EA8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03B7DCE"/>
    <w:multiLevelType w:val="hybridMultilevel"/>
    <w:tmpl w:val="506478A0"/>
    <w:lvl w:ilvl="0" w:tplc="040C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09F7B08"/>
    <w:multiLevelType w:val="hybridMultilevel"/>
    <w:tmpl w:val="69B0F518"/>
    <w:lvl w:ilvl="0" w:tplc="0C09000F">
      <w:start w:val="1"/>
      <w:numFmt w:val="decimal"/>
      <w:lvlText w:val="%1."/>
      <w:lvlJc w:val="left"/>
      <w:pPr>
        <w:ind w:left="72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0AD2021"/>
    <w:multiLevelType w:val="hybridMultilevel"/>
    <w:tmpl w:val="632E38A4"/>
    <w:lvl w:ilvl="0" w:tplc="04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D46D61"/>
    <w:multiLevelType w:val="hybridMultilevel"/>
    <w:tmpl w:val="00389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18879B1"/>
    <w:multiLevelType w:val="hybridMultilevel"/>
    <w:tmpl w:val="9C58487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33C5379"/>
    <w:multiLevelType w:val="hybridMultilevel"/>
    <w:tmpl w:val="048CAA5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39D57EB"/>
    <w:multiLevelType w:val="hybridMultilevel"/>
    <w:tmpl w:val="49FA8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5401B2A"/>
    <w:multiLevelType w:val="multilevel"/>
    <w:tmpl w:val="D9D0BA64"/>
    <w:lvl w:ilvl="0">
      <w:start w:val="1"/>
      <w:numFmt w:val="decimal"/>
      <w:lvlText w:val="B.%1"/>
      <w:lvlJc w:val="left"/>
      <w:pPr>
        <w:tabs>
          <w:tab w:val="num" w:pos="851"/>
        </w:tabs>
        <w:ind w:left="567" w:hanging="567"/>
      </w:pPr>
      <w:rPr>
        <w:rFonts w:hint="default"/>
      </w:rPr>
    </w:lvl>
    <w:lvl w:ilvl="1">
      <w:start w:val="1"/>
      <w:numFmt w:val="decimal"/>
      <w:pStyle w:val="HeadingB111"/>
      <w:lvlText w:val="B.%1.%2"/>
      <w:lvlJc w:val="left"/>
      <w:pPr>
        <w:tabs>
          <w:tab w:val="num" w:pos="851"/>
        </w:tabs>
        <w:ind w:left="567" w:hanging="567"/>
      </w:pPr>
      <w:rPr>
        <w:rFonts w:hint="default"/>
      </w:rPr>
    </w:lvl>
    <w:lvl w:ilvl="2">
      <w:start w:val="1"/>
      <w:numFmt w:val="decimal"/>
      <w:lvlText w:val="B.%1.%2.%3."/>
      <w:lvlJc w:val="left"/>
      <w:pPr>
        <w:tabs>
          <w:tab w:val="num" w:pos="851"/>
        </w:tabs>
        <w:ind w:left="567" w:hanging="567"/>
      </w:pPr>
      <w:rPr>
        <w:rFonts w:hint="default"/>
      </w:rPr>
    </w:lvl>
    <w:lvl w:ilvl="3">
      <w:start w:val="1"/>
      <w:numFmt w:val="decimal"/>
      <w:lvlText w:val="%1.%2.%3.%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95" w15:restartNumberingAfterBreak="0">
    <w:nsid w:val="6660373F"/>
    <w:multiLevelType w:val="hybridMultilevel"/>
    <w:tmpl w:val="5A5AAF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66755407"/>
    <w:multiLevelType w:val="hybridMultilevel"/>
    <w:tmpl w:val="A860EDE6"/>
    <w:lvl w:ilvl="0" w:tplc="04090001">
      <w:start w:val="1"/>
      <w:numFmt w:val="bullet"/>
      <w:lvlText w:val=""/>
      <w:lvlJc w:val="left"/>
      <w:pPr>
        <w:tabs>
          <w:tab w:val="num" w:pos="720"/>
        </w:tabs>
        <w:ind w:left="720" w:hanging="360"/>
      </w:pPr>
      <w:rPr>
        <w:rFonts w:ascii="Symbol" w:hAnsi="Symbol" w:hint="default"/>
      </w:rPr>
    </w:lvl>
    <w:lvl w:ilvl="1" w:tplc="CEC2968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7A3371D"/>
    <w:multiLevelType w:val="hybridMultilevel"/>
    <w:tmpl w:val="1E8C3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88C0F03"/>
    <w:multiLevelType w:val="hybridMultilevel"/>
    <w:tmpl w:val="3E50D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936098A"/>
    <w:multiLevelType w:val="hybridMultilevel"/>
    <w:tmpl w:val="6894817E"/>
    <w:lvl w:ilvl="0" w:tplc="040C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6C7E7441"/>
    <w:multiLevelType w:val="hybridMultilevel"/>
    <w:tmpl w:val="511613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6CEA2A44"/>
    <w:multiLevelType w:val="hybridMultilevel"/>
    <w:tmpl w:val="55B2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D2D1F67"/>
    <w:multiLevelType w:val="hybridMultilevel"/>
    <w:tmpl w:val="E230C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D7A1D75"/>
    <w:multiLevelType w:val="hybridMultilevel"/>
    <w:tmpl w:val="87DA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E6F6A19"/>
    <w:multiLevelType w:val="hybridMultilevel"/>
    <w:tmpl w:val="1554B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F1711F3"/>
    <w:multiLevelType w:val="hybridMultilevel"/>
    <w:tmpl w:val="A88C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FAE3DB3"/>
    <w:multiLevelType w:val="hybridMultilevel"/>
    <w:tmpl w:val="9F9A6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FCC3BFA"/>
    <w:multiLevelType w:val="hybridMultilevel"/>
    <w:tmpl w:val="48F66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286BF5"/>
    <w:multiLevelType w:val="hybridMultilevel"/>
    <w:tmpl w:val="D8140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136747B"/>
    <w:multiLevelType w:val="hybridMultilevel"/>
    <w:tmpl w:val="BF268E5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674E48"/>
    <w:multiLevelType w:val="hybridMultilevel"/>
    <w:tmpl w:val="B3CA043E"/>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11" w15:restartNumberingAfterBreak="0">
    <w:nsid w:val="716E653E"/>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1767E1C"/>
    <w:multiLevelType w:val="hybridMultilevel"/>
    <w:tmpl w:val="74DED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1EB01AF"/>
    <w:multiLevelType w:val="hybridMultilevel"/>
    <w:tmpl w:val="A7E47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341474F"/>
    <w:multiLevelType w:val="hybridMultilevel"/>
    <w:tmpl w:val="6870F2EC"/>
    <w:lvl w:ilvl="0" w:tplc="040C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36D6359"/>
    <w:multiLevelType w:val="multilevel"/>
    <w:tmpl w:val="3CE0BFC2"/>
    <w:lvl w:ilvl="0">
      <w:start w:val="1"/>
      <w:numFmt w:val="decimal"/>
      <w:pStyle w:val="Numberlevel1"/>
      <w:lvlText w:val="%1"/>
      <w:lvlJc w:val="left"/>
      <w:pPr>
        <w:tabs>
          <w:tab w:val="num" w:pos="992"/>
        </w:tabs>
        <w:ind w:left="0" w:firstLine="0"/>
      </w:pPr>
      <w:rPr>
        <w:rFonts w:hint="default"/>
        <w:b/>
      </w:rPr>
    </w:lvl>
    <w:lvl w:ilvl="1">
      <w:start w:val="1"/>
      <w:numFmt w:val="decimal"/>
      <w:pStyle w:val="Numberlevel2"/>
      <w:lvlText w:val="%1.%2"/>
      <w:lvlJc w:val="left"/>
      <w:pPr>
        <w:tabs>
          <w:tab w:val="num" w:pos="992"/>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1417"/>
        </w:tabs>
        <w:ind w:left="425"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level4"/>
      <w:lvlText w:val="%1.%2.%3.%4"/>
      <w:lvlJc w:val="left"/>
      <w:pPr>
        <w:tabs>
          <w:tab w:val="num" w:pos="992"/>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umberlevel5"/>
      <w:lvlText w:val="%1.%2.%3.%4.%5"/>
      <w:lvlJc w:val="left"/>
      <w:pPr>
        <w:tabs>
          <w:tab w:val="num" w:pos="992"/>
        </w:tabs>
        <w:ind w:left="0" w:firstLine="0"/>
      </w:pPr>
      <w:rPr>
        <w:rFonts w:hint="default"/>
        <w:b/>
        <w:color w:val="auto"/>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6" w15:restartNumberingAfterBreak="0">
    <w:nsid w:val="77542287"/>
    <w:multiLevelType w:val="hybridMultilevel"/>
    <w:tmpl w:val="AB94D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8A77827"/>
    <w:multiLevelType w:val="hybridMultilevel"/>
    <w:tmpl w:val="395ABD3E"/>
    <w:lvl w:ilvl="0" w:tplc="C09823A0">
      <w:start w:val="1"/>
      <w:numFmt w:val="bullet"/>
      <w:pStyle w:val="ListParagraph"/>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D7F540E"/>
    <w:multiLevelType w:val="hybridMultilevel"/>
    <w:tmpl w:val="B67A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EC471A5"/>
    <w:multiLevelType w:val="hybridMultilevel"/>
    <w:tmpl w:val="227AF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ED742CB"/>
    <w:multiLevelType w:val="hybridMultilevel"/>
    <w:tmpl w:val="6C5C8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0547498">
    <w:abstractNumId w:val="1"/>
  </w:num>
  <w:num w:numId="2" w16cid:durableId="1405948882">
    <w:abstractNumId w:val="0"/>
  </w:num>
  <w:num w:numId="3" w16cid:durableId="104350263">
    <w:abstractNumId w:val="111"/>
  </w:num>
  <w:num w:numId="4" w16cid:durableId="175114787">
    <w:abstractNumId w:val="78"/>
  </w:num>
  <w:num w:numId="5" w16cid:durableId="1669210029">
    <w:abstractNumId w:val="117"/>
  </w:num>
  <w:num w:numId="6" w16cid:durableId="1735203744">
    <w:abstractNumId w:val="113"/>
  </w:num>
  <w:num w:numId="7" w16cid:durableId="215438154">
    <w:abstractNumId w:val="13"/>
  </w:num>
  <w:num w:numId="8" w16cid:durableId="2059083026">
    <w:abstractNumId w:val="50"/>
  </w:num>
  <w:num w:numId="9" w16cid:durableId="778259749">
    <w:abstractNumId w:val="82"/>
  </w:num>
  <w:num w:numId="10" w16cid:durableId="847058673">
    <w:abstractNumId w:val="3"/>
  </w:num>
  <w:num w:numId="11" w16cid:durableId="1923180249">
    <w:abstractNumId w:val="94"/>
  </w:num>
  <w:num w:numId="12" w16cid:durableId="1050305230">
    <w:abstractNumId w:val="56"/>
  </w:num>
  <w:num w:numId="13" w16cid:durableId="1643273253">
    <w:abstractNumId w:val="115"/>
  </w:num>
  <w:num w:numId="14" w16cid:durableId="431316290">
    <w:abstractNumId w:val="116"/>
  </w:num>
  <w:num w:numId="15" w16cid:durableId="731076346">
    <w:abstractNumId w:val="4"/>
  </w:num>
  <w:num w:numId="16" w16cid:durableId="783228434">
    <w:abstractNumId w:val="67"/>
  </w:num>
  <w:num w:numId="17" w16cid:durableId="634067982">
    <w:abstractNumId w:val="5"/>
  </w:num>
  <w:num w:numId="18" w16cid:durableId="1477575818">
    <w:abstractNumId w:val="86"/>
  </w:num>
  <w:num w:numId="19" w16cid:durableId="1363097406">
    <w:abstractNumId w:val="19"/>
  </w:num>
  <w:num w:numId="20" w16cid:durableId="1860971123">
    <w:abstractNumId w:val="15"/>
  </w:num>
  <w:num w:numId="21" w16cid:durableId="462501519">
    <w:abstractNumId w:val="10"/>
  </w:num>
  <w:num w:numId="22" w16cid:durableId="1274677812">
    <w:abstractNumId w:val="26"/>
  </w:num>
  <w:num w:numId="23" w16cid:durableId="2005627482">
    <w:abstractNumId w:val="71"/>
  </w:num>
  <w:num w:numId="24" w16cid:durableId="1081833795">
    <w:abstractNumId w:val="81"/>
  </w:num>
  <w:num w:numId="25" w16cid:durableId="1463380048">
    <w:abstractNumId w:val="68"/>
  </w:num>
  <w:num w:numId="26" w16cid:durableId="1054503306">
    <w:abstractNumId w:val="2"/>
  </w:num>
  <w:num w:numId="27" w16cid:durableId="1792745594">
    <w:abstractNumId w:val="39"/>
  </w:num>
  <w:num w:numId="28" w16cid:durableId="1924484726">
    <w:abstractNumId w:val="31"/>
  </w:num>
  <w:num w:numId="29" w16cid:durableId="571961966">
    <w:abstractNumId w:val="92"/>
  </w:num>
  <w:num w:numId="30" w16cid:durableId="1121608614">
    <w:abstractNumId w:val="8"/>
  </w:num>
  <w:num w:numId="31" w16cid:durableId="1040319494">
    <w:abstractNumId w:val="49"/>
  </w:num>
  <w:num w:numId="32" w16cid:durableId="1466042387">
    <w:abstractNumId w:val="69"/>
  </w:num>
  <w:num w:numId="33" w16cid:durableId="1259218523">
    <w:abstractNumId w:val="25"/>
  </w:num>
  <w:num w:numId="34" w16cid:durableId="1687124795">
    <w:abstractNumId w:val="6"/>
  </w:num>
  <w:num w:numId="35" w16cid:durableId="2116630089">
    <w:abstractNumId w:val="48"/>
  </w:num>
  <w:num w:numId="36" w16cid:durableId="836192610">
    <w:abstractNumId w:val="62"/>
  </w:num>
  <w:num w:numId="37" w16cid:durableId="1548449793">
    <w:abstractNumId w:val="104"/>
  </w:num>
  <w:num w:numId="38" w16cid:durableId="969896387">
    <w:abstractNumId w:val="84"/>
  </w:num>
  <w:num w:numId="39" w16cid:durableId="101922812">
    <w:abstractNumId w:val="77"/>
  </w:num>
  <w:num w:numId="40" w16cid:durableId="1573152314">
    <w:abstractNumId w:val="73"/>
  </w:num>
  <w:num w:numId="41" w16cid:durableId="96482321">
    <w:abstractNumId w:val="33"/>
  </w:num>
  <w:num w:numId="42" w16cid:durableId="117602100">
    <w:abstractNumId w:val="58"/>
  </w:num>
  <w:num w:numId="43" w16cid:durableId="456990797">
    <w:abstractNumId w:val="119"/>
  </w:num>
  <w:num w:numId="44" w16cid:durableId="1267083954">
    <w:abstractNumId w:val="53"/>
  </w:num>
  <w:num w:numId="45" w16cid:durableId="1209755897">
    <w:abstractNumId w:val="95"/>
  </w:num>
  <w:num w:numId="46" w16cid:durableId="287393955">
    <w:abstractNumId w:val="47"/>
  </w:num>
  <w:num w:numId="47" w16cid:durableId="1218666351">
    <w:abstractNumId w:val="12"/>
  </w:num>
  <w:num w:numId="48" w16cid:durableId="1420324610">
    <w:abstractNumId w:val="103"/>
  </w:num>
  <w:num w:numId="49" w16cid:durableId="1634020648">
    <w:abstractNumId w:val="107"/>
  </w:num>
  <w:num w:numId="50" w16cid:durableId="1236476940">
    <w:abstractNumId w:val="63"/>
  </w:num>
  <w:num w:numId="51" w16cid:durableId="134682752">
    <w:abstractNumId w:val="66"/>
  </w:num>
  <w:num w:numId="52" w16cid:durableId="1245841592">
    <w:abstractNumId w:val="45"/>
  </w:num>
  <w:num w:numId="53" w16cid:durableId="1804611723">
    <w:abstractNumId w:val="27"/>
  </w:num>
  <w:num w:numId="54" w16cid:durableId="244657564">
    <w:abstractNumId w:val="21"/>
  </w:num>
  <w:num w:numId="55" w16cid:durableId="144009859">
    <w:abstractNumId w:val="57"/>
  </w:num>
  <w:num w:numId="56" w16cid:durableId="2009364623">
    <w:abstractNumId w:val="100"/>
  </w:num>
  <w:num w:numId="57" w16cid:durableId="1059595015">
    <w:abstractNumId w:val="28"/>
  </w:num>
  <w:num w:numId="58" w16cid:durableId="1269579063">
    <w:abstractNumId w:val="120"/>
  </w:num>
  <w:num w:numId="59" w16cid:durableId="86928527">
    <w:abstractNumId w:val="65"/>
  </w:num>
  <w:num w:numId="60" w16cid:durableId="1419326941">
    <w:abstractNumId w:val="32"/>
  </w:num>
  <w:num w:numId="61" w16cid:durableId="788549017">
    <w:abstractNumId w:val="43"/>
  </w:num>
  <w:num w:numId="62" w16cid:durableId="910851186">
    <w:abstractNumId w:val="59"/>
  </w:num>
  <w:num w:numId="63" w16cid:durableId="405613257">
    <w:abstractNumId w:val="97"/>
  </w:num>
  <w:num w:numId="64" w16cid:durableId="1594434049">
    <w:abstractNumId w:val="11"/>
  </w:num>
  <w:num w:numId="65" w16cid:durableId="183831240">
    <w:abstractNumId w:val="36"/>
  </w:num>
  <w:num w:numId="66" w16cid:durableId="1554852957">
    <w:abstractNumId w:val="51"/>
  </w:num>
  <w:num w:numId="67" w16cid:durableId="256057315">
    <w:abstractNumId w:val="102"/>
  </w:num>
  <w:num w:numId="68" w16cid:durableId="1126048530">
    <w:abstractNumId w:val="114"/>
  </w:num>
  <w:num w:numId="69" w16cid:durableId="1183589728">
    <w:abstractNumId w:val="14"/>
  </w:num>
  <w:num w:numId="70" w16cid:durableId="181281122">
    <w:abstractNumId w:val="40"/>
  </w:num>
  <w:num w:numId="71" w16cid:durableId="1869371627">
    <w:abstractNumId w:val="75"/>
  </w:num>
  <w:num w:numId="72" w16cid:durableId="235361121">
    <w:abstractNumId w:val="93"/>
  </w:num>
  <w:num w:numId="73" w16cid:durableId="424349714">
    <w:abstractNumId w:val="55"/>
  </w:num>
  <w:num w:numId="74" w16cid:durableId="1566140110">
    <w:abstractNumId w:val="90"/>
  </w:num>
  <w:num w:numId="75" w16cid:durableId="220336987">
    <w:abstractNumId w:val="110"/>
  </w:num>
  <w:num w:numId="76" w16cid:durableId="1073039704">
    <w:abstractNumId w:val="76"/>
  </w:num>
  <w:num w:numId="77" w16cid:durableId="1768846862">
    <w:abstractNumId w:val="38"/>
  </w:num>
  <w:num w:numId="78" w16cid:durableId="279455162">
    <w:abstractNumId w:val="44"/>
  </w:num>
  <w:num w:numId="79" w16cid:durableId="1078090364">
    <w:abstractNumId w:val="74"/>
  </w:num>
  <w:num w:numId="80" w16cid:durableId="1199201996">
    <w:abstractNumId w:val="99"/>
  </w:num>
  <w:num w:numId="81" w16cid:durableId="803884652">
    <w:abstractNumId w:val="30"/>
  </w:num>
  <w:num w:numId="82" w16cid:durableId="1552501305">
    <w:abstractNumId w:val="87"/>
  </w:num>
  <w:num w:numId="83" w16cid:durableId="95253828">
    <w:abstractNumId w:val="37"/>
  </w:num>
  <w:num w:numId="84" w16cid:durableId="1531187418">
    <w:abstractNumId w:val="16"/>
  </w:num>
  <w:num w:numId="85" w16cid:durableId="1802574981">
    <w:abstractNumId w:val="20"/>
  </w:num>
  <w:num w:numId="86" w16cid:durableId="927084406">
    <w:abstractNumId w:val="54"/>
  </w:num>
  <w:num w:numId="87" w16cid:durableId="553320543">
    <w:abstractNumId w:val="118"/>
  </w:num>
  <w:num w:numId="88" w16cid:durableId="1690641360">
    <w:abstractNumId w:val="80"/>
  </w:num>
  <w:num w:numId="89" w16cid:durableId="734861912">
    <w:abstractNumId w:val="89"/>
  </w:num>
  <w:num w:numId="90" w16cid:durableId="1538816368">
    <w:abstractNumId w:val="9"/>
  </w:num>
  <w:num w:numId="91" w16cid:durableId="1113524365">
    <w:abstractNumId w:val="85"/>
  </w:num>
  <w:num w:numId="92" w16cid:durableId="61148764">
    <w:abstractNumId w:val="96"/>
  </w:num>
  <w:num w:numId="93" w16cid:durableId="2041277511">
    <w:abstractNumId w:val="52"/>
  </w:num>
  <w:num w:numId="94" w16cid:durableId="867186083">
    <w:abstractNumId w:val="60"/>
  </w:num>
  <w:num w:numId="95" w16cid:durableId="1286428543">
    <w:abstractNumId w:val="23"/>
  </w:num>
  <w:num w:numId="96" w16cid:durableId="169833033">
    <w:abstractNumId w:val="42"/>
  </w:num>
  <w:num w:numId="97" w16cid:durableId="331179199">
    <w:abstractNumId w:val="79"/>
  </w:num>
  <w:num w:numId="98" w16cid:durableId="1015618131">
    <w:abstractNumId w:val="72"/>
  </w:num>
  <w:num w:numId="99" w16cid:durableId="121730453">
    <w:abstractNumId w:val="106"/>
  </w:num>
  <w:num w:numId="100" w16cid:durableId="365179856">
    <w:abstractNumId w:val="61"/>
  </w:num>
  <w:num w:numId="101" w16cid:durableId="520321599">
    <w:abstractNumId w:val="22"/>
  </w:num>
  <w:num w:numId="102" w16cid:durableId="400719621">
    <w:abstractNumId w:val="108"/>
  </w:num>
  <w:num w:numId="103" w16cid:durableId="1887795095">
    <w:abstractNumId w:val="41"/>
  </w:num>
  <w:num w:numId="104" w16cid:durableId="689647356">
    <w:abstractNumId w:val="109"/>
  </w:num>
  <w:num w:numId="105" w16cid:durableId="1897232381">
    <w:abstractNumId w:val="64"/>
  </w:num>
  <w:num w:numId="106" w16cid:durableId="378359880">
    <w:abstractNumId w:val="35"/>
  </w:num>
  <w:num w:numId="107" w16cid:durableId="1537616157">
    <w:abstractNumId w:val="46"/>
  </w:num>
  <w:num w:numId="108" w16cid:durableId="674066214">
    <w:abstractNumId w:val="98"/>
  </w:num>
  <w:num w:numId="109" w16cid:durableId="534317955">
    <w:abstractNumId w:val="17"/>
  </w:num>
  <w:num w:numId="110" w16cid:durableId="1545944540">
    <w:abstractNumId w:val="91"/>
  </w:num>
  <w:num w:numId="111" w16cid:durableId="221258215">
    <w:abstractNumId w:val="29"/>
  </w:num>
  <w:num w:numId="112" w16cid:durableId="567810082">
    <w:abstractNumId w:val="70"/>
  </w:num>
  <w:num w:numId="113" w16cid:durableId="1796635735">
    <w:abstractNumId w:val="112"/>
  </w:num>
  <w:num w:numId="114" w16cid:durableId="844439238">
    <w:abstractNumId w:val="83"/>
  </w:num>
  <w:num w:numId="115" w16cid:durableId="1286353975">
    <w:abstractNumId w:val="101"/>
  </w:num>
  <w:num w:numId="116" w16cid:durableId="1561939535">
    <w:abstractNumId w:val="105"/>
  </w:num>
  <w:num w:numId="117" w16cid:durableId="725565935">
    <w:abstractNumId w:val="24"/>
  </w:num>
  <w:num w:numId="118" w16cid:durableId="56902617">
    <w:abstractNumId w:val="34"/>
  </w:num>
  <w:num w:numId="119" w16cid:durableId="1378118145">
    <w:abstractNumId w:val="18"/>
  </w:num>
  <w:num w:numId="120" w16cid:durableId="2068456602">
    <w:abstractNumId w:val="88"/>
  </w:num>
  <w:num w:numId="121" w16cid:durableId="1311323389">
    <w:abstractNumId w:val="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67"/>
    <w:rsid w:val="00000890"/>
    <w:rsid w:val="00003766"/>
    <w:rsid w:val="00012CFC"/>
    <w:rsid w:val="00017287"/>
    <w:rsid w:val="00017821"/>
    <w:rsid w:val="00024E11"/>
    <w:rsid w:val="000253A2"/>
    <w:rsid w:val="00032995"/>
    <w:rsid w:val="00034867"/>
    <w:rsid w:val="00036377"/>
    <w:rsid w:val="00041E10"/>
    <w:rsid w:val="00043FEF"/>
    <w:rsid w:val="00051F4B"/>
    <w:rsid w:val="00053514"/>
    <w:rsid w:val="000552B3"/>
    <w:rsid w:val="0006049E"/>
    <w:rsid w:val="00061B92"/>
    <w:rsid w:val="00063DCD"/>
    <w:rsid w:val="000649E4"/>
    <w:rsid w:val="0007067B"/>
    <w:rsid w:val="00074CAD"/>
    <w:rsid w:val="000809CD"/>
    <w:rsid w:val="000812F3"/>
    <w:rsid w:val="0008167B"/>
    <w:rsid w:val="00081D07"/>
    <w:rsid w:val="00082ED0"/>
    <w:rsid w:val="00090DDB"/>
    <w:rsid w:val="00092C6B"/>
    <w:rsid w:val="00094BD9"/>
    <w:rsid w:val="0009713B"/>
    <w:rsid w:val="00097972"/>
    <w:rsid w:val="000A1B8D"/>
    <w:rsid w:val="000A2C86"/>
    <w:rsid w:val="000A75CB"/>
    <w:rsid w:val="000B24FC"/>
    <w:rsid w:val="000B6C60"/>
    <w:rsid w:val="000C1609"/>
    <w:rsid w:val="000C1CEA"/>
    <w:rsid w:val="000C3494"/>
    <w:rsid w:val="000D3645"/>
    <w:rsid w:val="000D43AA"/>
    <w:rsid w:val="000D5D21"/>
    <w:rsid w:val="000D5E1E"/>
    <w:rsid w:val="000E0950"/>
    <w:rsid w:val="000E0F53"/>
    <w:rsid w:val="000E3A14"/>
    <w:rsid w:val="000E599A"/>
    <w:rsid w:val="000E5C60"/>
    <w:rsid w:val="000F1594"/>
    <w:rsid w:val="000F24E5"/>
    <w:rsid w:val="000F2564"/>
    <w:rsid w:val="000F3690"/>
    <w:rsid w:val="000F50CE"/>
    <w:rsid w:val="000F5AE1"/>
    <w:rsid w:val="0010011B"/>
    <w:rsid w:val="00101637"/>
    <w:rsid w:val="00102BB7"/>
    <w:rsid w:val="00105062"/>
    <w:rsid w:val="00105835"/>
    <w:rsid w:val="00105EC4"/>
    <w:rsid w:val="00110D22"/>
    <w:rsid w:val="00111139"/>
    <w:rsid w:val="001118D1"/>
    <w:rsid w:val="00113A15"/>
    <w:rsid w:val="00115E77"/>
    <w:rsid w:val="00126336"/>
    <w:rsid w:val="001264C2"/>
    <w:rsid w:val="00133409"/>
    <w:rsid w:val="0014459F"/>
    <w:rsid w:val="0014513D"/>
    <w:rsid w:val="00145A10"/>
    <w:rsid w:val="001519D1"/>
    <w:rsid w:val="00153C15"/>
    <w:rsid w:val="001549C0"/>
    <w:rsid w:val="00162B2D"/>
    <w:rsid w:val="00167B8C"/>
    <w:rsid w:val="00171757"/>
    <w:rsid w:val="00172926"/>
    <w:rsid w:val="00174108"/>
    <w:rsid w:val="00174C2B"/>
    <w:rsid w:val="00175A8E"/>
    <w:rsid w:val="00180114"/>
    <w:rsid w:val="00183969"/>
    <w:rsid w:val="00185339"/>
    <w:rsid w:val="0018753C"/>
    <w:rsid w:val="00190C97"/>
    <w:rsid w:val="00193F63"/>
    <w:rsid w:val="00195AE7"/>
    <w:rsid w:val="00195CD6"/>
    <w:rsid w:val="001A12A1"/>
    <w:rsid w:val="001A38CC"/>
    <w:rsid w:val="001A398B"/>
    <w:rsid w:val="001A435C"/>
    <w:rsid w:val="001B0E00"/>
    <w:rsid w:val="001B314C"/>
    <w:rsid w:val="001B61F1"/>
    <w:rsid w:val="001B757D"/>
    <w:rsid w:val="001C2604"/>
    <w:rsid w:val="001C3647"/>
    <w:rsid w:val="001C3D05"/>
    <w:rsid w:val="001D216A"/>
    <w:rsid w:val="001D2E82"/>
    <w:rsid w:val="001D51DA"/>
    <w:rsid w:val="001D7C94"/>
    <w:rsid w:val="001E0C9F"/>
    <w:rsid w:val="001E27E4"/>
    <w:rsid w:val="001F502C"/>
    <w:rsid w:val="001F5AB1"/>
    <w:rsid w:val="001F6DAF"/>
    <w:rsid w:val="00204758"/>
    <w:rsid w:val="00205DF3"/>
    <w:rsid w:val="0020668F"/>
    <w:rsid w:val="002069A7"/>
    <w:rsid w:val="00210979"/>
    <w:rsid w:val="002128C6"/>
    <w:rsid w:val="00213510"/>
    <w:rsid w:val="00214F22"/>
    <w:rsid w:val="0022083E"/>
    <w:rsid w:val="00222D0B"/>
    <w:rsid w:val="00222FD8"/>
    <w:rsid w:val="00223FD3"/>
    <w:rsid w:val="00224FD8"/>
    <w:rsid w:val="00226FF8"/>
    <w:rsid w:val="002346FA"/>
    <w:rsid w:val="0024077F"/>
    <w:rsid w:val="00241D3D"/>
    <w:rsid w:val="00245C94"/>
    <w:rsid w:val="00245EEC"/>
    <w:rsid w:val="00246116"/>
    <w:rsid w:val="00247DC9"/>
    <w:rsid w:val="00247DDA"/>
    <w:rsid w:val="00252F84"/>
    <w:rsid w:val="00254DA8"/>
    <w:rsid w:val="00263C37"/>
    <w:rsid w:val="00264C3D"/>
    <w:rsid w:val="00266697"/>
    <w:rsid w:val="00266F7C"/>
    <w:rsid w:val="00271520"/>
    <w:rsid w:val="00271C18"/>
    <w:rsid w:val="00272A9E"/>
    <w:rsid w:val="00272B04"/>
    <w:rsid w:val="00274C94"/>
    <w:rsid w:val="00275850"/>
    <w:rsid w:val="00275EB3"/>
    <w:rsid w:val="0027625C"/>
    <w:rsid w:val="00282ED3"/>
    <w:rsid w:val="00292BC6"/>
    <w:rsid w:val="002A0575"/>
    <w:rsid w:val="002A0D68"/>
    <w:rsid w:val="002A101F"/>
    <w:rsid w:val="002B026D"/>
    <w:rsid w:val="002B3055"/>
    <w:rsid w:val="002B3A3A"/>
    <w:rsid w:val="002B5168"/>
    <w:rsid w:val="002B5C69"/>
    <w:rsid w:val="002C0B82"/>
    <w:rsid w:val="002D230B"/>
    <w:rsid w:val="002D6CA0"/>
    <w:rsid w:val="002E35A2"/>
    <w:rsid w:val="002E4E53"/>
    <w:rsid w:val="002F20A1"/>
    <w:rsid w:val="002F280D"/>
    <w:rsid w:val="002F2C8D"/>
    <w:rsid w:val="002F60C0"/>
    <w:rsid w:val="00300609"/>
    <w:rsid w:val="00303D80"/>
    <w:rsid w:val="00304B50"/>
    <w:rsid w:val="003071F3"/>
    <w:rsid w:val="0031048E"/>
    <w:rsid w:val="00310F22"/>
    <w:rsid w:val="00315846"/>
    <w:rsid w:val="0031654A"/>
    <w:rsid w:val="00317FF7"/>
    <w:rsid w:val="00322DD9"/>
    <w:rsid w:val="00327F04"/>
    <w:rsid w:val="00330C0B"/>
    <w:rsid w:val="003433ED"/>
    <w:rsid w:val="00344660"/>
    <w:rsid w:val="0035140F"/>
    <w:rsid w:val="00354C3A"/>
    <w:rsid w:val="00356AC6"/>
    <w:rsid w:val="0036057F"/>
    <w:rsid w:val="003606DC"/>
    <w:rsid w:val="00361B69"/>
    <w:rsid w:val="003866C2"/>
    <w:rsid w:val="00391AC2"/>
    <w:rsid w:val="00393784"/>
    <w:rsid w:val="00394996"/>
    <w:rsid w:val="00397EF9"/>
    <w:rsid w:val="003A0E7F"/>
    <w:rsid w:val="003A3AEB"/>
    <w:rsid w:val="003A6E7D"/>
    <w:rsid w:val="003A72FA"/>
    <w:rsid w:val="003B2547"/>
    <w:rsid w:val="003B6A48"/>
    <w:rsid w:val="003C3F99"/>
    <w:rsid w:val="003D0328"/>
    <w:rsid w:val="003D2712"/>
    <w:rsid w:val="003D3715"/>
    <w:rsid w:val="003D38ED"/>
    <w:rsid w:val="003D4108"/>
    <w:rsid w:val="003D56DF"/>
    <w:rsid w:val="003D6122"/>
    <w:rsid w:val="003D73B7"/>
    <w:rsid w:val="003D747D"/>
    <w:rsid w:val="003E13B7"/>
    <w:rsid w:val="003F34AB"/>
    <w:rsid w:val="003F500D"/>
    <w:rsid w:val="003F520E"/>
    <w:rsid w:val="004009C7"/>
    <w:rsid w:val="004017B1"/>
    <w:rsid w:val="004020DF"/>
    <w:rsid w:val="0040531B"/>
    <w:rsid w:val="00405C82"/>
    <w:rsid w:val="00406032"/>
    <w:rsid w:val="00411A8E"/>
    <w:rsid w:val="0041216C"/>
    <w:rsid w:val="0041245A"/>
    <w:rsid w:val="0041333C"/>
    <w:rsid w:val="004148AD"/>
    <w:rsid w:val="00416351"/>
    <w:rsid w:val="00420AED"/>
    <w:rsid w:val="00423B2E"/>
    <w:rsid w:val="00423C3E"/>
    <w:rsid w:val="00423D13"/>
    <w:rsid w:val="0042660B"/>
    <w:rsid w:val="004305C0"/>
    <w:rsid w:val="004309B4"/>
    <w:rsid w:val="00431B77"/>
    <w:rsid w:val="00431E50"/>
    <w:rsid w:val="004350F2"/>
    <w:rsid w:val="0043720A"/>
    <w:rsid w:val="00441420"/>
    <w:rsid w:val="00442B58"/>
    <w:rsid w:val="004435B5"/>
    <w:rsid w:val="00444DBB"/>
    <w:rsid w:val="00446D25"/>
    <w:rsid w:val="00455F00"/>
    <w:rsid w:val="004632E9"/>
    <w:rsid w:val="0046350C"/>
    <w:rsid w:val="00464986"/>
    <w:rsid w:val="0046678C"/>
    <w:rsid w:val="004734D3"/>
    <w:rsid w:val="00475EF2"/>
    <w:rsid w:val="004765CB"/>
    <w:rsid w:val="00482BCB"/>
    <w:rsid w:val="00483B74"/>
    <w:rsid w:val="00486E96"/>
    <w:rsid w:val="004920EA"/>
    <w:rsid w:val="00493705"/>
    <w:rsid w:val="0049623B"/>
    <w:rsid w:val="004A3CCB"/>
    <w:rsid w:val="004A5E2A"/>
    <w:rsid w:val="004A60D1"/>
    <w:rsid w:val="004A7856"/>
    <w:rsid w:val="004B02E9"/>
    <w:rsid w:val="004B105F"/>
    <w:rsid w:val="004B3B72"/>
    <w:rsid w:val="004B4254"/>
    <w:rsid w:val="004B4373"/>
    <w:rsid w:val="004C1D05"/>
    <w:rsid w:val="004C2812"/>
    <w:rsid w:val="004C480C"/>
    <w:rsid w:val="004D0C2E"/>
    <w:rsid w:val="004D29F2"/>
    <w:rsid w:val="004D3B0F"/>
    <w:rsid w:val="004E114A"/>
    <w:rsid w:val="004E23A9"/>
    <w:rsid w:val="004E3DBF"/>
    <w:rsid w:val="004E5181"/>
    <w:rsid w:val="004E5C83"/>
    <w:rsid w:val="004E7228"/>
    <w:rsid w:val="004E75D2"/>
    <w:rsid w:val="004F6147"/>
    <w:rsid w:val="004F677D"/>
    <w:rsid w:val="00501F7D"/>
    <w:rsid w:val="0050565E"/>
    <w:rsid w:val="00507D8D"/>
    <w:rsid w:val="00511DA7"/>
    <w:rsid w:val="00512647"/>
    <w:rsid w:val="00512CFF"/>
    <w:rsid w:val="00515652"/>
    <w:rsid w:val="00516B0E"/>
    <w:rsid w:val="00526624"/>
    <w:rsid w:val="00526F84"/>
    <w:rsid w:val="00527381"/>
    <w:rsid w:val="00531263"/>
    <w:rsid w:val="00535938"/>
    <w:rsid w:val="0053638C"/>
    <w:rsid w:val="00536452"/>
    <w:rsid w:val="005411EF"/>
    <w:rsid w:val="005419C2"/>
    <w:rsid w:val="0055072B"/>
    <w:rsid w:val="005554CF"/>
    <w:rsid w:val="00557765"/>
    <w:rsid w:val="005604F0"/>
    <w:rsid w:val="00560526"/>
    <w:rsid w:val="00560F9E"/>
    <w:rsid w:val="00566E16"/>
    <w:rsid w:val="005706FD"/>
    <w:rsid w:val="00571357"/>
    <w:rsid w:val="00572521"/>
    <w:rsid w:val="00572D4C"/>
    <w:rsid w:val="005777BC"/>
    <w:rsid w:val="00582D22"/>
    <w:rsid w:val="00584B74"/>
    <w:rsid w:val="00594F5D"/>
    <w:rsid w:val="00596B91"/>
    <w:rsid w:val="005974F7"/>
    <w:rsid w:val="005A1B5C"/>
    <w:rsid w:val="005A487D"/>
    <w:rsid w:val="005A6610"/>
    <w:rsid w:val="005B0E9A"/>
    <w:rsid w:val="005B237C"/>
    <w:rsid w:val="005B3356"/>
    <w:rsid w:val="005B642F"/>
    <w:rsid w:val="005C111D"/>
    <w:rsid w:val="005D14BD"/>
    <w:rsid w:val="005D19B8"/>
    <w:rsid w:val="005D1FA9"/>
    <w:rsid w:val="005D27F7"/>
    <w:rsid w:val="005D3B5C"/>
    <w:rsid w:val="005D3D6D"/>
    <w:rsid w:val="005D402D"/>
    <w:rsid w:val="005D5638"/>
    <w:rsid w:val="005D614D"/>
    <w:rsid w:val="005D6501"/>
    <w:rsid w:val="005E4BF1"/>
    <w:rsid w:val="005E5F5F"/>
    <w:rsid w:val="005E7957"/>
    <w:rsid w:val="005F08FC"/>
    <w:rsid w:val="005F14C7"/>
    <w:rsid w:val="00602C67"/>
    <w:rsid w:val="00603DDF"/>
    <w:rsid w:val="00607188"/>
    <w:rsid w:val="00612AD0"/>
    <w:rsid w:val="00615222"/>
    <w:rsid w:val="00617EF2"/>
    <w:rsid w:val="00620101"/>
    <w:rsid w:val="00623171"/>
    <w:rsid w:val="006337C7"/>
    <w:rsid w:val="0063556B"/>
    <w:rsid w:val="00640659"/>
    <w:rsid w:val="00641B15"/>
    <w:rsid w:val="00647050"/>
    <w:rsid w:val="00653699"/>
    <w:rsid w:val="00657291"/>
    <w:rsid w:val="00662928"/>
    <w:rsid w:val="00662D26"/>
    <w:rsid w:val="0066416C"/>
    <w:rsid w:val="00671D1D"/>
    <w:rsid w:val="00671FC8"/>
    <w:rsid w:val="006748B9"/>
    <w:rsid w:val="0068286F"/>
    <w:rsid w:val="006833FA"/>
    <w:rsid w:val="006905FC"/>
    <w:rsid w:val="00693553"/>
    <w:rsid w:val="006945D2"/>
    <w:rsid w:val="00695B12"/>
    <w:rsid w:val="00697567"/>
    <w:rsid w:val="006A6FF5"/>
    <w:rsid w:val="006B652B"/>
    <w:rsid w:val="006B6802"/>
    <w:rsid w:val="006C4C9C"/>
    <w:rsid w:val="006C4E5E"/>
    <w:rsid w:val="006C7D25"/>
    <w:rsid w:val="006D145E"/>
    <w:rsid w:val="006D2221"/>
    <w:rsid w:val="006D30C5"/>
    <w:rsid w:val="006D3A91"/>
    <w:rsid w:val="006D53C4"/>
    <w:rsid w:val="006E1636"/>
    <w:rsid w:val="006E172A"/>
    <w:rsid w:val="006E1E6A"/>
    <w:rsid w:val="006E4001"/>
    <w:rsid w:val="006E61CB"/>
    <w:rsid w:val="006F1278"/>
    <w:rsid w:val="006F58A5"/>
    <w:rsid w:val="006F62B3"/>
    <w:rsid w:val="006F72A6"/>
    <w:rsid w:val="00700BB6"/>
    <w:rsid w:val="0070324B"/>
    <w:rsid w:val="00703734"/>
    <w:rsid w:val="00703827"/>
    <w:rsid w:val="007046E6"/>
    <w:rsid w:val="00705C16"/>
    <w:rsid w:val="007065AF"/>
    <w:rsid w:val="00707375"/>
    <w:rsid w:val="00711349"/>
    <w:rsid w:val="00713F15"/>
    <w:rsid w:val="007155CB"/>
    <w:rsid w:val="00716E61"/>
    <w:rsid w:val="00723C5D"/>
    <w:rsid w:val="0073287D"/>
    <w:rsid w:val="0073362E"/>
    <w:rsid w:val="007336F2"/>
    <w:rsid w:val="00734126"/>
    <w:rsid w:val="007349E6"/>
    <w:rsid w:val="00740437"/>
    <w:rsid w:val="00740A35"/>
    <w:rsid w:val="0074185B"/>
    <w:rsid w:val="00750A62"/>
    <w:rsid w:val="00751EB1"/>
    <w:rsid w:val="0076123A"/>
    <w:rsid w:val="00771ADD"/>
    <w:rsid w:val="00774113"/>
    <w:rsid w:val="00774597"/>
    <w:rsid w:val="00781C9A"/>
    <w:rsid w:val="00782A58"/>
    <w:rsid w:val="007833EE"/>
    <w:rsid w:val="00783F0B"/>
    <w:rsid w:val="007B1A84"/>
    <w:rsid w:val="007B553F"/>
    <w:rsid w:val="007C13DA"/>
    <w:rsid w:val="007C35A1"/>
    <w:rsid w:val="007D14F8"/>
    <w:rsid w:val="007D6238"/>
    <w:rsid w:val="007E10C4"/>
    <w:rsid w:val="007E20C7"/>
    <w:rsid w:val="007E3612"/>
    <w:rsid w:val="007E4CF2"/>
    <w:rsid w:val="007F18AA"/>
    <w:rsid w:val="00800A63"/>
    <w:rsid w:val="0080201C"/>
    <w:rsid w:val="0080349B"/>
    <w:rsid w:val="00803CB1"/>
    <w:rsid w:val="008043E7"/>
    <w:rsid w:val="008058B1"/>
    <w:rsid w:val="00806473"/>
    <w:rsid w:val="008125C2"/>
    <w:rsid w:val="0081694D"/>
    <w:rsid w:val="00816F5B"/>
    <w:rsid w:val="00824D1F"/>
    <w:rsid w:val="00825007"/>
    <w:rsid w:val="00826293"/>
    <w:rsid w:val="00831D49"/>
    <w:rsid w:val="00834922"/>
    <w:rsid w:val="008425A0"/>
    <w:rsid w:val="008527AF"/>
    <w:rsid w:val="008538C9"/>
    <w:rsid w:val="00853A7A"/>
    <w:rsid w:val="00853F86"/>
    <w:rsid w:val="008570E6"/>
    <w:rsid w:val="00864A08"/>
    <w:rsid w:val="008653E9"/>
    <w:rsid w:val="0086755A"/>
    <w:rsid w:val="00870257"/>
    <w:rsid w:val="0087085E"/>
    <w:rsid w:val="00870C63"/>
    <w:rsid w:val="00872DFF"/>
    <w:rsid w:val="00880AB0"/>
    <w:rsid w:val="00881403"/>
    <w:rsid w:val="00883E4E"/>
    <w:rsid w:val="0088632B"/>
    <w:rsid w:val="00887D18"/>
    <w:rsid w:val="00890A3A"/>
    <w:rsid w:val="0089194F"/>
    <w:rsid w:val="00892B6E"/>
    <w:rsid w:val="00892CB8"/>
    <w:rsid w:val="008A13FB"/>
    <w:rsid w:val="008A4F74"/>
    <w:rsid w:val="008A5808"/>
    <w:rsid w:val="008B0555"/>
    <w:rsid w:val="008B3D15"/>
    <w:rsid w:val="008B7B1E"/>
    <w:rsid w:val="008C37CC"/>
    <w:rsid w:val="008C3B21"/>
    <w:rsid w:val="008C509D"/>
    <w:rsid w:val="008D3DEF"/>
    <w:rsid w:val="008D5096"/>
    <w:rsid w:val="008D5771"/>
    <w:rsid w:val="008E3C31"/>
    <w:rsid w:val="008E5E4B"/>
    <w:rsid w:val="008F0B62"/>
    <w:rsid w:val="008F1767"/>
    <w:rsid w:val="008F1BDA"/>
    <w:rsid w:val="00901815"/>
    <w:rsid w:val="009059E9"/>
    <w:rsid w:val="00907304"/>
    <w:rsid w:val="009103C2"/>
    <w:rsid w:val="0091556D"/>
    <w:rsid w:val="0091722A"/>
    <w:rsid w:val="00917329"/>
    <w:rsid w:val="00920683"/>
    <w:rsid w:val="009246E9"/>
    <w:rsid w:val="00925996"/>
    <w:rsid w:val="009327DE"/>
    <w:rsid w:val="00935168"/>
    <w:rsid w:val="009368C9"/>
    <w:rsid w:val="00936B35"/>
    <w:rsid w:val="00937D8E"/>
    <w:rsid w:val="00943D76"/>
    <w:rsid w:val="00945A71"/>
    <w:rsid w:val="00946FE6"/>
    <w:rsid w:val="00951226"/>
    <w:rsid w:val="009573D7"/>
    <w:rsid w:val="00960D98"/>
    <w:rsid w:val="009756BE"/>
    <w:rsid w:val="009830D1"/>
    <w:rsid w:val="0098695D"/>
    <w:rsid w:val="00986F0F"/>
    <w:rsid w:val="0098740E"/>
    <w:rsid w:val="009879FA"/>
    <w:rsid w:val="009949D2"/>
    <w:rsid w:val="009A5422"/>
    <w:rsid w:val="009A549D"/>
    <w:rsid w:val="009A64AF"/>
    <w:rsid w:val="009A6D99"/>
    <w:rsid w:val="009B43C8"/>
    <w:rsid w:val="009B4687"/>
    <w:rsid w:val="009C055C"/>
    <w:rsid w:val="009C0DEF"/>
    <w:rsid w:val="009C10F2"/>
    <w:rsid w:val="009C2360"/>
    <w:rsid w:val="009C48BB"/>
    <w:rsid w:val="009D0482"/>
    <w:rsid w:val="009D3063"/>
    <w:rsid w:val="009D7489"/>
    <w:rsid w:val="009E2FD0"/>
    <w:rsid w:val="009E7A56"/>
    <w:rsid w:val="009F20A5"/>
    <w:rsid w:val="009F249E"/>
    <w:rsid w:val="009F4EF1"/>
    <w:rsid w:val="009F54E6"/>
    <w:rsid w:val="009F6B05"/>
    <w:rsid w:val="009F7EE3"/>
    <w:rsid w:val="00A026B4"/>
    <w:rsid w:val="00A03E4B"/>
    <w:rsid w:val="00A04E71"/>
    <w:rsid w:val="00A04FCD"/>
    <w:rsid w:val="00A07419"/>
    <w:rsid w:val="00A10083"/>
    <w:rsid w:val="00A10652"/>
    <w:rsid w:val="00A1269B"/>
    <w:rsid w:val="00A143DE"/>
    <w:rsid w:val="00A15EF2"/>
    <w:rsid w:val="00A2167A"/>
    <w:rsid w:val="00A30CC9"/>
    <w:rsid w:val="00A31B9D"/>
    <w:rsid w:val="00A32B68"/>
    <w:rsid w:val="00A3393E"/>
    <w:rsid w:val="00A369D2"/>
    <w:rsid w:val="00A40D03"/>
    <w:rsid w:val="00A40EA8"/>
    <w:rsid w:val="00A47920"/>
    <w:rsid w:val="00A501A4"/>
    <w:rsid w:val="00A52F3D"/>
    <w:rsid w:val="00A542DD"/>
    <w:rsid w:val="00A632B5"/>
    <w:rsid w:val="00A6365B"/>
    <w:rsid w:val="00A731BB"/>
    <w:rsid w:val="00A76DCD"/>
    <w:rsid w:val="00A80CB3"/>
    <w:rsid w:val="00A8115A"/>
    <w:rsid w:val="00A877EA"/>
    <w:rsid w:val="00A900D7"/>
    <w:rsid w:val="00A90765"/>
    <w:rsid w:val="00A9183A"/>
    <w:rsid w:val="00A91D15"/>
    <w:rsid w:val="00A979F1"/>
    <w:rsid w:val="00AA062E"/>
    <w:rsid w:val="00AA5432"/>
    <w:rsid w:val="00AA740C"/>
    <w:rsid w:val="00AB0013"/>
    <w:rsid w:val="00AB0A7D"/>
    <w:rsid w:val="00AB254D"/>
    <w:rsid w:val="00AB3524"/>
    <w:rsid w:val="00AD1D98"/>
    <w:rsid w:val="00AD22BA"/>
    <w:rsid w:val="00AD322A"/>
    <w:rsid w:val="00AD473E"/>
    <w:rsid w:val="00AD6F89"/>
    <w:rsid w:val="00AE3474"/>
    <w:rsid w:val="00AF1ED3"/>
    <w:rsid w:val="00AF52E5"/>
    <w:rsid w:val="00B01A08"/>
    <w:rsid w:val="00B06D21"/>
    <w:rsid w:val="00B15C01"/>
    <w:rsid w:val="00B20DC5"/>
    <w:rsid w:val="00B21195"/>
    <w:rsid w:val="00B21681"/>
    <w:rsid w:val="00B251DB"/>
    <w:rsid w:val="00B26C25"/>
    <w:rsid w:val="00B26D06"/>
    <w:rsid w:val="00B30393"/>
    <w:rsid w:val="00B35C0C"/>
    <w:rsid w:val="00B50092"/>
    <w:rsid w:val="00B55B47"/>
    <w:rsid w:val="00B62CC4"/>
    <w:rsid w:val="00B81C11"/>
    <w:rsid w:val="00B83BF4"/>
    <w:rsid w:val="00B91EDE"/>
    <w:rsid w:val="00BA0B22"/>
    <w:rsid w:val="00BA1B97"/>
    <w:rsid w:val="00BA2E85"/>
    <w:rsid w:val="00BB0154"/>
    <w:rsid w:val="00BB177A"/>
    <w:rsid w:val="00BB30A3"/>
    <w:rsid w:val="00BB350F"/>
    <w:rsid w:val="00BB76F1"/>
    <w:rsid w:val="00BC1561"/>
    <w:rsid w:val="00BC1A57"/>
    <w:rsid w:val="00BC4539"/>
    <w:rsid w:val="00BC4A16"/>
    <w:rsid w:val="00BC53D5"/>
    <w:rsid w:val="00BC6DB3"/>
    <w:rsid w:val="00BD0F8A"/>
    <w:rsid w:val="00BD2164"/>
    <w:rsid w:val="00BD43D1"/>
    <w:rsid w:val="00BD56A3"/>
    <w:rsid w:val="00BE177A"/>
    <w:rsid w:val="00BE1CB4"/>
    <w:rsid w:val="00BE34D7"/>
    <w:rsid w:val="00BE53C7"/>
    <w:rsid w:val="00BE59A6"/>
    <w:rsid w:val="00BE6EEA"/>
    <w:rsid w:val="00BF2FCB"/>
    <w:rsid w:val="00BF6186"/>
    <w:rsid w:val="00BF6532"/>
    <w:rsid w:val="00BF6636"/>
    <w:rsid w:val="00C00C1F"/>
    <w:rsid w:val="00C02F77"/>
    <w:rsid w:val="00C157DC"/>
    <w:rsid w:val="00C17846"/>
    <w:rsid w:val="00C21804"/>
    <w:rsid w:val="00C2530B"/>
    <w:rsid w:val="00C30985"/>
    <w:rsid w:val="00C30F02"/>
    <w:rsid w:val="00C31EBD"/>
    <w:rsid w:val="00C32E20"/>
    <w:rsid w:val="00C40A72"/>
    <w:rsid w:val="00C43052"/>
    <w:rsid w:val="00C43D48"/>
    <w:rsid w:val="00C50A9A"/>
    <w:rsid w:val="00C52204"/>
    <w:rsid w:val="00C63CF9"/>
    <w:rsid w:val="00C65E4E"/>
    <w:rsid w:val="00C66984"/>
    <w:rsid w:val="00C66E69"/>
    <w:rsid w:val="00C71A64"/>
    <w:rsid w:val="00C81927"/>
    <w:rsid w:val="00C83F0C"/>
    <w:rsid w:val="00C83F30"/>
    <w:rsid w:val="00C86303"/>
    <w:rsid w:val="00C92F5A"/>
    <w:rsid w:val="00C97211"/>
    <w:rsid w:val="00C97D5E"/>
    <w:rsid w:val="00CA45EF"/>
    <w:rsid w:val="00CA5AAB"/>
    <w:rsid w:val="00CB2DE1"/>
    <w:rsid w:val="00CB34A5"/>
    <w:rsid w:val="00CB7499"/>
    <w:rsid w:val="00CC3E59"/>
    <w:rsid w:val="00CD1C9C"/>
    <w:rsid w:val="00CD21C9"/>
    <w:rsid w:val="00CD3E20"/>
    <w:rsid w:val="00CD70ED"/>
    <w:rsid w:val="00CE0D4C"/>
    <w:rsid w:val="00CE4789"/>
    <w:rsid w:val="00CE5984"/>
    <w:rsid w:val="00CE6BBD"/>
    <w:rsid w:val="00CE7F17"/>
    <w:rsid w:val="00CF137E"/>
    <w:rsid w:val="00CF4D2A"/>
    <w:rsid w:val="00D0552D"/>
    <w:rsid w:val="00D10678"/>
    <w:rsid w:val="00D15261"/>
    <w:rsid w:val="00D15D79"/>
    <w:rsid w:val="00D212AE"/>
    <w:rsid w:val="00D220CF"/>
    <w:rsid w:val="00D22423"/>
    <w:rsid w:val="00D230FE"/>
    <w:rsid w:val="00D26389"/>
    <w:rsid w:val="00D26456"/>
    <w:rsid w:val="00D27B99"/>
    <w:rsid w:val="00D32B39"/>
    <w:rsid w:val="00D343C7"/>
    <w:rsid w:val="00D346A0"/>
    <w:rsid w:val="00D35BFB"/>
    <w:rsid w:val="00D40F3A"/>
    <w:rsid w:val="00D42EA5"/>
    <w:rsid w:val="00D469A2"/>
    <w:rsid w:val="00D46BD1"/>
    <w:rsid w:val="00D47FC7"/>
    <w:rsid w:val="00D54277"/>
    <w:rsid w:val="00D64BFA"/>
    <w:rsid w:val="00D654B8"/>
    <w:rsid w:val="00D666B3"/>
    <w:rsid w:val="00D66A66"/>
    <w:rsid w:val="00D72D19"/>
    <w:rsid w:val="00D74980"/>
    <w:rsid w:val="00D8031B"/>
    <w:rsid w:val="00D841E9"/>
    <w:rsid w:val="00D86C1B"/>
    <w:rsid w:val="00D9076E"/>
    <w:rsid w:val="00D9122B"/>
    <w:rsid w:val="00D9211D"/>
    <w:rsid w:val="00DA72F4"/>
    <w:rsid w:val="00DB1F98"/>
    <w:rsid w:val="00DB2937"/>
    <w:rsid w:val="00DC26CC"/>
    <w:rsid w:val="00DC2E28"/>
    <w:rsid w:val="00DC344C"/>
    <w:rsid w:val="00DC4A55"/>
    <w:rsid w:val="00DC6DF1"/>
    <w:rsid w:val="00DC7DE5"/>
    <w:rsid w:val="00DD41C7"/>
    <w:rsid w:val="00DD4F82"/>
    <w:rsid w:val="00DE04A8"/>
    <w:rsid w:val="00DE1060"/>
    <w:rsid w:val="00DE39F4"/>
    <w:rsid w:val="00DE45D0"/>
    <w:rsid w:val="00DE504A"/>
    <w:rsid w:val="00DE7B23"/>
    <w:rsid w:val="00DF5533"/>
    <w:rsid w:val="00E01D7D"/>
    <w:rsid w:val="00E0372B"/>
    <w:rsid w:val="00E04DA0"/>
    <w:rsid w:val="00E05F77"/>
    <w:rsid w:val="00E07459"/>
    <w:rsid w:val="00E11B00"/>
    <w:rsid w:val="00E12E78"/>
    <w:rsid w:val="00E148EF"/>
    <w:rsid w:val="00E14F58"/>
    <w:rsid w:val="00E15648"/>
    <w:rsid w:val="00E16EDD"/>
    <w:rsid w:val="00E21B94"/>
    <w:rsid w:val="00E226FF"/>
    <w:rsid w:val="00E23085"/>
    <w:rsid w:val="00E3027E"/>
    <w:rsid w:val="00E32F20"/>
    <w:rsid w:val="00E37443"/>
    <w:rsid w:val="00E43809"/>
    <w:rsid w:val="00E51EC5"/>
    <w:rsid w:val="00E618D3"/>
    <w:rsid w:val="00E67A36"/>
    <w:rsid w:val="00E67BA5"/>
    <w:rsid w:val="00E7219C"/>
    <w:rsid w:val="00E8079D"/>
    <w:rsid w:val="00E8708C"/>
    <w:rsid w:val="00E90096"/>
    <w:rsid w:val="00E91367"/>
    <w:rsid w:val="00E95372"/>
    <w:rsid w:val="00E95939"/>
    <w:rsid w:val="00E95D4A"/>
    <w:rsid w:val="00E97643"/>
    <w:rsid w:val="00E97FB5"/>
    <w:rsid w:val="00EA0739"/>
    <w:rsid w:val="00EA1BA6"/>
    <w:rsid w:val="00EA70A5"/>
    <w:rsid w:val="00EA7DB7"/>
    <w:rsid w:val="00EB2522"/>
    <w:rsid w:val="00EB2A69"/>
    <w:rsid w:val="00EB3688"/>
    <w:rsid w:val="00EB5526"/>
    <w:rsid w:val="00EB6E81"/>
    <w:rsid w:val="00EC0589"/>
    <w:rsid w:val="00EC2DB1"/>
    <w:rsid w:val="00ED0A21"/>
    <w:rsid w:val="00ED115E"/>
    <w:rsid w:val="00ED5018"/>
    <w:rsid w:val="00EE0669"/>
    <w:rsid w:val="00EE1F4B"/>
    <w:rsid w:val="00EE46C6"/>
    <w:rsid w:val="00EF0A92"/>
    <w:rsid w:val="00EF340D"/>
    <w:rsid w:val="00F03869"/>
    <w:rsid w:val="00F06060"/>
    <w:rsid w:val="00F120D2"/>
    <w:rsid w:val="00F15F45"/>
    <w:rsid w:val="00F16FE0"/>
    <w:rsid w:val="00F22BB9"/>
    <w:rsid w:val="00F249FA"/>
    <w:rsid w:val="00F26CF1"/>
    <w:rsid w:val="00F32757"/>
    <w:rsid w:val="00F36EFA"/>
    <w:rsid w:val="00F42BDA"/>
    <w:rsid w:val="00F43D25"/>
    <w:rsid w:val="00F45951"/>
    <w:rsid w:val="00F45FAE"/>
    <w:rsid w:val="00F50FA6"/>
    <w:rsid w:val="00F539E3"/>
    <w:rsid w:val="00F62B4E"/>
    <w:rsid w:val="00F6447B"/>
    <w:rsid w:val="00F66A4B"/>
    <w:rsid w:val="00F71126"/>
    <w:rsid w:val="00F75A91"/>
    <w:rsid w:val="00F77BED"/>
    <w:rsid w:val="00F80A9C"/>
    <w:rsid w:val="00F857A9"/>
    <w:rsid w:val="00F867E0"/>
    <w:rsid w:val="00F86ADC"/>
    <w:rsid w:val="00F90EF8"/>
    <w:rsid w:val="00F92ACF"/>
    <w:rsid w:val="00F946AC"/>
    <w:rsid w:val="00F96DFA"/>
    <w:rsid w:val="00FA4E30"/>
    <w:rsid w:val="00FB6C18"/>
    <w:rsid w:val="00FD175F"/>
    <w:rsid w:val="00FD648E"/>
    <w:rsid w:val="00FD6640"/>
    <w:rsid w:val="00FD7FF0"/>
    <w:rsid w:val="00FE437D"/>
    <w:rsid w:val="00FE4569"/>
    <w:rsid w:val="00FE521C"/>
    <w:rsid w:val="00FE6112"/>
    <w:rsid w:val="00FE7DB2"/>
    <w:rsid w:val="00FF472C"/>
    <w:rsid w:val="7BA7C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BB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514"/>
    <w:pPr>
      <w:spacing w:before="120" w:after="120" w:line="240" w:lineRule="auto"/>
    </w:pPr>
    <w:rPr>
      <w:rFonts w:ascii="Times New Roman" w:eastAsia="Calibri" w:hAnsi="Times New Roman" w:cs="Times New Roman"/>
      <w:lang w:val="en-GB"/>
    </w:rPr>
  </w:style>
  <w:style w:type="paragraph" w:styleId="Heading1">
    <w:name w:val="heading 1"/>
    <w:basedOn w:val="Number1"/>
    <w:next w:val="Normal"/>
    <w:link w:val="Heading1Char"/>
    <w:qFormat/>
    <w:rsid w:val="006D30C5"/>
    <w:pPr>
      <w:shd w:val="clear" w:color="auto" w:fill="FFFFFF" w:themeFill="background1"/>
      <w:outlineLvl w:val="0"/>
    </w:pPr>
    <w:rPr>
      <w:b/>
      <w:sz w:val="28"/>
      <w:szCs w:val="28"/>
    </w:rPr>
  </w:style>
  <w:style w:type="paragraph" w:styleId="Heading2">
    <w:name w:val="heading 2"/>
    <w:basedOn w:val="Number2"/>
    <w:next w:val="Normal"/>
    <w:link w:val="Heading2Char"/>
    <w:unhideWhenUsed/>
    <w:qFormat/>
    <w:rsid w:val="00B62CC4"/>
    <w:pPr>
      <w:keepNext/>
      <w:spacing w:before="360"/>
      <w:outlineLvl w:val="1"/>
    </w:pPr>
    <w:rPr>
      <w:b/>
      <w:sz w:val="24"/>
      <w:szCs w:val="24"/>
    </w:rPr>
  </w:style>
  <w:style w:type="paragraph" w:styleId="Heading3">
    <w:name w:val="heading 3"/>
    <w:basedOn w:val="Number3"/>
    <w:next w:val="Normal"/>
    <w:link w:val="Heading3Char"/>
    <w:unhideWhenUsed/>
    <w:qFormat/>
    <w:rsid w:val="004C2812"/>
    <w:pPr>
      <w:spacing w:before="240"/>
      <w:outlineLvl w:val="2"/>
    </w:pPr>
    <w:rPr>
      <w:b/>
    </w:rPr>
  </w:style>
  <w:style w:type="paragraph" w:styleId="Heading4">
    <w:name w:val="heading 4"/>
    <w:basedOn w:val="Number4"/>
    <w:next w:val="Normal"/>
    <w:link w:val="Heading4Char"/>
    <w:unhideWhenUsed/>
    <w:qFormat/>
    <w:rsid w:val="004C2812"/>
    <w:pPr>
      <w:spacing w:before="240"/>
      <w:outlineLvl w:val="3"/>
    </w:pPr>
    <w:rPr>
      <w:b/>
    </w:rPr>
  </w:style>
  <w:style w:type="paragraph" w:styleId="Heading5">
    <w:name w:val="heading 5"/>
    <w:basedOn w:val="Numberlevel5"/>
    <w:next w:val="Normal"/>
    <w:link w:val="Heading5Char"/>
    <w:unhideWhenUsed/>
    <w:qFormat/>
    <w:rsid w:val="00391AC2"/>
    <w:pPr>
      <w:outlineLvl w:val="4"/>
    </w:pPr>
  </w:style>
  <w:style w:type="paragraph" w:styleId="Heading6">
    <w:name w:val="heading 6"/>
    <w:basedOn w:val="Normal"/>
    <w:next w:val="Normal"/>
    <w:link w:val="Heading6Char"/>
    <w:unhideWhenUsed/>
    <w:rsid w:val="004C2812"/>
    <w:pPr>
      <w:keepNext/>
      <w:keepLines/>
      <w:spacing w:before="200" w:after="0"/>
      <w:outlineLvl w:val="5"/>
    </w:pPr>
    <w:rPr>
      <w:rFonts w:asciiTheme="majorHAnsi" w:eastAsiaTheme="majorEastAsia" w:hAnsiTheme="majorHAnsi" w:cstheme="majorBidi"/>
      <w:i/>
      <w:iCs/>
      <w:color w:val="270407" w:themeColor="accent1" w:themeShade="7F"/>
      <w:lang w:val="en-US"/>
    </w:rPr>
  </w:style>
  <w:style w:type="paragraph" w:styleId="Heading7">
    <w:name w:val="heading 7"/>
    <w:basedOn w:val="Normal"/>
    <w:next w:val="Normal"/>
    <w:link w:val="Heading7Char"/>
    <w:unhideWhenUsed/>
    <w:rsid w:val="004C2812"/>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nhideWhenUsed/>
    <w:rsid w:val="004C2812"/>
    <w:pPr>
      <w:keepNext/>
      <w:keepLines/>
      <w:spacing w:before="200" w:after="0"/>
      <w:outlineLvl w:val="7"/>
    </w:pPr>
    <w:rPr>
      <w:rFonts w:asciiTheme="majorHAnsi" w:eastAsiaTheme="majorEastAsia" w:hAnsiTheme="majorHAnsi" w:cstheme="majorBidi"/>
      <w:color w:val="404040" w:themeColor="text1" w:themeTint="BF"/>
      <w:szCs w:val="20"/>
      <w:lang w:val="en-US"/>
    </w:rPr>
  </w:style>
  <w:style w:type="paragraph" w:styleId="Heading9">
    <w:name w:val="heading 9"/>
    <w:basedOn w:val="Normal"/>
    <w:next w:val="Normal"/>
    <w:link w:val="Heading9Char"/>
    <w:unhideWhenUsed/>
    <w:rsid w:val="004C2812"/>
    <w:pPr>
      <w:keepNext/>
      <w:keepLines/>
      <w:spacing w:before="200" w:after="0"/>
      <w:outlineLvl w:val="8"/>
    </w:pPr>
    <w:rPr>
      <w:rFonts w:asciiTheme="majorHAnsi" w:eastAsiaTheme="majorEastAsia" w:hAnsiTheme="majorHAnsi" w:cstheme="majorBidi"/>
      <w:i/>
      <w:iCs/>
      <w:color w:val="404040" w:themeColor="text1" w:themeTint="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aliases w:val="NMI-Footer"/>
    <w:basedOn w:val="NMI-normal"/>
    <w:link w:val="FooterChar"/>
    <w:uiPriority w:val="99"/>
    <w:unhideWhenUsed/>
    <w:rsid w:val="000C1609"/>
    <w:pPr>
      <w:tabs>
        <w:tab w:val="center" w:pos="4513"/>
        <w:tab w:val="right" w:pos="9026"/>
      </w:tabs>
      <w:spacing w:after="0"/>
    </w:pPr>
    <w:rPr>
      <w:color w:val="4F0810" w:themeColor="accent1"/>
    </w:rPr>
  </w:style>
  <w:style w:type="character" w:customStyle="1" w:styleId="FooterChar">
    <w:name w:val="Footer Char"/>
    <w:aliases w:val="NMI-Footer Char"/>
    <w:basedOn w:val="DefaultParagraphFont"/>
    <w:link w:val="Footer"/>
    <w:uiPriority w:val="99"/>
    <w:rsid w:val="00572D4C"/>
    <w:rPr>
      <w:rFonts w:eastAsia="Arial" w:cs="Times New Roman"/>
      <w:color w:val="4F0810" w:themeColor="accent1"/>
      <w:sz w:val="20"/>
    </w:rPr>
  </w:style>
  <w:style w:type="character" w:customStyle="1" w:styleId="Heading1Char">
    <w:name w:val="Heading 1 Char"/>
    <w:basedOn w:val="DefaultParagraphFont"/>
    <w:link w:val="Heading1"/>
    <w:rsid w:val="006D30C5"/>
    <w:rPr>
      <w:rFonts w:ascii="Times New Roman" w:hAnsi="Times New Roman"/>
      <w:b/>
      <w:sz w:val="28"/>
      <w:szCs w:val="28"/>
      <w:shd w:val="clear" w:color="auto" w:fill="FFFFFF" w:themeFill="background1"/>
      <w:lang w:val="en-GB"/>
    </w:rPr>
  </w:style>
  <w:style w:type="table" w:customStyle="1" w:styleId="Verticaltable">
    <w:name w:val="Vertical table"/>
    <w:basedOn w:val="TableNormal"/>
    <w:uiPriority w:val="99"/>
    <w:rsid w:val="00D469A2"/>
    <w:pPr>
      <w:spacing w:after="0" w:line="240" w:lineRule="auto"/>
    </w:pPr>
    <w:tblPr>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lastRow">
      <w:rPr>
        <w:b w:val="0"/>
      </w:rPr>
    </w:tblStylePr>
    <w:tblStylePr w:type="firstCol">
      <w:rPr>
        <w:b/>
        <w:color w:val="FFFFFF" w:themeColor="background1"/>
      </w:rPr>
      <w:tblPr/>
      <w:tcPr>
        <w:shd w:val="clear" w:color="auto" w:fill="4F0810" w:themeFill="accent1"/>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aliases w:val="NMI-Subtitle"/>
    <w:basedOn w:val="Normal"/>
    <w:next w:val="Normal"/>
    <w:link w:val="SubtitleChar"/>
    <w:uiPriority w:val="11"/>
    <w:rsid w:val="00D40F3A"/>
    <w:pPr>
      <w:numPr>
        <w:ilvl w:val="1"/>
      </w:numPr>
      <w:spacing w:before="480" w:after="480"/>
    </w:pPr>
    <w:rPr>
      <w:rFonts w:asciiTheme="minorHAnsi" w:eastAsiaTheme="minorEastAsia" w:hAnsiTheme="minorHAnsi" w:cstheme="minorBidi"/>
      <w:color w:val="993533" w:themeColor="accent2"/>
      <w:sz w:val="40"/>
      <w:lang w:val="en-AU"/>
    </w:rPr>
  </w:style>
  <w:style w:type="character" w:customStyle="1" w:styleId="SubtitleChar">
    <w:name w:val="Subtitle Char"/>
    <w:aliases w:val="NMI-Subtitle Char"/>
    <w:basedOn w:val="DefaultParagraphFont"/>
    <w:link w:val="Subtitle"/>
    <w:uiPriority w:val="11"/>
    <w:rsid w:val="00D40F3A"/>
    <w:rPr>
      <w:rFonts w:eastAsiaTheme="minorEastAsia"/>
      <w:color w:val="993533" w:themeColor="accent2"/>
      <w:sz w:val="40"/>
    </w:rPr>
  </w:style>
  <w:style w:type="character" w:customStyle="1" w:styleId="Heading2Char">
    <w:name w:val="Heading 2 Char"/>
    <w:basedOn w:val="DefaultParagraphFont"/>
    <w:link w:val="Heading2"/>
    <w:rsid w:val="00B62CC4"/>
    <w:rPr>
      <w:rFonts w:ascii="Times New Roman" w:hAnsi="Times New Roman"/>
      <w:b/>
      <w:sz w:val="24"/>
      <w:szCs w:val="24"/>
      <w:lang w:val="en-GB"/>
    </w:rPr>
  </w:style>
  <w:style w:type="character" w:customStyle="1" w:styleId="Heading3Char">
    <w:name w:val="Heading 3 Char"/>
    <w:basedOn w:val="DefaultParagraphFont"/>
    <w:link w:val="Heading3"/>
    <w:rsid w:val="004C2812"/>
    <w:rPr>
      <w:rFonts w:ascii="Times New Roman" w:hAnsi="Times New Roman"/>
      <w:b/>
      <w:lang w:val="en-GB"/>
    </w:rPr>
  </w:style>
  <w:style w:type="character" w:customStyle="1" w:styleId="Heading4Char">
    <w:name w:val="Heading 4 Char"/>
    <w:basedOn w:val="DefaultParagraphFont"/>
    <w:link w:val="Heading4"/>
    <w:rsid w:val="004C2812"/>
    <w:rPr>
      <w:rFonts w:ascii="Times New Roman" w:hAnsi="Times New Roman"/>
      <w:b/>
      <w:lang w:val="en-GB"/>
    </w:rPr>
  </w:style>
  <w:style w:type="character" w:customStyle="1" w:styleId="Heading5Char">
    <w:name w:val="Heading 5 Char"/>
    <w:basedOn w:val="DefaultParagraphFont"/>
    <w:link w:val="Heading5"/>
    <w:rsid w:val="00391AC2"/>
    <w:rPr>
      <w:rFonts w:ascii="Times New Roman" w:eastAsia="Times New Roman" w:hAnsi="Times New Roman" w:cs="Arial"/>
      <w:noProof/>
      <w:snapToGrid w:val="0"/>
      <w:szCs w:val="20"/>
      <w:lang w:val="en-US"/>
    </w:rPr>
  </w:style>
  <w:style w:type="paragraph" w:styleId="Quote">
    <w:name w:val="Quote"/>
    <w:basedOn w:val="Normal"/>
    <w:next w:val="Normal"/>
    <w:link w:val="QuoteChar"/>
    <w:uiPriority w:val="29"/>
    <w:qFormat/>
    <w:rsid w:val="00EB2522"/>
    <w:pPr>
      <w:pBdr>
        <w:top w:val="single" w:sz="4" w:space="6" w:color="4F0810" w:themeColor="accent1"/>
        <w:bottom w:val="single" w:sz="4" w:space="6" w:color="4F0810"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2522"/>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link w:val="ListParagraphChar"/>
    <w:uiPriority w:val="34"/>
    <w:qFormat/>
    <w:rsid w:val="004C2812"/>
    <w:pPr>
      <w:numPr>
        <w:numId w:val="5"/>
      </w:numPr>
      <w:spacing w:before="60"/>
    </w:pPr>
    <w:rPr>
      <w:rFonts w:eastAsiaTheme="minorHAnsi" w:cstheme="minorBidi"/>
    </w:rPr>
  </w:style>
  <w:style w:type="character" w:styleId="Hyperlink">
    <w:name w:val="Hyperlink"/>
    <w:basedOn w:val="DefaultParagraphFont"/>
    <w:uiPriority w:val="99"/>
    <w:unhideWhenUsed/>
    <w:rsid w:val="0080201C"/>
    <w:rPr>
      <w:color w:val="4F0810" w:themeColor="accent1"/>
      <w:u w:val="single"/>
    </w:rPr>
  </w:style>
  <w:style w:type="table" w:styleId="TableGrid">
    <w:name w:val="Table Grid"/>
    <w:aliases w:val="DISR plain Table 1"/>
    <w:basedOn w:val="TableNormal"/>
    <w:uiPriority w:val="5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OIMLHeading1"/>
    <w:next w:val="Normal"/>
    <w:uiPriority w:val="39"/>
    <w:unhideWhenUsed/>
    <w:qFormat/>
    <w:rsid w:val="00870257"/>
  </w:style>
  <w:style w:type="paragraph" w:styleId="TOC1">
    <w:name w:val="toc 1"/>
    <w:basedOn w:val="Normal"/>
    <w:next w:val="Normal"/>
    <w:autoRedefine/>
    <w:uiPriority w:val="39"/>
    <w:unhideWhenUsed/>
    <w:qFormat/>
    <w:rsid w:val="00053514"/>
    <w:pPr>
      <w:tabs>
        <w:tab w:val="left" w:pos="426"/>
        <w:tab w:val="right" w:leader="dot" w:pos="9638"/>
      </w:tabs>
      <w:spacing w:after="100"/>
    </w:pPr>
  </w:style>
  <w:style w:type="paragraph" w:styleId="TOC2">
    <w:name w:val="toc 2"/>
    <w:basedOn w:val="Normal"/>
    <w:next w:val="Normal"/>
    <w:autoRedefine/>
    <w:uiPriority w:val="39"/>
    <w:unhideWhenUsed/>
    <w:qFormat/>
    <w:rsid w:val="009F249E"/>
    <w:pPr>
      <w:tabs>
        <w:tab w:val="left" w:pos="1100"/>
        <w:tab w:val="right" w:leader="dot" w:pos="9628"/>
      </w:tabs>
      <w:spacing w:after="100"/>
      <w:ind w:left="1134" w:hanging="708"/>
    </w:pPr>
  </w:style>
  <w:style w:type="paragraph" w:styleId="TOC3">
    <w:name w:val="toc 3"/>
    <w:basedOn w:val="Normal"/>
    <w:next w:val="Normal"/>
    <w:autoRedefine/>
    <w:uiPriority w:val="39"/>
    <w:unhideWhenUsed/>
    <w:qFormat/>
    <w:rsid w:val="00DC7DE5"/>
    <w:pPr>
      <w:spacing w:after="100"/>
      <w:ind w:left="397"/>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3D0417" w:themeColor="accent3"/>
        <w:left w:val="single" w:sz="4" w:space="0" w:color="3D0417" w:themeColor="accent3"/>
        <w:bottom w:val="single" w:sz="4" w:space="0" w:color="3D0417" w:themeColor="accent3"/>
        <w:right w:val="single" w:sz="4" w:space="0" w:color="3D0417" w:themeColor="accent3"/>
      </w:tblBorders>
    </w:tblPr>
    <w:tblStylePr w:type="firstRow">
      <w:rPr>
        <w:b/>
        <w:bCs/>
        <w:color w:val="FFFFFF" w:themeColor="background1"/>
      </w:rPr>
      <w:tblPr/>
      <w:tcPr>
        <w:shd w:val="clear" w:color="auto" w:fill="3D0417" w:themeFill="accent3"/>
      </w:tcPr>
    </w:tblStylePr>
    <w:tblStylePr w:type="lastRow">
      <w:rPr>
        <w:b/>
        <w:bCs/>
      </w:rPr>
      <w:tblPr/>
      <w:tcPr>
        <w:tcBorders>
          <w:top w:val="double" w:sz="4" w:space="0" w:color="3D04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0417" w:themeColor="accent3"/>
          <w:right w:val="single" w:sz="4" w:space="0" w:color="3D0417" w:themeColor="accent3"/>
        </w:tcBorders>
      </w:tcPr>
    </w:tblStylePr>
    <w:tblStylePr w:type="band1Horz">
      <w:tblPr/>
      <w:tcPr>
        <w:tcBorders>
          <w:top w:val="single" w:sz="4" w:space="0" w:color="3D0417" w:themeColor="accent3"/>
          <w:bottom w:val="single" w:sz="4" w:space="0" w:color="3D04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0417" w:themeColor="accent3"/>
          <w:left w:val="nil"/>
        </w:tcBorders>
      </w:tcPr>
    </w:tblStylePr>
    <w:tblStylePr w:type="swCell">
      <w:tblPr/>
      <w:tcPr>
        <w:tcBorders>
          <w:top w:val="double" w:sz="4" w:space="0" w:color="3D0417" w:themeColor="accent3"/>
          <w:right w:val="nil"/>
        </w:tcBorders>
      </w:tcPr>
    </w:tblStylePr>
  </w:style>
  <w:style w:type="paragraph" w:styleId="IntenseQuote">
    <w:name w:val="Intense Quote"/>
    <w:basedOn w:val="Normal"/>
    <w:next w:val="Normal"/>
    <w:link w:val="IntenseQuoteChar"/>
    <w:uiPriority w:val="30"/>
    <w:rsid w:val="00322DD9"/>
    <w:pPr>
      <w:pBdr>
        <w:top w:val="single" w:sz="8" w:space="6" w:color="4F0810" w:themeColor="accent1"/>
        <w:bottom w:val="single" w:sz="8" w:space="6" w:color="4F0810"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322DD9"/>
    <w:rPr>
      <w:b/>
      <w:iCs/>
      <w:sz w:val="24"/>
    </w:rPr>
  </w:style>
  <w:style w:type="paragraph" w:customStyle="1" w:styleId="Calloutbox">
    <w:name w:val="Call out box"/>
    <w:basedOn w:val="Normal"/>
    <w:qFormat/>
    <w:rsid w:val="00EB2522"/>
    <w:pPr>
      <w:pBdr>
        <w:top w:val="single" w:sz="4" w:space="6" w:color="E1E1E2" w:themeColor="accent5" w:themeTint="33"/>
        <w:left w:val="single" w:sz="4" w:space="4" w:color="E1E1E2" w:themeColor="accent5" w:themeTint="33"/>
        <w:bottom w:val="single" w:sz="4" w:space="6" w:color="E1E1E2" w:themeColor="accent5" w:themeTint="33"/>
        <w:right w:val="single" w:sz="4" w:space="4" w:color="E1E1E2" w:themeColor="accent5" w:themeTint="33"/>
      </w:pBdr>
      <w:shd w:val="clear" w:color="auto" w:fill="E1E1E2" w:themeFill="accent5" w:themeFillTint="33"/>
    </w:pPr>
  </w:style>
  <w:style w:type="character" w:customStyle="1" w:styleId="Heading6Char">
    <w:name w:val="Heading 6 Char"/>
    <w:basedOn w:val="DefaultParagraphFont"/>
    <w:link w:val="Heading6"/>
    <w:uiPriority w:val="9"/>
    <w:rsid w:val="004C2812"/>
    <w:rPr>
      <w:rFonts w:asciiTheme="majorHAnsi" w:eastAsiaTheme="majorEastAsia" w:hAnsiTheme="majorHAnsi" w:cstheme="majorBidi"/>
      <w:i/>
      <w:iCs/>
      <w:color w:val="270407" w:themeColor="accent1" w:themeShade="7F"/>
      <w:lang w:val="en-US"/>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B2B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81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81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81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810" w:themeFill="accent1"/>
      </w:tcPr>
    </w:tblStylePr>
    <w:tblStylePr w:type="band1Vert">
      <w:tblPr/>
      <w:tcPr>
        <w:shd w:val="clear" w:color="auto" w:fill="EF6574" w:themeFill="accent1" w:themeFillTint="66"/>
      </w:tcPr>
    </w:tblStylePr>
    <w:tblStylePr w:type="band1Horz">
      <w:tblPr/>
      <w:tcPr>
        <w:shd w:val="clear" w:color="auto" w:fill="EF6574"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E7182F" w:themeColor="accent1" w:themeTint="99"/>
        <w:left w:val="single" w:sz="4" w:space="0" w:color="E7182F" w:themeColor="accent1" w:themeTint="99"/>
        <w:bottom w:val="single" w:sz="4" w:space="0" w:color="E7182F" w:themeColor="accent1" w:themeTint="99"/>
        <w:right w:val="single" w:sz="4" w:space="0" w:color="E7182F" w:themeColor="accent1" w:themeTint="99"/>
        <w:insideH w:val="single" w:sz="4" w:space="0" w:color="E7182F" w:themeColor="accent1" w:themeTint="99"/>
        <w:insideV w:val="single" w:sz="4" w:space="0" w:color="E7182F" w:themeColor="accent1" w:themeTint="99"/>
      </w:tblBorders>
    </w:tblPr>
    <w:tblStylePr w:type="firstRow">
      <w:rPr>
        <w:b/>
        <w:bCs/>
        <w:color w:val="FFFFFF" w:themeColor="background1"/>
      </w:rPr>
      <w:tblPr/>
      <w:tcPr>
        <w:shd w:val="clear" w:color="auto" w:fill="3B060B" w:themeFill="accent1" w:themeFillShade="BF"/>
      </w:tcPr>
    </w:tblStylePr>
    <w:tblStylePr w:type="lastRow">
      <w:rPr>
        <w:b/>
        <w:bCs/>
      </w:rPr>
      <w:tblPr/>
      <w:tcPr>
        <w:tcBorders>
          <w:top w:val="double" w:sz="4" w:space="0" w:color="4F0810" w:themeColor="accent1"/>
        </w:tcBorders>
      </w:tcPr>
    </w:tblStylePr>
    <w:tblStylePr w:type="firstCol">
      <w:rPr>
        <w:b/>
        <w:bCs/>
      </w:rPr>
    </w:tblStylePr>
    <w:tblStylePr w:type="lastCol">
      <w:rPr>
        <w:b/>
        <w:bCs/>
      </w:rPr>
    </w:tblStylePr>
    <w:tblStylePr w:type="band1Vert">
      <w:tblPr/>
      <w:tcPr>
        <w:shd w:val="clear" w:color="auto" w:fill="F7B2B9" w:themeFill="accent1" w:themeFillTint="33"/>
      </w:tcPr>
    </w:tblStylePr>
    <w:tblStylePr w:type="band1Horz">
      <w:tblPr/>
      <w:tcPr>
        <w:shd w:val="clear" w:color="auto" w:fill="F7B2B9"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A7A7A9" w:themeColor="accent5" w:themeTint="99"/>
        <w:left w:val="single" w:sz="4" w:space="0" w:color="A7A7A9" w:themeColor="accent5" w:themeTint="99"/>
        <w:bottom w:val="single" w:sz="4" w:space="0" w:color="A7A7A9" w:themeColor="accent5" w:themeTint="99"/>
        <w:right w:val="single" w:sz="4" w:space="0" w:color="A7A7A9" w:themeColor="accent5" w:themeTint="99"/>
        <w:insideH w:val="single" w:sz="4" w:space="0" w:color="A7A7A9" w:themeColor="accent5" w:themeTint="99"/>
        <w:insideV w:val="single" w:sz="4" w:space="0" w:color="A7A7A9" w:themeColor="accent5" w:themeTint="99"/>
      </w:tblBorders>
    </w:tblPr>
    <w:tblStylePr w:type="firstRow">
      <w:rPr>
        <w:b/>
        <w:bCs/>
        <w:color w:val="FFFFFF" w:themeColor="background1"/>
      </w:rPr>
      <w:tblPr/>
      <w:tcPr>
        <w:tcBorders>
          <w:top w:val="single" w:sz="4" w:space="0" w:color="6D6E70" w:themeColor="accent5"/>
          <w:left w:val="single" w:sz="4" w:space="0" w:color="6D6E70" w:themeColor="accent5"/>
          <w:bottom w:val="single" w:sz="4" w:space="0" w:color="6D6E70" w:themeColor="accent5"/>
          <w:right w:val="single" w:sz="4" w:space="0" w:color="6D6E70" w:themeColor="accent5"/>
          <w:insideH w:val="nil"/>
          <w:insideV w:val="nil"/>
        </w:tcBorders>
        <w:shd w:val="clear" w:color="auto" w:fill="6D6E70" w:themeFill="accent5"/>
      </w:tcPr>
    </w:tblStylePr>
    <w:tblStylePr w:type="lastRow">
      <w:rPr>
        <w:b/>
        <w:bCs/>
      </w:rPr>
      <w:tblPr/>
      <w:tcPr>
        <w:tcBorders>
          <w:top w:val="double" w:sz="4" w:space="0" w:color="6D6E70" w:themeColor="accent5"/>
        </w:tcBorders>
      </w:tcPr>
    </w:tblStylePr>
    <w:tblStylePr w:type="firstCol">
      <w:rPr>
        <w:b/>
        <w:bCs/>
      </w:rPr>
    </w:tblStylePr>
    <w:tblStylePr w:type="lastCol">
      <w:rPr>
        <w:b/>
        <w:bCs/>
      </w:rPr>
    </w:tblStylePr>
    <w:tblStylePr w:type="band1Vert">
      <w:tblPr/>
      <w:tcPr>
        <w:shd w:val="clear" w:color="auto" w:fill="E1E1E2" w:themeFill="accent5" w:themeFillTint="33"/>
      </w:tcPr>
    </w:tblStylePr>
    <w:tblStylePr w:type="band1Horz">
      <w:tblPr/>
      <w:tcPr>
        <w:shd w:val="clear" w:color="auto" w:fill="E1E1E2" w:themeFill="accent5" w:themeFillTint="33"/>
      </w:tcPr>
    </w:tblStylePr>
  </w:style>
  <w:style w:type="table" w:styleId="GridTable4-Accent4">
    <w:name w:val="Grid Table 4 Accent 4"/>
    <w:aliases w:val="DISR banded - Table 2"/>
    <w:basedOn w:val="TableNormal"/>
    <w:uiPriority w:val="49"/>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insideH w:val="single" w:sz="4" w:space="0" w:color="4F0810" w:themeColor="accent1"/>
        <w:insideV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single" w:sz="18" w:space="0" w:color="B7B09C" w:themeColor="accent4"/>
        </w:tcBorders>
      </w:tcPr>
    </w:tblStylePr>
    <w:tblStylePr w:type="firstCol">
      <w:rPr>
        <w:b/>
        <w:bCs/>
      </w:rPr>
    </w:tblStylePr>
    <w:tblStylePr w:type="lastCol">
      <w:rPr>
        <w:b/>
        <w:bCs/>
      </w:rPr>
    </w:tblStylePr>
    <w:tblStylePr w:type="band1Vert">
      <w:tblPr/>
      <w:tcPr>
        <w:shd w:val="clear" w:color="auto" w:fill="F0EFEB" w:themeFill="accent4" w:themeFillTint="33"/>
      </w:tcPr>
    </w:tblStylePr>
    <w:tblStylePr w:type="band1Horz">
      <w:tblPr/>
      <w:tcPr>
        <w:shd w:val="clear" w:color="auto" w:fill="E1E1E2" w:themeFill="accent5"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E30F56" w:themeColor="accent3" w:themeTint="99"/>
        <w:left w:val="single" w:sz="4" w:space="0" w:color="E30F56" w:themeColor="accent3" w:themeTint="99"/>
        <w:bottom w:val="single" w:sz="4" w:space="0" w:color="E30F56" w:themeColor="accent3" w:themeTint="99"/>
        <w:right w:val="single" w:sz="4" w:space="0" w:color="E30F56" w:themeColor="accent3" w:themeTint="99"/>
        <w:insideH w:val="single" w:sz="4" w:space="0" w:color="E30F56" w:themeColor="accent3" w:themeTint="99"/>
        <w:insideV w:val="single" w:sz="4" w:space="0" w:color="E30F56" w:themeColor="accent3" w:themeTint="99"/>
      </w:tblBorders>
    </w:tblPr>
    <w:tblStylePr w:type="firstRow">
      <w:rPr>
        <w:b/>
        <w:bCs/>
        <w:color w:val="FFFFFF" w:themeColor="background1"/>
      </w:rPr>
      <w:tblPr/>
      <w:tcPr>
        <w:tcBorders>
          <w:top w:val="single" w:sz="4" w:space="0" w:color="3D0417" w:themeColor="accent3"/>
          <w:left w:val="single" w:sz="4" w:space="0" w:color="3D0417" w:themeColor="accent3"/>
          <w:bottom w:val="single" w:sz="4" w:space="0" w:color="3D0417" w:themeColor="accent3"/>
          <w:right w:val="single" w:sz="4" w:space="0" w:color="3D0417" w:themeColor="accent3"/>
          <w:insideH w:val="nil"/>
          <w:insideV w:val="nil"/>
        </w:tcBorders>
        <w:shd w:val="clear" w:color="auto" w:fill="3D0417" w:themeFill="accent3"/>
      </w:tcPr>
    </w:tblStylePr>
    <w:tblStylePr w:type="lastRow">
      <w:rPr>
        <w:b/>
        <w:bCs/>
      </w:rPr>
      <w:tblPr/>
      <w:tcPr>
        <w:tcBorders>
          <w:top w:val="double" w:sz="4" w:space="0" w:color="3D0417" w:themeColor="accent3"/>
        </w:tcBorders>
      </w:tcPr>
    </w:tblStylePr>
    <w:tblStylePr w:type="firstCol">
      <w:rPr>
        <w:b/>
        <w:bCs/>
      </w:rPr>
    </w:tblStylePr>
    <w:tblStylePr w:type="lastCol">
      <w:rPr>
        <w:b/>
        <w:bCs/>
      </w:rPr>
    </w:tblStylePr>
    <w:tblStylePr w:type="band1Vert">
      <w:tblPr/>
      <w:tcPr>
        <w:shd w:val="clear" w:color="auto" w:fill="F9ABC5" w:themeFill="accent3" w:themeFillTint="33"/>
      </w:tcPr>
    </w:tblStylePr>
    <w:tblStylePr w:type="band1Horz">
      <w:tblPr/>
      <w:tcPr>
        <w:shd w:val="clear" w:color="auto" w:fill="F9ABC5" w:themeFill="accent3" w:themeFillTint="33"/>
      </w:tcPr>
    </w:tblStylePr>
  </w:style>
  <w:style w:type="paragraph" w:customStyle="1" w:styleId="Authoranddate">
    <w:name w:val="Author and date"/>
    <w:basedOn w:val="Subtitle"/>
    <w:link w:val="AuthoranddateChar"/>
    <w:qFormat/>
    <w:rsid w:val="000C1609"/>
    <w:rPr>
      <w:color w:val="4F0810" w:themeColor="accent1"/>
      <w:szCs w:val="40"/>
    </w:rPr>
  </w:style>
  <w:style w:type="character" w:customStyle="1" w:styleId="AuthoranddateChar">
    <w:name w:val="Author and date Char"/>
    <w:basedOn w:val="SubtitleChar"/>
    <w:link w:val="Authoranddate"/>
    <w:rsid w:val="000C1609"/>
    <w:rPr>
      <w:rFonts w:ascii="Times New Roman" w:eastAsiaTheme="minorEastAsia" w:hAnsi="Times New Roman" w:cs="Times New Roman"/>
      <w:color w:val="4F0810" w:themeColor="accent1"/>
      <w:sz w:val="40"/>
      <w:szCs w:val="40"/>
      <w:lang w:val="en-GB"/>
    </w:rPr>
  </w:style>
  <w:style w:type="character" w:customStyle="1" w:styleId="Heading7Char">
    <w:name w:val="Heading 7 Char"/>
    <w:basedOn w:val="DefaultParagraphFont"/>
    <w:link w:val="Heading7"/>
    <w:uiPriority w:val="9"/>
    <w:rsid w:val="004C2812"/>
    <w:rPr>
      <w:rFonts w:asciiTheme="majorHAnsi" w:eastAsiaTheme="majorEastAsia" w:hAnsiTheme="majorHAnsi" w:cstheme="majorBidi"/>
      <w:i/>
      <w:iCs/>
      <w:color w:val="404040" w:themeColor="text1" w:themeTint="BF"/>
      <w:lang w:val="en-US"/>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B7B09C" w:themeColor="accent4"/>
        <w:left w:val="single" w:sz="4" w:space="0" w:color="B7B09C" w:themeColor="accent4"/>
        <w:bottom w:val="single" w:sz="4" w:space="0" w:color="B7B09C" w:themeColor="accent4"/>
        <w:right w:val="single" w:sz="4" w:space="0" w:color="B7B09C" w:themeColor="accent4"/>
      </w:tblBorders>
    </w:tblPr>
    <w:tblStylePr w:type="firstRow">
      <w:rPr>
        <w:b/>
        <w:bCs/>
        <w:color w:val="FFFFFF" w:themeColor="background1"/>
      </w:rPr>
      <w:tblPr/>
      <w:tcPr>
        <w:shd w:val="clear" w:color="auto" w:fill="B7B09C" w:themeFill="accent4"/>
      </w:tcPr>
    </w:tblStylePr>
    <w:tblStylePr w:type="lastRow">
      <w:rPr>
        <w:b/>
        <w:bCs/>
      </w:rPr>
      <w:tblPr/>
      <w:tcPr>
        <w:tcBorders>
          <w:top w:val="double" w:sz="4" w:space="0" w:color="B7B0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B09C" w:themeColor="accent4"/>
          <w:right w:val="single" w:sz="4" w:space="0" w:color="B7B09C" w:themeColor="accent4"/>
        </w:tcBorders>
      </w:tcPr>
    </w:tblStylePr>
    <w:tblStylePr w:type="band1Horz">
      <w:tblPr/>
      <w:tcPr>
        <w:tcBorders>
          <w:top w:val="single" w:sz="4" w:space="0" w:color="B7B09C" w:themeColor="accent4"/>
          <w:bottom w:val="single" w:sz="4" w:space="0" w:color="B7B0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B09C" w:themeColor="accent4"/>
          <w:left w:val="nil"/>
        </w:tcBorders>
      </w:tcPr>
    </w:tblStylePr>
    <w:tblStylePr w:type="swCell">
      <w:tblPr/>
      <w:tcPr>
        <w:tcBorders>
          <w:top w:val="double" w:sz="4" w:space="0" w:color="B7B09C" w:themeColor="accent4"/>
          <w:right w:val="nil"/>
        </w:tcBorders>
      </w:tcPr>
    </w:tblStylePr>
  </w:style>
  <w:style w:type="paragraph" w:styleId="TOC4">
    <w:name w:val="toc 4"/>
    <w:basedOn w:val="Normal"/>
    <w:next w:val="Normal"/>
    <w:autoRedefine/>
    <w:uiPriority w:val="39"/>
    <w:unhideWhenUsed/>
    <w:rsid w:val="00DC7DE5"/>
    <w:pPr>
      <w:spacing w:after="100"/>
      <w:ind w:left="567"/>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aliases w:val="NMI-List Bullet"/>
    <w:basedOn w:val="Normal"/>
    <w:uiPriority w:val="99"/>
    <w:unhideWhenUsed/>
    <w:qFormat/>
    <w:rsid w:val="00870257"/>
    <w:pPr>
      <w:numPr>
        <w:numId w:val="1"/>
      </w:numPr>
      <w:contextualSpacing/>
    </w:pPr>
    <w:rPr>
      <w:rFonts w:asciiTheme="minorHAnsi" w:hAnsiTheme="minorHAnsi"/>
      <w:sz w:val="20"/>
      <w:szCs w:val="20"/>
      <w:lang w:val="en-AU"/>
    </w:r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4C2812"/>
    <w:rPr>
      <w:rFonts w:asciiTheme="majorHAnsi" w:eastAsiaTheme="majorEastAsia" w:hAnsiTheme="majorHAnsi" w:cstheme="majorBidi"/>
      <w:color w:val="404040" w:themeColor="text1" w:themeTint="BF"/>
      <w:szCs w:val="20"/>
      <w:lang w:val="en-US"/>
    </w:rPr>
  </w:style>
  <w:style w:type="character" w:styleId="CommentReference">
    <w:name w:val="annotation reference"/>
    <w:basedOn w:val="DefaultParagraphFont"/>
    <w:uiPriority w:val="99"/>
    <w:unhideWhenUsed/>
    <w:rsid w:val="00FE4569"/>
    <w:rPr>
      <w:sz w:val="16"/>
      <w:szCs w:val="16"/>
    </w:rPr>
  </w:style>
  <w:style w:type="paragraph" w:styleId="CommentText">
    <w:name w:val="annotation text"/>
    <w:basedOn w:val="Normal"/>
    <w:link w:val="CommentTextChar"/>
    <w:unhideWhenUsed/>
    <w:rsid w:val="00FE4569"/>
    <w:rPr>
      <w:szCs w:val="20"/>
    </w:rPr>
  </w:style>
  <w:style w:type="character" w:customStyle="1" w:styleId="CommentTextChar">
    <w:name w:val="Comment Text Char"/>
    <w:basedOn w:val="DefaultParagraphFont"/>
    <w:link w:val="CommentText"/>
    <w:rsid w:val="00FE4569"/>
    <w:rPr>
      <w:sz w:val="20"/>
      <w:szCs w:val="20"/>
    </w:rPr>
  </w:style>
  <w:style w:type="paragraph" w:styleId="CommentSubject">
    <w:name w:val="annotation subject"/>
    <w:basedOn w:val="CommentText"/>
    <w:next w:val="CommentText"/>
    <w:link w:val="CommentSubjectChar"/>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paragraph" w:styleId="Title">
    <w:name w:val="Title"/>
    <w:basedOn w:val="Normal"/>
    <w:next w:val="Normal"/>
    <w:link w:val="TitleChar"/>
    <w:qFormat/>
    <w:rsid w:val="007065AF"/>
    <w:pPr>
      <w:spacing w:before="1080" w:after="240"/>
      <w:outlineLvl w:val="0"/>
    </w:pPr>
    <w:rPr>
      <w:rFonts w:asciiTheme="majorHAnsi" w:eastAsiaTheme="majorEastAsia" w:hAnsiTheme="majorHAnsi" w:cstheme="majorBidi"/>
      <w:iCs/>
      <w:color w:val="4F0810"/>
      <w:sz w:val="72"/>
      <w:szCs w:val="72"/>
    </w:rPr>
  </w:style>
  <w:style w:type="character" w:customStyle="1" w:styleId="TitleChar">
    <w:name w:val="Title Char"/>
    <w:basedOn w:val="DefaultParagraphFont"/>
    <w:link w:val="Title"/>
    <w:uiPriority w:val="10"/>
    <w:rsid w:val="007065AF"/>
    <w:rPr>
      <w:rFonts w:asciiTheme="majorHAnsi" w:eastAsiaTheme="majorEastAsia" w:hAnsiTheme="majorHAnsi" w:cstheme="majorBidi"/>
      <w:iCs/>
      <w:color w:val="4F0810"/>
      <w:sz w:val="72"/>
      <w:szCs w:val="72"/>
      <w:lang w:val="en-GB"/>
    </w:rPr>
  </w:style>
  <w:style w:type="paragraph" w:styleId="NormalWeb">
    <w:name w:val="Normal (Web)"/>
    <w:basedOn w:val="Normal"/>
    <w:unhideWhenUsed/>
    <w:rsid w:val="00BA0B22"/>
    <w:pPr>
      <w:spacing w:before="100" w:beforeAutospacing="1" w:after="100" w:afterAutospacing="1"/>
    </w:pPr>
    <w:rPr>
      <w:rFonts w:eastAsia="Times New Roman"/>
      <w:sz w:val="24"/>
      <w:szCs w:val="24"/>
      <w:lang w:eastAsia="en-AU"/>
    </w:rPr>
  </w:style>
  <w:style w:type="paragraph" w:styleId="Revision">
    <w:name w:val="Revision"/>
    <w:hidden/>
    <w:uiPriority w:val="99"/>
    <w:semiHidden/>
    <w:rsid w:val="00AD473E"/>
    <w:pPr>
      <w:spacing w:after="0" w:line="240" w:lineRule="auto"/>
    </w:pPr>
    <w:rPr>
      <w:sz w:val="20"/>
    </w:rPr>
  </w:style>
  <w:style w:type="table" w:styleId="ListTable3-Accent1">
    <w:name w:val="List Table 3 Accent 1"/>
    <w:basedOn w:val="TableNormal"/>
    <w:uiPriority w:val="48"/>
    <w:rsid w:val="005D19B8"/>
    <w:pPr>
      <w:spacing w:after="0" w:line="240" w:lineRule="auto"/>
    </w:pPr>
    <w:tblPr>
      <w:tblStyleRowBandSize w:val="1"/>
      <w:tblStyleColBandSize w:val="1"/>
      <w:tblBorders>
        <w:top w:val="single" w:sz="4" w:space="0" w:color="4F0810" w:themeColor="accent1"/>
        <w:left w:val="single" w:sz="4" w:space="0" w:color="4F0810" w:themeColor="accent1"/>
        <w:bottom w:val="single" w:sz="4" w:space="0" w:color="4F0810" w:themeColor="accent1"/>
        <w:right w:val="single" w:sz="4" w:space="0" w:color="4F0810" w:themeColor="accent1"/>
      </w:tblBorders>
    </w:tblPr>
    <w:tblStylePr w:type="firstRow">
      <w:rPr>
        <w:b/>
        <w:bCs/>
        <w:color w:val="FFFFFF" w:themeColor="background1"/>
      </w:rPr>
      <w:tblPr/>
      <w:tcPr>
        <w:shd w:val="clear" w:color="auto" w:fill="4F0810" w:themeFill="accent1"/>
      </w:tcPr>
    </w:tblStylePr>
    <w:tblStylePr w:type="lastRow">
      <w:rPr>
        <w:b/>
        <w:bCs/>
      </w:rPr>
      <w:tblPr/>
      <w:tcPr>
        <w:tcBorders>
          <w:top w:val="double" w:sz="4" w:space="0" w:color="4F081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810" w:themeColor="accent1"/>
          <w:right w:val="single" w:sz="4" w:space="0" w:color="4F0810" w:themeColor="accent1"/>
        </w:tcBorders>
      </w:tcPr>
    </w:tblStylePr>
    <w:tblStylePr w:type="band1Horz">
      <w:tblPr/>
      <w:tcPr>
        <w:tcBorders>
          <w:top w:val="single" w:sz="4" w:space="0" w:color="4F0810" w:themeColor="accent1"/>
          <w:bottom w:val="single" w:sz="4" w:space="0" w:color="4F081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810" w:themeColor="accent1"/>
          <w:left w:val="nil"/>
        </w:tcBorders>
      </w:tcPr>
    </w:tblStylePr>
    <w:tblStylePr w:type="swCell">
      <w:tblPr/>
      <w:tcPr>
        <w:tcBorders>
          <w:top w:val="double" w:sz="4" w:space="0" w:color="4F0810" w:themeColor="accent1"/>
          <w:right w:val="nil"/>
        </w:tcBorders>
      </w:tcPr>
    </w:tblStylePr>
  </w:style>
  <w:style w:type="table" w:styleId="LightList">
    <w:name w:val="Light List"/>
    <w:basedOn w:val="TableNormal"/>
    <w:uiPriority w:val="61"/>
    <w:rsid w:val="00FE437D"/>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MI-Tablecolumnheading">
    <w:name w:val="NMI-Table column heading"/>
    <w:basedOn w:val="NMI-normal"/>
    <w:link w:val="NMI-TablecolumnheadingChar"/>
    <w:qFormat/>
    <w:rsid w:val="00870257"/>
    <w:rPr>
      <w:b/>
      <w:color w:val="FFFFFF" w:themeColor="background1"/>
    </w:rPr>
  </w:style>
  <w:style w:type="character" w:customStyle="1" w:styleId="NMI-TablecolumnheadingChar">
    <w:name w:val="NMI-Table column heading Char"/>
    <w:basedOn w:val="DefaultParagraphFont"/>
    <w:link w:val="NMI-Tablecolumnheading"/>
    <w:rsid w:val="00870257"/>
    <w:rPr>
      <w:rFonts w:eastAsia="Arial" w:cs="Times New Roman"/>
      <w:b/>
      <w:color w:val="FFFFFF" w:themeColor="background1"/>
      <w:sz w:val="20"/>
    </w:rPr>
  </w:style>
  <w:style w:type="character" w:customStyle="1" w:styleId="Heading9Char">
    <w:name w:val="Heading 9 Char"/>
    <w:basedOn w:val="DefaultParagraphFont"/>
    <w:link w:val="Heading9"/>
    <w:uiPriority w:val="9"/>
    <w:rsid w:val="004C2812"/>
    <w:rPr>
      <w:rFonts w:asciiTheme="majorHAnsi" w:eastAsiaTheme="majorEastAsia" w:hAnsiTheme="majorHAnsi" w:cstheme="majorBidi"/>
      <w:i/>
      <w:iCs/>
      <w:color w:val="404040" w:themeColor="text1" w:themeTint="BF"/>
      <w:szCs w:val="20"/>
      <w:lang w:val="en-US"/>
    </w:rPr>
  </w:style>
  <w:style w:type="numbering" w:customStyle="1" w:styleId="Formatvorlage1">
    <w:name w:val="Formatvorlage1"/>
    <w:uiPriority w:val="99"/>
    <w:rsid w:val="007336F2"/>
    <w:pPr>
      <w:numPr>
        <w:numId w:val="3"/>
      </w:numPr>
    </w:pPr>
  </w:style>
  <w:style w:type="paragraph" w:styleId="TOC6">
    <w:name w:val="toc 6"/>
    <w:basedOn w:val="Normal"/>
    <w:next w:val="Normal"/>
    <w:autoRedefine/>
    <w:uiPriority w:val="39"/>
    <w:unhideWhenUsed/>
    <w:rsid w:val="007336F2"/>
    <w:pPr>
      <w:spacing w:after="100" w:line="276" w:lineRule="auto"/>
      <w:ind w:left="1100"/>
      <w:jc w:val="both"/>
    </w:pPr>
    <w:rPr>
      <w:rFonts w:eastAsiaTheme="minorEastAsia"/>
      <w:lang w:eastAsia="en-GB"/>
    </w:rPr>
  </w:style>
  <w:style w:type="paragraph" w:styleId="TOC7">
    <w:name w:val="toc 7"/>
    <w:basedOn w:val="Normal"/>
    <w:next w:val="Normal"/>
    <w:autoRedefine/>
    <w:uiPriority w:val="39"/>
    <w:unhideWhenUsed/>
    <w:rsid w:val="007336F2"/>
    <w:pPr>
      <w:spacing w:after="100" w:line="276" w:lineRule="auto"/>
      <w:ind w:left="1320"/>
      <w:jc w:val="both"/>
    </w:pPr>
    <w:rPr>
      <w:rFonts w:eastAsiaTheme="minorEastAsia"/>
      <w:lang w:eastAsia="en-GB"/>
    </w:rPr>
  </w:style>
  <w:style w:type="paragraph" w:styleId="TOC8">
    <w:name w:val="toc 8"/>
    <w:basedOn w:val="Normal"/>
    <w:next w:val="Normal"/>
    <w:autoRedefine/>
    <w:uiPriority w:val="39"/>
    <w:unhideWhenUsed/>
    <w:rsid w:val="007336F2"/>
    <w:pPr>
      <w:spacing w:after="100" w:line="276" w:lineRule="auto"/>
      <w:ind w:left="1540"/>
      <w:jc w:val="both"/>
    </w:pPr>
    <w:rPr>
      <w:rFonts w:eastAsiaTheme="minorEastAsia"/>
      <w:lang w:eastAsia="en-GB"/>
    </w:rPr>
  </w:style>
  <w:style w:type="paragraph" w:styleId="TOC9">
    <w:name w:val="toc 9"/>
    <w:basedOn w:val="Normal"/>
    <w:next w:val="Normal"/>
    <w:autoRedefine/>
    <w:uiPriority w:val="39"/>
    <w:unhideWhenUsed/>
    <w:rsid w:val="007336F2"/>
    <w:pPr>
      <w:tabs>
        <w:tab w:val="left" w:pos="1100"/>
        <w:tab w:val="right" w:leader="dot" w:pos="9231"/>
      </w:tabs>
      <w:spacing w:after="0"/>
      <w:jc w:val="both"/>
    </w:pPr>
    <w:rPr>
      <w:rFonts w:eastAsiaTheme="minorEastAsia"/>
      <w:lang w:eastAsia="en-GB"/>
    </w:rPr>
  </w:style>
  <w:style w:type="paragraph" w:customStyle="1" w:styleId="Default">
    <w:name w:val="Default"/>
    <w:rsid w:val="007336F2"/>
    <w:pPr>
      <w:autoSpaceDE w:val="0"/>
      <w:autoSpaceDN w:val="0"/>
      <w:adjustRightInd w:val="0"/>
      <w:spacing w:after="0" w:line="240" w:lineRule="auto"/>
    </w:pPr>
    <w:rPr>
      <w:rFonts w:ascii="Arial Black" w:hAnsi="Arial Black" w:cs="Arial Black"/>
      <w:color w:val="000000"/>
      <w:sz w:val="24"/>
      <w:szCs w:val="24"/>
      <w:lang w:val="en-GB"/>
    </w:rPr>
  </w:style>
  <w:style w:type="paragraph" w:styleId="FootnoteText">
    <w:name w:val="footnote text"/>
    <w:basedOn w:val="Normal"/>
    <w:link w:val="FootnoteTextChar"/>
    <w:semiHidden/>
    <w:unhideWhenUsed/>
    <w:rsid w:val="007336F2"/>
    <w:pPr>
      <w:spacing w:after="0"/>
      <w:ind w:left="754" w:hanging="357"/>
      <w:jc w:val="both"/>
    </w:pPr>
    <w:rPr>
      <w:spacing w:val="1"/>
      <w:szCs w:val="20"/>
    </w:rPr>
  </w:style>
  <w:style w:type="character" w:customStyle="1" w:styleId="FootnoteTextChar">
    <w:name w:val="Footnote Text Char"/>
    <w:basedOn w:val="DefaultParagraphFont"/>
    <w:link w:val="FootnoteText"/>
    <w:uiPriority w:val="99"/>
    <w:semiHidden/>
    <w:rsid w:val="007336F2"/>
    <w:rPr>
      <w:rFonts w:ascii="Times New Roman" w:eastAsia="Calibri" w:hAnsi="Times New Roman" w:cs="Times New Roman"/>
      <w:spacing w:val="1"/>
      <w:szCs w:val="20"/>
      <w:lang w:val="en-GB"/>
    </w:rPr>
  </w:style>
  <w:style w:type="character" w:styleId="FootnoteReference">
    <w:name w:val="footnote reference"/>
    <w:basedOn w:val="DefaultParagraphFont"/>
    <w:semiHidden/>
    <w:unhideWhenUsed/>
    <w:rsid w:val="007336F2"/>
    <w:rPr>
      <w:vertAlign w:val="superscript"/>
    </w:rPr>
  </w:style>
  <w:style w:type="paragraph" w:styleId="BodyText">
    <w:name w:val="Body Text"/>
    <w:basedOn w:val="Normal"/>
    <w:link w:val="BodyTextChar"/>
    <w:uiPriority w:val="1"/>
    <w:rsid w:val="007336F2"/>
    <w:pPr>
      <w:widowControl w:val="0"/>
      <w:autoSpaceDE w:val="0"/>
      <w:autoSpaceDN w:val="0"/>
      <w:adjustRightInd w:val="0"/>
      <w:spacing w:after="0"/>
      <w:ind w:left="136"/>
      <w:jc w:val="both"/>
    </w:pPr>
    <w:rPr>
      <w:rFonts w:eastAsia="Times New Roman"/>
      <w:lang w:eastAsia="en-GB"/>
    </w:rPr>
  </w:style>
  <w:style w:type="character" w:customStyle="1" w:styleId="BodyTextChar">
    <w:name w:val="Body Text Char"/>
    <w:basedOn w:val="DefaultParagraphFont"/>
    <w:link w:val="BodyText"/>
    <w:uiPriority w:val="1"/>
    <w:rsid w:val="007336F2"/>
    <w:rPr>
      <w:rFonts w:ascii="Times New Roman" w:eastAsia="Times New Roman" w:hAnsi="Times New Roman" w:cs="Times New Roman"/>
      <w:lang w:val="en-GB" w:eastAsia="en-GB"/>
    </w:rPr>
  </w:style>
  <w:style w:type="character" w:customStyle="1" w:styleId="UnresolvedMention1">
    <w:name w:val="Unresolved Mention1"/>
    <w:basedOn w:val="DefaultParagraphFont"/>
    <w:uiPriority w:val="99"/>
    <w:semiHidden/>
    <w:unhideWhenUsed/>
    <w:rsid w:val="007336F2"/>
    <w:rPr>
      <w:color w:val="605E5C"/>
      <w:shd w:val="clear" w:color="auto" w:fill="E1DFDD"/>
    </w:rPr>
  </w:style>
  <w:style w:type="table" w:customStyle="1" w:styleId="Tabellenraster1">
    <w:name w:val="Tabellenraster1"/>
    <w:basedOn w:val="TableNormal"/>
    <w:next w:val="TableGrid"/>
    <w:uiPriority w:val="59"/>
    <w:rsid w:val="007336F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336F2"/>
  </w:style>
  <w:style w:type="table" w:customStyle="1" w:styleId="Grilledutableau1">
    <w:name w:val="Grille du tableau1"/>
    <w:basedOn w:val="TableNormal"/>
    <w:next w:val="TableGrid"/>
    <w:uiPriority w:val="39"/>
    <w:rsid w:val="007336F2"/>
    <w:pPr>
      <w:spacing w:after="0" w:line="240" w:lineRule="auto"/>
    </w:pPr>
    <w:rPr>
      <w:rFonts w:ascii="Times New Roman" w:hAnsi="Times New Roman" w:cs="Times New Roman"/>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7336F2"/>
    <w:rPr>
      <w:color w:val="605E5C"/>
      <w:shd w:val="clear" w:color="auto" w:fill="E1DFDD"/>
    </w:rPr>
  </w:style>
  <w:style w:type="character" w:customStyle="1" w:styleId="NichtaufgelsteErwhnung2">
    <w:name w:val="Nicht aufgelöste Erwähnung2"/>
    <w:basedOn w:val="DefaultParagraphFont"/>
    <w:uiPriority w:val="99"/>
    <w:semiHidden/>
    <w:unhideWhenUsed/>
    <w:rsid w:val="007336F2"/>
    <w:rPr>
      <w:color w:val="605E5C"/>
      <w:shd w:val="clear" w:color="auto" w:fill="E1DFDD"/>
    </w:rPr>
  </w:style>
  <w:style w:type="paragraph" w:customStyle="1" w:styleId="Tablecaption">
    <w:name w:val="Table caption"/>
    <w:basedOn w:val="Normal"/>
    <w:link w:val="TablecaptionChar"/>
    <w:rsid w:val="007336F2"/>
    <w:pPr>
      <w:spacing w:before="360" w:after="240"/>
      <w:jc w:val="center"/>
    </w:pPr>
    <w:rPr>
      <w:rFonts w:eastAsia="Times New Roman"/>
      <w:b/>
      <w:szCs w:val="20"/>
    </w:rPr>
  </w:style>
  <w:style w:type="character" w:customStyle="1" w:styleId="TablecaptionChar">
    <w:name w:val="Table caption Char"/>
    <w:basedOn w:val="DefaultParagraphFont"/>
    <w:link w:val="Tablecaption"/>
    <w:rsid w:val="007336F2"/>
    <w:rPr>
      <w:rFonts w:ascii="Times New Roman" w:eastAsia="Times New Roman" w:hAnsi="Times New Roman" w:cs="Times New Roman"/>
      <w:b/>
      <w:szCs w:val="20"/>
      <w:lang w:val="en-GB"/>
    </w:rPr>
  </w:style>
  <w:style w:type="character" w:customStyle="1" w:styleId="NichtaufgelsteErwhnung3">
    <w:name w:val="Nicht aufgelöste Erwähnung3"/>
    <w:basedOn w:val="DefaultParagraphFont"/>
    <w:uiPriority w:val="99"/>
    <w:semiHidden/>
    <w:unhideWhenUsed/>
    <w:rsid w:val="007336F2"/>
    <w:rPr>
      <w:color w:val="605E5C"/>
      <w:shd w:val="clear" w:color="auto" w:fill="E1DFDD"/>
    </w:rPr>
  </w:style>
  <w:style w:type="paragraph" w:customStyle="1" w:styleId="Number1">
    <w:name w:val="Number 1"/>
    <w:basedOn w:val="ListParagraph"/>
    <w:link w:val="Number1Char"/>
    <w:qFormat/>
    <w:rsid w:val="004C2812"/>
    <w:pPr>
      <w:numPr>
        <w:numId w:val="4"/>
      </w:numPr>
      <w:spacing w:before="360" w:after="240"/>
    </w:pPr>
  </w:style>
  <w:style w:type="paragraph" w:customStyle="1" w:styleId="Number2">
    <w:name w:val="Number 2"/>
    <w:basedOn w:val="ListParagraph"/>
    <w:link w:val="Number2Char"/>
    <w:qFormat/>
    <w:rsid w:val="004C2812"/>
    <w:pPr>
      <w:numPr>
        <w:ilvl w:val="1"/>
        <w:numId w:val="4"/>
      </w:numPr>
    </w:pPr>
  </w:style>
  <w:style w:type="character" w:customStyle="1" w:styleId="Number1Char">
    <w:name w:val="Number 1 Char"/>
    <w:basedOn w:val="DefaultParagraphFont"/>
    <w:link w:val="Number1"/>
    <w:rsid w:val="004C2812"/>
    <w:rPr>
      <w:rFonts w:ascii="Times New Roman" w:hAnsi="Times New Roman"/>
      <w:lang w:val="en-GB"/>
    </w:rPr>
  </w:style>
  <w:style w:type="paragraph" w:customStyle="1" w:styleId="Number3">
    <w:name w:val="Number 3"/>
    <w:basedOn w:val="ListParagraph"/>
    <w:link w:val="Number3Char"/>
    <w:qFormat/>
    <w:rsid w:val="004C2812"/>
    <w:pPr>
      <w:numPr>
        <w:ilvl w:val="2"/>
        <w:numId w:val="4"/>
      </w:numPr>
    </w:pPr>
  </w:style>
  <w:style w:type="character" w:customStyle="1" w:styleId="ListParagraphChar">
    <w:name w:val="List Paragraph Char"/>
    <w:basedOn w:val="DefaultParagraphFont"/>
    <w:link w:val="ListParagraph"/>
    <w:uiPriority w:val="34"/>
    <w:rsid w:val="004C2812"/>
    <w:rPr>
      <w:rFonts w:ascii="Times New Roman" w:hAnsi="Times New Roman"/>
      <w:lang w:val="en-GB"/>
    </w:rPr>
  </w:style>
  <w:style w:type="character" w:customStyle="1" w:styleId="Number2Char">
    <w:name w:val="Number 2 Char"/>
    <w:basedOn w:val="ListParagraphChar"/>
    <w:link w:val="Number2"/>
    <w:rsid w:val="004C2812"/>
    <w:rPr>
      <w:rFonts w:ascii="Times New Roman" w:hAnsi="Times New Roman"/>
      <w:lang w:val="en-GB"/>
    </w:rPr>
  </w:style>
  <w:style w:type="paragraph" w:customStyle="1" w:styleId="Number4">
    <w:name w:val="Number 4"/>
    <w:basedOn w:val="Number3"/>
    <w:link w:val="Number4Char"/>
    <w:qFormat/>
    <w:rsid w:val="004C2812"/>
    <w:pPr>
      <w:numPr>
        <w:ilvl w:val="3"/>
      </w:numPr>
    </w:pPr>
  </w:style>
  <w:style w:type="character" w:customStyle="1" w:styleId="Number3Char">
    <w:name w:val="Number 3 Char"/>
    <w:basedOn w:val="ListParagraphChar"/>
    <w:link w:val="Number3"/>
    <w:rsid w:val="004C2812"/>
    <w:rPr>
      <w:rFonts w:ascii="Times New Roman" w:hAnsi="Times New Roman"/>
      <w:lang w:val="en-GB"/>
    </w:rPr>
  </w:style>
  <w:style w:type="character" w:customStyle="1" w:styleId="Number4Char">
    <w:name w:val="Number 4 Char"/>
    <w:basedOn w:val="Number3Char"/>
    <w:link w:val="Number4"/>
    <w:rsid w:val="004C2812"/>
    <w:rPr>
      <w:rFonts w:ascii="Times New Roman" w:hAnsi="Times New Roman"/>
      <w:lang w:val="en-GB"/>
    </w:rPr>
  </w:style>
  <w:style w:type="paragraph" w:customStyle="1" w:styleId="Notes">
    <w:name w:val="Notes"/>
    <w:basedOn w:val="Normal"/>
    <w:link w:val="NotesChar"/>
    <w:qFormat/>
    <w:rsid w:val="00C71A64"/>
    <w:pPr>
      <w:ind w:left="709" w:hanging="709"/>
    </w:pPr>
    <w:rPr>
      <w:rFonts w:eastAsiaTheme="minorHAnsi" w:cstheme="minorBidi"/>
      <w:iCs/>
      <w:szCs w:val="20"/>
    </w:rPr>
  </w:style>
  <w:style w:type="character" w:customStyle="1" w:styleId="NotesChar">
    <w:name w:val="Notes Char"/>
    <w:basedOn w:val="DefaultParagraphFont"/>
    <w:link w:val="Notes"/>
    <w:rsid w:val="00C71A64"/>
    <w:rPr>
      <w:rFonts w:ascii="Times New Roman" w:hAnsi="Times New Roman"/>
      <w:iCs/>
      <w:szCs w:val="20"/>
      <w:lang w:val="en-GB"/>
    </w:rPr>
  </w:style>
  <w:style w:type="paragraph" w:customStyle="1" w:styleId="pubNormal">
    <w:name w:val="pub_Normal"/>
    <w:link w:val="pubNormalChar"/>
    <w:qFormat/>
    <w:rsid w:val="007336F2"/>
    <w:pPr>
      <w:spacing w:before="120" w:after="0" w:line="240" w:lineRule="auto"/>
      <w:jc w:val="both"/>
    </w:pPr>
    <w:rPr>
      <w:rFonts w:ascii="Times New Roman" w:hAnsi="Times New Roman" w:cs="Times New Roman"/>
      <w:noProof/>
      <w:lang w:val="en-GB"/>
    </w:rPr>
  </w:style>
  <w:style w:type="character" w:customStyle="1" w:styleId="pubNormalChar">
    <w:name w:val="pub_Normal Char"/>
    <w:basedOn w:val="DefaultParagraphFont"/>
    <w:link w:val="pubNormal"/>
    <w:rsid w:val="007336F2"/>
    <w:rPr>
      <w:rFonts w:ascii="Times New Roman" w:hAnsi="Times New Roman" w:cs="Times New Roman"/>
      <w:noProof/>
      <w:lang w:val="en-GB"/>
    </w:rPr>
  </w:style>
  <w:style w:type="paragraph" w:customStyle="1" w:styleId="bold-standard">
    <w:name w:val="bold-standard"/>
    <w:basedOn w:val="Normal"/>
    <w:link w:val="bold-standardZchn"/>
    <w:qFormat/>
    <w:rsid w:val="007336F2"/>
    <w:pPr>
      <w:jc w:val="both"/>
    </w:pPr>
    <w:rPr>
      <w:b/>
      <w:bCs/>
      <w:lang w:val="en-US"/>
    </w:rPr>
  </w:style>
  <w:style w:type="character" w:customStyle="1" w:styleId="bold-standardZchn">
    <w:name w:val="bold-standard Zchn"/>
    <w:basedOn w:val="DefaultParagraphFont"/>
    <w:link w:val="bold-standard"/>
    <w:rsid w:val="007336F2"/>
    <w:rPr>
      <w:rFonts w:ascii="Times New Roman" w:hAnsi="Times New Roman"/>
      <w:b/>
      <w:bCs/>
      <w:lang w:val="en-US"/>
    </w:rPr>
  </w:style>
  <w:style w:type="table" w:customStyle="1" w:styleId="Style11">
    <w:name w:val="Style11"/>
    <w:basedOn w:val="TableNormal"/>
    <w:uiPriority w:val="99"/>
    <w:rsid w:val="007336F2"/>
    <w:pPr>
      <w:spacing w:after="0" w:line="240" w:lineRule="auto"/>
    </w:pPr>
    <w:rPr>
      <w:rFonts w:ascii="Arial" w:eastAsia="Calibri" w:hAnsi="Arial" w:cs="Times New Roman"/>
      <w:color w:val="000000"/>
      <w:sz w:val="20"/>
    </w:rPr>
    <w:tblPr>
      <w:tblBorders>
        <w:bottom w:val="single" w:sz="2" w:space="0" w:color="4F81BD"/>
        <w:insideH w:val="single" w:sz="2" w:space="0" w:color="4F81BD"/>
      </w:tblBorders>
      <w:tblCellMar>
        <w:top w:w="85" w:type="dxa"/>
        <w:bottom w:w="85" w:type="dxa"/>
      </w:tblCellMar>
    </w:tblPr>
    <w:tcPr>
      <w:shd w:val="clear" w:color="auto" w:fill="auto"/>
      <w:vAlign w:val="center"/>
    </w:tcPr>
    <w:tblStylePr w:type="firstRow">
      <w:pPr>
        <w:jc w:val="left"/>
      </w:pPr>
      <w:rPr>
        <w:rFonts w:ascii="Arial" w:hAnsi="Arial"/>
        <w:b/>
        <w:color w:val="FFFFFF"/>
        <w:sz w:val="20"/>
      </w:rPr>
      <w:tblPr/>
      <w:tcPr>
        <w:shd w:val="clear" w:color="auto" w:fill="4F81BD"/>
      </w:tcPr>
    </w:tblStylePr>
    <w:tblStylePr w:type="lastRow">
      <w:pPr>
        <w:jc w:val="left"/>
      </w:pPr>
      <w:rPr>
        <w:rFonts w:ascii="Arial" w:hAnsi="Arial"/>
        <w:b/>
      </w:rPr>
    </w:tblStylePr>
    <w:tblStylePr w:type="firstCol">
      <w:rPr>
        <w:b/>
      </w:rPr>
    </w:tblStylePr>
  </w:style>
  <w:style w:type="table" w:customStyle="1" w:styleId="GridTable1Light1">
    <w:name w:val="Grid Table 1 Light1"/>
    <w:basedOn w:val="TableNormal"/>
    <w:next w:val="GridTable1Light"/>
    <w:uiPriority w:val="46"/>
    <w:rsid w:val="007336F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MI-Heading1">
    <w:name w:val="NMI-Heading 1"/>
    <w:link w:val="NMI-Heading1Char"/>
    <w:qFormat/>
    <w:rsid w:val="00870257"/>
    <w:pPr>
      <w:spacing w:before="240"/>
      <w:outlineLvl w:val="0"/>
    </w:pPr>
    <w:rPr>
      <w:rFonts w:asciiTheme="majorHAnsi" w:eastAsiaTheme="majorEastAsia" w:hAnsiTheme="majorHAnsi" w:cstheme="majorBidi"/>
      <w:iCs/>
      <w:color w:val="993533" w:themeColor="accent2"/>
      <w:sz w:val="48"/>
      <w:szCs w:val="48"/>
    </w:rPr>
  </w:style>
  <w:style w:type="character" w:customStyle="1" w:styleId="NMI-Heading1Char">
    <w:name w:val="NMI-Heading 1 Char"/>
    <w:basedOn w:val="DefaultParagraphFont"/>
    <w:link w:val="NMI-Heading1"/>
    <w:rsid w:val="00870257"/>
    <w:rPr>
      <w:rFonts w:asciiTheme="majorHAnsi" w:eastAsiaTheme="majorEastAsia" w:hAnsiTheme="majorHAnsi" w:cstheme="majorBidi"/>
      <w:iCs/>
      <w:color w:val="993533" w:themeColor="accent2"/>
      <w:sz w:val="48"/>
      <w:szCs w:val="48"/>
    </w:rPr>
  </w:style>
  <w:style w:type="paragraph" w:customStyle="1" w:styleId="OIMLHeading1">
    <w:name w:val="OIML Heading 1"/>
    <w:basedOn w:val="Title"/>
    <w:link w:val="OIMLHeading1Char"/>
    <w:qFormat/>
    <w:rsid w:val="00F43D25"/>
    <w:pPr>
      <w:pageBreakBefore/>
      <w:spacing w:before="120" w:after="360"/>
      <w:jc w:val="center"/>
    </w:pPr>
    <w:rPr>
      <w:rFonts w:ascii="Times New Roman" w:eastAsiaTheme="minorHAnsi" w:hAnsi="Times New Roman" w:cstheme="minorBidi"/>
      <w:b/>
      <w:iCs w:val="0"/>
      <w:color w:val="auto"/>
      <w:sz w:val="28"/>
      <w:szCs w:val="28"/>
    </w:rPr>
  </w:style>
  <w:style w:type="character" w:customStyle="1" w:styleId="OIMLHeading1Char">
    <w:name w:val="OIML Heading 1 Char"/>
    <w:basedOn w:val="DefaultParagraphFont"/>
    <w:link w:val="OIMLHeading1"/>
    <w:rsid w:val="00F43D25"/>
    <w:rPr>
      <w:rFonts w:ascii="Times New Roman" w:hAnsi="Times New Roman"/>
      <w:b/>
      <w:sz w:val="28"/>
      <w:szCs w:val="28"/>
      <w:lang w:val="en-GB"/>
    </w:rPr>
  </w:style>
  <w:style w:type="paragraph" w:customStyle="1" w:styleId="NMI-normal">
    <w:name w:val="NMI-normal"/>
    <w:link w:val="NMI-normalChar"/>
    <w:qFormat/>
    <w:rsid w:val="00870257"/>
    <w:pPr>
      <w:spacing w:before="120" w:after="120" w:line="240" w:lineRule="auto"/>
    </w:pPr>
    <w:rPr>
      <w:rFonts w:eastAsia="Arial" w:cs="Times New Roman"/>
      <w:sz w:val="20"/>
    </w:rPr>
  </w:style>
  <w:style w:type="character" w:customStyle="1" w:styleId="NMI-normalChar">
    <w:name w:val="NMI-normal Char"/>
    <w:basedOn w:val="DefaultParagraphFont"/>
    <w:link w:val="NMI-normal"/>
    <w:rsid w:val="00870257"/>
    <w:rPr>
      <w:rFonts w:eastAsia="Arial" w:cs="Times New Roman"/>
      <w:sz w:val="20"/>
    </w:rPr>
  </w:style>
  <w:style w:type="paragraph" w:customStyle="1" w:styleId="OIMLcover">
    <w:name w:val="OIML cover"/>
    <w:link w:val="OIMLcoverChar"/>
    <w:qFormat/>
    <w:rsid w:val="00870257"/>
    <w:pPr>
      <w:spacing w:after="480"/>
      <w:ind w:left="1985"/>
    </w:pPr>
    <w:rPr>
      <w:rFonts w:ascii="Arial" w:hAnsi="Arial" w:cs="Arial"/>
      <w:smallCaps/>
      <w:sz w:val="36"/>
      <w:szCs w:val="36"/>
      <w:lang w:val="en-GB"/>
    </w:rPr>
  </w:style>
  <w:style w:type="character" w:customStyle="1" w:styleId="OIMLcoverChar">
    <w:name w:val="OIML cover Char"/>
    <w:basedOn w:val="DefaultParagraphFont"/>
    <w:link w:val="OIMLcover"/>
    <w:rsid w:val="00870257"/>
    <w:rPr>
      <w:rFonts w:ascii="Arial" w:hAnsi="Arial" w:cs="Arial"/>
      <w:smallCaps/>
      <w:sz w:val="36"/>
      <w:szCs w:val="36"/>
      <w:lang w:val="en-GB"/>
    </w:rPr>
  </w:style>
  <w:style w:type="paragraph" w:customStyle="1" w:styleId="OIMLCoverRNNN">
    <w:name w:val="OIML Cover R NNN"/>
    <w:basedOn w:val="Normal"/>
    <w:link w:val="OIMLCoverRNNNChar"/>
    <w:qFormat/>
    <w:rsid w:val="00870257"/>
    <w:pPr>
      <w:tabs>
        <w:tab w:val="left" w:pos="3261"/>
      </w:tabs>
      <w:jc w:val="right"/>
      <w:outlineLvl w:val="0"/>
    </w:pPr>
    <w:rPr>
      <w:rFonts w:ascii="Times New Roman Bold" w:hAnsi="Times New Roman Bold"/>
      <w:b/>
      <w:bCs/>
      <w:sz w:val="28"/>
      <w:szCs w:val="28"/>
    </w:rPr>
  </w:style>
  <w:style w:type="character" w:customStyle="1" w:styleId="OIMLCoverRNNNChar">
    <w:name w:val="OIML Cover R NNN Char"/>
    <w:basedOn w:val="DefaultParagraphFont"/>
    <w:link w:val="OIMLCoverRNNN"/>
    <w:rsid w:val="00870257"/>
    <w:rPr>
      <w:rFonts w:ascii="Times New Roman Bold" w:eastAsia="Calibri" w:hAnsi="Times New Roman Bold" w:cs="Times New Roman"/>
      <w:b/>
      <w:bCs/>
      <w:sz w:val="28"/>
      <w:szCs w:val="28"/>
      <w:lang w:val="en-GB"/>
    </w:rPr>
  </w:style>
  <w:style w:type="paragraph" w:customStyle="1" w:styleId="OIMLCovertitle">
    <w:name w:val="OIML Cover title"/>
    <w:link w:val="OIMLCovertitleChar"/>
    <w:qFormat/>
    <w:rsid w:val="003D3715"/>
    <w:pPr>
      <w:ind w:left="1985"/>
    </w:pPr>
    <w:rPr>
      <w:rFonts w:ascii="Arial" w:hAnsi="Arial" w:cs="Arial"/>
      <w:sz w:val="28"/>
      <w:szCs w:val="28"/>
      <w:lang w:val="en-GB"/>
    </w:rPr>
  </w:style>
  <w:style w:type="character" w:customStyle="1" w:styleId="OIMLCovertitleChar">
    <w:name w:val="OIML Cover title Char"/>
    <w:basedOn w:val="DefaultParagraphFont"/>
    <w:link w:val="OIMLCovertitle"/>
    <w:rsid w:val="003D3715"/>
    <w:rPr>
      <w:rFonts w:ascii="Arial" w:hAnsi="Arial" w:cs="Arial"/>
      <w:sz w:val="28"/>
      <w:szCs w:val="28"/>
      <w:lang w:val="en-GB"/>
    </w:rPr>
  </w:style>
  <w:style w:type="paragraph" w:customStyle="1" w:styleId="OIMLCover8pt">
    <w:name w:val="OIML Cover 8pt"/>
    <w:link w:val="OIMLCover8ptChar"/>
    <w:qFormat/>
    <w:rsid w:val="00185339"/>
    <w:pPr>
      <w:spacing w:before="840"/>
      <w:ind w:left="1985"/>
    </w:pPr>
    <w:rPr>
      <w:rFonts w:ascii="Arial" w:hAnsi="Arial" w:cs="Arial"/>
      <w:sz w:val="16"/>
      <w:szCs w:val="16"/>
      <w:lang w:val="fr-FR"/>
    </w:rPr>
  </w:style>
  <w:style w:type="character" w:customStyle="1" w:styleId="OIMLCover8ptChar">
    <w:name w:val="OIML Cover 8pt Char"/>
    <w:basedOn w:val="DefaultParagraphFont"/>
    <w:link w:val="OIMLCover8pt"/>
    <w:rsid w:val="00185339"/>
    <w:rPr>
      <w:rFonts w:ascii="Arial" w:hAnsi="Arial" w:cs="Arial"/>
      <w:sz w:val="16"/>
      <w:szCs w:val="16"/>
      <w:lang w:val="fr-FR"/>
    </w:rPr>
  </w:style>
  <w:style w:type="paragraph" w:customStyle="1" w:styleId="OIMLCoverRight">
    <w:name w:val="OIML Cover Right"/>
    <w:link w:val="OIMLCoverRightChar"/>
    <w:qFormat/>
    <w:rsid w:val="00870257"/>
    <w:pPr>
      <w:spacing w:before="1800" w:after="240"/>
      <w:ind w:left="4253"/>
      <w:jc w:val="right"/>
    </w:pPr>
    <w:rPr>
      <w:rFonts w:ascii="Arial" w:hAnsi="Arial" w:cs="Arial"/>
      <w:smallCaps/>
      <w:sz w:val="28"/>
      <w:szCs w:val="28"/>
      <w:lang w:val="fr-FR"/>
    </w:rPr>
  </w:style>
  <w:style w:type="character" w:customStyle="1" w:styleId="OIMLCoverRightChar">
    <w:name w:val="OIML Cover Right Char"/>
    <w:basedOn w:val="OIMLcoverChar"/>
    <w:link w:val="OIMLCoverRight"/>
    <w:rsid w:val="00870257"/>
    <w:rPr>
      <w:rFonts w:ascii="Arial" w:hAnsi="Arial" w:cs="Arial"/>
      <w:smallCaps/>
      <w:sz w:val="28"/>
      <w:szCs w:val="28"/>
      <w:lang w:val="fr-FR"/>
    </w:rPr>
  </w:style>
  <w:style w:type="paragraph" w:customStyle="1" w:styleId="OIMLCoverRight2">
    <w:name w:val="OIML Cover Right 2"/>
    <w:basedOn w:val="OIMLCoverRight"/>
    <w:link w:val="OIMLCoverRight2Char"/>
    <w:qFormat/>
    <w:rsid w:val="003D3715"/>
    <w:pPr>
      <w:spacing w:before="360" w:after="120"/>
    </w:pPr>
    <w:rPr>
      <w:lang w:val="en-GB"/>
    </w:rPr>
  </w:style>
  <w:style w:type="character" w:customStyle="1" w:styleId="OIMLCoverRight2Char">
    <w:name w:val="OIML Cover Right 2 Char"/>
    <w:basedOn w:val="OIMLCoverRightChar"/>
    <w:link w:val="OIMLCoverRight2"/>
    <w:rsid w:val="003D3715"/>
    <w:rPr>
      <w:rFonts w:ascii="Arial" w:hAnsi="Arial" w:cs="Arial"/>
      <w:smallCaps/>
      <w:sz w:val="28"/>
      <w:szCs w:val="28"/>
      <w:lang w:val="en-GB"/>
    </w:rPr>
  </w:style>
  <w:style w:type="paragraph" w:customStyle="1" w:styleId="Normal-right">
    <w:name w:val="Normal - right"/>
    <w:basedOn w:val="Normal"/>
    <w:link w:val="Normal-rightChar"/>
    <w:qFormat/>
    <w:rsid w:val="00870257"/>
    <w:pPr>
      <w:jc w:val="right"/>
    </w:pPr>
  </w:style>
  <w:style w:type="character" w:customStyle="1" w:styleId="Normal-rightChar">
    <w:name w:val="Normal - right Char"/>
    <w:basedOn w:val="DefaultParagraphFont"/>
    <w:link w:val="Normal-right"/>
    <w:rsid w:val="00870257"/>
    <w:rPr>
      <w:rFonts w:ascii="Times New Roman" w:eastAsia="Calibri" w:hAnsi="Times New Roman" w:cs="Times New Roman"/>
      <w:lang w:val="en-GB"/>
    </w:rPr>
  </w:style>
  <w:style w:type="paragraph" w:customStyle="1" w:styleId="NMI-Heading2">
    <w:name w:val="NMI-Heading 2"/>
    <w:basedOn w:val="NMI-Heading1"/>
    <w:next w:val="Normal"/>
    <w:link w:val="NMI-Heading2Char"/>
    <w:qFormat/>
    <w:rsid w:val="00870257"/>
    <w:pPr>
      <w:outlineLvl w:val="1"/>
    </w:pPr>
    <w:rPr>
      <w:iCs w:val="0"/>
      <w:sz w:val="40"/>
    </w:rPr>
  </w:style>
  <w:style w:type="character" w:customStyle="1" w:styleId="NMI-Heading2Char">
    <w:name w:val="NMI-Heading 2 Char"/>
    <w:basedOn w:val="DefaultParagraphFont"/>
    <w:link w:val="NMI-Heading2"/>
    <w:rsid w:val="00870257"/>
    <w:rPr>
      <w:rFonts w:asciiTheme="majorHAnsi" w:eastAsiaTheme="majorEastAsia" w:hAnsiTheme="majorHAnsi" w:cstheme="majorBidi"/>
      <w:color w:val="993533" w:themeColor="accent2"/>
      <w:sz w:val="40"/>
      <w:szCs w:val="48"/>
    </w:rPr>
  </w:style>
  <w:style w:type="paragraph" w:customStyle="1" w:styleId="NMI-Caption">
    <w:name w:val="NMI-Caption"/>
    <w:basedOn w:val="NMI-normal"/>
    <w:link w:val="NMI-CaptionChar"/>
    <w:qFormat/>
    <w:rsid w:val="00CE0D4C"/>
    <w:rPr>
      <w:b/>
      <w:bCs/>
    </w:rPr>
  </w:style>
  <w:style w:type="character" w:customStyle="1" w:styleId="NMI-CaptionChar">
    <w:name w:val="NMI-Caption Char"/>
    <w:basedOn w:val="NMI-normalChar"/>
    <w:link w:val="NMI-Caption"/>
    <w:rsid w:val="00CE0D4C"/>
    <w:rPr>
      <w:rFonts w:eastAsia="Arial" w:cs="Times New Roman"/>
      <w:b/>
      <w:bCs/>
      <w:sz w:val="20"/>
    </w:rPr>
  </w:style>
  <w:style w:type="paragraph" w:customStyle="1" w:styleId="NMI-Footer-Cover">
    <w:name w:val="NMI-Footer-Cover"/>
    <w:basedOn w:val="Footer"/>
    <w:link w:val="NMI-Footer-CoverChar"/>
    <w:qFormat/>
    <w:rsid w:val="00C21804"/>
    <w:rPr>
      <w:color w:val="FFFFFF" w:themeColor="background1"/>
    </w:rPr>
  </w:style>
  <w:style w:type="character" w:customStyle="1" w:styleId="NMI-Footer-CoverChar">
    <w:name w:val="NMI-Footer-Cover Char"/>
    <w:basedOn w:val="FooterChar"/>
    <w:link w:val="NMI-Footer-Cover"/>
    <w:rsid w:val="00C21804"/>
    <w:rPr>
      <w:rFonts w:eastAsia="Arial" w:cs="Times New Roman"/>
      <w:color w:val="FFFFFF" w:themeColor="background1"/>
      <w:sz w:val="20"/>
    </w:rPr>
  </w:style>
  <w:style w:type="paragraph" w:customStyle="1" w:styleId="HeadingA1">
    <w:name w:val="Heading A.1"/>
    <w:basedOn w:val="Heading2"/>
    <w:link w:val="HeadingA1Char"/>
    <w:qFormat/>
    <w:rsid w:val="00053514"/>
    <w:pPr>
      <w:numPr>
        <w:ilvl w:val="0"/>
        <w:numId w:val="7"/>
      </w:numPr>
      <w:spacing w:after="240"/>
    </w:pPr>
    <w:rPr>
      <w:rFonts w:cs="Times New Roman"/>
      <w:sz w:val="28"/>
      <w:szCs w:val="28"/>
    </w:rPr>
  </w:style>
  <w:style w:type="paragraph" w:customStyle="1" w:styleId="HeadingA11">
    <w:name w:val="Heading A.1.1"/>
    <w:basedOn w:val="HeadingA1"/>
    <w:link w:val="HeadingA11Char"/>
    <w:qFormat/>
    <w:rsid w:val="00BE177A"/>
    <w:pPr>
      <w:numPr>
        <w:ilvl w:val="1"/>
      </w:numPr>
      <w:outlineLvl w:val="2"/>
    </w:pPr>
    <w:rPr>
      <w:sz w:val="22"/>
      <w:szCs w:val="22"/>
    </w:rPr>
  </w:style>
  <w:style w:type="character" w:customStyle="1" w:styleId="HeadingA1Char">
    <w:name w:val="Heading A.1 Char"/>
    <w:basedOn w:val="ListParagraphChar"/>
    <w:link w:val="HeadingA1"/>
    <w:rsid w:val="00053514"/>
    <w:rPr>
      <w:rFonts w:ascii="Times New Roman" w:hAnsi="Times New Roman" w:cs="Times New Roman"/>
      <w:b/>
      <w:sz w:val="28"/>
      <w:szCs w:val="28"/>
      <w:lang w:val="en-GB"/>
    </w:rPr>
  </w:style>
  <w:style w:type="paragraph" w:customStyle="1" w:styleId="HeadingA111">
    <w:name w:val="Heading A.1.1.1"/>
    <w:basedOn w:val="HeadingA11"/>
    <w:link w:val="HeadingA111Char"/>
    <w:qFormat/>
    <w:rsid w:val="001C3647"/>
    <w:pPr>
      <w:numPr>
        <w:ilvl w:val="2"/>
      </w:numPr>
      <w:tabs>
        <w:tab w:val="clear" w:pos="567"/>
        <w:tab w:val="num" w:pos="0"/>
      </w:tabs>
      <w:ind w:left="0" w:firstLine="0"/>
      <w:outlineLvl w:val="3"/>
    </w:pPr>
    <w:rPr>
      <w:b w:val="0"/>
    </w:rPr>
  </w:style>
  <w:style w:type="paragraph" w:customStyle="1" w:styleId="HeadingB1">
    <w:name w:val="Heading B.1"/>
    <w:basedOn w:val="Heading2"/>
    <w:link w:val="HeadingB1Char"/>
    <w:qFormat/>
    <w:rsid w:val="00D22423"/>
    <w:pPr>
      <w:numPr>
        <w:ilvl w:val="0"/>
        <w:numId w:val="8"/>
      </w:numPr>
      <w:shd w:val="clear" w:color="auto" w:fill="FFFFFF" w:themeFill="background1"/>
      <w:tabs>
        <w:tab w:val="left" w:pos="851"/>
      </w:tabs>
      <w:spacing w:before="240"/>
      <w:ind w:left="851" w:hanging="851"/>
    </w:pPr>
    <w:rPr>
      <w:rFonts w:cs="Times New Roman"/>
    </w:rPr>
  </w:style>
  <w:style w:type="paragraph" w:customStyle="1" w:styleId="HeadingB11">
    <w:name w:val="Heading B.1.1"/>
    <w:basedOn w:val="HeadingB1"/>
    <w:link w:val="HeadingB11Char"/>
    <w:qFormat/>
    <w:rsid w:val="006C4E5E"/>
    <w:pPr>
      <w:numPr>
        <w:ilvl w:val="1"/>
      </w:numPr>
      <w:ind w:left="993" w:hanging="993"/>
    </w:pPr>
  </w:style>
  <w:style w:type="character" w:customStyle="1" w:styleId="HeadingB1Char">
    <w:name w:val="Heading B.1 Char"/>
    <w:basedOn w:val="Heading2Char"/>
    <w:link w:val="HeadingB1"/>
    <w:rsid w:val="00D22423"/>
    <w:rPr>
      <w:rFonts w:ascii="Times New Roman" w:hAnsi="Times New Roman" w:cs="Times New Roman"/>
      <w:b/>
      <w:sz w:val="24"/>
      <w:szCs w:val="24"/>
      <w:shd w:val="clear" w:color="auto" w:fill="FFFFFF" w:themeFill="background1"/>
      <w:lang w:val="en-GB"/>
    </w:rPr>
  </w:style>
  <w:style w:type="character" w:customStyle="1" w:styleId="HeadingB11Char">
    <w:name w:val="Heading B.1.1 Char"/>
    <w:basedOn w:val="HeadingB1Char"/>
    <w:link w:val="HeadingB11"/>
    <w:rsid w:val="006C4E5E"/>
    <w:rPr>
      <w:rFonts w:ascii="Times New Roman" w:hAnsi="Times New Roman" w:cs="Times New Roman"/>
      <w:b/>
      <w:sz w:val="24"/>
      <w:szCs w:val="24"/>
      <w:shd w:val="clear" w:color="auto" w:fill="FFFFFF" w:themeFill="background1"/>
      <w:lang w:val="en-GB"/>
    </w:rPr>
  </w:style>
  <w:style w:type="paragraph" w:customStyle="1" w:styleId="HeadingB111">
    <w:name w:val="Heading B.1.1.1"/>
    <w:basedOn w:val="HeadingA111"/>
    <w:link w:val="HeadingB111Char"/>
    <w:qFormat/>
    <w:rsid w:val="006C4E5E"/>
    <w:pPr>
      <w:numPr>
        <w:ilvl w:val="1"/>
        <w:numId w:val="11"/>
      </w:numPr>
      <w:ind w:left="851" w:hanging="851"/>
    </w:pPr>
  </w:style>
  <w:style w:type="character" w:customStyle="1" w:styleId="HeadingA11Char">
    <w:name w:val="Heading A.1.1 Char"/>
    <w:basedOn w:val="HeadingA1Char"/>
    <w:link w:val="HeadingA11"/>
    <w:rsid w:val="00BE177A"/>
    <w:rPr>
      <w:rFonts w:ascii="Times New Roman" w:hAnsi="Times New Roman" w:cs="Times New Roman"/>
      <w:b/>
      <w:sz w:val="28"/>
      <w:szCs w:val="28"/>
      <w:lang w:val="en-GB"/>
    </w:rPr>
  </w:style>
  <w:style w:type="character" w:customStyle="1" w:styleId="HeadingA111Char">
    <w:name w:val="Heading A.1.1.1 Char"/>
    <w:basedOn w:val="HeadingA11Char"/>
    <w:link w:val="HeadingA111"/>
    <w:rsid w:val="001C3647"/>
    <w:rPr>
      <w:rFonts w:ascii="Times New Roman" w:hAnsi="Times New Roman" w:cs="Times New Roman"/>
      <w:b w:val="0"/>
      <w:sz w:val="28"/>
      <w:szCs w:val="28"/>
      <w:lang w:val="en-GB"/>
    </w:rPr>
  </w:style>
  <w:style w:type="character" w:customStyle="1" w:styleId="HeadingB111Char">
    <w:name w:val="Heading B.1.1.1 Char"/>
    <w:basedOn w:val="HeadingA111Char"/>
    <w:link w:val="HeadingB111"/>
    <w:rsid w:val="006C4E5E"/>
    <w:rPr>
      <w:rFonts w:ascii="Times New Roman" w:hAnsi="Times New Roman" w:cs="Times New Roman"/>
      <w:b w:val="0"/>
      <w:sz w:val="28"/>
      <w:szCs w:val="28"/>
      <w:lang w:val="en-GB"/>
    </w:rPr>
  </w:style>
  <w:style w:type="numbering" w:customStyle="1" w:styleId="Style1">
    <w:name w:val="Style1"/>
    <w:uiPriority w:val="99"/>
    <w:rsid w:val="002A0575"/>
    <w:pPr>
      <w:numPr>
        <w:numId w:val="10"/>
      </w:numPr>
    </w:pPr>
  </w:style>
  <w:style w:type="paragraph" w:customStyle="1" w:styleId="HeadingC1">
    <w:name w:val="Heading C.1"/>
    <w:basedOn w:val="HeadingB1"/>
    <w:link w:val="HeadingC1Char"/>
    <w:qFormat/>
    <w:rsid w:val="00D22423"/>
    <w:pPr>
      <w:numPr>
        <w:numId w:val="9"/>
      </w:numPr>
      <w:ind w:left="851" w:hanging="851"/>
    </w:pPr>
  </w:style>
  <w:style w:type="character" w:customStyle="1" w:styleId="HeadingC1Char">
    <w:name w:val="Heading C.1 Char"/>
    <w:basedOn w:val="HeadingB1Char"/>
    <w:link w:val="HeadingC1"/>
    <w:rsid w:val="00D22423"/>
    <w:rPr>
      <w:rFonts w:ascii="Times New Roman" w:hAnsi="Times New Roman" w:cs="Times New Roman"/>
      <w:b/>
      <w:sz w:val="24"/>
      <w:szCs w:val="24"/>
      <w:shd w:val="clear" w:color="auto" w:fill="FFFFFF" w:themeFill="background1"/>
      <w:lang w:val="en-GB"/>
    </w:rPr>
  </w:style>
  <w:style w:type="paragraph" w:customStyle="1" w:styleId="HeadingC11">
    <w:name w:val="Heading C.1.1"/>
    <w:basedOn w:val="HeadingB11"/>
    <w:link w:val="HeadingC11Char"/>
    <w:qFormat/>
    <w:rsid w:val="00D22423"/>
    <w:pPr>
      <w:numPr>
        <w:numId w:val="9"/>
      </w:numPr>
      <w:ind w:left="851" w:hanging="851"/>
    </w:pPr>
  </w:style>
  <w:style w:type="character" w:customStyle="1" w:styleId="HeadingC11Char">
    <w:name w:val="Heading C.1.1 Char"/>
    <w:basedOn w:val="HeadingB11Char"/>
    <w:link w:val="HeadingC11"/>
    <w:rsid w:val="00D22423"/>
    <w:rPr>
      <w:rFonts w:ascii="Times New Roman" w:hAnsi="Times New Roman" w:cs="Times New Roman"/>
      <w:b/>
      <w:sz w:val="24"/>
      <w:szCs w:val="24"/>
      <w:shd w:val="clear" w:color="auto" w:fill="FFFFFF" w:themeFill="background1"/>
      <w:lang w:val="en-GB"/>
    </w:rPr>
  </w:style>
  <w:style w:type="paragraph" w:customStyle="1" w:styleId="HeadingC111">
    <w:name w:val="Heading C.1.1.1"/>
    <w:basedOn w:val="HeadingB111"/>
    <w:link w:val="HeadingC111Char"/>
    <w:qFormat/>
    <w:rsid w:val="00D22423"/>
    <w:pPr>
      <w:numPr>
        <w:ilvl w:val="2"/>
        <w:numId w:val="9"/>
      </w:numPr>
    </w:pPr>
  </w:style>
  <w:style w:type="character" w:customStyle="1" w:styleId="HeadingC111Char">
    <w:name w:val="Heading C.1.1.1 Char"/>
    <w:basedOn w:val="HeadingB111Char"/>
    <w:link w:val="HeadingC111"/>
    <w:rsid w:val="00D22423"/>
    <w:rPr>
      <w:rFonts w:ascii="Times New Roman" w:hAnsi="Times New Roman" w:cs="Times New Roman"/>
      <w:b w:val="0"/>
      <w:sz w:val="28"/>
      <w:szCs w:val="28"/>
      <w:lang w:val="en-GB"/>
    </w:rPr>
  </w:style>
  <w:style w:type="paragraph" w:customStyle="1" w:styleId="Numberlevel3">
    <w:name w:val="Number level 3"/>
    <w:basedOn w:val="Heading3"/>
    <w:next w:val="Normal"/>
    <w:qFormat/>
    <w:rsid w:val="0041216C"/>
    <w:pPr>
      <w:numPr>
        <w:numId w:val="13"/>
      </w:numPr>
      <w:tabs>
        <w:tab w:val="clear" w:pos="1417"/>
        <w:tab w:val="left" w:pos="993"/>
        <w:tab w:val="num" w:pos="2127"/>
      </w:tabs>
      <w:ind w:left="0"/>
      <w:jc w:val="both"/>
    </w:pPr>
    <w:rPr>
      <w:rFonts w:eastAsia="Times New Roman" w:cs="Arial"/>
      <w:b w:val="0"/>
      <w:noProof/>
      <w:snapToGrid w:val="0"/>
      <w:szCs w:val="20"/>
    </w:rPr>
  </w:style>
  <w:style w:type="paragraph" w:customStyle="1" w:styleId="Numberlevel1">
    <w:name w:val="Number level 1"/>
    <w:basedOn w:val="ListParagraph"/>
    <w:qFormat/>
    <w:rsid w:val="00E91367"/>
    <w:pPr>
      <w:numPr>
        <w:numId w:val="13"/>
      </w:numPr>
      <w:tabs>
        <w:tab w:val="clear" w:pos="992"/>
      </w:tabs>
      <w:spacing w:before="120"/>
    </w:pPr>
    <w:rPr>
      <w:rFonts w:eastAsia="Times New Roman" w:cs="Arial"/>
      <w:noProof/>
      <w:snapToGrid w:val="0"/>
      <w:szCs w:val="20"/>
      <w:lang w:val="en-US" w:eastAsia="en-GB"/>
    </w:rPr>
  </w:style>
  <w:style w:type="paragraph" w:customStyle="1" w:styleId="Numberlevel2">
    <w:name w:val="Number level 2"/>
    <w:basedOn w:val="Normal"/>
    <w:qFormat/>
    <w:rsid w:val="00E91367"/>
    <w:pPr>
      <w:numPr>
        <w:ilvl w:val="1"/>
        <w:numId w:val="13"/>
      </w:numPr>
      <w:tabs>
        <w:tab w:val="clear" w:pos="992"/>
      </w:tabs>
    </w:pPr>
    <w:rPr>
      <w:rFonts w:eastAsia="Times New Roman" w:cs="Arial"/>
      <w:noProof/>
      <w:snapToGrid w:val="0"/>
      <w:szCs w:val="20"/>
      <w:lang w:val="en-US"/>
    </w:rPr>
  </w:style>
  <w:style w:type="paragraph" w:customStyle="1" w:styleId="Numberlevel4">
    <w:name w:val="Number level 4"/>
    <w:basedOn w:val="Normal"/>
    <w:qFormat/>
    <w:rsid w:val="001A398B"/>
    <w:pPr>
      <w:numPr>
        <w:ilvl w:val="3"/>
        <w:numId w:val="13"/>
      </w:numPr>
      <w:tabs>
        <w:tab w:val="clear" w:pos="992"/>
        <w:tab w:val="left" w:pos="993"/>
      </w:tabs>
      <w:jc w:val="both"/>
      <w:outlineLvl w:val="3"/>
    </w:pPr>
    <w:rPr>
      <w:rFonts w:eastAsia="Times New Roman" w:cs="Arial"/>
      <w:noProof/>
      <w:snapToGrid w:val="0"/>
      <w:szCs w:val="20"/>
      <w:lang w:val="en-US"/>
    </w:rPr>
  </w:style>
  <w:style w:type="paragraph" w:customStyle="1" w:styleId="Numberlevel5">
    <w:name w:val="Number level 5"/>
    <w:basedOn w:val="Normal"/>
    <w:qFormat/>
    <w:rsid w:val="00E91367"/>
    <w:pPr>
      <w:numPr>
        <w:ilvl w:val="4"/>
        <w:numId w:val="13"/>
      </w:numPr>
      <w:tabs>
        <w:tab w:val="clear" w:pos="992"/>
        <w:tab w:val="left" w:pos="993"/>
      </w:tabs>
    </w:pPr>
    <w:rPr>
      <w:rFonts w:eastAsia="Times New Roman" w:cs="Arial"/>
      <w:noProof/>
      <w:snapToGrid w:val="0"/>
      <w:szCs w:val="20"/>
      <w:lang w:val="en-US"/>
    </w:rPr>
  </w:style>
  <w:style w:type="paragraph" w:styleId="EndnoteText">
    <w:name w:val="endnote text"/>
    <w:basedOn w:val="Normal"/>
    <w:link w:val="EndnoteTextChar"/>
    <w:semiHidden/>
    <w:rsid w:val="00FD7FF0"/>
    <w:pPr>
      <w:widowControl w:val="0"/>
      <w:tabs>
        <w:tab w:val="left" w:pos="992"/>
      </w:tabs>
      <w:jc w:val="both"/>
    </w:pPr>
    <w:rPr>
      <w:rFonts w:eastAsia="Times New Roman"/>
      <w:snapToGrid w:val="0"/>
      <w:sz w:val="24"/>
      <w:szCs w:val="20"/>
      <w:lang w:val="en-US"/>
    </w:rPr>
  </w:style>
  <w:style w:type="character" w:customStyle="1" w:styleId="EndnoteTextChar">
    <w:name w:val="Endnote Text Char"/>
    <w:basedOn w:val="DefaultParagraphFont"/>
    <w:link w:val="EndnoteText"/>
    <w:semiHidden/>
    <w:rsid w:val="00FD7FF0"/>
    <w:rPr>
      <w:rFonts w:ascii="Times New Roman" w:eastAsia="Times New Roman" w:hAnsi="Times New Roman" w:cs="Times New Roman"/>
      <w:snapToGrid w:val="0"/>
      <w:sz w:val="24"/>
      <w:szCs w:val="20"/>
      <w:lang w:val="en-US"/>
    </w:rPr>
  </w:style>
  <w:style w:type="character" w:styleId="EndnoteReference">
    <w:name w:val="endnote reference"/>
    <w:semiHidden/>
    <w:rsid w:val="00FD7FF0"/>
    <w:rPr>
      <w:vertAlign w:val="superscript"/>
    </w:rPr>
  </w:style>
  <w:style w:type="character" w:customStyle="1" w:styleId="Technique1">
    <w:name w:val="Technique 1"/>
    <w:rsid w:val="00FD7FF0"/>
    <w:rPr>
      <w:rFonts w:ascii="Courier New" w:hAnsi="Courier New"/>
      <w:noProof w:val="0"/>
      <w:sz w:val="20"/>
      <w:lang w:val="en-US"/>
    </w:rPr>
  </w:style>
  <w:style w:type="character" w:customStyle="1" w:styleId="Technique2">
    <w:name w:val="Technique 2"/>
    <w:rsid w:val="00FD7FF0"/>
    <w:rPr>
      <w:rFonts w:ascii="Courier New" w:hAnsi="Courier New"/>
      <w:noProof w:val="0"/>
      <w:sz w:val="20"/>
      <w:lang w:val="en-US"/>
    </w:rPr>
  </w:style>
  <w:style w:type="character" w:customStyle="1" w:styleId="Technique3">
    <w:name w:val="Technique 3"/>
    <w:rsid w:val="00FD7FF0"/>
    <w:rPr>
      <w:rFonts w:ascii="Courier New" w:hAnsi="Courier New"/>
      <w:noProof w:val="0"/>
      <w:sz w:val="20"/>
      <w:lang w:val="en-US"/>
    </w:rPr>
  </w:style>
  <w:style w:type="character" w:customStyle="1" w:styleId="Technique4">
    <w:name w:val="Technique 4"/>
    <w:basedOn w:val="DefaultParagraphFont"/>
    <w:rsid w:val="00FD7FF0"/>
  </w:style>
  <w:style w:type="character" w:customStyle="1" w:styleId="Technique5">
    <w:name w:val="Technique 5"/>
    <w:basedOn w:val="DefaultParagraphFont"/>
    <w:rsid w:val="00FD7FF0"/>
  </w:style>
  <w:style w:type="character" w:customStyle="1" w:styleId="Technique6">
    <w:name w:val="Technique 6"/>
    <w:basedOn w:val="DefaultParagraphFont"/>
    <w:rsid w:val="00FD7FF0"/>
  </w:style>
  <w:style w:type="character" w:customStyle="1" w:styleId="Technique7">
    <w:name w:val="Technique 7"/>
    <w:basedOn w:val="DefaultParagraphFont"/>
    <w:rsid w:val="00FD7FF0"/>
  </w:style>
  <w:style w:type="character" w:customStyle="1" w:styleId="Technique8">
    <w:name w:val="Technique 8"/>
    <w:basedOn w:val="DefaultParagraphFont"/>
    <w:rsid w:val="00FD7FF0"/>
  </w:style>
  <w:style w:type="paragraph" w:customStyle="1" w:styleId="Note">
    <w:name w:val="Note"/>
    <w:basedOn w:val="Normal"/>
    <w:next w:val="Normal"/>
    <w:qFormat/>
    <w:rsid w:val="00FD7FF0"/>
    <w:pPr>
      <w:widowControl w:val="0"/>
      <w:tabs>
        <w:tab w:val="left" w:pos="993"/>
      </w:tabs>
      <w:ind w:left="851" w:hanging="851"/>
      <w:jc w:val="both"/>
    </w:pPr>
    <w:rPr>
      <w:rFonts w:eastAsia="Times New Roman"/>
      <w:snapToGrid w:val="0"/>
      <w:szCs w:val="20"/>
      <w:lang w:val="en-US"/>
    </w:rPr>
  </w:style>
  <w:style w:type="character" w:customStyle="1" w:styleId="Technical1">
    <w:name w:val="Technical 1"/>
    <w:rsid w:val="00FD7FF0"/>
    <w:rPr>
      <w:rFonts w:ascii="Courier New" w:hAnsi="Courier New"/>
      <w:noProof w:val="0"/>
      <w:sz w:val="20"/>
      <w:lang w:val="en-US"/>
    </w:rPr>
  </w:style>
  <w:style w:type="character" w:customStyle="1" w:styleId="Technical2">
    <w:name w:val="Technical 2"/>
    <w:rsid w:val="00FD7FF0"/>
    <w:rPr>
      <w:rFonts w:ascii="Courier New" w:hAnsi="Courier New"/>
      <w:noProof w:val="0"/>
      <w:sz w:val="20"/>
      <w:lang w:val="en-US"/>
    </w:rPr>
  </w:style>
  <w:style w:type="character" w:customStyle="1" w:styleId="Technical3">
    <w:name w:val="Technical 3"/>
    <w:rsid w:val="00FD7FF0"/>
    <w:rPr>
      <w:rFonts w:ascii="Courier New" w:hAnsi="Courier New"/>
      <w:noProof w:val="0"/>
      <w:sz w:val="20"/>
      <w:lang w:val="en-US"/>
    </w:rPr>
  </w:style>
  <w:style w:type="character" w:customStyle="1" w:styleId="Technical4">
    <w:name w:val="Technical 4"/>
    <w:basedOn w:val="DefaultParagraphFont"/>
    <w:rsid w:val="00FD7FF0"/>
  </w:style>
  <w:style w:type="character" w:customStyle="1" w:styleId="Technical5">
    <w:name w:val="Technical 5"/>
    <w:basedOn w:val="DefaultParagraphFont"/>
    <w:rsid w:val="00FD7FF0"/>
  </w:style>
  <w:style w:type="character" w:customStyle="1" w:styleId="Technical6">
    <w:name w:val="Technical 6"/>
    <w:basedOn w:val="DefaultParagraphFont"/>
    <w:rsid w:val="00FD7FF0"/>
  </w:style>
  <w:style w:type="character" w:customStyle="1" w:styleId="Technical7">
    <w:name w:val="Technical 7"/>
    <w:basedOn w:val="DefaultParagraphFont"/>
    <w:rsid w:val="00FD7FF0"/>
  </w:style>
  <w:style w:type="character" w:customStyle="1" w:styleId="Technical8">
    <w:name w:val="Technical 8"/>
    <w:basedOn w:val="DefaultParagraphFont"/>
    <w:rsid w:val="00FD7FF0"/>
  </w:style>
  <w:style w:type="character" w:customStyle="1" w:styleId="RightPar7">
    <w:name w:val="Right Par 7"/>
    <w:basedOn w:val="DefaultParagraphFont"/>
    <w:rsid w:val="00FD7FF0"/>
  </w:style>
  <w:style w:type="character" w:customStyle="1" w:styleId="RightPar8">
    <w:name w:val="Right Par 8"/>
    <w:basedOn w:val="DefaultParagraphFont"/>
    <w:rsid w:val="00FD7FF0"/>
  </w:style>
  <w:style w:type="paragraph" w:customStyle="1" w:styleId="StyleBoldCenteredBefore5pt">
    <w:name w:val="Style Bold Centered Before:  5 pt"/>
    <w:basedOn w:val="Normal"/>
    <w:rsid w:val="00FD7FF0"/>
    <w:pPr>
      <w:widowControl w:val="0"/>
      <w:tabs>
        <w:tab w:val="left" w:pos="992"/>
      </w:tabs>
      <w:jc w:val="center"/>
    </w:pPr>
    <w:rPr>
      <w:rFonts w:eastAsia="Times New Roman"/>
      <w:b/>
      <w:bCs/>
      <w:snapToGrid w:val="0"/>
      <w:szCs w:val="20"/>
      <w:lang w:val="en-US"/>
    </w:rPr>
  </w:style>
  <w:style w:type="character" w:customStyle="1" w:styleId="Technactif">
    <w:name w:val="Techn actif"/>
    <w:rsid w:val="00FD7FF0"/>
    <w:rPr>
      <w:rFonts w:ascii="Courier New" w:hAnsi="Courier New"/>
      <w:noProof w:val="0"/>
      <w:sz w:val="20"/>
      <w:lang w:val="en-US"/>
    </w:rPr>
  </w:style>
  <w:style w:type="character" w:customStyle="1" w:styleId="TechInit">
    <w:name w:val="Tech Init"/>
    <w:rsid w:val="00FD7FF0"/>
    <w:rPr>
      <w:rFonts w:ascii="Courier New" w:hAnsi="Courier New"/>
      <w:noProof w:val="0"/>
      <w:sz w:val="20"/>
      <w:lang w:val="en-US"/>
    </w:rPr>
  </w:style>
  <w:style w:type="paragraph" w:styleId="Index1">
    <w:name w:val="index 1"/>
    <w:basedOn w:val="Normal"/>
    <w:next w:val="Normal"/>
    <w:autoRedefine/>
    <w:semiHidden/>
    <w:rsid w:val="00FD7FF0"/>
    <w:pPr>
      <w:widowControl w:val="0"/>
      <w:tabs>
        <w:tab w:val="left" w:pos="992"/>
        <w:tab w:val="right" w:leader="dot" w:pos="9360"/>
      </w:tabs>
      <w:suppressAutoHyphens/>
      <w:ind w:left="1440" w:right="720" w:hanging="1440"/>
      <w:jc w:val="both"/>
    </w:pPr>
    <w:rPr>
      <w:rFonts w:eastAsia="Times New Roman"/>
      <w:snapToGrid w:val="0"/>
      <w:szCs w:val="20"/>
      <w:lang w:val="en-US"/>
    </w:rPr>
  </w:style>
  <w:style w:type="paragraph" w:styleId="Index2">
    <w:name w:val="index 2"/>
    <w:basedOn w:val="Normal"/>
    <w:next w:val="Normal"/>
    <w:autoRedefine/>
    <w:semiHidden/>
    <w:rsid w:val="00FD7FF0"/>
    <w:pPr>
      <w:widowControl w:val="0"/>
      <w:tabs>
        <w:tab w:val="left" w:pos="992"/>
        <w:tab w:val="right" w:leader="dot" w:pos="9360"/>
      </w:tabs>
      <w:suppressAutoHyphens/>
      <w:ind w:left="1440" w:right="720" w:hanging="720"/>
      <w:jc w:val="both"/>
    </w:pPr>
    <w:rPr>
      <w:rFonts w:eastAsia="Times New Roman"/>
      <w:snapToGrid w:val="0"/>
      <w:szCs w:val="20"/>
      <w:lang w:val="en-US"/>
    </w:rPr>
  </w:style>
  <w:style w:type="paragraph" w:styleId="TOAHeading">
    <w:name w:val="toa heading"/>
    <w:basedOn w:val="Normal"/>
    <w:next w:val="Normal"/>
    <w:semiHidden/>
    <w:rsid w:val="00FD7FF0"/>
    <w:pPr>
      <w:widowControl w:val="0"/>
      <w:tabs>
        <w:tab w:val="left" w:pos="992"/>
        <w:tab w:val="right" w:pos="9360"/>
      </w:tabs>
      <w:suppressAutoHyphens/>
      <w:jc w:val="both"/>
    </w:pPr>
    <w:rPr>
      <w:rFonts w:eastAsia="Times New Roman"/>
      <w:snapToGrid w:val="0"/>
      <w:szCs w:val="20"/>
      <w:lang w:val="en-US"/>
    </w:rPr>
  </w:style>
  <w:style w:type="paragraph" w:customStyle="1" w:styleId="Nederlands">
    <w:name w:val="Nederlands"/>
    <w:basedOn w:val="Normal"/>
    <w:rsid w:val="00FD7FF0"/>
    <w:pPr>
      <w:tabs>
        <w:tab w:val="left" w:pos="992"/>
      </w:tabs>
      <w:jc w:val="both"/>
    </w:pPr>
    <w:rPr>
      <w:rFonts w:ascii="Frutiger 55" w:eastAsia="Times New Roman" w:hAnsi="Frutiger 55"/>
      <w:szCs w:val="20"/>
      <w:lang w:val="nl-NL"/>
    </w:rPr>
  </w:style>
  <w:style w:type="paragraph" w:customStyle="1" w:styleId="HTMLBody">
    <w:name w:val="HTML Body"/>
    <w:rsid w:val="00FD7FF0"/>
    <w:pPr>
      <w:autoSpaceDE w:val="0"/>
      <w:autoSpaceDN w:val="0"/>
      <w:adjustRightInd w:val="0"/>
      <w:spacing w:after="0" w:line="240" w:lineRule="auto"/>
    </w:pPr>
    <w:rPr>
      <w:rFonts w:ascii="Arial" w:eastAsia="Times New Roman" w:hAnsi="Arial" w:cs="Times New Roman"/>
      <w:sz w:val="20"/>
      <w:szCs w:val="20"/>
      <w:lang w:val="en-US"/>
    </w:rPr>
  </w:style>
  <w:style w:type="paragraph" w:customStyle="1" w:styleId="Level1">
    <w:name w:val="Level 1"/>
    <w:basedOn w:val="Normal"/>
    <w:rsid w:val="00FD7FF0"/>
    <w:pPr>
      <w:widowControl w:val="0"/>
      <w:tabs>
        <w:tab w:val="left" w:pos="992"/>
      </w:tabs>
      <w:jc w:val="both"/>
    </w:pPr>
    <w:rPr>
      <w:rFonts w:eastAsia="Times New Roman"/>
      <w:sz w:val="24"/>
      <w:szCs w:val="20"/>
      <w:lang w:val="en-US"/>
    </w:rPr>
  </w:style>
  <w:style w:type="paragraph" w:customStyle="1" w:styleId="WP9BodyText">
    <w:name w:val="WP9_Body Text"/>
    <w:basedOn w:val="Normal"/>
    <w:rsid w:val="00FD7FF0"/>
    <w:pPr>
      <w:widowControl w:val="0"/>
      <w:tabs>
        <w:tab w:val="left" w:pos="0"/>
        <w:tab w:val="left" w:pos="708"/>
        <w:tab w:val="left" w:pos="992"/>
        <w:tab w:val="left" w:pos="1417"/>
        <w:tab w:val="left" w:pos="2126"/>
        <w:tab w:val="left" w:pos="2834"/>
        <w:tab w:val="left" w:pos="2880"/>
        <w:tab w:val="left" w:pos="3600"/>
        <w:tab w:val="left" w:pos="4320"/>
        <w:tab w:val="left" w:pos="5040"/>
        <w:tab w:val="left" w:pos="5760"/>
        <w:tab w:val="left" w:pos="6480"/>
        <w:tab w:val="left" w:pos="7200"/>
        <w:tab w:val="left" w:pos="7920"/>
      </w:tabs>
      <w:jc w:val="both"/>
    </w:pPr>
    <w:rPr>
      <w:rFonts w:ascii="Univers" w:eastAsia="Times New Roman" w:hAnsi="Univers"/>
      <w:i/>
      <w:szCs w:val="20"/>
      <w:lang w:val="en-US"/>
    </w:rPr>
  </w:style>
  <w:style w:type="numbering" w:customStyle="1" w:styleId="NoList1">
    <w:name w:val="No List1"/>
    <w:next w:val="NoList"/>
    <w:semiHidden/>
    <w:rsid w:val="00FD7FF0"/>
  </w:style>
  <w:style w:type="paragraph" w:customStyle="1" w:styleId="Standard">
    <w:name w:val="Standard"/>
    <w:rsid w:val="00FD7FF0"/>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Texteniveau1">
    <w:name w:val="Texte niveau 1"/>
    <w:basedOn w:val="Normal"/>
    <w:rsid w:val="00FD7FF0"/>
    <w:pPr>
      <w:tabs>
        <w:tab w:val="left" w:pos="567"/>
        <w:tab w:val="left" w:pos="992"/>
        <w:tab w:val="left" w:pos="1134"/>
        <w:tab w:val="left" w:pos="1701"/>
        <w:tab w:val="left" w:pos="2268"/>
        <w:tab w:val="left" w:pos="2835"/>
        <w:tab w:val="right" w:pos="9072"/>
      </w:tabs>
      <w:ind w:left="567"/>
      <w:jc w:val="both"/>
    </w:pPr>
    <w:rPr>
      <w:rFonts w:eastAsia="Times New Roman"/>
      <w:szCs w:val="24"/>
      <w:lang w:eastAsia="fr-FR"/>
    </w:rPr>
  </w:style>
  <w:style w:type="paragraph" w:customStyle="1" w:styleId="StandardWeb1">
    <w:name w:val="Standard (Web)1"/>
    <w:basedOn w:val="Normal"/>
    <w:rsid w:val="00FD7FF0"/>
    <w:pPr>
      <w:tabs>
        <w:tab w:val="left" w:pos="992"/>
      </w:tabs>
      <w:spacing w:before="100" w:beforeAutospacing="1"/>
      <w:jc w:val="both"/>
    </w:pPr>
    <w:rPr>
      <w:rFonts w:eastAsia="Times New Roman"/>
      <w:sz w:val="24"/>
      <w:szCs w:val="24"/>
      <w:lang w:val="de-DE" w:eastAsia="de-DE"/>
    </w:rPr>
  </w:style>
  <w:style w:type="paragraph" w:customStyle="1" w:styleId="H-X1">
    <w:name w:val="H-X 1"/>
    <w:basedOn w:val="Normal"/>
    <w:next w:val="Normal"/>
    <w:qFormat/>
    <w:rsid w:val="00FD7FF0"/>
    <w:pPr>
      <w:tabs>
        <w:tab w:val="left" w:pos="992"/>
      </w:tabs>
      <w:spacing w:before="240"/>
      <w:jc w:val="both"/>
    </w:pPr>
    <w:rPr>
      <w:rFonts w:eastAsia="Times New Roman"/>
      <w:b/>
      <w:sz w:val="24"/>
      <w:lang w:eastAsia="en-GB"/>
    </w:rPr>
  </w:style>
  <w:style w:type="paragraph" w:customStyle="1" w:styleId="H-X2">
    <w:name w:val="H-X 2"/>
    <w:basedOn w:val="Normal"/>
    <w:qFormat/>
    <w:rsid w:val="00FD7FF0"/>
    <w:pPr>
      <w:tabs>
        <w:tab w:val="left" w:pos="992"/>
      </w:tabs>
      <w:jc w:val="both"/>
    </w:pPr>
    <w:rPr>
      <w:rFonts w:eastAsia="Times New Roman"/>
      <w:lang w:eastAsia="en-GB"/>
    </w:rPr>
  </w:style>
  <w:style w:type="paragraph" w:customStyle="1" w:styleId="StyleCondensedby01ptLinespacingMultiple12li">
    <w:name w:val="Style Condensed by  01 pt Line spacing:  Multiple 12 li"/>
    <w:basedOn w:val="Normal"/>
    <w:next w:val="Normal"/>
    <w:rsid w:val="00FD7FF0"/>
    <w:pPr>
      <w:widowControl w:val="0"/>
      <w:tabs>
        <w:tab w:val="left" w:pos="992"/>
      </w:tabs>
      <w:spacing w:line="288" w:lineRule="auto"/>
      <w:jc w:val="both"/>
    </w:pPr>
    <w:rPr>
      <w:rFonts w:eastAsia="Times New Roman"/>
      <w:snapToGrid w:val="0"/>
      <w:szCs w:val="20"/>
      <w:lang w:val="en-US"/>
    </w:rPr>
  </w:style>
  <w:style w:type="paragraph" w:customStyle="1" w:styleId="HeadingA111a">
    <w:name w:val="Heading A.1.1.1.a"/>
    <w:basedOn w:val="HeadingA111"/>
    <w:next w:val="Normal"/>
    <w:qFormat/>
    <w:rsid w:val="001C3647"/>
    <w:pPr>
      <w:numPr>
        <w:ilvl w:val="3"/>
      </w:numPr>
      <w:tabs>
        <w:tab w:val="clear" w:pos="567"/>
        <w:tab w:val="num" w:pos="0"/>
      </w:tabs>
      <w:ind w:left="0" w:firstLine="0"/>
      <w:outlineLvl w:val="4"/>
    </w:pPr>
  </w:style>
  <w:style w:type="table" w:styleId="PlainTable5">
    <w:name w:val="Plain Table 5"/>
    <w:basedOn w:val="TableNormal"/>
    <w:uiPriority w:val="45"/>
    <w:rsid w:val="00FD7FF0"/>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D7FF0"/>
    <w:pPr>
      <w:spacing w:after="0" w:line="240" w:lineRule="auto"/>
    </w:pPr>
    <w:rPr>
      <w:rFonts w:ascii="Times New Roman" w:eastAsia="Times New Roman" w:hAnsi="Times New Roman"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MI-Title">
    <w:name w:val="NMI-Title"/>
    <w:link w:val="NMI-TitleChar"/>
    <w:qFormat/>
    <w:rsid w:val="00716E61"/>
    <w:pPr>
      <w:spacing w:before="1680"/>
      <w:outlineLvl w:val="0"/>
    </w:pPr>
    <w:rPr>
      <w:rFonts w:asciiTheme="majorHAnsi" w:eastAsiaTheme="majorEastAsia" w:hAnsiTheme="majorHAnsi" w:cstheme="majorBidi"/>
      <w:iCs/>
      <w:color w:val="4F0810"/>
      <w:sz w:val="72"/>
      <w:szCs w:val="72"/>
      <w:lang w:val="en-GB"/>
    </w:rPr>
  </w:style>
  <w:style w:type="character" w:customStyle="1" w:styleId="NMI-TitleChar">
    <w:name w:val="NMI-Title Char"/>
    <w:basedOn w:val="DefaultParagraphFont"/>
    <w:link w:val="NMI-Title"/>
    <w:rsid w:val="00716E61"/>
    <w:rPr>
      <w:rFonts w:asciiTheme="majorHAnsi" w:eastAsiaTheme="majorEastAsia" w:hAnsiTheme="majorHAnsi" w:cstheme="majorBidi"/>
      <w:iCs/>
      <w:color w:val="4F0810"/>
      <w:sz w:val="72"/>
      <w:szCs w:val="72"/>
      <w:lang w:val="en-GB"/>
    </w:rPr>
  </w:style>
  <w:style w:type="character" w:styleId="Mention">
    <w:name w:val="Mention"/>
    <w:basedOn w:val="DefaultParagraphFont"/>
    <w:uiPriority w:val="99"/>
    <w:unhideWhenUsed/>
    <w:rsid w:val="00507D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354431514">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818889168">
      <w:bodyDiv w:val="1"/>
      <w:marLeft w:val="0"/>
      <w:marRight w:val="0"/>
      <w:marTop w:val="0"/>
      <w:marBottom w:val="0"/>
      <w:divBdr>
        <w:top w:val="none" w:sz="0" w:space="0" w:color="auto"/>
        <w:left w:val="none" w:sz="0" w:space="0" w:color="auto"/>
        <w:bottom w:val="none" w:sz="0" w:space="0" w:color="auto"/>
        <w:right w:val="none" w:sz="0" w:space="0" w:color="auto"/>
      </w:divBdr>
      <w:divsChild>
        <w:div w:id="1014235431">
          <w:marLeft w:val="0"/>
          <w:marRight w:val="0"/>
          <w:marTop w:val="0"/>
          <w:marBottom w:val="336"/>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29977586">
      <w:bodyDiv w:val="1"/>
      <w:marLeft w:val="0"/>
      <w:marRight w:val="0"/>
      <w:marTop w:val="0"/>
      <w:marBottom w:val="0"/>
      <w:divBdr>
        <w:top w:val="none" w:sz="0" w:space="0" w:color="auto"/>
        <w:left w:val="none" w:sz="0" w:space="0" w:color="auto"/>
        <w:bottom w:val="none" w:sz="0" w:space="0" w:color="auto"/>
        <w:right w:val="none" w:sz="0" w:space="0" w:color="auto"/>
      </w:divBdr>
    </w:div>
    <w:div w:id="1271204030">
      <w:bodyDiv w:val="1"/>
      <w:marLeft w:val="0"/>
      <w:marRight w:val="0"/>
      <w:marTop w:val="0"/>
      <w:marBottom w:val="0"/>
      <w:divBdr>
        <w:top w:val="none" w:sz="0" w:space="0" w:color="auto"/>
        <w:left w:val="none" w:sz="0" w:space="0" w:color="auto"/>
        <w:bottom w:val="none" w:sz="0" w:space="0" w:color="auto"/>
        <w:right w:val="none" w:sz="0" w:space="0" w:color="auto"/>
      </w:divBdr>
    </w:div>
    <w:div w:id="1321612788">
      <w:bodyDiv w:val="1"/>
      <w:marLeft w:val="0"/>
      <w:marRight w:val="0"/>
      <w:marTop w:val="0"/>
      <w:marBottom w:val="0"/>
      <w:divBdr>
        <w:top w:val="none" w:sz="0" w:space="0" w:color="auto"/>
        <w:left w:val="none" w:sz="0" w:space="0" w:color="auto"/>
        <w:bottom w:val="none" w:sz="0" w:space="0" w:color="auto"/>
        <w:right w:val="none" w:sz="0" w:space="0" w:color="auto"/>
      </w:divBdr>
    </w:div>
    <w:div w:id="1714963308">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47742109">
      <w:bodyDiv w:val="1"/>
      <w:marLeft w:val="0"/>
      <w:marRight w:val="0"/>
      <w:marTop w:val="0"/>
      <w:marBottom w:val="0"/>
      <w:divBdr>
        <w:top w:val="none" w:sz="0" w:space="0" w:color="auto"/>
        <w:left w:val="none" w:sz="0" w:space="0" w:color="auto"/>
        <w:bottom w:val="none" w:sz="0" w:space="0" w:color="auto"/>
        <w:right w:val="none" w:sz="0" w:space="0" w:color="auto"/>
      </w:divBdr>
    </w:div>
    <w:div w:id="193863778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d/4.0/legalcode.en" TargetMode="External"/><Relationship Id="rId18" Type="http://schemas.openxmlformats.org/officeDocument/2006/relationships/footer" Target="footer3.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reativecommons.org/licenses/by-nd/4.0/" TargetMode="Externa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d/4.0/" TargetMode="Externa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www.industry.gov.au/national-measurement-institute/about-us/contact-us"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NMI">
      <a:dk1>
        <a:srgbClr val="000000"/>
      </a:dk1>
      <a:lt1>
        <a:sysClr val="window" lastClr="FFFFFF"/>
      </a:lt1>
      <a:dk2>
        <a:srgbClr val="7B0B15"/>
      </a:dk2>
      <a:lt2>
        <a:srgbClr val="E7E6E6"/>
      </a:lt2>
      <a:accent1>
        <a:srgbClr val="4F0810"/>
      </a:accent1>
      <a:accent2>
        <a:srgbClr val="993533"/>
      </a:accent2>
      <a:accent3>
        <a:srgbClr val="3D0417"/>
      </a:accent3>
      <a:accent4>
        <a:srgbClr val="B7B09C"/>
      </a:accent4>
      <a:accent5>
        <a:srgbClr val="6D6E70"/>
      </a:accent5>
      <a:accent6>
        <a:srgbClr val="001B35"/>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96</Pages>
  <Words>42309</Words>
  <Characters>226777</Characters>
  <Application>Microsoft Office Word</Application>
  <DocSecurity>0</DocSecurity>
  <Lines>5399</Lines>
  <Paragraphs>3092</Paragraphs>
  <ScaleCrop>false</ScaleCrop>
  <Manager/>
  <Company/>
  <LinksUpToDate>false</LinksUpToDate>
  <CharactersWithSpaces>265994</CharactersWithSpaces>
  <SharedDoc>false</SharedDoc>
  <HLinks>
    <vt:vector size="414" baseType="variant">
      <vt:variant>
        <vt:i4>1376308</vt:i4>
      </vt:variant>
      <vt:variant>
        <vt:i4>404</vt:i4>
      </vt:variant>
      <vt:variant>
        <vt:i4>0</vt:i4>
      </vt:variant>
      <vt:variant>
        <vt:i4>5</vt:i4>
      </vt:variant>
      <vt:variant>
        <vt:lpwstr/>
      </vt:variant>
      <vt:variant>
        <vt:lpwstr>_Toc200540275</vt:lpwstr>
      </vt:variant>
      <vt:variant>
        <vt:i4>1376308</vt:i4>
      </vt:variant>
      <vt:variant>
        <vt:i4>398</vt:i4>
      </vt:variant>
      <vt:variant>
        <vt:i4>0</vt:i4>
      </vt:variant>
      <vt:variant>
        <vt:i4>5</vt:i4>
      </vt:variant>
      <vt:variant>
        <vt:lpwstr/>
      </vt:variant>
      <vt:variant>
        <vt:lpwstr>_Toc200540274</vt:lpwstr>
      </vt:variant>
      <vt:variant>
        <vt:i4>1376308</vt:i4>
      </vt:variant>
      <vt:variant>
        <vt:i4>392</vt:i4>
      </vt:variant>
      <vt:variant>
        <vt:i4>0</vt:i4>
      </vt:variant>
      <vt:variant>
        <vt:i4>5</vt:i4>
      </vt:variant>
      <vt:variant>
        <vt:lpwstr/>
      </vt:variant>
      <vt:variant>
        <vt:lpwstr>_Toc200540273</vt:lpwstr>
      </vt:variant>
      <vt:variant>
        <vt:i4>1376308</vt:i4>
      </vt:variant>
      <vt:variant>
        <vt:i4>386</vt:i4>
      </vt:variant>
      <vt:variant>
        <vt:i4>0</vt:i4>
      </vt:variant>
      <vt:variant>
        <vt:i4>5</vt:i4>
      </vt:variant>
      <vt:variant>
        <vt:lpwstr/>
      </vt:variant>
      <vt:variant>
        <vt:lpwstr>_Toc200540272</vt:lpwstr>
      </vt:variant>
      <vt:variant>
        <vt:i4>1376308</vt:i4>
      </vt:variant>
      <vt:variant>
        <vt:i4>380</vt:i4>
      </vt:variant>
      <vt:variant>
        <vt:i4>0</vt:i4>
      </vt:variant>
      <vt:variant>
        <vt:i4>5</vt:i4>
      </vt:variant>
      <vt:variant>
        <vt:lpwstr/>
      </vt:variant>
      <vt:variant>
        <vt:lpwstr>_Toc200540271</vt:lpwstr>
      </vt:variant>
      <vt:variant>
        <vt:i4>1376308</vt:i4>
      </vt:variant>
      <vt:variant>
        <vt:i4>374</vt:i4>
      </vt:variant>
      <vt:variant>
        <vt:i4>0</vt:i4>
      </vt:variant>
      <vt:variant>
        <vt:i4>5</vt:i4>
      </vt:variant>
      <vt:variant>
        <vt:lpwstr/>
      </vt:variant>
      <vt:variant>
        <vt:lpwstr>_Toc200540270</vt:lpwstr>
      </vt:variant>
      <vt:variant>
        <vt:i4>1310772</vt:i4>
      </vt:variant>
      <vt:variant>
        <vt:i4>368</vt:i4>
      </vt:variant>
      <vt:variant>
        <vt:i4>0</vt:i4>
      </vt:variant>
      <vt:variant>
        <vt:i4>5</vt:i4>
      </vt:variant>
      <vt:variant>
        <vt:lpwstr/>
      </vt:variant>
      <vt:variant>
        <vt:lpwstr>_Toc200540269</vt:lpwstr>
      </vt:variant>
      <vt:variant>
        <vt:i4>1310772</vt:i4>
      </vt:variant>
      <vt:variant>
        <vt:i4>362</vt:i4>
      </vt:variant>
      <vt:variant>
        <vt:i4>0</vt:i4>
      </vt:variant>
      <vt:variant>
        <vt:i4>5</vt:i4>
      </vt:variant>
      <vt:variant>
        <vt:lpwstr/>
      </vt:variant>
      <vt:variant>
        <vt:lpwstr>_Toc200540268</vt:lpwstr>
      </vt:variant>
      <vt:variant>
        <vt:i4>1310772</vt:i4>
      </vt:variant>
      <vt:variant>
        <vt:i4>356</vt:i4>
      </vt:variant>
      <vt:variant>
        <vt:i4>0</vt:i4>
      </vt:variant>
      <vt:variant>
        <vt:i4>5</vt:i4>
      </vt:variant>
      <vt:variant>
        <vt:lpwstr/>
      </vt:variant>
      <vt:variant>
        <vt:lpwstr>_Toc200540267</vt:lpwstr>
      </vt:variant>
      <vt:variant>
        <vt:i4>1310772</vt:i4>
      </vt:variant>
      <vt:variant>
        <vt:i4>350</vt:i4>
      </vt:variant>
      <vt:variant>
        <vt:i4>0</vt:i4>
      </vt:variant>
      <vt:variant>
        <vt:i4>5</vt:i4>
      </vt:variant>
      <vt:variant>
        <vt:lpwstr/>
      </vt:variant>
      <vt:variant>
        <vt:lpwstr>_Toc200540266</vt:lpwstr>
      </vt:variant>
      <vt:variant>
        <vt:i4>1310772</vt:i4>
      </vt:variant>
      <vt:variant>
        <vt:i4>344</vt:i4>
      </vt:variant>
      <vt:variant>
        <vt:i4>0</vt:i4>
      </vt:variant>
      <vt:variant>
        <vt:i4>5</vt:i4>
      </vt:variant>
      <vt:variant>
        <vt:lpwstr/>
      </vt:variant>
      <vt:variant>
        <vt:lpwstr>_Toc200540265</vt:lpwstr>
      </vt:variant>
      <vt:variant>
        <vt:i4>1310772</vt:i4>
      </vt:variant>
      <vt:variant>
        <vt:i4>338</vt:i4>
      </vt:variant>
      <vt:variant>
        <vt:i4>0</vt:i4>
      </vt:variant>
      <vt:variant>
        <vt:i4>5</vt:i4>
      </vt:variant>
      <vt:variant>
        <vt:lpwstr/>
      </vt:variant>
      <vt:variant>
        <vt:lpwstr>_Toc200540264</vt:lpwstr>
      </vt:variant>
      <vt:variant>
        <vt:i4>1310772</vt:i4>
      </vt:variant>
      <vt:variant>
        <vt:i4>332</vt:i4>
      </vt:variant>
      <vt:variant>
        <vt:i4>0</vt:i4>
      </vt:variant>
      <vt:variant>
        <vt:i4>5</vt:i4>
      </vt:variant>
      <vt:variant>
        <vt:lpwstr/>
      </vt:variant>
      <vt:variant>
        <vt:lpwstr>_Toc200540263</vt:lpwstr>
      </vt:variant>
      <vt:variant>
        <vt:i4>1310772</vt:i4>
      </vt:variant>
      <vt:variant>
        <vt:i4>326</vt:i4>
      </vt:variant>
      <vt:variant>
        <vt:i4>0</vt:i4>
      </vt:variant>
      <vt:variant>
        <vt:i4>5</vt:i4>
      </vt:variant>
      <vt:variant>
        <vt:lpwstr/>
      </vt:variant>
      <vt:variant>
        <vt:lpwstr>_Toc200540262</vt:lpwstr>
      </vt:variant>
      <vt:variant>
        <vt:i4>1310772</vt:i4>
      </vt:variant>
      <vt:variant>
        <vt:i4>320</vt:i4>
      </vt:variant>
      <vt:variant>
        <vt:i4>0</vt:i4>
      </vt:variant>
      <vt:variant>
        <vt:i4>5</vt:i4>
      </vt:variant>
      <vt:variant>
        <vt:lpwstr/>
      </vt:variant>
      <vt:variant>
        <vt:lpwstr>_Toc200540261</vt:lpwstr>
      </vt:variant>
      <vt:variant>
        <vt:i4>1310772</vt:i4>
      </vt:variant>
      <vt:variant>
        <vt:i4>314</vt:i4>
      </vt:variant>
      <vt:variant>
        <vt:i4>0</vt:i4>
      </vt:variant>
      <vt:variant>
        <vt:i4>5</vt:i4>
      </vt:variant>
      <vt:variant>
        <vt:lpwstr/>
      </vt:variant>
      <vt:variant>
        <vt:lpwstr>_Toc200540260</vt:lpwstr>
      </vt:variant>
      <vt:variant>
        <vt:i4>1507380</vt:i4>
      </vt:variant>
      <vt:variant>
        <vt:i4>308</vt:i4>
      </vt:variant>
      <vt:variant>
        <vt:i4>0</vt:i4>
      </vt:variant>
      <vt:variant>
        <vt:i4>5</vt:i4>
      </vt:variant>
      <vt:variant>
        <vt:lpwstr/>
      </vt:variant>
      <vt:variant>
        <vt:lpwstr>_Toc200540259</vt:lpwstr>
      </vt:variant>
      <vt:variant>
        <vt:i4>1507380</vt:i4>
      </vt:variant>
      <vt:variant>
        <vt:i4>302</vt:i4>
      </vt:variant>
      <vt:variant>
        <vt:i4>0</vt:i4>
      </vt:variant>
      <vt:variant>
        <vt:i4>5</vt:i4>
      </vt:variant>
      <vt:variant>
        <vt:lpwstr/>
      </vt:variant>
      <vt:variant>
        <vt:lpwstr>_Toc200540258</vt:lpwstr>
      </vt:variant>
      <vt:variant>
        <vt:i4>1507380</vt:i4>
      </vt:variant>
      <vt:variant>
        <vt:i4>296</vt:i4>
      </vt:variant>
      <vt:variant>
        <vt:i4>0</vt:i4>
      </vt:variant>
      <vt:variant>
        <vt:i4>5</vt:i4>
      </vt:variant>
      <vt:variant>
        <vt:lpwstr/>
      </vt:variant>
      <vt:variant>
        <vt:lpwstr>_Toc200540257</vt:lpwstr>
      </vt:variant>
      <vt:variant>
        <vt:i4>1507380</vt:i4>
      </vt:variant>
      <vt:variant>
        <vt:i4>290</vt:i4>
      </vt:variant>
      <vt:variant>
        <vt:i4>0</vt:i4>
      </vt:variant>
      <vt:variant>
        <vt:i4>5</vt:i4>
      </vt:variant>
      <vt:variant>
        <vt:lpwstr/>
      </vt:variant>
      <vt:variant>
        <vt:lpwstr>_Toc200540256</vt:lpwstr>
      </vt:variant>
      <vt:variant>
        <vt:i4>1507380</vt:i4>
      </vt:variant>
      <vt:variant>
        <vt:i4>284</vt:i4>
      </vt:variant>
      <vt:variant>
        <vt:i4>0</vt:i4>
      </vt:variant>
      <vt:variant>
        <vt:i4>5</vt:i4>
      </vt:variant>
      <vt:variant>
        <vt:lpwstr/>
      </vt:variant>
      <vt:variant>
        <vt:lpwstr>_Toc200540255</vt:lpwstr>
      </vt:variant>
      <vt:variant>
        <vt:i4>1507380</vt:i4>
      </vt:variant>
      <vt:variant>
        <vt:i4>278</vt:i4>
      </vt:variant>
      <vt:variant>
        <vt:i4>0</vt:i4>
      </vt:variant>
      <vt:variant>
        <vt:i4>5</vt:i4>
      </vt:variant>
      <vt:variant>
        <vt:lpwstr/>
      </vt:variant>
      <vt:variant>
        <vt:lpwstr>_Toc200540254</vt:lpwstr>
      </vt:variant>
      <vt:variant>
        <vt:i4>1507380</vt:i4>
      </vt:variant>
      <vt:variant>
        <vt:i4>272</vt:i4>
      </vt:variant>
      <vt:variant>
        <vt:i4>0</vt:i4>
      </vt:variant>
      <vt:variant>
        <vt:i4>5</vt:i4>
      </vt:variant>
      <vt:variant>
        <vt:lpwstr/>
      </vt:variant>
      <vt:variant>
        <vt:lpwstr>_Toc200540253</vt:lpwstr>
      </vt:variant>
      <vt:variant>
        <vt:i4>1507380</vt:i4>
      </vt:variant>
      <vt:variant>
        <vt:i4>266</vt:i4>
      </vt:variant>
      <vt:variant>
        <vt:i4>0</vt:i4>
      </vt:variant>
      <vt:variant>
        <vt:i4>5</vt:i4>
      </vt:variant>
      <vt:variant>
        <vt:lpwstr/>
      </vt:variant>
      <vt:variant>
        <vt:lpwstr>_Toc200540252</vt:lpwstr>
      </vt:variant>
      <vt:variant>
        <vt:i4>1507380</vt:i4>
      </vt:variant>
      <vt:variant>
        <vt:i4>260</vt:i4>
      </vt:variant>
      <vt:variant>
        <vt:i4>0</vt:i4>
      </vt:variant>
      <vt:variant>
        <vt:i4>5</vt:i4>
      </vt:variant>
      <vt:variant>
        <vt:lpwstr/>
      </vt:variant>
      <vt:variant>
        <vt:lpwstr>_Toc200540251</vt:lpwstr>
      </vt:variant>
      <vt:variant>
        <vt:i4>1507380</vt:i4>
      </vt:variant>
      <vt:variant>
        <vt:i4>254</vt:i4>
      </vt:variant>
      <vt:variant>
        <vt:i4>0</vt:i4>
      </vt:variant>
      <vt:variant>
        <vt:i4>5</vt:i4>
      </vt:variant>
      <vt:variant>
        <vt:lpwstr/>
      </vt:variant>
      <vt:variant>
        <vt:lpwstr>_Toc200540250</vt:lpwstr>
      </vt:variant>
      <vt:variant>
        <vt:i4>1441844</vt:i4>
      </vt:variant>
      <vt:variant>
        <vt:i4>248</vt:i4>
      </vt:variant>
      <vt:variant>
        <vt:i4>0</vt:i4>
      </vt:variant>
      <vt:variant>
        <vt:i4>5</vt:i4>
      </vt:variant>
      <vt:variant>
        <vt:lpwstr/>
      </vt:variant>
      <vt:variant>
        <vt:lpwstr>_Toc200540249</vt:lpwstr>
      </vt:variant>
      <vt:variant>
        <vt:i4>1441844</vt:i4>
      </vt:variant>
      <vt:variant>
        <vt:i4>242</vt:i4>
      </vt:variant>
      <vt:variant>
        <vt:i4>0</vt:i4>
      </vt:variant>
      <vt:variant>
        <vt:i4>5</vt:i4>
      </vt:variant>
      <vt:variant>
        <vt:lpwstr/>
      </vt:variant>
      <vt:variant>
        <vt:lpwstr>_Toc200540248</vt:lpwstr>
      </vt:variant>
      <vt:variant>
        <vt:i4>1441844</vt:i4>
      </vt:variant>
      <vt:variant>
        <vt:i4>236</vt:i4>
      </vt:variant>
      <vt:variant>
        <vt:i4>0</vt:i4>
      </vt:variant>
      <vt:variant>
        <vt:i4>5</vt:i4>
      </vt:variant>
      <vt:variant>
        <vt:lpwstr/>
      </vt:variant>
      <vt:variant>
        <vt:lpwstr>_Toc200540247</vt:lpwstr>
      </vt:variant>
      <vt:variant>
        <vt:i4>1441844</vt:i4>
      </vt:variant>
      <vt:variant>
        <vt:i4>230</vt:i4>
      </vt:variant>
      <vt:variant>
        <vt:i4>0</vt:i4>
      </vt:variant>
      <vt:variant>
        <vt:i4>5</vt:i4>
      </vt:variant>
      <vt:variant>
        <vt:lpwstr/>
      </vt:variant>
      <vt:variant>
        <vt:lpwstr>_Toc200540246</vt:lpwstr>
      </vt:variant>
      <vt:variant>
        <vt:i4>1441844</vt:i4>
      </vt:variant>
      <vt:variant>
        <vt:i4>224</vt:i4>
      </vt:variant>
      <vt:variant>
        <vt:i4>0</vt:i4>
      </vt:variant>
      <vt:variant>
        <vt:i4>5</vt:i4>
      </vt:variant>
      <vt:variant>
        <vt:lpwstr/>
      </vt:variant>
      <vt:variant>
        <vt:lpwstr>_Toc200540245</vt:lpwstr>
      </vt:variant>
      <vt:variant>
        <vt:i4>1441844</vt:i4>
      </vt:variant>
      <vt:variant>
        <vt:i4>218</vt:i4>
      </vt:variant>
      <vt:variant>
        <vt:i4>0</vt:i4>
      </vt:variant>
      <vt:variant>
        <vt:i4>5</vt:i4>
      </vt:variant>
      <vt:variant>
        <vt:lpwstr/>
      </vt:variant>
      <vt:variant>
        <vt:lpwstr>_Toc200540244</vt:lpwstr>
      </vt:variant>
      <vt:variant>
        <vt:i4>1441844</vt:i4>
      </vt:variant>
      <vt:variant>
        <vt:i4>212</vt:i4>
      </vt:variant>
      <vt:variant>
        <vt:i4>0</vt:i4>
      </vt:variant>
      <vt:variant>
        <vt:i4>5</vt:i4>
      </vt:variant>
      <vt:variant>
        <vt:lpwstr/>
      </vt:variant>
      <vt:variant>
        <vt:lpwstr>_Toc200540243</vt:lpwstr>
      </vt:variant>
      <vt:variant>
        <vt:i4>1441844</vt:i4>
      </vt:variant>
      <vt:variant>
        <vt:i4>206</vt:i4>
      </vt:variant>
      <vt:variant>
        <vt:i4>0</vt:i4>
      </vt:variant>
      <vt:variant>
        <vt:i4>5</vt:i4>
      </vt:variant>
      <vt:variant>
        <vt:lpwstr/>
      </vt:variant>
      <vt:variant>
        <vt:lpwstr>_Toc200540242</vt:lpwstr>
      </vt:variant>
      <vt:variant>
        <vt:i4>1441844</vt:i4>
      </vt:variant>
      <vt:variant>
        <vt:i4>200</vt:i4>
      </vt:variant>
      <vt:variant>
        <vt:i4>0</vt:i4>
      </vt:variant>
      <vt:variant>
        <vt:i4>5</vt:i4>
      </vt:variant>
      <vt:variant>
        <vt:lpwstr/>
      </vt:variant>
      <vt:variant>
        <vt:lpwstr>_Toc200540241</vt:lpwstr>
      </vt:variant>
      <vt:variant>
        <vt:i4>1441844</vt:i4>
      </vt:variant>
      <vt:variant>
        <vt:i4>194</vt:i4>
      </vt:variant>
      <vt:variant>
        <vt:i4>0</vt:i4>
      </vt:variant>
      <vt:variant>
        <vt:i4>5</vt:i4>
      </vt:variant>
      <vt:variant>
        <vt:lpwstr/>
      </vt:variant>
      <vt:variant>
        <vt:lpwstr>_Toc200540240</vt:lpwstr>
      </vt:variant>
      <vt:variant>
        <vt:i4>1114164</vt:i4>
      </vt:variant>
      <vt:variant>
        <vt:i4>188</vt:i4>
      </vt:variant>
      <vt:variant>
        <vt:i4>0</vt:i4>
      </vt:variant>
      <vt:variant>
        <vt:i4>5</vt:i4>
      </vt:variant>
      <vt:variant>
        <vt:lpwstr/>
      </vt:variant>
      <vt:variant>
        <vt:lpwstr>_Toc200540239</vt:lpwstr>
      </vt:variant>
      <vt:variant>
        <vt:i4>1114164</vt:i4>
      </vt:variant>
      <vt:variant>
        <vt:i4>182</vt:i4>
      </vt:variant>
      <vt:variant>
        <vt:i4>0</vt:i4>
      </vt:variant>
      <vt:variant>
        <vt:i4>5</vt:i4>
      </vt:variant>
      <vt:variant>
        <vt:lpwstr/>
      </vt:variant>
      <vt:variant>
        <vt:lpwstr>_Toc200540238</vt:lpwstr>
      </vt:variant>
      <vt:variant>
        <vt:i4>1114164</vt:i4>
      </vt:variant>
      <vt:variant>
        <vt:i4>176</vt:i4>
      </vt:variant>
      <vt:variant>
        <vt:i4>0</vt:i4>
      </vt:variant>
      <vt:variant>
        <vt:i4>5</vt:i4>
      </vt:variant>
      <vt:variant>
        <vt:lpwstr/>
      </vt:variant>
      <vt:variant>
        <vt:lpwstr>_Toc200540237</vt:lpwstr>
      </vt:variant>
      <vt:variant>
        <vt:i4>1114164</vt:i4>
      </vt:variant>
      <vt:variant>
        <vt:i4>170</vt:i4>
      </vt:variant>
      <vt:variant>
        <vt:i4>0</vt:i4>
      </vt:variant>
      <vt:variant>
        <vt:i4>5</vt:i4>
      </vt:variant>
      <vt:variant>
        <vt:lpwstr/>
      </vt:variant>
      <vt:variant>
        <vt:lpwstr>_Toc200540236</vt:lpwstr>
      </vt:variant>
      <vt:variant>
        <vt:i4>1114164</vt:i4>
      </vt:variant>
      <vt:variant>
        <vt:i4>164</vt:i4>
      </vt:variant>
      <vt:variant>
        <vt:i4>0</vt:i4>
      </vt:variant>
      <vt:variant>
        <vt:i4>5</vt:i4>
      </vt:variant>
      <vt:variant>
        <vt:lpwstr/>
      </vt:variant>
      <vt:variant>
        <vt:lpwstr>_Toc200540235</vt:lpwstr>
      </vt:variant>
      <vt:variant>
        <vt:i4>1114164</vt:i4>
      </vt:variant>
      <vt:variant>
        <vt:i4>158</vt:i4>
      </vt:variant>
      <vt:variant>
        <vt:i4>0</vt:i4>
      </vt:variant>
      <vt:variant>
        <vt:i4>5</vt:i4>
      </vt:variant>
      <vt:variant>
        <vt:lpwstr/>
      </vt:variant>
      <vt:variant>
        <vt:lpwstr>_Toc200540234</vt:lpwstr>
      </vt:variant>
      <vt:variant>
        <vt:i4>1114164</vt:i4>
      </vt:variant>
      <vt:variant>
        <vt:i4>152</vt:i4>
      </vt:variant>
      <vt:variant>
        <vt:i4>0</vt:i4>
      </vt:variant>
      <vt:variant>
        <vt:i4>5</vt:i4>
      </vt:variant>
      <vt:variant>
        <vt:lpwstr/>
      </vt:variant>
      <vt:variant>
        <vt:lpwstr>_Toc200540233</vt:lpwstr>
      </vt:variant>
      <vt:variant>
        <vt:i4>1114164</vt:i4>
      </vt:variant>
      <vt:variant>
        <vt:i4>146</vt:i4>
      </vt:variant>
      <vt:variant>
        <vt:i4>0</vt:i4>
      </vt:variant>
      <vt:variant>
        <vt:i4>5</vt:i4>
      </vt:variant>
      <vt:variant>
        <vt:lpwstr/>
      </vt:variant>
      <vt:variant>
        <vt:lpwstr>_Toc200540232</vt:lpwstr>
      </vt:variant>
      <vt:variant>
        <vt:i4>1114164</vt:i4>
      </vt:variant>
      <vt:variant>
        <vt:i4>140</vt:i4>
      </vt:variant>
      <vt:variant>
        <vt:i4>0</vt:i4>
      </vt:variant>
      <vt:variant>
        <vt:i4>5</vt:i4>
      </vt:variant>
      <vt:variant>
        <vt:lpwstr/>
      </vt:variant>
      <vt:variant>
        <vt:lpwstr>_Toc200540231</vt:lpwstr>
      </vt:variant>
      <vt:variant>
        <vt:i4>1114164</vt:i4>
      </vt:variant>
      <vt:variant>
        <vt:i4>134</vt:i4>
      </vt:variant>
      <vt:variant>
        <vt:i4>0</vt:i4>
      </vt:variant>
      <vt:variant>
        <vt:i4>5</vt:i4>
      </vt:variant>
      <vt:variant>
        <vt:lpwstr/>
      </vt:variant>
      <vt:variant>
        <vt:lpwstr>_Toc200540230</vt:lpwstr>
      </vt:variant>
      <vt:variant>
        <vt:i4>1048628</vt:i4>
      </vt:variant>
      <vt:variant>
        <vt:i4>128</vt:i4>
      </vt:variant>
      <vt:variant>
        <vt:i4>0</vt:i4>
      </vt:variant>
      <vt:variant>
        <vt:i4>5</vt:i4>
      </vt:variant>
      <vt:variant>
        <vt:lpwstr/>
      </vt:variant>
      <vt:variant>
        <vt:lpwstr>_Toc200540229</vt:lpwstr>
      </vt:variant>
      <vt:variant>
        <vt:i4>1048628</vt:i4>
      </vt:variant>
      <vt:variant>
        <vt:i4>122</vt:i4>
      </vt:variant>
      <vt:variant>
        <vt:i4>0</vt:i4>
      </vt:variant>
      <vt:variant>
        <vt:i4>5</vt:i4>
      </vt:variant>
      <vt:variant>
        <vt:lpwstr/>
      </vt:variant>
      <vt:variant>
        <vt:lpwstr>_Toc200540228</vt:lpwstr>
      </vt:variant>
      <vt:variant>
        <vt:i4>1048628</vt:i4>
      </vt:variant>
      <vt:variant>
        <vt:i4>116</vt:i4>
      </vt:variant>
      <vt:variant>
        <vt:i4>0</vt:i4>
      </vt:variant>
      <vt:variant>
        <vt:i4>5</vt:i4>
      </vt:variant>
      <vt:variant>
        <vt:lpwstr/>
      </vt:variant>
      <vt:variant>
        <vt:lpwstr>_Toc200540227</vt:lpwstr>
      </vt:variant>
      <vt:variant>
        <vt:i4>1048628</vt:i4>
      </vt:variant>
      <vt:variant>
        <vt:i4>110</vt:i4>
      </vt:variant>
      <vt:variant>
        <vt:i4>0</vt:i4>
      </vt:variant>
      <vt:variant>
        <vt:i4>5</vt:i4>
      </vt:variant>
      <vt:variant>
        <vt:lpwstr/>
      </vt:variant>
      <vt:variant>
        <vt:lpwstr>_Toc200540226</vt:lpwstr>
      </vt:variant>
      <vt:variant>
        <vt:i4>1048628</vt:i4>
      </vt:variant>
      <vt:variant>
        <vt:i4>104</vt:i4>
      </vt:variant>
      <vt:variant>
        <vt:i4>0</vt:i4>
      </vt:variant>
      <vt:variant>
        <vt:i4>5</vt:i4>
      </vt:variant>
      <vt:variant>
        <vt:lpwstr/>
      </vt:variant>
      <vt:variant>
        <vt:lpwstr>_Toc200540225</vt:lpwstr>
      </vt:variant>
      <vt:variant>
        <vt:i4>1048628</vt:i4>
      </vt:variant>
      <vt:variant>
        <vt:i4>98</vt:i4>
      </vt:variant>
      <vt:variant>
        <vt:i4>0</vt:i4>
      </vt:variant>
      <vt:variant>
        <vt:i4>5</vt:i4>
      </vt:variant>
      <vt:variant>
        <vt:lpwstr/>
      </vt:variant>
      <vt:variant>
        <vt:lpwstr>_Toc200540224</vt:lpwstr>
      </vt:variant>
      <vt:variant>
        <vt:i4>1048628</vt:i4>
      </vt:variant>
      <vt:variant>
        <vt:i4>92</vt:i4>
      </vt:variant>
      <vt:variant>
        <vt:i4>0</vt:i4>
      </vt:variant>
      <vt:variant>
        <vt:i4>5</vt:i4>
      </vt:variant>
      <vt:variant>
        <vt:lpwstr/>
      </vt:variant>
      <vt:variant>
        <vt:lpwstr>_Toc200540223</vt:lpwstr>
      </vt:variant>
      <vt:variant>
        <vt:i4>1048628</vt:i4>
      </vt:variant>
      <vt:variant>
        <vt:i4>86</vt:i4>
      </vt:variant>
      <vt:variant>
        <vt:i4>0</vt:i4>
      </vt:variant>
      <vt:variant>
        <vt:i4>5</vt:i4>
      </vt:variant>
      <vt:variant>
        <vt:lpwstr/>
      </vt:variant>
      <vt:variant>
        <vt:lpwstr>_Toc200540222</vt:lpwstr>
      </vt:variant>
      <vt:variant>
        <vt:i4>1048628</vt:i4>
      </vt:variant>
      <vt:variant>
        <vt:i4>80</vt:i4>
      </vt:variant>
      <vt:variant>
        <vt:i4>0</vt:i4>
      </vt:variant>
      <vt:variant>
        <vt:i4>5</vt:i4>
      </vt:variant>
      <vt:variant>
        <vt:lpwstr/>
      </vt:variant>
      <vt:variant>
        <vt:lpwstr>_Toc200540221</vt:lpwstr>
      </vt:variant>
      <vt:variant>
        <vt:i4>1048628</vt:i4>
      </vt:variant>
      <vt:variant>
        <vt:i4>74</vt:i4>
      </vt:variant>
      <vt:variant>
        <vt:i4>0</vt:i4>
      </vt:variant>
      <vt:variant>
        <vt:i4>5</vt:i4>
      </vt:variant>
      <vt:variant>
        <vt:lpwstr/>
      </vt:variant>
      <vt:variant>
        <vt:lpwstr>_Toc200540220</vt:lpwstr>
      </vt:variant>
      <vt:variant>
        <vt:i4>1245236</vt:i4>
      </vt:variant>
      <vt:variant>
        <vt:i4>68</vt:i4>
      </vt:variant>
      <vt:variant>
        <vt:i4>0</vt:i4>
      </vt:variant>
      <vt:variant>
        <vt:i4>5</vt:i4>
      </vt:variant>
      <vt:variant>
        <vt:lpwstr/>
      </vt:variant>
      <vt:variant>
        <vt:lpwstr>_Toc200540219</vt:lpwstr>
      </vt:variant>
      <vt:variant>
        <vt:i4>1245236</vt:i4>
      </vt:variant>
      <vt:variant>
        <vt:i4>62</vt:i4>
      </vt:variant>
      <vt:variant>
        <vt:i4>0</vt:i4>
      </vt:variant>
      <vt:variant>
        <vt:i4>5</vt:i4>
      </vt:variant>
      <vt:variant>
        <vt:lpwstr/>
      </vt:variant>
      <vt:variant>
        <vt:lpwstr>_Toc200540218</vt:lpwstr>
      </vt:variant>
      <vt:variant>
        <vt:i4>1245236</vt:i4>
      </vt:variant>
      <vt:variant>
        <vt:i4>56</vt:i4>
      </vt:variant>
      <vt:variant>
        <vt:i4>0</vt:i4>
      </vt:variant>
      <vt:variant>
        <vt:i4>5</vt:i4>
      </vt:variant>
      <vt:variant>
        <vt:lpwstr/>
      </vt:variant>
      <vt:variant>
        <vt:lpwstr>_Toc200540217</vt:lpwstr>
      </vt:variant>
      <vt:variant>
        <vt:i4>1245236</vt:i4>
      </vt:variant>
      <vt:variant>
        <vt:i4>50</vt:i4>
      </vt:variant>
      <vt:variant>
        <vt:i4>0</vt:i4>
      </vt:variant>
      <vt:variant>
        <vt:i4>5</vt:i4>
      </vt:variant>
      <vt:variant>
        <vt:lpwstr/>
      </vt:variant>
      <vt:variant>
        <vt:lpwstr>_Toc200540216</vt:lpwstr>
      </vt:variant>
      <vt:variant>
        <vt:i4>1245236</vt:i4>
      </vt:variant>
      <vt:variant>
        <vt:i4>44</vt:i4>
      </vt:variant>
      <vt:variant>
        <vt:i4>0</vt:i4>
      </vt:variant>
      <vt:variant>
        <vt:i4>5</vt:i4>
      </vt:variant>
      <vt:variant>
        <vt:lpwstr/>
      </vt:variant>
      <vt:variant>
        <vt:lpwstr>_Toc200540215</vt:lpwstr>
      </vt:variant>
      <vt:variant>
        <vt:i4>1245236</vt:i4>
      </vt:variant>
      <vt:variant>
        <vt:i4>38</vt:i4>
      </vt:variant>
      <vt:variant>
        <vt:i4>0</vt:i4>
      </vt:variant>
      <vt:variant>
        <vt:i4>5</vt:i4>
      </vt:variant>
      <vt:variant>
        <vt:lpwstr/>
      </vt:variant>
      <vt:variant>
        <vt:lpwstr>_Toc200540214</vt:lpwstr>
      </vt:variant>
      <vt:variant>
        <vt:i4>1245236</vt:i4>
      </vt:variant>
      <vt:variant>
        <vt:i4>32</vt:i4>
      </vt:variant>
      <vt:variant>
        <vt:i4>0</vt:i4>
      </vt:variant>
      <vt:variant>
        <vt:i4>5</vt:i4>
      </vt:variant>
      <vt:variant>
        <vt:lpwstr/>
      </vt:variant>
      <vt:variant>
        <vt:lpwstr>_Toc200540213</vt:lpwstr>
      </vt:variant>
      <vt:variant>
        <vt:i4>1245236</vt:i4>
      </vt:variant>
      <vt:variant>
        <vt:i4>26</vt:i4>
      </vt:variant>
      <vt:variant>
        <vt:i4>0</vt:i4>
      </vt:variant>
      <vt:variant>
        <vt:i4>5</vt:i4>
      </vt:variant>
      <vt:variant>
        <vt:lpwstr/>
      </vt:variant>
      <vt:variant>
        <vt:lpwstr>_Toc200540212</vt:lpwstr>
      </vt:variant>
      <vt:variant>
        <vt:i4>1245236</vt:i4>
      </vt:variant>
      <vt:variant>
        <vt:i4>20</vt:i4>
      </vt:variant>
      <vt:variant>
        <vt:i4>0</vt:i4>
      </vt:variant>
      <vt:variant>
        <vt:i4>5</vt:i4>
      </vt:variant>
      <vt:variant>
        <vt:lpwstr/>
      </vt:variant>
      <vt:variant>
        <vt:lpwstr>_Toc200540211</vt:lpwstr>
      </vt:variant>
      <vt:variant>
        <vt:i4>3801185</vt:i4>
      </vt:variant>
      <vt:variant>
        <vt:i4>9</vt:i4>
      </vt:variant>
      <vt:variant>
        <vt:i4>0</vt:i4>
      </vt:variant>
      <vt:variant>
        <vt:i4>5</vt:i4>
      </vt:variant>
      <vt:variant>
        <vt:lpwstr>https://creativecommons.org/licenses/by-nd/4.0/legalcode.en</vt:lpwstr>
      </vt:variant>
      <vt:variant>
        <vt:lpwstr/>
      </vt:variant>
      <vt:variant>
        <vt:i4>3276899</vt:i4>
      </vt:variant>
      <vt:variant>
        <vt:i4>6</vt:i4>
      </vt:variant>
      <vt:variant>
        <vt:i4>0</vt:i4>
      </vt:variant>
      <vt:variant>
        <vt:i4>5</vt:i4>
      </vt:variant>
      <vt:variant>
        <vt:lpwstr>https://creativecommons.org/licenses/by-nd/4.0/</vt:lpwstr>
      </vt:variant>
      <vt:variant>
        <vt:lpwstr/>
      </vt:variant>
      <vt:variant>
        <vt:i4>3276899</vt:i4>
      </vt:variant>
      <vt:variant>
        <vt:i4>3</vt:i4>
      </vt:variant>
      <vt:variant>
        <vt:i4>0</vt:i4>
      </vt:variant>
      <vt:variant>
        <vt:i4>5</vt:i4>
      </vt:variant>
      <vt:variant>
        <vt:lpwstr>https://creativecommons.org/licenses/by-nd/4.0/</vt:lpwstr>
      </vt:variant>
      <vt:variant>
        <vt:lpwstr/>
      </vt:variant>
      <vt:variant>
        <vt:i4>6488116</vt:i4>
      </vt:variant>
      <vt:variant>
        <vt:i4>0</vt:i4>
      </vt:variant>
      <vt:variant>
        <vt:i4>0</vt:i4>
      </vt:variant>
      <vt:variant>
        <vt:i4>5</vt:i4>
      </vt:variant>
      <vt:variant>
        <vt:lpwstr>https://www.industry.gov.au/national-measurement-institute/about-us/contact-us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2026-04-14T00:53:00Z</dcterms:created>
  <dcterms:modified xsi:type="dcterms:W3CDTF">2026-04-14T00:53:00Z</dcterms:modified>
</cp:coreProperties>
</file>