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62A83" w14:textId="7F4184BD" w:rsidR="0001411C" w:rsidRPr="00B2213F" w:rsidRDefault="0001411C" w:rsidP="00B2213F">
      <w:pPr>
        <w:pStyle w:val="Title-IISA"/>
      </w:pPr>
      <w:bookmarkStart w:id="0" w:name="_Toc209104764"/>
      <w:bookmarkStart w:id="1" w:name="_Toc209105545"/>
      <w:bookmarkStart w:id="2" w:name="_Toc209457419"/>
      <w:bookmarkEnd w:id="0"/>
      <w:bookmarkEnd w:id="1"/>
      <w:r w:rsidRPr="00B2213F">
        <w:t>Industry Innovation and</w:t>
      </w:r>
      <w:r w:rsidR="0019355F" w:rsidRPr="00B2213F">
        <w:t> </w:t>
      </w:r>
      <w:r w:rsidRPr="00B2213F">
        <w:t>Science Australia</w:t>
      </w:r>
      <w:bookmarkEnd w:id="2"/>
    </w:p>
    <w:p w14:paraId="44D830A9" w14:textId="0D9A1B0C" w:rsidR="00FC0CBF" w:rsidRPr="00B2213F" w:rsidRDefault="00854F4E" w:rsidP="00B2213F">
      <w:pPr>
        <w:pStyle w:val="Subtitle"/>
      </w:pPr>
      <w:r w:rsidRPr="00B2213F">
        <w:t xml:space="preserve">Annual </w:t>
      </w:r>
      <w:r w:rsidR="00FB5A7E" w:rsidRPr="00B2213F">
        <w:t>r</w:t>
      </w:r>
      <w:r w:rsidRPr="00B2213F">
        <w:t>eport</w:t>
      </w:r>
    </w:p>
    <w:p w14:paraId="6555AC2F" w14:textId="77777777" w:rsidR="00CA1892" w:rsidRPr="00B2213F" w:rsidRDefault="00854F4E" w:rsidP="00B2213F">
      <w:pPr>
        <w:pStyle w:val="Date"/>
      </w:pPr>
      <w:r w:rsidRPr="00B2213F">
        <w:t>202</w:t>
      </w:r>
      <w:r w:rsidR="009F6548" w:rsidRPr="00B2213F">
        <w:t>4</w:t>
      </w:r>
      <w:r w:rsidRPr="00B2213F">
        <w:t>–2</w:t>
      </w:r>
      <w:r w:rsidR="009F6548" w:rsidRPr="00B2213F">
        <w:t>5</w:t>
      </w:r>
    </w:p>
    <w:p w14:paraId="53DB384D" w14:textId="77777777" w:rsidR="00E10A1A" w:rsidRPr="00B2213F" w:rsidRDefault="00E10A1A" w:rsidP="00B2213F"/>
    <w:p w14:paraId="5A39BBE3" w14:textId="00F580AA" w:rsidR="00602788" w:rsidRPr="00B2213F" w:rsidRDefault="00602788" w:rsidP="00B2213F">
      <w:pPr>
        <w:sectPr w:rsidR="00602788" w:rsidRPr="00B2213F" w:rsidSect="00602788">
          <w:footerReference w:type="even" r:id="rId11"/>
          <w:footerReference w:type="default" r:id="rId12"/>
          <w:headerReference w:type="first" r:id="rId13"/>
          <w:footerReference w:type="first" r:id="rId14"/>
          <w:pgSz w:w="10319" w:h="14572" w:code="13"/>
          <w:pgMar w:top="1361" w:right="1134" w:bottom="1247" w:left="1418" w:header="851" w:footer="709" w:gutter="0"/>
          <w:cols w:space="720"/>
        </w:sectPr>
      </w:pPr>
    </w:p>
    <w:p w14:paraId="6471884A" w14:textId="77777777" w:rsidR="00FC0CBF" w:rsidRPr="00B2213F" w:rsidRDefault="00854F4E" w:rsidP="00B2213F">
      <w:pPr>
        <w:pStyle w:val="Heading2"/>
      </w:pPr>
      <w:bookmarkStart w:id="5" w:name="_Toc209457420"/>
      <w:r w:rsidRPr="00B2213F">
        <w:lastRenderedPageBreak/>
        <w:t>Copyright</w:t>
      </w:r>
      <w:bookmarkEnd w:id="5"/>
    </w:p>
    <w:p w14:paraId="617829A3" w14:textId="77777777" w:rsidR="00B72DC3" w:rsidRPr="00F340EF" w:rsidRDefault="00854F4E" w:rsidP="00B2213F">
      <w:pPr>
        <w:rPr>
          <w:sz w:val="18"/>
          <w:szCs w:val="18"/>
        </w:rPr>
      </w:pPr>
      <w:r w:rsidRPr="00F340EF">
        <w:rPr>
          <w:sz w:val="18"/>
          <w:szCs w:val="18"/>
        </w:rPr>
        <w:t>© Commonwealth of Australia 202</w:t>
      </w:r>
      <w:r w:rsidR="330EDD21" w:rsidRPr="00F340EF">
        <w:rPr>
          <w:sz w:val="18"/>
          <w:szCs w:val="18"/>
        </w:rPr>
        <w:t>5</w:t>
      </w:r>
      <w:r w:rsidRPr="00F340EF">
        <w:rPr>
          <w:sz w:val="18"/>
          <w:szCs w:val="18"/>
        </w:rPr>
        <w:t xml:space="preserve"> </w:t>
      </w:r>
    </w:p>
    <w:p w14:paraId="26794725" w14:textId="1495E405" w:rsidR="00FC0CBF" w:rsidRPr="00F340EF" w:rsidRDefault="00854F4E" w:rsidP="00B2213F">
      <w:pPr>
        <w:rPr>
          <w:sz w:val="18"/>
          <w:szCs w:val="18"/>
        </w:rPr>
      </w:pPr>
      <w:r w:rsidRPr="00F340EF">
        <w:rPr>
          <w:sz w:val="18"/>
          <w:szCs w:val="18"/>
        </w:rPr>
        <w:t>Ownership of intellectual property rights</w:t>
      </w:r>
    </w:p>
    <w:p w14:paraId="1014CF7D" w14:textId="77777777" w:rsidR="00FC0CBF" w:rsidRPr="00F340EF" w:rsidRDefault="00854F4E" w:rsidP="00B2213F">
      <w:pPr>
        <w:rPr>
          <w:sz w:val="18"/>
          <w:szCs w:val="18"/>
        </w:rPr>
      </w:pPr>
      <w:r w:rsidRPr="00F340EF">
        <w:rPr>
          <w:sz w:val="18"/>
          <w:szCs w:val="18"/>
        </w:rPr>
        <w:t>Unless otherwise noted, copyright (and any other intellectual property rights, if any) in this publication is owned by the Commonwealth of Australia.</w:t>
      </w:r>
    </w:p>
    <w:p w14:paraId="3149B59F" w14:textId="77777777" w:rsidR="006C5620" w:rsidRPr="00F340EF" w:rsidRDefault="00854F4E" w:rsidP="00B2213F">
      <w:pPr>
        <w:rPr>
          <w:sz w:val="18"/>
          <w:szCs w:val="18"/>
        </w:rPr>
      </w:pPr>
      <w:r w:rsidRPr="00F340EF">
        <w:rPr>
          <w:noProof/>
          <w:sz w:val="18"/>
          <w:szCs w:val="18"/>
        </w:rPr>
        <mc:AlternateContent>
          <mc:Choice Requires="wpg">
            <w:drawing>
              <wp:inline distT="0" distB="0" distL="0" distR="0" wp14:anchorId="3276DE25" wp14:editId="222B6976">
                <wp:extent cx="1096010" cy="383540"/>
                <wp:effectExtent l="0" t="0" r="8890" b="0"/>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383540"/>
                          <a:chOff x="0" y="0"/>
                          <a:chExt cx="1096010" cy="383540"/>
                        </a:xfrm>
                      </wpg:grpSpPr>
                      <wps:wsp>
                        <wps:cNvPr id="17" name="Graphic 17"/>
                        <wps:cNvSpPr/>
                        <wps:spPr>
                          <a:xfrm>
                            <a:off x="0" y="0"/>
                            <a:ext cx="1096010" cy="383540"/>
                          </a:xfrm>
                          <a:custGeom>
                            <a:avLst/>
                            <a:gdLst/>
                            <a:ahLst/>
                            <a:cxnLst/>
                            <a:rect l="l" t="t" r="r" b="b"/>
                            <a:pathLst>
                              <a:path w="1096010" h="383540">
                                <a:moveTo>
                                  <a:pt x="1075105" y="0"/>
                                </a:moveTo>
                                <a:lnTo>
                                  <a:pt x="20510" y="0"/>
                                </a:lnTo>
                                <a:lnTo>
                                  <a:pt x="12521" y="1615"/>
                                </a:lnTo>
                                <a:lnTo>
                                  <a:pt x="6000" y="6016"/>
                                </a:lnTo>
                                <a:lnTo>
                                  <a:pt x="1609" y="12537"/>
                                </a:lnTo>
                                <a:lnTo>
                                  <a:pt x="0" y="20510"/>
                                </a:lnTo>
                                <a:lnTo>
                                  <a:pt x="0" y="375716"/>
                                </a:lnTo>
                                <a:lnTo>
                                  <a:pt x="7759" y="383463"/>
                                </a:lnTo>
                                <a:lnTo>
                                  <a:pt x="1087869" y="383463"/>
                                </a:lnTo>
                                <a:lnTo>
                                  <a:pt x="1095616" y="375716"/>
                                </a:lnTo>
                                <a:lnTo>
                                  <a:pt x="1095629" y="353415"/>
                                </a:lnTo>
                                <a:lnTo>
                                  <a:pt x="188213" y="353415"/>
                                </a:lnTo>
                                <a:lnTo>
                                  <a:pt x="144133" y="347336"/>
                                </a:lnTo>
                                <a:lnTo>
                                  <a:pt x="104676" y="330215"/>
                                </a:lnTo>
                                <a:lnTo>
                                  <a:pt x="71506" y="303727"/>
                                </a:lnTo>
                                <a:lnTo>
                                  <a:pt x="46278" y="269544"/>
                                </a:lnTo>
                                <a:lnTo>
                                  <a:pt x="9283" y="269544"/>
                                </a:lnTo>
                                <a:lnTo>
                                  <a:pt x="9283" y="14312"/>
                                </a:lnTo>
                                <a:lnTo>
                                  <a:pt x="14312" y="9271"/>
                                </a:lnTo>
                                <a:lnTo>
                                  <a:pt x="1091811" y="9271"/>
                                </a:lnTo>
                                <a:lnTo>
                                  <a:pt x="1089601" y="6007"/>
                                </a:lnTo>
                                <a:lnTo>
                                  <a:pt x="1083074" y="1611"/>
                                </a:lnTo>
                                <a:lnTo>
                                  <a:pt x="1075105" y="0"/>
                                </a:lnTo>
                                <a:close/>
                              </a:path>
                              <a:path w="1096010" h="383540">
                                <a:moveTo>
                                  <a:pt x="1091811" y="9271"/>
                                </a:moveTo>
                                <a:lnTo>
                                  <a:pt x="1081290" y="9271"/>
                                </a:lnTo>
                                <a:lnTo>
                                  <a:pt x="1086332" y="14312"/>
                                </a:lnTo>
                                <a:lnTo>
                                  <a:pt x="1086358" y="269544"/>
                                </a:lnTo>
                                <a:lnTo>
                                  <a:pt x="330149" y="269544"/>
                                </a:lnTo>
                                <a:lnTo>
                                  <a:pt x="304902" y="303732"/>
                                </a:lnTo>
                                <a:lnTo>
                                  <a:pt x="271719" y="330220"/>
                                </a:lnTo>
                                <a:lnTo>
                                  <a:pt x="232265" y="347338"/>
                                </a:lnTo>
                                <a:lnTo>
                                  <a:pt x="188213" y="353415"/>
                                </a:lnTo>
                                <a:lnTo>
                                  <a:pt x="1095629" y="353415"/>
                                </a:lnTo>
                                <a:lnTo>
                                  <a:pt x="1095629" y="20510"/>
                                </a:lnTo>
                                <a:lnTo>
                                  <a:pt x="1094008" y="12526"/>
                                </a:lnTo>
                                <a:lnTo>
                                  <a:pt x="1091811" y="9271"/>
                                </a:lnTo>
                                <a:close/>
                              </a:path>
                            </a:pathLst>
                          </a:custGeom>
                          <a:solidFill>
                            <a:srgbClr val="231F20"/>
                          </a:solidFill>
                        </wps:spPr>
                        <wps:bodyPr wrap="square" lIns="0" tIns="0" rIns="0" bIns="0" rtlCol="0">
                          <a:prstTxWarp prst="textNoShape">
                            <a:avLst/>
                          </a:prstTxWarp>
                          <a:noAutofit/>
                        </wps:bodyPr>
                      </wps:wsp>
                      <wps:wsp>
                        <wps:cNvPr id="18" name="Graphic 18"/>
                        <wps:cNvSpPr/>
                        <wps:spPr>
                          <a:xfrm>
                            <a:off x="645402" y="298998"/>
                            <a:ext cx="111125" cy="60960"/>
                          </a:xfrm>
                          <a:custGeom>
                            <a:avLst/>
                            <a:gdLst/>
                            <a:ahLst/>
                            <a:cxnLst/>
                            <a:rect l="l" t="t" r="r" b="b"/>
                            <a:pathLst>
                              <a:path w="111125" h="60960">
                                <a:moveTo>
                                  <a:pt x="50749" y="45986"/>
                                </a:moveTo>
                                <a:lnTo>
                                  <a:pt x="50723" y="39065"/>
                                </a:lnTo>
                                <a:lnTo>
                                  <a:pt x="49822" y="35902"/>
                                </a:lnTo>
                                <a:lnTo>
                                  <a:pt x="48183" y="33528"/>
                                </a:lnTo>
                                <a:lnTo>
                                  <a:pt x="46126" y="30530"/>
                                </a:lnTo>
                                <a:lnTo>
                                  <a:pt x="43345" y="28651"/>
                                </a:lnTo>
                                <a:lnTo>
                                  <a:pt x="39598" y="27597"/>
                                </a:lnTo>
                                <a:lnTo>
                                  <a:pt x="42316" y="26289"/>
                                </a:lnTo>
                                <a:lnTo>
                                  <a:pt x="44373" y="24638"/>
                                </a:lnTo>
                                <a:lnTo>
                                  <a:pt x="44500" y="24447"/>
                                </a:lnTo>
                                <a:lnTo>
                                  <a:pt x="45745" y="22593"/>
                                </a:lnTo>
                                <a:lnTo>
                                  <a:pt x="47155" y="20561"/>
                                </a:lnTo>
                                <a:lnTo>
                                  <a:pt x="47840" y="18021"/>
                                </a:lnTo>
                                <a:lnTo>
                                  <a:pt x="47840" y="12141"/>
                                </a:lnTo>
                                <a:lnTo>
                                  <a:pt x="47472" y="10337"/>
                                </a:lnTo>
                                <a:lnTo>
                                  <a:pt x="47371" y="9791"/>
                                </a:lnTo>
                                <a:lnTo>
                                  <a:pt x="37414" y="990"/>
                                </a:lnTo>
                                <a:lnTo>
                                  <a:pt x="37414" y="39065"/>
                                </a:lnTo>
                                <a:lnTo>
                                  <a:pt x="37414" y="43738"/>
                                </a:lnTo>
                                <a:lnTo>
                                  <a:pt x="28867" y="50101"/>
                                </a:lnTo>
                                <a:lnTo>
                                  <a:pt x="13309" y="50101"/>
                                </a:lnTo>
                                <a:lnTo>
                                  <a:pt x="13309" y="33528"/>
                                </a:lnTo>
                                <a:lnTo>
                                  <a:pt x="30721" y="33528"/>
                                </a:lnTo>
                                <a:lnTo>
                                  <a:pt x="33032" y="34188"/>
                                </a:lnTo>
                                <a:lnTo>
                                  <a:pt x="34785" y="35496"/>
                                </a:lnTo>
                                <a:lnTo>
                                  <a:pt x="36525" y="36830"/>
                                </a:lnTo>
                                <a:lnTo>
                                  <a:pt x="37414" y="39065"/>
                                </a:lnTo>
                                <a:lnTo>
                                  <a:pt x="37414" y="990"/>
                                </a:lnTo>
                                <a:lnTo>
                                  <a:pt x="36398" y="774"/>
                                </a:lnTo>
                                <a:lnTo>
                                  <a:pt x="34937" y="457"/>
                                </a:lnTo>
                                <a:lnTo>
                                  <a:pt x="34937" y="15875"/>
                                </a:lnTo>
                                <a:lnTo>
                                  <a:pt x="34937" y="19812"/>
                                </a:lnTo>
                                <a:lnTo>
                                  <a:pt x="34163" y="21640"/>
                                </a:lnTo>
                                <a:lnTo>
                                  <a:pt x="31115" y="23888"/>
                                </a:lnTo>
                                <a:lnTo>
                                  <a:pt x="29159" y="24447"/>
                                </a:lnTo>
                                <a:lnTo>
                                  <a:pt x="13309" y="24447"/>
                                </a:lnTo>
                                <a:lnTo>
                                  <a:pt x="13309" y="10337"/>
                                </a:lnTo>
                                <a:lnTo>
                                  <a:pt x="26949" y="10337"/>
                                </a:lnTo>
                                <a:lnTo>
                                  <a:pt x="34937" y="15875"/>
                                </a:lnTo>
                                <a:lnTo>
                                  <a:pt x="34937" y="457"/>
                                </a:lnTo>
                                <a:lnTo>
                                  <a:pt x="34010" y="254"/>
                                </a:lnTo>
                                <a:lnTo>
                                  <a:pt x="31381" y="0"/>
                                </a:lnTo>
                                <a:lnTo>
                                  <a:pt x="0" y="0"/>
                                </a:lnTo>
                                <a:lnTo>
                                  <a:pt x="0" y="60464"/>
                                </a:lnTo>
                                <a:lnTo>
                                  <a:pt x="32067" y="60464"/>
                                </a:lnTo>
                                <a:lnTo>
                                  <a:pt x="49352" y="50101"/>
                                </a:lnTo>
                                <a:lnTo>
                                  <a:pt x="50152" y="48615"/>
                                </a:lnTo>
                                <a:lnTo>
                                  <a:pt x="50749" y="45986"/>
                                </a:lnTo>
                                <a:close/>
                              </a:path>
                              <a:path w="111125" h="60960">
                                <a:moveTo>
                                  <a:pt x="111036" y="0"/>
                                </a:moveTo>
                                <a:lnTo>
                                  <a:pt x="96227" y="0"/>
                                </a:lnTo>
                                <a:lnTo>
                                  <a:pt x="82156" y="23888"/>
                                </a:lnTo>
                                <a:lnTo>
                                  <a:pt x="67995" y="0"/>
                                </a:lnTo>
                                <a:lnTo>
                                  <a:pt x="53086" y="0"/>
                                </a:lnTo>
                                <a:lnTo>
                                  <a:pt x="75272" y="36918"/>
                                </a:lnTo>
                                <a:lnTo>
                                  <a:pt x="75272" y="60464"/>
                                </a:lnTo>
                                <a:lnTo>
                                  <a:pt x="88595" y="60464"/>
                                </a:lnTo>
                                <a:lnTo>
                                  <a:pt x="88595" y="37249"/>
                                </a:lnTo>
                                <a:lnTo>
                                  <a:pt x="11103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5" cstate="print"/>
                          <a:stretch>
                            <a:fillRect/>
                          </a:stretch>
                        </pic:blipFill>
                        <pic:spPr>
                          <a:xfrm>
                            <a:off x="63775" y="54467"/>
                            <a:ext cx="248970" cy="249085"/>
                          </a:xfrm>
                          <a:prstGeom prst="rect">
                            <a:avLst/>
                          </a:prstGeom>
                        </pic:spPr>
                      </pic:pic>
                      <wps:wsp>
                        <wps:cNvPr id="20" name="Graphic 20"/>
                        <wps:cNvSpPr/>
                        <wps:spPr>
                          <a:xfrm>
                            <a:off x="45649" y="36186"/>
                            <a:ext cx="285750" cy="285750"/>
                          </a:xfrm>
                          <a:custGeom>
                            <a:avLst/>
                            <a:gdLst/>
                            <a:ahLst/>
                            <a:cxnLst/>
                            <a:rect l="l" t="t" r="r" b="b"/>
                            <a:pathLst>
                              <a:path w="285750" h="285750">
                                <a:moveTo>
                                  <a:pt x="142426" y="0"/>
                                </a:moveTo>
                                <a:lnTo>
                                  <a:pt x="87726" y="10366"/>
                                </a:lnTo>
                                <a:lnTo>
                                  <a:pt x="42122" y="41440"/>
                                </a:lnTo>
                                <a:lnTo>
                                  <a:pt x="10529" y="88201"/>
                                </a:lnTo>
                                <a:lnTo>
                                  <a:pt x="0" y="142849"/>
                                </a:lnTo>
                                <a:lnTo>
                                  <a:pt x="2629" y="171071"/>
                                </a:lnTo>
                                <a:lnTo>
                                  <a:pt x="23694" y="221415"/>
                                </a:lnTo>
                                <a:lnTo>
                                  <a:pt x="64192" y="261925"/>
                                </a:lnTo>
                                <a:lnTo>
                                  <a:pt x="114342" y="282989"/>
                                </a:lnTo>
                                <a:lnTo>
                                  <a:pt x="142426" y="285623"/>
                                </a:lnTo>
                                <a:lnTo>
                                  <a:pt x="170902" y="282967"/>
                                </a:lnTo>
                                <a:lnTo>
                                  <a:pt x="197408" y="275002"/>
                                </a:lnTo>
                                <a:lnTo>
                                  <a:pt x="221947" y="261727"/>
                                </a:lnTo>
                                <a:lnTo>
                                  <a:pt x="224484" y="259638"/>
                                </a:lnTo>
                                <a:lnTo>
                                  <a:pt x="142871" y="259638"/>
                                </a:lnTo>
                                <a:lnTo>
                                  <a:pt x="119756" y="257474"/>
                                </a:lnTo>
                                <a:lnTo>
                                  <a:pt x="78497" y="240152"/>
                                </a:lnTo>
                                <a:lnTo>
                                  <a:pt x="45189" y="206877"/>
                                </a:lnTo>
                                <a:lnTo>
                                  <a:pt x="27876" y="165801"/>
                                </a:lnTo>
                                <a:lnTo>
                                  <a:pt x="25713" y="142849"/>
                                </a:lnTo>
                                <a:lnTo>
                                  <a:pt x="27898" y="119857"/>
                                </a:lnTo>
                                <a:lnTo>
                                  <a:pt x="45393" y="78441"/>
                                </a:lnTo>
                                <a:lnTo>
                                  <a:pt x="78431" y="45005"/>
                                </a:lnTo>
                                <a:lnTo>
                                  <a:pt x="119511" y="27860"/>
                                </a:lnTo>
                                <a:lnTo>
                                  <a:pt x="142871" y="25717"/>
                                </a:lnTo>
                                <a:lnTo>
                                  <a:pt x="224841" y="25717"/>
                                </a:lnTo>
                                <a:lnTo>
                                  <a:pt x="221945" y="23317"/>
                                </a:lnTo>
                                <a:lnTo>
                                  <a:pt x="197762" y="10366"/>
                                </a:lnTo>
                                <a:lnTo>
                                  <a:pt x="171257" y="2592"/>
                                </a:lnTo>
                                <a:lnTo>
                                  <a:pt x="142426" y="0"/>
                                </a:lnTo>
                                <a:close/>
                              </a:path>
                              <a:path w="285750" h="285750">
                                <a:moveTo>
                                  <a:pt x="224841" y="25717"/>
                                </a:moveTo>
                                <a:lnTo>
                                  <a:pt x="142871" y="25717"/>
                                </a:lnTo>
                                <a:lnTo>
                                  <a:pt x="166281" y="27860"/>
                                </a:lnTo>
                                <a:lnTo>
                                  <a:pt x="187818" y="34248"/>
                                </a:lnTo>
                                <a:lnTo>
                                  <a:pt x="225535" y="59829"/>
                                </a:lnTo>
                                <a:lnTo>
                                  <a:pt x="251116" y="97634"/>
                                </a:lnTo>
                                <a:lnTo>
                                  <a:pt x="259647" y="142849"/>
                                </a:lnTo>
                                <a:lnTo>
                                  <a:pt x="257535" y="166487"/>
                                </a:lnTo>
                                <a:lnTo>
                                  <a:pt x="240756" y="207343"/>
                                </a:lnTo>
                                <a:lnTo>
                                  <a:pt x="207604" y="239954"/>
                                </a:lnTo>
                                <a:lnTo>
                                  <a:pt x="166008" y="257450"/>
                                </a:lnTo>
                                <a:lnTo>
                                  <a:pt x="142871" y="259638"/>
                                </a:lnTo>
                                <a:lnTo>
                                  <a:pt x="224484" y="259638"/>
                                </a:lnTo>
                                <a:lnTo>
                                  <a:pt x="262326" y="221741"/>
                                </a:lnTo>
                                <a:lnTo>
                                  <a:pt x="282680" y="171577"/>
                                </a:lnTo>
                                <a:lnTo>
                                  <a:pt x="285222" y="142849"/>
                                </a:lnTo>
                                <a:lnTo>
                                  <a:pt x="282637" y="113988"/>
                                </a:lnTo>
                                <a:lnTo>
                                  <a:pt x="274872" y="87487"/>
                                </a:lnTo>
                                <a:lnTo>
                                  <a:pt x="261929" y="63305"/>
                                </a:lnTo>
                                <a:lnTo>
                                  <a:pt x="243811" y="41440"/>
                                </a:lnTo>
                                <a:lnTo>
                                  <a:pt x="224841" y="25717"/>
                                </a:lnTo>
                                <a:close/>
                              </a:path>
                              <a:path w="285750" h="285750">
                                <a:moveTo>
                                  <a:pt x="103222" y="98488"/>
                                </a:moveTo>
                                <a:lnTo>
                                  <a:pt x="68228" y="116983"/>
                                </a:lnTo>
                                <a:lnTo>
                                  <a:pt x="61518" y="142849"/>
                                </a:lnTo>
                                <a:lnTo>
                                  <a:pt x="62240" y="152624"/>
                                </a:lnTo>
                                <a:lnTo>
                                  <a:pt x="86596" y="184191"/>
                                </a:lnTo>
                                <a:lnTo>
                                  <a:pt x="103933" y="187134"/>
                                </a:lnTo>
                                <a:lnTo>
                                  <a:pt x="115630" y="185752"/>
                                </a:lnTo>
                                <a:lnTo>
                                  <a:pt x="125767" y="181603"/>
                                </a:lnTo>
                                <a:lnTo>
                                  <a:pt x="134347" y="174682"/>
                                </a:lnTo>
                                <a:lnTo>
                                  <a:pt x="139137" y="168071"/>
                                </a:lnTo>
                                <a:lnTo>
                                  <a:pt x="106104" y="168071"/>
                                </a:lnTo>
                                <a:lnTo>
                                  <a:pt x="97849" y="166487"/>
                                </a:lnTo>
                                <a:lnTo>
                                  <a:pt x="91947" y="161729"/>
                                </a:lnTo>
                                <a:lnTo>
                                  <a:pt x="88402" y="153793"/>
                                </a:lnTo>
                                <a:lnTo>
                                  <a:pt x="87220" y="142671"/>
                                </a:lnTo>
                                <a:lnTo>
                                  <a:pt x="88402" y="131559"/>
                                </a:lnTo>
                                <a:lnTo>
                                  <a:pt x="91947" y="123617"/>
                                </a:lnTo>
                                <a:lnTo>
                                  <a:pt x="97849" y="118849"/>
                                </a:lnTo>
                                <a:lnTo>
                                  <a:pt x="106104" y="117259"/>
                                </a:lnTo>
                                <a:lnTo>
                                  <a:pt x="139536" y="117259"/>
                                </a:lnTo>
                                <a:lnTo>
                                  <a:pt x="134358" y="110179"/>
                                </a:lnTo>
                                <a:lnTo>
                                  <a:pt x="125847" y="103685"/>
                                </a:lnTo>
                                <a:lnTo>
                                  <a:pt x="115469" y="99788"/>
                                </a:lnTo>
                                <a:lnTo>
                                  <a:pt x="103222" y="98488"/>
                                </a:lnTo>
                                <a:close/>
                              </a:path>
                              <a:path w="285750" h="285750">
                                <a:moveTo>
                                  <a:pt x="185746" y="98488"/>
                                </a:moveTo>
                                <a:lnTo>
                                  <a:pt x="150720" y="116983"/>
                                </a:lnTo>
                                <a:lnTo>
                                  <a:pt x="144106" y="142849"/>
                                </a:lnTo>
                                <a:lnTo>
                                  <a:pt x="144829" y="152624"/>
                                </a:lnTo>
                                <a:lnTo>
                                  <a:pt x="169157" y="184191"/>
                                </a:lnTo>
                                <a:lnTo>
                                  <a:pt x="186457" y="187134"/>
                                </a:lnTo>
                                <a:lnTo>
                                  <a:pt x="198132" y="185752"/>
                                </a:lnTo>
                                <a:lnTo>
                                  <a:pt x="208252" y="181603"/>
                                </a:lnTo>
                                <a:lnTo>
                                  <a:pt x="216813" y="174682"/>
                                </a:lnTo>
                                <a:lnTo>
                                  <a:pt x="221582" y="168071"/>
                                </a:lnTo>
                                <a:lnTo>
                                  <a:pt x="188515" y="168071"/>
                                </a:lnTo>
                                <a:lnTo>
                                  <a:pt x="180082" y="166487"/>
                                </a:lnTo>
                                <a:lnTo>
                                  <a:pt x="174062" y="161729"/>
                                </a:lnTo>
                                <a:lnTo>
                                  <a:pt x="170452" y="153793"/>
                                </a:lnTo>
                                <a:lnTo>
                                  <a:pt x="169249" y="142671"/>
                                </a:lnTo>
                                <a:lnTo>
                                  <a:pt x="170452" y="131559"/>
                                </a:lnTo>
                                <a:lnTo>
                                  <a:pt x="174062" y="123617"/>
                                </a:lnTo>
                                <a:lnTo>
                                  <a:pt x="180082" y="118849"/>
                                </a:lnTo>
                                <a:lnTo>
                                  <a:pt x="188515" y="117259"/>
                                </a:lnTo>
                                <a:lnTo>
                                  <a:pt x="222002" y="117259"/>
                                </a:lnTo>
                                <a:lnTo>
                                  <a:pt x="216838" y="110179"/>
                                </a:lnTo>
                                <a:lnTo>
                                  <a:pt x="208344" y="103685"/>
                                </a:lnTo>
                                <a:lnTo>
                                  <a:pt x="197982" y="99788"/>
                                </a:lnTo>
                                <a:lnTo>
                                  <a:pt x="185746" y="98488"/>
                                </a:lnTo>
                                <a:close/>
                              </a:path>
                              <a:path w="285750" h="285750">
                                <a:moveTo>
                                  <a:pt x="123910" y="155702"/>
                                </a:moveTo>
                                <a:lnTo>
                                  <a:pt x="120354" y="163957"/>
                                </a:lnTo>
                                <a:lnTo>
                                  <a:pt x="114423" y="168071"/>
                                </a:lnTo>
                                <a:lnTo>
                                  <a:pt x="139137" y="168071"/>
                                </a:lnTo>
                                <a:lnTo>
                                  <a:pt x="141372" y="164985"/>
                                </a:lnTo>
                                <a:lnTo>
                                  <a:pt x="123910" y="155702"/>
                                </a:lnTo>
                                <a:close/>
                              </a:path>
                              <a:path w="285750" h="285750">
                                <a:moveTo>
                                  <a:pt x="205990" y="155702"/>
                                </a:moveTo>
                                <a:lnTo>
                                  <a:pt x="202663" y="163957"/>
                                </a:lnTo>
                                <a:lnTo>
                                  <a:pt x="196821" y="168071"/>
                                </a:lnTo>
                                <a:lnTo>
                                  <a:pt x="221582" y="168071"/>
                                </a:lnTo>
                                <a:lnTo>
                                  <a:pt x="223808" y="164985"/>
                                </a:lnTo>
                                <a:lnTo>
                                  <a:pt x="205990" y="155702"/>
                                </a:lnTo>
                                <a:close/>
                              </a:path>
                              <a:path w="285750" h="285750">
                                <a:moveTo>
                                  <a:pt x="139536" y="117259"/>
                                </a:moveTo>
                                <a:lnTo>
                                  <a:pt x="113229" y="117259"/>
                                </a:lnTo>
                                <a:lnTo>
                                  <a:pt x="118563" y="121145"/>
                                </a:lnTo>
                                <a:lnTo>
                                  <a:pt x="122119" y="128930"/>
                                </a:lnTo>
                                <a:lnTo>
                                  <a:pt x="141004" y="119265"/>
                                </a:lnTo>
                                <a:lnTo>
                                  <a:pt x="139536" y="117259"/>
                                </a:lnTo>
                                <a:close/>
                              </a:path>
                              <a:path w="285750" h="285750">
                                <a:moveTo>
                                  <a:pt x="222002" y="117259"/>
                                </a:moveTo>
                                <a:lnTo>
                                  <a:pt x="195398" y="117259"/>
                                </a:lnTo>
                                <a:lnTo>
                                  <a:pt x="200643" y="121145"/>
                                </a:lnTo>
                                <a:lnTo>
                                  <a:pt x="204199" y="128930"/>
                                </a:lnTo>
                                <a:lnTo>
                                  <a:pt x="223465" y="119265"/>
                                </a:lnTo>
                                <a:lnTo>
                                  <a:pt x="222002" y="11725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6" cstate="print"/>
                          <a:stretch>
                            <a:fillRect/>
                          </a:stretch>
                        </pic:blipFill>
                        <pic:spPr>
                          <a:xfrm>
                            <a:off x="590342" y="30913"/>
                            <a:ext cx="211772" cy="211708"/>
                          </a:xfrm>
                          <a:prstGeom prst="rect">
                            <a:avLst/>
                          </a:prstGeom>
                        </pic:spPr>
                      </pic:pic>
                    </wpg:wgp>
                  </a:graphicData>
                </a:graphic>
              </wp:inline>
            </w:drawing>
          </mc:Choice>
          <mc:Fallback>
            <w:pict>
              <v:group w14:anchorId="168F5BBC" id="Group 16" o:spid="_x0000_s1026" alt="&quot;&quot;" style="width:86.3pt;height:30.2pt;mso-position-horizontal-relative:char;mso-position-vertical-relative:line" coordsize="1096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">
                <v:shape id="Graphic 17" o:spid="_x0000_s1027" style="position:absolute;width:10960;height:3835;visibility:visible;mso-wrap-style:square;v-text-anchor:top" coordsize="109601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" path="m1075105,l20510,,12521,1615,6000,6016,1609,12537,,20510,,375716r7759,7747l1087869,383463r7747,-7747l1095629,353415r-907416,l144133,347336,104676,330215,71506,303727,46278,269544r-36995,l9283,14312,14312,9271r1077499,l1089601,6007r-6527,-4396l1075105,xem1091811,9271r-10521,l1086332,14312r26,255232l330149,269544r-25247,34188l271719,330220r-39454,17118l188213,353415r907416,l1095629,20510r-1621,-7984l1091811,9271xe" fillcolor="#231f20" stroked="f">
                  <v:path arrowok="t"/>
                </v:shape>
                <v:shape id="Graphic 18" o:spid="_x0000_s1028" style="position:absolute;left:6454;top:2989;width:1111;height:610;visibility:visible;mso-wrap-style:square;v-text-anchor:top" coordsize="11112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" path="m50749,45986r-26,-6921l49822,35902,48183,33528,46126,30530,43345,28651,39598,27597r2718,-1308l44373,24638r127,-191l45745,22593r1410,-2032l47840,18021r,-5880l47472,10337r-101,-546l37414,990r,38075l37414,43738r-8547,6363l13309,50101r,-16573l30721,33528r2311,660l34785,35496r1740,1334l37414,39065r,-38075l36398,774,34937,457r,15418l34937,19812r-774,1828l31115,23888r-1956,559l13309,24447r,-14110l26949,10337r7988,5538l34937,457,34010,254,31381,,,,,60464r32067,l49352,50101r800,-1486l50749,45986xem111036,l96227,,82156,23888,67995,,53086,,75272,36918r,23546l88595,60464r,-23215l11103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9" type="#_x0000_t75" style="position:absolute;left:637;top:544;width:2490;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">
                  <v:imagedata r:id="rId17" o:title=""/>
                </v:shape>
                <v:shape id="Graphic 20" o:spid="_x0000_s1030" style="position:absolute;left:456;top:361;width:2857;height:2858;visibility:visible;mso-wrap-style:square;v-text-anchor:top"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" path="m142426,l87726,10366,42122,41440,10529,88201,,142849r2629,28222l23694,221415r40498,40510l114342,282989r28084,2634l170902,282967r26506,-7965l221947,261727r2537,-2089l142871,259638r-23115,-2164l78497,240152,45189,206877,27876,165801,25713,142849r2185,-22992l45393,78441,78431,45005,119511,27860r23360,-2143l224841,25717r-2896,-2400l197762,10366,171257,2592,142426,xem224841,25717r-81970,l166281,27860r21537,6388l225535,59829r25581,37805l259647,142849r-2112,23638l240756,207343r-33152,32611l166008,257450r-23137,2188l224484,259638r37842,-37897l282680,171577r2542,-28728l282637,113988,274872,87487,261929,63305,243811,41440,224841,25717xem103222,98488l68228,116983r-6710,25866l62240,152624r24356,31567l103933,187134r11697,-1382l125767,181603r8580,-6921l139137,168071r-33033,l97849,166487r-5902,-4758l88402,153793,87220,142671r1182,-11112l91947,123617r5902,-4768l106104,117259r33432,l134358,110179r-8511,-6494l115469,99788,103222,98488xem185746,98488r-35026,18495l144106,142849r723,9775l169157,184191r17300,2943l198132,185752r10120,-4149l216813,174682r4769,-6611l188515,168071r-8433,-1584l174062,161729r-3610,-7936l169249,142671r1203,-11112l174062,123617r6020,-4768l188515,117259r33487,l216838,110179r-8494,-6494l197982,99788,185746,98488xem123910,155702r-3556,8255l114423,168071r24714,l141372,164985r-17462,-9283xem205990,155702r-3327,8255l196821,168071r24761,l223808,164985r-17818,-9283xem139536,117259r-26307,l118563,121145r3556,7785l141004,119265r-1468,-2006xem222002,117259r-26604,l200643,121145r3556,7785l223465,119265r-1463,-2006xe" fillcolor="#231f20" stroked="f">
                  <v:path arrowok="t"/>
                </v:shape>
                <v:shape id="Image 21" o:spid="_x0000_s1031" type="#_x0000_t75" style="position:absolute;left:5903;top:309;width:2118;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">
                  <v:imagedata r:id="rId18" o:title=""/>
                </v:shape>
                <w10:anchorlock/>
              </v:group>
            </w:pict>
          </mc:Fallback>
        </mc:AlternateContent>
      </w:r>
    </w:p>
    <w:p w14:paraId="2CEAA001" w14:textId="767994AD" w:rsidR="00FC0CBF" w:rsidRPr="00F340EF" w:rsidRDefault="00854F4E" w:rsidP="00B2213F">
      <w:pPr>
        <w:rPr>
          <w:rStyle w:val="Strong"/>
          <w:sz w:val="18"/>
          <w:szCs w:val="18"/>
        </w:rPr>
      </w:pPr>
      <w:r w:rsidRPr="00F340EF">
        <w:rPr>
          <w:rStyle w:val="Strong"/>
          <w:sz w:val="18"/>
          <w:szCs w:val="18"/>
        </w:rPr>
        <w:t>Creative Commons licence Attribution</w:t>
      </w:r>
    </w:p>
    <w:p w14:paraId="7DB91769" w14:textId="77777777" w:rsidR="00FC0CBF" w:rsidRPr="00F340EF" w:rsidRDefault="00854F4E" w:rsidP="00B2213F">
      <w:pPr>
        <w:rPr>
          <w:sz w:val="18"/>
          <w:szCs w:val="18"/>
        </w:rPr>
      </w:pPr>
      <w:r w:rsidRPr="00F340EF">
        <w:rPr>
          <w:sz w:val="18"/>
          <w:szCs w:val="18"/>
        </w:rPr>
        <w:t>CC BY 4.0</w:t>
      </w:r>
    </w:p>
    <w:p w14:paraId="662B6C99" w14:textId="3330A323" w:rsidR="00FC0CBF" w:rsidRPr="00F340EF" w:rsidRDefault="00854F4E" w:rsidP="00B2213F">
      <w:pPr>
        <w:rPr>
          <w:sz w:val="18"/>
          <w:szCs w:val="18"/>
        </w:rPr>
      </w:pPr>
      <w:r w:rsidRPr="00F340EF">
        <w:rPr>
          <w:sz w:val="18"/>
          <w:szCs w:val="18"/>
        </w:rPr>
        <w:t>All material in this publication is licen</w:t>
      </w:r>
      <w:r w:rsidR="00B264AB" w:rsidRPr="00F340EF">
        <w:rPr>
          <w:sz w:val="18"/>
          <w:szCs w:val="18"/>
        </w:rPr>
        <w:t>c</w:t>
      </w:r>
      <w:r w:rsidRPr="00F340EF">
        <w:rPr>
          <w:sz w:val="18"/>
          <w:szCs w:val="18"/>
        </w:rPr>
        <w:t>ed under a Creative Commons Attribution</w:t>
      </w:r>
    </w:p>
    <w:p w14:paraId="0E3F18D1" w14:textId="77777777" w:rsidR="00FC0CBF" w:rsidRPr="00F340EF" w:rsidRDefault="00854F4E" w:rsidP="00B2213F">
      <w:pPr>
        <w:rPr>
          <w:sz w:val="18"/>
          <w:szCs w:val="18"/>
        </w:rPr>
      </w:pPr>
      <w:r w:rsidRPr="00F340EF">
        <w:rPr>
          <w:sz w:val="18"/>
          <w:szCs w:val="18"/>
        </w:rPr>
        <w:t>4.0 International Licence, save for content supplied by third parties, logos, any material protected by trademark or otherwise noted in this publication, and the Commonwealth Coat of Arms.</w:t>
      </w:r>
    </w:p>
    <w:p w14:paraId="65DCF91C" w14:textId="072A2D3C" w:rsidR="00FC0CBF" w:rsidRPr="00F340EF" w:rsidRDefault="00854F4E" w:rsidP="00B2213F">
      <w:pPr>
        <w:rPr>
          <w:sz w:val="18"/>
          <w:szCs w:val="18"/>
        </w:rPr>
      </w:pPr>
      <w:r w:rsidRPr="00F340EF">
        <w:rPr>
          <w:sz w:val="18"/>
          <w:szCs w:val="18"/>
        </w:rPr>
        <w:t>Creative Commons Attribution 4.0 International Licence is a standard form licence agreement that allows you to copy, distribute, transmit and adapt this publication provided you attribute the work. A summary of the licence terms is available from creativecommons.org/licenses/by/4.0/.</w:t>
      </w:r>
    </w:p>
    <w:p w14:paraId="46BBB118" w14:textId="78160600" w:rsidR="00FC0CBF" w:rsidRPr="00F340EF" w:rsidRDefault="00854F4E" w:rsidP="00B2213F">
      <w:pPr>
        <w:rPr>
          <w:sz w:val="18"/>
          <w:szCs w:val="18"/>
        </w:rPr>
      </w:pPr>
      <w:r w:rsidRPr="00F340EF">
        <w:rPr>
          <w:noProof/>
          <w:sz w:val="18"/>
          <w:szCs w:val="18"/>
        </w:rPr>
        <mc:AlternateContent>
          <mc:Choice Requires="wpg">
            <w:drawing>
              <wp:anchor distT="0" distB="0" distL="0" distR="0" simplePos="0" relativeHeight="251658240" behindDoc="0" locked="0" layoutInCell="1" allowOverlap="1" wp14:anchorId="625CC39A" wp14:editId="7FF11878">
                <wp:simplePos x="0" y="0"/>
                <wp:positionH relativeFrom="page">
                  <wp:posOffset>719999</wp:posOffset>
                </wp:positionH>
                <wp:positionV relativeFrom="paragraph">
                  <wp:posOffset>396254</wp:posOffset>
                </wp:positionV>
                <wp:extent cx="553085" cy="635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6350"/>
                          <a:chOff x="0" y="0"/>
                          <a:chExt cx="553085" cy="6350"/>
                        </a:xfrm>
                      </wpg:grpSpPr>
                      <wps:wsp>
                        <wps:cNvPr id="29" name="Graphic 29"/>
                        <wps:cNvSpPr/>
                        <wps:spPr>
                          <a:xfrm>
                            <a:off x="15875" y="3175"/>
                            <a:ext cx="527685" cy="1270"/>
                          </a:xfrm>
                          <a:custGeom>
                            <a:avLst/>
                            <a:gdLst/>
                            <a:ahLst/>
                            <a:cxnLst/>
                            <a:rect l="l" t="t" r="r" b="b"/>
                            <a:pathLst>
                              <a:path w="527685">
                                <a:moveTo>
                                  <a:pt x="0" y="0"/>
                                </a:moveTo>
                                <a:lnTo>
                                  <a:pt x="527062" y="0"/>
                                </a:lnTo>
                              </a:path>
                            </a:pathLst>
                          </a:custGeom>
                          <a:ln w="6350">
                            <a:solidFill>
                              <a:srgbClr val="231F20"/>
                            </a:solidFill>
                            <a:prstDash val="dot"/>
                          </a:ln>
                        </wps:spPr>
                        <wps:bodyPr wrap="square" lIns="0" tIns="0" rIns="0" bIns="0" rtlCol="0">
                          <a:prstTxWarp prst="textNoShape">
                            <a:avLst/>
                          </a:prstTxWarp>
                          <a:noAutofit/>
                        </wps:bodyPr>
                      </wps:wsp>
                      <wps:wsp>
                        <wps:cNvPr id="30" name="Graphic 30"/>
                        <wps:cNvSpPr/>
                        <wps:spPr>
                          <a:xfrm>
                            <a:off x="-11" y="3"/>
                            <a:ext cx="553085" cy="6350"/>
                          </a:xfrm>
                          <a:custGeom>
                            <a:avLst/>
                            <a:gdLst/>
                            <a:ahLst/>
                            <a:cxnLst/>
                            <a:rect l="l" t="t" r="r" b="b"/>
                            <a:pathLst>
                              <a:path w="553085" h="6350">
                                <a:moveTo>
                                  <a:pt x="6350" y="3175"/>
                                </a:moveTo>
                                <a:lnTo>
                                  <a:pt x="5422" y="927"/>
                                </a:lnTo>
                                <a:lnTo>
                                  <a:pt x="3175" y="0"/>
                                </a:lnTo>
                                <a:lnTo>
                                  <a:pt x="939" y="927"/>
                                </a:lnTo>
                                <a:lnTo>
                                  <a:pt x="0" y="3175"/>
                                </a:lnTo>
                                <a:lnTo>
                                  <a:pt x="939" y="5422"/>
                                </a:lnTo>
                                <a:lnTo>
                                  <a:pt x="3175" y="6350"/>
                                </a:lnTo>
                                <a:lnTo>
                                  <a:pt x="5422" y="5422"/>
                                </a:lnTo>
                                <a:lnTo>
                                  <a:pt x="6350" y="3175"/>
                                </a:lnTo>
                                <a:close/>
                              </a:path>
                              <a:path w="553085" h="6350">
                                <a:moveTo>
                                  <a:pt x="552462" y="3175"/>
                                </a:moveTo>
                                <a:lnTo>
                                  <a:pt x="551535" y="927"/>
                                </a:lnTo>
                                <a:lnTo>
                                  <a:pt x="549287" y="0"/>
                                </a:lnTo>
                                <a:lnTo>
                                  <a:pt x="547052" y="927"/>
                                </a:lnTo>
                                <a:lnTo>
                                  <a:pt x="546112" y="3175"/>
                                </a:lnTo>
                                <a:lnTo>
                                  <a:pt x="547052" y="5422"/>
                                </a:lnTo>
                                <a:lnTo>
                                  <a:pt x="549287" y="6350"/>
                                </a:lnTo>
                                <a:lnTo>
                                  <a:pt x="551535" y="5422"/>
                                </a:lnTo>
                                <a:lnTo>
                                  <a:pt x="552462"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813F523" id="Group 28" o:spid="_x0000_s1026" alt="&quot;&quot;" style="position:absolute;margin-left:56.7pt;margin-top:31.2pt;width:43.55pt;height:.5pt;z-index:251658240;mso-wrap-distance-left:0;mso-wrap-distance-right:0;mso-position-horizontal-relative:page" coordsize="55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">
                <v:shape id="Graphic 29" o:spid="_x0000_s1027" style="position:absolute;left:158;top:31;width:5277;height:13;visibility:visible;mso-wrap-style:square;v-text-anchor:top" coordsize="527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" path="m,l527062,e" filled="f" strokecolor="#231f20" strokeweight=".5pt">
                  <v:stroke dashstyle="dot"/>
                  <v:path arrowok="t"/>
                </v:shape>
                <v:shape id="Graphic 30" o:spid="_x0000_s1028" style="position:absolute;width:5530;height:63;visibility:visible;mso-wrap-style:square;v-text-anchor:top" coordsize="553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" path="m6350,3175l5422,927,3175,,939,927,,3175,939,5422r2236,928l5422,5422,6350,3175xem552462,3175l551535,927,549287,r-2235,927l546112,3175r940,2247l549287,6350r2248,-928l552462,3175xe" fillcolor="#231f20" stroked="f">
                  <v:path arrowok="t"/>
                </v:shape>
                <w10:wrap anchorx="page"/>
              </v:group>
            </w:pict>
          </mc:Fallback>
        </mc:AlternateContent>
      </w:r>
      <w:r w:rsidRPr="00F340EF">
        <w:rPr>
          <w:sz w:val="18"/>
          <w:szCs w:val="18"/>
        </w:rPr>
        <w:t>The full licence terms are available from creativecommons.org/licenses/by/4.0/ legalcode.</w:t>
      </w:r>
    </w:p>
    <w:p w14:paraId="680D9006" w14:textId="7FF24DF6" w:rsidR="00FC0CBF" w:rsidRPr="00F340EF" w:rsidRDefault="00854F4E" w:rsidP="00B2213F">
      <w:pPr>
        <w:rPr>
          <w:sz w:val="18"/>
          <w:szCs w:val="18"/>
        </w:rPr>
      </w:pPr>
      <w:r w:rsidRPr="00F340EF">
        <w:rPr>
          <w:sz w:val="18"/>
          <w:szCs w:val="18"/>
        </w:rPr>
        <w:t>Content contained herein should be attributed as Industry Innovation and Science Australia 202</w:t>
      </w:r>
      <w:r w:rsidR="4DE8B22F" w:rsidRPr="00F340EF">
        <w:rPr>
          <w:sz w:val="18"/>
          <w:szCs w:val="18"/>
        </w:rPr>
        <w:t>4</w:t>
      </w:r>
      <w:r w:rsidRPr="00F340EF">
        <w:rPr>
          <w:sz w:val="18"/>
          <w:szCs w:val="18"/>
        </w:rPr>
        <w:t>–2</w:t>
      </w:r>
      <w:r w:rsidR="3516D607" w:rsidRPr="00F340EF">
        <w:rPr>
          <w:sz w:val="18"/>
          <w:szCs w:val="18"/>
        </w:rPr>
        <w:t>5</w:t>
      </w:r>
      <w:r w:rsidRPr="00F340EF">
        <w:rPr>
          <w:sz w:val="18"/>
          <w:szCs w:val="18"/>
        </w:rPr>
        <w:t xml:space="preserve"> Annual Report.</w:t>
      </w:r>
    </w:p>
    <w:p w14:paraId="13436AE0" w14:textId="77777777" w:rsidR="00FC0CBF" w:rsidRPr="00F340EF" w:rsidRDefault="00854F4E" w:rsidP="00B2213F">
      <w:pPr>
        <w:rPr>
          <w:rStyle w:val="Strong"/>
          <w:sz w:val="18"/>
          <w:szCs w:val="18"/>
        </w:rPr>
      </w:pPr>
      <w:r w:rsidRPr="00F340EF">
        <w:rPr>
          <w:rStyle w:val="Strong"/>
          <w:sz w:val="18"/>
          <w:szCs w:val="18"/>
        </w:rPr>
        <w:t>Disclaimer</w:t>
      </w:r>
    </w:p>
    <w:p w14:paraId="412B47B5" w14:textId="77777777" w:rsidR="00FC0CBF" w:rsidRPr="00F340EF" w:rsidRDefault="00854F4E" w:rsidP="00B2213F">
      <w:pPr>
        <w:rPr>
          <w:sz w:val="18"/>
          <w:szCs w:val="18"/>
        </w:rPr>
      </w:pPr>
      <w:r w:rsidRPr="00F340EF">
        <w:rPr>
          <w:sz w:val="18"/>
          <w:szCs w:val="18"/>
        </w:rPr>
        <w:t>The Commonwealth as represented by the Department of Industry, Science and Resources has exercised due care and skill in the preparation and compilation of the information in this publication.</w:t>
      </w:r>
    </w:p>
    <w:p w14:paraId="12B9965C" w14:textId="77777777" w:rsidR="00FC0CBF" w:rsidRPr="00F340EF" w:rsidRDefault="00854F4E" w:rsidP="00B2213F">
      <w:pPr>
        <w:rPr>
          <w:sz w:val="18"/>
          <w:szCs w:val="18"/>
        </w:rPr>
      </w:pPr>
      <w:r w:rsidRPr="00F340EF">
        <w:rPr>
          <w:sz w:val="18"/>
          <w:szCs w:val="18"/>
        </w:rPr>
        <w:t>The Commonwealth does not guarantee the accuracy, reliability or completeness of the information contained in this publication. Interested parties should make their own independent inquiries and obtain their own independent professional advice prior to relying on, or making any decisions in relation to, the information provided in this publication.</w:t>
      </w:r>
    </w:p>
    <w:p w14:paraId="4EA8A93F" w14:textId="1D2D7DE1" w:rsidR="00FC0CBF" w:rsidRPr="00F340EF" w:rsidRDefault="00854F4E" w:rsidP="00B2213F">
      <w:pPr>
        <w:rPr>
          <w:sz w:val="18"/>
          <w:szCs w:val="18"/>
        </w:rPr>
      </w:pPr>
      <w:r w:rsidRPr="00F340EF">
        <w:rPr>
          <w:sz w:val="18"/>
          <w:szCs w:val="18"/>
        </w:rPr>
        <w:t>The Commonwealth accepts no responsibility or liability for any damage, loss or expense incurred as a result of the reliance on information contained in this</w:t>
      </w:r>
      <w:r w:rsidR="269BD331" w:rsidRPr="00F340EF">
        <w:rPr>
          <w:sz w:val="18"/>
          <w:szCs w:val="18"/>
        </w:rPr>
        <w:t xml:space="preserve"> </w:t>
      </w:r>
      <w:r w:rsidRPr="00F340EF">
        <w:rPr>
          <w:sz w:val="18"/>
          <w:szCs w:val="18"/>
        </w:rPr>
        <w:t>publication. This publication does not indicate commitment by the Commonwealth to a particular course of action.</w:t>
      </w:r>
    </w:p>
    <w:p w14:paraId="7AFD1D0A" w14:textId="77777777" w:rsidR="00FC0CBF" w:rsidRPr="000862E7" w:rsidRDefault="00854F4E" w:rsidP="00B2213F">
      <w:pPr>
        <w:rPr>
          <w:sz w:val="18"/>
          <w:szCs w:val="18"/>
        </w:rPr>
      </w:pPr>
      <w:r w:rsidRPr="000862E7">
        <w:rPr>
          <w:sz w:val="18"/>
          <w:szCs w:val="18"/>
        </w:rPr>
        <w:t>ISSN (Online): 2653-2786</w:t>
      </w:r>
    </w:p>
    <w:p w14:paraId="0F54C424" w14:textId="77777777" w:rsidR="00224E4E" w:rsidRPr="00F340EF" w:rsidRDefault="00854F4E" w:rsidP="00B2213F">
      <w:pPr>
        <w:rPr>
          <w:sz w:val="18"/>
          <w:szCs w:val="18"/>
        </w:rPr>
        <w:sectPr w:rsidR="00224E4E" w:rsidRPr="00F340EF" w:rsidSect="00602788">
          <w:pgSz w:w="10319" w:h="14572" w:code="13"/>
          <w:pgMar w:top="1361" w:right="1134" w:bottom="1247" w:left="1418" w:header="851" w:footer="709" w:gutter="0"/>
          <w:pgNumType w:fmt="lowerRoman"/>
          <w:cols w:space="720"/>
        </w:sectPr>
      </w:pPr>
      <w:r w:rsidRPr="000862E7">
        <w:rPr>
          <w:sz w:val="18"/>
          <w:szCs w:val="18"/>
        </w:rPr>
        <w:t>ISSN (Print): 2653-2778</w:t>
      </w:r>
      <w:r w:rsidR="00224E4E" w:rsidRPr="00F340EF">
        <w:rPr>
          <w:sz w:val="18"/>
          <w:szCs w:val="18"/>
        </w:rPr>
        <w:t xml:space="preserve"> </w:t>
      </w:r>
    </w:p>
    <w:p w14:paraId="12490731" w14:textId="6B9E47EC" w:rsidR="00FC0CBF" w:rsidRPr="00B2213F" w:rsidRDefault="00854F4E" w:rsidP="00B2213F">
      <w:pPr>
        <w:pStyle w:val="Heading2"/>
      </w:pPr>
      <w:bookmarkStart w:id="6" w:name="_bookmark0"/>
      <w:bookmarkStart w:id="7" w:name="_Toc209457421"/>
      <w:bookmarkEnd w:id="6"/>
      <w:r w:rsidRPr="00B2213F">
        <w:lastRenderedPageBreak/>
        <w:t>Acknowledgement of Country</w:t>
      </w:r>
      <w:bookmarkEnd w:id="7"/>
    </w:p>
    <w:p w14:paraId="64A218DD" w14:textId="63F6D241" w:rsidR="0092708B" w:rsidRPr="00B2213F" w:rsidRDefault="00DA7A4B" w:rsidP="00B2213F">
      <w:r w:rsidRPr="00B2213F">
        <w:t>Industry Innovation and Science Australia</w:t>
      </w:r>
      <w:r w:rsidR="0092708B" w:rsidRPr="00B2213F">
        <w:t xml:space="preserve"> recognises the First Peoples of this Nation and their ongoing cultural and spiritual connections to the lands, waters, seas, skies, and communities.</w:t>
      </w:r>
    </w:p>
    <w:p w14:paraId="61829076" w14:textId="1F086865" w:rsidR="00FC0CBF" w:rsidRPr="00B2213F" w:rsidRDefault="0092708B" w:rsidP="00B2213F">
      <w:r w:rsidRPr="00B2213F">
        <w:t>We Acknowledge First Nations Peoples as the Traditional Custodians and Lore Keepers of the oldest living culture and pay respects to their Elders past and present. We extend that respect to all First Nations Peoples.</w:t>
      </w:r>
    </w:p>
    <w:p w14:paraId="33726B49" w14:textId="77777777" w:rsidR="00343E23" w:rsidRPr="00B2213F" w:rsidRDefault="00343E23" w:rsidP="00B2213F">
      <w:bookmarkStart w:id="8" w:name="_bookmark1"/>
      <w:bookmarkEnd w:id="8"/>
      <w:r w:rsidRPr="00B2213F">
        <w:br w:type="page"/>
      </w:r>
    </w:p>
    <w:p w14:paraId="391BE866" w14:textId="77777777" w:rsidR="00CA1892" w:rsidRPr="00B2213F" w:rsidRDefault="00854F4E" w:rsidP="00B2213F">
      <w:pPr>
        <w:pStyle w:val="Heading2"/>
      </w:pPr>
      <w:bookmarkStart w:id="9" w:name="_Toc209457422"/>
      <w:r w:rsidRPr="00B2213F">
        <w:lastRenderedPageBreak/>
        <w:t xml:space="preserve">Letter of </w:t>
      </w:r>
      <w:r w:rsidR="003C59D5" w:rsidRPr="00B2213F">
        <w:t>t</w:t>
      </w:r>
      <w:r w:rsidRPr="00B2213F">
        <w:t>ransmittal</w:t>
      </w:r>
      <w:bookmarkEnd w:id="9"/>
    </w:p>
    <w:p w14:paraId="4EE0D428" w14:textId="16B1ABE3" w:rsidR="0056011B" w:rsidRPr="00B2213F" w:rsidRDefault="00D56BA2" w:rsidP="00B2213F">
      <w:r w:rsidRPr="00B2213F">
        <w:t>Senator the Hon Tim Ayres</w:t>
      </w:r>
    </w:p>
    <w:p w14:paraId="02EACF9F" w14:textId="3615BB35" w:rsidR="00FC0CBF" w:rsidRPr="00B2213F" w:rsidRDefault="00D56BA2" w:rsidP="00B2213F">
      <w:r w:rsidRPr="00B2213F">
        <w:t>Minister for Industry and Innovation</w:t>
      </w:r>
      <w:r w:rsidR="004A78A1" w:rsidRPr="00B2213F">
        <w:br/>
      </w:r>
      <w:r w:rsidRPr="00B2213F">
        <w:t>Minister for Science</w:t>
      </w:r>
      <w:r w:rsidRPr="00B2213F">
        <w:br/>
      </w:r>
      <w:r w:rsidR="00854F4E" w:rsidRPr="00B2213F">
        <w:t>Parliament House</w:t>
      </w:r>
    </w:p>
    <w:p w14:paraId="21DF5A2D" w14:textId="77777777" w:rsidR="00CA1892" w:rsidRPr="00B2213F" w:rsidRDefault="00854F4E" w:rsidP="00B2213F">
      <w:r w:rsidRPr="00B2213F">
        <w:t>CANBERRA ACT 2600</w:t>
      </w:r>
    </w:p>
    <w:p w14:paraId="340B621A" w14:textId="3868A71A" w:rsidR="00FC0CBF" w:rsidRPr="00B2213F" w:rsidRDefault="00854F4E" w:rsidP="00B2213F">
      <w:r w:rsidRPr="00B2213F">
        <w:t>Dear Minister,</w:t>
      </w:r>
    </w:p>
    <w:p w14:paraId="00670034" w14:textId="6BEDA5E2" w:rsidR="00FC0CBF" w:rsidRPr="00B2213F" w:rsidRDefault="00854F4E" w:rsidP="00B2213F">
      <w:r w:rsidRPr="00B2213F">
        <w:t>I am pleased to present the 202</w:t>
      </w:r>
      <w:r w:rsidR="002B757A" w:rsidRPr="00B2213F">
        <w:t>4</w:t>
      </w:r>
      <w:r w:rsidRPr="00B2213F">
        <w:t>–2</w:t>
      </w:r>
      <w:r w:rsidR="002B757A" w:rsidRPr="00B2213F">
        <w:t>5</w:t>
      </w:r>
      <w:r w:rsidRPr="00B2213F">
        <w:t xml:space="preserve"> </w:t>
      </w:r>
      <w:r w:rsidR="000B5421" w:rsidRPr="00B2213F">
        <w:t>a</w:t>
      </w:r>
      <w:r w:rsidRPr="00B2213F">
        <w:t xml:space="preserve">nnual </w:t>
      </w:r>
      <w:r w:rsidR="000B5421" w:rsidRPr="00B2213F">
        <w:t>r</w:t>
      </w:r>
      <w:r w:rsidRPr="00B2213F">
        <w:t>eport for Industry Innovation and Science Australia (IISA), for the reporting period ending 30 June 202</w:t>
      </w:r>
      <w:r w:rsidR="002B757A" w:rsidRPr="00B2213F">
        <w:t>5</w:t>
      </w:r>
      <w:r w:rsidRPr="00B2213F">
        <w:t>.</w:t>
      </w:r>
    </w:p>
    <w:p w14:paraId="7E505F77" w14:textId="4EF261E4" w:rsidR="00FC0CBF" w:rsidRPr="00B2213F" w:rsidRDefault="00854F4E" w:rsidP="00B2213F">
      <w:r w:rsidRPr="00B2213F">
        <w:t xml:space="preserve">This report has been prepared in accordance with section 46 of the </w:t>
      </w:r>
      <w:r w:rsidRPr="00761A43">
        <w:rPr>
          <w:i/>
          <w:iCs/>
        </w:rPr>
        <w:t>Industry Research and Development Act 1986</w:t>
      </w:r>
      <w:r w:rsidRPr="00B2213F">
        <w:t xml:space="preserve">, which requires that </w:t>
      </w:r>
      <w:r w:rsidR="00E73108" w:rsidRPr="00B2213F">
        <w:t>the Board</w:t>
      </w:r>
      <w:r w:rsidRPr="00B2213F" w:rsidDel="00E73108">
        <w:t xml:space="preserve"> </w:t>
      </w:r>
      <w:r w:rsidRPr="00B2213F">
        <w:t>prepare and provide an annual report to you for presentation to the Parliament.</w:t>
      </w:r>
    </w:p>
    <w:p w14:paraId="74C5C20E" w14:textId="77777777" w:rsidR="00CA1892" w:rsidRPr="00B2213F" w:rsidRDefault="00854F4E" w:rsidP="00B2213F">
      <w:r w:rsidRPr="00B2213F">
        <w:t>This report covers the IISA Board’s operations during the 202</w:t>
      </w:r>
      <w:r w:rsidR="00F93D77" w:rsidRPr="00B2213F">
        <w:t>4</w:t>
      </w:r>
      <w:r w:rsidRPr="00B2213F">
        <w:t>–2</w:t>
      </w:r>
      <w:r w:rsidR="00F93D77" w:rsidRPr="00B2213F">
        <w:t>5</w:t>
      </w:r>
      <w:r w:rsidRPr="00B2213F">
        <w:t xml:space="preserve"> financial year and the operations of its committees.</w:t>
      </w:r>
    </w:p>
    <w:p w14:paraId="0076EEA3" w14:textId="43FDA593" w:rsidR="00FC0CBF" w:rsidRPr="00B2213F" w:rsidRDefault="00854F4E" w:rsidP="00B2213F">
      <w:r w:rsidRPr="00B2213F">
        <w:t>Yours sincerely,</w:t>
      </w:r>
    </w:p>
    <w:p w14:paraId="1BB2F782" w14:textId="4ECDAB49" w:rsidR="00746567" w:rsidRPr="00B2213F" w:rsidRDefault="00746567" w:rsidP="00B2213F"/>
    <w:p w14:paraId="5A03A20F" w14:textId="7BB2AD1A" w:rsidR="00F93D77" w:rsidRPr="00B2213F" w:rsidRDefault="00F93D77" w:rsidP="00B2213F">
      <w:r w:rsidRPr="00B2213F">
        <w:t xml:space="preserve">Peter </w:t>
      </w:r>
      <w:r w:rsidR="00662265" w:rsidRPr="00B2213F">
        <w:t>R</w:t>
      </w:r>
      <w:r w:rsidRPr="00B2213F">
        <w:t>ossdeutscher AM</w:t>
      </w:r>
    </w:p>
    <w:p w14:paraId="5649B88A" w14:textId="2D7194ED" w:rsidR="00FC0CBF" w:rsidRPr="00B2213F" w:rsidRDefault="001349F3" w:rsidP="00B2213F">
      <w:r w:rsidRPr="00E6742A">
        <w:t>15/10/</w:t>
      </w:r>
      <w:r w:rsidR="00854F4E" w:rsidRPr="00E6742A">
        <w:t>202</w:t>
      </w:r>
      <w:r w:rsidR="00F93D77" w:rsidRPr="00E6742A">
        <w:t>5</w:t>
      </w:r>
    </w:p>
    <w:p w14:paraId="34FF1C98" w14:textId="330DBF9B" w:rsidR="009C2DDE" w:rsidRPr="00B2213F" w:rsidRDefault="009C2DDE" w:rsidP="00B2213F">
      <w:r w:rsidRPr="00B2213F">
        <w:br w:type="page"/>
      </w:r>
    </w:p>
    <w:bookmarkStart w:id="10" w:name="_Toc209457423" w:displacedByCustomXml="next"/>
    <w:sdt>
      <w:sdtPr>
        <w:rPr>
          <w:color w:val="auto"/>
          <w:kern w:val="16"/>
          <w:sz w:val="22"/>
        </w:rPr>
        <w:id w:val="112718635"/>
        <w:docPartObj>
          <w:docPartGallery w:val="Table of Contents"/>
          <w:docPartUnique/>
        </w:docPartObj>
      </w:sdtPr>
      <w:sdtEndPr/>
      <w:sdtContent>
        <w:p w14:paraId="5F90FD0C" w14:textId="77777777" w:rsidR="0012488B" w:rsidRPr="00B2213F" w:rsidRDefault="0012488B" w:rsidP="00B2213F">
          <w:pPr>
            <w:pStyle w:val="Heading2"/>
          </w:pPr>
          <w:r w:rsidRPr="00B2213F">
            <w:t>Contents</w:t>
          </w:r>
          <w:bookmarkEnd w:id="10"/>
        </w:p>
        <w:p w14:paraId="62C4D2F0" w14:textId="0DDBE6F0" w:rsidR="00AA601E" w:rsidRPr="00B2213F" w:rsidRDefault="00554335" w:rsidP="00B2213F">
          <w:pPr>
            <w:pStyle w:val="TOC1"/>
            <w:rPr>
              <w:noProof/>
            </w:rPr>
          </w:pPr>
          <w:r w:rsidRPr="00B2213F">
            <w:fldChar w:fldCharType="begin"/>
          </w:r>
          <w:r w:rsidRPr="00B2213F">
            <w:instrText xml:space="preserve"> TOC \o "1-2" \u </w:instrText>
          </w:r>
          <w:r w:rsidRPr="00B2213F">
            <w:fldChar w:fldCharType="separate"/>
          </w:r>
          <w:r w:rsidR="00AA601E" w:rsidRPr="00B2213F">
            <w:rPr>
              <w:noProof/>
            </w:rPr>
            <w:t>Message from the Chair</w:t>
          </w:r>
          <w:r w:rsidR="00AA601E" w:rsidRPr="00B2213F">
            <w:rPr>
              <w:noProof/>
            </w:rPr>
            <w:tab/>
          </w:r>
          <w:r w:rsidR="00AA601E" w:rsidRPr="00B2213F">
            <w:rPr>
              <w:noProof/>
            </w:rPr>
            <w:fldChar w:fldCharType="begin"/>
          </w:r>
          <w:r w:rsidR="00AA601E" w:rsidRPr="00B2213F">
            <w:rPr>
              <w:noProof/>
            </w:rPr>
            <w:instrText xml:space="preserve"> PAGEREF _Toc209457424 \h </w:instrText>
          </w:r>
          <w:r w:rsidR="00AA601E" w:rsidRPr="00B2213F">
            <w:rPr>
              <w:noProof/>
            </w:rPr>
          </w:r>
          <w:r w:rsidR="00AA601E" w:rsidRPr="00B2213F">
            <w:rPr>
              <w:noProof/>
            </w:rPr>
            <w:fldChar w:fldCharType="separate"/>
          </w:r>
          <w:r w:rsidR="000C7105">
            <w:rPr>
              <w:noProof/>
            </w:rPr>
            <w:t>1</w:t>
          </w:r>
          <w:r w:rsidR="00AA601E" w:rsidRPr="00B2213F">
            <w:rPr>
              <w:noProof/>
            </w:rPr>
            <w:fldChar w:fldCharType="end"/>
          </w:r>
        </w:p>
        <w:p w14:paraId="33DD3135" w14:textId="0A463AC5" w:rsidR="00AA601E" w:rsidRPr="00B2213F" w:rsidRDefault="00AA601E" w:rsidP="00B2213F">
          <w:pPr>
            <w:pStyle w:val="TOC1"/>
            <w:rPr>
              <w:noProof/>
            </w:rPr>
          </w:pPr>
          <w:r w:rsidRPr="00B2213F">
            <w:rPr>
              <w:noProof/>
            </w:rPr>
            <w:t>About IISA</w:t>
          </w:r>
          <w:r w:rsidRPr="00B2213F">
            <w:rPr>
              <w:noProof/>
            </w:rPr>
            <w:tab/>
          </w:r>
          <w:r w:rsidRPr="00B2213F">
            <w:rPr>
              <w:noProof/>
            </w:rPr>
            <w:fldChar w:fldCharType="begin"/>
          </w:r>
          <w:r w:rsidRPr="00B2213F">
            <w:rPr>
              <w:noProof/>
            </w:rPr>
            <w:instrText xml:space="preserve"> PAGEREF _Toc209457425 \h </w:instrText>
          </w:r>
          <w:r w:rsidRPr="00B2213F">
            <w:rPr>
              <w:noProof/>
            </w:rPr>
          </w:r>
          <w:r w:rsidRPr="00B2213F">
            <w:rPr>
              <w:noProof/>
            </w:rPr>
            <w:fldChar w:fldCharType="separate"/>
          </w:r>
          <w:r w:rsidR="000C7105">
            <w:rPr>
              <w:noProof/>
            </w:rPr>
            <w:t>5</w:t>
          </w:r>
          <w:r w:rsidRPr="00B2213F">
            <w:rPr>
              <w:noProof/>
            </w:rPr>
            <w:fldChar w:fldCharType="end"/>
          </w:r>
        </w:p>
        <w:p w14:paraId="47B586EF" w14:textId="6C9D2481" w:rsidR="00AA601E" w:rsidRPr="00B2213F" w:rsidRDefault="00AA601E" w:rsidP="00B2213F">
          <w:pPr>
            <w:pStyle w:val="TOC2"/>
            <w:rPr>
              <w:noProof/>
            </w:rPr>
          </w:pPr>
          <w:r w:rsidRPr="00B2213F">
            <w:rPr>
              <w:noProof/>
            </w:rPr>
            <w:t>IISA functions</w:t>
          </w:r>
          <w:r w:rsidRPr="00B2213F">
            <w:rPr>
              <w:noProof/>
            </w:rPr>
            <w:tab/>
          </w:r>
          <w:r w:rsidRPr="00B2213F">
            <w:rPr>
              <w:noProof/>
            </w:rPr>
            <w:fldChar w:fldCharType="begin"/>
          </w:r>
          <w:r w:rsidRPr="00B2213F">
            <w:rPr>
              <w:noProof/>
            </w:rPr>
            <w:instrText xml:space="preserve"> PAGEREF _Toc209457426 \h </w:instrText>
          </w:r>
          <w:r w:rsidRPr="00B2213F">
            <w:rPr>
              <w:noProof/>
            </w:rPr>
          </w:r>
          <w:r w:rsidRPr="00B2213F">
            <w:rPr>
              <w:noProof/>
            </w:rPr>
            <w:fldChar w:fldCharType="separate"/>
          </w:r>
          <w:r w:rsidR="000C7105">
            <w:rPr>
              <w:noProof/>
            </w:rPr>
            <w:t>5</w:t>
          </w:r>
          <w:r w:rsidRPr="00B2213F">
            <w:rPr>
              <w:noProof/>
            </w:rPr>
            <w:fldChar w:fldCharType="end"/>
          </w:r>
        </w:p>
        <w:p w14:paraId="1A066002" w14:textId="6667C544" w:rsidR="00AA601E" w:rsidRPr="00B2213F" w:rsidRDefault="00AA601E" w:rsidP="00B2213F">
          <w:pPr>
            <w:pStyle w:val="TOC2"/>
            <w:rPr>
              <w:noProof/>
            </w:rPr>
          </w:pPr>
          <w:r w:rsidRPr="00B2213F">
            <w:rPr>
              <w:noProof/>
            </w:rPr>
            <w:t>Financial responsibilities</w:t>
          </w:r>
          <w:r w:rsidRPr="00B2213F">
            <w:rPr>
              <w:noProof/>
            </w:rPr>
            <w:tab/>
          </w:r>
          <w:r w:rsidRPr="00B2213F">
            <w:rPr>
              <w:noProof/>
            </w:rPr>
            <w:fldChar w:fldCharType="begin"/>
          </w:r>
          <w:r w:rsidRPr="00B2213F">
            <w:rPr>
              <w:noProof/>
            </w:rPr>
            <w:instrText xml:space="preserve"> PAGEREF _Toc209457427 \h </w:instrText>
          </w:r>
          <w:r w:rsidRPr="00B2213F">
            <w:rPr>
              <w:noProof/>
            </w:rPr>
          </w:r>
          <w:r w:rsidRPr="00B2213F">
            <w:rPr>
              <w:noProof/>
            </w:rPr>
            <w:fldChar w:fldCharType="separate"/>
          </w:r>
          <w:r w:rsidR="000C7105">
            <w:rPr>
              <w:noProof/>
            </w:rPr>
            <w:t>7</w:t>
          </w:r>
          <w:r w:rsidRPr="00B2213F">
            <w:rPr>
              <w:noProof/>
            </w:rPr>
            <w:fldChar w:fldCharType="end"/>
          </w:r>
        </w:p>
        <w:p w14:paraId="019DF6C3" w14:textId="619B5EFB" w:rsidR="00AA601E" w:rsidRPr="00B2213F" w:rsidRDefault="00AA601E" w:rsidP="00B2213F">
          <w:pPr>
            <w:pStyle w:val="TOC2"/>
            <w:rPr>
              <w:noProof/>
            </w:rPr>
          </w:pPr>
          <w:r w:rsidRPr="00B2213F">
            <w:rPr>
              <w:noProof/>
            </w:rPr>
            <w:t>Board meetings</w:t>
          </w:r>
          <w:r w:rsidRPr="00B2213F">
            <w:rPr>
              <w:noProof/>
            </w:rPr>
            <w:tab/>
          </w:r>
          <w:r w:rsidRPr="00B2213F">
            <w:rPr>
              <w:noProof/>
            </w:rPr>
            <w:fldChar w:fldCharType="begin"/>
          </w:r>
          <w:r w:rsidRPr="00B2213F">
            <w:rPr>
              <w:noProof/>
            </w:rPr>
            <w:instrText xml:space="preserve"> PAGEREF _Toc209457428 \h </w:instrText>
          </w:r>
          <w:r w:rsidRPr="00B2213F">
            <w:rPr>
              <w:noProof/>
            </w:rPr>
          </w:r>
          <w:r w:rsidRPr="00B2213F">
            <w:rPr>
              <w:noProof/>
            </w:rPr>
            <w:fldChar w:fldCharType="separate"/>
          </w:r>
          <w:r w:rsidR="000C7105">
            <w:rPr>
              <w:noProof/>
            </w:rPr>
            <w:t>7</w:t>
          </w:r>
          <w:r w:rsidRPr="00B2213F">
            <w:rPr>
              <w:noProof/>
            </w:rPr>
            <w:fldChar w:fldCharType="end"/>
          </w:r>
        </w:p>
        <w:p w14:paraId="241035A3" w14:textId="73502245" w:rsidR="00AA601E" w:rsidRPr="00B2213F" w:rsidRDefault="00AA601E" w:rsidP="00B2213F">
          <w:pPr>
            <w:pStyle w:val="TOC2"/>
            <w:rPr>
              <w:noProof/>
            </w:rPr>
          </w:pPr>
          <w:r w:rsidRPr="00B2213F">
            <w:rPr>
              <w:noProof/>
            </w:rPr>
            <w:t>IISA committees</w:t>
          </w:r>
          <w:r w:rsidRPr="00B2213F">
            <w:rPr>
              <w:noProof/>
            </w:rPr>
            <w:tab/>
          </w:r>
          <w:r w:rsidRPr="00B2213F">
            <w:rPr>
              <w:noProof/>
            </w:rPr>
            <w:fldChar w:fldCharType="begin"/>
          </w:r>
          <w:r w:rsidRPr="00B2213F">
            <w:rPr>
              <w:noProof/>
            </w:rPr>
            <w:instrText xml:space="preserve"> PAGEREF _Toc209457429 \h </w:instrText>
          </w:r>
          <w:r w:rsidRPr="00B2213F">
            <w:rPr>
              <w:noProof/>
            </w:rPr>
          </w:r>
          <w:r w:rsidRPr="00B2213F">
            <w:rPr>
              <w:noProof/>
            </w:rPr>
            <w:fldChar w:fldCharType="separate"/>
          </w:r>
          <w:r w:rsidR="000C7105">
            <w:rPr>
              <w:noProof/>
            </w:rPr>
            <w:t>7</w:t>
          </w:r>
          <w:r w:rsidRPr="00B2213F">
            <w:rPr>
              <w:noProof/>
            </w:rPr>
            <w:fldChar w:fldCharType="end"/>
          </w:r>
        </w:p>
        <w:p w14:paraId="1CE67ACC" w14:textId="7B7A8AA2" w:rsidR="00AA601E" w:rsidRPr="00B2213F" w:rsidRDefault="00AA601E" w:rsidP="00B2213F">
          <w:pPr>
            <w:pStyle w:val="TOC1"/>
            <w:rPr>
              <w:noProof/>
            </w:rPr>
          </w:pPr>
          <w:r w:rsidRPr="00B2213F">
            <w:rPr>
              <w:noProof/>
            </w:rPr>
            <w:t>Program performance</w:t>
          </w:r>
          <w:r w:rsidRPr="00B2213F">
            <w:rPr>
              <w:noProof/>
            </w:rPr>
            <w:tab/>
          </w:r>
          <w:r w:rsidRPr="00B2213F">
            <w:rPr>
              <w:noProof/>
            </w:rPr>
            <w:fldChar w:fldCharType="begin"/>
          </w:r>
          <w:r w:rsidRPr="00B2213F">
            <w:rPr>
              <w:noProof/>
            </w:rPr>
            <w:instrText xml:space="preserve"> PAGEREF _Toc209457430 \h </w:instrText>
          </w:r>
          <w:r w:rsidRPr="00B2213F">
            <w:rPr>
              <w:noProof/>
            </w:rPr>
          </w:r>
          <w:r w:rsidRPr="00B2213F">
            <w:rPr>
              <w:noProof/>
            </w:rPr>
            <w:fldChar w:fldCharType="separate"/>
          </w:r>
          <w:r w:rsidR="000C7105">
            <w:rPr>
              <w:noProof/>
            </w:rPr>
            <w:t>11</w:t>
          </w:r>
          <w:r w:rsidRPr="00B2213F">
            <w:rPr>
              <w:noProof/>
            </w:rPr>
            <w:fldChar w:fldCharType="end"/>
          </w:r>
        </w:p>
        <w:p w14:paraId="51019526" w14:textId="6144AF85" w:rsidR="00AA601E" w:rsidRPr="00B2213F" w:rsidRDefault="00AA601E" w:rsidP="00B2213F">
          <w:pPr>
            <w:pStyle w:val="TOC2"/>
            <w:rPr>
              <w:noProof/>
            </w:rPr>
          </w:pPr>
          <w:r w:rsidRPr="00B2213F">
            <w:rPr>
              <w:noProof/>
            </w:rPr>
            <w:t>Biomedical Translation Fund (BTF)</w:t>
          </w:r>
          <w:r w:rsidRPr="00B2213F">
            <w:rPr>
              <w:noProof/>
            </w:rPr>
            <w:tab/>
          </w:r>
          <w:r w:rsidRPr="00B2213F">
            <w:rPr>
              <w:noProof/>
            </w:rPr>
            <w:fldChar w:fldCharType="begin"/>
          </w:r>
          <w:r w:rsidRPr="00B2213F">
            <w:rPr>
              <w:noProof/>
            </w:rPr>
            <w:instrText xml:space="preserve"> PAGEREF _Toc209457431 \h </w:instrText>
          </w:r>
          <w:r w:rsidRPr="00B2213F">
            <w:rPr>
              <w:noProof/>
            </w:rPr>
          </w:r>
          <w:r w:rsidRPr="00B2213F">
            <w:rPr>
              <w:noProof/>
            </w:rPr>
            <w:fldChar w:fldCharType="separate"/>
          </w:r>
          <w:r w:rsidR="000C7105">
            <w:rPr>
              <w:noProof/>
            </w:rPr>
            <w:t>12</w:t>
          </w:r>
          <w:r w:rsidRPr="00B2213F">
            <w:rPr>
              <w:noProof/>
            </w:rPr>
            <w:fldChar w:fldCharType="end"/>
          </w:r>
        </w:p>
        <w:p w14:paraId="44C3BB5E" w14:textId="78F6FD43" w:rsidR="00AA601E" w:rsidRPr="00B2213F" w:rsidRDefault="00AA601E" w:rsidP="00B2213F">
          <w:pPr>
            <w:pStyle w:val="TOC2"/>
            <w:rPr>
              <w:noProof/>
            </w:rPr>
          </w:pPr>
          <w:r w:rsidRPr="00B2213F">
            <w:rPr>
              <w:noProof/>
            </w:rPr>
            <w:t>Cooperative Research Centres Advisory Committee (CRCAC)</w:t>
          </w:r>
          <w:r w:rsidRPr="00B2213F">
            <w:rPr>
              <w:noProof/>
            </w:rPr>
            <w:tab/>
          </w:r>
          <w:r w:rsidRPr="00B2213F">
            <w:rPr>
              <w:noProof/>
            </w:rPr>
            <w:fldChar w:fldCharType="begin"/>
          </w:r>
          <w:r w:rsidRPr="00B2213F">
            <w:rPr>
              <w:noProof/>
            </w:rPr>
            <w:instrText xml:space="preserve"> PAGEREF _Toc209457432 \h </w:instrText>
          </w:r>
          <w:r w:rsidRPr="00B2213F">
            <w:rPr>
              <w:noProof/>
            </w:rPr>
          </w:r>
          <w:r w:rsidRPr="00B2213F">
            <w:rPr>
              <w:noProof/>
            </w:rPr>
            <w:fldChar w:fldCharType="separate"/>
          </w:r>
          <w:r w:rsidR="000C7105">
            <w:rPr>
              <w:noProof/>
            </w:rPr>
            <w:t>12</w:t>
          </w:r>
          <w:r w:rsidRPr="00B2213F">
            <w:rPr>
              <w:noProof/>
            </w:rPr>
            <w:fldChar w:fldCharType="end"/>
          </w:r>
        </w:p>
        <w:p w14:paraId="23F7DE2A" w14:textId="701CF66C" w:rsidR="00AA601E" w:rsidRPr="00B2213F" w:rsidRDefault="00AA601E" w:rsidP="00B2213F">
          <w:pPr>
            <w:pStyle w:val="TOC2"/>
            <w:rPr>
              <w:noProof/>
            </w:rPr>
          </w:pPr>
          <w:r w:rsidRPr="00B2213F">
            <w:rPr>
              <w:noProof/>
            </w:rPr>
            <w:t>Innovation Investment Committee (IIC)</w:t>
          </w:r>
          <w:r w:rsidRPr="00B2213F">
            <w:rPr>
              <w:noProof/>
            </w:rPr>
            <w:tab/>
          </w:r>
          <w:r w:rsidRPr="00B2213F">
            <w:rPr>
              <w:noProof/>
            </w:rPr>
            <w:fldChar w:fldCharType="begin"/>
          </w:r>
          <w:r w:rsidRPr="00B2213F">
            <w:rPr>
              <w:noProof/>
            </w:rPr>
            <w:instrText xml:space="preserve"> PAGEREF _Toc209457433 \h </w:instrText>
          </w:r>
          <w:r w:rsidRPr="00B2213F">
            <w:rPr>
              <w:noProof/>
            </w:rPr>
          </w:r>
          <w:r w:rsidRPr="00B2213F">
            <w:rPr>
              <w:noProof/>
            </w:rPr>
            <w:fldChar w:fldCharType="separate"/>
          </w:r>
          <w:r w:rsidR="000C7105">
            <w:rPr>
              <w:noProof/>
            </w:rPr>
            <w:t>16</w:t>
          </w:r>
          <w:r w:rsidRPr="00B2213F">
            <w:rPr>
              <w:noProof/>
            </w:rPr>
            <w:fldChar w:fldCharType="end"/>
          </w:r>
        </w:p>
        <w:p w14:paraId="7712C300" w14:textId="37C5A4C8" w:rsidR="00AA601E" w:rsidRPr="00B2213F" w:rsidRDefault="00AA601E" w:rsidP="00B2213F">
          <w:pPr>
            <w:pStyle w:val="TOC2"/>
            <w:rPr>
              <w:noProof/>
            </w:rPr>
          </w:pPr>
          <w:r w:rsidRPr="00B2213F">
            <w:rPr>
              <w:noProof/>
            </w:rPr>
            <w:t>Business Research and Innovation Initiative (BRII)</w:t>
          </w:r>
          <w:r w:rsidRPr="00B2213F">
            <w:rPr>
              <w:noProof/>
            </w:rPr>
            <w:tab/>
          </w:r>
          <w:r w:rsidRPr="00B2213F">
            <w:rPr>
              <w:noProof/>
            </w:rPr>
            <w:fldChar w:fldCharType="begin"/>
          </w:r>
          <w:r w:rsidRPr="00B2213F">
            <w:rPr>
              <w:noProof/>
            </w:rPr>
            <w:instrText xml:space="preserve"> PAGEREF _Toc209457434 \h </w:instrText>
          </w:r>
          <w:r w:rsidRPr="00B2213F">
            <w:rPr>
              <w:noProof/>
            </w:rPr>
          </w:r>
          <w:r w:rsidRPr="00B2213F">
            <w:rPr>
              <w:noProof/>
            </w:rPr>
            <w:fldChar w:fldCharType="separate"/>
          </w:r>
          <w:r w:rsidR="000C7105">
            <w:rPr>
              <w:noProof/>
            </w:rPr>
            <w:t>19</w:t>
          </w:r>
          <w:r w:rsidRPr="00B2213F">
            <w:rPr>
              <w:noProof/>
            </w:rPr>
            <w:fldChar w:fldCharType="end"/>
          </w:r>
        </w:p>
        <w:p w14:paraId="25CFDDB9" w14:textId="66B6F550" w:rsidR="00AA601E" w:rsidRPr="00B2213F" w:rsidRDefault="00AA601E" w:rsidP="00B2213F">
          <w:pPr>
            <w:pStyle w:val="TOC2"/>
            <w:rPr>
              <w:noProof/>
            </w:rPr>
          </w:pPr>
          <w:r w:rsidRPr="00B2213F">
            <w:rPr>
              <w:noProof/>
            </w:rPr>
            <w:t>Industry Growth Program Committee (IGPC)</w:t>
          </w:r>
          <w:r w:rsidRPr="00B2213F">
            <w:rPr>
              <w:noProof/>
            </w:rPr>
            <w:tab/>
          </w:r>
          <w:r w:rsidRPr="00B2213F">
            <w:rPr>
              <w:noProof/>
            </w:rPr>
            <w:fldChar w:fldCharType="begin"/>
          </w:r>
          <w:r w:rsidRPr="00B2213F">
            <w:rPr>
              <w:noProof/>
            </w:rPr>
            <w:instrText xml:space="preserve"> PAGEREF _Toc209457435 \h </w:instrText>
          </w:r>
          <w:r w:rsidRPr="00B2213F">
            <w:rPr>
              <w:noProof/>
            </w:rPr>
          </w:r>
          <w:r w:rsidRPr="00B2213F">
            <w:rPr>
              <w:noProof/>
            </w:rPr>
            <w:fldChar w:fldCharType="separate"/>
          </w:r>
          <w:r w:rsidR="000C7105">
            <w:rPr>
              <w:noProof/>
            </w:rPr>
            <w:t>20</w:t>
          </w:r>
          <w:r w:rsidRPr="00B2213F">
            <w:rPr>
              <w:noProof/>
            </w:rPr>
            <w:fldChar w:fldCharType="end"/>
          </w:r>
        </w:p>
        <w:p w14:paraId="3279CC76" w14:textId="2A1B4114" w:rsidR="00AA601E" w:rsidRPr="00B2213F" w:rsidRDefault="00AA601E" w:rsidP="00B2213F">
          <w:pPr>
            <w:pStyle w:val="TOC2"/>
            <w:rPr>
              <w:noProof/>
            </w:rPr>
          </w:pPr>
          <w:r w:rsidRPr="00B2213F">
            <w:rPr>
              <w:noProof/>
            </w:rPr>
            <w:t>Research and Development Incentives Committee (RDIC)</w:t>
          </w:r>
          <w:r w:rsidRPr="00B2213F">
            <w:rPr>
              <w:noProof/>
            </w:rPr>
            <w:tab/>
          </w:r>
          <w:r w:rsidRPr="00B2213F">
            <w:rPr>
              <w:noProof/>
            </w:rPr>
            <w:fldChar w:fldCharType="begin"/>
          </w:r>
          <w:r w:rsidRPr="00B2213F">
            <w:rPr>
              <w:noProof/>
            </w:rPr>
            <w:instrText xml:space="preserve"> PAGEREF _Toc209457436 \h </w:instrText>
          </w:r>
          <w:r w:rsidRPr="00B2213F">
            <w:rPr>
              <w:noProof/>
            </w:rPr>
          </w:r>
          <w:r w:rsidRPr="00B2213F">
            <w:rPr>
              <w:noProof/>
            </w:rPr>
            <w:fldChar w:fldCharType="separate"/>
          </w:r>
          <w:r w:rsidR="000C7105">
            <w:rPr>
              <w:noProof/>
            </w:rPr>
            <w:t>23</w:t>
          </w:r>
          <w:r w:rsidRPr="00B2213F">
            <w:rPr>
              <w:noProof/>
            </w:rPr>
            <w:fldChar w:fldCharType="end"/>
          </w:r>
        </w:p>
        <w:p w14:paraId="05A5A4EF" w14:textId="74947C32" w:rsidR="00AA601E" w:rsidRPr="00B2213F" w:rsidRDefault="00AA601E" w:rsidP="00B2213F">
          <w:pPr>
            <w:pStyle w:val="TOC1"/>
            <w:rPr>
              <w:noProof/>
            </w:rPr>
          </w:pPr>
          <w:r w:rsidRPr="00B2213F">
            <w:rPr>
              <w:noProof/>
            </w:rPr>
            <w:t>Program case studies</w:t>
          </w:r>
          <w:r w:rsidRPr="00B2213F">
            <w:rPr>
              <w:noProof/>
            </w:rPr>
            <w:tab/>
          </w:r>
          <w:r w:rsidRPr="00B2213F">
            <w:rPr>
              <w:noProof/>
            </w:rPr>
            <w:fldChar w:fldCharType="begin"/>
          </w:r>
          <w:r w:rsidRPr="00B2213F">
            <w:rPr>
              <w:noProof/>
            </w:rPr>
            <w:instrText xml:space="preserve"> PAGEREF _Toc209457437 \h </w:instrText>
          </w:r>
          <w:r w:rsidRPr="00B2213F">
            <w:rPr>
              <w:noProof/>
            </w:rPr>
          </w:r>
          <w:r w:rsidRPr="00B2213F">
            <w:rPr>
              <w:noProof/>
            </w:rPr>
            <w:fldChar w:fldCharType="separate"/>
          </w:r>
          <w:r w:rsidR="000C7105">
            <w:rPr>
              <w:noProof/>
            </w:rPr>
            <w:t>26</w:t>
          </w:r>
          <w:r w:rsidRPr="00B2213F">
            <w:rPr>
              <w:noProof/>
            </w:rPr>
            <w:fldChar w:fldCharType="end"/>
          </w:r>
        </w:p>
        <w:p w14:paraId="3EB5250A" w14:textId="29593EC6" w:rsidR="00AA601E" w:rsidRPr="00B2213F" w:rsidRDefault="00AA601E" w:rsidP="00B2213F">
          <w:pPr>
            <w:pStyle w:val="TOC2"/>
            <w:rPr>
              <w:noProof/>
            </w:rPr>
          </w:pPr>
          <w:r w:rsidRPr="00B2213F">
            <w:rPr>
              <w:noProof/>
            </w:rPr>
            <w:t>BTF</w:t>
          </w:r>
          <w:r w:rsidRPr="00B2213F">
            <w:rPr>
              <w:noProof/>
            </w:rPr>
            <w:tab/>
          </w:r>
          <w:r w:rsidRPr="00B2213F">
            <w:rPr>
              <w:noProof/>
            </w:rPr>
            <w:fldChar w:fldCharType="begin"/>
          </w:r>
          <w:r w:rsidRPr="00B2213F">
            <w:rPr>
              <w:noProof/>
            </w:rPr>
            <w:instrText xml:space="preserve"> PAGEREF _Toc209457438 \h </w:instrText>
          </w:r>
          <w:r w:rsidRPr="00B2213F">
            <w:rPr>
              <w:noProof/>
            </w:rPr>
          </w:r>
          <w:r w:rsidRPr="00B2213F">
            <w:rPr>
              <w:noProof/>
            </w:rPr>
            <w:fldChar w:fldCharType="separate"/>
          </w:r>
          <w:r w:rsidR="000C7105">
            <w:rPr>
              <w:noProof/>
            </w:rPr>
            <w:t>26</w:t>
          </w:r>
          <w:r w:rsidRPr="00B2213F">
            <w:rPr>
              <w:noProof/>
            </w:rPr>
            <w:fldChar w:fldCharType="end"/>
          </w:r>
        </w:p>
        <w:p w14:paraId="465ABDA9" w14:textId="64D09AA2" w:rsidR="00AA601E" w:rsidRPr="00B2213F" w:rsidRDefault="00AA601E" w:rsidP="00B2213F">
          <w:pPr>
            <w:pStyle w:val="TOC2"/>
            <w:rPr>
              <w:noProof/>
            </w:rPr>
          </w:pPr>
          <w:r w:rsidRPr="00B2213F">
            <w:rPr>
              <w:noProof/>
            </w:rPr>
            <w:t>Case study</w:t>
          </w:r>
          <w:r w:rsidRPr="00B2213F">
            <w:rPr>
              <w:noProof/>
            </w:rPr>
            <w:tab/>
          </w:r>
          <w:r w:rsidRPr="00B2213F">
            <w:rPr>
              <w:noProof/>
            </w:rPr>
            <w:fldChar w:fldCharType="begin"/>
          </w:r>
          <w:r w:rsidRPr="00B2213F">
            <w:rPr>
              <w:noProof/>
            </w:rPr>
            <w:instrText xml:space="preserve"> PAGEREF _Toc209457439 \h </w:instrText>
          </w:r>
          <w:r w:rsidRPr="00B2213F">
            <w:rPr>
              <w:noProof/>
            </w:rPr>
          </w:r>
          <w:r w:rsidRPr="00B2213F">
            <w:rPr>
              <w:noProof/>
            </w:rPr>
            <w:fldChar w:fldCharType="separate"/>
          </w:r>
          <w:r w:rsidR="000C7105">
            <w:rPr>
              <w:noProof/>
            </w:rPr>
            <w:t>26</w:t>
          </w:r>
          <w:r w:rsidRPr="00B2213F">
            <w:rPr>
              <w:noProof/>
            </w:rPr>
            <w:fldChar w:fldCharType="end"/>
          </w:r>
        </w:p>
        <w:p w14:paraId="222ACBBF" w14:textId="0D8DB78F" w:rsidR="00AA601E" w:rsidRPr="00B2213F" w:rsidRDefault="00AA601E" w:rsidP="00B2213F">
          <w:pPr>
            <w:pStyle w:val="TOC2"/>
            <w:rPr>
              <w:noProof/>
            </w:rPr>
          </w:pPr>
          <w:r w:rsidRPr="00B2213F">
            <w:rPr>
              <w:noProof/>
            </w:rPr>
            <w:t>CRC Grants</w:t>
          </w:r>
          <w:r w:rsidRPr="00B2213F">
            <w:rPr>
              <w:noProof/>
            </w:rPr>
            <w:tab/>
          </w:r>
          <w:r w:rsidRPr="00B2213F">
            <w:rPr>
              <w:noProof/>
            </w:rPr>
            <w:fldChar w:fldCharType="begin"/>
          </w:r>
          <w:r w:rsidRPr="00B2213F">
            <w:rPr>
              <w:noProof/>
            </w:rPr>
            <w:instrText xml:space="preserve"> PAGEREF _Toc209457440 \h </w:instrText>
          </w:r>
          <w:r w:rsidRPr="00B2213F">
            <w:rPr>
              <w:noProof/>
            </w:rPr>
          </w:r>
          <w:r w:rsidRPr="00B2213F">
            <w:rPr>
              <w:noProof/>
            </w:rPr>
            <w:fldChar w:fldCharType="separate"/>
          </w:r>
          <w:r w:rsidR="000C7105">
            <w:rPr>
              <w:noProof/>
            </w:rPr>
            <w:t>28</w:t>
          </w:r>
          <w:r w:rsidRPr="00B2213F">
            <w:rPr>
              <w:noProof/>
            </w:rPr>
            <w:fldChar w:fldCharType="end"/>
          </w:r>
        </w:p>
        <w:p w14:paraId="5ED71F93" w14:textId="535EA390" w:rsidR="00AA601E" w:rsidRPr="00B2213F" w:rsidRDefault="00AA601E" w:rsidP="00B2213F">
          <w:pPr>
            <w:pStyle w:val="TOC2"/>
            <w:rPr>
              <w:noProof/>
            </w:rPr>
          </w:pPr>
          <w:r w:rsidRPr="00B2213F">
            <w:rPr>
              <w:noProof/>
            </w:rPr>
            <w:t>Case study</w:t>
          </w:r>
          <w:r w:rsidRPr="00B2213F">
            <w:rPr>
              <w:noProof/>
            </w:rPr>
            <w:tab/>
          </w:r>
          <w:r w:rsidRPr="00B2213F">
            <w:rPr>
              <w:noProof/>
            </w:rPr>
            <w:fldChar w:fldCharType="begin"/>
          </w:r>
          <w:r w:rsidRPr="00B2213F">
            <w:rPr>
              <w:noProof/>
            </w:rPr>
            <w:instrText xml:space="preserve"> PAGEREF _Toc209457441 \h </w:instrText>
          </w:r>
          <w:r w:rsidRPr="00B2213F">
            <w:rPr>
              <w:noProof/>
            </w:rPr>
          </w:r>
          <w:r w:rsidRPr="00B2213F">
            <w:rPr>
              <w:noProof/>
            </w:rPr>
            <w:fldChar w:fldCharType="separate"/>
          </w:r>
          <w:r w:rsidR="000C7105">
            <w:rPr>
              <w:noProof/>
            </w:rPr>
            <w:t>28</w:t>
          </w:r>
          <w:r w:rsidRPr="00B2213F">
            <w:rPr>
              <w:noProof/>
            </w:rPr>
            <w:fldChar w:fldCharType="end"/>
          </w:r>
        </w:p>
        <w:p w14:paraId="7DE32549" w14:textId="068FF82F" w:rsidR="00AA601E" w:rsidRPr="00B2213F" w:rsidRDefault="00AA601E" w:rsidP="00B2213F">
          <w:pPr>
            <w:pStyle w:val="TOC2"/>
            <w:rPr>
              <w:noProof/>
            </w:rPr>
          </w:pPr>
          <w:r w:rsidRPr="00B2213F">
            <w:rPr>
              <w:noProof/>
            </w:rPr>
            <w:t>CRC Projects and VC Programs</w:t>
          </w:r>
          <w:r w:rsidRPr="00B2213F">
            <w:rPr>
              <w:noProof/>
            </w:rPr>
            <w:tab/>
          </w:r>
          <w:r w:rsidRPr="00B2213F">
            <w:rPr>
              <w:noProof/>
            </w:rPr>
            <w:fldChar w:fldCharType="begin"/>
          </w:r>
          <w:r w:rsidRPr="00B2213F">
            <w:rPr>
              <w:noProof/>
            </w:rPr>
            <w:instrText xml:space="preserve"> PAGEREF _Toc209457442 \h </w:instrText>
          </w:r>
          <w:r w:rsidRPr="00B2213F">
            <w:rPr>
              <w:noProof/>
            </w:rPr>
          </w:r>
          <w:r w:rsidRPr="00B2213F">
            <w:rPr>
              <w:noProof/>
            </w:rPr>
            <w:fldChar w:fldCharType="separate"/>
          </w:r>
          <w:r w:rsidR="000C7105">
            <w:rPr>
              <w:noProof/>
            </w:rPr>
            <w:t>31</w:t>
          </w:r>
          <w:r w:rsidRPr="00B2213F">
            <w:rPr>
              <w:noProof/>
            </w:rPr>
            <w:fldChar w:fldCharType="end"/>
          </w:r>
        </w:p>
        <w:p w14:paraId="0E1A6E63" w14:textId="59CEA371" w:rsidR="00AA601E" w:rsidRPr="00B2213F" w:rsidRDefault="00AA601E" w:rsidP="00B2213F">
          <w:pPr>
            <w:pStyle w:val="TOC2"/>
            <w:rPr>
              <w:noProof/>
            </w:rPr>
          </w:pPr>
          <w:r w:rsidRPr="00B2213F">
            <w:rPr>
              <w:noProof/>
            </w:rPr>
            <w:t>Case study</w:t>
          </w:r>
          <w:r w:rsidRPr="00B2213F">
            <w:rPr>
              <w:noProof/>
            </w:rPr>
            <w:tab/>
          </w:r>
          <w:r w:rsidRPr="00B2213F">
            <w:rPr>
              <w:noProof/>
            </w:rPr>
            <w:fldChar w:fldCharType="begin"/>
          </w:r>
          <w:r w:rsidRPr="00B2213F">
            <w:rPr>
              <w:noProof/>
            </w:rPr>
            <w:instrText xml:space="preserve"> PAGEREF _Toc209457443 \h </w:instrText>
          </w:r>
          <w:r w:rsidRPr="00B2213F">
            <w:rPr>
              <w:noProof/>
            </w:rPr>
          </w:r>
          <w:r w:rsidRPr="00B2213F">
            <w:rPr>
              <w:noProof/>
            </w:rPr>
            <w:fldChar w:fldCharType="separate"/>
          </w:r>
          <w:r w:rsidR="000C7105">
            <w:rPr>
              <w:noProof/>
            </w:rPr>
            <w:t>31</w:t>
          </w:r>
          <w:r w:rsidRPr="00B2213F">
            <w:rPr>
              <w:noProof/>
            </w:rPr>
            <w:fldChar w:fldCharType="end"/>
          </w:r>
        </w:p>
        <w:p w14:paraId="27099206" w14:textId="13F72972" w:rsidR="00AA601E" w:rsidRPr="00B2213F" w:rsidRDefault="00AA601E" w:rsidP="00B2213F">
          <w:pPr>
            <w:pStyle w:val="TOC2"/>
            <w:rPr>
              <w:noProof/>
            </w:rPr>
          </w:pPr>
          <w:r w:rsidRPr="00B2213F">
            <w:rPr>
              <w:noProof/>
            </w:rPr>
            <w:t>IGP Commercialisation and Growth grants</w:t>
          </w:r>
          <w:r w:rsidRPr="00B2213F">
            <w:rPr>
              <w:noProof/>
            </w:rPr>
            <w:tab/>
          </w:r>
          <w:r w:rsidRPr="00B2213F">
            <w:rPr>
              <w:noProof/>
            </w:rPr>
            <w:fldChar w:fldCharType="begin"/>
          </w:r>
          <w:r w:rsidRPr="00B2213F">
            <w:rPr>
              <w:noProof/>
            </w:rPr>
            <w:instrText xml:space="preserve"> PAGEREF _Toc209457444 \h </w:instrText>
          </w:r>
          <w:r w:rsidRPr="00B2213F">
            <w:rPr>
              <w:noProof/>
            </w:rPr>
          </w:r>
          <w:r w:rsidRPr="00B2213F">
            <w:rPr>
              <w:noProof/>
            </w:rPr>
            <w:fldChar w:fldCharType="separate"/>
          </w:r>
          <w:r w:rsidR="000C7105">
            <w:rPr>
              <w:noProof/>
            </w:rPr>
            <w:t>35</w:t>
          </w:r>
          <w:r w:rsidRPr="00B2213F">
            <w:rPr>
              <w:noProof/>
            </w:rPr>
            <w:fldChar w:fldCharType="end"/>
          </w:r>
        </w:p>
        <w:p w14:paraId="3533C3A7" w14:textId="1E834FD0" w:rsidR="00AA601E" w:rsidRPr="00B2213F" w:rsidRDefault="00AA601E" w:rsidP="00B2213F">
          <w:pPr>
            <w:pStyle w:val="TOC2"/>
            <w:rPr>
              <w:noProof/>
            </w:rPr>
          </w:pPr>
          <w:r w:rsidRPr="00B2213F">
            <w:rPr>
              <w:noProof/>
            </w:rPr>
            <w:t>Case study</w:t>
          </w:r>
          <w:r w:rsidRPr="00B2213F">
            <w:rPr>
              <w:noProof/>
            </w:rPr>
            <w:tab/>
          </w:r>
          <w:r w:rsidRPr="00B2213F">
            <w:rPr>
              <w:noProof/>
            </w:rPr>
            <w:fldChar w:fldCharType="begin"/>
          </w:r>
          <w:r w:rsidRPr="00B2213F">
            <w:rPr>
              <w:noProof/>
            </w:rPr>
            <w:instrText xml:space="preserve"> PAGEREF _Toc209457445 \h </w:instrText>
          </w:r>
          <w:r w:rsidRPr="00B2213F">
            <w:rPr>
              <w:noProof/>
            </w:rPr>
          </w:r>
          <w:r w:rsidRPr="00B2213F">
            <w:rPr>
              <w:noProof/>
            </w:rPr>
            <w:fldChar w:fldCharType="separate"/>
          </w:r>
          <w:r w:rsidR="000C7105">
            <w:rPr>
              <w:noProof/>
            </w:rPr>
            <w:t>35</w:t>
          </w:r>
          <w:r w:rsidRPr="00B2213F">
            <w:rPr>
              <w:noProof/>
            </w:rPr>
            <w:fldChar w:fldCharType="end"/>
          </w:r>
        </w:p>
        <w:p w14:paraId="1DE59E7C" w14:textId="560589F9" w:rsidR="00AA601E" w:rsidRPr="00B2213F" w:rsidRDefault="00AA601E" w:rsidP="00B2213F">
          <w:pPr>
            <w:pStyle w:val="TOC2"/>
            <w:rPr>
              <w:noProof/>
            </w:rPr>
          </w:pPr>
          <w:r w:rsidRPr="00B2213F">
            <w:rPr>
              <w:noProof/>
            </w:rPr>
            <w:t>R&amp;DTI</w:t>
          </w:r>
          <w:r w:rsidRPr="00B2213F">
            <w:rPr>
              <w:noProof/>
            </w:rPr>
            <w:tab/>
          </w:r>
          <w:r w:rsidRPr="00B2213F">
            <w:rPr>
              <w:noProof/>
            </w:rPr>
            <w:fldChar w:fldCharType="begin"/>
          </w:r>
          <w:r w:rsidRPr="00B2213F">
            <w:rPr>
              <w:noProof/>
            </w:rPr>
            <w:instrText xml:space="preserve"> PAGEREF _Toc209457446 \h </w:instrText>
          </w:r>
          <w:r w:rsidRPr="00B2213F">
            <w:rPr>
              <w:noProof/>
            </w:rPr>
          </w:r>
          <w:r w:rsidRPr="00B2213F">
            <w:rPr>
              <w:noProof/>
            </w:rPr>
            <w:fldChar w:fldCharType="separate"/>
          </w:r>
          <w:r w:rsidR="000C7105">
            <w:rPr>
              <w:noProof/>
            </w:rPr>
            <w:t>38</w:t>
          </w:r>
          <w:r w:rsidRPr="00B2213F">
            <w:rPr>
              <w:noProof/>
            </w:rPr>
            <w:fldChar w:fldCharType="end"/>
          </w:r>
        </w:p>
        <w:p w14:paraId="0CFDB319" w14:textId="4974E0F7" w:rsidR="00AA601E" w:rsidRPr="00B2213F" w:rsidRDefault="00AA601E" w:rsidP="00B2213F">
          <w:pPr>
            <w:pStyle w:val="TOC2"/>
            <w:rPr>
              <w:noProof/>
            </w:rPr>
          </w:pPr>
          <w:r w:rsidRPr="00B2213F">
            <w:rPr>
              <w:noProof/>
            </w:rPr>
            <w:t>Case study</w:t>
          </w:r>
          <w:r w:rsidRPr="00B2213F">
            <w:rPr>
              <w:noProof/>
            </w:rPr>
            <w:tab/>
          </w:r>
          <w:r w:rsidRPr="00B2213F">
            <w:rPr>
              <w:noProof/>
            </w:rPr>
            <w:fldChar w:fldCharType="begin"/>
          </w:r>
          <w:r w:rsidRPr="00B2213F">
            <w:rPr>
              <w:noProof/>
            </w:rPr>
            <w:instrText xml:space="preserve"> PAGEREF _Toc209457447 \h </w:instrText>
          </w:r>
          <w:r w:rsidRPr="00B2213F">
            <w:rPr>
              <w:noProof/>
            </w:rPr>
          </w:r>
          <w:r w:rsidRPr="00B2213F">
            <w:rPr>
              <w:noProof/>
            </w:rPr>
            <w:fldChar w:fldCharType="separate"/>
          </w:r>
          <w:r w:rsidR="000C7105">
            <w:rPr>
              <w:noProof/>
            </w:rPr>
            <w:t>38</w:t>
          </w:r>
          <w:r w:rsidRPr="00B2213F">
            <w:rPr>
              <w:noProof/>
            </w:rPr>
            <w:fldChar w:fldCharType="end"/>
          </w:r>
        </w:p>
        <w:p w14:paraId="7BCC7476" w14:textId="7B1A85B9" w:rsidR="00AA601E" w:rsidRPr="00B2213F" w:rsidRDefault="00AA601E" w:rsidP="00B2213F">
          <w:pPr>
            <w:pStyle w:val="TOC1"/>
            <w:rPr>
              <w:noProof/>
            </w:rPr>
          </w:pPr>
          <w:r w:rsidRPr="00B2213F">
            <w:rPr>
              <w:noProof/>
            </w:rPr>
            <w:t>Advice to government</w:t>
          </w:r>
          <w:r w:rsidRPr="00B2213F">
            <w:rPr>
              <w:noProof/>
            </w:rPr>
            <w:tab/>
          </w:r>
          <w:r w:rsidRPr="00B2213F">
            <w:rPr>
              <w:noProof/>
            </w:rPr>
            <w:fldChar w:fldCharType="begin"/>
          </w:r>
          <w:r w:rsidRPr="00B2213F">
            <w:rPr>
              <w:noProof/>
            </w:rPr>
            <w:instrText xml:space="preserve"> PAGEREF _Toc209457448 \h </w:instrText>
          </w:r>
          <w:r w:rsidRPr="00B2213F">
            <w:rPr>
              <w:noProof/>
            </w:rPr>
          </w:r>
          <w:r w:rsidRPr="00B2213F">
            <w:rPr>
              <w:noProof/>
            </w:rPr>
            <w:fldChar w:fldCharType="separate"/>
          </w:r>
          <w:r w:rsidR="000C7105">
            <w:rPr>
              <w:noProof/>
            </w:rPr>
            <w:t>41</w:t>
          </w:r>
          <w:r w:rsidRPr="00B2213F">
            <w:rPr>
              <w:noProof/>
            </w:rPr>
            <w:fldChar w:fldCharType="end"/>
          </w:r>
        </w:p>
        <w:p w14:paraId="6D9CBD6A" w14:textId="79CEC1FE" w:rsidR="00AA601E" w:rsidRPr="00B2213F" w:rsidRDefault="00AA601E" w:rsidP="00B2213F">
          <w:pPr>
            <w:pStyle w:val="TOC2"/>
            <w:rPr>
              <w:noProof/>
            </w:rPr>
          </w:pPr>
          <w:r w:rsidRPr="00B2213F">
            <w:rPr>
              <w:noProof/>
            </w:rPr>
            <w:lastRenderedPageBreak/>
            <w:t>National Reconstruction Fund (NRF) Corporation</w:t>
          </w:r>
          <w:r w:rsidRPr="00B2213F">
            <w:rPr>
              <w:noProof/>
            </w:rPr>
            <w:tab/>
          </w:r>
          <w:r w:rsidRPr="00B2213F">
            <w:rPr>
              <w:noProof/>
            </w:rPr>
            <w:fldChar w:fldCharType="begin"/>
          </w:r>
          <w:r w:rsidRPr="00B2213F">
            <w:rPr>
              <w:noProof/>
            </w:rPr>
            <w:instrText xml:space="preserve"> PAGEREF _Toc209457449 \h </w:instrText>
          </w:r>
          <w:r w:rsidRPr="00B2213F">
            <w:rPr>
              <w:noProof/>
            </w:rPr>
          </w:r>
          <w:r w:rsidRPr="00B2213F">
            <w:rPr>
              <w:noProof/>
            </w:rPr>
            <w:fldChar w:fldCharType="separate"/>
          </w:r>
          <w:r w:rsidR="000C7105">
            <w:rPr>
              <w:noProof/>
            </w:rPr>
            <w:t>41</w:t>
          </w:r>
          <w:r w:rsidRPr="00B2213F">
            <w:rPr>
              <w:noProof/>
            </w:rPr>
            <w:fldChar w:fldCharType="end"/>
          </w:r>
        </w:p>
        <w:p w14:paraId="311B70BD" w14:textId="5912054E" w:rsidR="00AA601E" w:rsidRPr="00B2213F" w:rsidRDefault="00AA601E" w:rsidP="00B2213F">
          <w:pPr>
            <w:pStyle w:val="TOC2"/>
            <w:rPr>
              <w:noProof/>
            </w:rPr>
          </w:pPr>
          <w:r w:rsidRPr="00B2213F">
            <w:rPr>
              <w:noProof/>
            </w:rPr>
            <w:t>Commercialisation and collaboration</w:t>
          </w:r>
          <w:r w:rsidRPr="00B2213F">
            <w:rPr>
              <w:noProof/>
            </w:rPr>
            <w:tab/>
          </w:r>
          <w:r w:rsidRPr="00B2213F">
            <w:rPr>
              <w:noProof/>
            </w:rPr>
            <w:fldChar w:fldCharType="begin"/>
          </w:r>
          <w:r w:rsidRPr="00B2213F">
            <w:rPr>
              <w:noProof/>
            </w:rPr>
            <w:instrText xml:space="preserve"> PAGEREF _Toc209457450 \h </w:instrText>
          </w:r>
          <w:r w:rsidRPr="00B2213F">
            <w:rPr>
              <w:noProof/>
            </w:rPr>
          </w:r>
          <w:r w:rsidRPr="00B2213F">
            <w:rPr>
              <w:noProof/>
            </w:rPr>
            <w:fldChar w:fldCharType="separate"/>
          </w:r>
          <w:r w:rsidR="000C7105">
            <w:rPr>
              <w:noProof/>
            </w:rPr>
            <w:t>42</w:t>
          </w:r>
          <w:r w:rsidRPr="00B2213F">
            <w:rPr>
              <w:noProof/>
            </w:rPr>
            <w:fldChar w:fldCharType="end"/>
          </w:r>
        </w:p>
        <w:p w14:paraId="04C0C56D" w14:textId="0E7EC877" w:rsidR="00AA601E" w:rsidRPr="00B2213F" w:rsidRDefault="00AA601E" w:rsidP="00B2213F">
          <w:pPr>
            <w:pStyle w:val="TOC2"/>
            <w:rPr>
              <w:noProof/>
            </w:rPr>
          </w:pPr>
          <w:r w:rsidRPr="00B2213F">
            <w:rPr>
              <w:noProof/>
            </w:rPr>
            <w:t>Industry innovation for business decarbonisation</w:t>
          </w:r>
          <w:r w:rsidRPr="00B2213F">
            <w:rPr>
              <w:noProof/>
            </w:rPr>
            <w:tab/>
          </w:r>
          <w:r w:rsidRPr="00B2213F">
            <w:rPr>
              <w:noProof/>
            </w:rPr>
            <w:fldChar w:fldCharType="begin"/>
          </w:r>
          <w:r w:rsidRPr="00B2213F">
            <w:rPr>
              <w:noProof/>
            </w:rPr>
            <w:instrText xml:space="preserve"> PAGEREF _Toc209457451 \h </w:instrText>
          </w:r>
          <w:r w:rsidRPr="00B2213F">
            <w:rPr>
              <w:noProof/>
            </w:rPr>
          </w:r>
          <w:r w:rsidRPr="00B2213F">
            <w:rPr>
              <w:noProof/>
            </w:rPr>
            <w:fldChar w:fldCharType="separate"/>
          </w:r>
          <w:r w:rsidR="000C7105">
            <w:rPr>
              <w:noProof/>
            </w:rPr>
            <w:t>42</w:t>
          </w:r>
          <w:r w:rsidRPr="00B2213F">
            <w:rPr>
              <w:noProof/>
            </w:rPr>
            <w:fldChar w:fldCharType="end"/>
          </w:r>
        </w:p>
        <w:p w14:paraId="72629400" w14:textId="2FA84CAE" w:rsidR="00AA601E" w:rsidRPr="00B2213F" w:rsidRDefault="00AA601E" w:rsidP="00B2213F">
          <w:pPr>
            <w:pStyle w:val="TOC2"/>
            <w:rPr>
              <w:noProof/>
            </w:rPr>
          </w:pPr>
          <w:r w:rsidRPr="00B2213F">
            <w:rPr>
              <w:noProof/>
            </w:rPr>
            <w:t>Strategic Examination of Research and Development</w:t>
          </w:r>
          <w:r w:rsidRPr="00B2213F">
            <w:rPr>
              <w:noProof/>
            </w:rPr>
            <w:tab/>
          </w:r>
          <w:r w:rsidRPr="00B2213F">
            <w:rPr>
              <w:noProof/>
            </w:rPr>
            <w:fldChar w:fldCharType="begin"/>
          </w:r>
          <w:r w:rsidRPr="00B2213F">
            <w:rPr>
              <w:noProof/>
            </w:rPr>
            <w:instrText xml:space="preserve"> PAGEREF _Toc209457452 \h </w:instrText>
          </w:r>
          <w:r w:rsidRPr="00B2213F">
            <w:rPr>
              <w:noProof/>
            </w:rPr>
          </w:r>
          <w:r w:rsidRPr="00B2213F">
            <w:rPr>
              <w:noProof/>
            </w:rPr>
            <w:fldChar w:fldCharType="separate"/>
          </w:r>
          <w:r w:rsidR="000C7105">
            <w:rPr>
              <w:noProof/>
            </w:rPr>
            <w:t>43</w:t>
          </w:r>
          <w:r w:rsidRPr="00B2213F">
            <w:rPr>
              <w:noProof/>
            </w:rPr>
            <w:fldChar w:fldCharType="end"/>
          </w:r>
        </w:p>
        <w:p w14:paraId="4AD4C70D" w14:textId="1ACC557F" w:rsidR="00AA601E" w:rsidRPr="00B2213F" w:rsidRDefault="00AA601E" w:rsidP="00B2213F">
          <w:pPr>
            <w:pStyle w:val="TOC2"/>
            <w:rPr>
              <w:noProof/>
            </w:rPr>
          </w:pPr>
          <w:r w:rsidRPr="00B2213F">
            <w:rPr>
              <w:noProof/>
            </w:rPr>
            <w:t>IISA oversight of innovation programs</w:t>
          </w:r>
          <w:r w:rsidRPr="00B2213F">
            <w:rPr>
              <w:noProof/>
            </w:rPr>
            <w:tab/>
          </w:r>
          <w:r w:rsidRPr="00B2213F">
            <w:rPr>
              <w:noProof/>
            </w:rPr>
            <w:fldChar w:fldCharType="begin"/>
          </w:r>
          <w:r w:rsidRPr="00B2213F">
            <w:rPr>
              <w:noProof/>
            </w:rPr>
            <w:instrText xml:space="preserve"> PAGEREF _Toc209457453 \h </w:instrText>
          </w:r>
          <w:r w:rsidRPr="00B2213F">
            <w:rPr>
              <w:noProof/>
            </w:rPr>
          </w:r>
          <w:r w:rsidRPr="00B2213F">
            <w:rPr>
              <w:noProof/>
            </w:rPr>
            <w:fldChar w:fldCharType="separate"/>
          </w:r>
          <w:r w:rsidR="000C7105">
            <w:rPr>
              <w:noProof/>
            </w:rPr>
            <w:t>43</w:t>
          </w:r>
          <w:r w:rsidRPr="00B2213F">
            <w:rPr>
              <w:noProof/>
            </w:rPr>
            <w:fldChar w:fldCharType="end"/>
          </w:r>
        </w:p>
        <w:p w14:paraId="5FE50BB9" w14:textId="7F2C3BB5" w:rsidR="00AA601E" w:rsidRPr="00B2213F" w:rsidRDefault="00AA601E" w:rsidP="00B2213F">
          <w:pPr>
            <w:pStyle w:val="TOC2"/>
            <w:rPr>
              <w:noProof/>
            </w:rPr>
          </w:pPr>
          <w:r w:rsidRPr="00B2213F">
            <w:rPr>
              <w:noProof/>
            </w:rPr>
            <w:t>Industry Growth Program</w:t>
          </w:r>
          <w:r w:rsidR="006C15A9">
            <w:rPr>
              <w:noProof/>
            </w:rPr>
            <w:t xml:space="preserve"> (IGP)</w:t>
          </w:r>
          <w:r w:rsidRPr="00B2213F">
            <w:rPr>
              <w:noProof/>
            </w:rPr>
            <w:tab/>
          </w:r>
          <w:r w:rsidRPr="00B2213F">
            <w:rPr>
              <w:noProof/>
            </w:rPr>
            <w:fldChar w:fldCharType="begin"/>
          </w:r>
          <w:r w:rsidRPr="00B2213F">
            <w:rPr>
              <w:noProof/>
            </w:rPr>
            <w:instrText xml:space="preserve"> PAGEREF _Toc209457454 \h </w:instrText>
          </w:r>
          <w:r w:rsidRPr="00B2213F">
            <w:rPr>
              <w:noProof/>
            </w:rPr>
          </w:r>
          <w:r w:rsidRPr="00B2213F">
            <w:rPr>
              <w:noProof/>
            </w:rPr>
            <w:fldChar w:fldCharType="separate"/>
          </w:r>
          <w:r w:rsidR="000C7105">
            <w:rPr>
              <w:noProof/>
            </w:rPr>
            <w:t>44</w:t>
          </w:r>
          <w:r w:rsidRPr="00B2213F">
            <w:rPr>
              <w:noProof/>
            </w:rPr>
            <w:fldChar w:fldCharType="end"/>
          </w:r>
        </w:p>
        <w:p w14:paraId="70FF956A" w14:textId="73494317" w:rsidR="00AA601E" w:rsidRPr="00B2213F" w:rsidRDefault="00AA601E" w:rsidP="00B2213F">
          <w:pPr>
            <w:pStyle w:val="TOC1"/>
            <w:rPr>
              <w:noProof/>
            </w:rPr>
          </w:pPr>
          <w:r w:rsidRPr="00B2213F">
            <w:rPr>
              <w:noProof/>
            </w:rPr>
            <w:t>About the Office of Industry Innovation and Science Australia (OIISA)</w:t>
          </w:r>
          <w:r w:rsidRPr="00B2213F">
            <w:rPr>
              <w:noProof/>
            </w:rPr>
            <w:tab/>
          </w:r>
          <w:r w:rsidRPr="00B2213F">
            <w:rPr>
              <w:noProof/>
            </w:rPr>
            <w:fldChar w:fldCharType="begin"/>
          </w:r>
          <w:r w:rsidRPr="00B2213F">
            <w:rPr>
              <w:noProof/>
            </w:rPr>
            <w:instrText xml:space="preserve"> PAGEREF _Toc209457455 \h </w:instrText>
          </w:r>
          <w:r w:rsidRPr="00B2213F">
            <w:rPr>
              <w:noProof/>
            </w:rPr>
          </w:r>
          <w:r w:rsidRPr="00B2213F">
            <w:rPr>
              <w:noProof/>
            </w:rPr>
            <w:fldChar w:fldCharType="separate"/>
          </w:r>
          <w:r w:rsidR="000C7105">
            <w:rPr>
              <w:noProof/>
            </w:rPr>
            <w:t>45</w:t>
          </w:r>
          <w:r w:rsidRPr="00B2213F">
            <w:rPr>
              <w:noProof/>
            </w:rPr>
            <w:fldChar w:fldCharType="end"/>
          </w:r>
        </w:p>
        <w:p w14:paraId="18140237" w14:textId="786BEB9F" w:rsidR="00AA601E" w:rsidRPr="00B2213F" w:rsidRDefault="00AA601E" w:rsidP="00B2213F">
          <w:pPr>
            <w:pStyle w:val="TOC2"/>
            <w:rPr>
              <w:noProof/>
            </w:rPr>
          </w:pPr>
          <w:r w:rsidRPr="00B2213F">
            <w:rPr>
              <w:noProof/>
            </w:rPr>
            <w:t>Legal matters and litigation</w:t>
          </w:r>
          <w:r w:rsidRPr="00B2213F">
            <w:rPr>
              <w:noProof/>
            </w:rPr>
            <w:tab/>
          </w:r>
          <w:r w:rsidRPr="00B2213F">
            <w:rPr>
              <w:noProof/>
            </w:rPr>
            <w:fldChar w:fldCharType="begin"/>
          </w:r>
          <w:r w:rsidRPr="00B2213F">
            <w:rPr>
              <w:noProof/>
            </w:rPr>
            <w:instrText xml:space="preserve"> PAGEREF _Toc209457456 \h </w:instrText>
          </w:r>
          <w:r w:rsidRPr="00B2213F">
            <w:rPr>
              <w:noProof/>
            </w:rPr>
          </w:r>
          <w:r w:rsidRPr="00B2213F">
            <w:rPr>
              <w:noProof/>
            </w:rPr>
            <w:fldChar w:fldCharType="separate"/>
          </w:r>
          <w:r w:rsidR="000C7105">
            <w:rPr>
              <w:noProof/>
            </w:rPr>
            <w:t>45</w:t>
          </w:r>
          <w:r w:rsidRPr="00B2213F">
            <w:rPr>
              <w:noProof/>
            </w:rPr>
            <w:fldChar w:fldCharType="end"/>
          </w:r>
        </w:p>
        <w:p w14:paraId="52A5B173" w14:textId="7D611C93" w:rsidR="00AA601E" w:rsidRPr="00B2213F" w:rsidRDefault="00AA601E" w:rsidP="00B2213F">
          <w:pPr>
            <w:pStyle w:val="TOC2"/>
            <w:rPr>
              <w:noProof/>
            </w:rPr>
          </w:pPr>
          <w:r w:rsidRPr="00B2213F">
            <w:rPr>
              <w:noProof/>
            </w:rPr>
            <w:t>Research and Development Tax Incentive (R&amp;DTI)</w:t>
          </w:r>
          <w:r w:rsidRPr="00B2213F">
            <w:rPr>
              <w:noProof/>
            </w:rPr>
            <w:tab/>
          </w:r>
          <w:r w:rsidRPr="00B2213F">
            <w:rPr>
              <w:noProof/>
            </w:rPr>
            <w:fldChar w:fldCharType="begin"/>
          </w:r>
          <w:r w:rsidRPr="00B2213F">
            <w:rPr>
              <w:noProof/>
            </w:rPr>
            <w:instrText xml:space="preserve"> PAGEREF _Toc209457457 \h </w:instrText>
          </w:r>
          <w:r w:rsidRPr="00B2213F">
            <w:rPr>
              <w:noProof/>
            </w:rPr>
          </w:r>
          <w:r w:rsidRPr="00B2213F">
            <w:rPr>
              <w:noProof/>
            </w:rPr>
            <w:fldChar w:fldCharType="separate"/>
          </w:r>
          <w:r w:rsidR="000C7105">
            <w:rPr>
              <w:noProof/>
            </w:rPr>
            <w:t>46</w:t>
          </w:r>
          <w:r w:rsidRPr="00B2213F">
            <w:rPr>
              <w:noProof/>
            </w:rPr>
            <w:fldChar w:fldCharType="end"/>
          </w:r>
        </w:p>
        <w:p w14:paraId="39956ED5" w14:textId="30233B05" w:rsidR="00AA601E" w:rsidRPr="00B2213F" w:rsidRDefault="00AA601E" w:rsidP="00B2213F">
          <w:pPr>
            <w:pStyle w:val="TOC2"/>
            <w:rPr>
              <w:noProof/>
            </w:rPr>
          </w:pPr>
          <w:r w:rsidRPr="00B2213F">
            <w:rPr>
              <w:noProof/>
            </w:rPr>
            <w:t>Venture capital programs</w:t>
          </w:r>
          <w:r w:rsidRPr="00B2213F">
            <w:rPr>
              <w:noProof/>
            </w:rPr>
            <w:tab/>
          </w:r>
          <w:r w:rsidRPr="00B2213F">
            <w:rPr>
              <w:noProof/>
            </w:rPr>
            <w:fldChar w:fldCharType="begin"/>
          </w:r>
          <w:r w:rsidRPr="00B2213F">
            <w:rPr>
              <w:noProof/>
            </w:rPr>
            <w:instrText xml:space="preserve"> PAGEREF _Toc209457458 \h </w:instrText>
          </w:r>
          <w:r w:rsidRPr="00B2213F">
            <w:rPr>
              <w:noProof/>
            </w:rPr>
          </w:r>
          <w:r w:rsidRPr="00B2213F">
            <w:rPr>
              <w:noProof/>
            </w:rPr>
            <w:fldChar w:fldCharType="separate"/>
          </w:r>
          <w:r w:rsidR="000C7105">
            <w:rPr>
              <w:noProof/>
            </w:rPr>
            <w:t>47</w:t>
          </w:r>
          <w:r w:rsidRPr="00B2213F">
            <w:rPr>
              <w:noProof/>
            </w:rPr>
            <w:fldChar w:fldCharType="end"/>
          </w:r>
        </w:p>
        <w:p w14:paraId="34C9A3FE" w14:textId="46780D0A" w:rsidR="00AA601E" w:rsidRPr="00B2213F" w:rsidRDefault="00AA601E" w:rsidP="00B2213F">
          <w:pPr>
            <w:pStyle w:val="TOC1"/>
            <w:rPr>
              <w:noProof/>
            </w:rPr>
          </w:pPr>
          <w:r w:rsidRPr="00B2213F">
            <w:rPr>
              <w:noProof/>
            </w:rPr>
            <w:t>Governance</w:t>
          </w:r>
          <w:r w:rsidRPr="00B2213F">
            <w:rPr>
              <w:noProof/>
            </w:rPr>
            <w:tab/>
          </w:r>
          <w:r w:rsidRPr="00B2213F">
            <w:rPr>
              <w:noProof/>
            </w:rPr>
            <w:fldChar w:fldCharType="begin"/>
          </w:r>
          <w:r w:rsidRPr="00B2213F">
            <w:rPr>
              <w:noProof/>
            </w:rPr>
            <w:instrText xml:space="preserve"> PAGEREF _Toc209457459 \h </w:instrText>
          </w:r>
          <w:r w:rsidRPr="00B2213F">
            <w:rPr>
              <w:noProof/>
            </w:rPr>
          </w:r>
          <w:r w:rsidRPr="00B2213F">
            <w:rPr>
              <w:noProof/>
            </w:rPr>
            <w:fldChar w:fldCharType="separate"/>
          </w:r>
          <w:r w:rsidR="000C7105">
            <w:rPr>
              <w:noProof/>
            </w:rPr>
            <w:t>48</w:t>
          </w:r>
          <w:r w:rsidRPr="00B2213F">
            <w:rPr>
              <w:noProof/>
            </w:rPr>
            <w:fldChar w:fldCharType="end"/>
          </w:r>
        </w:p>
        <w:p w14:paraId="36A50D1C" w14:textId="3AD94CF2" w:rsidR="00AA601E" w:rsidRPr="00B2213F" w:rsidRDefault="00AA601E" w:rsidP="00B2213F">
          <w:pPr>
            <w:pStyle w:val="TOC2"/>
            <w:rPr>
              <w:noProof/>
            </w:rPr>
          </w:pPr>
          <w:r w:rsidRPr="00B2213F">
            <w:rPr>
              <w:noProof/>
            </w:rPr>
            <w:t>Board and committee membership</w:t>
          </w:r>
          <w:r w:rsidRPr="00B2213F">
            <w:rPr>
              <w:noProof/>
            </w:rPr>
            <w:tab/>
          </w:r>
          <w:r w:rsidRPr="00B2213F">
            <w:rPr>
              <w:noProof/>
            </w:rPr>
            <w:fldChar w:fldCharType="begin"/>
          </w:r>
          <w:r w:rsidRPr="00B2213F">
            <w:rPr>
              <w:noProof/>
            </w:rPr>
            <w:instrText xml:space="preserve"> PAGEREF _Toc209457460 \h </w:instrText>
          </w:r>
          <w:r w:rsidRPr="00B2213F">
            <w:rPr>
              <w:noProof/>
            </w:rPr>
          </w:r>
          <w:r w:rsidRPr="00B2213F">
            <w:rPr>
              <w:noProof/>
            </w:rPr>
            <w:fldChar w:fldCharType="separate"/>
          </w:r>
          <w:r w:rsidR="000C7105">
            <w:rPr>
              <w:noProof/>
            </w:rPr>
            <w:t>48</w:t>
          </w:r>
          <w:r w:rsidRPr="00B2213F">
            <w:rPr>
              <w:noProof/>
            </w:rPr>
            <w:fldChar w:fldCharType="end"/>
          </w:r>
        </w:p>
        <w:p w14:paraId="74F4A9BC" w14:textId="1CC88A1F" w:rsidR="00AA601E" w:rsidRPr="00B2213F" w:rsidRDefault="00AA601E" w:rsidP="00B2213F">
          <w:pPr>
            <w:pStyle w:val="TOC1"/>
            <w:rPr>
              <w:noProof/>
            </w:rPr>
          </w:pPr>
          <w:r w:rsidRPr="00B2213F">
            <w:rPr>
              <w:noProof/>
            </w:rPr>
            <w:t>Acronym and abbreviations list</w:t>
          </w:r>
          <w:r w:rsidRPr="00B2213F">
            <w:rPr>
              <w:noProof/>
            </w:rPr>
            <w:tab/>
          </w:r>
          <w:r w:rsidRPr="00B2213F">
            <w:rPr>
              <w:noProof/>
            </w:rPr>
            <w:fldChar w:fldCharType="begin"/>
          </w:r>
          <w:r w:rsidRPr="00B2213F">
            <w:rPr>
              <w:noProof/>
            </w:rPr>
            <w:instrText xml:space="preserve"> PAGEREF _Toc209457461 \h </w:instrText>
          </w:r>
          <w:r w:rsidRPr="00B2213F">
            <w:rPr>
              <w:noProof/>
            </w:rPr>
          </w:r>
          <w:r w:rsidRPr="00B2213F">
            <w:rPr>
              <w:noProof/>
            </w:rPr>
            <w:fldChar w:fldCharType="separate"/>
          </w:r>
          <w:r w:rsidR="000C7105">
            <w:rPr>
              <w:noProof/>
            </w:rPr>
            <w:t>61</w:t>
          </w:r>
          <w:r w:rsidRPr="00B2213F">
            <w:rPr>
              <w:noProof/>
            </w:rPr>
            <w:fldChar w:fldCharType="end"/>
          </w:r>
        </w:p>
        <w:p w14:paraId="692084D6" w14:textId="2568A1F5" w:rsidR="00AA601E" w:rsidRPr="00B2213F" w:rsidRDefault="00AA601E" w:rsidP="00B2213F">
          <w:pPr>
            <w:pStyle w:val="TOC1"/>
            <w:rPr>
              <w:noProof/>
            </w:rPr>
          </w:pPr>
          <w:r w:rsidRPr="00B2213F">
            <w:rPr>
              <w:noProof/>
            </w:rPr>
            <w:t>Contact</w:t>
          </w:r>
          <w:r w:rsidRPr="00B2213F">
            <w:rPr>
              <w:noProof/>
            </w:rPr>
            <w:tab/>
          </w:r>
          <w:r w:rsidRPr="00B2213F">
            <w:rPr>
              <w:noProof/>
            </w:rPr>
            <w:fldChar w:fldCharType="begin"/>
          </w:r>
          <w:r w:rsidRPr="00B2213F">
            <w:rPr>
              <w:noProof/>
            </w:rPr>
            <w:instrText xml:space="preserve"> PAGEREF _Toc209457462 \h </w:instrText>
          </w:r>
          <w:r w:rsidRPr="00B2213F">
            <w:rPr>
              <w:noProof/>
            </w:rPr>
          </w:r>
          <w:r w:rsidRPr="00B2213F">
            <w:rPr>
              <w:noProof/>
            </w:rPr>
            <w:fldChar w:fldCharType="separate"/>
          </w:r>
          <w:r w:rsidR="000C7105">
            <w:rPr>
              <w:noProof/>
            </w:rPr>
            <w:t>64</w:t>
          </w:r>
          <w:r w:rsidRPr="00B2213F">
            <w:rPr>
              <w:noProof/>
            </w:rPr>
            <w:fldChar w:fldCharType="end"/>
          </w:r>
        </w:p>
        <w:p w14:paraId="23EC7DAD" w14:textId="1F94E32E" w:rsidR="00CA1892" w:rsidRPr="00B2213F" w:rsidRDefault="00554335" w:rsidP="00B2213F">
          <w:r w:rsidRPr="00B2213F">
            <w:fldChar w:fldCharType="end"/>
          </w:r>
        </w:p>
      </w:sdtContent>
    </w:sdt>
    <w:p w14:paraId="0DA123B1" w14:textId="53594D04" w:rsidR="00FC0CBF" w:rsidRPr="00B2213F" w:rsidRDefault="00FC0CBF" w:rsidP="00B2213F">
      <w:pPr>
        <w:sectPr w:rsidR="00FC0CBF" w:rsidRPr="00B2213F" w:rsidSect="00602788">
          <w:pgSz w:w="10319" w:h="14572" w:code="13"/>
          <w:pgMar w:top="1361" w:right="1134" w:bottom="1247" w:left="1418" w:header="851" w:footer="709" w:gutter="0"/>
          <w:pgNumType w:fmt="lowerRoman"/>
          <w:cols w:space="720"/>
        </w:sectPr>
      </w:pPr>
    </w:p>
    <w:p w14:paraId="735555FF" w14:textId="00973C69" w:rsidR="00FC0CBF" w:rsidRPr="00B2213F" w:rsidRDefault="00854F4E" w:rsidP="00B2213F">
      <w:pPr>
        <w:pStyle w:val="Heading2"/>
      </w:pPr>
      <w:bookmarkStart w:id="11" w:name="_bookmark2"/>
      <w:bookmarkStart w:id="12" w:name="_Toc209457424"/>
      <w:bookmarkEnd w:id="11"/>
      <w:r w:rsidRPr="00B2213F">
        <w:lastRenderedPageBreak/>
        <w:t>Message from the Chair</w:t>
      </w:r>
      <w:bookmarkEnd w:id="12"/>
    </w:p>
    <w:p w14:paraId="4D381074" w14:textId="77777777" w:rsidR="004E163F" w:rsidRDefault="003965B4" w:rsidP="00B2213F">
      <w:r>
        <w:rPr>
          <w:noProof/>
        </w:rPr>
        <w:drawing>
          <wp:anchor distT="107950" distB="107950" distL="114300" distR="114300" simplePos="0" relativeHeight="251658258" behindDoc="0" locked="0" layoutInCell="1" allowOverlap="1" wp14:anchorId="21C326E2" wp14:editId="2886F1A0">
            <wp:simplePos x="0" y="0"/>
            <wp:positionH relativeFrom="margin">
              <wp:align>right</wp:align>
            </wp:positionH>
            <wp:positionV relativeFrom="paragraph">
              <wp:posOffset>0</wp:posOffset>
            </wp:positionV>
            <wp:extent cx="1080000" cy="1080000"/>
            <wp:effectExtent l="0" t="0" r="6350" b="6350"/>
            <wp:wrapSquare wrapText="bothSides"/>
            <wp:docPr id="1263992994" name="Picture 10" descr="Mr Peter Rossdeutscher AM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34541" name="Picture 10" descr="Mr Peter Rossdeutscher AM (Chai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F4011" w:rsidRPr="00B2213F">
        <w:t xml:space="preserve">It is my pleasure to present my first annual report as the Chair of the Industry Innovation and Science Australia (IISA) Board. </w:t>
      </w:r>
    </w:p>
    <w:p w14:paraId="571097EB" w14:textId="516FE885" w:rsidR="00BF4011" w:rsidRPr="00B2213F" w:rsidRDefault="00BF4011" w:rsidP="00B2213F">
      <w:r w:rsidRPr="00B2213F">
        <w:t>This</w:t>
      </w:r>
      <w:r w:rsidR="003965B4">
        <w:t> </w:t>
      </w:r>
      <w:r w:rsidRPr="00B2213F">
        <w:t xml:space="preserve">report outlines the important work of the Board and the committees </w:t>
      </w:r>
      <w:r w:rsidR="004C2560" w:rsidRPr="00B2213F">
        <w:t xml:space="preserve">we </w:t>
      </w:r>
      <w:r w:rsidRPr="00B2213F">
        <w:t>oversee during the 2024-25 financial year. It</w:t>
      </w:r>
      <w:r w:rsidR="003965B4">
        <w:t> </w:t>
      </w:r>
      <w:r w:rsidRPr="00B2213F">
        <w:t xml:space="preserve">showcases the impact of the suite of major national innovation programs </w:t>
      </w:r>
      <w:r w:rsidR="00D943F0" w:rsidRPr="00B2213F">
        <w:t>IISA and its</w:t>
      </w:r>
      <w:r w:rsidRPr="00B2213F">
        <w:t xml:space="preserve"> committees are responsible for and the work </w:t>
      </w:r>
      <w:r w:rsidR="007C01CD" w:rsidRPr="00B2213F">
        <w:t>IISA commit</w:t>
      </w:r>
      <w:r w:rsidR="00D05BD7" w:rsidRPr="00B2213F">
        <w:t>t</w:t>
      </w:r>
      <w:r w:rsidR="007C01CD" w:rsidRPr="00B2213F">
        <w:t>ees</w:t>
      </w:r>
      <w:r w:rsidRPr="00B2213F">
        <w:t xml:space="preserve"> do </w:t>
      </w:r>
      <w:r w:rsidR="3ED47F38" w:rsidRPr="00B2213F">
        <w:t>along</w:t>
      </w:r>
      <w:r w:rsidR="003C58EB" w:rsidRPr="00B2213F">
        <w:t>side</w:t>
      </w:r>
      <w:r w:rsidR="3ED47F38" w:rsidRPr="00B2213F">
        <w:t xml:space="preserve"> </w:t>
      </w:r>
      <w:r w:rsidRPr="00B2213F">
        <w:t>the Department of Industry, Science and Resources (</w:t>
      </w:r>
      <w:r w:rsidR="00217572" w:rsidRPr="00B2213F">
        <w:t>the department</w:t>
      </w:r>
      <w:r w:rsidRPr="00B2213F">
        <w:t>) to administer these programs.</w:t>
      </w:r>
    </w:p>
    <w:p w14:paraId="5D8930CC" w14:textId="0CDF53FE" w:rsidR="001D3426" w:rsidRPr="00B2213F" w:rsidRDefault="002C3FFD" w:rsidP="00B2213F">
      <w:r w:rsidRPr="00B2213F">
        <w:t xml:space="preserve">IISA has a broad legislated remit covering industry, innovation, science and research that is anchored in </w:t>
      </w:r>
      <w:r w:rsidR="000E2CA9" w:rsidRPr="00B2213F">
        <w:t>the</w:t>
      </w:r>
      <w:r w:rsidRPr="00B2213F">
        <w:t xml:space="preserve"> </w:t>
      </w:r>
      <w:r w:rsidRPr="00297D15">
        <w:rPr>
          <w:i/>
          <w:iCs/>
        </w:rPr>
        <w:t>Industry Research and Development Act 1986</w:t>
      </w:r>
      <w:r w:rsidRPr="00B2213F">
        <w:t xml:space="preserve"> (</w:t>
      </w:r>
      <w:r w:rsidR="00D957B7" w:rsidRPr="00B2213F">
        <w:t>IRD</w:t>
      </w:r>
      <w:r w:rsidRPr="00B2213F">
        <w:t xml:space="preserve"> Act)</w:t>
      </w:r>
      <w:r w:rsidR="000E2CA9" w:rsidRPr="00B2213F">
        <w:t xml:space="preserve">. </w:t>
      </w:r>
      <w:r w:rsidR="0098022E">
        <w:t>The IRD Act</w:t>
      </w:r>
      <w:r w:rsidR="003965B4">
        <w:t> </w:t>
      </w:r>
      <w:r w:rsidR="000E2CA9" w:rsidRPr="00B2213F">
        <w:t xml:space="preserve">provides the </w:t>
      </w:r>
      <w:r w:rsidRPr="00B2213F">
        <w:t>basis for its strategic advice, program oversight</w:t>
      </w:r>
      <w:r w:rsidR="00B67652" w:rsidRPr="00B2213F">
        <w:t>,</w:t>
      </w:r>
      <w:r w:rsidRPr="00B2213F">
        <w:t xml:space="preserve"> investment promotion functions</w:t>
      </w:r>
      <w:r w:rsidR="00C358B6" w:rsidRPr="00B2213F">
        <w:t>,</w:t>
      </w:r>
      <w:r w:rsidR="0A19E4D0" w:rsidRPr="00B2213F">
        <w:t xml:space="preserve"> </w:t>
      </w:r>
      <w:r w:rsidR="001D3426" w:rsidRPr="00B2213F">
        <w:t xml:space="preserve">supporting the Australian Government’s vision for economic growth, productivity and job creation. </w:t>
      </w:r>
      <w:r w:rsidR="00432C32" w:rsidRPr="00B2213F">
        <w:t>IISA</w:t>
      </w:r>
      <w:r w:rsidR="00432C32" w:rsidRPr="00B2213F" w:rsidDel="00E77D44">
        <w:t xml:space="preserve"> </w:t>
      </w:r>
      <w:r w:rsidR="00432C32" w:rsidRPr="00B2213F">
        <w:t>continue</w:t>
      </w:r>
      <w:r w:rsidR="00E77D44" w:rsidRPr="00B2213F">
        <w:t>s</w:t>
      </w:r>
      <w:r w:rsidR="00432C32" w:rsidRPr="00B2213F">
        <w:t xml:space="preserve"> to support the government to deliver coordinated and impactful policies and investment in industry, innovation, science and research. </w:t>
      </w:r>
      <w:r w:rsidR="002D1802" w:rsidRPr="00B2213F">
        <w:t>This inclu</w:t>
      </w:r>
      <w:r w:rsidR="001F25A1" w:rsidRPr="00B2213F">
        <w:t>des</w:t>
      </w:r>
      <w:r w:rsidR="00C50256" w:rsidRPr="00B2213F">
        <w:t xml:space="preserve"> through advice </w:t>
      </w:r>
      <w:r w:rsidR="005B5C03" w:rsidRPr="00B2213F">
        <w:t xml:space="preserve">and support for initiatives such as </w:t>
      </w:r>
      <w:r w:rsidR="000D3714" w:rsidRPr="00B2213F">
        <w:t>the Strategic Examination of Research and Development</w:t>
      </w:r>
      <w:r w:rsidR="0016045C">
        <w:t xml:space="preserve"> (the Examination)</w:t>
      </w:r>
      <w:r w:rsidR="000D3714" w:rsidRPr="00B2213F">
        <w:t xml:space="preserve">, </w:t>
      </w:r>
      <w:r w:rsidR="0003122B" w:rsidRPr="00B2213F">
        <w:t>economic empowerment for First Nations communities</w:t>
      </w:r>
      <w:r w:rsidR="00FF3CB0" w:rsidRPr="00B2213F">
        <w:t>, investment in Future Made in Australia sectors and critical technologies, and the net zero transition</w:t>
      </w:r>
      <w:r w:rsidR="001D3426" w:rsidRPr="00B2213F">
        <w:t>.</w:t>
      </w:r>
      <w:r w:rsidR="00CE4672" w:rsidRPr="00B2213F">
        <w:t xml:space="preserve"> </w:t>
      </w:r>
    </w:p>
    <w:p w14:paraId="717E3028" w14:textId="47D50325" w:rsidR="00EE0D51" w:rsidRPr="00B2213F" w:rsidRDefault="00EE0D51" w:rsidP="00B2213F">
      <w:r w:rsidRPr="00B2213F">
        <w:t xml:space="preserve">I commenced as the Chair of the IISA Board on </w:t>
      </w:r>
      <w:r w:rsidR="006E7C3F">
        <w:t>23 January</w:t>
      </w:r>
      <w:r w:rsidRPr="00B2213F">
        <w:t> 2025 following the conclusion of Andrew Stevens</w:t>
      </w:r>
      <w:r w:rsidR="001C2154">
        <w:t>’ term as Chair</w:t>
      </w:r>
      <w:r w:rsidRPr="00B2213F">
        <w:t xml:space="preserve"> in December 2024. I’d like to thank Andrew for his leadership of the </w:t>
      </w:r>
      <w:r w:rsidR="00F1646D" w:rsidRPr="00B2213F">
        <w:t>B</w:t>
      </w:r>
      <w:r w:rsidRPr="00B2213F">
        <w:t xml:space="preserve">oard and </w:t>
      </w:r>
      <w:r w:rsidR="00F9162B" w:rsidRPr="00B2213F">
        <w:t xml:space="preserve">the </w:t>
      </w:r>
      <w:r w:rsidRPr="00B2213F">
        <w:t xml:space="preserve">acumen and passion </w:t>
      </w:r>
      <w:r w:rsidR="0015617E" w:rsidRPr="00B2213F">
        <w:t>he provided</w:t>
      </w:r>
      <w:r w:rsidR="00F9162B" w:rsidRPr="00B2213F">
        <w:t xml:space="preserve"> </w:t>
      </w:r>
      <w:r w:rsidRPr="00B2213F">
        <w:t>over his 6 years with IISA. I would also like to thank Dr Cathy Foley who concluded her tenure as</w:t>
      </w:r>
      <w:r w:rsidR="00CE183F">
        <w:t xml:space="preserve"> the</w:t>
      </w:r>
      <w:r w:rsidRPr="00B2213F">
        <w:t xml:space="preserve"> IISA Board Deputy Chair in December 2024 and </w:t>
      </w:r>
      <w:r w:rsidR="00EC34CF" w:rsidRPr="00B2213F">
        <w:t>D</w:t>
      </w:r>
      <w:r w:rsidRPr="00B2213F">
        <w:t>r Doron Samuell who concluded</w:t>
      </w:r>
      <w:r w:rsidR="00672E33" w:rsidRPr="00B2213F">
        <w:t xml:space="preserve"> as a member</w:t>
      </w:r>
      <w:r w:rsidRPr="00B2213F">
        <w:t xml:space="preserve"> in </w:t>
      </w:r>
      <w:r w:rsidR="323C3C02" w:rsidRPr="00B2213F">
        <w:t xml:space="preserve">April </w:t>
      </w:r>
      <w:r w:rsidRPr="00B2213F">
        <w:t>2025</w:t>
      </w:r>
      <w:r w:rsidR="00CE4672" w:rsidRPr="00B2213F">
        <w:t>.</w:t>
      </w:r>
    </w:p>
    <w:p w14:paraId="5D4556E7" w14:textId="4243550A" w:rsidR="00D67645" w:rsidRPr="00B2213F" w:rsidRDefault="00B6192B" w:rsidP="00B2213F">
      <w:r w:rsidRPr="00B2213F">
        <w:t xml:space="preserve">In December 2024, </w:t>
      </w:r>
      <w:r w:rsidR="007008C0" w:rsidRPr="00B2213F">
        <w:t>the former</w:t>
      </w:r>
      <w:r w:rsidRPr="00B2213F">
        <w:t xml:space="preserve"> Minister for </w:t>
      </w:r>
      <w:r w:rsidR="00FD1CBF" w:rsidRPr="00B2213F">
        <w:t xml:space="preserve">Industry and Science, the Hon Ed Husic MP, </w:t>
      </w:r>
      <w:r w:rsidR="00A94E4C" w:rsidRPr="00B2213F">
        <w:t xml:space="preserve">announced </w:t>
      </w:r>
      <w:r w:rsidR="00337F96" w:rsidRPr="00B2213F">
        <w:t xml:space="preserve">the commencement of the Examination </w:t>
      </w:r>
      <w:r w:rsidR="005359B2" w:rsidRPr="00B2213F">
        <w:t>and the</w:t>
      </w:r>
      <w:r w:rsidR="006A4CD1" w:rsidRPr="00B2213F">
        <w:t xml:space="preserve"> </w:t>
      </w:r>
      <w:r w:rsidR="005359B2" w:rsidRPr="00B2213F">
        <w:t>expert panel</w:t>
      </w:r>
      <w:r w:rsidR="00CB7F8F" w:rsidRPr="00B2213F">
        <w:t xml:space="preserve"> </w:t>
      </w:r>
      <w:r w:rsidR="003160EE" w:rsidRPr="00B2213F">
        <w:t>that would</w:t>
      </w:r>
      <w:r w:rsidR="00CB7F8F" w:rsidRPr="00B2213F">
        <w:t xml:space="preserve"> inform and support this </w:t>
      </w:r>
      <w:r w:rsidR="00576E38" w:rsidRPr="00B2213F">
        <w:t>important work</w:t>
      </w:r>
      <w:r w:rsidR="005359B2" w:rsidRPr="00B2213F">
        <w:t xml:space="preserve">. </w:t>
      </w:r>
    </w:p>
    <w:p w14:paraId="3DD0BD2F" w14:textId="368485EB" w:rsidR="00A03016" w:rsidRPr="00B2213F" w:rsidRDefault="006913BF" w:rsidP="00B2213F">
      <w:r w:rsidRPr="00B2213F">
        <w:t xml:space="preserve">The IISA Board </w:t>
      </w:r>
      <w:r w:rsidR="00A03016" w:rsidRPr="00B2213F">
        <w:t>was</w:t>
      </w:r>
      <w:r w:rsidR="00C9347A" w:rsidRPr="00B2213F">
        <w:t xml:space="preserve"> pleased to be</w:t>
      </w:r>
      <w:r w:rsidR="00A03016" w:rsidRPr="00B2213F">
        <w:t xml:space="preserve"> </w:t>
      </w:r>
      <w:r w:rsidR="006473CD" w:rsidRPr="00B2213F">
        <w:t xml:space="preserve">asked by </w:t>
      </w:r>
      <w:r w:rsidR="009E2B27" w:rsidRPr="00B2213F">
        <w:t xml:space="preserve">the </w:t>
      </w:r>
      <w:r w:rsidR="00C77DD2" w:rsidRPr="00B2213F">
        <w:t xml:space="preserve">Minister </w:t>
      </w:r>
      <w:r w:rsidR="00A03016" w:rsidRPr="00B2213F">
        <w:t xml:space="preserve">to </w:t>
      </w:r>
      <w:r w:rsidR="00B86581" w:rsidRPr="00B2213F">
        <w:t>engage closely with</w:t>
      </w:r>
      <w:r w:rsidR="00A03016" w:rsidRPr="00B2213F">
        <w:t xml:space="preserve"> </w:t>
      </w:r>
      <w:r w:rsidR="00C77DD2" w:rsidRPr="00B2213F">
        <w:t xml:space="preserve">the </w:t>
      </w:r>
      <w:r w:rsidR="00A01C27">
        <w:t>E</w:t>
      </w:r>
      <w:r w:rsidR="00C77DD2" w:rsidRPr="00B2213F">
        <w:t>xamination</w:t>
      </w:r>
      <w:r w:rsidR="006D2673" w:rsidRPr="00B2213F">
        <w:t xml:space="preserve"> and </w:t>
      </w:r>
      <w:r w:rsidR="000B4071" w:rsidRPr="00B2213F">
        <w:t xml:space="preserve">we </w:t>
      </w:r>
      <w:r w:rsidR="006D2673" w:rsidRPr="00B2213F">
        <w:t xml:space="preserve">continue to </w:t>
      </w:r>
      <w:r w:rsidR="6EF09AFB" w:rsidRPr="00B2213F">
        <w:t xml:space="preserve">work </w:t>
      </w:r>
      <w:r w:rsidR="00A03016" w:rsidRPr="00B2213F">
        <w:t xml:space="preserve">with the </w:t>
      </w:r>
      <w:r w:rsidR="006D2673" w:rsidRPr="00B2213F">
        <w:t xml:space="preserve">Panel and </w:t>
      </w:r>
      <w:r w:rsidR="00C21153" w:rsidRPr="00B2213F">
        <w:t>its stakeholders</w:t>
      </w:r>
      <w:r w:rsidR="006D2673" w:rsidRPr="00B2213F">
        <w:t xml:space="preserve"> </w:t>
      </w:r>
      <w:r w:rsidR="00A03016" w:rsidRPr="00B2213F">
        <w:t>t</w:t>
      </w:r>
      <w:r w:rsidR="00B46AD9" w:rsidRPr="00B2213F">
        <w:t xml:space="preserve">o </w:t>
      </w:r>
      <w:r w:rsidR="00C21153" w:rsidRPr="00B2213F">
        <w:t>inform</w:t>
      </w:r>
      <w:r w:rsidR="000B4071" w:rsidRPr="00B2213F">
        <w:t xml:space="preserve"> its </w:t>
      </w:r>
      <w:r w:rsidR="005C748E" w:rsidRPr="00B2213F">
        <w:t>recommendations</w:t>
      </w:r>
      <w:r w:rsidR="00A03016" w:rsidRPr="00B2213F">
        <w:t xml:space="preserve">. We look forward to the </w:t>
      </w:r>
      <w:r w:rsidR="00A72068" w:rsidRPr="00B2213F">
        <w:t>deliver</w:t>
      </w:r>
      <w:r w:rsidR="00AD1901" w:rsidRPr="00B2213F">
        <w:t>y</w:t>
      </w:r>
      <w:r w:rsidR="00234D10" w:rsidRPr="00B2213F">
        <w:t xml:space="preserve"> of</w:t>
      </w:r>
      <w:r w:rsidR="00A72068" w:rsidRPr="00B2213F">
        <w:t xml:space="preserve"> th</w:t>
      </w:r>
      <w:r w:rsidR="00E37383" w:rsidRPr="00B2213F">
        <w:t>is work, and</w:t>
      </w:r>
      <w:r w:rsidR="00A72068" w:rsidRPr="00B2213F">
        <w:t xml:space="preserve"> the </w:t>
      </w:r>
      <w:r w:rsidR="00A03016" w:rsidRPr="00B2213F">
        <w:t>outcomes</w:t>
      </w:r>
      <w:r w:rsidR="00E34EA6" w:rsidRPr="00B2213F">
        <w:t xml:space="preserve"> </w:t>
      </w:r>
      <w:r w:rsidR="009B0FBA" w:rsidRPr="00B2213F">
        <w:t>that may arise from it</w:t>
      </w:r>
      <w:r w:rsidR="00A03016" w:rsidRPr="00B2213F">
        <w:t>.</w:t>
      </w:r>
    </w:p>
    <w:p w14:paraId="4B130D88" w14:textId="1613F58F" w:rsidR="006E6EDE" w:rsidRPr="00B2213F" w:rsidRDefault="006E6EDE" w:rsidP="00B2213F">
      <w:r w:rsidRPr="00B2213F">
        <w:t xml:space="preserve">The 2024-25 financial year has seen a lot of change for IISA and its committees. </w:t>
      </w:r>
    </w:p>
    <w:p w14:paraId="4C62518A" w14:textId="406CD3B2" w:rsidR="00BF4011" w:rsidRPr="00B2213F" w:rsidRDefault="00BF4011" w:rsidP="00B2213F">
      <w:r w:rsidRPr="00B2213F">
        <w:t xml:space="preserve">On </w:t>
      </w:r>
      <w:r w:rsidR="00005328" w:rsidRPr="00B2213F">
        <w:t>24 February</w:t>
      </w:r>
      <w:r w:rsidRPr="00B2213F">
        <w:t xml:space="preserve"> 2025</w:t>
      </w:r>
      <w:r w:rsidR="006E6EDE" w:rsidRPr="00B2213F">
        <w:t>,</w:t>
      </w:r>
      <w:r w:rsidR="00AA2A07" w:rsidRPr="00B2213F">
        <w:t xml:space="preserve"> </w:t>
      </w:r>
      <w:r w:rsidRPr="00B2213F">
        <w:t xml:space="preserve">4 new </w:t>
      </w:r>
      <w:r w:rsidR="00AA2A07" w:rsidRPr="00B2213F">
        <w:t xml:space="preserve">members were </w:t>
      </w:r>
      <w:r w:rsidRPr="00B2213F">
        <w:t>appoint</w:t>
      </w:r>
      <w:r w:rsidR="00AA2A07" w:rsidRPr="00B2213F">
        <w:t>ed</w:t>
      </w:r>
      <w:r w:rsidRPr="00B2213F">
        <w:t xml:space="preserve"> to the IISA Board:</w:t>
      </w:r>
    </w:p>
    <w:p w14:paraId="6EF87FA9" w14:textId="3A58EA6B" w:rsidR="00BF4011" w:rsidRPr="00B2213F" w:rsidRDefault="00BF4011" w:rsidP="00425B74">
      <w:pPr>
        <w:pStyle w:val="ListBullet"/>
        <w:numPr>
          <w:ilvl w:val="0"/>
          <w:numId w:val="3"/>
        </w:numPr>
      </w:pPr>
      <w:r w:rsidRPr="00B2213F">
        <w:rPr>
          <w:rStyle w:val="Strong"/>
        </w:rPr>
        <w:lastRenderedPageBreak/>
        <w:t>Dr Angeline Achariya</w:t>
      </w:r>
      <w:r w:rsidRPr="00B2213F">
        <w:t xml:space="preserve">, who </w:t>
      </w:r>
      <w:r w:rsidR="00063ADF" w:rsidRPr="00B2213F">
        <w:t>is</w:t>
      </w:r>
      <w:r w:rsidRPr="00B2213F">
        <w:t xml:space="preserve"> experience</w:t>
      </w:r>
      <w:r w:rsidR="00063ADF" w:rsidRPr="00B2213F">
        <w:t>d</w:t>
      </w:r>
      <w:r w:rsidRPr="00B2213F">
        <w:t xml:space="preserve"> in scaling innovation from industry, research and entrepreneurial pathways for commercial impact in the agriculture and food industry.</w:t>
      </w:r>
    </w:p>
    <w:p w14:paraId="4E4667E9" w14:textId="4A36BB1B" w:rsidR="00BF4011" w:rsidRPr="00B2213F" w:rsidRDefault="00BF4011" w:rsidP="00425B74">
      <w:pPr>
        <w:pStyle w:val="ListBullet"/>
        <w:numPr>
          <w:ilvl w:val="0"/>
          <w:numId w:val="3"/>
        </w:numPr>
      </w:pPr>
      <w:r w:rsidRPr="00B2213F">
        <w:rPr>
          <w:rStyle w:val="Strong"/>
        </w:rPr>
        <w:t>Ms Petra Andrén</w:t>
      </w:r>
      <w:r w:rsidRPr="00B2213F">
        <w:t xml:space="preserve">, who has </w:t>
      </w:r>
      <w:r w:rsidR="00063ADF" w:rsidRPr="00B2213F">
        <w:t>exper</w:t>
      </w:r>
      <w:r w:rsidR="004A087A" w:rsidRPr="00B2213F">
        <w:t>tise</w:t>
      </w:r>
      <w:r w:rsidRPr="00B2213F">
        <w:t xml:space="preserve"> in demand-led innovation and commercialisation</w:t>
      </w:r>
      <w:r w:rsidR="00760CB2" w:rsidRPr="00B2213F">
        <w:t>,</w:t>
      </w:r>
      <w:r w:rsidR="00897F39" w:rsidRPr="00B2213F">
        <w:t xml:space="preserve"> including</w:t>
      </w:r>
      <w:r w:rsidRPr="00B2213F">
        <w:t xml:space="preserve"> scaling high growth technology ventures and implementing innovation ecosystems</w:t>
      </w:r>
      <w:r w:rsidR="00760CB2" w:rsidRPr="00B2213F">
        <w:t xml:space="preserve">. </w:t>
      </w:r>
      <w:r w:rsidR="00C86BE5" w:rsidRPr="00B2213F">
        <w:t>She</w:t>
      </w:r>
      <w:r w:rsidR="0002696C" w:rsidRPr="00B2213F">
        <w:t xml:space="preserve"> has </w:t>
      </w:r>
      <w:r w:rsidRPr="00B2213F">
        <w:t>advanced sector expertise in life science, digital and agrifood</w:t>
      </w:r>
      <w:r w:rsidR="00DF789C">
        <w:t xml:space="preserve"> technologies</w:t>
      </w:r>
      <w:r w:rsidRPr="00B2213F">
        <w:t>.</w:t>
      </w:r>
    </w:p>
    <w:p w14:paraId="7E0D36AC" w14:textId="04A061C8" w:rsidR="00BF4011" w:rsidRPr="00B2213F" w:rsidRDefault="00BF4011" w:rsidP="00425B74">
      <w:pPr>
        <w:pStyle w:val="ListBullet"/>
        <w:numPr>
          <w:ilvl w:val="0"/>
          <w:numId w:val="3"/>
        </w:numPr>
      </w:pPr>
      <w:r w:rsidRPr="00B2213F">
        <w:rPr>
          <w:rStyle w:val="Strong"/>
        </w:rPr>
        <w:t>Mr Brodie McCulloch</w:t>
      </w:r>
      <w:r w:rsidRPr="00B2213F">
        <w:t>, who </w:t>
      </w:r>
      <w:r w:rsidR="00D77E25" w:rsidRPr="00B2213F">
        <w:t>is experienced</w:t>
      </w:r>
      <w:r w:rsidRPr="00B2213F">
        <w:t xml:space="preserve"> in enabling innovators and entrepreneurs across Australia</w:t>
      </w:r>
      <w:r w:rsidR="009B29B3" w:rsidRPr="00B2213F">
        <w:t>,</w:t>
      </w:r>
      <w:r w:rsidR="00D77E25" w:rsidRPr="00B2213F">
        <w:t xml:space="preserve"> f</w:t>
      </w:r>
      <w:r w:rsidRPr="00B2213F">
        <w:t xml:space="preserve">rom ideation </w:t>
      </w:r>
      <w:r w:rsidR="00C6477C" w:rsidRPr="00B2213F">
        <w:t>and</w:t>
      </w:r>
      <w:r w:rsidRPr="00B2213F">
        <w:t xml:space="preserve"> scaling through to investment</w:t>
      </w:r>
      <w:r w:rsidR="009B29B3" w:rsidRPr="00B2213F">
        <w:t>.</w:t>
      </w:r>
      <w:r w:rsidRPr="00B2213F">
        <w:t xml:space="preserve"> </w:t>
      </w:r>
      <w:r w:rsidR="007C4759" w:rsidRPr="00B2213F">
        <w:t>H</w:t>
      </w:r>
      <w:r w:rsidRPr="00B2213F">
        <w:t xml:space="preserve">e is an expert </w:t>
      </w:r>
      <w:r w:rsidR="00C6477C" w:rsidRPr="00B2213F">
        <w:t>i</w:t>
      </w:r>
      <w:r w:rsidRPr="00B2213F">
        <w:t>n building support systems and organisations.</w:t>
      </w:r>
    </w:p>
    <w:p w14:paraId="5BF76D4D" w14:textId="1CA20468" w:rsidR="00BF4011" w:rsidRPr="00B2213F" w:rsidRDefault="00BF4011" w:rsidP="00425B74">
      <w:pPr>
        <w:pStyle w:val="ListBullet"/>
        <w:numPr>
          <w:ilvl w:val="0"/>
          <w:numId w:val="3"/>
        </w:numPr>
      </w:pPr>
      <w:r w:rsidRPr="00B2213F">
        <w:rPr>
          <w:rStyle w:val="Strong"/>
        </w:rPr>
        <w:t>Ms Linda Scott</w:t>
      </w:r>
      <w:r w:rsidRPr="00B2213F">
        <w:t>, who </w:t>
      </w:r>
      <w:r w:rsidR="00C86BE5" w:rsidRPr="00B2213F">
        <w:t xml:space="preserve">is </w:t>
      </w:r>
      <w:r w:rsidR="00192BAE" w:rsidRPr="00B2213F">
        <w:t xml:space="preserve">an </w:t>
      </w:r>
      <w:r w:rsidR="00C86BE5" w:rsidRPr="00B2213F">
        <w:t>exper</w:t>
      </w:r>
      <w:r w:rsidR="00033E6C" w:rsidRPr="00B2213F">
        <w:t>t at</w:t>
      </w:r>
      <w:r w:rsidRPr="00B2213F">
        <w:t xml:space="preserve"> engag</w:t>
      </w:r>
      <w:r w:rsidR="00C86BE5" w:rsidRPr="00B2213F">
        <w:t>ing</w:t>
      </w:r>
      <w:r w:rsidRPr="00B2213F">
        <w:t xml:space="preserve"> widely with stakeholders to drive innovation outcomes. She brings experience across the finance sector and </w:t>
      </w:r>
      <w:r w:rsidR="00BE6582" w:rsidRPr="00B2213F">
        <w:t>has</w:t>
      </w:r>
      <w:r w:rsidRPr="00B2213F">
        <w:t xml:space="preserve"> work</w:t>
      </w:r>
      <w:r w:rsidR="00BE6582" w:rsidRPr="00B2213F">
        <w:t>ed</w:t>
      </w:r>
      <w:r w:rsidRPr="00B2213F">
        <w:t xml:space="preserve"> across all 3 levels of government.</w:t>
      </w:r>
    </w:p>
    <w:p w14:paraId="7DE7F7AA" w14:textId="61875D27" w:rsidR="00BF4011" w:rsidRPr="00B2213F" w:rsidRDefault="00BF4011" w:rsidP="00B2213F">
      <w:r w:rsidRPr="00B2213F">
        <w:t xml:space="preserve">Our members are active </w:t>
      </w:r>
      <w:r w:rsidR="00AE0AB1" w:rsidRPr="00B2213F">
        <w:t xml:space="preserve">local and global </w:t>
      </w:r>
      <w:r w:rsidRPr="00B2213F">
        <w:t>champions of innovation and tech</w:t>
      </w:r>
      <w:r w:rsidR="244EF1B0" w:rsidRPr="00B2213F">
        <w:t>nology</w:t>
      </w:r>
      <w:r w:rsidRPr="00B2213F">
        <w:t xml:space="preserve"> development, adoption and diffusion, with expertise spanning industry, entrepreneurship, investment and research. </w:t>
      </w:r>
    </w:p>
    <w:p w14:paraId="495FDC3B" w14:textId="35A9DA0F" w:rsidR="00BF4011" w:rsidRPr="00B2213F" w:rsidRDefault="00BF4011" w:rsidP="00B2213F">
      <w:r w:rsidRPr="00B2213F">
        <w:t xml:space="preserve">These new appointments ensure we </w:t>
      </w:r>
      <w:r w:rsidR="00DA3F75" w:rsidRPr="00B2213F">
        <w:t xml:space="preserve">continue to </w:t>
      </w:r>
      <w:r w:rsidRPr="00B2213F">
        <w:t xml:space="preserve">have </w:t>
      </w:r>
      <w:r w:rsidR="001B0089" w:rsidRPr="00B2213F">
        <w:t xml:space="preserve">a </w:t>
      </w:r>
      <w:r w:rsidR="00C56B0B" w:rsidRPr="00B2213F">
        <w:t>B</w:t>
      </w:r>
      <w:r w:rsidR="001B0089" w:rsidRPr="00B2213F">
        <w:t xml:space="preserve">oard </w:t>
      </w:r>
      <w:r w:rsidR="004713EE" w:rsidRPr="00B2213F">
        <w:t>with the experience and insights</w:t>
      </w:r>
      <w:r w:rsidRPr="00B2213F">
        <w:t xml:space="preserve"> to champion </w:t>
      </w:r>
      <w:r w:rsidR="00B866C9" w:rsidRPr="00B2213F">
        <w:t xml:space="preserve">and promote investment in </w:t>
      </w:r>
      <w:r w:rsidRPr="00B2213F">
        <w:t>Australia’s innovation, science and research system.</w:t>
      </w:r>
      <w:r w:rsidR="00E96908" w:rsidRPr="00B2213F">
        <w:t xml:space="preserve"> The Board’s expertise also supports our role in providing strategic oversight of portfolio innovation programs, to ensure they continue to deliver </w:t>
      </w:r>
      <w:r w:rsidR="00035C60" w:rsidRPr="00B2213F">
        <w:t>impactful</w:t>
      </w:r>
      <w:r w:rsidR="00567D1D" w:rsidRPr="00B2213F">
        <w:t xml:space="preserve"> outcomes </w:t>
      </w:r>
      <w:r w:rsidR="00035C60" w:rsidRPr="00B2213F">
        <w:t>against the</w:t>
      </w:r>
      <w:r w:rsidR="00567D1D" w:rsidRPr="00B2213F">
        <w:t xml:space="preserve"> </w:t>
      </w:r>
      <w:r w:rsidR="00E96908" w:rsidRPr="00B2213F">
        <w:t>government</w:t>
      </w:r>
      <w:r w:rsidR="00035C60" w:rsidRPr="00B2213F">
        <w:t>’s</w:t>
      </w:r>
      <w:r w:rsidR="00E96908" w:rsidRPr="00B2213F">
        <w:t xml:space="preserve"> priorities.</w:t>
      </w:r>
    </w:p>
    <w:p w14:paraId="09FCC421" w14:textId="294AE27B" w:rsidR="000B2677" w:rsidRPr="00B2213F" w:rsidRDefault="00222AA0" w:rsidP="00B2213F">
      <w:r w:rsidRPr="00B2213F">
        <w:t>In April, t</w:t>
      </w:r>
      <w:r w:rsidR="00232C85" w:rsidRPr="00B2213F">
        <w:t xml:space="preserve">he Entrepreneurs’ Programme Committee (EPC) </w:t>
      </w:r>
      <w:r w:rsidR="00906C65" w:rsidRPr="00B2213F">
        <w:t>was dissolved</w:t>
      </w:r>
      <w:r w:rsidRPr="00B2213F">
        <w:t xml:space="preserve">. </w:t>
      </w:r>
      <w:r w:rsidR="004C4522" w:rsidRPr="00B2213F">
        <w:t>T</w:t>
      </w:r>
      <w:r w:rsidR="007D3FC2" w:rsidRPr="00B2213F">
        <w:t>he</w:t>
      </w:r>
      <w:r w:rsidR="00232C85" w:rsidRPr="00B2213F">
        <w:t xml:space="preserve"> IISA Board </w:t>
      </w:r>
      <w:r w:rsidR="004C4522" w:rsidRPr="00B2213F">
        <w:t>has</w:t>
      </w:r>
      <w:r w:rsidR="00232C85" w:rsidRPr="00B2213F">
        <w:t xml:space="preserve"> delegated responsibility for assessing applications for </w:t>
      </w:r>
      <w:r w:rsidR="004C4522" w:rsidRPr="00B2213F">
        <w:t>any</w:t>
      </w:r>
      <w:r w:rsidR="00232C85" w:rsidRPr="00B2213F">
        <w:t xml:space="preserve"> remaining rounds of the Business Research and Innovation Initiative (BRII) to the Innovation Investment Committee (IIC).</w:t>
      </w:r>
      <w:r w:rsidR="00BF571F" w:rsidRPr="00B2213F">
        <w:t xml:space="preserve"> </w:t>
      </w:r>
    </w:p>
    <w:p w14:paraId="5F312AB6" w14:textId="01F07D06" w:rsidR="00AC40C8" w:rsidRPr="00B2213F" w:rsidRDefault="0088724B" w:rsidP="00B2213F">
      <w:r w:rsidRPr="00B2213F">
        <w:t xml:space="preserve">Throughout the </w:t>
      </w:r>
      <w:r w:rsidR="00240608" w:rsidRPr="00B2213F">
        <w:t>2024</w:t>
      </w:r>
      <w:r w:rsidRPr="00B2213F">
        <w:t>–</w:t>
      </w:r>
      <w:r w:rsidR="00240608" w:rsidRPr="00B2213F">
        <w:t>25</w:t>
      </w:r>
      <w:r w:rsidRPr="00B2213F">
        <w:t xml:space="preserve"> financial year</w:t>
      </w:r>
      <w:r w:rsidR="003F36C4" w:rsidRPr="00B2213F">
        <w:t>,</w:t>
      </w:r>
      <w:r w:rsidRPr="00B2213F">
        <w:t xml:space="preserve"> </w:t>
      </w:r>
      <w:r w:rsidR="00460F31" w:rsidRPr="00B2213F">
        <w:t>IISA</w:t>
      </w:r>
      <w:r w:rsidRPr="00B2213F">
        <w:t xml:space="preserve"> continued to </w:t>
      </w:r>
      <w:r w:rsidR="0021515D" w:rsidRPr="00B2213F">
        <w:t xml:space="preserve">build upon </w:t>
      </w:r>
      <w:r w:rsidRPr="00B2213F">
        <w:t xml:space="preserve">the program of work outlined in </w:t>
      </w:r>
      <w:r w:rsidR="00A41D26" w:rsidRPr="00B2213F">
        <w:t>its</w:t>
      </w:r>
      <w:r w:rsidR="007C7875" w:rsidRPr="00B2213F">
        <w:t xml:space="preserve"> </w:t>
      </w:r>
      <w:r w:rsidRPr="00B2213F">
        <w:t>S</w:t>
      </w:r>
      <w:r w:rsidR="0021515D" w:rsidRPr="00B2213F">
        <w:t xml:space="preserve">tatement of </w:t>
      </w:r>
      <w:r w:rsidR="009D4ABC" w:rsidRPr="00B2213F">
        <w:t>Expectations</w:t>
      </w:r>
      <w:r w:rsidR="0021515D" w:rsidRPr="00B2213F">
        <w:t xml:space="preserve"> </w:t>
      </w:r>
      <w:r w:rsidR="009D4ABC" w:rsidRPr="00B2213F">
        <w:t>(S</w:t>
      </w:r>
      <w:r w:rsidRPr="00B2213F">
        <w:t>OE</w:t>
      </w:r>
      <w:r w:rsidR="009D4ABC" w:rsidRPr="00B2213F">
        <w:t>)</w:t>
      </w:r>
      <w:r w:rsidR="007C7875" w:rsidRPr="00B2213F">
        <w:t xml:space="preserve">, </w:t>
      </w:r>
      <w:r w:rsidR="006D7C31" w:rsidRPr="00B2213F">
        <w:t xml:space="preserve">as </w:t>
      </w:r>
      <w:r w:rsidRPr="00B2213F">
        <w:t xml:space="preserve">issued </w:t>
      </w:r>
      <w:r w:rsidR="008D5B53" w:rsidRPr="00B2213F">
        <w:t>by the government</w:t>
      </w:r>
      <w:r w:rsidRPr="00B2213F">
        <w:t>. </w:t>
      </w:r>
      <w:r w:rsidR="009859FD" w:rsidRPr="00B2213F">
        <w:t>Whil</w:t>
      </w:r>
      <w:r w:rsidR="002E5BA2" w:rsidRPr="00B2213F">
        <w:t>e</w:t>
      </w:r>
      <w:r w:rsidR="009859FD" w:rsidRPr="00B2213F">
        <w:t xml:space="preserve"> </w:t>
      </w:r>
      <w:r w:rsidR="00EA04B5" w:rsidRPr="00B2213F">
        <w:t xml:space="preserve">a number of </w:t>
      </w:r>
      <w:r w:rsidR="009859FD" w:rsidRPr="00B2213F">
        <w:t>k</w:t>
      </w:r>
      <w:r w:rsidR="00024295" w:rsidRPr="00B2213F">
        <w:t xml:space="preserve">ey </w:t>
      </w:r>
      <w:r w:rsidR="00945195" w:rsidRPr="00B2213F">
        <w:t>projects from the SOE</w:t>
      </w:r>
      <w:r w:rsidR="00024295" w:rsidRPr="00B2213F">
        <w:t xml:space="preserve"> </w:t>
      </w:r>
      <w:r w:rsidR="009859FD" w:rsidRPr="00B2213F">
        <w:t>ha</w:t>
      </w:r>
      <w:r w:rsidR="00236EC0" w:rsidRPr="00B2213F">
        <w:t>ve</w:t>
      </w:r>
      <w:r w:rsidR="009859FD" w:rsidRPr="00B2213F">
        <w:t xml:space="preserve"> been delivered, </w:t>
      </w:r>
      <w:r w:rsidR="00257D20" w:rsidRPr="00B2213F">
        <w:t xml:space="preserve">IISA </w:t>
      </w:r>
      <w:r w:rsidR="00611BAD" w:rsidRPr="00B2213F">
        <w:t>continues its critical role</w:t>
      </w:r>
      <w:r w:rsidR="00257D20" w:rsidRPr="00B2213F">
        <w:t xml:space="preserve"> </w:t>
      </w:r>
      <w:r w:rsidR="00FA335D" w:rsidRPr="00B2213F">
        <w:t xml:space="preserve">in </w:t>
      </w:r>
      <w:r w:rsidR="009A0CB8" w:rsidRPr="00B2213F">
        <w:t>informing</w:t>
      </w:r>
      <w:r w:rsidR="00250BE9" w:rsidRPr="00B2213F">
        <w:t xml:space="preserve"> better</w:t>
      </w:r>
      <w:r w:rsidR="009A0CB8" w:rsidRPr="00B2213F">
        <w:t xml:space="preserve"> policy development</w:t>
      </w:r>
      <w:r w:rsidR="00FA335D" w:rsidRPr="00B2213F">
        <w:t xml:space="preserve"> </w:t>
      </w:r>
      <w:r w:rsidR="00250BE9" w:rsidRPr="00B2213F">
        <w:t xml:space="preserve">through </w:t>
      </w:r>
      <w:r w:rsidR="00FA335D" w:rsidRPr="00B2213F">
        <w:t>program oversight</w:t>
      </w:r>
      <w:r w:rsidR="00250BE9" w:rsidRPr="00B2213F">
        <w:t>,</w:t>
      </w:r>
      <w:r w:rsidR="00FA335D" w:rsidRPr="00B2213F">
        <w:t xml:space="preserve"> providing strategic advice to government, </w:t>
      </w:r>
      <w:r w:rsidR="00250BE9" w:rsidRPr="00B2213F">
        <w:t>and</w:t>
      </w:r>
      <w:r w:rsidR="00FA335D" w:rsidRPr="00B2213F">
        <w:t xml:space="preserve"> engaging with key</w:t>
      </w:r>
      <w:r w:rsidR="00257D20" w:rsidRPr="00B2213F" w:rsidDel="00FA335D">
        <w:t xml:space="preserve"> </w:t>
      </w:r>
      <w:r w:rsidR="009658E6" w:rsidRPr="00B2213F">
        <w:t>stakeholder</w:t>
      </w:r>
      <w:r w:rsidR="0094297C" w:rsidRPr="00B2213F">
        <w:t>s</w:t>
      </w:r>
      <w:r w:rsidR="009658E6" w:rsidRPr="00B2213F">
        <w:t xml:space="preserve"> </w:t>
      </w:r>
      <w:r w:rsidR="00FA335D" w:rsidRPr="00B2213F">
        <w:t>across the industry, innovation</w:t>
      </w:r>
      <w:r w:rsidR="00D26A9D" w:rsidRPr="00B2213F">
        <w:t>, science a</w:t>
      </w:r>
      <w:r w:rsidR="2E6705A2" w:rsidRPr="00B2213F">
        <w:t>nd</w:t>
      </w:r>
      <w:r w:rsidR="00D26A9D" w:rsidRPr="00B2213F">
        <w:t xml:space="preserve"> research ecosystem</w:t>
      </w:r>
      <w:r w:rsidR="009658E6" w:rsidRPr="00B2213F">
        <w:t xml:space="preserve">. </w:t>
      </w:r>
    </w:p>
    <w:p w14:paraId="72C4B6F8" w14:textId="4C5905A2" w:rsidR="00990695" w:rsidRPr="00B2213F" w:rsidRDefault="00633846" w:rsidP="00B2213F">
      <w:r w:rsidRPr="00B2213F">
        <w:t xml:space="preserve">The 2024-25 financial year </w:t>
      </w:r>
      <w:r w:rsidR="009F1C1F" w:rsidRPr="00B2213F">
        <w:t>saw</w:t>
      </w:r>
      <w:r w:rsidRPr="00B2213F">
        <w:t xml:space="preserve"> IISA implement findings from its </w:t>
      </w:r>
      <w:r w:rsidR="007532A8" w:rsidRPr="00B2213F">
        <w:t>internal</w:t>
      </w:r>
      <w:r w:rsidR="00680A70" w:rsidRPr="00B2213F">
        <w:t xml:space="preserve"> review</w:t>
      </w:r>
      <w:r w:rsidR="00562362" w:rsidRPr="00B2213F">
        <w:t xml:space="preserve"> of </w:t>
      </w:r>
      <w:r w:rsidR="007532A8" w:rsidRPr="00B2213F">
        <w:t xml:space="preserve">IISA’s </w:t>
      </w:r>
      <w:r w:rsidR="00680A70" w:rsidRPr="00B2213F">
        <w:t>g</w:t>
      </w:r>
      <w:r w:rsidR="0058195A" w:rsidRPr="00B2213F">
        <w:t xml:space="preserve">overnance </w:t>
      </w:r>
      <w:r w:rsidR="00562362" w:rsidRPr="00B2213F">
        <w:t>arrangements</w:t>
      </w:r>
      <w:r w:rsidR="0042644F" w:rsidRPr="00B2213F">
        <w:t xml:space="preserve">, </w:t>
      </w:r>
      <w:r w:rsidR="00E22A9E" w:rsidRPr="00B2213F">
        <w:t>provid</w:t>
      </w:r>
      <w:r w:rsidR="0042644F" w:rsidRPr="00B2213F">
        <w:t>ing</w:t>
      </w:r>
      <w:r w:rsidR="00E22A9E" w:rsidRPr="00B2213F">
        <w:t xml:space="preserve"> an opportunity to </w:t>
      </w:r>
      <w:r w:rsidR="00EE1664" w:rsidRPr="00B2213F">
        <w:t xml:space="preserve">streamline </w:t>
      </w:r>
      <w:r w:rsidR="007532A8" w:rsidRPr="00B2213F">
        <w:t>operations</w:t>
      </w:r>
      <w:r w:rsidR="00D90AD0" w:rsidRPr="00B2213F">
        <w:t xml:space="preserve"> and</w:t>
      </w:r>
      <w:r w:rsidR="006703EC" w:rsidRPr="00B2213F">
        <w:t xml:space="preserve"> provide a clearer line of sight between program delivery and strategic outcomes, enabling IISA to </w:t>
      </w:r>
      <w:r w:rsidR="000A7FE2">
        <w:t xml:space="preserve">better </w:t>
      </w:r>
      <w:r w:rsidR="006703EC" w:rsidRPr="00B2213F">
        <w:t>target</w:t>
      </w:r>
      <w:r w:rsidR="0035022E" w:rsidRPr="00B2213F">
        <w:t xml:space="preserve"> its</w:t>
      </w:r>
      <w:r w:rsidR="006703EC" w:rsidRPr="00B2213F">
        <w:t xml:space="preserve"> evidence-</w:t>
      </w:r>
      <w:r w:rsidR="00EF18B6" w:rsidRPr="00B2213F">
        <w:t xml:space="preserve">based </w:t>
      </w:r>
      <w:r w:rsidR="006703EC" w:rsidRPr="00B2213F">
        <w:t xml:space="preserve">advice to </w:t>
      </w:r>
      <w:r w:rsidR="007417BE" w:rsidRPr="00B2213F">
        <w:t>g</w:t>
      </w:r>
      <w:r w:rsidR="006703EC" w:rsidRPr="00B2213F">
        <w:t>overnment.</w:t>
      </w:r>
    </w:p>
    <w:p w14:paraId="5A9712BC" w14:textId="7F5B2D5B" w:rsidR="00F74555" w:rsidRPr="00B2213F" w:rsidRDefault="003402E6" w:rsidP="00B2213F">
      <w:r w:rsidRPr="00B2213F">
        <w:t xml:space="preserve">We </w:t>
      </w:r>
      <w:r w:rsidR="00866481" w:rsidRPr="00B2213F">
        <w:t>continue</w:t>
      </w:r>
      <w:r w:rsidR="00E64E88" w:rsidRPr="00B2213F">
        <w:t>d</w:t>
      </w:r>
      <w:r w:rsidR="00866481" w:rsidRPr="00B2213F">
        <w:t xml:space="preserve"> to </w:t>
      </w:r>
      <w:r w:rsidR="00C7637E" w:rsidRPr="00B2213F">
        <w:t>draw on our</w:t>
      </w:r>
      <w:r w:rsidR="00AB2B9B" w:rsidRPr="00B2213F">
        <w:t xml:space="preserve"> analys</w:t>
      </w:r>
      <w:r w:rsidR="00C7637E" w:rsidRPr="00B2213F">
        <w:t>e</w:t>
      </w:r>
      <w:r w:rsidR="00AB2B9B" w:rsidRPr="00B2213F">
        <w:t>s and insights</w:t>
      </w:r>
      <w:r w:rsidR="00C7637E" w:rsidRPr="00B2213F">
        <w:t xml:space="preserve">, such as </w:t>
      </w:r>
      <w:r w:rsidR="00CD3FE5" w:rsidRPr="00B2213F">
        <w:t>those outline</w:t>
      </w:r>
      <w:r w:rsidR="00675102" w:rsidRPr="00B2213F">
        <w:t>d</w:t>
      </w:r>
      <w:r w:rsidR="002745F9" w:rsidRPr="00B2213F">
        <w:t xml:space="preserve"> in</w:t>
      </w:r>
      <w:r w:rsidR="00AA72E6" w:rsidRPr="00B2213F">
        <w:t xml:space="preserve"> IISA’s </w:t>
      </w:r>
      <w:r w:rsidR="00AA72E6" w:rsidRPr="00E6742A">
        <w:rPr>
          <w:i/>
          <w:iCs/>
        </w:rPr>
        <w:t xml:space="preserve">Barriers to </w:t>
      </w:r>
      <w:r w:rsidR="00195A02" w:rsidRPr="00E6742A">
        <w:rPr>
          <w:i/>
          <w:iCs/>
        </w:rPr>
        <w:t>c</w:t>
      </w:r>
      <w:r w:rsidR="00AA72E6" w:rsidRPr="00E6742A">
        <w:rPr>
          <w:i/>
          <w:iCs/>
        </w:rPr>
        <w:t xml:space="preserve">ollaboration and </w:t>
      </w:r>
      <w:r w:rsidR="00195A02" w:rsidRPr="00E6742A">
        <w:rPr>
          <w:i/>
          <w:iCs/>
        </w:rPr>
        <w:t>c</w:t>
      </w:r>
      <w:r w:rsidR="00AA72E6" w:rsidRPr="00E6742A">
        <w:rPr>
          <w:i/>
          <w:iCs/>
        </w:rPr>
        <w:t>ommercialisation</w:t>
      </w:r>
      <w:r w:rsidR="00AA72E6" w:rsidRPr="00B2213F">
        <w:t xml:space="preserve"> report</w:t>
      </w:r>
      <w:r w:rsidR="00CD3FE5" w:rsidRPr="00B2213F">
        <w:t>,</w:t>
      </w:r>
      <w:r w:rsidR="00AA72E6" w:rsidRPr="00B2213F">
        <w:t xml:space="preserve"> </w:t>
      </w:r>
      <w:r w:rsidR="00AB2B9B" w:rsidRPr="00B2213F">
        <w:t xml:space="preserve">to </w:t>
      </w:r>
      <w:r w:rsidR="002745F9" w:rsidRPr="00B2213F">
        <w:t xml:space="preserve">advise government on ways </w:t>
      </w:r>
      <w:r w:rsidR="002745F9" w:rsidRPr="00B2213F">
        <w:lastRenderedPageBreak/>
        <w:t xml:space="preserve">to </w:t>
      </w:r>
      <w:r w:rsidR="00866481" w:rsidRPr="00B2213F">
        <w:t xml:space="preserve">scale businesses, </w:t>
      </w:r>
      <w:r w:rsidR="00CD3FE5" w:rsidRPr="00B2213F">
        <w:t>s</w:t>
      </w:r>
      <w:r w:rsidR="00C7637E" w:rsidRPr="00B2213F">
        <w:t>upport</w:t>
      </w:r>
      <w:r w:rsidR="00866481" w:rsidRPr="00B2213F">
        <w:t xml:space="preserve"> </w:t>
      </w:r>
      <w:r w:rsidR="00C7637E" w:rsidRPr="00B2213F">
        <w:t>the development of</w:t>
      </w:r>
      <w:r w:rsidR="00FF2322" w:rsidRPr="00B2213F">
        <w:t xml:space="preserve"> co-investment plans for the </w:t>
      </w:r>
      <w:r w:rsidR="00140842" w:rsidRPr="00B2213F">
        <w:t>National Reconstruction Fund</w:t>
      </w:r>
      <w:r w:rsidR="00CD3FE5" w:rsidRPr="00B2213F">
        <w:t xml:space="preserve">, and </w:t>
      </w:r>
      <w:r w:rsidR="00675102" w:rsidRPr="00B2213F">
        <w:t>inform its sectoral emissions reductions plans</w:t>
      </w:r>
      <w:r w:rsidR="00FF2322" w:rsidRPr="00B2213F">
        <w:t>.</w:t>
      </w:r>
    </w:p>
    <w:p w14:paraId="5241FF63" w14:textId="3B1A84DA" w:rsidR="49B8D63E" w:rsidRPr="00B2213F" w:rsidRDefault="25C36985" w:rsidP="00B2213F">
      <w:r w:rsidRPr="00B2213F">
        <w:t>In May</w:t>
      </w:r>
      <w:r w:rsidR="00C07069" w:rsidRPr="00B2213F">
        <w:t>,</w:t>
      </w:r>
      <w:r w:rsidRPr="00B2213F">
        <w:t xml:space="preserve"> </w:t>
      </w:r>
      <w:r w:rsidR="6AF88C4E" w:rsidRPr="00B2213F">
        <w:t>w</w:t>
      </w:r>
      <w:r w:rsidR="224AF740" w:rsidRPr="00B2213F">
        <w:t xml:space="preserve">e </w:t>
      </w:r>
      <w:r w:rsidR="008E1602" w:rsidRPr="00B2213F">
        <w:t>congratulated</w:t>
      </w:r>
      <w:r w:rsidR="224AF740" w:rsidRPr="00B2213F">
        <w:t xml:space="preserve"> Senator </w:t>
      </w:r>
      <w:r w:rsidR="00851E18">
        <w:t xml:space="preserve">the Hon </w:t>
      </w:r>
      <w:r w:rsidR="224AF740" w:rsidRPr="00B2213F">
        <w:t>Tim Ayres</w:t>
      </w:r>
      <w:r w:rsidR="00FA3455" w:rsidRPr="00B2213F">
        <w:t xml:space="preserve"> </w:t>
      </w:r>
      <w:r w:rsidR="005C35CE" w:rsidRPr="00B2213F">
        <w:t xml:space="preserve">on his appointment </w:t>
      </w:r>
      <w:r w:rsidR="00FA3455" w:rsidRPr="00B2213F">
        <w:t xml:space="preserve">as </w:t>
      </w:r>
      <w:r w:rsidR="224AF740" w:rsidRPr="00B2213F">
        <w:t>Minister for Industry and Innovation and Minister for Science</w:t>
      </w:r>
      <w:r w:rsidR="00FA3455" w:rsidRPr="00B2213F">
        <w:t xml:space="preserve">, and </w:t>
      </w:r>
      <w:r w:rsidR="19245FA5" w:rsidRPr="00B2213F">
        <w:t>the</w:t>
      </w:r>
      <w:r w:rsidR="224AF740" w:rsidRPr="00B2213F">
        <w:t xml:space="preserve"> Hon Dr Andrew Charlton MP</w:t>
      </w:r>
      <w:r w:rsidR="002B64A2" w:rsidRPr="00B2213F">
        <w:t xml:space="preserve"> </w:t>
      </w:r>
      <w:r w:rsidR="00277271" w:rsidRPr="00B2213F">
        <w:t>in his appointment as</w:t>
      </w:r>
      <w:r w:rsidR="224AF740" w:rsidRPr="00B2213F">
        <w:t xml:space="preserve"> Assistant Minister for Science, Technology and the Digital Economy</w:t>
      </w:r>
      <w:r w:rsidR="3A5303E5" w:rsidRPr="00B2213F">
        <w:t xml:space="preserve">. </w:t>
      </w:r>
    </w:p>
    <w:p w14:paraId="1DFE5B78" w14:textId="77777777" w:rsidR="00D9278C" w:rsidRDefault="00D9278C" w:rsidP="00B2213F">
      <w:r w:rsidRPr="00D9278C">
        <w:t>When meeting with Minister Ayres, IISA took the opportunity to discuss the unique position it holds as a trusted, credible and independent voice across industry and a valued advisor to government.</w:t>
      </w:r>
    </w:p>
    <w:p w14:paraId="69887F43" w14:textId="5472E176" w:rsidR="00E264F1" w:rsidRPr="00B2213F" w:rsidRDefault="00216811" w:rsidP="00B2213F">
      <w:r w:rsidRPr="00B2213F">
        <w:t>We</w:t>
      </w:r>
      <w:r w:rsidR="00A468DB" w:rsidRPr="00B2213F">
        <w:t xml:space="preserve"> spoke about productivity drivers </w:t>
      </w:r>
      <w:r w:rsidR="00E264F1" w:rsidRPr="00B2213F">
        <w:t xml:space="preserve">in the </w:t>
      </w:r>
      <w:r w:rsidR="00BE4678" w:rsidRPr="00B2213F">
        <w:t>i</w:t>
      </w:r>
      <w:r w:rsidR="00E264F1" w:rsidRPr="00B2213F">
        <w:t>ndustry</w:t>
      </w:r>
      <w:r w:rsidR="00BE4678" w:rsidRPr="00B2213F">
        <w:t>,</w:t>
      </w:r>
      <w:r w:rsidR="00E264F1" w:rsidRPr="00B2213F">
        <w:t xml:space="preserve"> </w:t>
      </w:r>
      <w:r w:rsidR="00BE4678" w:rsidRPr="00B2213F">
        <w:t>s</w:t>
      </w:r>
      <w:r w:rsidR="00E264F1" w:rsidRPr="00B2213F">
        <w:t>cience</w:t>
      </w:r>
      <w:r w:rsidR="00BE4678" w:rsidRPr="00B2213F">
        <w:t xml:space="preserve"> and research</w:t>
      </w:r>
      <w:r w:rsidR="00E264F1" w:rsidRPr="00B2213F">
        <w:t xml:space="preserve"> </w:t>
      </w:r>
      <w:r w:rsidR="00BE4678" w:rsidRPr="00B2213F">
        <w:t>portfolio</w:t>
      </w:r>
      <w:r w:rsidR="00E264F1" w:rsidRPr="00B2213F">
        <w:t>, with a particular focus on the</w:t>
      </w:r>
      <w:r w:rsidR="00BE4678" w:rsidRPr="00B2213F">
        <w:t xml:space="preserve"> impact of the </w:t>
      </w:r>
      <w:r w:rsidR="005D4856" w:rsidRPr="00B2213F">
        <w:t xml:space="preserve">major national innovation programs </w:t>
      </w:r>
      <w:r w:rsidR="00C60A69" w:rsidRPr="00B2213F">
        <w:t xml:space="preserve">we </w:t>
      </w:r>
      <w:r w:rsidR="0059036D" w:rsidRPr="00B2213F">
        <w:t>have oversight o</w:t>
      </w:r>
      <w:r w:rsidR="006936D1">
        <w:t>f</w:t>
      </w:r>
      <w:r w:rsidR="005511E1" w:rsidRPr="00B2213F">
        <w:t xml:space="preserve">, </w:t>
      </w:r>
      <w:r w:rsidR="006F2020" w:rsidRPr="00B2213F">
        <w:t>namely:</w:t>
      </w:r>
    </w:p>
    <w:p w14:paraId="580B6F37" w14:textId="4C2B4A56" w:rsidR="009B33DD" w:rsidRPr="00B2213F" w:rsidRDefault="009B33DD" w:rsidP="00425B74">
      <w:pPr>
        <w:pStyle w:val="ListBullet"/>
        <w:numPr>
          <w:ilvl w:val="0"/>
          <w:numId w:val="3"/>
        </w:numPr>
      </w:pPr>
      <w:r w:rsidRPr="00B2213F">
        <w:t>the Cooperative Research Centres (CRC) Program  </w:t>
      </w:r>
    </w:p>
    <w:p w14:paraId="49B68784" w14:textId="77777777" w:rsidR="009B33DD" w:rsidRPr="00B2213F" w:rsidRDefault="009B33DD" w:rsidP="00425B74">
      <w:pPr>
        <w:pStyle w:val="ListBullet"/>
        <w:numPr>
          <w:ilvl w:val="0"/>
          <w:numId w:val="3"/>
        </w:numPr>
      </w:pPr>
      <w:r w:rsidRPr="00B2213F">
        <w:t>the Industry Growth Program (IGP)  </w:t>
      </w:r>
    </w:p>
    <w:p w14:paraId="3B5074D7" w14:textId="77777777" w:rsidR="00AC5455" w:rsidRPr="00B2213F" w:rsidRDefault="009B33DD" w:rsidP="00425B74">
      <w:pPr>
        <w:pStyle w:val="ListBullet"/>
        <w:numPr>
          <w:ilvl w:val="0"/>
          <w:numId w:val="3"/>
        </w:numPr>
      </w:pPr>
      <w:r w:rsidRPr="00B2213F">
        <w:t>the R</w:t>
      </w:r>
      <w:r w:rsidR="005511E1" w:rsidRPr="00B2213F">
        <w:t xml:space="preserve">esearch and Development </w:t>
      </w:r>
      <w:r w:rsidRPr="00B2213F">
        <w:t>Tax Incentive (R</w:t>
      </w:r>
      <w:r w:rsidR="005511E1" w:rsidRPr="00B2213F">
        <w:t>&amp;</w:t>
      </w:r>
      <w:r w:rsidRPr="00B2213F">
        <w:t>DTI) </w:t>
      </w:r>
    </w:p>
    <w:p w14:paraId="217CFA6F" w14:textId="51A4F997" w:rsidR="004126DA" w:rsidRPr="00B2213F" w:rsidRDefault="009B33DD" w:rsidP="00425B74">
      <w:pPr>
        <w:pStyle w:val="ListBullet"/>
        <w:numPr>
          <w:ilvl w:val="0"/>
          <w:numId w:val="3"/>
        </w:numPr>
      </w:pPr>
      <w:r w:rsidRPr="00B2213F">
        <w:t>a range of venture capital programs such as the Venture Capital Limited Partnerships (VCLP), Early Stage Venture Capital Limited Partnerships (ESVCLP)</w:t>
      </w:r>
      <w:r w:rsidR="00E02B7E" w:rsidRPr="00B2213F">
        <w:t>,</w:t>
      </w:r>
      <w:r w:rsidR="008D35E3" w:rsidRPr="00B2213F">
        <w:t xml:space="preserve"> </w:t>
      </w:r>
      <w:r w:rsidR="009D48D6" w:rsidRPr="00B2213F">
        <w:t xml:space="preserve">the </w:t>
      </w:r>
      <w:r w:rsidR="002F0FC5" w:rsidRPr="00B2213F">
        <w:t>Australian Venture Capital Fund of Funds</w:t>
      </w:r>
      <w:r w:rsidR="00E02B7E" w:rsidRPr="00B2213F">
        <w:t xml:space="preserve"> (AFOF</w:t>
      </w:r>
      <w:r w:rsidR="00222155" w:rsidRPr="00B2213F">
        <w:t>)</w:t>
      </w:r>
      <w:r w:rsidRPr="00B2213F">
        <w:t xml:space="preserve"> and </w:t>
      </w:r>
      <w:r w:rsidR="00445692" w:rsidRPr="00B2213F">
        <w:t xml:space="preserve">the </w:t>
      </w:r>
      <w:r w:rsidRPr="00B2213F">
        <w:t>Pooled Development Funds (PDF). </w:t>
      </w:r>
    </w:p>
    <w:p w14:paraId="5B26ABED" w14:textId="7D5379E1" w:rsidR="005A3E3E" w:rsidRPr="00B2213F" w:rsidRDefault="005A3E3E" w:rsidP="00B2213F">
      <w:r w:rsidRPr="00B2213F">
        <w:t xml:space="preserve">During the financial year </w:t>
      </w:r>
      <w:r w:rsidR="0020420B" w:rsidRPr="00B2213F">
        <w:t>IISA</w:t>
      </w:r>
      <w:r w:rsidRPr="00B2213F">
        <w:t xml:space="preserve"> undertook site visits to Lintek, Membrane Transporter Engineers and Vow Food</w:t>
      </w:r>
      <w:r w:rsidR="00DC6694">
        <w:t xml:space="preserve">s — </w:t>
      </w:r>
      <w:r w:rsidRPr="00B2213F">
        <w:t>3 innovative businesses in their respective fields. Visits like these deepen our understanding of the real-world impact of investment in Australian research, development and innovation and the barriers being faced by Australian entrepreneurs, researchers and businesses.</w:t>
      </w:r>
    </w:p>
    <w:p w14:paraId="03675D53" w14:textId="4BA3FF1C" w:rsidR="00695753" w:rsidRPr="00B2213F" w:rsidRDefault="00666952" w:rsidP="00B2213F">
      <w:r w:rsidRPr="00B2213F">
        <w:t xml:space="preserve">These </w:t>
      </w:r>
      <w:r w:rsidR="00D429F9" w:rsidRPr="00B2213F">
        <w:t>interactions</w:t>
      </w:r>
      <w:r w:rsidRPr="00B2213F">
        <w:t xml:space="preserve"> </w:t>
      </w:r>
      <w:r w:rsidR="00F43D3A" w:rsidRPr="00B2213F">
        <w:t xml:space="preserve">provide insights not visible from a distance, </w:t>
      </w:r>
      <w:r w:rsidR="00D429F9" w:rsidRPr="00B2213F">
        <w:t xml:space="preserve">help build trust, inform better decision-making, </w:t>
      </w:r>
      <w:r w:rsidR="00F43D3A" w:rsidRPr="00B2213F">
        <w:t xml:space="preserve">and </w:t>
      </w:r>
      <w:r w:rsidR="00D429F9" w:rsidRPr="00B2213F">
        <w:t>ensure our work remains grounded in the lived experiences of Australian businesses.</w:t>
      </w:r>
      <w:r w:rsidR="00D27964" w:rsidRPr="00B2213F">
        <w:t xml:space="preserve"> This </w:t>
      </w:r>
      <w:r w:rsidR="00F43D3A" w:rsidRPr="00B2213F">
        <w:t>strengthened connection between policy and</w:t>
      </w:r>
      <w:r w:rsidR="00D06DD8" w:rsidRPr="00B2213F">
        <w:t xml:space="preserve"> advice </w:t>
      </w:r>
      <w:r w:rsidR="00D27964" w:rsidRPr="00B2213F">
        <w:t>will help</w:t>
      </w:r>
      <w:r w:rsidR="00807D1E" w:rsidRPr="00B2213F">
        <w:t xml:space="preserve"> </w:t>
      </w:r>
      <w:r w:rsidR="00E008E8" w:rsidRPr="00B2213F">
        <w:t xml:space="preserve">drive </w:t>
      </w:r>
      <w:r w:rsidR="00211DB1" w:rsidRPr="00B2213F">
        <w:t xml:space="preserve">Australia’s </w:t>
      </w:r>
      <w:r w:rsidR="00E008E8" w:rsidRPr="00B2213F">
        <w:t>growth, resilience and technological advance</w:t>
      </w:r>
      <w:r w:rsidR="00495293" w:rsidRPr="00B2213F">
        <w:t>s</w:t>
      </w:r>
      <w:r w:rsidR="00E008E8" w:rsidRPr="00B2213F">
        <w:t xml:space="preserve">. </w:t>
      </w:r>
    </w:p>
    <w:p w14:paraId="277A6752" w14:textId="4F332DE6" w:rsidR="00916027" w:rsidRPr="00B2213F" w:rsidRDefault="00916027" w:rsidP="00B2213F">
      <w:r w:rsidRPr="00B2213F">
        <w:t>In June, IISA </w:t>
      </w:r>
      <w:r w:rsidR="00E72388" w:rsidRPr="00B2213F">
        <w:t xml:space="preserve">welcomed </w:t>
      </w:r>
      <w:r w:rsidRPr="00B2213F">
        <w:t xml:space="preserve">the </w:t>
      </w:r>
      <w:r w:rsidR="00D70F56" w:rsidRPr="00B2213F">
        <w:t>g</w:t>
      </w:r>
      <w:r w:rsidRPr="00B2213F">
        <w:t>overnment’s announcement spotlighting productivity and economic reform as key priorities</w:t>
      </w:r>
      <w:r w:rsidR="008B0892" w:rsidRPr="00B2213F">
        <w:t xml:space="preserve">, and interest in identifying </w:t>
      </w:r>
      <w:r w:rsidRPr="00B2213F">
        <w:t>practical ways to build resilience in a rapidly changing global landscape</w:t>
      </w:r>
      <w:r w:rsidR="00E72388" w:rsidRPr="00B2213F">
        <w:t xml:space="preserve">. </w:t>
      </w:r>
      <w:r w:rsidRPr="00B2213F">
        <w:t>We’re keen to see what emerges from th</w:t>
      </w:r>
      <w:r w:rsidR="008B0892" w:rsidRPr="00B2213F">
        <w:t>is focus</w:t>
      </w:r>
      <w:r w:rsidRPr="00B2213F">
        <w:t xml:space="preserve"> and stand ready to support the </w:t>
      </w:r>
      <w:r w:rsidR="00D70F56" w:rsidRPr="00B2213F">
        <w:t>g</w:t>
      </w:r>
      <w:r w:rsidRPr="00B2213F">
        <w:t xml:space="preserve">overnment </w:t>
      </w:r>
      <w:r w:rsidR="005D53B3" w:rsidRPr="00B2213F">
        <w:t>in turning</w:t>
      </w:r>
      <w:r w:rsidRPr="00B2213F">
        <w:t xml:space="preserve"> ideas into action</w:t>
      </w:r>
      <w:r w:rsidR="005869A0" w:rsidRPr="00B2213F">
        <w:t xml:space="preserve">, </w:t>
      </w:r>
      <w:r w:rsidRPr="00B2213F">
        <w:t>drawing on our deep industry expertise and nuanced understanding of Australia’s innovation, science and research ecosystem.</w:t>
      </w:r>
    </w:p>
    <w:p w14:paraId="5B6F659B" w14:textId="4E1A13B5" w:rsidR="00625FF9" w:rsidRPr="00B2213F" w:rsidRDefault="00625FF9" w:rsidP="00B2213F">
      <w:r w:rsidRPr="00B2213F">
        <w:t xml:space="preserve">In 2025-26, IISA </w:t>
      </w:r>
      <w:r w:rsidR="00D63F46" w:rsidRPr="00B2213F">
        <w:t>will continue to work</w:t>
      </w:r>
      <w:r w:rsidRPr="00B2213F">
        <w:t xml:space="preserve"> to advanc</w:t>
      </w:r>
      <w:r w:rsidR="00D63F46" w:rsidRPr="00B2213F">
        <w:t>e</w:t>
      </w:r>
      <w:r w:rsidRPr="00B2213F">
        <w:t xml:space="preserve"> innovation as a central pillar of Australia’s prosperity, productivity, and national security. We welcome the opportunity </w:t>
      </w:r>
      <w:r w:rsidRPr="00B2213F">
        <w:lastRenderedPageBreak/>
        <w:t>to contribute to long-term strategies that align research and innovation with national priorities, enhance productivity, and strengthen our industrial and innovation capabilities. We look forward to the outcomes of the Treasurer’s Economic Reform Round</w:t>
      </w:r>
      <w:r w:rsidR="00C70C35">
        <w:t>t</w:t>
      </w:r>
      <w:r w:rsidRPr="00B2213F">
        <w:t xml:space="preserve">able and the forthcoming recommendations from the Examination. IISA </w:t>
      </w:r>
      <w:r w:rsidR="001B75C5" w:rsidRPr="00B2213F">
        <w:t xml:space="preserve">is committed </w:t>
      </w:r>
      <w:r w:rsidR="005700FD" w:rsidRPr="00B2213F">
        <w:t xml:space="preserve">to </w:t>
      </w:r>
      <w:r w:rsidRPr="00B2213F">
        <w:t xml:space="preserve">supporting the </w:t>
      </w:r>
      <w:r w:rsidR="00637911">
        <w:t>g</w:t>
      </w:r>
      <w:r w:rsidR="00246744" w:rsidRPr="00B2213F">
        <w:t xml:space="preserve">overnment in its </w:t>
      </w:r>
      <w:r w:rsidRPr="00B2213F">
        <w:t>implementation of these critical priorities.</w:t>
      </w:r>
    </w:p>
    <w:p w14:paraId="7F4AB4D1" w14:textId="1E192660" w:rsidR="00C933FA" w:rsidRPr="00B2213F" w:rsidRDefault="00BE4C16" w:rsidP="00B2213F">
      <w:r w:rsidRPr="00B2213F">
        <w:t xml:space="preserve">I'd like to extend my thanks to </w:t>
      </w:r>
      <w:r w:rsidR="00C2304B" w:rsidRPr="00B2213F">
        <w:t>the members of the IISA Board,</w:t>
      </w:r>
      <w:r w:rsidR="00C4599B" w:rsidRPr="00B2213F">
        <w:t xml:space="preserve"> both new and </w:t>
      </w:r>
      <w:r w:rsidR="00B70DF5" w:rsidRPr="00B2213F">
        <w:t>existing</w:t>
      </w:r>
      <w:r w:rsidR="00C4599B" w:rsidRPr="00B2213F">
        <w:t xml:space="preserve">, that have supported </w:t>
      </w:r>
      <w:r w:rsidR="00DF2CCA" w:rsidRPr="00B2213F">
        <w:t xml:space="preserve">my </w:t>
      </w:r>
      <w:r w:rsidR="00113496" w:rsidRPr="00B2213F">
        <w:t xml:space="preserve">transition </w:t>
      </w:r>
      <w:r w:rsidR="006F045C" w:rsidRPr="00B2213F">
        <w:t>to IISA</w:t>
      </w:r>
      <w:r w:rsidR="00113496" w:rsidRPr="00B2213F">
        <w:t xml:space="preserve"> Chair</w:t>
      </w:r>
      <w:r w:rsidR="00D938BF" w:rsidRPr="00B2213F">
        <w:t>,</w:t>
      </w:r>
      <w:r w:rsidR="00113496" w:rsidRPr="00B2213F">
        <w:t xml:space="preserve"> and </w:t>
      </w:r>
      <w:r w:rsidR="00576261" w:rsidRPr="00B2213F">
        <w:t xml:space="preserve">I appreciate their enthusiasm and </w:t>
      </w:r>
      <w:r w:rsidR="00F96E1E" w:rsidRPr="00B2213F">
        <w:t>experience as we look forward to how IISA can continue to provide value to the Australian Government.</w:t>
      </w:r>
      <w:r w:rsidR="00B70DF5" w:rsidRPr="00B2213F">
        <w:t xml:space="preserve"> </w:t>
      </w:r>
    </w:p>
    <w:p w14:paraId="36B72699" w14:textId="7974A991" w:rsidR="004123FD" w:rsidRPr="00B2213F" w:rsidRDefault="00C4599B" w:rsidP="00B2213F">
      <w:r w:rsidRPr="00B2213F">
        <w:t>I’d also like to extend my appreciation to</w:t>
      </w:r>
      <w:r w:rsidR="00C2304B" w:rsidRPr="00B2213F">
        <w:t xml:space="preserve"> </w:t>
      </w:r>
      <w:r w:rsidR="00BE4C16" w:rsidRPr="00B2213F">
        <w:t xml:space="preserve">the </w:t>
      </w:r>
      <w:r w:rsidR="008B0892" w:rsidRPr="00B2213F">
        <w:t>c</w:t>
      </w:r>
      <w:r w:rsidR="00BE4C16" w:rsidRPr="00B2213F">
        <w:t xml:space="preserve">hairs and members of the Cooperative Research Centres Advisory Committee, the Industry Growth Program Committee, the Innovation Investment Committee, and the R&amp;D Incentives Committee. </w:t>
      </w:r>
      <w:r w:rsidR="009B1F1C" w:rsidRPr="00B2213F">
        <w:t>Your dedication and hard work have played a huge role in helping these programs make a real impact for Australian industries.</w:t>
      </w:r>
    </w:p>
    <w:p w14:paraId="577AFF7D" w14:textId="2A14E23B" w:rsidR="00BF4011" w:rsidRPr="00B2213F" w:rsidRDefault="00BF4011" w:rsidP="00B2213F">
      <w:r w:rsidRPr="00B2213F">
        <w:t xml:space="preserve">My sincere thanks </w:t>
      </w:r>
      <w:r w:rsidR="00C50BC2" w:rsidRPr="00B2213F">
        <w:t>also</w:t>
      </w:r>
      <w:r w:rsidRPr="00B2213F">
        <w:t xml:space="preserve"> to </w:t>
      </w:r>
      <w:r w:rsidR="003121D3">
        <w:t xml:space="preserve">Ms </w:t>
      </w:r>
      <w:r w:rsidR="00EA5D77" w:rsidRPr="00B2213F">
        <w:t xml:space="preserve">Mary Jeffries, Executive Director of the </w:t>
      </w:r>
      <w:r w:rsidR="00990890" w:rsidRPr="00B2213F">
        <w:t>Office of Industry Innovation and Science Australia</w:t>
      </w:r>
      <w:r w:rsidR="00EA5D77" w:rsidRPr="00B2213F">
        <w:t xml:space="preserve">, </w:t>
      </w:r>
      <w:r w:rsidR="00371F2E" w:rsidRPr="00B2213F">
        <w:t>and</w:t>
      </w:r>
      <w:r w:rsidR="000912FC" w:rsidRPr="00B2213F">
        <w:t xml:space="preserve"> </w:t>
      </w:r>
      <w:r w:rsidR="00990890" w:rsidRPr="00B2213F">
        <w:t>her</w:t>
      </w:r>
      <w:r w:rsidR="000912FC" w:rsidRPr="00B2213F">
        <w:t xml:space="preserve"> </w:t>
      </w:r>
      <w:r w:rsidR="00777A81" w:rsidRPr="00B2213F">
        <w:t xml:space="preserve">team of expert </w:t>
      </w:r>
      <w:r w:rsidR="000912FC" w:rsidRPr="00B2213F">
        <w:t>staff</w:t>
      </w:r>
      <w:r w:rsidR="00FF5CB9" w:rsidRPr="00B2213F">
        <w:t>,</w:t>
      </w:r>
      <w:r w:rsidR="00777A81" w:rsidRPr="00B2213F">
        <w:t xml:space="preserve"> who</w:t>
      </w:r>
      <w:r w:rsidR="000912FC" w:rsidRPr="00B2213F">
        <w:t xml:space="preserve"> </w:t>
      </w:r>
      <w:r w:rsidRPr="00B2213F">
        <w:t>support</w:t>
      </w:r>
      <w:r w:rsidR="00777A81" w:rsidRPr="00B2213F">
        <w:t>ed</w:t>
      </w:r>
      <w:r w:rsidR="00371F2E" w:rsidRPr="00B2213F">
        <w:t xml:space="preserve"> </w:t>
      </w:r>
      <w:r w:rsidR="00777A81" w:rsidRPr="00B2213F">
        <w:t>t</w:t>
      </w:r>
      <w:r w:rsidRPr="00B2213F">
        <w:t>he Board</w:t>
      </w:r>
      <w:r w:rsidR="00371F2E" w:rsidRPr="00B2213F">
        <w:t xml:space="preserve"> throughout the year</w:t>
      </w:r>
      <w:r w:rsidR="00545E65" w:rsidRPr="00B2213F">
        <w:t xml:space="preserve"> and</w:t>
      </w:r>
      <w:r w:rsidR="00282B80" w:rsidRPr="00B2213F">
        <w:t xml:space="preserve"> </w:t>
      </w:r>
      <w:r w:rsidR="00D10E36" w:rsidRPr="00B2213F">
        <w:t xml:space="preserve">helped </w:t>
      </w:r>
      <w:r w:rsidR="00282B80" w:rsidRPr="00B2213F">
        <w:t>settl</w:t>
      </w:r>
      <w:r w:rsidR="00D10E36" w:rsidRPr="00B2213F">
        <w:t>e</w:t>
      </w:r>
      <w:r w:rsidR="00282B80" w:rsidRPr="00B2213F">
        <w:t xml:space="preserve"> me into to my position</w:t>
      </w:r>
      <w:r w:rsidR="00C75167" w:rsidRPr="00B2213F">
        <w:t xml:space="preserve"> as Chair</w:t>
      </w:r>
      <w:r w:rsidR="00DA7F1C" w:rsidRPr="00B2213F">
        <w:t>.</w:t>
      </w:r>
    </w:p>
    <w:p w14:paraId="57ABBADE" w14:textId="64D9EC6E" w:rsidR="00CA1892" w:rsidRPr="00B2213F" w:rsidRDefault="005D4D64" w:rsidP="00B2213F">
      <w:r w:rsidRPr="00B2213F">
        <w:rPr>
          <w:rStyle w:val="Strong"/>
        </w:rPr>
        <w:t>Peter Rossdeutscher AM</w:t>
      </w:r>
      <w:r w:rsidR="006728AA" w:rsidRPr="00B2213F">
        <w:rPr>
          <w:rStyle w:val="Strong"/>
        </w:rPr>
        <w:br/>
      </w:r>
      <w:r w:rsidR="00BF4011" w:rsidRPr="00B2213F">
        <w:t>Chair</w:t>
      </w:r>
      <w:r w:rsidR="006728AA" w:rsidRPr="00B2213F">
        <w:br/>
      </w:r>
      <w:r w:rsidR="00BF4011" w:rsidRPr="00B2213F">
        <w:t>Industry Innovation and Science Australia</w:t>
      </w:r>
    </w:p>
    <w:p w14:paraId="78138CA8" w14:textId="77777777" w:rsidR="00982E11" w:rsidRPr="00B2213F" w:rsidRDefault="00982E11" w:rsidP="00B2213F"/>
    <w:p w14:paraId="120C4E94" w14:textId="0169ECBD" w:rsidR="006728AA" w:rsidRPr="00B2213F" w:rsidRDefault="006728AA" w:rsidP="00B2213F">
      <w:pPr>
        <w:sectPr w:rsidR="006728AA" w:rsidRPr="00B2213F" w:rsidSect="00602788">
          <w:pgSz w:w="10319" w:h="14572" w:code="13"/>
          <w:pgMar w:top="1361" w:right="1134" w:bottom="1247" w:left="1418" w:header="851" w:footer="709" w:gutter="0"/>
          <w:pgNumType w:start="1"/>
          <w:cols w:space="720"/>
        </w:sectPr>
      </w:pPr>
    </w:p>
    <w:p w14:paraId="4A9745B9" w14:textId="0BA64D48" w:rsidR="00FC0CBF" w:rsidRPr="00B2213F" w:rsidRDefault="00854F4E" w:rsidP="00B2213F">
      <w:pPr>
        <w:pStyle w:val="Heading2"/>
      </w:pPr>
      <w:bookmarkStart w:id="13" w:name="_bookmark4"/>
      <w:bookmarkStart w:id="14" w:name="_Toc209457425"/>
      <w:bookmarkEnd w:id="13"/>
      <w:r w:rsidRPr="00B2213F">
        <w:lastRenderedPageBreak/>
        <w:t>About IISA</w:t>
      </w:r>
      <w:bookmarkEnd w:id="14"/>
    </w:p>
    <w:p w14:paraId="509A2EEF" w14:textId="2A94ABDF" w:rsidR="00FC0CBF" w:rsidRPr="00B2213F" w:rsidRDefault="00854F4E" w:rsidP="00B2213F">
      <w:r w:rsidRPr="00B2213F">
        <w:t xml:space="preserve">Industry Innovation and Science Australia (IISA) is a </w:t>
      </w:r>
      <w:r w:rsidR="00B77FED" w:rsidRPr="00B2213F">
        <w:t xml:space="preserve">statutory </w:t>
      </w:r>
      <w:r w:rsidRPr="00B2213F">
        <w:t xml:space="preserve">board established under the </w:t>
      </w:r>
      <w:r w:rsidRPr="00E6742A">
        <w:rPr>
          <w:i/>
          <w:iCs/>
        </w:rPr>
        <w:t>Industry Research and Development Act 1986</w:t>
      </w:r>
      <w:r w:rsidRPr="00B2213F">
        <w:t xml:space="preserve"> (the </w:t>
      </w:r>
      <w:r w:rsidR="00D957B7" w:rsidRPr="00B2213F">
        <w:t>IRD</w:t>
      </w:r>
      <w:r w:rsidRPr="00B2213F">
        <w:t xml:space="preserve"> Act) (section 6). Its functions, detailed at section 7 of the </w:t>
      </w:r>
      <w:r w:rsidR="00D957B7" w:rsidRPr="00B2213F">
        <w:t>IRD</w:t>
      </w:r>
      <w:r w:rsidRPr="00B2213F">
        <w:t xml:space="preserve"> Act, fall under 3 </w:t>
      </w:r>
      <w:r w:rsidR="00A11FF7" w:rsidRPr="00B2213F">
        <w:t xml:space="preserve">main </w:t>
      </w:r>
      <w:r w:rsidRPr="00B2213F">
        <w:t>streams:</w:t>
      </w:r>
    </w:p>
    <w:p w14:paraId="10AD1196" w14:textId="5972F5DF" w:rsidR="00FC0CBF" w:rsidRPr="00B2213F" w:rsidRDefault="00FF6FA7" w:rsidP="00425B74">
      <w:pPr>
        <w:pStyle w:val="ListNumber"/>
        <w:numPr>
          <w:ilvl w:val="0"/>
          <w:numId w:val="4"/>
        </w:numPr>
      </w:pPr>
      <w:r w:rsidRPr="00B2213F">
        <w:t>O</w:t>
      </w:r>
      <w:r w:rsidR="00854F4E" w:rsidRPr="00B2213F">
        <w:t xml:space="preserve">versee innovation programs delivered by the Department of Industry, Science and Resources (the department). This includes </w:t>
      </w:r>
      <w:r w:rsidR="00C023C9" w:rsidRPr="00B2213F">
        <w:t xml:space="preserve">providing </w:t>
      </w:r>
      <w:r w:rsidR="00E134D2" w:rsidRPr="00B2213F">
        <w:t xml:space="preserve">strategic </w:t>
      </w:r>
      <w:r w:rsidR="00B15357" w:rsidRPr="00B2213F">
        <w:t>advice on their performance and</w:t>
      </w:r>
      <w:r w:rsidR="0095782C" w:rsidRPr="00B2213F">
        <w:t xml:space="preserve"> operation</w:t>
      </w:r>
      <w:r w:rsidR="00E134D2" w:rsidRPr="00B2213F">
        <w:t xml:space="preserve"> and</w:t>
      </w:r>
      <w:r w:rsidR="00854F4E" w:rsidRPr="00B2213F">
        <w:t xml:space="preserve"> governance</w:t>
      </w:r>
      <w:r w:rsidR="00F02368" w:rsidRPr="00B2213F">
        <w:t>;</w:t>
      </w:r>
      <w:r w:rsidR="00854F4E" w:rsidRPr="00B2213F">
        <w:t xml:space="preserve"> technical</w:t>
      </w:r>
      <w:r w:rsidR="00F02368" w:rsidRPr="00B2213F">
        <w:t>, merit and eligibility</w:t>
      </w:r>
      <w:r w:rsidR="00854F4E" w:rsidRPr="00B2213F">
        <w:t xml:space="preserve"> assessments</w:t>
      </w:r>
      <w:r w:rsidR="00AA344C" w:rsidRPr="00B2213F">
        <w:t>;</w:t>
      </w:r>
      <w:r w:rsidR="00854F4E" w:rsidRPr="00B2213F">
        <w:t xml:space="preserve"> evaluations and sharing relevant information with policy and delivery partners</w:t>
      </w:r>
      <w:r w:rsidRPr="00B2213F">
        <w:t>.</w:t>
      </w:r>
    </w:p>
    <w:p w14:paraId="1FF49BB4" w14:textId="382C37C4" w:rsidR="00FC0CBF" w:rsidRPr="00B2213F" w:rsidRDefault="00FF6FA7" w:rsidP="00425B74">
      <w:pPr>
        <w:pStyle w:val="ListNumber"/>
        <w:numPr>
          <w:ilvl w:val="0"/>
          <w:numId w:val="4"/>
        </w:numPr>
      </w:pPr>
      <w:r w:rsidRPr="00B2213F">
        <w:t>P</w:t>
      </w:r>
      <w:r w:rsidR="00854F4E" w:rsidRPr="00B2213F">
        <w:t xml:space="preserve">rovide independent strategic advice to government in relation to industry, innovation, science and research matters, </w:t>
      </w:r>
      <w:r w:rsidR="00CE6EBF" w:rsidRPr="00B2213F">
        <w:t xml:space="preserve">including </w:t>
      </w:r>
      <w:r w:rsidR="008D47D1" w:rsidRPr="00B2213F">
        <w:t xml:space="preserve">undertaking </w:t>
      </w:r>
      <w:r w:rsidR="00CE6EBF" w:rsidRPr="00B2213F">
        <w:t>audit</w:t>
      </w:r>
      <w:r w:rsidR="00DD7167" w:rsidRPr="00B2213F">
        <w:t>s</w:t>
      </w:r>
      <w:r w:rsidR="00CE6EBF" w:rsidRPr="00B2213F">
        <w:t>,</w:t>
      </w:r>
      <w:r w:rsidR="00C91EB5" w:rsidRPr="00B2213F">
        <w:t xml:space="preserve"> reviewing plans</w:t>
      </w:r>
      <w:r w:rsidR="004F6B99" w:rsidRPr="00B2213F">
        <w:t xml:space="preserve"> </w:t>
      </w:r>
      <w:r w:rsidR="00854F4E" w:rsidRPr="00B2213F">
        <w:t xml:space="preserve">and </w:t>
      </w:r>
      <w:r w:rsidR="00C91EB5" w:rsidRPr="00B2213F">
        <w:t>commissioning</w:t>
      </w:r>
      <w:r w:rsidR="00854F4E" w:rsidRPr="00B2213F">
        <w:t xml:space="preserve"> research </w:t>
      </w:r>
      <w:r w:rsidR="00C91EB5" w:rsidRPr="00B2213F">
        <w:t xml:space="preserve">as it relates </w:t>
      </w:r>
      <w:r w:rsidR="00E5026F" w:rsidRPr="00B2213F">
        <w:t>to this</w:t>
      </w:r>
      <w:r w:rsidR="00854F4E" w:rsidRPr="00B2213F">
        <w:t xml:space="preserve"> purpose</w:t>
      </w:r>
      <w:r w:rsidRPr="00B2213F">
        <w:t>.</w:t>
      </w:r>
      <w:r w:rsidR="00CA1892" w:rsidRPr="00B2213F">
        <w:t xml:space="preserve"> </w:t>
      </w:r>
    </w:p>
    <w:p w14:paraId="1E69CF78" w14:textId="0D32CEE8" w:rsidR="00FC0CBF" w:rsidRPr="00B2213F" w:rsidRDefault="00FF6FA7" w:rsidP="00425B74">
      <w:pPr>
        <w:pStyle w:val="ListNumber"/>
        <w:numPr>
          <w:ilvl w:val="0"/>
          <w:numId w:val="4"/>
        </w:numPr>
      </w:pPr>
      <w:r w:rsidRPr="00B2213F">
        <w:t>P</w:t>
      </w:r>
      <w:r w:rsidR="00854F4E" w:rsidRPr="00B2213F">
        <w:t>romote investment in industry, innovation, science and research.</w:t>
      </w:r>
      <w:r w:rsidR="001C1B5C" w:rsidRPr="00B2213F">
        <w:t> </w:t>
      </w:r>
    </w:p>
    <w:p w14:paraId="2773FD9C" w14:textId="260D8B76" w:rsidR="00FC0CBF" w:rsidRPr="00B2213F" w:rsidRDefault="00854F4E" w:rsidP="00B2213F">
      <w:r w:rsidRPr="00B2213F">
        <w:t xml:space="preserve">The innovation programs under the </w:t>
      </w:r>
      <w:r w:rsidR="005C7B74">
        <w:t xml:space="preserve">IISA </w:t>
      </w:r>
      <w:r w:rsidRPr="00B2213F">
        <w:t xml:space="preserve">Board’s remit are named in the </w:t>
      </w:r>
      <w:r w:rsidR="00D957B7" w:rsidRPr="00B2213F">
        <w:t>IRD</w:t>
      </w:r>
      <w:r w:rsidR="00AC3E4E" w:rsidRPr="00B2213F">
        <w:t> </w:t>
      </w:r>
      <w:r w:rsidRPr="00B2213F">
        <w:t xml:space="preserve">Act or assigned to the </w:t>
      </w:r>
      <w:r w:rsidR="005C7B74">
        <w:t xml:space="preserve">IISA </w:t>
      </w:r>
      <w:r w:rsidRPr="00B2213F">
        <w:t xml:space="preserve">Board under ministerial directions. </w:t>
      </w:r>
      <w:r w:rsidR="00251D53" w:rsidRPr="00B2213F">
        <w:t xml:space="preserve">IISA has delegated </w:t>
      </w:r>
      <w:r w:rsidR="00AF4207" w:rsidRPr="00B2213F">
        <w:t xml:space="preserve">many of </w:t>
      </w:r>
      <w:r w:rsidR="00251D53" w:rsidRPr="00B2213F">
        <w:t xml:space="preserve">its </w:t>
      </w:r>
      <w:r w:rsidR="00BE3202" w:rsidRPr="00B2213F">
        <w:t>program responsibilities to</w:t>
      </w:r>
      <w:r w:rsidRPr="00B2213F">
        <w:t xml:space="preserve"> </w:t>
      </w:r>
      <w:r w:rsidR="00BE3202" w:rsidRPr="00B2213F">
        <w:t>IISA</w:t>
      </w:r>
      <w:r w:rsidRPr="00B2213F">
        <w:t xml:space="preserve"> committees</w:t>
      </w:r>
      <w:r w:rsidR="00FF77E3" w:rsidRPr="00B2213F">
        <w:t xml:space="preserve"> that are also</w:t>
      </w:r>
      <w:r w:rsidRPr="00B2213F">
        <w:t xml:space="preserve"> established under the </w:t>
      </w:r>
      <w:r w:rsidR="00D957B7" w:rsidRPr="00B2213F">
        <w:t>IRD</w:t>
      </w:r>
      <w:r w:rsidR="0019355F" w:rsidRPr="00B2213F">
        <w:t> </w:t>
      </w:r>
      <w:r w:rsidRPr="00B2213F">
        <w:t>Act.</w:t>
      </w:r>
    </w:p>
    <w:p w14:paraId="7BA79D8C" w14:textId="76648F98" w:rsidR="00FC0CBF" w:rsidRPr="00B2213F" w:rsidRDefault="00854F4E" w:rsidP="00B2213F">
      <w:r w:rsidRPr="00B2213F">
        <w:t>Activities under the 3 streams of work during the 202</w:t>
      </w:r>
      <w:r w:rsidR="00EC4DA5" w:rsidRPr="00B2213F">
        <w:t>4</w:t>
      </w:r>
      <w:r w:rsidRPr="00B2213F">
        <w:t>–2</w:t>
      </w:r>
      <w:r w:rsidR="00EC4DA5" w:rsidRPr="00B2213F">
        <w:t>5</w:t>
      </w:r>
      <w:r w:rsidRPr="00B2213F">
        <w:t xml:space="preserve"> financial year are covered in the following sections of this report:</w:t>
      </w:r>
    </w:p>
    <w:p w14:paraId="33F9E97A" w14:textId="77777777" w:rsidR="00FC0CBF" w:rsidRPr="00B2213F" w:rsidRDefault="00854F4E" w:rsidP="00425B74">
      <w:pPr>
        <w:pStyle w:val="ListBullet"/>
        <w:numPr>
          <w:ilvl w:val="0"/>
          <w:numId w:val="3"/>
        </w:numPr>
      </w:pPr>
      <w:r w:rsidRPr="00B2213F">
        <w:t>program performance</w:t>
      </w:r>
    </w:p>
    <w:p w14:paraId="1F5536F0" w14:textId="77777777" w:rsidR="00FC0CBF" w:rsidRPr="00B2213F" w:rsidRDefault="00854F4E" w:rsidP="00425B74">
      <w:pPr>
        <w:pStyle w:val="ListBullet"/>
        <w:numPr>
          <w:ilvl w:val="0"/>
          <w:numId w:val="3"/>
        </w:numPr>
      </w:pPr>
      <w:r w:rsidRPr="00B2213F">
        <w:t>advice to government</w:t>
      </w:r>
    </w:p>
    <w:p w14:paraId="14D921CD" w14:textId="05EF7789" w:rsidR="00FC0CBF" w:rsidRPr="00B2213F" w:rsidRDefault="00854F4E" w:rsidP="00B2213F">
      <w:pPr>
        <w:pStyle w:val="Heading3"/>
      </w:pPr>
      <w:bookmarkStart w:id="15" w:name="_Toc209457426"/>
      <w:r w:rsidRPr="00B2213F">
        <w:t>IISA functions</w:t>
      </w:r>
      <w:bookmarkEnd w:id="15"/>
    </w:p>
    <w:p w14:paraId="244FD102" w14:textId="7A45B44C" w:rsidR="00FC0CBF" w:rsidRPr="00B2213F" w:rsidRDefault="00854F4E" w:rsidP="00B2213F">
      <w:r w:rsidRPr="00B2213F">
        <w:t xml:space="preserve">IISA operates under the authority of the </w:t>
      </w:r>
      <w:r w:rsidR="00D957B7" w:rsidRPr="00B2213F">
        <w:t>IRD</w:t>
      </w:r>
      <w:r w:rsidRPr="00B2213F">
        <w:t xml:space="preserve"> Act. The object of the </w:t>
      </w:r>
      <w:r w:rsidR="00D957B7" w:rsidRPr="00B2213F">
        <w:t>IRD</w:t>
      </w:r>
      <w:r w:rsidRPr="00B2213F">
        <w:t xml:space="preserve"> Act</w:t>
      </w:r>
      <w:r w:rsidR="008F64BB" w:rsidRPr="00B2213F">
        <w:rPr>
          <w:rStyle w:val="FootnoteReference"/>
        </w:rPr>
        <w:footnoteReference w:id="2"/>
      </w:r>
      <w:r w:rsidRPr="00B2213F">
        <w:t xml:space="preserve"> is to position Australia as a leading innovation nation by:</w:t>
      </w:r>
    </w:p>
    <w:p w14:paraId="63F978AC" w14:textId="77777777" w:rsidR="00FC0CBF" w:rsidRPr="00B2213F" w:rsidRDefault="00854F4E" w:rsidP="00425B74">
      <w:pPr>
        <w:pStyle w:val="ListNumber"/>
        <w:numPr>
          <w:ilvl w:val="0"/>
          <w:numId w:val="5"/>
        </w:numPr>
      </w:pPr>
      <w:r w:rsidRPr="00B2213F">
        <w:t>facilitating the provision of independent strategic advice about investment in industry, innovation, science and research</w:t>
      </w:r>
    </w:p>
    <w:p w14:paraId="6D871E6A" w14:textId="77777777" w:rsidR="00FC0CBF" w:rsidRPr="00B2213F" w:rsidRDefault="00854F4E" w:rsidP="00425B74">
      <w:pPr>
        <w:pStyle w:val="ListNumber"/>
        <w:numPr>
          <w:ilvl w:val="0"/>
          <w:numId w:val="5"/>
        </w:numPr>
      </w:pPr>
      <w:r w:rsidRPr="00B2213F">
        <w:t>supporting and encouraging collaboration in the development and delivery of programs relating to industry, innovation, science and research</w:t>
      </w:r>
    </w:p>
    <w:p w14:paraId="59DEB903" w14:textId="6AB3BADE" w:rsidR="00FC0CBF" w:rsidRPr="00B2213F" w:rsidRDefault="00854F4E" w:rsidP="00425B74">
      <w:pPr>
        <w:pStyle w:val="ListNumber"/>
        <w:numPr>
          <w:ilvl w:val="0"/>
          <w:numId w:val="5"/>
        </w:numPr>
      </w:pPr>
      <w:r w:rsidRPr="00B2213F">
        <w:lastRenderedPageBreak/>
        <w:t>authorising spending</w:t>
      </w:r>
      <w:r w:rsidR="008F64BB" w:rsidRPr="00B2213F">
        <w:rPr>
          <w:rStyle w:val="FootnoteReference"/>
        </w:rPr>
        <w:footnoteReference w:id="3"/>
      </w:r>
      <w:r w:rsidRPr="00B2213F">
        <w:t xml:space="preserve"> on programs relating to industry, innovation, science and research</w:t>
      </w:r>
    </w:p>
    <w:p w14:paraId="71887C79" w14:textId="283EFBB7" w:rsidR="00FC0CBF" w:rsidRDefault="00854F4E" w:rsidP="00425B74">
      <w:pPr>
        <w:pStyle w:val="ListNumber"/>
        <w:numPr>
          <w:ilvl w:val="0"/>
          <w:numId w:val="5"/>
        </w:numPr>
      </w:pPr>
      <w:r w:rsidRPr="00B2213F">
        <w:t xml:space="preserve">promoting the development of, and improving the efficiency and international competitiveness of, Australian industry by encouraging </w:t>
      </w:r>
      <w:r w:rsidR="00401329">
        <w:t>research and development (</w:t>
      </w:r>
      <w:r w:rsidRPr="00B2213F">
        <w:t>R&amp;D</w:t>
      </w:r>
      <w:r w:rsidR="00401329">
        <w:t>)</w:t>
      </w:r>
      <w:r w:rsidRPr="00B2213F">
        <w:t xml:space="preserve"> activities, innovation and science activities and venture capital </w:t>
      </w:r>
      <w:r w:rsidR="00244081">
        <w:t xml:space="preserve">(VC) </w:t>
      </w:r>
      <w:r w:rsidRPr="00B2213F">
        <w:t>activities.</w:t>
      </w:r>
    </w:p>
    <w:p w14:paraId="49CF12A0" w14:textId="4D9DE264" w:rsidR="00631803" w:rsidRPr="00B2213F" w:rsidRDefault="00631803" w:rsidP="00631803">
      <w:r w:rsidRPr="00B2213F">
        <w:t>Through legislation and ministerial directions, IISA has functions relating to the Biomedical Translation Fund (BTF), the Business Research and Innovation Initiative (BRII), the Cooperative Research Centres (CRC) Program, the Industry Growth Program (IGP), the Research and Development Tax Incentive (R&amp;DTI), and a suite of VC programs.</w:t>
      </w:r>
    </w:p>
    <w:p w14:paraId="280A67B5" w14:textId="77777777" w:rsidR="00631803" w:rsidRPr="00B2213F" w:rsidRDefault="00631803" w:rsidP="00631803">
      <w:r w:rsidRPr="00B2213F">
        <w:t>In 2024-25, the IISA Board reported to the Hon Ed Husic MP, Minister for Industry and Science up until 12 May 2025, and to Senator the Hon Tim Ayres, Minister for Industry and Innovation and Minister for Science from 13 May 2025.</w:t>
      </w:r>
    </w:p>
    <w:p w14:paraId="7BC1BAF2" w14:textId="43FDE07E" w:rsidR="00FC0CBF" w:rsidRPr="00B2213F" w:rsidRDefault="000C3C40" w:rsidP="00B2213F">
      <w:r w:rsidRPr="00B2213F">
        <w:rPr>
          <w:noProof/>
        </w:rPr>
        <w:drawing>
          <wp:inline distT="0" distB="0" distL="0" distR="0" wp14:anchorId="1B3DE438" wp14:editId="25FDEE0A">
            <wp:extent cx="5067300" cy="3378200"/>
            <wp:effectExtent l="0" t="0" r="0" b="0"/>
            <wp:docPr id="1887243754" name="Picture 1" descr="Industry Innovation and Science Australia Board members with Minister Ay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43754" name="Picture 1" descr="Industry Innovation and Science Australia Board members with Minister Ayr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7300" cy="3378200"/>
                    </a:xfrm>
                    <a:prstGeom prst="rect">
                      <a:avLst/>
                    </a:prstGeom>
                  </pic:spPr>
                </pic:pic>
              </a:graphicData>
            </a:graphic>
          </wp:inline>
        </w:drawing>
      </w:r>
    </w:p>
    <w:p w14:paraId="07F28838" w14:textId="31BBBA53" w:rsidR="00FC0CBF" w:rsidRPr="008F6969" w:rsidRDefault="00854F4E" w:rsidP="00B2213F">
      <w:pPr>
        <w:pStyle w:val="Caption"/>
        <w:rPr>
          <w:sz w:val="16"/>
          <w:szCs w:val="16"/>
        </w:rPr>
      </w:pPr>
      <w:bookmarkStart w:id="16" w:name="_bookmark5"/>
      <w:bookmarkEnd w:id="16"/>
      <w:r w:rsidRPr="008F6969">
        <w:rPr>
          <w:sz w:val="16"/>
          <w:szCs w:val="16"/>
        </w:rPr>
        <w:t xml:space="preserve">From left to right: </w:t>
      </w:r>
      <w:r w:rsidR="00E12794" w:rsidRPr="008F6969">
        <w:rPr>
          <w:sz w:val="16"/>
          <w:szCs w:val="16"/>
        </w:rPr>
        <w:t xml:space="preserve">Ms Petra </w:t>
      </w:r>
      <w:r w:rsidR="00FA7DA8" w:rsidRPr="008F6969">
        <w:rPr>
          <w:sz w:val="16"/>
          <w:szCs w:val="16"/>
        </w:rPr>
        <w:t>Andrén</w:t>
      </w:r>
      <w:r w:rsidR="00E12794" w:rsidRPr="008F6969">
        <w:rPr>
          <w:sz w:val="16"/>
          <w:szCs w:val="16"/>
        </w:rPr>
        <w:t xml:space="preserve">, Professor Fang Chen, </w:t>
      </w:r>
      <w:r w:rsidRPr="008F6969">
        <w:rPr>
          <w:sz w:val="16"/>
          <w:szCs w:val="16"/>
        </w:rPr>
        <w:t xml:space="preserve">Professor Cori Stewart, </w:t>
      </w:r>
      <w:r w:rsidR="00E12794" w:rsidRPr="008F6969">
        <w:rPr>
          <w:sz w:val="16"/>
          <w:szCs w:val="16"/>
        </w:rPr>
        <w:t>Ms Meghan Quinn PSM (ex-officio),</w:t>
      </w:r>
      <w:r w:rsidR="002950B2" w:rsidRPr="008F6969">
        <w:rPr>
          <w:sz w:val="16"/>
          <w:szCs w:val="16"/>
        </w:rPr>
        <w:t xml:space="preserve"> Minister Tim Ayres,</w:t>
      </w:r>
      <w:r w:rsidR="00E12794" w:rsidRPr="008F6969">
        <w:rPr>
          <w:sz w:val="16"/>
          <w:szCs w:val="16"/>
        </w:rPr>
        <w:t xml:space="preserve"> </w:t>
      </w:r>
      <w:r w:rsidR="00F63B2D" w:rsidRPr="008F6969">
        <w:rPr>
          <w:sz w:val="16"/>
          <w:szCs w:val="16"/>
        </w:rPr>
        <w:t>Mr Peter Rossdeutscher AM</w:t>
      </w:r>
      <w:r w:rsidRPr="008F6969">
        <w:rPr>
          <w:sz w:val="16"/>
          <w:szCs w:val="16"/>
        </w:rPr>
        <w:t xml:space="preserve"> (Chair), Ms Kate Glazebrook</w:t>
      </w:r>
      <w:r w:rsidR="002950B2" w:rsidRPr="008F6969">
        <w:rPr>
          <w:sz w:val="16"/>
          <w:szCs w:val="16"/>
        </w:rPr>
        <w:t>, Ms Linda Scott GAI</w:t>
      </w:r>
      <w:r w:rsidR="008B0EBA" w:rsidRPr="008F6969">
        <w:rPr>
          <w:sz w:val="16"/>
          <w:szCs w:val="16"/>
        </w:rPr>
        <w:t>C</w:t>
      </w:r>
      <w:r w:rsidR="002950B2" w:rsidRPr="008F6969">
        <w:rPr>
          <w:sz w:val="16"/>
          <w:szCs w:val="16"/>
        </w:rPr>
        <w:t xml:space="preserve">D, </w:t>
      </w:r>
      <w:r w:rsidR="00C843A0" w:rsidRPr="008F6969">
        <w:rPr>
          <w:sz w:val="16"/>
          <w:szCs w:val="16"/>
        </w:rPr>
        <w:t xml:space="preserve">Mr Brodie </w:t>
      </w:r>
      <w:r w:rsidR="00150080" w:rsidRPr="008F6969">
        <w:rPr>
          <w:sz w:val="16"/>
          <w:szCs w:val="16"/>
        </w:rPr>
        <w:t>McCulloch</w:t>
      </w:r>
      <w:r w:rsidR="00F847DA" w:rsidRPr="008F6969">
        <w:rPr>
          <w:sz w:val="16"/>
          <w:szCs w:val="16"/>
        </w:rPr>
        <w:t xml:space="preserve">, </w:t>
      </w:r>
      <w:r w:rsidR="00CA43F7" w:rsidRPr="008F6969">
        <w:rPr>
          <w:sz w:val="16"/>
          <w:szCs w:val="16"/>
        </w:rPr>
        <w:t>Dr</w:t>
      </w:r>
      <w:r w:rsidR="00F847DA" w:rsidRPr="008F6969">
        <w:rPr>
          <w:sz w:val="16"/>
          <w:szCs w:val="16"/>
        </w:rPr>
        <w:t xml:space="preserve"> Angeline</w:t>
      </w:r>
      <w:r w:rsidR="00CA43F7" w:rsidRPr="008F6969">
        <w:rPr>
          <w:sz w:val="16"/>
          <w:szCs w:val="16"/>
        </w:rPr>
        <w:t xml:space="preserve"> Achariya</w:t>
      </w:r>
      <w:r w:rsidRPr="008F6969">
        <w:rPr>
          <w:sz w:val="16"/>
          <w:szCs w:val="16"/>
        </w:rPr>
        <w:t>.</w:t>
      </w:r>
      <w:r w:rsidR="00CA43F7" w:rsidRPr="008F6969">
        <w:rPr>
          <w:sz w:val="16"/>
          <w:szCs w:val="16"/>
        </w:rPr>
        <w:t xml:space="preserve"> </w:t>
      </w:r>
      <w:r w:rsidR="5F47DF2D" w:rsidRPr="008F6969">
        <w:rPr>
          <w:sz w:val="16"/>
          <w:szCs w:val="16"/>
        </w:rPr>
        <w:t>Not pictured:</w:t>
      </w:r>
      <w:r w:rsidR="00E12794" w:rsidRPr="008F6969">
        <w:rPr>
          <w:sz w:val="16"/>
          <w:szCs w:val="16"/>
        </w:rPr>
        <w:t xml:space="preserve"> Ms Lauren Stafford</w:t>
      </w:r>
      <w:r w:rsidR="5F47DF2D" w:rsidRPr="008F6969">
        <w:rPr>
          <w:sz w:val="16"/>
          <w:szCs w:val="16"/>
        </w:rPr>
        <w:t>. Image supplied by Department of Industry, Science and Resources.</w:t>
      </w:r>
    </w:p>
    <w:p w14:paraId="609D0916" w14:textId="77777777" w:rsidR="00FC0CBF" w:rsidRPr="00B2213F" w:rsidRDefault="00854F4E" w:rsidP="00B2213F">
      <w:pPr>
        <w:pStyle w:val="Heading3"/>
      </w:pPr>
      <w:bookmarkStart w:id="17" w:name="_Toc209457427"/>
      <w:r w:rsidRPr="00B2213F">
        <w:lastRenderedPageBreak/>
        <w:t>Financial responsibilities</w:t>
      </w:r>
      <w:bookmarkEnd w:id="17"/>
    </w:p>
    <w:p w14:paraId="42152B42" w14:textId="4BEA3103" w:rsidR="00600B7C" w:rsidRPr="00B2213F" w:rsidRDefault="00854F4E" w:rsidP="00B2213F">
      <w:r w:rsidRPr="00B2213F">
        <w:t xml:space="preserve">IISA has no financial responsibility for program-related grants, or loan or licence agreements entered after 10 September 2004. This follows amendments to the </w:t>
      </w:r>
      <w:r w:rsidR="00D957B7" w:rsidRPr="00B2213F">
        <w:t>IRD</w:t>
      </w:r>
      <w:r w:rsidRPr="00B2213F">
        <w:t xml:space="preserve"> Act, which came into effect on 11 September 2004, and removed powers of Innovation Australia (now IISA) to commit, approve or recommend expenditure of government funds and further safeguarded members from any personal liability stemming from Board membership.</w:t>
      </w:r>
    </w:p>
    <w:p w14:paraId="4C23DF35" w14:textId="59CB08AD" w:rsidR="00FC0CBF" w:rsidRPr="00B2213F" w:rsidRDefault="00854F4E" w:rsidP="00B2213F">
      <w:pPr>
        <w:pStyle w:val="Heading3"/>
      </w:pPr>
      <w:bookmarkStart w:id="18" w:name="_bookmark6"/>
      <w:bookmarkStart w:id="19" w:name="_Toc209457428"/>
      <w:bookmarkEnd w:id="18"/>
      <w:r w:rsidRPr="00B2213F">
        <w:t>Board meetings</w:t>
      </w:r>
      <w:bookmarkEnd w:id="19"/>
    </w:p>
    <w:p w14:paraId="1A6ACF7F" w14:textId="2453CBDB" w:rsidR="00EB4459" w:rsidRPr="00434F57" w:rsidRDefault="00854F4E" w:rsidP="00B2213F">
      <w:r w:rsidRPr="00B2213F">
        <w:t xml:space="preserve">The </w:t>
      </w:r>
      <w:r w:rsidR="006D6E01">
        <w:t xml:space="preserve">IISA </w:t>
      </w:r>
      <w:r w:rsidRPr="00B2213F">
        <w:t xml:space="preserve">Board met face-to-face </w:t>
      </w:r>
      <w:r w:rsidR="00AA5A75" w:rsidRPr="00B2213F">
        <w:t xml:space="preserve">4 </w:t>
      </w:r>
      <w:r w:rsidRPr="00B2213F">
        <w:t xml:space="preserve">times </w:t>
      </w:r>
      <w:r w:rsidR="00087281" w:rsidRPr="00B2213F">
        <w:t>during the</w:t>
      </w:r>
      <w:r w:rsidRPr="00B2213F">
        <w:t xml:space="preserve"> financial year</w:t>
      </w:r>
      <w:r w:rsidR="002E1140" w:rsidRPr="00B2213F">
        <w:t xml:space="preserve">. </w:t>
      </w:r>
      <w:r w:rsidR="00EB4459" w:rsidRPr="00B2213F">
        <w:t xml:space="preserve">Two of these meetings were chaired by </w:t>
      </w:r>
      <w:r w:rsidR="00E13963">
        <w:t xml:space="preserve">the </w:t>
      </w:r>
      <w:r w:rsidR="00EB4459" w:rsidRPr="00B2213F">
        <w:t>former Chair, Andrew Stevens</w:t>
      </w:r>
      <w:r w:rsidR="000D6B7B" w:rsidRPr="00B2213F">
        <w:t>,</w:t>
      </w:r>
      <w:r w:rsidR="00EB4459" w:rsidRPr="00B2213F">
        <w:t xml:space="preserve"> and 2 by</w:t>
      </w:r>
      <w:r w:rsidR="00E13963">
        <w:t xml:space="preserve"> the</w:t>
      </w:r>
      <w:r w:rsidR="00EB4459" w:rsidRPr="00B2213F">
        <w:t xml:space="preserve"> current </w:t>
      </w:r>
      <w:r w:rsidR="000D6B7B" w:rsidRPr="00B2213F">
        <w:t>C</w:t>
      </w:r>
      <w:r w:rsidR="00EB4459" w:rsidRPr="00B2213F">
        <w:t>hair, Peter</w:t>
      </w:r>
      <w:r w:rsidR="00F4663E" w:rsidRPr="00B2213F">
        <w:t> </w:t>
      </w:r>
      <w:r w:rsidR="00EB4459" w:rsidRPr="00434F57">
        <w:t>Rossdeutscher AM.</w:t>
      </w:r>
    </w:p>
    <w:p w14:paraId="3CAF9597" w14:textId="5990691D" w:rsidR="00FC0CBF" w:rsidRPr="00B2213F" w:rsidRDefault="002E1140" w:rsidP="00B2213F">
      <w:r w:rsidRPr="00B2213F">
        <w:t xml:space="preserve">At these meetings, the </w:t>
      </w:r>
      <w:r w:rsidR="007D2581">
        <w:t xml:space="preserve">IISA </w:t>
      </w:r>
      <w:r w:rsidRPr="00B2213F">
        <w:t>Board</w:t>
      </w:r>
      <w:r w:rsidR="00854F4E" w:rsidRPr="00B2213F">
        <w:t xml:space="preserve"> report</w:t>
      </w:r>
      <w:r w:rsidRPr="00B2213F">
        <w:t>ed</w:t>
      </w:r>
      <w:r w:rsidR="00854F4E" w:rsidRPr="00B2213F">
        <w:t xml:space="preserve"> on progress and outcomes o</w:t>
      </w:r>
      <w:r w:rsidR="00773EEC" w:rsidRPr="00B2213F">
        <w:t>f</w:t>
      </w:r>
      <w:r w:rsidR="00854F4E" w:rsidRPr="00B2213F">
        <w:t xml:space="preserve"> its projects and engagements and </w:t>
      </w:r>
      <w:r w:rsidR="00087281" w:rsidRPr="00B2213F">
        <w:t>discussed</w:t>
      </w:r>
      <w:r w:rsidR="00854F4E" w:rsidRPr="00B2213F">
        <w:t xml:space="preserve"> key issues relating to the work of IISA</w:t>
      </w:r>
      <w:r w:rsidR="00F91A6C" w:rsidRPr="00B2213F">
        <w:t xml:space="preserve"> with departmental executives</w:t>
      </w:r>
      <w:r w:rsidR="00854F4E" w:rsidRPr="00B2213F">
        <w:t>.</w:t>
      </w:r>
    </w:p>
    <w:p w14:paraId="79D8C624" w14:textId="5337BE09" w:rsidR="00FC0CBF" w:rsidRPr="00B2213F" w:rsidRDefault="00854F4E" w:rsidP="00B2213F">
      <w:r w:rsidRPr="00B2213F">
        <w:t>The</w:t>
      </w:r>
      <w:r w:rsidR="007D2581">
        <w:t xml:space="preserve"> IISA</w:t>
      </w:r>
      <w:r w:rsidRPr="00B2213F">
        <w:t xml:space="preserve"> Board held formal meetings on the following dates:</w:t>
      </w:r>
    </w:p>
    <w:p w14:paraId="4345631A" w14:textId="77777777" w:rsidR="00FC0CBF" w:rsidRPr="00B2213F" w:rsidRDefault="00513A26" w:rsidP="00425B74">
      <w:pPr>
        <w:pStyle w:val="ListBullet"/>
        <w:numPr>
          <w:ilvl w:val="0"/>
          <w:numId w:val="3"/>
        </w:numPr>
      </w:pPr>
      <w:r w:rsidRPr="00B2213F">
        <w:t>1</w:t>
      </w:r>
      <w:r w:rsidR="00E94362" w:rsidRPr="00B2213F">
        <w:t>5 August 2024</w:t>
      </w:r>
      <w:r w:rsidR="00854F4E" w:rsidRPr="00B2213F">
        <w:t xml:space="preserve"> (Sydney)</w:t>
      </w:r>
    </w:p>
    <w:p w14:paraId="1A02A229" w14:textId="64BAACD5" w:rsidR="00FC0CBF" w:rsidRPr="00B2213F" w:rsidRDefault="006B2BE4" w:rsidP="00425B74">
      <w:pPr>
        <w:pStyle w:val="ListBullet"/>
        <w:numPr>
          <w:ilvl w:val="0"/>
          <w:numId w:val="3"/>
        </w:numPr>
      </w:pPr>
      <w:r w:rsidRPr="00B2213F">
        <w:t>3 December</w:t>
      </w:r>
      <w:r w:rsidR="00854F4E" w:rsidRPr="00B2213F">
        <w:t xml:space="preserve"> 2024 (</w:t>
      </w:r>
      <w:r w:rsidR="00AB21C5" w:rsidRPr="00B2213F">
        <w:t>Canberra</w:t>
      </w:r>
      <w:r w:rsidR="00854F4E" w:rsidRPr="00B2213F">
        <w:t>)</w:t>
      </w:r>
    </w:p>
    <w:p w14:paraId="6BD750D7" w14:textId="71636A53" w:rsidR="00FC0CBF" w:rsidRPr="00B2213F" w:rsidRDefault="0022122A" w:rsidP="00425B74">
      <w:pPr>
        <w:pStyle w:val="ListBullet"/>
        <w:numPr>
          <w:ilvl w:val="0"/>
          <w:numId w:val="3"/>
        </w:numPr>
      </w:pPr>
      <w:r w:rsidRPr="00B2213F">
        <w:t>14 March 202</w:t>
      </w:r>
      <w:r w:rsidR="00C639C1" w:rsidRPr="00B2213F">
        <w:t>5</w:t>
      </w:r>
      <w:r w:rsidR="00854F4E" w:rsidRPr="00B2213F">
        <w:t xml:space="preserve"> (Canberra)</w:t>
      </w:r>
    </w:p>
    <w:p w14:paraId="27AD5DF7" w14:textId="3A7F14C1" w:rsidR="00FC0CBF" w:rsidRPr="00B2213F" w:rsidRDefault="006E1AA4" w:rsidP="00B2213F">
      <w:r w:rsidRPr="00B2213F">
        <w:t xml:space="preserve">Two </w:t>
      </w:r>
      <w:r w:rsidR="00854F4E" w:rsidRPr="00B2213F">
        <w:t>Board meeting</w:t>
      </w:r>
      <w:r w:rsidRPr="00B2213F">
        <w:t>s</w:t>
      </w:r>
      <w:r w:rsidR="00854F4E" w:rsidRPr="00B2213F">
        <w:t xml:space="preserve"> </w:t>
      </w:r>
      <w:r w:rsidRPr="00B2213F">
        <w:t xml:space="preserve">were </w:t>
      </w:r>
      <w:r w:rsidR="00854F4E" w:rsidRPr="00B2213F">
        <w:t>preceded by a day of site visits to innovative businesses</w:t>
      </w:r>
      <w:r w:rsidR="00101CE1" w:rsidRPr="00B2213F">
        <w:t>, Lintek, Membrane Transporter Engineers and Vow Foods</w:t>
      </w:r>
    </w:p>
    <w:p w14:paraId="0F2B47AB" w14:textId="57C8263F" w:rsidR="00FC0CBF" w:rsidRPr="00B2213F" w:rsidRDefault="01710323" w:rsidP="00B2213F">
      <w:r w:rsidRPr="00B2213F">
        <w:t xml:space="preserve">The </w:t>
      </w:r>
      <w:r w:rsidR="008B469C">
        <w:t xml:space="preserve">IISA </w:t>
      </w:r>
      <w:r w:rsidRPr="00B2213F">
        <w:t xml:space="preserve">Board also held a strategy day on 20 May 2025 (Canberra) to set its strategic direction in line with </w:t>
      </w:r>
      <w:r w:rsidR="002F37E7" w:rsidRPr="00B2213F">
        <w:t>the g</w:t>
      </w:r>
      <w:r w:rsidRPr="00B2213F">
        <w:t>overnment</w:t>
      </w:r>
      <w:r w:rsidR="002F37E7" w:rsidRPr="00B2213F">
        <w:t>’s</w:t>
      </w:r>
      <w:r w:rsidRPr="00B2213F">
        <w:t xml:space="preserve"> priorities. Minister Ayres attended a session during the strategy meeting </w:t>
      </w:r>
      <w:r w:rsidR="00AA3D25" w:rsidRPr="00B2213F">
        <w:t xml:space="preserve">to meet </w:t>
      </w:r>
      <w:r w:rsidR="00BC2B58" w:rsidRPr="00B2213F">
        <w:t xml:space="preserve">the </w:t>
      </w:r>
      <w:r w:rsidR="008B469C">
        <w:t xml:space="preserve">IISA </w:t>
      </w:r>
      <w:r w:rsidR="00BC2B58" w:rsidRPr="00B2213F">
        <w:t>Board</w:t>
      </w:r>
      <w:r w:rsidRPr="00B2213F">
        <w:t xml:space="preserve">. </w:t>
      </w:r>
    </w:p>
    <w:p w14:paraId="17686DC7" w14:textId="31DA8130" w:rsidR="00FC0CBF" w:rsidRPr="00B2213F" w:rsidRDefault="00854F4E" w:rsidP="00B2213F">
      <w:r w:rsidRPr="00B2213F">
        <w:t>In addition, Board members held out-of-session</w:t>
      </w:r>
      <w:r w:rsidR="0080035B" w:rsidRPr="00B2213F">
        <w:t>,</w:t>
      </w:r>
      <w:r w:rsidRPr="00B2213F">
        <w:t xml:space="preserve"> in-person and virtual targeted discussions </w:t>
      </w:r>
      <w:r w:rsidR="6974EB94" w:rsidRPr="00B2213F">
        <w:t xml:space="preserve">with the </w:t>
      </w:r>
      <w:r w:rsidR="00066D66" w:rsidRPr="00B2213F">
        <w:t>d</w:t>
      </w:r>
      <w:r w:rsidR="6974EB94" w:rsidRPr="00B2213F">
        <w:t xml:space="preserve">epartment and other stakeholders across </w:t>
      </w:r>
      <w:r w:rsidR="00562E27" w:rsidRPr="00B2213F">
        <w:t>g</w:t>
      </w:r>
      <w:r w:rsidR="6974EB94" w:rsidRPr="00B2213F">
        <w:t>overnment</w:t>
      </w:r>
      <w:r w:rsidR="00A459EC" w:rsidRPr="00B2213F">
        <w:t>,</w:t>
      </w:r>
      <w:r w:rsidR="6974EB94" w:rsidRPr="00B2213F">
        <w:t xml:space="preserve"> industry</w:t>
      </w:r>
      <w:r w:rsidR="00A459EC" w:rsidRPr="00B2213F">
        <w:t xml:space="preserve"> and the research sector</w:t>
      </w:r>
      <w:r w:rsidR="00BB0131" w:rsidRPr="00B2213F">
        <w:t>.</w:t>
      </w:r>
    </w:p>
    <w:p w14:paraId="7D7C4060" w14:textId="20007615" w:rsidR="00FC0CBF" w:rsidRPr="00B2213F" w:rsidRDefault="00854F4E" w:rsidP="00B2213F">
      <w:pPr>
        <w:pStyle w:val="Heading3"/>
      </w:pPr>
      <w:bookmarkStart w:id="20" w:name="_Toc209457429"/>
      <w:r w:rsidRPr="00B2213F">
        <w:t>IISA committees</w:t>
      </w:r>
      <w:bookmarkEnd w:id="20"/>
    </w:p>
    <w:p w14:paraId="145A6452" w14:textId="2DD5B061" w:rsidR="0031079B" w:rsidRPr="00B2213F" w:rsidRDefault="00854F4E" w:rsidP="00B2213F">
      <w:r w:rsidRPr="00B2213F">
        <w:lastRenderedPageBreak/>
        <w:t xml:space="preserve">IISA uses a committee structure to support </w:t>
      </w:r>
      <w:r w:rsidR="0093395F" w:rsidRPr="00B2213F">
        <w:t xml:space="preserve">its </w:t>
      </w:r>
      <w:r w:rsidR="00773A2D" w:rsidRPr="00B2213F">
        <w:t xml:space="preserve">program </w:t>
      </w:r>
      <w:r w:rsidR="00AD5A65" w:rsidRPr="00B2213F">
        <w:t xml:space="preserve">oversight </w:t>
      </w:r>
      <w:r w:rsidR="0081754C" w:rsidRPr="00B2213F">
        <w:t>function</w:t>
      </w:r>
      <w:r w:rsidRPr="00B2213F">
        <w:t xml:space="preserve"> </w:t>
      </w:r>
      <w:r w:rsidR="007E4ED9" w:rsidRPr="00B2213F">
        <w:t>which</w:t>
      </w:r>
      <w:r w:rsidRPr="00B2213F">
        <w:t xml:space="preserve"> provide</w:t>
      </w:r>
      <w:r w:rsidR="003E507F" w:rsidRPr="00B2213F">
        <w:t>s</w:t>
      </w:r>
      <w:r w:rsidRPr="00B2213F">
        <w:t xml:space="preserve"> expert advice on innovation and </w:t>
      </w:r>
      <w:r w:rsidR="00E13545">
        <w:t>VC</w:t>
      </w:r>
      <w:r w:rsidRPr="00B2213F">
        <w:t xml:space="preserve"> programs. Functions are delegated to committees under section 21 of the </w:t>
      </w:r>
      <w:r w:rsidR="00D957B7" w:rsidRPr="00B2213F">
        <w:t>IRD</w:t>
      </w:r>
      <w:r w:rsidRPr="00B2213F">
        <w:t xml:space="preserve"> Act.</w:t>
      </w:r>
    </w:p>
    <w:p w14:paraId="53BD644D" w14:textId="358BEA53" w:rsidR="00FC0CBF" w:rsidRPr="00B2213F" w:rsidRDefault="00A97AE2" w:rsidP="00B2213F">
      <w:r w:rsidRPr="00B2213F">
        <w:t>As at 1</w:t>
      </w:r>
      <w:r w:rsidR="004A6991" w:rsidRPr="00B2213F">
        <w:t> </w:t>
      </w:r>
      <w:r w:rsidRPr="00B2213F">
        <w:t>July</w:t>
      </w:r>
      <w:r w:rsidR="004A6991" w:rsidRPr="00B2213F">
        <w:t> </w:t>
      </w:r>
      <w:r w:rsidRPr="00B2213F">
        <w:t xml:space="preserve">2024, there were </w:t>
      </w:r>
      <w:r w:rsidR="00D30F52" w:rsidRPr="00B2213F">
        <w:t>5 active committees under IISA</w:t>
      </w:r>
      <w:r w:rsidR="004A6991" w:rsidRPr="00B2213F">
        <w:t xml:space="preserve"> until the</w:t>
      </w:r>
      <w:r w:rsidR="00197A7C" w:rsidRPr="00B2213F">
        <w:t xml:space="preserve"> Entrepreneurs’ Programme Committee (EPC) was dissolved on 4</w:t>
      </w:r>
      <w:r w:rsidR="004A6991" w:rsidRPr="00B2213F">
        <w:t> </w:t>
      </w:r>
      <w:r w:rsidR="00197A7C" w:rsidRPr="00B2213F">
        <w:t>April</w:t>
      </w:r>
      <w:r w:rsidR="004A6991" w:rsidRPr="00B2213F">
        <w:t> </w:t>
      </w:r>
      <w:r w:rsidR="00197A7C" w:rsidRPr="00B2213F">
        <w:t>2025</w:t>
      </w:r>
      <w:r w:rsidR="0085436E" w:rsidRPr="00B2213F">
        <w:t xml:space="preserve">. </w:t>
      </w:r>
      <w:r w:rsidR="004A6991" w:rsidRPr="00B2213F">
        <w:t xml:space="preserve">Details of these 5 committees are as follows: </w:t>
      </w:r>
    </w:p>
    <w:p w14:paraId="1DDBD29C" w14:textId="106CA5FB" w:rsidR="00E61F4E" w:rsidRPr="00B2213F" w:rsidRDefault="00854F4E" w:rsidP="00425B74">
      <w:pPr>
        <w:pStyle w:val="ListParagraph"/>
        <w:numPr>
          <w:ilvl w:val="0"/>
          <w:numId w:val="6"/>
        </w:numPr>
        <w:ind w:left="714" w:hanging="357"/>
        <w:contextualSpacing w:val="0"/>
      </w:pPr>
      <w:r w:rsidRPr="00B2213F">
        <w:t xml:space="preserve">Cooperative Research Centres Advisory Committee (CRCAC) – This committee </w:t>
      </w:r>
      <w:r w:rsidR="00961213" w:rsidRPr="00B2213F">
        <w:t xml:space="preserve">provides advice and recommendations for funding under the CRC </w:t>
      </w:r>
      <w:r w:rsidR="001A090D" w:rsidRPr="00B2213F">
        <w:t xml:space="preserve">Program comprising </w:t>
      </w:r>
      <w:r w:rsidR="00167ED6" w:rsidRPr="00B2213F">
        <w:t>the CRC and CRC-</w:t>
      </w:r>
      <w:r w:rsidR="004245DD" w:rsidRPr="00B2213F">
        <w:t>Projects (</w:t>
      </w:r>
      <w:r w:rsidR="00961213" w:rsidRPr="00B2213F">
        <w:t>CRC</w:t>
      </w:r>
      <w:r w:rsidR="00AC6DEE" w:rsidRPr="00B2213F">
        <w:t>-P</w:t>
      </w:r>
      <w:r w:rsidR="00A6278A" w:rsidRPr="00B2213F">
        <w:t>)</w:t>
      </w:r>
      <w:r w:rsidR="007D0F7A" w:rsidRPr="00B2213F">
        <w:t xml:space="preserve"> programs</w:t>
      </w:r>
      <w:r w:rsidR="00A6339F" w:rsidRPr="00B2213F">
        <w:t>. The committee also advises on</w:t>
      </w:r>
      <w:r w:rsidR="00961213" w:rsidRPr="00B2213F">
        <w:t xml:space="preserve"> the ongoing progress and performance of individual CRCs and the operation of the CRC and CRC-P programs. The CRCAC met 5 times </w:t>
      </w:r>
      <w:r w:rsidR="00343134" w:rsidRPr="00B2213F">
        <w:t>in</w:t>
      </w:r>
      <w:r w:rsidR="00961213" w:rsidRPr="00B2213F">
        <w:t xml:space="preserve"> 2024</w:t>
      </w:r>
      <w:r w:rsidR="00CB509D" w:rsidRPr="00B2213F">
        <w:t>–</w:t>
      </w:r>
      <w:r w:rsidR="00961213" w:rsidRPr="00B2213F">
        <w:t>2025.</w:t>
      </w:r>
    </w:p>
    <w:p w14:paraId="02256530" w14:textId="3044B943" w:rsidR="00B66FCF" w:rsidRPr="00B2213F" w:rsidRDefault="00B10E0F" w:rsidP="00425B74">
      <w:pPr>
        <w:pStyle w:val="ListParagraph"/>
        <w:numPr>
          <w:ilvl w:val="0"/>
          <w:numId w:val="6"/>
        </w:numPr>
      </w:pPr>
      <w:r>
        <w:t>Entrepreneurs’ Program Committee (</w:t>
      </w:r>
      <w:r w:rsidR="00854F4E" w:rsidRPr="00B2213F">
        <w:t>EPC</w:t>
      </w:r>
      <w:r>
        <w:t>)</w:t>
      </w:r>
      <w:r w:rsidR="00854F4E" w:rsidRPr="00B2213F">
        <w:t xml:space="preserve"> – This committee provide</w:t>
      </w:r>
      <w:r w:rsidR="00D914C4" w:rsidRPr="00B2213F">
        <w:t>d</w:t>
      </w:r>
      <w:r w:rsidR="00854F4E" w:rsidRPr="00B2213F">
        <w:t xml:space="preserve"> challenge proposal assessments, and merit assessments of, and advice on, applications for funding under the BRII</w:t>
      </w:r>
      <w:r w:rsidR="00577FF3">
        <w:t xml:space="preserve"> program</w:t>
      </w:r>
      <w:r w:rsidR="00B66FCF" w:rsidRPr="00B2213F">
        <w:t>.</w:t>
      </w:r>
      <w:r w:rsidR="00854F4E" w:rsidRPr="00B2213F">
        <w:t xml:space="preserve"> In </w:t>
      </w:r>
      <w:r w:rsidR="00D914C4" w:rsidRPr="00B2213F">
        <w:t>2024</w:t>
      </w:r>
      <w:r w:rsidR="00854F4E" w:rsidRPr="00B2213F">
        <w:t>–</w:t>
      </w:r>
      <w:r w:rsidR="00D914C4" w:rsidRPr="00B2213F">
        <w:t>25</w:t>
      </w:r>
      <w:r w:rsidR="00854F4E" w:rsidRPr="00B2213F">
        <w:t xml:space="preserve">, the EPC met </w:t>
      </w:r>
      <w:r w:rsidR="00D4472C" w:rsidRPr="00B2213F">
        <w:t xml:space="preserve">3 </w:t>
      </w:r>
      <w:r w:rsidR="00D914C4" w:rsidRPr="00B2213F">
        <w:t xml:space="preserve">times </w:t>
      </w:r>
      <w:r w:rsidR="00854F4E" w:rsidRPr="00B2213F">
        <w:t>to assess BRII applications.</w:t>
      </w:r>
      <w:r w:rsidR="001049C3" w:rsidRPr="00B2213F">
        <w:t xml:space="preserve"> </w:t>
      </w:r>
    </w:p>
    <w:p w14:paraId="45B5874F" w14:textId="5AA1D448" w:rsidR="00A07AE1" w:rsidRPr="00B2213F" w:rsidRDefault="00B66FCF" w:rsidP="001E2B56">
      <w:pPr>
        <w:ind w:left="720"/>
      </w:pPr>
      <w:r w:rsidRPr="00B2213F">
        <w:t xml:space="preserve">In April, the EPC </w:t>
      </w:r>
      <w:r w:rsidR="00BB7D63" w:rsidRPr="00B2213F">
        <w:t>was dissolved</w:t>
      </w:r>
      <w:r w:rsidRPr="00B2213F">
        <w:t xml:space="preserve">. At that time, the IISA Board delegated responsibility for assessing applications for the remaining </w:t>
      </w:r>
      <w:r w:rsidR="001E406D" w:rsidRPr="00B2213F">
        <w:t>2</w:t>
      </w:r>
      <w:r w:rsidRPr="00B2213F">
        <w:t xml:space="preserve"> rounds of the BRII to the Innovation Investment Committee (IIC).</w:t>
      </w:r>
    </w:p>
    <w:p w14:paraId="1A499DFC" w14:textId="10CD953F" w:rsidR="00FC0CBF" w:rsidRPr="00B2213F" w:rsidRDefault="00854F4E" w:rsidP="00425B74">
      <w:pPr>
        <w:pStyle w:val="ListParagraph"/>
        <w:numPr>
          <w:ilvl w:val="0"/>
          <w:numId w:val="6"/>
        </w:numPr>
        <w:ind w:left="714" w:hanging="357"/>
        <w:contextualSpacing w:val="0"/>
      </w:pPr>
      <w:r w:rsidRPr="00B2213F">
        <w:t>Industry Growth Program Committee (IGPC) –</w:t>
      </w:r>
      <w:r w:rsidR="00D42EC7" w:rsidRPr="00B2213F">
        <w:t xml:space="preserve"> </w:t>
      </w:r>
      <w:r w:rsidRPr="00B2213F">
        <w:t xml:space="preserve">the IGPC provides advice to the Board and the </w:t>
      </w:r>
      <w:r w:rsidR="002E1254" w:rsidRPr="00B2213F">
        <w:t>IGP</w:t>
      </w:r>
      <w:r w:rsidRPr="00B2213F">
        <w:t xml:space="preserve"> delegate on matters relating to the operation of </w:t>
      </w:r>
      <w:r w:rsidR="00B4492C" w:rsidRPr="00B2213F">
        <w:t>IGP</w:t>
      </w:r>
      <w:r w:rsidRPr="00B2213F">
        <w:t xml:space="preserve"> grants. The IGPC is primarily responsible for performing merit assessments of eligible grant applications and making recommendations regarding the award of grants to the delegate for their final decision.</w:t>
      </w:r>
      <w:r w:rsidR="00A72356" w:rsidRPr="00B2213F">
        <w:t xml:space="preserve"> </w:t>
      </w:r>
      <w:r w:rsidR="00D70647" w:rsidRPr="00B2213F">
        <w:t xml:space="preserve">In 2024–25, the IGPC met </w:t>
      </w:r>
      <w:r w:rsidR="005B352D" w:rsidRPr="00B2213F">
        <w:t>11</w:t>
      </w:r>
      <w:r w:rsidR="00D70647" w:rsidRPr="00B2213F">
        <w:t xml:space="preserve"> times.</w:t>
      </w:r>
    </w:p>
    <w:p w14:paraId="3A08C34F" w14:textId="5ECF28C3" w:rsidR="00FC0CBF" w:rsidRPr="00B2213F" w:rsidRDefault="00893F1B" w:rsidP="00425B74">
      <w:pPr>
        <w:pStyle w:val="ListParagraph"/>
        <w:numPr>
          <w:ilvl w:val="0"/>
          <w:numId w:val="6"/>
        </w:numPr>
      </w:pPr>
      <w:r>
        <w:t>Innovation Investment Committee (</w:t>
      </w:r>
      <w:r w:rsidR="00854F4E" w:rsidRPr="00B2213F">
        <w:t>IIC</w:t>
      </w:r>
      <w:r>
        <w:t>)</w:t>
      </w:r>
      <w:r w:rsidR="00854F4E" w:rsidRPr="00B2213F">
        <w:t xml:space="preserve"> – This committee administers </w:t>
      </w:r>
      <w:r w:rsidR="00823C0D">
        <w:t>VC</w:t>
      </w:r>
      <w:r w:rsidR="00854F4E" w:rsidRPr="00B2213F">
        <w:t xml:space="preserve"> programs and provides guidance to the department throughout the programs’ lifecycles. This includes decisions on registration and decisions relating to compliance and </w:t>
      </w:r>
      <w:r w:rsidR="00A45AF4" w:rsidRPr="00B2213F">
        <w:t xml:space="preserve">legislative </w:t>
      </w:r>
      <w:r w:rsidR="00854F4E" w:rsidRPr="00B2213F">
        <w:t>interpretation. The IIC met</w:t>
      </w:r>
      <w:r w:rsidR="00D42EC7" w:rsidRPr="00B2213F" w:rsidDel="00F840E7">
        <w:t xml:space="preserve"> </w:t>
      </w:r>
      <w:r w:rsidR="00F840E7" w:rsidRPr="00B2213F">
        <w:t>9</w:t>
      </w:r>
      <w:r w:rsidR="00D42EC7" w:rsidRPr="00B2213F">
        <w:t xml:space="preserve"> </w:t>
      </w:r>
      <w:r w:rsidR="00854F4E" w:rsidRPr="00B2213F">
        <w:t xml:space="preserve">times in </w:t>
      </w:r>
      <w:r w:rsidR="00D42EC7" w:rsidRPr="00B2213F">
        <w:t>2024</w:t>
      </w:r>
      <w:r w:rsidR="00854F4E" w:rsidRPr="00B2213F">
        <w:t>–</w:t>
      </w:r>
      <w:r w:rsidR="00D42EC7" w:rsidRPr="00B2213F">
        <w:t>25</w:t>
      </w:r>
      <w:r w:rsidR="00854F4E" w:rsidRPr="00B2213F">
        <w:t xml:space="preserve">. </w:t>
      </w:r>
      <w:r w:rsidR="00C234BF" w:rsidRPr="00B2213F">
        <w:t xml:space="preserve">The IIC is responsible for </w:t>
      </w:r>
      <w:r w:rsidR="00D35148" w:rsidRPr="00B2213F">
        <w:t xml:space="preserve">assessing applications for the remaining </w:t>
      </w:r>
      <w:r w:rsidR="00776879" w:rsidRPr="00B2213F">
        <w:t>2</w:t>
      </w:r>
      <w:r w:rsidR="00D35148" w:rsidRPr="00B2213F">
        <w:t xml:space="preserve"> rounds of the BRII</w:t>
      </w:r>
      <w:r w:rsidR="00C51E8E" w:rsidRPr="00B2213F">
        <w:t xml:space="preserve">, as well as </w:t>
      </w:r>
      <w:r w:rsidR="007008FA" w:rsidRPr="00B2213F">
        <w:t xml:space="preserve">overseeing </w:t>
      </w:r>
      <w:r w:rsidR="00C51E8E" w:rsidRPr="00B2213F">
        <w:t>the following p</w:t>
      </w:r>
      <w:r w:rsidR="00854F4E" w:rsidRPr="00B2213F">
        <w:t xml:space="preserve">rograms </w:t>
      </w:r>
      <w:r w:rsidR="007008FA" w:rsidRPr="00B2213F">
        <w:t>which</w:t>
      </w:r>
      <w:r w:rsidR="00854F4E" w:rsidRPr="00B2213F">
        <w:t xml:space="preserve"> are co-administered with the </w:t>
      </w:r>
      <w:r w:rsidR="00776879" w:rsidRPr="00B2213F">
        <w:t>Australian Tax</w:t>
      </w:r>
      <w:r w:rsidR="0001119A" w:rsidRPr="00B2213F">
        <w:t>ation</w:t>
      </w:r>
      <w:r w:rsidR="00776879" w:rsidRPr="00B2213F">
        <w:t xml:space="preserve"> Office (</w:t>
      </w:r>
      <w:r w:rsidR="00854F4E" w:rsidRPr="00B2213F">
        <w:t>ATO</w:t>
      </w:r>
      <w:r w:rsidR="00776879" w:rsidRPr="00B2213F">
        <w:t>)</w:t>
      </w:r>
      <w:r w:rsidR="00854F4E" w:rsidRPr="00B2213F">
        <w:t>:</w:t>
      </w:r>
    </w:p>
    <w:p w14:paraId="323937B0" w14:textId="6A18E493" w:rsidR="00FC0CBF" w:rsidRPr="00B2213F" w:rsidRDefault="00854F4E" w:rsidP="00425B74">
      <w:pPr>
        <w:pStyle w:val="ListBullet"/>
        <w:numPr>
          <w:ilvl w:val="1"/>
          <w:numId w:val="3"/>
        </w:numPr>
      </w:pPr>
      <w:r w:rsidRPr="00B2213F">
        <w:t>Early Stage Venture Capital Limited Partnerships (ESVCLP)</w:t>
      </w:r>
    </w:p>
    <w:p w14:paraId="5464A5A1" w14:textId="762EA452" w:rsidR="00FC0CBF" w:rsidRPr="00B2213F" w:rsidRDefault="00854F4E" w:rsidP="00425B74">
      <w:pPr>
        <w:pStyle w:val="ListBullet"/>
        <w:numPr>
          <w:ilvl w:val="1"/>
          <w:numId w:val="3"/>
        </w:numPr>
      </w:pPr>
      <w:r w:rsidRPr="00B2213F">
        <w:t>Venture Capital Limited Partnerships (VCLP)</w:t>
      </w:r>
    </w:p>
    <w:p w14:paraId="5E7E3C41" w14:textId="52E14FE9" w:rsidR="00FC0CBF" w:rsidRPr="00B2213F" w:rsidRDefault="00854F4E" w:rsidP="00425B74">
      <w:pPr>
        <w:pStyle w:val="ListBullet"/>
        <w:numPr>
          <w:ilvl w:val="1"/>
          <w:numId w:val="3"/>
        </w:numPr>
      </w:pPr>
      <w:r w:rsidRPr="00B2213F">
        <w:t>Australian Venture Capital Fund of Funds (AFOF)</w:t>
      </w:r>
      <w:r w:rsidR="008C6F0C" w:rsidRPr="00B2213F">
        <w:t>.</w:t>
      </w:r>
    </w:p>
    <w:p w14:paraId="6014A657" w14:textId="01B4EF25" w:rsidR="00CA1892" w:rsidRPr="00B2213F" w:rsidRDefault="00854F4E" w:rsidP="00425B74">
      <w:pPr>
        <w:pStyle w:val="ListParagraph"/>
        <w:numPr>
          <w:ilvl w:val="0"/>
          <w:numId w:val="3"/>
        </w:numPr>
      </w:pPr>
      <w:r w:rsidRPr="00B2213F">
        <w:t>R</w:t>
      </w:r>
      <w:r w:rsidR="00460DB3">
        <w:t xml:space="preserve">esearch and </w:t>
      </w:r>
      <w:r w:rsidRPr="00B2213F">
        <w:t>D</w:t>
      </w:r>
      <w:r w:rsidR="00460DB3">
        <w:t>evel</w:t>
      </w:r>
      <w:r w:rsidR="00A47988">
        <w:t>o</w:t>
      </w:r>
      <w:r w:rsidR="00460DB3">
        <w:t>pment</w:t>
      </w:r>
      <w:r w:rsidRPr="00B2213F">
        <w:t xml:space="preserve"> Incentives Committee (RDIC) – The </w:t>
      </w:r>
      <w:r w:rsidR="00D957B7" w:rsidRPr="00B2213F">
        <w:t>IRD</w:t>
      </w:r>
      <w:r w:rsidRPr="00B2213F">
        <w:t xml:space="preserve"> Act assigns IISA specific functions in the administration of the R&amp;DTI. Other aspects of the </w:t>
      </w:r>
      <w:r w:rsidRPr="00B2213F">
        <w:lastRenderedPageBreak/>
        <w:t>program are administered by the ATO. IISA delegates its functions relating to the R&amp;DTI to the RDIC</w:t>
      </w:r>
      <w:r w:rsidR="00B158ED" w:rsidRPr="00B2213F">
        <w:t xml:space="preserve"> and the department</w:t>
      </w:r>
      <w:r w:rsidRPr="00B2213F">
        <w:t xml:space="preserve">. The committee, in turn, </w:t>
      </w:r>
      <w:r w:rsidR="002D3C72" w:rsidRPr="00B2213F">
        <w:t>also</w:t>
      </w:r>
      <w:r w:rsidRPr="00B2213F">
        <w:t xml:space="preserve"> delegates functions to </w:t>
      </w:r>
      <w:r w:rsidR="006E0330" w:rsidRPr="00B2213F">
        <w:t xml:space="preserve">the </w:t>
      </w:r>
      <w:r w:rsidRPr="00B2213F">
        <w:t xml:space="preserve">department. The committee advises IISA about program operations and operational policy, and it provides certificates to the Commissioner for Taxation about the eligibility of activities registered under the program. The RDIC met </w:t>
      </w:r>
      <w:r w:rsidR="00C43814" w:rsidRPr="00B2213F">
        <w:t>6</w:t>
      </w:r>
      <w:r w:rsidR="00A5175B" w:rsidRPr="00B2213F">
        <w:t xml:space="preserve"> </w:t>
      </w:r>
      <w:r w:rsidRPr="00B2213F">
        <w:t xml:space="preserve">times in </w:t>
      </w:r>
      <w:r w:rsidR="00A5175B" w:rsidRPr="00B2213F">
        <w:t>2024</w:t>
      </w:r>
      <w:r w:rsidRPr="00B2213F">
        <w:t>–</w:t>
      </w:r>
      <w:r w:rsidR="00A5175B" w:rsidRPr="00B2213F">
        <w:t>25</w:t>
      </w:r>
      <w:r w:rsidRPr="00B2213F">
        <w:t xml:space="preserve">. </w:t>
      </w:r>
    </w:p>
    <w:p w14:paraId="7DA1AA4B" w14:textId="5AC9984D" w:rsidR="00562E27" w:rsidRPr="00B2213F" w:rsidRDefault="00854F4E" w:rsidP="00B2213F">
      <w:r w:rsidRPr="00B2213F">
        <w:t>IISA’s legislated responsibilities for the BTF were previously supported by the BTF Committee. Since the substantive work of the committee concluded</w:t>
      </w:r>
      <w:r w:rsidR="00FC7A46" w:rsidRPr="00B2213F">
        <w:t xml:space="preserve"> </w:t>
      </w:r>
      <w:r w:rsidRPr="00B2213F">
        <w:t>on</w:t>
      </w:r>
      <w:r w:rsidR="00C61BB6" w:rsidRPr="00B2213F">
        <w:t xml:space="preserve"> </w:t>
      </w:r>
      <w:r w:rsidRPr="00B2213F">
        <w:t>29 September 2022, IISA made a resolution to revoke the committee’s delegations and IISA retains direct oversight of the program.</w:t>
      </w:r>
      <w:r w:rsidR="00253ACE" w:rsidRPr="00B2213F">
        <w:t xml:space="preserve"> </w:t>
      </w:r>
      <w:r w:rsidR="00BF7491" w:rsidRPr="00B2213F">
        <w:t>The BTF</w:t>
      </w:r>
      <w:r w:rsidR="00562E27" w:rsidRPr="00B2213F">
        <w:t xml:space="preserve"> is co-administered by </w:t>
      </w:r>
      <w:r w:rsidR="00FA0052" w:rsidRPr="00B2213F">
        <w:t xml:space="preserve">the Department of Industry, Science and Resources </w:t>
      </w:r>
      <w:r w:rsidR="00562E27" w:rsidRPr="00B2213F">
        <w:t>and the Department of Health</w:t>
      </w:r>
      <w:r w:rsidR="00016015" w:rsidRPr="00B2213F">
        <w:t>, Disability and Ageing</w:t>
      </w:r>
      <w:r w:rsidR="00562E27" w:rsidRPr="00B2213F">
        <w:t>.</w:t>
      </w:r>
    </w:p>
    <w:p w14:paraId="1FF7E50D" w14:textId="77777777" w:rsidR="00FC0CBF" w:rsidRPr="00B2213F" w:rsidRDefault="00FC0CBF" w:rsidP="00B2213F"/>
    <w:p w14:paraId="774AF2BF" w14:textId="77777777" w:rsidR="00AA601E" w:rsidRPr="00B2213F" w:rsidRDefault="00AA601E" w:rsidP="00B2213F">
      <w:pPr>
        <w:sectPr w:rsidR="00AA601E" w:rsidRPr="00B2213F" w:rsidSect="00602788">
          <w:headerReference w:type="even" r:id="rId21"/>
          <w:headerReference w:type="default" r:id="rId22"/>
          <w:footerReference w:type="even" r:id="rId23"/>
          <w:footerReference w:type="default" r:id="rId24"/>
          <w:headerReference w:type="first" r:id="rId25"/>
          <w:footerReference w:type="first" r:id="rId26"/>
          <w:pgSz w:w="10319" w:h="14572" w:code="13"/>
          <w:pgMar w:top="1361" w:right="1134" w:bottom="1247" w:left="1418" w:header="851" w:footer="709" w:gutter="0"/>
          <w:cols w:space="720"/>
        </w:sectPr>
      </w:pPr>
    </w:p>
    <w:p w14:paraId="19D7B114" w14:textId="1EAEE13C" w:rsidR="00FC0CBF" w:rsidRPr="00B2213F" w:rsidRDefault="00854F4E" w:rsidP="00B2213F">
      <w:pPr>
        <w:pStyle w:val="Heading4"/>
      </w:pPr>
      <w:r w:rsidRPr="00B2213F">
        <w:lastRenderedPageBreak/>
        <w:t>IISA committee structure</w:t>
      </w:r>
      <w:r w:rsidR="00672ADB" w:rsidRPr="00B2213F">
        <w:t xml:space="preserve"> at 30 June </w:t>
      </w:r>
      <w:r w:rsidR="00AC4B4E" w:rsidRPr="00B2213F">
        <w:t>2025</w:t>
      </w:r>
    </w:p>
    <w:p w14:paraId="5FB321EE" w14:textId="77777777" w:rsidR="00CA1892" w:rsidRPr="00B2213F" w:rsidRDefault="000A1118" w:rsidP="00B2213F">
      <w:r w:rsidRPr="00B2213F">
        <w:rPr>
          <w:noProof/>
        </w:rPr>
        <w:drawing>
          <wp:inline distT="0" distB="0" distL="0" distR="0" wp14:anchorId="6A20D14A" wp14:editId="6EBB3C14">
            <wp:extent cx="5067300" cy="6126785"/>
            <wp:effectExtent l="0" t="0" r="0" b="0"/>
            <wp:docPr id="444177256" name="Diagram 1" descr="IISA committee structure at 30 June 2025. Shows a flow chart with Minister Ayres above IISA. Below IISA are each of the innovation committees and under them, their program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577F7F5" w14:textId="77777777" w:rsidR="00FC0CBF" w:rsidRPr="00B2213F" w:rsidRDefault="00FC0CBF" w:rsidP="00B2213F"/>
    <w:p w14:paraId="0A821549" w14:textId="00F204E9" w:rsidR="00BF7612" w:rsidRPr="00B2213F" w:rsidRDefault="00BF7612" w:rsidP="00B2213F">
      <w:pPr>
        <w:sectPr w:rsidR="00BF7612" w:rsidRPr="00B2213F" w:rsidSect="00602788">
          <w:pgSz w:w="10319" w:h="14572" w:code="13"/>
          <w:pgMar w:top="1361" w:right="1134" w:bottom="1247" w:left="1418" w:header="851" w:footer="709" w:gutter="0"/>
          <w:cols w:space="720"/>
        </w:sectPr>
      </w:pPr>
    </w:p>
    <w:p w14:paraId="3A6A7172" w14:textId="77777777" w:rsidR="00FC0CBF" w:rsidRPr="00B2213F" w:rsidRDefault="00854F4E" w:rsidP="00B2213F">
      <w:pPr>
        <w:pStyle w:val="Heading2"/>
      </w:pPr>
      <w:bookmarkStart w:id="21" w:name="_Toc209457430"/>
      <w:r w:rsidRPr="00B2213F">
        <w:lastRenderedPageBreak/>
        <w:t>Program performance</w:t>
      </w:r>
      <w:bookmarkEnd w:id="21"/>
    </w:p>
    <w:p w14:paraId="17166F9C" w14:textId="501E2060" w:rsidR="00C5754A" w:rsidRPr="00B2213F" w:rsidRDefault="00D16A5C" w:rsidP="00B2213F">
      <w:r>
        <w:t>The Industry Innovation and Science Australia</w:t>
      </w:r>
      <w:r w:rsidR="004079F3">
        <w:t xml:space="preserve"> (</w:t>
      </w:r>
      <w:r w:rsidR="00412662" w:rsidRPr="00B2213F">
        <w:t>IISA</w:t>
      </w:r>
      <w:r w:rsidR="004079F3">
        <w:t>) Board</w:t>
      </w:r>
      <w:r w:rsidR="00C5754A" w:rsidRPr="00B2213F">
        <w:t xml:space="preserve"> support</w:t>
      </w:r>
      <w:r w:rsidR="00412662" w:rsidRPr="00B2213F">
        <w:t>s</w:t>
      </w:r>
      <w:r w:rsidR="00C5754A" w:rsidRPr="00B2213F">
        <w:t xml:space="preserve"> and promote</w:t>
      </w:r>
      <w:r w:rsidR="00412662" w:rsidRPr="00B2213F">
        <w:t>s</w:t>
      </w:r>
      <w:r w:rsidR="00C5754A" w:rsidRPr="00B2213F">
        <w:t xml:space="preserve"> the impact of major national innovation programs, overseeing critical programs administered by the </w:t>
      </w:r>
      <w:r w:rsidR="00472856">
        <w:t>D</w:t>
      </w:r>
      <w:r w:rsidR="00C5754A" w:rsidRPr="00B2213F">
        <w:t>epartment</w:t>
      </w:r>
      <w:r w:rsidR="00472856">
        <w:t xml:space="preserve"> of </w:t>
      </w:r>
      <w:r w:rsidR="00FB5D7B">
        <w:t>Industry, Science and Resources</w:t>
      </w:r>
      <w:r w:rsidR="00EF1FD4">
        <w:t xml:space="preserve"> (the department)</w:t>
      </w:r>
      <w:r w:rsidR="00C5754A" w:rsidRPr="00B2213F">
        <w:t xml:space="preserve"> including</w:t>
      </w:r>
      <w:r w:rsidR="007F0A54" w:rsidRPr="00B2213F">
        <w:t xml:space="preserve"> the</w:t>
      </w:r>
      <w:r w:rsidR="00C5754A" w:rsidRPr="00B2213F">
        <w:t>: </w:t>
      </w:r>
    </w:p>
    <w:p w14:paraId="26ED673A" w14:textId="66C0F1BB" w:rsidR="00EA29F5" w:rsidRPr="00734213" w:rsidRDefault="00FB5D7B" w:rsidP="00425B74">
      <w:pPr>
        <w:pStyle w:val="ListBullet"/>
        <w:numPr>
          <w:ilvl w:val="0"/>
          <w:numId w:val="3"/>
        </w:numPr>
      </w:pPr>
      <w:r w:rsidRPr="00B2213F">
        <w:t xml:space="preserve">Business Research and Innovation Initiative </w:t>
      </w:r>
      <w:r w:rsidR="007E0756">
        <w:t>(</w:t>
      </w:r>
      <w:r w:rsidR="00EA29F5" w:rsidRPr="00734213">
        <w:t>BRII</w:t>
      </w:r>
      <w:r w:rsidR="007E0756">
        <w:t>)</w:t>
      </w:r>
    </w:p>
    <w:p w14:paraId="52C478FB" w14:textId="7B26C762" w:rsidR="00C5754A" w:rsidRPr="00734213" w:rsidRDefault="007E0756" w:rsidP="00425B74">
      <w:pPr>
        <w:pStyle w:val="ListBullet"/>
        <w:numPr>
          <w:ilvl w:val="0"/>
          <w:numId w:val="3"/>
        </w:numPr>
      </w:pPr>
      <w:r w:rsidRPr="00B2213F">
        <w:t>Cooperative Research Centres</w:t>
      </w:r>
      <w:r w:rsidRPr="00734213">
        <w:t xml:space="preserve"> </w:t>
      </w:r>
      <w:r w:rsidR="001104DF">
        <w:t>(</w:t>
      </w:r>
      <w:r w:rsidR="00C5754A" w:rsidRPr="00734213">
        <w:t>CRC</w:t>
      </w:r>
      <w:r w:rsidR="001104DF">
        <w:t>)</w:t>
      </w:r>
      <w:r w:rsidR="00C5754A" w:rsidRPr="00734213">
        <w:t xml:space="preserve"> </w:t>
      </w:r>
      <w:r w:rsidR="00C5754A" w:rsidRPr="00813260">
        <w:t>Program</w:t>
      </w:r>
      <w:r w:rsidR="00C5754A" w:rsidRPr="00734213">
        <w:t xml:space="preserve"> </w:t>
      </w:r>
    </w:p>
    <w:p w14:paraId="56620FB2" w14:textId="61E753A1" w:rsidR="00C5754A" w:rsidRPr="00734213" w:rsidRDefault="001104DF" w:rsidP="00425B74">
      <w:pPr>
        <w:pStyle w:val="ListBullet"/>
        <w:numPr>
          <w:ilvl w:val="0"/>
          <w:numId w:val="3"/>
        </w:numPr>
      </w:pPr>
      <w:r>
        <w:t>Industry Growth Program (</w:t>
      </w:r>
      <w:r w:rsidR="00C5754A" w:rsidRPr="00734213">
        <w:t>IGP</w:t>
      </w:r>
      <w:r>
        <w:t>)</w:t>
      </w:r>
      <w:r w:rsidR="00C5754A" w:rsidRPr="00734213">
        <w:t>  </w:t>
      </w:r>
    </w:p>
    <w:p w14:paraId="0B0109B1" w14:textId="0F9B1E46" w:rsidR="00C5754A" w:rsidRPr="00734213" w:rsidRDefault="00291B96" w:rsidP="00425B74">
      <w:pPr>
        <w:pStyle w:val="ListBullet"/>
        <w:numPr>
          <w:ilvl w:val="0"/>
          <w:numId w:val="3"/>
        </w:numPr>
      </w:pPr>
      <w:r>
        <w:t>Research and Development Tax Incentive (</w:t>
      </w:r>
      <w:r w:rsidR="00C5754A" w:rsidRPr="00734213">
        <w:t>R</w:t>
      </w:r>
      <w:r w:rsidR="005676DA" w:rsidRPr="00734213">
        <w:t>&amp;</w:t>
      </w:r>
      <w:r w:rsidR="00C5754A" w:rsidRPr="00734213">
        <w:t>DTI</w:t>
      </w:r>
      <w:r>
        <w:t>)</w:t>
      </w:r>
      <w:r w:rsidR="00C5754A" w:rsidRPr="00734213">
        <w:t> </w:t>
      </w:r>
    </w:p>
    <w:p w14:paraId="3AEA20C6" w14:textId="31D159B2" w:rsidR="00EA29F5" w:rsidRPr="00B2213F" w:rsidRDefault="001C6A4B" w:rsidP="00425B74">
      <w:pPr>
        <w:pStyle w:val="ListBullet"/>
        <w:numPr>
          <w:ilvl w:val="0"/>
          <w:numId w:val="3"/>
        </w:numPr>
      </w:pPr>
      <w:r w:rsidRPr="00734213">
        <w:t>V</w:t>
      </w:r>
      <w:r w:rsidR="00EA29F5" w:rsidRPr="00734213">
        <w:t>enture</w:t>
      </w:r>
      <w:r w:rsidR="00EA29F5" w:rsidRPr="00B2213F">
        <w:t xml:space="preserve"> </w:t>
      </w:r>
      <w:r w:rsidR="002A517C" w:rsidRPr="00B2213F">
        <w:t>C</w:t>
      </w:r>
      <w:r w:rsidR="00EA29F5" w:rsidRPr="00B2213F">
        <w:t xml:space="preserve">apital </w:t>
      </w:r>
      <w:r w:rsidR="006D1878">
        <w:t xml:space="preserve">(VC) </w:t>
      </w:r>
      <w:r w:rsidR="00EA29F5" w:rsidRPr="00B2213F">
        <w:t>programs</w:t>
      </w:r>
    </w:p>
    <w:p w14:paraId="42F81E6D" w14:textId="6B24FD4D" w:rsidR="00EA29F5" w:rsidRPr="00B2213F" w:rsidRDefault="00EA29F5" w:rsidP="00B2213F">
      <w:pPr>
        <w:pStyle w:val="ListBullet2"/>
      </w:pPr>
      <w:r w:rsidRPr="00B2213F">
        <w:t>Australian Venture Capital Fund of Funds</w:t>
      </w:r>
      <w:r w:rsidR="002011EC">
        <w:t xml:space="preserve"> (AFOF)</w:t>
      </w:r>
    </w:p>
    <w:p w14:paraId="43B414EA" w14:textId="442E2462" w:rsidR="00EA29F5" w:rsidRPr="00B2213F" w:rsidRDefault="00EA29F5" w:rsidP="00B2213F">
      <w:pPr>
        <w:pStyle w:val="ListBullet2"/>
      </w:pPr>
      <w:r w:rsidRPr="00B2213F">
        <w:t>Early-Stage Venture Capital Limited Partnerships</w:t>
      </w:r>
      <w:r w:rsidR="002011EC">
        <w:t xml:space="preserve"> (ESVCLP)</w:t>
      </w:r>
    </w:p>
    <w:p w14:paraId="6E931C43" w14:textId="2CCB88B5" w:rsidR="00EA29F5" w:rsidRPr="00B2213F" w:rsidRDefault="00EA29F5" w:rsidP="00B2213F">
      <w:pPr>
        <w:pStyle w:val="ListBullet2"/>
      </w:pPr>
      <w:r w:rsidRPr="00B2213F">
        <w:t>Venture Capital Limited Partnerships</w:t>
      </w:r>
      <w:r w:rsidR="002011EC">
        <w:t xml:space="preserve"> (VCLP)</w:t>
      </w:r>
      <w:r w:rsidRPr="00B2213F">
        <w:t>.</w:t>
      </w:r>
    </w:p>
    <w:p w14:paraId="1BEE25D7" w14:textId="56D1B5D5" w:rsidR="00D20AB5" w:rsidRPr="00B2213F" w:rsidRDefault="00D20AB5" w:rsidP="00B2213F">
      <w:r w:rsidRPr="00B2213F">
        <w:t>IISA also retains the oversight of the Biomedical Translation Fund</w:t>
      </w:r>
      <w:r w:rsidR="007C7A04">
        <w:t xml:space="preserve"> (BTF)</w:t>
      </w:r>
      <w:r w:rsidRPr="00B2213F">
        <w:t>, which is currently in the investee company growth stage where fund managers no longer make investments in new companies.</w:t>
      </w:r>
    </w:p>
    <w:p w14:paraId="044D46DD" w14:textId="3FC64017" w:rsidR="00795C82" w:rsidRPr="00B2213F" w:rsidRDefault="00795C82" w:rsidP="00B2213F">
      <w:r w:rsidRPr="00B2213F">
        <w:t>Across the portfolio, programs:</w:t>
      </w:r>
    </w:p>
    <w:p w14:paraId="23A431AD" w14:textId="1A121D85" w:rsidR="00795C82" w:rsidRPr="00B2213F" w:rsidRDefault="009312FC" w:rsidP="00425B74">
      <w:pPr>
        <w:pStyle w:val="ListBullet"/>
        <w:numPr>
          <w:ilvl w:val="0"/>
          <w:numId w:val="3"/>
        </w:numPr>
      </w:pPr>
      <w:r w:rsidRPr="00B2213F">
        <w:t>a</w:t>
      </w:r>
      <w:r w:rsidR="00795C82" w:rsidRPr="00B2213F">
        <w:t>ccelerate commercialisation of research and emerging technologies</w:t>
      </w:r>
    </w:p>
    <w:p w14:paraId="6D1285D3" w14:textId="3A376C20" w:rsidR="00795C82" w:rsidRPr="00B2213F" w:rsidRDefault="009312FC" w:rsidP="00425B74">
      <w:pPr>
        <w:pStyle w:val="ListBullet"/>
        <w:numPr>
          <w:ilvl w:val="0"/>
          <w:numId w:val="3"/>
        </w:numPr>
      </w:pPr>
      <w:r w:rsidRPr="00B2213F">
        <w:t>f</w:t>
      </w:r>
      <w:r w:rsidR="00795C82" w:rsidRPr="00B2213F">
        <w:t>oster collaboration between industry, research organisations, and government</w:t>
      </w:r>
    </w:p>
    <w:p w14:paraId="7AA4D088" w14:textId="263B16C5" w:rsidR="00795C82" w:rsidRPr="00B2213F" w:rsidRDefault="009312FC" w:rsidP="00425B74">
      <w:pPr>
        <w:pStyle w:val="ListBullet"/>
        <w:numPr>
          <w:ilvl w:val="0"/>
          <w:numId w:val="3"/>
        </w:numPr>
      </w:pPr>
      <w:r w:rsidRPr="00B2213F">
        <w:t>a</w:t>
      </w:r>
      <w:r w:rsidR="00795C82" w:rsidRPr="00B2213F">
        <w:t>ttract private investment into high-growth startups and scale-ups</w:t>
      </w:r>
    </w:p>
    <w:p w14:paraId="1FE0EC5E" w14:textId="15861A80" w:rsidR="00795C82" w:rsidRPr="00B2213F" w:rsidRDefault="009312FC" w:rsidP="00425B74">
      <w:pPr>
        <w:pStyle w:val="ListBullet"/>
        <w:numPr>
          <w:ilvl w:val="0"/>
          <w:numId w:val="3"/>
        </w:numPr>
      </w:pPr>
      <w:r w:rsidRPr="00B2213F">
        <w:t>e</w:t>
      </w:r>
      <w:r w:rsidR="00795C82" w:rsidRPr="00B2213F">
        <w:t>nable demand-driven innovation through public sector partnerships</w:t>
      </w:r>
    </w:p>
    <w:p w14:paraId="12D88879" w14:textId="2D0170F4" w:rsidR="00795C82" w:rsidRPr="00B2213F" w:rsidRDefault="009312FC" w:rsidP="00425B74">
      <w:pPr>
        <w:pStyle w:val="ListBullet"/>
        <w:numPr>
          <w:ilvl w:val="0"/>
          <w:numId w:val="3"/>
        </w:numPr>
      </w:pPr>
      <w:r w:rsidRPr="00B2213F">
        <w:t>s</w:t>
      </w:r>
      <w:r w:rsidR="00795C82" w:rsidRPr="00B2213F">
        <w:t xml:space="preserve">upport </w:t>
      </w:r>
      <w:r w:rsidR="00036406">
        <w:t xml:space="preserve">research and development </w:t>
      </w:r>
      <w:r w:rsidR="000725AF">
        <w:t>(</w:t>
      </w:r>
      <w:r w:rsidR="00795C82" w:rsidRPr="00B2213F">
        <w:t>R&amp;D</w:t>
      </w:r>
      <w:r w:rsidR="000725AF">
        <w:t>)</w:t>
      </w:r>
      <w:r w:rsidR="00795C82" w:rsidRPr="00B2213F">
        <w:t xml:space="preserve"> activity across diverse sectors with financial incentives.</w:t>
      </w:r>
    </w:p>
    <w:p w14:paraId="3BE13B57" w14:textId="07DA78DC" w:rsidR="006750CD" w:rsidRPr="00B2213F" w:rsidRDefault="00854F4E" w:rsidP="00B2213F">
      <w:r w:rsidRPr="00B2213F">
        <w:t xml:space="preserve">IISA has no financial responsibility for program-related grants, or loan or </w:t>
      </w:r>
      <w:r w:rsidR="00393663" w:rsidRPr="00B2213F">
        <w:t>license</w:t>
      </w:r>
      <w:r w:rsidRPr="00B2213F">
        <w:t xml:space="preserve"> agreements undertaken in </w:t>
      </w:r>
      <w:r w:rsidR="0016176E" w:rsidRPr="00B2213F">
        <w:t>2024</w:t>
      </w:r>
      <w:r w:rsidRPr="00B2213F">
        <w:t>–</w:t>
      </w:r>
      <w:r w:rsidR="0016176E" w:rsidRPr="00B2213F">
        <w:t>25</w:t>
      </w:r>
      <w:r w:rsidRPr="00B2213F">
        <w:t xml:space="preserve">. The </w:t>
      </w:r>
      <w:r w:rsidR="00D21426" w:rsidRPr="00B2213F">
        <w:t>department</w:t>
      </w:r>
      <w:r w:rsidR="00A808B7" w:rsidRPr="00B2213F">
        <w:t>’s</w:t>
      </w:r>
      <w:r w:rsidRPr="00B2213F">
        <w:t xml:space="preserve"> annual report outlines the financial performance for each program.</w:t>
      </w:r>
    </w:p>
    <w:p w14:paraId="7707F2F3" w14:textId="77777777" w:rsidR="006750CD" w:rsidRPr="00B2213F" w:rsidRDefault="006750CD" w:rsidP="00B2213F">
      <w:r w:rsidRPr="00B2213F">
        <w:br w:type="page"/>
      </w:r>
    </w:p>
    <w:p w14:paraId="3CE1FC90" w14:textId="1F2FBACD" w:rsidR="006C0433" w:rsidRPr="00B2213F" w:rsidRDefault="006C0433" w:rsidP="00B2213F">
      <w:pPr>
        <w:pStyle w:val="Heading3"/>
      </w:pPr>
      <w:bookmarkStart w:id="22" w:name="_Toc209457431"/>
      <w:r w:rsidRPr="00B2213F">
        <w:lastRenderedPageBreak/>
        <w:t>Biomedical Translation Fund (BTF)</w:t>
      </w:r>
      <w:bookmarkEnd w:id="22"/>
    </w:p>
    <w:p w14:paraId="3C0194BA" w14:textId="3E3305C9" w:rsidR="006C0433" w:rsidRPr="00B2213F" w:rsidRDefault="006C0433" w:rsidP="00B2213F">
      <w:r w:rsidRPr="00B2213F">
        <w:t xml:space="preserve">The BTF is an equity co-investment </w:t>
      </w:r>
      <w:r w:rsidR="009C1B7B">
        <w:t>VC</w:t>
      </w:r>
      <w:r w:rsidRPr="00B2213F">
        <w:t xml:space="preserve"> program. It combines public and private funds to invest in early-stage companies and support the commercialisation of innovative biomedical research.</w:t>
      </w:r>
    </w:p>
    <w:p w14:paraId="3854D184" w14:textId="48C1098A" w:rsidR="006C0433" w:rsidRPr="00B2213F" w:rsidRDefault="006C0433" w:rsidP="00B2213F">
      <w:r w:rsidRPr="00B2213F">
        <w:t xml:space="preserve">Investment funds total more than $500 million. This includes $250 million of Commonwealth capital and $251.25 million </w:t>
      </w:r>
      <w:r w:rsidR="00A5131D">
        <w:t xml:space="preserve">of </w:t>
      </w:r>
      <w:r w:rsidRPr="00B2213F">
        <w:t xml:space="preserve">private investor contributions. </w:t>
      </w:r>
    </w:p>
    <w:p w14:paraId="136C8EF8" w14:textId="77777777" w:rsidR="006C0433" w:rsidRPr="00B2213F" w:rsidRDefault="006C0433" w:rsidP="00B2213F">
      <w:r w:rsidRPr="00B2213F">
        <w:t>The benefits for investing to develop and commercialise biomedical discoveries include:</w:t>
      </w:r>
    </w:p>
    <w:p w14:paraId="46B56E8D" w14:textId="0D5C6EFC" w:rsidR="006C0433" w:rsidRPr="00B2213F" w:rsidRDefault="00573247" w:rsidP="00D83B1C">
      <w:pPr>
        <w:pStyle w:val="ListNumber"/>
        <w:numPr>
          <w:ilvl w:val="0"/>
          <w:numId w:val="2"/>
        </w:numPr>
      </w:pPr>
      <w:r w:rsidRPr="00B2213F">
        <w:t>t</w:t>
      </w:r>
      <w:r w:rsidR="006C0433" w:rsidRPr="00B2213F">
        <w:t>ranslating cutting edge research into products and services that can improve the long-term health of Australians</w:t>
      </w:r>
    </w:p>
    <w:p w14:paraId="395EE260" w14:textId="674FD51D" w:rsidR="006C0433" w:rsidRPr="00B2213F" w:rsidRDefault="00573247" w:rsidP="00095447">
      <w:pPr>
        <w:pStyle w:val="ListNumber"/>
        <w:numPr>
          <w:ilvl w:val="0"/>
          <w:numId w:val="2"/>
        </w:numPr>
      </w:pPr>
      <w:r w:rsidRPr="00B2213F">
        <w:t>s</w:t>
      </w:r>
      <w:r w:rsidR="006C0433" w:rsidRPr="00B2213F">
        <w:t xml:space="preserve">upporting companies with high potential to grow the economy. </w:t>
      </w:r>
    </w:p>
    <w:p w14:paraId="365F8FDE" w14:textId="57C374C1" w:rsidR="006C0433" w:rsidRPr="00B2213F" w:rsidRDefault="006C0433" w:rsidP="00B2213F">
      <w:r w:rsidRPr="00B2213F">
        <w:t>As of 30 June 2025, there are 28 BTF investee companies. Approximately 93</w:t>
      </w:r>
      <w:r w:rsidR="00525702" w:rsidRPr="00B2213F">
        <w:t> </w:t>
      </w:r>
      <w:r w:rsidRPr="00B2213F">
        <w:t>per</w:t>
      </w:r>
      <w:r w:rsidR="00573247" w:rsidRPr="00B2213F">
        <w:t> </w:t>
      </w:r>
      <w:r w:rsidRPr="00B2213F">
        <w:t>cent of capital has been drawn down across the 3 BTF funds. This equates to approximately $46</w:t>
      </w:r>
      <w:r w:rsidR="001947C2" w:rsidRPr="00B2213F">
        <w:t>5</w:t>
      </w:r>
      <w:r w:rsidRPr="00B2213F">
        <w:t xml:space="preserve"> million for OneVentures Healthcare Fund III, MRCF-BTF Fund and BioScience Managers Translation Fund I. </w:t>
      </w:r>
    </w:p>
    <w:p w14:paraId="477B9F59" w14:textId="4671CF1A" w:rsidR="00CA1892" w:rsidRPr="00B2213F" w:rsidRDefault="006C0433" w:rsidP="00B2213F">
      <w:r w:rsidRPr="00B2213F">
        <w:t xml:space="preserve">The 3 BTF funds have now been operating for 9 years. Licenced fund managers are focused on growing the BTF investee companies. There is a shift from making investments in new companies to providing further growth capital to current portfolio companies, in line with the </w:t>
      </w:r>
      <w:r w:rsidR="009C1B7B">
        <w:t>VC</w:t>
      </w:r>
      <w:r w:rsidRPr="00B2213F">
        <w:t xml:space="preserve"> model. The funds have several more years to continue the commercialisation journey with their respective investee companies.</w:t>
      </w:r>
    </w:p>
    <w:p w14:paraId="29622842" w14:textId="5D55304E" w:rsidR="00CA1892" w:rsidRPr="00B2213F" w:rsidRDefault="006C0433" w:rsidP="00B2213F">
      <w:r w:rsidRPr="00B2213F">
        <w:t>The following table shows the committed capital drawn down by BTF funds</w:t>
      </w:r>
      <w:r w:rsidR="008E0314" w:rsidRPr="00B2213F">
        <w:t>.</w:t>
      </w:r>
    </w:p>
    <w:p w14:paraId="176ED2FE" w14:textId="704CC978" w:rsidR="00CE0D6F" w:rsidRPr="0006718E" w:rsidRDefault="002935FC" w:rsidP="00B2213F">
      <w:pPr>
        <w:pStyle w:val="Caption"/>
        <w:rPr>
          <w:color w:val="FFFFFF" w:themeColor="background1"/>
        </w:rPr>
      </w:pPr>
      <w:r>
        <w:t xml:space="preserve">Biomedical </w:t>
      </w:r>
      <w:r w:rsidR="0024575D">
        <w:t>Translation Fund (</w:t>
      </w:r>
      <w:r w:rsidR="00677497">
        <w:t>BTF</w:t>
      </w:r>
      <w:r w:rsidR="0024575D">
        <w:t>)</w:t>
      </w:r>
      <w:r w:rsidR="008E0314" w:rsidRPr="00B2213F">
        <w:t xml:space="preserve"> program performance</w:t>
      </w:r>
    </w:p>
    <w:tbl>
      <w:tblPr>
        <w:tblStyle w:val="IISAtablestyle"/>
        <w:tblW w:w="5000" w:type="pct"/>
        <w:tblLook w:val="04A0" w:firstRow="1" w:lastRow="0" w:firstColumn="1" w:lastColumn="0" w:noHBand="0" w:noVBand="1"/>
      </w:tblPr>
      <w:tblGrid>
        <w:gridCol w:w="1147"/>
        <w:gridCol w:w="2012"/>
        <w:gridCol w:w="2499"/>
        <w:gridCol w:w="2099"/>
      </w:tblGrid>
      <w:tr w:rsidR="00FB6062" w:rsidRPr="00B2213F" w14:paraId="4EB58595" w14:textId="77777777" w:rsidTr="00FB60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6" w:type="pct"/>
            <w:gridSpan w:val="2"/>
            <w:tcBorders>
              <w:bottom w:val="single" w:sz="4" w:space="0" w:color="767171" w:themeColor="background2" w:themeShade="80"/>
              <w:right w:val="nil"/>
            </w:tcBorders>
          </w:tcPr>
          <w:p w14:paraId="7304D636" w14:textId="7CE56ACF" w:rsidR="00FB6062" w:rsidRPr="00B2213F" w:rsidRDefault="00FB6062" w:rsidP="00F229BB">
            <w:bookmarkStart w:id="23" w:name="_Toc209457432"/>
            <w:r w:rsidRPr="00B2213F">
              <w:t>Partnership name</w:t>
            </w:r>
          </w:p>
        </w:tc>
        <w:tc>
          <w:tcPr>
            <w:tcW w:w="1611" w:type="pct"/>
            <w:tcBorders>
              <w:left w:val="nil"/>
              <w:right w:val="nil"/>
            </w:tcBorders>
          </w:tcPr>
          <w:p w14:paraId="1B9ACE67" w14:textId="77777777" w:rsidR="00FB6062" w:rsidRPr="00B2213F" w:rsidRDefault="00FB6062" w:rsidP="00F229BB">
            <w:pPr>
              <w:cnfStyle w:val="100000000000" w:firstRow="1" w:lastRow="0" w:firstColumn="0" w:lastColumn="0" w:oddVBand="0" w:evenVBand="0" w:oddHBand="0" w:evenHBand="0" w:firstRowFirstColumn="0" w:firstRowLastColumn="0" w:lastRowFirstColumn="0" w:lastRowLastColumn="0"/>
            </w:pPr>
            <w:r w:rsidRPr="00B2213F">
              <w:t>Total Commonwealth capital drawn as of 30 June 2025</w:t>
            </w:r>
          </w:p>
        </w:tc>
        <w:tc>
          <w:tcPr>
            <w:tcW w:w="1353" w:type="pct"/>
            <w:tcBorders>
              <w:left w:val="nil"/>
            </w:tcBorders>
          </w:tcPr>
          <w:p w14:paraId="1CED17C4" w14:textId="77777777" w:rsidR="00FB6062" w:rsidRPr="00B2213F" w:rsidRDefault="00FB6062" w:rsidP="00F229BB">
            <w:pPr>
              <w:cnfStyle w:val="100000000000" w:firstRow="1" w:lastRow="0" w:firstColumn="0" w:lastColumn="0" w:oddVBand="0" w:evenVBand="0" w:oddHBand="0" w:evenHBand="0" w:firstRowFirstColumn="0" w:firstRowLastColumn="0" w:lastRowFirstColumn="0" w:lastRowLastColumn="0"/>
            </w:pPr>
            <w:r w:rsidRPr="00B2213F">
              <w:t>Total combined capital drawn as of 30 June 2025</w:t>
            </w:r>
          </w:p>
        </w:tc>
      </w:tr>
      <w:tr w:rsidR="00FB6062" w:rsidRPr="00B2213F" w14:paraId="698FA63E" w14:textId="77777777" w:rsidTr="00FB6062">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739" w:type="pct"/>
            <w:tcBorders>
              <w:bottom w:val="single" w:sz="4" w:space="0" w:color="767171" w:themeColor="background2" w:themeShade="80"/>
              <w:right w:val="nil"/>
            </w:tcBorders>
            <w:vAlign w:val="center"/>
          </w:tcPr>
          <w:p w14:paraId="24D274A1" w14:textId="77777777" w:rsidR="00FB6062" w:rsidRPr="00B2213F" w:rsidRDefault="00FB6062" w:rsidP="00F229BB">
            <w:r w:rsidRPr="00B2213F">
              <w:rPr>
                <w:noProof/>
              </w:rPr>
              <mc:AlternateContent>
                <mc:Choice Requires="wpg">
                  <w:drawing>
                    <wp:inline distT="0" distB="0" distL="0" distR="0" wp14:anchorId="7594FBED" wp14:editId="6F91A549">
                      <wp:extent cx="388620" cy="557530"/>
                      <wp:effectExtent l="0" t="0" r="11430" b="13970"/>
                      <wp:docPr id="81619674" name="Group 81619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 cy="557530"/>
                                <a:chOff x="0" y="0"/>
                                <a:chExt cx="389890" cy="559435"/>
                              </a:xfrm>
                            </wpg:grpSpPr>
                            <wps:wsp>
                              <wps:cNvPr id="207255277" name="Graphic 106"/>
                              <wps:cNvSpPr/>
                              <wps:spPr>
                                <a:xfrm>
                                  <a:off x="30052" y="217023"/>
                                  <a:ext cx="52069" cy="1270"/>
                                </a:xfrm>
                                <a:custGeom>
                                  <a:avLst/>
                                  <a:gdLst/>
                                  <a:ahLst/>
                                  <a:cxnLst/>
                                  <a:rect l="l" t="t" r="r" b="b"/>
                                  <a:pathLst>
                                    <a:path w="52069" h="635">
                                      <a:moveTo>
                                        <a:pt x="0" y="228"/>
                                      </a:moveTo>
                                      <a:lnTo>
                                        <a:pt x="51561" y="0"/>
                                      </a:lnTo>
                                    </a:path>
                                  </a:pathLst>
                                </a:custGeom>
                                <a:ln w="13982">
                                  <a:solidFill>
                                    <a:srgbClr val="002651"/>
                                  </a:solidFill>
                                  <a:prstDash val="solid"/>
                                </a:ln>
                              </wps:spPr>
                              <wps:bodyPr wrap="square" lIns="0" tIns="0" rIns="0" bIns="0" rtlCol="0">
                                <a:prstTxWarp prst="textNoShape">
                                  <a:avLst/>
                                </a:prstTxWarp>
                                <a:noAutofit/>
                              </wps:bodyPr>
                            </wps:wsp>
                            <wps:wsp>
                              <wps:cNvPr id="2008086754" name="Graphic 107"/>
                              <wps:cNvSpPr/>
                              <wps:spPr>
                                <a:xfrm>
                                  <a:off x="29875" y="178661"/>
                                  <a:ext cx="35560" cy="1270"/>
                                </a:xfrm>
                                <a:custGeom>
                                  <a:avLst/>
                                  <a:gdLst/>
                                  <a:ahLst/>
                                  <a:cxnLst/>
                                  <a:rect l="l" t="t" r="r" b="b"/>
                                  <a:pathLst>
                                    <a:path w="35560" h="635">
                                      <a:moveTo>
                                        <a:pt x="0" y="165"/>
                                      </a:moveTo>
                                      <a:lnTo>
                                        <a:pt x="35318" y="0"/>
                                      </a:lnTo>
                                    </a:path>
                                  </a:pathLst>
                                </a:custGeom>
                                <a:ln w="13982">
                                  <a:solidFill>
                                    <a:srgbClr val="002651"/>
                                  </a:solidFill>
                                  <a:prstDash val="solid"/>
                                </a:ln>
                              </wps:spPr>
                              <wps:bodyPr wrap="square" lIns="0" tIns="0" rIns="0" bIns="0" rtlCol="0">
                                <a:prstTxWarp prst="textNoShape">
                                  <a:avLst/>
                                </a:prstTxWarp>
                                <a:noAutofit/>
                              </wps:bodyPr>
                            </wps:wsp>
                            <wps:wsp>
                              <wps:cNvPr id="1249608219" name="Graphic 108"/>
                              <wps:cNvSpPr/>
                              <wps:spPr>
                                <a:xfrm>
                                  <a:off x="29700" y="140171"/>
                                  <a:ext cx="52069" cy="1270"/>
                                </a:xfrm>
                                <a:custGeom>
                                  <a:avLst/>
                                  <a:gdLst/>
                                  <a:ahLst/>
                                  <a:cxnLst/>
                                  <a:rect l="l" t="t" r="r" b="b"/>
                                  <a:pathLst>
                                    <a:path w="52069" h="635">
                                      <a:moveTo>
                                        <a:pt x="0" y="228"/>
                                      </a:moveTo>
                                      <a:lnTo>
                                        <a:pt x="51561" y="0"/>
                                      </a:lnTo>
                                    </a:path>
                                  </a:pathLst>
                                </a:custGeom>
                                <a:ln w="13982">
                                  <a:solidFill>
                                    <a:srgbClr val="002651"/>
                                  </a:solidFill>
                                  <a:prstDash val="solid"/>
                                </a:ln>
                              </wps:spPr>
                              <wps:bodyPr wrap="square" lIns="0" tIns="0" rIns="0" bIns="0" rtlCol="0">
                                <a:prstTxWarp prst="textNoShape">
                                  <a:avLst/>
                                </a:prstTxWarp>
                                <a:noAutofit/>
                              </wps:bodyPr>
                            </wps:wsp>
                            <wps:wsp>
                              <wps:cNvPr id="685521623" name="Graphic 109"/>
                              <wps:cNvSpPr/>
                              <wps:spPr>
                                <a:xfrm>
                                  <a:off x="29348" y="63317"/>
                                  <a:ext cx="52069" cy="1270"/>
                                </a:xfrm>
                                <a:custGeom>
                                  <a:avLst/>
                                  <a:gdLst/>
                                  <a:ahLst/>
                                  <a:cxnLst/>
                                  <a:rect l="l" t="t" r="r" b="b"/>
                                  <a:pathLst>
                                    <a:path w="52069" h="635">
                                      <a:moveTo>
                                        <a:pt x="0" y="228"/>
                                      </a:moveTo>
                                      <a:lnTo>
                                        <a:pt x="51561" y="0"/>
                                      </a:lnTo>
                                    </a:path>
                                  </a:pathLst>
                                </a:custGeom>
                                <a:ln w="13982">
                                  <a:solidFill>
                                    <a:srgbClr val="002651"/>
                                  </a:solidFill>
                                  <a:prstDash val="solid"/>
                                </a:ln>
                              </wps:spPr>
                              <wps:bodyPr wrap="square" lIns="0" tIns="0" rIns="0" bIns="0" rtlCol="0">
                                <a:prstTxWarp prst="textNoShape">
                                  <a:avLst/>
                                </a:prstTxWarp>
                                <a:noAutofit/>
                              </wps:bodyPr>
                            </wps:wsp>
                            <wps:wsp>
                              <wps:cNvPr id="244949707" name="Graphic 110"/>
                              <wps:cNvSpPr/>
                              <wps:spPr>
                                <a:xfrm>
                                  <a:off x="29523" y="101819"/>
                                  <a:ext cx="35560" cy="1270"/>
                                </a:xfrm>
                                <a:custGeom>
                                  <a:avLst/>
                                  <a:gdLst/>
                                  <a:ahLst/>
                                  <a:cxnLst/>
                                  <a:rect l="l" t="t" r="r" b="b"/>
                                  <a:pathLst>
                                    <a:path w="35560" h="635">
                                      <a:moveTo>
                                        <a:pt x="0" y="152"/>
                                      </a:moveTo>
                                      <a:lnTo>
                                        <a:pt x="35318" y="0"/>
                                      </a:lnTo>
                                    </a:path>
                                  </a:pathLst>
                                </a:custGeom>
                                <a:ln w="13982">
                                  <a:solidFill>
                                    <a:srgbClr val="002651"/>
                                  </a:solidFill>
                                  <a:prstDash val="solid"/>
                                </a:ln>
                              </wps:spPr>
                              <wps:bodyPr wrap="square" lIns="0" tIns="0" rIns="0" bIns="0" rtlCol="0">
                                <a:prstTxWarp prst="textNoShape">
                                  <a:avLst/>
                                </a:prstTxWarp>
                                <a:noAutofit/>
                              </wps:bodyPr>
                            </wps:wsp>
                            <wps:wsp>
                              <wps:cNvPr id="2090732120" name="Graphic 111"/>
                              <wps:cNvSpPr/>
                              <wps:spPr>
                                <a:xfrm>
                                  <a:off x="6991" y="6991"/>
                                  <a:ext cx="186690" cy="545465"/>
                                </a:xfrm>
                                <a:custGeom>
                                  <a:avLst/>
                                  <a:gdLst/>
                                  <a:ahLst/>
                                  <a:cxnLst/>
                                  <a:rect l="l" t="t" r="r" b="b"/>
                                  <a:pathLst>
                                    <a:path w="186690" h="545465">
                                      <a:moveTo>
                                        <a:pt x="0" y="22250"/>
                                      </a:moveTo>
                                      <a:lnTo>
                                        <a:pt x="21653" y="56591"/>
                                      </a:lnTo>
                                      <a:lnTo>
                                        <a:pt x="23558" y="474027"/>
                                      </a:lnTo>
                                      <a:lnTo>
                                        <a:pt x="29325" y="501904"/>
                                      </a:lnTo>
                                      <a:lnTo>
                                        <a:pt x="44799" y="524624"/>
                                      </a:lnTo>
                                      <a:lnTo>
                                        <a:pt x="67664" y="539885"/>
                                      </a:lnTo>
                                      <a:lnTo>
                                        <a:pt x="95605" y="545388"/>
                                      </a:lnTo>
                                      <a:lnTo>
                                        <a:pt x="123488" y="539628"/>
                                      </a:lnTo>
                                      <a:lnTo>
                                        <a:pt x="146208" y="524160"/>
                                      </a:lnTo>
                                      <a:lnTo>
                                        <a:pt x="161470" y="501301"/>
                                      </a:lnTo>
                                      <a:lnTo>
                                        <a:pt x="166979" y="473367"/>
                                      </a:lnTo>
                                      <a:lnTo>
                                        <a:pt x="165061" y="55930"/>
                                      </a:lnTo>
                                      <a:lnTo>
                                        <a:pt x="173422" y="54205"/>
                                      </a:lnTo>
                                      <a:lnTo>
                                        <a:pt x="180233" y="49569"/>
                                      </a:lnTo>
                                      <a:lnTo>
                                        <a:pt x="184809" y="42716"/>
                                      </a:lnTo>
                                      <a:lnTo>
                                        <a:pt x="186461" y="34340"/>
                                      </a:lnTo>
                                      <a:lnTo>
                                        <a:pt x="186397" y="21386"/>
                                      </a:lnTo>
                                      <a:lnTo>
                                        <a:pt x="184672" y="13033"/>
                                      </a:lnTo>
                                      <a:lnTo>
                                        <a:pt x="180036" y="6226"/>
                                      </a:lnTo>
                                      <a:lnTo>
                                        <a:pt x="173183" y="1652"/>
                                      </a:lnTo>
                                      <a:lnTo>
                                        <a:pt x="164807" y="0"/>
                                      </a:lnTo>
                                      <a:lnTo>
                                        <a:pt x="21399" y="660"/>
                                      </a:lnTo>
                                      <a:lnTo>
                                        <a:pt x="13039" y="2385"/>
                                      </a:lnTo>
                                      <a:lnTo>
                                        <a:pt x="6227" y="7021"/>
                                      </a:lnTo>
                                      <a:lnTo>
                                        <a:pt x="1652" y="13874"/>
                                      </a:lnTo>
                                      <a:lnTo>
                                        <a:pt x="0" y="22250"/>
                                      </a:lnTo>
                                      <a:close/>
                                    </a:path>
                                  </a:pathLst>
                                </a:custGeom>
                                <a:ln w="13982">
                                  <a:solidFill>
                                    <a:srgbClr val="002651"/>
                                  </a:solidFill>
                                  <a:prstDash val="solid"/>
                                </a:ln>
                              </wps:spPr>
                              <wps:bodyPr wrap="square" lIns="0" tIns="0" rIns="0" bIns="0" rtlCol="0">
                                <a:prstTxWarp prst="textNoShape">
                                  <a:avLst/>
                                </a:prstTxWarp>
                                <a:noAutofit/>
                              </wps:bodyPr>
                            </wps:wsp>
                            <wps:wsp>
                              <wps:cNvPr id="275594968" name="Graphic 112"/>
                              <wps:cNvSpPr/>
                              <wps:spPr>
                                <a:xfrm>
                                  <a:off x="259713" y="185799"/>
                                  <a:ext cx="38735" cy="1270"/>
                                </a:xfrm>
                                <a:custGeom>
                                  <a:avLst/>
                                  <a:gdLst/>
                                  <a:ahLst/>
                                  <a:cxnLst/>
                                  <a:rect l="l" t="t" r="r" b="b"/>
                                  <a:pathLst>
                                    <a:path w="38735" h="635">
                                      <a:moveTo>
                                        <a:pt x="0" y="177"/>
                                      </a:moveTo>
                                      <a:lnTo>
                                        <a:pt x="38544" y="0"/>
                                      </a:lnTo>
                                    </a:path>
                                  </a:pathLst>
                                </a:custGeom>
                                <a:ln w="13982">
                                  <a:solidFill>
                                    <a:srgbClr val="002651"/>
                                  </a:solidFill>
                                  <a:prstDash val="solid"/>
                                </a:ln>
                              </wps:spPr>
                              <wps:bodyPr wrap="square" lIns="0" tIns="0" rIns="0" bIns="0" rtlCol="0">
                                <a:prstTxWarp prst="textNoShape">
                                  <a:avLst/>
                                </a:prstTxWarp>
                                <a:noAutofit/>
                              </wps:bodyPr>
                            </wps:wsp>
                            <wps:wsp>
                              <wps:cNvPr id="741687956" name="Graphic 113"/>
                              <wps:cNvSpPr/>
                              <wps:spPr>
                                <a:xfrm>
                                  <a:off x="242962" y="143656"/>
                                  <a:ext cx="139700" cy="408305"/>
                                </a:xfrm>
                                <a:custGeom>
                                  <a:avLst/>
                                  <a:gdLst/>
                                  <a:ahLst/>
                                  <a:cxnLst/>
                                  <a:rect l="l" t="t" r="r" b="b"/>
                                  <a:pathLst>
                                    <a:path w="139700" h="408305">
                                      <a:moveTo>
                                        <a:pt x="38" y="16675"/>
                                      </a:moveTo>
                                      <a:lnTo>
                                        <a:pt x="88" y="26352"/>
                                      </a:lnTo>
                                      <a:lnTo>
                                        <a:pt x="127" y="35217"/>
                                      </a:lnTo>
                                      <a:lnTo>
                                        <a:pt x="7353" y="42392"/>
                                      </a:lnTo>
                                      <a:lnTo>
                                        <a:pt x="16230" y="42341"/>
                                      </a:lnTo>
                                      <a:lnTo>
                                        <a:pt x="17653" y="354406"/>
                                      </a:lnTo>
                                      <a:lnTo>
                                        <a:pt x="21962" y="375251"/>
                                      </a:lnTo>
                                      <a:lnTo>
                                        <a:pt x="33529" y="392236"/>
                                      </a:lnTo>
                                      <a:lnTo>
                                        <a:pt x="50623" y="403644"/>
                                      </a:lnTo>
                                      <a:lnTo>
                                        <a:pt x="71513" y="407758"/>
                                      </a:lnTo>
                                      <a:lnTo>
                                        <a:pt x="92351" y="403449"/>
                                      </a:lnTo>
                                      <a:lnTo>
                                        <a:pt x="109332" y="391883"/>
                                      </a:lnTo>
                                      <a:lnTo>
                                        <a:pt x="120739" y="374794"/>
                                      </a:lnTo>
                                      <a:lnTo>
                                        <a:pt x="124853" y="353910"/>
                                      </a:lnTo>
                                      <a:lnTo>
                                        <a:pt x="123431" y="41859"/>
                                      </a:lnTo>
                                      <a:lnTo>
                                        <a:pt x="132308" y="41808"/>
                                      </a:lnTo>
                                      <a:lnTo>
                                        <a:pt x="139471" y="34594"/>
                                      </a:lnTo>
                                      <a:lnTo>
                                        <a:pt x="139420" y="25717"/>
                                      </a:lnTo>
                                      <a:lnTo>
                                        <a:pt x="139382" y="16040"/>
                                      </a:lnTo>
                                      <a:lnTo>
                                        <a:pt x="139344" y="7162"/>
                                      </a:lnTo>
                                      <a:lnTo>
                                        <a:pt x="132118" y="0"/>
                                      </a:lnTo>
                                      <a:lnTo>
                                        <a:pt x="123240" y="38"/>
                                      </a:lnTo>
                                      <a:lnTo>
                                        <a:pt x="16027" y="533"/>
                                      </a:lnTo>
                                      <a:lnTo>
                                        <a:pt x="7162" y="571"/>
                                      </a:lnTo>
                                      <a:lnTo>
                                        <a:pt x="0" y="7797"/>
                                      </a:lnTo>
                                      <a:lnTo>
                                        <a:pt x="38" y="16675"/>
                                      </a:lnTo>
                                      <a:close/>
                                    </a:path>
                                  </a:pathLst>
                                </a:custGeom>
                                <a:ln w="13982">
                                  <a:solidFill>
                                    <a:srgbClr val="002651"/>
                                  </a:solidFill>
                                  <a:prstDash val="solid"/>
                                </a:ln>
                              </wps:spPr>
                              <wps:bodyPr wrap="square" lIns="0" tIns="0" rIns="0" bIns="0" rtlCol="0">
                                <a:prstTxWarp prst="textNoShape">
                                  <a:avLst/>
                                </a:prstTxWarp>
                                <a:noAutofit/>
                              </wps:bodyPr>
                            </wps:wsp>
                            <wps:wsp>
                              <wps:cNvPr id="268524382" name="Graphic 114"/>
                              <wps:cNvSpPr/>
                              <wps:spPr>
                                <a:xfrm>
                                  <a:off x="285584" y="329247"/>
                                  <a:ext cx="57150" cy="196850"/>
                                </a:xfrm>
                                <a:custGeom>
                                  <a:avLst/>
                                  <a:gdLst/>
                                  <a:ahLst/>
                                  <a:cxnLst/>
                                  <a:rect l="l" t="t" r="r" b="b"/>
                                  <a:pathLst>
                                    <a:path w="57150" h="196850">
                                      <a:moveTo>
                                        <a:pt x="55791" y="0"/>
                                      </a:moveTo>
                                      <a:lnTo>
                                        <a:pt x="12954" y="15328"/>
                                      </a:lnTo>
                                      <a:lnTo>
                                        <a:pt x="8534" y="15341"/>
                                      </a:lnTo>
                                      <a:lnTo>
                                        <a:pt x="4203" y="14909"/>
                                      </a:lnTo>
                                      <a:lnTo>
                                        <a:pt x="0" y="14122"/>
                                      </a:lnTo>
                                      <a:lnTo>
                                        <a:pt x="711" y="168694"/>
                                      </a:lnTo>
                                      <a:lnTo>
                                        <a:pt x="2960" y="179540"/>
                                      </a:lnTo>
                                      <a:lnTo>
                                        <a:pt x="8990" y="188390"/>
                                      </a:lnTo>
                                      <a:lnTo>
                                        <a:pt x="17893" y="194341"/>
                                      </a:lnTo>
                                      <a:lnTo>
                                        <a:pt x="28765" y="196494"/>
                                      </a:lnTo>
                                      <a:lnTo>
                                        <a:pt x="39611" y="194244"/>
                                      </a:lnTo>
                                      <a:lnTo>
                                        <a:pt x="48461" y="188213"/>
                                      </a:lnTo>
                                      <a:lnTo>
                                        <a:pt x="54413" y="179306"/>
                                      </a:lnTo>
                                      <a:lnTo>
                                        <a:pt x="56565" y="168427"/>
                                      </a:lnTo>
                                      <a:lnTo>
                                        <a:pt x="55791" y="0"/>
                                      </a:lnTo>
                                      <a:close/>
                                    </a:path>
                                  </a:pathLst>
                                </a:custGeom>
                                <a:solidFill>
                                  <a:srgbClr val="009A84"/>
                                </a:solidFill>
                              </wps:spPr>
                              <wps:bodyPr wrap="square" lIns="0" tIns="0" rIns="0" bIns="0" rtlCol="0">
                                <a:prstTxWarp prst="textNoShape">
                                  <a:avLst/>
                                </a:prstTxWarp>
                                <a:noAutofit/>
                              </wps:bodyPr>
                            </wps:wsp>
                          </wpg:wgp>
                        </a:graphicData>
                      </a:graphic>
                    </wp:inline>
                  </w:drawing>
                </mc:Choice>
                <mc:Fallback>
                  <w:pict>
                    <v:group w14:anchorId="78320459" id="Group 81619674" o:spid="_x0000_s1026" alt="&quot;&quot;" style="width:30.6pt;height:43.9pt;mso-position-horizontal-relative:char;mso-position-vertical-relative:line" coordsize="3898,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">
                      <v:shape id="Graphic 106" o:spid="_x0000_s1027" style="position:absolute;left:300;top:2170;width:521;height:12;visibility:visible;mso-wrap-style:square;v-text-anchor:top" coordsize="5206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" path="m,228l51561,e" filled="f" strokecolor="#002651" strokeweight=".38839mm">
                        <v:path arrowok="t"/>
                      </v:shape>
                      <v:shape id="Graphic 107" o:spid="_x0000_s1028" style="position:absolute;left:298;top:1786;width:356;height:13;visibility:visible;mso-wrap-style:square;v-text-anchor:top" coordsize="355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" path="m,165l35318,e" filled="f" strokecolor="#002651" strokeweight=".38839mm">
                        <v:path arrowok="t"/>
                      </v:shape>
                      <v:shape id="Graphic 108" o:spid="_x0000_s1029" style="position:absolute;left:297;top:1401;width:520;height:13;visibility:visible;mso-wrap-style:square;v-text-anchor:top" coordsize="5206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" path="m,228l51561,e" filled="f" strokecolor="#002651" strokeweight=".38839mm">
                        <v:path arrowok="t"/>
                      </v:shape>
                      <v:shape id="Graphic 109" o:spid="_x0000_s1030" style="position:absolute;left:293;top:633;width:521;height:12;visibility:visible;mso-wrap-style:square;v-text-anchor:top" coordsize="5206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" path="m,228l51561,e" filled="f" strokecolor="#002651" strokeweight=".38839mm">
                        <v:path arrowok="t"/>
                      </v:shape>
                      <v:shape id="Graphic 110" o:spid="_x0000_s1031" style="position:absolute;left:295;top:1018;width:355;height:12;visibility:visible;mso-wrap-style:square;v-text-anchor:top" coordsize="355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" path="m,152l35318,e" filled="f" strokecolor="#002651" strokeweight=".38839mm">
                        <v:path arrowok="t"/>
                      </v:shape>
                      <v:shape id="Graphic 111" o:spid="_x0000_s1032" style="position:absolute;left:69;top:69;width:1867;height:5455;visibility:visible;mso-wrap-style:square;v-text-anchor:top" coordsize="1866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" path="m,22250l21653,56591r1905,417436l29325,501904r15474,22720l67664,539885r27941,5503l123488,539628r22720,-15468l161470,501301r5509,-27934l165061,55930r8361,-1725l180233,49569r4576,-6853l186461,34340r-64,-12954l184672,13033,180036,6226,173183,1652,164807,,21399,660,13039,2385,6227,7021,1652,13874,,22250xe" filled="f" strokecolor="#002651" strokeweight=".38839mm">
                        <v:path arrowok="t"/>
                      </v:shape>
                      <v:shape id="Graphic 112" o:spid="_x0000_s1033" style="position:absolute;left:2597;top:1857;width:387;height:13;visibility:visible;mso-wrap-style:square;v-text-anchor:top" coordsize="387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" path="m,177l38544,e" filled="f" strokecolor="#002651" strokeweight=".38839mm">
                        <v:path arrowok="t"/>
                      </v:shape>
                      <v:shape id="Graphic 113" o:spid="_x0000_s1034" style="position:absolute;left:2429;top:1436;width:1397;height:4083;visibility:visible;mso-wrap-style:square;v-text-anchor:top" coordsize="13970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" path="m38,16675r50,9677l127,35217r7226,7175l16230,42341r1423,312065l21962,375251r11567,16985l50623,403644r20890,4114l92351,403449r16981,-11566l120739,374794r4114,-20884l123431,41859r8877,-51l139471,34594r-51,-8877l139382,16040r-38,-8878l132118,r-8878,38l16027,533,7162,571,,7797r38,8878xe" filled="f" strokecolor="#002651" strokeweight=".38839mm">
                        <v:path arrowok="t"/>
                      </v:shape>
                      <v:shape id="Graphic 114" o:spid="_x0000_s1035" style="position:absolute;left:2855;top:3292;width:572;height:1968;visibility:visible;mso-wrap-style:square;v-text-anchor:top" coordsize="571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" path="m55791,l12954,15328r-4420,13l4203,14909,,14122,711,168694r2249,10846l8990,188390r8903,5951l28765,196494r10846,-2250l48461,188213r5952,-8907l56565,168427,55791,xe" fillcolor="#009a84" stroked="f">
                        <v:path arrowok="t"/>
                      </v:shape>
                      <w10:anchorlock/>
                    </v:group>
                  </w:pict>
                </mc:Fallback>
              </mc:AlternateContent>
            </w:r>
          </w:p>
        </w:tc>
        <w:tc>
          <w:tcPr>
            <w:tcW w:w="1297" w:type="pct"/>
            <w:tcBorders>
              <w:left w:val="nil"/>
              <w:bottom w:val="single" w:sz="4" w:space="0" w:color="767171" w:themeColor="background2" w:themeShade="80"/>
              <w:right w:val="nil"/>
            </w:tcBorders>
            <w:vAlign w:val="center"/>
          </w:tcPr>
          <w:p w14:paraId="38D1139D" w14:textId="77777777" w:rsidR="00FB6062" w:rsidRPr="00B2213F" w:rsidRDefault="00FB6062" w:rsidP="00F229BB">
            <w:pPr>
              <w:cnfStyle w:val="000000100000" w:firstRow="0" w:lastRow="0" w:firstColumn="0" w:lastColumn="0" w:oddVBand="0" w:evenVBand="0" w:oddHBand="1" w:evenHBand="0" w:firstRowFirstColumn="0" w:firstRowLastColumn="0" w:lastRowFirstColumn="0" w:lastRowLastColumn="0"/>
            </w:pPr>
            <w:r w:rsidRPr="00B2213F">
              <w:t>BioScience Managers Translation Fund I</w:t>
            </w:r>
          </w:p>
        </w:tc>
        <w:tc>
          <w:tcPr>
            <w:tcW w:w="1611" w:type="pct"/>
            <w:tcBorders>
              <w:left w:val="nil"/>
              <w:right w:val="nil"/>
            </w:tcBorders>
            <w:vAlign w:val="center"/>
          </w:tcPr>
          <w:p w14:paraId="47EA40AE" w14:textId="77777777" w:rsidR="00FB6062" w:rsidRPr="00B2213F" w:rsidRDefault="00FB6062" w:rsidP="00F229BB">
            <w:pPr>
              <w:cnfStyle w:val="000000100000" w:firstRow="0" w:lastRow="0" w:firstColumn="0" w:lastColumn="0" w:oddVBand="0" w:evenVBand="0" w:oddHBand="1" w:evenHBand="0" w:firstRowFirstColumn="0" w:firstRowLastColumn="0" w:lastRowFirstColumn="0" w:lastRowLastColumn="0"/>
            </w:pPr>
            <w:r w:rsidRPr="00B2213F">
              <w:t>$48m</w:t>
            </w:r>
          </w:p>
        </w:tc>
        <w:tc>
          <w:tcPr>
            <w:tcW w:w="1353" w:type="pct"/>
            <w:tcBorders>
              <w:left w:val="nil"/>
            </w:tcBorders>
            <w:vAlign w:val="center"/>
          </w:tcPr>
          <w:p w14:paraId="00C03A77" w14:textId="77777777" w:rsidR="00FB6062" w:rsidRPr="00B2213F" w:rsidRDefault="00FB6062" w:rsidP="00F229BB">
            <w:pPr>
              <w:cnfStyle w:val="000000100000" w:firstRow="0" w:lastRow="0" w:firstColumn="0" w:lastColumn="0" w:oddVBand="0" w:evenVBand="0" w:oddHBand="1" w:evenHBand="0" w:firstRowFirstColumn="0" w:firstRowLastColumn="0" w:lastRowFirstColumn="0" w:lastRowLastColumn="0"/>
            </w:pPr>
            <w:r w:rsidRPr="00B2213F">
              <w:t>$97m</w:t>
            </w:r>
          </w:p>
        </w:tc>
      </w:tr>
      <w:tr w:rsidR="00FB6062" w:rsidRPr="00B2213F" w14:paraId="2F114930" w14:textId="77777777" w:rsidTr="00FB6062">
        <w:trPr>
          <w:trHeight w:val="1191"/>
        </w:trPr>
        <w:tc>
          <w:tcPr>
            <w:cnfStyle w:val="001000000000" w:firstRow="0" w:lastRow="0" w:firstColumn="1" w:lastColumn="0" w:oddVBand="0" w:evenVBand="0" w:oddHBand="0" w:evenHBand="0" w:firstRowFirstColumn="0" w:firstRowLastColumn="0" w:lastRowFirstColumn="0" w:lastRowLastColumn="0"/>
            <w:tcW w:w="739" w:type="pct"/>
            <w:tcBorders>
              <w:bottom w:val="single" w:sz="4" w:space="0" w:color="767171" w:themeColor="background2" w:themeShade="80"/>
              <w:right w:val="nil"/>
            </w:tcBorders>
            <w:vAlign w:val="center"/>
          </w:tcPr>
          <w:p w14:paraId="46E98F83" w14:textId="77777777" w:rsidR="00FB6062" w:rsidRPr="00B2213F" w:rsidRDefault="00FB6062" w:rsidP="00F229BB">
            <w:r w:rsidRPr="00B2213F">
              <w:rPr>
                <w:noProof/>
              </w:rPr>
              <mc:AlternateContent>
                <mc:Choice Requires="wpg">
                  <w:drawing>
                    <wp:inline distT="0" distB="0" distL="0" distR="0" wp14:anchorId="417EDAD4" wp14:editId="3A9DD3DA">
                      <wp:extent cx="565200" cy="468000"/>
                      <wp:effectExtent l="0" t="0" r="6350" b="8255"/>
                      <wp:docPr id="101516475" name="Group 101516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200" cy="468000"/>
                                <a:chOff x="0" y="0"/>
                                <a:chExt cx="563880" cy="467995"/>
                              </a:xfrm>
                            </wpg:grpSpPr>
                            <wps:wsp>
                              <wps:cNvPr id="419707439" name="Graphic 116"/>
                              <wps:cNvSpPr/>
                              <wps:spPr>
                                <a:xfrm>
                                  <a:off x="7147" y="149251"/>
                                  <a:ext cx="549275" cy="311785"/>
                                </a:xfrm>
                                <a:custGeom>
                                  <a:avLst/>
                                  <a:gdLst/>
                                  <a:ahLst/>
                                  <a:cxnLst/>
                                  <a:rect l="l" t="t" r="r" b="b"/>
                                  <a:pathLst>
                                    <a:path w="549275" h="311785">
                                      <a:moveTo>
                                        <a:pt x="549236" y="0"/>
                                      </a:moveTo>
                                      <a:lnTo>
                                        <a:pt x="549236" y="284391"/>
                                      </a:lnTo>
                                      <a:lnTo>
                                        <a:pt x="547123" y="294853"/>
                                      </a:lnTo>
                                      <a:lnTo>
                                        <a:pt x="541361" y="303395"/>
                                      </a:lnTo>
                                      <a:lnTo>
                                        <a:pt x="532815" y="309153"/>
                                      </a:lnTo>
                                      <a:lnTo>
                                        <a:pt x="522351" y="311264"/>
                                      </a:lnTo>
                                      <a:lnTo>
                                        <a:pt x="26885" y="311264"/>
                                      </a:lnTo>
                                      <a:lnTo>
                                        <a:pt x="16421" y="309153"/>
                                      </a:lnTo>
                                      <a:lnTo>
                                        <a:pt x="7875" y="303395"/>
                                      </a:lnTo>
                                      <a:lnTo>
                                        <a:pt x="2113" y="294853"/>
                                      </a:lnTo>
                                      <a:lnTo>
                                        <a:pt x="0" y="284391"/>
                                      </a:lnTo>
                                      <a:lnTo>
                                        <a:pt x="0" y="0"/>
                                      </a:lnTo>
                                    </a:path>
                                  </a:pathLst>
                                </a:custGeom>
                                <a:ln w="14287">
                                  <a:solidFill>
                                    <a:srgbClr val="002651"/>
                                  </a:solidFill>
                                  <a:prstDash val="solid"/>
                                </a:ln>
                              </wps:spPr>
                              <wps:bodyPr wrap="square" lIns="0" tIns="0" rIns="0" bIns="0" rtlCol="0">
                                <a:prstTxWarp prst="textNoShape">
                                  <a:avLst/>
                                </a:prstTxWarp>
                                <a:noAutofit/>
                              </wps:bodyPr>
                            </wps:wsp>
                            <wps:wsp>
                              <wps:cNvPr id="646536907" name="Graphic 117"/>
                              <wps:cNvSpPr/>
                              <wps:spPr>
                                <a:xfrm>
                                  <a:off x="99199" y="50317"/>
                                  <a:ext cx="51435" cy="35560"/>
                                </a:xfrm>
                                <a:custGeom>
                                  <a:avLst/>
                                  <a:gdLst/>
                                  <a:ahLst/>
                                  <a:cxnLst/>
                                  <a:rect l="l" t="t" r="r" b="b"/>
                                  <a:pathLst>
                                    <a:path w="51435" h="35560">
                                      <a:moveTo>
                                        <a:pt x="2019" y="0"/>
                                      </a:moveTo>
                                      <a:lnTo>
                                        <a:pt x="749" y="2997"/>
                                      </a:lnTo>
                                      <a:lnTo>
                                        <a:pt x="0" y="6273"/>
                                      </a:lnTo>
                                      <a:lnTo>
                                        <a:pt x="0" y="9740"/>
                                      </a:lnTo>
                                      <a:lnTo>
                                        <a:pt x="2001" y="19648"/>
                                      </a:lnTo>
                                      <a:lnTo>
                                        <a:pt x="7459" y="27738"/>
                                      </a:lnTo>
                                      <a:lnTo>
                                        <a:pt x="15553" y="33192"/>
                                      </a:lnTo>
                                      <a:lnTo>
                                        <a:pt x="25463" y="35191"/>
                                      </a:lnTo>
                                      <a:lnTo>
                                        <a:pt x="35371" y="33192"/>
                                      </a:lnTo>
                                      <a:lnTo>
                                        <a:pt x="43460" y="27738"/>
                                      </a:lnTo>
                                      <a:lnTo>
                                        <a:pt x="48914" y="19648"/>
                                      </a:lnTo>
                                      <a:lnTo>
                                        <a:pt x="50914" y="9740"/>
                                      </a:lnTo>
                                      <a:lnTo>
                                        <a:pt x="50914" y="6273"/>
                                      </a:lnTo>
                                      <a:lnTo>
                                        <a:pt x="50165" y="2997"/>
                                      </a:lnTo>
                                      <a:lnTo>
                                        <a:pt x="48895" y="0"/>
                                      </a:lnTo>
                                    </a:path>
                                  </a:pathLst>
                                </a:custGeom>
                                <a:ln w="14287">
                                  <a:solidFill>
                                    <a:srgbClr val="002651"/>
                                  </a:solidFill>
                                  <a:prstDash val="solid"/>
                                </a:ln>
                              </wps:spPr>
                              <wps:bodyPr wrap="square" lIns="0" tIns="0" rIns="0" bIns="0" rtlCol="0">
                                <a:prstTxWarp prst="textNoShape">
                                  <a:avLst/>
                                </a:prstTxWarp>
                                <a:noAutofit/>
                              </wps:bodyPr>
                            </wps:wsp>
                            <wps:wsp>
                              <wps:cNvPr id="786591124" name="Graphic 118"/>
                              <wps:cNvSpPr/>
                              <wps:spPr>
                                <a:xfrm>
                                  <a:off x="124656" y="0"/>
                                  <a:ext cx="1270" cy="59690"/>
                                </a:xfrm>
                                <a:custGeom>
                                  <a:avLst/>
                                  <a:gdLst/>
                                  <a:ahLst/>
                                  <a:cxnLst/>
                                  <a:rect l="l" t="t" r="r" b="b"/>
                                  <a:pathLst>
                                    <a:path h="59690">
                                      <a:moveTo>
                                        <a:pt x="0" y="59613"/>
                                      </a:moveTo>
                                      <a:lnTo>
                                        <a:pt x="0" y="0"/>
                                      </a:lnTo>
                                    </a:path>
                                  </a:pathLst>
                                </a:custGeom>
                                <a:ln w="14287">
                                  <a:solidFill>
                                    <a:srgbClr val="002651"/>
                                  </a:solidFill>
                                  <a:prstDash val="solid"/>
                                </a:ln>
                              </wps:spPr>
                              <wps:bodyPr wrap="square" lIns="0" tIns="0" rIns="0" bIns="0" rtlCol="0">
                                <a:prstTxWarp prst="textNoShape">
                                  <a:avLst/>
                                </a:prstTxWarp>
                                <a:noAutofit/>
                              </wps:bodyPr>
                            </wps:wsp>
                            <wps:wsp>
                              <wps:cNvPr id="1983697606" name="Graphic 119"/>
                              <wps:cNvSpPr/>
                              <wps:spPr>
                                <a:xfrm>
                                  <a:off x="413415" y="50317"/>
                                  <a:ext cx="51435" cy="35560"/>
                                </a:xfrm>
                                <a:custGeom>
                                  <a:avLst/>
                                  <a:gdLst/>
                                  <a:ahLst/>
                                  <a:cxnLst/>
                                  <a:rect l="l" t="t" r="r" b="b"/>
                                  <a:pathLst>
                                    <a:path w="51435" h="35560">
                                      <a:moveTo>
                                        <a:pt x="48894" y="0"/>
                                      </a:moveTo>
                                      <a:lnTo>
                                        <a:pt x="50164" y="2997"/>
                                      </a:lnTo>
                                      <a:lnTo>
                                        <a:pt x="50914" y="6273"/>
                                      </a:lnTo>
                                      <a:lnTo>
                                        <a:pt x="50914" y="9740"/>
                                      </a:lnTo>
                                      <a:lnTo>
                                        <a:pt x="48912" y="19648"/>
                                      </a:lnTo>
                                      <a:lnTo>
                                        <a:pt x="43454" y="27738"/>
                                      </a:lnTo>
                                      <a:lnTo>
                                        <a:pt x="35360" y="33192"/>
                                      </a:lnTo>
                                      <a:lnTo>
                                        <a:pt x="25450" y="35191"/>
                                      </a:lnTo>
                                      <a:lnTo>
                                        <a:pt x="15548" y="33192"/>
                                      </a:lnTo>
                                      <a:lnTo>
                                        <a:pt x="7458" y="27738"/>
                                      </a:lnTo>
                                      <a:lnTo>
                                        <a:pt x="2001" y="19648"/>
                                      </a:lnTo>
                                      <a:lnTo>
                                        <a:pt x="0" y="9740"/>
                                      </a:lnTo>
                                      <a:lnTo>
                                        <a:pt x="0" y="6273"/>
                                      </a:lnTo>
                                      <a:lnTo>
                                        <a:pt x="749" y="2997"/>
                                      </a:lnTo>
                                      <a:lnTo>
                                        <a:pt x="2019" y="0"/>
                                      </a:lnTo>
                                    </a:path>
                                  </a:pathLst>
                                </a:custGeom>
                                <a:ln w="14287">
                                  <a:solidFill>
                                    <a:srgbClr val="002651"/>
                                  </a:solidFill>
                                  <a:prstDash val="solid"/>
                                </a:ln>
                              </wps:spPr>
                              <wps:bodyPr wrap="square" lIns="0" tIns="0" rIns="0" bIns="0" rtlCol="0">
                                <a:prstTxWarp prst="textNoShape">
                                  <a:avLst/>
                                </a:prstTxWarp>
                                <a:noAutofit/>
                              </wps:bodyPr>
                            </wps:wsp>
                            <wps:wsp>
                              <wps:cNvPr id="654225131" name="Graphic 120"/>
                              <wps:cNvSpPr/>
                              <wps:spPr>
                                <a:xfrm>
                                  <a:off x="438873" y="0"/>
                                  <a:ext cx="1270" cy="59690"/>
                                </a:xfrm>
                                <a:custGeom>
                                  <a:avLst/>
                                  <a:gdLst/>
                                  <a:ahLst/>
                                  <a:cxnLst/>
                                  <a:rect l="l" t="t" r="r" b="b"/>
                                  <a:pathLst>
                                    <a:path h="59690">
                                      <a:moveTo>
                                        <a:pt x="0" y="59613"/>
                                      </a:moveTo>
                                      <a:lnTo>
                                        <a:pt x="0" y="0"/>
                                      </a:lnTo>
                                    </a:path>
                                  </a:pathLst>
                                </a:custGeom>
                                <a:ln w="14287">
                                  <a:solidFill>
                                    <a:srgbClr val="002651"/>
                                  </a:solidFill>
                                  <a:prstDash val="solid"/>
                                </a:ln>
                              </wps:spPr>
                              <wps:bodyPr wrap="square" lIns="0" tIns="0" rIns="0" bIns="0" rtlCol="0">
                                <a:prstTxWarp prst="textNoShape">
                                  <a:avLst/>
                                </a:prstTxWarp>
                                <a:noAutofit/>
                              </wps:bodyPr>
                            </wps:wsp>
                            <wps:wsp>
                              <wps:cNvPr id="426280546" name="Graphic 121"/>
                              <wps:cNvSpPr/>
                              <wps:spPr>
                                <a:xfrm>
                                  <a:off x="152779" y="16522"/>
                                  <a:ext cx="258445" cy="1270"/>
                                </a:xfrm>
                                <a:custGeom>
                                  <a:avLst/>
                                  <a:gdLst/>
                                  <a:ahLst/>
                                  <a:cxnLst/>
                                  <a:rect l="l" t="t" r="r" b="b"/>
                                  <a:pathLst>
                                    <a:path w="258445">
                                      <a:moveTo>
                                        <a:pt x="257962" y="0"/>
                                      </a:moveTo>
                                      <a:lnTo>
                                        <a:pt x="0" y="0"/>
                                      </a:lnTo>
                                    </a:path>
                                  </a:pathLst>
                                </a:custGeom>
                                <a:ln w="14287">
                                  <a:solidFill>
                                    <a:srgbClr val="002651"/>
                                  </a:solidFill>
                                  <a:prstDash val="solid"/>
                                </a:ln>
                              </wps:spPr>
                              <wps:bodyPr wrap="square" lIns="0" tIns="0" rIns="0" bIns="0" rtlCol="0">
                                <a:prstTxWarp prst="textNoShape">
                                  <a:avLst/>
                                </a:prstTxWarp>
                                <a:noAutofit/>
                              </wps:bodyPr>
                            </wps:wsp>
                            <wps:wsp>
                              <wps:cNvPr id="338324205" name="Graphic 122"/>
                              <wps:cNvSpPr/>
                              <wps:spPr>
                                <a:xfrm>
                                  <a:off x="7143" y="16522"/>
                                  <a:ext cx="549275" cy="133350"/>
                                </a:xfrm>
                                <a:custGeom>
                                  <a:avLst/>
                                  <a:gdLst/>
                                  <a:ahLst/>
                                  <a:cxnLst/>
                                  <a:rect l="l" t="t" r="r" b="b"/>
                                  <a:pathLst>
                                    <a:path w="549275" h="133350">
                                      <a:moveTo>
                                        <a:pt x="89382" y="0"/>
                                      </a:moveTo>
                                      <a:lnTo>
                                        <a:pt x="26885" y="0"/>
                                      </a:lnTo>
                                      <a:lnTo>
                                        <a:pt x="16421" y="2112"/>
                                      </a:lnTo>
                                      <a:lnTo>
                                        <a:pt x="7875" y="7874"/>
                                      </a:lnTo>
                                      <a:lnTo>
                                        <a:pt x="2113" y="16416"/>
                                      </a:lnTo>
                                      <a:lnTo>
                                        <a:pt x="0" y="26873"/>
                                      </a:lnTo>
                                      <a:lnTo>
                                        <a:pt x="0" y="132727"/>
                                      </a:lnTo>
                                      <a:lnTo>
                                        <a:pt x="549236" y="132727"/>
                                      </a:lnTo>
                                      <a:lnTo>
                                        <a:pt x="549236" y="26873"/>
                                      </a:lnTo>
                                      <a:lnTo>
                                        <a:pt x="547125" y="16416"/>
                                      </a:lnTo>
                                      <a:lnTo>
                                        <a:pt x="541367" y="7874"/>
                                      </a:lnTo>
                                      <a:lnTo>
                                        <a:pt x="532825" y="2112"/>
                                      </a:lnTo>
                                      <a:lnTo>
                                        <a:pt x="522363" y="0"/>
                                      </a:lnTo>
                                      <a:lnTo>
                                        <a:pt x="459854" y="0"/>
                                      </a:lnTo>
                                    </a:path>
                                  </a:pathLst>
                                </a:custGeom>
                                <a:ln w="14287">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1524051108" name="Image 123"/>
                                <pic:cNvPicPr/>
                              </pic:nvPicPr>
                              <pic:blipFill>
                                <a:blip r:embed="rId32" cstate="print"/>
                                <a:stretch>
                                  <a:fillRect/>
                                </a:stretch>
                              </pic:blipFill>
                              <pic:spPr>
                                <a:xfrm>
                                  <a:off x="163492" y="186617"/>
                                  <a:ext cx="236550" cy="236537"/>
                                </a:xfrm>
                                <a:prstGeom prst="rect">
                                  <a:avLst/>
                                </a:prstGeom>
                              </pic:spPr>
                            </pic:pic>
                            <wps:wsp>
                              <wps:cNvPr id="1752394815" name="Graphic 124"/>
                              <wps:cNvSpPr/>
                              <wps:spPr>
                                <a:xfrm>
                                  <a:off x="30101" y="66457"/>
                                  <a:ext cx="503555" cy="51435"/>
                                </a:xfrm>
                                <a:custGeom>
                                  <a:avLst/>
                                  <a:gdLst/>
                                  <a:ahLst/>
                                  <a:cxnLst/>
                                  <a:rect l="l" t="t" r="r" b="b"/>
                                  <a:pathLst>
                                    <a:path w="503555" h="51435">
                                      <a:moveTo>
                                        <a:pt x="503326" y="0"/>
                                      </a:moveTo>
                                      <a:lnTo>
                                        <a:pt x="454621" y="0"/>
                                      </a:lnTo>
                                      <a:lnTo>
                                        <a:pt x="450358" y="17011"/>
                                      </a:lnTo>
                                      <a:lnTo>
                                        <a:pt x="440412" y="30824"/>
                                      </a:lnTo>
                                      <a:lnTo>
                                        <a:pt x="426105" y="40096"/>
                                      </a:lnTo>
                                      <a:lnTo>
                                        <a:pt x="408762" y="43484"/>
                                      </a:lnTo>
                                      <a:lnTo>
                                        <a:pt x="391431" y="40096"/>
                                      </a:lnTo>
                                      <a:lnTo>
                                        <a:pt x="377129" y="30824"/>
                                      </a:lnTo>
                                      <a:lnTo>
                                        <a:pt x="367185" y="17011"/>
                                      </a:lnTo>
                                      <a:lnTo>
                                        <a:pt x="362927" y="0"/>
                                      </a:lnTo>
                                      <a:lnTo>
                                        <a:pt x="140398" y="0"/>
                                      </a:lnTo>
                                      <a:lnTo>
                                        <a:pt x="136140" y="17011"/>
                                      </a:lnTo>
                                      <a:lnTo>
                                        <a:pt x="126195" y="30824"/>
                                      </a:lnTo>
                                      <a:lnTo>
                                        <a:pt x="111889" y="40096"/>
                                      </a:lnTo>
                                      <a:lnTo>
                                        <a:pt x="94551" y="43484"/>
                                      </a:lnTo>
                                      <a:lnTo>
                                        <a:pt x="77215" y="40096"/>
                                      </a:lnTo>
                                      <a:lnTo>
                                        <a:pt x="62912" y="30824"/>
                                      </a:lnTo>
                                      <a:lnTo>
                                        <a:pt x="52967" y="17011"/>
                                      </a:lnTo>
                                      <a:lnTo>
                                        <a:pt x="48704" y="0"/>
                                      </a:lnTo>
                                      <a:lnTo>
                                        <a:pt x="0" y="0"/>
                                      </a:lnTo>
                                      <a:lnTo>
                                        <a:pt x="0" y="51130"/>
                                      </a:lnTo>
                                      <a:lnTo>
                                        <a:pt x="503326" y="51130"/>
                                      </a:lnTo>
                                      <a:lnTo>
                                        <a:pt x="503326" y="0"/>
                                      </a:lnTo>
                                      <a:close/>
                                    </a:path>
                                  </a:pathLst>
                                </a:custGeom>
                                <a:solidFill>
                                  <a:srgbClr val="009A84"/>
                                </a:solidFill>
                              </wps:spPr>
                              <wps:bodyPr wrap="square" lIns="0" tIns="0" rIns="0" bIns="0" rtlCol="0">
                                <a:prstTxWarp prst="textNoShape">
                                  <a:avLst/>
                                </a:prstTxWarp>
                                <a:noAutofit/>
                              </wps:bodyPr>
                            </wps:wsp>
                          </wpg:wgp>
                        </a:graphicData>
                      </a:graphic>
                    </wp:inline>
                  </w:drawing>
                </mc:Choice>
                <mc:Fallback>
                  <w:pict>
                    <v:group w14:anchorId="7D0DD491" id="Group 101516475" o:spid="_x0000_s1026" alt="&quot;&quot;" style="width:44.5pt;height:36.85pt;mso-position-horizontal-relative:char;mso-position-vertical-relative:line" coordsize="5638,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">
                      <v:shape id="Graphic 116" o:spid="_x0000_s1027" style="position:absolute;left:71;top:1492;width:5493;height:3118;visibility:visible;mso-wrap-style:square;v-text-anchor:top" coordsize="54927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" path="m549236,r,284391l547123,294853r-5762,8542l532815,309153r-10464,2111l26885,311264,16421,309153,7875,303395,2113,294853,,284391,,e" filled="f" strokecolor="#002651" strokeweight=".39686mm">
                        <v:path arrowok="t"/>
                      </v:shape>
                      <v:shape id="Graphic 117" o:spid="_x0000_s1028" style="position:absolute;left:991;top:503;width:515;height:355;visibility:visible;mso-wrap-style:square;v-text-anchor:top" coordsize="5143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" path="m2019,l749,2997,,6273,,9740r2001,9908l7459,27738r8094,5454l25463,35191r9908,-1999l43460,27738r5454,-8090l50914,9740r,-3467l50165,2997,48895,e" filled="f" strokecolor="#002651" strokeweight=".39686mm">
                        <v:path arrowok="t"/>
                      </v:shape>
                      <v:shape id="Graphic 118" o:spid="_x0000_s1029" style="position:absolute;left:1246;width:13;height:596;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" path="m,59613l,e" filled="f" strokecolor="#002651" strokeweight=".39686mm">
                        <v:path arrowok="t"/>
                      </v:shape>
                      <v:shape id="Graphic 119" o:spid="_x0000_s1030" style="position:absolute;left:4134;top:503;width:514;height:355;visibility:visible;mso-wrap-style:square;v-text-anchor:top" coordsize="5143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" path="m48894,r1270,2997l50914,6273r,3467l48912,19648r-5458,8090l35360,33192r-9910,1999l15548,33192,7458,27738,2001,19648,,9740,,6273,749,2997,2019,e" filled="f" strokecolor="#002651" strokeweight=".39686mm">
                        <v:path arrowok="t"/>
                      </v:shape>
                      <v:shape id="Graphic 120" o:spid="_x0000_s1031" style="position:absolute;left:4388;width:13;height:596;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" path="m,59613l,e" filled="f" strokecolor="#002651" strokeweight=".39686mm">
                        <v:path arrowok="t"/>
                      </v:shape>
                      <v:shape id="Graphic 121" o:spid="_x0000_s1032" style="position:absolute;left:1527;top:165;width:2585;height:12;visibility:visible;mso-wrap-style:square;v-text-anchor:top" coordsize="258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" path="m257962,l,e" filled="f" strokecolor="#002651" strokeweight=".39686mm">
                        <v:path arrowok="t"/>
                      </v:shape>
                      <v:shape id="Graphic 122" o:spid="_x0000_s1033" style="position:absolute;left:71;top:165;width:5493;height:1333;visibility:visible;mso-wrap-style:square;v-text-anchor:top" coordsize="5492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" path="m89382,l26885,,16421,2112,7875,7874,2113,16416,,26873,,132727r549236,l549236,26873,547125,16416,541367,7874,532825,2112,522363,,459854,e" filled="f" strokecolor="#002651" strokeweight=".39686mm">
                        <v:path arrowok="t"/>
                      </v:shape>
                      <v:shape id="Image 123" o:spid="_x0000_s1034" type="#_x0000_t75" style="position:absolute;left:1634;top:1866;width:2366;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">
                        <v:imagedata r:id="rId34" o:title=""/>
                      </v:shape>
                      <v:shape id="Graphic 124" o:spid="_x0000_s1035" style="position:absolute;left:301;top:664;width:5035;height:514;visibility:visible;mso-wrap-style:square;v-text-anchor:top" coordsize="50355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" path="m503326,l454621,r-4263,17011l440412,30824r-14307,9272l408762,43484,391431,40096,377129,30824,367185,17011,362927,,140398,r-4258,17011l126195,30824r-14306,9272l94551,43484,77215,40096,62912,30824,52967,17011,48704,,,,,51130r503326,l503326,xe" fillcolor="#009a84" stroked="f">
                        <v:path arrowok="t"/>
                      </v:shape>
                      <w10:anchorlock/>
                    </v:group>
                  </w:pict>
                </mc:Fallback>
              </mc:AlternateContent>
            </w:r>
          </w:p>
        </w:tc>
        <w:tc>
          <w:tcPr>
            <w:tcW w:w="1297" w:type="pct"/>
            <w:tcBorders>
              <w:left w:val="nil"/>
              <w:bottom w:val="single" w:sz="4" w:space="0" w:color="767171" w:themeColor="background2" w:themeShade="80"/>
              <w:right w:val="nil"/>
            </w:tcBorders>
            <w:vAlign w:val="center"/>
          </w:tcPr>
          <w:p w14:paraId="0933649E" w14:textId="77777777" w:rsidR="00FB6062" w:rsidRPr="00B2213F" w:rsidRDefault="00FB6062" w:rsidP="00F229BB">
            <w:pPr>
              <w:cnfStyle w:val="000000000000" w:firstRow="0" w:lastRow="0" w:firstColumn="0" w:lastColumn="0" w:oddVBand="0" w:evenVBand="0" w:oddHBand="0" w:evenHBand="0" w:firstRowFirstColumn="0" w:firstRowLastColumn="0" w:lastRowFirstColumn="0" w:lastRowLastColumn="0"/>
            </w:pPr>
            <w:r w:rsidRPr="00B2213F">
              <w:t>MRCF-BTF Fund</w:t>
            </w:r>
          </w:p>
        </w:tc>
        <w:tc>
          <w:tcPr>
            <w:tcW w:w="1611" w:type="pct"/>
            <w:tcBorders>
              <w:left w:val="nil"/>
              <w:right w:val="nil"/>
            </w:tcBorders>
            <w:vAlign w:val="center"/>
          </w:tcPr>
          <w:p w14:paraId="13A7B494" w14:textId="77777777" w:rsidR="00FB6062" w:rsidRPr="00B2213F" w:rsidRDefault="00FB6062" w:rsidP="00F229BB">
            <w:pPr>
              <w:cnfStyle w:val="000000000000" w:firstRow="0" w:lastRow="0" w:firstColumn="0" w:lastColumn="0" w:oddVBand="0" w:evenVBand="0" w:oddHBand="0" w:evenHBand="0" w:firstRowFirstColumn="0" w:firstRowLastColumn="0" w:lastRowFirstColumn="0" w:lastRowLastColumn="0"/>
            </w:pPr>
            <w:r w:rsidRPr="00B2213F">
              <w:t>$111m</w:t>
            </w:r>
          </w:p>
        </w:tc>
        <w:tc>
          <w:tcPr>
            <w:tcW w:w="1353" w:type="pct"/>
            <w:tcBorders>
              <w:left w:val="nil"/>
            </w:tcBorders>
            <w:vAlign w:val="center"/>
          </w:tcPr>
          <w:p w14:paraId="23C74791" w14:textId="77777777" w:rsidR="00FB6062" w:rsidRPr="00B2213F" w:rsidRDefault="00FB6062" w:rsidP="00F229BB">
            <w:pPr>
              <w:cnfStyle w:val="000000000000" w:firstRow="0" w:lastRow="0" w:firstColumn="0" w:lastColumn="0" w:oddVBand="0" w:evenVBand="0" w:oddHBand="0" w:evenHBand="0" w:firstRowFirstColumn="0" w:firstRowLastColumn="0" w:lastRowFirstColumn="0" w:lastRowLastColumn="0"/>
            </w:pPr>
            <w:r w:rsidRPr="00B2213F">
              <w:t>$222m</w:t>
            </w:r>
          </w:p>
        </w:tc>
      </w:tr>
      <w:tr w:rsidR="00FB6062" w:rsidRPr="00B2213F" w14:paraId="5B447016" w14:textId="77777777" w:rsidTr="00FB6062">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739" w:type="pct"/>
            <w:tcBorders>
              <w:right w:val="nil"/>
            </w:tcBorders>
            <w:vAlign w:val="center"/>
          </w:tcPr>
          <w:p w14:paraId="4531832A" w14:textId="77777777" w:rsidR="00FB6062" w:rsidRPr="00B2213F" w:rsidRDefault="00FB6062" w:rsidP="00F229BB">
            <w:r w:rsidRPr="00B2213F">
              <w:rPr>
                <w:noProof/>
              </w:rPr>
              <w:lastRenderedPageBreak/>
              <mc:AlternateContent>
                <mc:Choice Requires="wpg">
                  <w:drawing>
                    <wp:inline distT="0" distB="0" distL="0" distR="0" wp14:anchorId="53D52E0E" wp14:editId="0E695422">
                      <wp:extent cx="579120" cy="619125"/>
                      <wp:effectExtent l="0" t="0" r="11430" b="9525"/>
                      <wp:docPr id="1417623480" name="Group 3" descr="Decorative element"/>
                      <wp:cNvGraphicFramePr/>
                      <a:graphic xmlns:a="http://schemas.openxmlformats.org/drawingml/2006/main">
                        <a:graphicData uri="http://schemas.microsoft.com/office/word/2010/wordprocessingGroup">
                          <wpg:wgp>
                            <wpg:cNvGrpSpPr/>
                            <wpg:grpSpPr>
                              <a:xfrm>
                                <a:off x="0" y="0"/>
                                <a:ext cx="579120" cy="619125"/>
                                <a:chOff x="0" y="0"/>
                                <a:chExt cx="581514" cy="619969"/>
                              </a:xfrm>
                            </wpg:grpSpPr>
                            <wpg:grpSp>
                              <wpg:cNvPr id="1515685791" name="Group 2"/>
                              <wpg:cNvGrpSpPr/>
                              <wpg:grpSpPr>
                                <a:xfrm>
                                  <a:off x="0" y="75363"/>
                                  <a:ext cx="444500" cy="544606"/>
                                  <a:chOff x="0" y="0"/>
                                  <a:chExt cx="444500" cy="544606"/>
                                </a:xfrm>
                              </wpg:grpSpPr>
                              <wpg:grpSp>
                                <wpg:cNvPr id="669221250" name="Group 669221250">
                                  <a:extLst>
                                    <a:ext uri="{C183D7F6-B498-43B3-948B-1728B52AA6E4}">
                                      <adec:decorative xmlns:adec="http://schemas.microsoft.com/office/drawing/2017/decorative" val="1"/>
                                    </a:ext>
                                  </a:extLst>
                                </wpg:cNvPr>
                                <wpg:cNvGrpSpPr>
                                  <a:grpSpLocks/>
                                </wpg:cNvGrpSpPr>
                                <wpg:grpSpPr>
                                  <a:xfrm>
                                    <a:off x="0" y="20096"/>
                                    <a:ext cx="444500" cy="524510"/>
                                    <a:chOff x="0" y="0"/>
                                    <a:chExt cx="445134" cy="524510"/>
                                  </a:xfrm>
                                </wpg:grpSpPr>
                                <wps:wsp>
                                  <wps:cNvPr id="1922845010" name="Graphic 127"/>
                                  <wps:cNvSpPr/>
                                  <wps:spPr>
                                    <a:xfrm>
                                      <a:off x="135820" y="298347"/>
                                      <a:ext cx="132715" cy="1270"/>
                                    </a:xfrm>
                                    <a:custGeom>
                                      <a:avLst/>
                                      <a:gdLst/>
                                      <a:ahLst/>
                                      <a:cxnLst/>
                                      <a:rect l="l" t="t" r="r" b="b"/>
                                      <a:pathLst>
                                        <a:path w="132715">
                                          <a:moveTo>
                                            <a:pt x="0" y="0"/>
                                          </a:moveTo>
                                          <a:lnTo>
                                            <a:pt x="132194" y="0"/>
                                          </a:lnTo>
                                        </a:path>
                                      </a:pathLst>
                                    </a:custGeom>
                                    <a:ln w="14249">
                                      <a:solidFill>
                                        <a:srgbClr val="002651"/>
                                      </a:solidFill>
                                      <a:prstDash val="solid"/>
                                    </a:ln>
                                  </wps:spPr>
                                  <wps:bodyPr wrap="square" lIns="0" tIns="0" rIns="0" bIns="0" rtlCol="0">
                                    <a:prstTxWarp prst="textNoShape">
                                      <a:avLst/>
                                    </a:prstTxWarp>
                                    <a:noAutofit/>
                                  </wps:bodyPr>
                                </wps:wsp>
                                <wps:wsp>
                                  <wps:cNvPr id="1307217332" name="Graphic 128"/>
                                  <wps:cNvSpPr/>
                                  <wps:spPr>
                                    <a:xfrm>
                                      <a:off x="135820" y="344817"/>
                                      <a:ext cx="132715" cy="1270"/>
                                    </a:xfrm>
                                    <a:custGeom>
                                      <a:avLst/>
                                      <a:gdLst/>
                                      <a:ahLst/>
                                      <a:cxnLst/>
                                      <a:rect l="l" t="t" r="r" b="b"/>
                                      <a:pathLst>
                                        <a:path w="132715">
                                          <a:moveTo>
                                            <a:pt x="0" y="0"/>
                                          </a:moveTo>
                                          <a:lnTo>
                                            <a:pt x="132194" y="0"/>
                                          </a:lnTo>
                                        </a:path>
                                      </a:pathLst>
                                    </a:custGeom>
                                    <a:ln w="14249">
                                      <a:solidFill>
                                        <a:srgbClr val="002651"/>
                                      </a:solidFill>
                                      <a:prstDash val="solid"/>
                                    </a:ln>
                                  </wps:spPr>
                                  <wps:bodyPr wrap="square" lIns="0" tIns="0" rIns="0" bIns="0" rtlCol="0">
                                    <a:prstTxWarp prst="textNoShape">
                                      <a:avLst/>
                                    </a:prstTxWarp>
                                    <a:noAutofit/>
                                  </wps:bodyPr>
                                </wps:wsp>
                                <wps:wsp>
                                  <wps:cNvPr id="2115602044" name="Graphic 129"/>
                                  <wps:cNvSpPr/>
                                  <wps:spPr>
                                    <a:xfrm>
                                      <a:off x="40476" y="46136"/>
                                      <a:ext cx="397510" cy="471170"/>
                                    </a:xfrm>
                                    <a:custGeom>
                                      <a:avLst/>
                                      <a:gdLst/>
                                      <a:ahLst/>
                                      <a:cxnLst/>
                                      <a:rect l="l" t="t" r="r" b="b"/>
                                      <a:pathLst>
                                        <a:path w="397510" h="471170">
                                          <a:moveTo>
                                            <a:pt x="356234" y="0"/>
                                          </a:moveTo>
                                          <a:lnTo>
                                            <a:pt x="396951" y="0"/>
                                          </a:lnTo>
                                          <a:lnTo>
                                            <a:pt x="396951" y="379082"/>
                                          </a:lnTo>
                                          <a:lnTo>
                                            <a:pt x="389714" y="414929"/>
                                          </a:lnTo>
                                          <a:lnTo>
                                            <a:pt x="369979" y="444199"/>
                                          </a:lnTo>
                                          <a:lnTo>
                                            <a:pt x="340704" y="463933"/>
                                          </a:lnTo>
                                          <a:lnTo>
                                            <a:pt x="304850" y="471170"/>
                                          </a:lnTo>
                                          <a:lnTo>
                                            <a:pt x="0" y="471170"/>
                                          </a:lnTo>
                                          <a:lnTo>
                                            <a:pt x="0" y="430453"/>
                                          </a:lnTo>
                                        </a:path>
                                      </a:pathLst>
                                    </a:custGeom>
                                    <a:ln w="14249">
                                      <a:solidFill>
                                        <a:srgbClr val="002651"/>
                                      </a:solidFill>
                                      <a:prstDash val="solid"/>
                                    </a:ln>
                                  </wps:spPr>
                                  <wps:bodyPr wrap="square" lIns="0" tIns="0" rIns="0" bIns="0" rtlCol="0">
                                    <a:prstTxWarp prst="textNoShape">
                                      <a:avLst/>
                                    </a:prstTxWarp>
                                    <a:noAutofit/>
                                  </wps:bodyPr>
                                </wps:wsp>
                                <wps:wsp>
                                  <wps:cNvPr id="1587225625" name="Graphic 130"/>
                                  <wps:cNvSpPr/>
                                  <wps:spPr>
                                    <a:xfrm>
                                      <a:off x="7124" y="7124"/>
                                      <a:ext cx="389890" cy="469900"/>
                                    </a:xfrm>
                                    <a:custGeom>
                                      <a:avLst/>
                                      <a:gdLst/>
                                      <a:ahLst/>
                                      <a:cxnLst/>
                                      <a:rect l="l" t="t" r="r" b="b"/>
                                      <a:pathLst>
                                        <a:path w="389890" h="469900">
                                          <a:moveTo>
                                            <a:pt x="100761" y="0"/>
                                          </a:moveTo>
                                          <a:lnTo>
                                            <a:pt x="0" y="0"/>
                                          </a:lnTo>
                                          <a:lnTo>
                                            <a:pt x="0" y="469468"/>
                                          </a:lnTo>
                                          <a:lnTo>
                                            <a:pt x="306451" y="469468"/>
                                          </a:lnTo>
                                          <a:lnTo>
                                            <a:pt x="316394" y="467461"/>
                                          </a:lnTo>
                                          <a:lnTo>
                                            <a:pt x="324511" y="461989"/>
                                          </a:lnTo>
                                          <a:lnTo>
                                            <a:pt x="329984" y="453871"/>
                                          </a:lnTo>
                                          <a:lnTo>
                                            <a:pt x="331990" y="443928"/>
                                          </a:lnTo>
                                          <a:lnTo>
                                            <a:pt x="331990" y="411873"/>
                                          </a:lnTo>
                                          <a:lnTo>
                                            <a:pt x="364045" y="411873"/>
                                          </a:lnTo>
                                          <a:lnTo>
                                            <a:pt x="373988" y="409867"/>
                                          </a:lnTo>
                                          <a:lnTo>
                                            <a:pt x="382106" y="404396"/>
                                          </a:lnTo>
                                          <a:lnTo>
                                            <a:pt x="387578" y="396282"/>
                                          </a:lnTo>
                                          <a:lnTo>
                                            <a:pt x="389585" y="386346"/>
                                          </a:lnTo>
                                          <a:lnTo>
                                            <a:pt x="389585" y="0"/>
                                          </a:lnTo>
                                          <a:lnTo>
                                            <a:pt x="288823" y="0"/>
                                          </a:lnTo>
                                        </a:path>
                                      </a:pathLst>
                                    </a:custGeom>
                                    <a:ln w="14249">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59051693" name="Image 131"/>
                                    <pic:cNvPicPr/>
                                  </pic:nvPicPr>
                                  <pic:blipFill>
                                    <a:blip r:embed="rId35" cstate="print"/>
                                    <a:stretch>
                                      <a:fillRect/>
                                    </a:stretch>
                                  </pic:blipFill>
                                  <pic:spPr>
                                    <a:xfrm>
                                      <a:off x="33130" y="146823"/>
                                      <a:ext cx="220024" cy="303767"/>
                                    </a:xfrm>
                                    <a:prstGeom prst="rect">
                                      <a:avLst/>
                                    </a:prstGeom>
                                  </pic:spPr>
                                </pic:pic>
                              </wpg:grpSp>
                              <pic:pic xmlns:pic="http://schemas.openxmlformats.org/drawingml/2006/picture">
                                <pic:nvPicPr>
                                  <pic:cNvPr id="521668720" name="Image 125">
                                    <a:extLst>
                                      <a:ext uri="{C183D7F6-B498-43B3-948B-1728B52AA6E4}">
                                        <adec:decorative xmlns:adec="http://schemas.microsoft.com/office/drawing/2017/decorative" val="1"/>
                                      </a:ext>
                                    </a:extLst>
                                  </pic:cNvPr>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135653" y="0"/>
                                    <a:ext cx="142240" cy="88900"/>
                                  </a:xfrm>
                                  <a:prstGeom prst="rect">
                                    <a:avLst/>
                                  </a:prstGeom>
                                </pic:spPr>
                              </pic:pic>
                            </wpg:grpSp>
                            <wpg:grpSp>
                              <wpg:cNvPr id="1965270272" name="Group 1965270272">
                                <a:extLst>
                                  <a:ext uri="{C183D7F6-B498-43B3-948B-1728B52AA6E4}">
                                    <adec:decorative xmlns:adec="http://schemas.microsoft.com/office/drawing/2017/decorative" val="1"/>
                                  </a:ext>
                                </a:extLst>
                              </wpg:cNvPr>
                              <wpg:cNvGrpSpPr>
                                <a:grpSpLocks/>
                              </wpg:cNvGrpSpPr>
                              <wpg:grpSpPr>
                                <a:xfrm>
                                  <a:off x="527539" y="0"/>
                                  <a:ext cx="53975" cy="474345"/>
                                  <a:chOff x="0" y="0"/>
                                  <a:chExt cx="53975" cy="474345"/>
                                </a:xfrm>
                              </wpg:grpSpPr>
                              <wps:wsp>
                                <wps:cNvPr id="2034452369" name="Graphic 133"/>
                                <wps:cNvSpPr/>
                                <wps:spPr>
                                  <a:xfrm>
                                    <a:off x="7124" y="87435"/>
                                    <a:ext cx="40005" cy="344805"/>
                                  </a:xfrm>
                                  <a:custGeom>
                                    <a:avLst/>
                                    <a:gdLst/>
                                    <a:ahLst/>
                                    <a:cxnLst/>
                                    <a:rect l="l" t="t" r="r" b="b"/>
                                    <a:pathLst>
                                      <a:path w="40005" h="344805">
                                        <a:moveTo>
                                          <a:pt x="20015" y="344538"/>
                                        </a:moveTo>
                                        <a:lnTo>
                                          <a:pt x="27581" y="342979"/>
                                        </a:lnTo>
                                        <a:lnTo>
                                          <a:pt x="33750" y="338794"/>
                                        </a:lnTo>
                                        <a:lnTo>
                                          <a:pt x="37899" y="332604"/>
                                        </a:lnTo>
                                        <a:lnTo>
                                          <a:pt x="39408" y="325031"/>
                                        </a:lnTo>
                                        <a:lnTo>
                                          <a:pt x="38950" y="0"/>
                                        </a:lnTo>
                                        <a:lnTo>
                                          <a:pt x="0" y="152"/>
                                        </a:lnTo>
                                        <a:lnTo>
                                          <a:pt x="457" y="325081"/>
                                        </a:lnTo>
                                        <a:lnTo>
                                          <a:pt x="2002" y="332677"/>
                                        </a:lnTo>
                                        <a:lnTo>
                                          <a:pt x="6197" y="338872"/>
                                        </a:lnTo>
                                        <a:lnTo>
                                          <a:pt x="12412" y="343035"/>
                                        </a:lnTo>
                                        <a:lnTo>
                                          <a:pt x="20015" y="344538"/>
                                        </a:lnTo>
                                        <a:close/>
                                      </a:path>
                                    </a:pathLst>
                                  </a:custGeom>
                                  <a:ln w="14249">
                                    <a:solidFill>
                                      <a:srgbClr val="002651"/>
                                    </a:solidFill>
                                    <a:prstDash val="solid"/>
                                  </a:ln>
                                </wps:spPr>
                                <wps:bodyPr wrap="square" lIns="0" tIns="0" rIns="0" bIns="0" rtlCol="0">
                                  <a:prstTxWarp prst="textNoShape">
                                    <a:avLst/>
                                  </a:prstTxWarp>
                                  <a:noAutofit/>
                                </wps:bodyPr>
                              </wps:wsp>
                              <wps:wsp>
                                <wps:cNvPr id="1111898840" name="Graphic 134"/>
                                <wps:cNvSpPr/>
                                <wps:spPr>
                                  <a:xfrm>
                                    <a:off x="7128" y="7124"/>
                                    <a:ext cx="39370" cy="80645"/>
                                  </a:xfrm>
                                  <a:custGeom>
                                    <a:avLst/>
                                    <a:gdLst/>
                                    <a:ahLst/>
                                    <a:cxnLst/>
                                    <a:rect l="l" t="t" r="r" b="b"/>
                                    <a:pathLst>
                                      <a:path w="39370" h="80645">
                                        <a:moveTo>
                                          <a:pt x="19469" y="0"/>
                                        </a:moveTo>
                                        <a:lnTo>
                                          <a:pt x="27049" y="1531"/>
                                        </a:lnTo>
                                        <a:lnTo>
                                          <a:pt x="33237" y="5705"/>
                                        </a:lnTo>
                                        <a:lnTo>
                                          <a:pt x="37408" y="11894"/>
                                        </a:lnTo>
                                        <a:lnTo>
                                          <a:pt x="38938" y="19469"/>
                                        </a:lnTo>
                                        <a:lnTo>
                                          <a:pt x="38938" y="80314"/>
                                        </a:lnTo>
                                        <a:lnTo>
                                          <a:pt x="0" y="80314"/>
                                        </a:lnTo>
                                        <a:lnTo>
                                          <a:pt x="0" y="19469"/>
                                        </a:lnTo>
                                        <a:lnTo>
                                          <a:pt x="1529" y="11894"/>
                                        </a:lnTo>
                                        <a:lnTo>
                                          <a:pt x="5700" y="5705"/>
                                        </a:lnTo>
                                        <a:lnTo>
                                          <a:pt x="11888" y="1531"/>
                                        </a:lnTo>
                                        <a:lnTo>
                                          <a:pt x="19469" y="0"/>
                                        </a:lnTo>
                                        <a:close/>
                                      </a:path>
                                    </a:pathLst>
                                  </a:custGeom>
                                  <a:ln w="14249">
                                    <a:solidFill>
                                      <a:srgbClr val="002651"/>
                                    </a:solidFill>
                                    <a:prstDash val="solid"/>
                                  </a:ln>
                                </wps:spPr>
                                <wps:bodyPr wrap="square" lIns="0" tIns="0" rIns="0" bIns="0" rtlCol="0">
                                  <a:prstTxWarp prst="textNoShape">
                                    <a:avLst/>
                                  </a:prstTxWarp>
                                  <a:noAutofit/>
                                </wps:bodyPr>
                              </wps:wsp>
                              <wps:wsp>
                                <wps:cNvPr id="659111449" name="Graphic 135"/>
                                <wps:cNvSpPr/>
                                <wps:spPr>
                                  <a:xfrm>
                                    <a:off x="26841" y="432051"/>
                                    <a:ext cx="1270" cy="42545"/>
                                  </a:xfrm>
                                  <a:custGeom>
                                    <a:avLst/>
                                    <a:gdLst/>
                                    <a:ahLst/>
                                    <a:cxnLst/>
                                    <a:rect l="l" t="t" r="r" b="b"/>
                                    <a:pathLst>
                                      <a:path h="42545">
                                        <a:moveTo>
                                          <a:pt x="0" y="0"/>
                                        </a:moveTo>
                                        <a:lnTo>
                                          <a:pt x="0" y="41973"/>
                                        </a:lnTo>
                                      </a:path>
                                    </a:pathLst>
                                  </a:custGeom>
                                  <a:ln w="14249">
                                    <a:solidFill>
                                      <a:srgbClr val="002651"/>
                                    </a:solidFill>
                                    <a:prstDash val="solid"/>
                                  </a:ln>
                                </wps:spPr>
                                <wps:bodyPr wrap="square" lIns="0" tIns="0" rIns="0" bIns="0" rtlCol="0">
                                  <a:prstTxWarp prst="textNoShape">
                                    <a:avLst/>
                                  </a:prstTxWarp>
                                  <a:noAutofit/>
                                </wps:bodyPr>
                              </wps:wsp>
                            </wpg:grpSp>
                          </wpg:wgp>
                        </a:graphicData>
                      </a:graphic>
                    </wp:inline>
                  </w:drawing>
                </mc:Choice>
                <mc:Fallback>
                  <w:pict>
                    <v:group w14:anchorId="7DA0B040" id="Group 3" o:spid="_x0000_s1026" alt="Decorative element" style="width:45.6pt;height:48.75pt;mso-position-horizontal-relative:char;mso-position-vertical-relative:line" coordsize="5815,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">
                      <v:group id="Group 2" o:spid="_x0000_s1027" style="position:absolute;top:753;width:4445;height:5446" coordsize="4445,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">
                        <v:group id="Group 669221250" o:spid="_x0000_s1028" alt="&quot;&quot;" style="position:absolute;top:200;width:4445;height:5246" coordsize="445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">
                          <v:shape id="Graphic 127" o:spid="_x0000_s1029" style="position:absolute;left:1358;top:2983;width:1327;height:13;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" path="m,l132194,e" filled="f" strokecolor="#002651" strokeweight=".39581mm">
                            <v:path arrowok="t"/>
                          </v:shape>
                          <v:shape id="Graphic 128" o:spid="_x0000_s1030" style="position:absolute;left:1358;top:3448;width:1327;height:12;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" path="m,l132194,e" filled="f" strokecolor="#002651" strokeweight=".39581mm">
                            <v:path arrowok="t"/>
                          </v:shape>
                          <v:shape id="Graphic 129" o:spid="_x0000_s1031" style="position:absolute;left:404;top:461;width:3975;height:4712;visibility:visible;mso-wrap-style:square;v-text-anchor:top" coordsize="39751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" path="m356234,r40717,l396951,379082r-7237,35847l369979,444199r-29275,19734l304850,471170,,471170,,430453e" filled="f" strokecolor="#002651" strokeweight=".39581mm">
                            <v:path arrowok="t"/>
                          </v:shape>
                          <v:shape id="Graphic 130" o:spid="_x0000_s1032" style="position:absolute;left:71;top:71;width:3899;height:4699;visibility:visible;mso-wrap-style:square;v-text-anchor:top" coordsize="38989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" path="m100761,l,,,469468r306451,l316394,467461r8117,-5472l329984,453871r2006,-9943l331990,411873r32055,l373988,409867r8118,-5471l387578,396282r2007,-9936l389585,,288823,e" filled="f" strokecolor="#002651" strokeweight=".39581mm">
                            <v:path arrowok="t"/>
                          </v:shape>
                          <v:shape id="Image 131" o:spid="_x0000_s1033" type="#_x0000_t75" style="position:absolute;left:331;top:1468;width:2200;height: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">
                            <v:imagedata r:id="rId37" o:title=""/>
                          </v:shape>
                        </v:group>
                        <v:shape id="Image 125" o:spid="_x0000_s1034" type="#_x0000_t75" alt="&quot;&quot;" style="position:absolute;left:1356;width:1422;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">
                          <v:imagedata r:id="rId38" o:title=""/>
                          <o:lock v:ext="edit" aspectratio="f"/>
                        </v:shape>
                      </v:group>
                      <v:group id="Group 1965270272" o:spid="_x0000_s1035" alt="&quot;&quot;" style="position:absolute;left:5275;width:540;height:4743" coordsize="5397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">
                        <v:shape id="Graphic 133" o:spid="_x0000_s1036" style="position:absolute;left:7124;top:87435;width:40005;height:344805;visibility:visible;mso-wrap-style:square;v-text-anchor:top" coordsize="400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" path="m20015,344538r7566,-1559l33750,338794r4149,-6190l39408,325031,38950,,,152,457,325081r1545,7596l6197,338872r6215,4163l20015,344538xe" filled="f" strokecolor="#002651" strokeweight=".39581mm">
                          <v:path arrowok="t"/>
                        </v:shape>
                        <v:shape id="Graphic 134" o:spid="_x0000_s1037" style="position:absolute;left:7128;top:7124;width:39370;height:80645;visibility:visible;mso-wrap-style:square;v-text-anchor:top" coordsize="3937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" path="m19469,r7580,1531l33237,5705r4171,6189l38938,19469r,60845l,80314,,19469,1529,11894,5700,5705,11888,1531,19469,xe" filled="f" strokecolor="#002651" strokeweight=".39581mm">
                          <v:path arrowok="t"/>
                        </v:shape>
                        <v:shape id="Graphic 135" o:spid="_x0000_s1038" style="position:absolute;left:26841;top:432051;width:1270;height:42545;visibility:visible;mso-wrap-style:square;v-text-anchor:top" coordsize="12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" path="m,l,41973e" filled="f" strokecolor="#002651" strokeweight=".39581mm">
                          <v:path arrowok="t"/>
                        </v:shape>
                      </v:group>
                      <w10:anchorlock/>
                    </v:group>
                  </w:pict>
                </mc:Fallback>
              </mc:AlternateContent>
            </w:r>
          </w:p>
        </w:tc>
        <w:tc>
          <w:tcPr>
            <w:tcW w:w="1297" w:type="pct"/>
            <w:tcBorders>
              <w:left w:val="nil"/>
              <w:right w:val="nil"/>
            </w:tcBorders>
            <w:vAlign w:val="center"/>
          </w:tcPr>
          <w:p w14:paraId="1781BC1A" w14:textId="77777777" w:rsidR="00FB6062" w:rsidRPr="00B2213F" w:rsidRDefault="00FB6062" w:rsidP="00F229BB">
            <w:pPr>
              <w:cnfStyle w:val="000000100000" w:firstRow="0" w:lastRow="0" w:firstColumn="0" w:lastColumn="0" w:oddVBand="0" w:evenVBand="0" w:oddHBand="1" w:evenHBand="0" w:firstRowFirstColumn="0" w:firstRowLastColumn="0" w:lastRowFirstColumn="0" w:lastRowLastColumn="0"/>
            </w:pPr>
            <w:r w:rsidRPr="00B2213F">
              <w:t>OneVentures Healthcare Fund III</w:t>
            </w:r>
          </w:p>
        </w:tc>
        <w:tc>
          <w:tcPr>
            <w:tcW w:w="1611" w:type="pct"/>
            <w:tcBorders>
              <w:left w:val="nil"/>
              <w:right w:val="nil"/>
            </w:tcBorders>
            <w:vAlign w:val="center"/>
          </w:tcPr>
          <w:p w14:paraId="6719DCC0" w14:textId="77777777" w:rsidR="00FB6062" w:rsidRPr="00B2213F" w:rsidRDefault="00FB6062" w:rsidP="00F229BB">
            <w:pPr>
              <w:cnfStyle w:val="000000100000" w:firstRow="0" w:lastRow="0" w:firstColumn="0" w:lastColumn="0" w:oddVBand="0" w:evenVBand="0" w:oddHBand="1" w:evenHBand="0" w:firstRowFirstColumn="0" w:firstRowLastColumn="0" w:lastRowFirstColumn="0" w:lastRowLastColumn="0"/>
            </w:pPr>
            <w:r w:rsidRPr="00B2213F">
              <w:t>$73m</w:t>
            </w:r>
          </w:p>
        </w:tc>
        <w:tc>
          <w:tcPr>
            <w:tcW w:w="1353" w:type="pct"/>
            <w:tcBorders>
              <w:left w:val="nil"/>
            </w:tcBorders>
            <w:vAlign w:val="center"/>
          </w:tcPr>
          <w:p w14:paraId="6636B180" w14:textId="77777777" w:rsidR="00FB6062" w:rsidRPr="00B2213F" w:rsidRDefault="00FB6062" w:rsidP="00F229BB">
            <w:pPr>
              <w:cnfStyle w:val="000000100000" w:firstRow="0" w:lastRow="0" w:firstColumn="0" w:lastColumn="0" w:oddVBand="0" w:evenVBand="0" w:oddHBand="1" w:evenHBand="0" w:firstRowFirstColumn="0" w:firstRowLastColumn="0" w:lastRowFirstColumn="0" w:lastRowLastColumn="0"/>
            </w:pPr>
            <w:r w:rsidRPr="00B2213F">
              <w:t>$146m</w:t>
            </w:r>
          </w:p>
        </w:tc>
      </w:tr>
      <w:tr w:rsidR="00FB6062" w:rsidRPr="00B2213F" w14:paraId="5E261232" w14:textId="77777777" w:rsidTr="00FB6062">
        <w:trPr>
          <w:trHeight w:val="20"/>
        </w:trPr>
        <w:tc>
          <w:tcPr>
            <w:cnfStyle w:val="001000000000" w:firstRow="0" w:lastRow="0" w:firstColumn="1" w:lastColumn="0" w:oddVBand="0" w:evenVBand="0" w:oddHBand="0" w:evenHBand="0" w:firstRowFirstColumn="0" w:firstRowLastColumn="0" w:lastRowFirstColumn="0" w:lastRowLastColumn="0"/>
            <w:tcW w:w="2036" w:type="pct"/>
            <w:gridSpan w:val="2"/>
            <w:tcBorders>
              <w:right w:val="nil"/>
            </w:tcBorders>
          </w:tcPr>
          <w:p w14:paraId="6B8CEE1B" w14:textId="77777777" w:rsidR="00FB6062" w:rsidRPr="00B2213F" w:rsidRDefault="00FB6062" w:rsidP="00F229BB">
            <w:r w:rsidRPr="00B2213F">
              <w:t>Total</w:t>
            </w:r>
          </w:p>
        </w:tc>
        <w:tc>
          <w:tcPr>
            <w:tcW w:w="1611" w:type="pct"/>
            <w:tcBorders>
              <w:left w:val="nil"/>
              <w:right w:val="nil"/>
            </w:tcBorders>
          </w:tcPr>
          <w:p w14:paraId="18977427" w14:textId="77777777" w:rsidR="00FB6062" w:rsidRPr="00B2213F" w:rsidRDefault="00FB6062" w:rsidP="00F229BB">
            <w:pPr>
              <w:cnfStyle w:val="000000000000" w:firstRow="0" w:lastRow="0" w:firstColumn="0" w:lastColumn="0" w:oddVBand="0" w:evenVBand="0" w:oddHBand="0" w:evenHBand="0" w:firstRowFirstColumn="0" w:firstRowLastColumn="0" w:lastRowFirstColumn="0" w:lastRowLastColumn="0"/>
            </w:pPr>
            <w:r w:rsidRPr="00B2213F">
              <w:t>$232m</w:t>
            </w:r>
          </w:p>
        </w:tc>
        <w:tc>
          <w:tcPr>
            <w:tcW w:w="1353" w:type="pct"/>
            <w:tcBorders>
              <w:left w:val="nil"/>
            </w:tcBorders>
          </w:tcPr>
          <w:p w14:paraId="054FB6D7" w14:textId="77777777" w:rsidR="00FB6062" w:rsidRPr="00B2213F" w:rsidRDefault="00FB6062" w:rsidP="00F229BB">
            <w:pPr>
              <w:cnfStyle w:val="000000000000" w:firstRow="0" w:lastRow="0" w:firstColumn="0" w:lastColumn="0" w:oddVBand="0" w:evenVBand="0" w:oddHBand="0" w:evenHBand="0" w:firstRowFirstColumn="0" w:firstRowLastColumn="0" w:lastRowFirstColumn="0" w:lastRowLastColumn="0"/>
            </w:pPr>
            <w:r w:rsidRPr="00B2213F">
              <w:t>$465m</w:t>
            </w:r>
          </w:p>
        </w:tc>
      </w:tr>
    </w:tbl>
    <w:p w14:paraId="5BCBDEBF" w14:textId="77777777" w:rsidR="0006718E" w:rsidRDefault="0006718E" w:rsidP="00B2213F">
      <w:pPr>
        <w:pStyle w:val="Heading3"/>
      </w:pPr>
    </w:p>
    <w:p w14:paraId="59C31DDA" w14:textId="77777777" w:rsidR="0006718E" w:rsidRDefault="0006718E">
      <w:pPr>
        <w:widowControl w:val="0"/>
        <w:autoSpaceDE w:val="0"/>
        <w:autoSpaceDN w:val="0"/>
        <w:spacing w:before="0" w:after="0" w:line="240" w:lineRule="auto"/>
        <w:rPr>
          <w:color w:val="003491" w:themeColor="text2"/>
          <w:kern w:val="28"/>
          <w:sz w:val="40"/>
          <w:szCs w:val="18"/>
        </w:rPr>
      </w:pPr>
      <w:r>
        <w:br w:type="page"/>
      </w:r>
    </w:p>
    <w:p w14:paraId="671E2D12" w14:textId="372D23CC" w:rsidR="00C82654" w:rsidRPr="00B2213F" w:rsidRDefault="00C82654" w:rsidP="00B2213F">
      <w:pPr>
        <w:pStyle w:val="Heading3"/>
      </w:pPr>
      <w:r w:rsidRPr="00B2213F">
        <w:lastRenderedPageBreak/>
        <w:t>Cooperative Research Centres Advisory Committee (CRCAC)</w:t>
      </w:r>
      <w:bookmarkEnd w:id="23"/>
    </w:p>
    <w:p w14:paraId="0BB3FD95" w14:textId="16C3D353" w:rsidR="00C82654" w:rsidRPr="00B2213F" w:rsidRDefault="003965B4" w:rsidP="00B2213F">
      <w:pPr>
        <w:pStyle w:val="Heading4"/>
      </w:pPr>
      <w:r>
        <w:rPr>
          <w:noProof/>
        </w:rPr>
        <w:drawing>
          <wp:anchor distT="107950" distB="107950" distL="114300" distR="114300" simplePos="0" relativeHeight="251658257" behindDoc="0" locked="0" layoutInCell="1" allowOverlap="1" wp14:anchorId="718EDD48" wp14:editId="6A660D0B">
            <wp:simplePos x="720090" y="1687830"/>
            <wp:positionH relativeFrom="margin">
              <wp:align>right</wp:align>
            </wp:positionH>
            <wp:positionV relativeFrom="paragraph">
              <wp:posOffset>0</wp:posOffset>
            </wp:positionV>
            <wp:extent cx="1083600" cy="1080000"/>
            <wp:effectExtent l="0" t="0" r="2540" b="6350"/>
            <wp:wrapSquare wrapText="bothSides"/>
            <wp:docPr id="587331184" name="Picture 14" descr="Denise Goldsworthy, Chair CR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31184" name="Picture 14" descr="Denise Goldsworthy, Chair CRCAC"/>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C82654" w:rsidRPr="00B2213F">
        <w:t>Message from the Chair</w:t>
      </w:r>
    </w:p>
    <w:p w14:paraId="13140224" w14:textId="35986AF5" w:rsidR="00C82654" w:rsidRPr="00B2213F" w:rsidRDefault="00C82654" w:rsidP="00B2213F">
      <w:r w:rsidRPr="00B2213F">
        <w:t xml:space="preserve">As Chair of the </w:t>
      </w:r>
      <w:r w:rsidR="001D39D1">
        <w:t>CRCAC</w:t>
      </w:r>
      <w:r w:rsidRPr="00B2213F">
        <w:t>, I’m proud to reflect on a year of strong national impact for collaborative research, which continues to expand the pipeline of commercialisation and economic growth opportunities. The committee’s unwavering commitment to excellence continues to shape Australia’s innovation ecosystem, driving alignment to government priorities.</w:t>
      </w:r>
    </w:p>
    <w:p w14:paraId="6020AFFD" w14:textId="3472ACAA" w:rsidR="00C82654" w:rsidRPr="00B2213F" w:rsidRDefault="00C82654" w:rsidP="00B2213F">
      <w:r w:rsidRPr="00B2213F">
        <w:t xml:space="preserve">In 2024–25, the CRC Program updated the assessment criteria to ensure the program remained closely aligned with </w:t>
      </w:r>
      <w:r w:rsidR="00FE460F" w:rsidRPr="00B2213F">
        <w:t>g</w:t>
      </w:r>
      <w:r w:rsidRPr="00B2213F">
        <w:t>overnment priorities, including the National Reconstruction Fund priorities and the National Science and Research Priorities, encouraging targeted investment in science, research, technology and innovation across the nation.</w:t>
      </w:r>
    </w:p>
    <w:p w14:paraId="610C5613" w14:textId="37456918" w:rsidR="00C82654" w:rsidRPr="00B2213F" w:rsidRDefault="00C82654" w:rsidP="00B2213F">
      <w:r w:rsidRPr="00B2213F">
        <w:t xml:space="preserve">Round 25 saw the launch of </w:t>
      </w:r>
      <w:r w:rsidR="00825474" w:rsidRPr="00B2213F">
        <w:t>3</w:t>
      </w:r>
      <w:r w:rsidRPr="00B2213F">
        <w:t xml:space="preserve"> new CRCs, selected from a highly competitive field and awarded a combined investment of $157.5 million:</w:t>
      </w:r>
    </w:p>
    <w:p w14:paraId="314F020D" w14:textId="410E6ED6" w:rsidR="00C82654" w:rsidRPr="00B2213F" w:rsidRDefault="00C82654" w:rsidP="00425B74">
      <w:pPr>
        <w:pStyle w:val="ListBullet"/>
        <w:numPr>
          <w:ilvl w:val="0"/>
          <w:numId w:val="3"/>
        </w:numPr>
      </w:pPr>
      <w:r w:rsidRPr="00B2213F">
        <w:t>SMART CRC: $65 million to manufacture regenerative therapies for cancer, heart disease and arthritis</w:t>
      </w:r>
    </w:p>
    <w:p w14:paraId="3F0E7CD2" w14:textId="61BED897" w:rsidR="00C82654" w:rsidRPr="00B2213F" w:rsidRDefault="00C82654" w:rsidP="00425B74">
      <w:pPr>
        <w:pStyle w:val="ListBullet"/>
        <w:numPr>
          <w:ilvl w:val="0"/>
          <w:numId w:val="3"/>
        </w:numPr>
      </w:pPr>
      <w:r w:rsidRPr="00B2213F">
        <w:t>AMCRC: $57.5 million to accelerate adoption of additive manufacturing</w:t>
      </w:r>
    </w:p>
    <w:p w14:paraId="4742BE26" w14:textId="0C0BAF01" w:rsidR="00C82654" w:rsidRPr="00B2213F" w:rsidRDefault="00C82654" w:rsidP="00425B74">
      <w:pPr>
        <w:pStyle w:val="ListBullet"/>
        <w:numPr>
          <w:ilvl w:val="0"/>
          <w:numId w:val="3"/>
        </w:numPr>
      </w:pPr>
      <w:r w:rsidRPr="00B2213F">
        <w:t>Care Economy CRC: $35 million to commercialise technologies and workforce innovations in the care sector.</w:t>
      </w:r>
    </w:p>
    <w:p w14:paraId="6685A20D" w14:textId="28430A5C" w:rsidR="00C82654" w:rsidRPr="00B2213F" w:rsidRDefault="00C82654" w:rsidP="00B2213F">
      <w:r w:rsidRPr="00B2213F">
        <w:t>The CRC Projects</w:t>
      </w:r>
      <w:r w:rsidR="0019717A">
        <w:t xml:space="preserve"> (CRC-P)</w:t>
      </w:r>
      <w:r w:rsidRPr="00B2213F">
        <w:t xml:space="preserve"> stream reached record levels of engagement, with 158 applications in Round 16. Twenty-three projects were awarded $55 million to solve industry-identified problems, strengthen </w:t>
      </w:r>
      <w:r w:rsidR="005D4412">
        <w:t>small and medium-sized enterprise (</w:t>
      </w:r>
      <w:r w:rsidRPr="00B2213F">
        <w:t>SME</w:t>
      </w:r>
      <w:r w:rsidR="005D4412">
        <w:t>)</w:t>
      </w:r>
      <w:r w:rsidRPr="00B2213F">
        <w:t xml:space="preserve"> capability and create high value jobs.</w:t>
      </w:r>
    </w:p>
    <w:p w14:paraId="49D9983A" w14:textId="53192C19" w:rsidR="00C82654" w:rsidRPr="00B2213F" w:rsidRDefault="00C82654" w:rsidP="00B2213F">
      <w:r w:rsidRPr="00B2213F">
        <w:t>This year, we sharpened our strategic lens, focussing on program oversight and responsiveness to an evolving policy landscape.</w:t>
      </w:r>
    </w:p>
    <w:p w14:paraId="52655F42" w14:textId="334BFB17" w:rsidR="00CA1892" w:rsidRPr="00B2213F" w:rsidRDefault="00C82654" w:rsidP="00B2213F">
      <w:r w:rsidRPr="00B2213F">
        <w:t>Looking ahead, the C</w:t>
      </w:r>
      <w:r w:rsidR="00E32DF6">
        <w:t>RCAC</w:t>
      </w:r>
      <w:r w:rsidRPr="00B2213F">
        <w:t xml:space="preserve"> remains deeply committed to working in close partnership with the IISA Board to ensure the CRC Program continues to deliver transformative research collaborations that drive innovation, economic growth and sustainability.</w:t>
      </w:r>
    </w:p>
    <w:p w14:paraId="70BFF919" w14:textId="493B8916" w:rsidR="00C82654" w:rsidRPr="00B2213F" w:rsidRDefault="00C82654" w:rsidP="00B2213F">
      <w:r w:rsidRPr="00B2213F">
        <w:t>Denise Goldsworthy</w:t>
      </w:r>
      <w:r w:rsidR="009458EE" w:rsidRPr="00B2213F">
        <w:br/>
      </w:r>
      <w:r w:rsidRPr="00B2213F">
        <w:t>Chair CRCAC</w:t>
      </w:r>
    </w:p>
    <w:p w14:paraId="2AFD572D" w14:textId="77777777" w:rsidR="00910B3E" w:rsidRPr="00B2213F" w:rsidRDefault="00910B3E" w:rsidP="00B2213F">
      <w:pPr>
        <w:pStyle w:val="Heading4"/>
      </w:pPr>
      <w:r w:rsidRPr="00B2213F">
        <w:lastRenderedPageBreak/>
        <w:t>The Cooperative Research Centres (CRC) Program</w:t>
      </w:r>
    </w:p>
    <w:p w14:paraId="1CB8582A" w14:textId="006FB122" w:rsidR="00CA1892" w:rsidRPr="00B2213F" w:rsidRDefault="00910B3E" w:rsidP="00B2213F">
      <w:r w:rsidRPr="00B2213F">
        <w:t>The CRC Program is a competitive, merit-based grant program that provides funding to support industry-led collaborative research partnerships solving industry-identified problems. The program aims to improve the competitiveness of Australian industries by fostering high quality research and encouraging SMEs to participate in collaborative research.</w:t>
      </w:r>
    </w:p>
    <w:p w14:paraId="44BD1405" w14:textId="6451445C" w:rsidR="00910B3E" w:rsidRPr="00B2213F" w:rsidRDefault="00910B3E" w:rsidP="00B2213F">
      <w:r w:rsidRPr="00B2213F">
        <w:t>The CRC Program has 2 streams:</w:t>
      </w:r>
    </w:p>
    <w:p w14:paraId="24B5EA78" w14:textId="09FF2466" w:rsidR="00910B3E" w:rsidRPr="00B2213F" w:rsidRDefault="00910B3E" w:rsidP="00425B74">
      <w:pPr>
        <w:pStyle w:val="ListBullet"/>
        <w:numPr>
          <w:ilvl w:val="0"/>
          <w:numId w:val="3"/>
        </w:numPr>
      </w:pPr>
      <w:r w:rsidRPr="00B2213F">
        <w:t>CRCs undertake medium</w:t>
      </w:r>
      <w:r w:rsidR="00596C26" w:rsidRPr="00B2213F">
        <w:t>-</w:t>
      </w:r>
      <w:r w:rsidRPr="00B2213F">
        <w:t>to</w:t>
      </w:r>
      <w:r w:rsidR="00596C26" w:rsidRPr="00B2213F">
        <w:t>-</w:t>
      </w:r>
      <w:r w:rsidRPr="00B2213F">
        <w:t>long-term, industry-led collaborative research for up to 10 years. There is no set limit on grant funding, but it must at least be matched by cash and in-kind contributions from CRC partners. CRCs must have at least one Australian industry entity and one Australian research organisation as partners.</w:t>
      </w:r>
    </w:p>
    <w:p w14:paraId="3F81FFA4" w14:textId="063427C7" w:rsidR="00CA1892" w:rsidRPr="00B2213F" w:rsidRDefault="00910B3E" w:rsidP="00425B74">
      <w:pPr>
        <w:pStyle w:val="ListBullet"/>
        <w:numPr>
          <w:ilvl w:val="0"/>
          <w:numId w:val="3"/>
        </w:numPr>
      </w:pPr>
      <w:r w:rsidRPr="00B2213F">
        <w:t>CRC-Ps undertake short-term, industry</w:t>
      </w:r>
      <w:r w:rsidR="00F34E2D">
        <w:t>-</w:t>
      </w:r>
      <w:r w:rsidRPr="00B2213F">
        <w:t>led collaborative research for up to 3</w:t>
      </w:r>
      <w:r w:rsidR="001C2046" w:rsidRPr="00B2213F">
        <w:t> </w:t>
      </w:r>
      <w:r w:rsidRPr="00B2213F">
        <w:t>years. Grants have a minimum funding limit of $100,000, are capped at</w:t>
      </w:r>
      <w:r w:rsidR="00E54200" w:rsidRPr="00B2213F">
        <w:t xml:space="preserve"> </w:t>
      </w:r>
      <w:r w:rsidRPr="00B2213F">
        <w:t>$3</w:t>
      </w:r>
      <w:r w:rsidR="001C2046" w:rsidRPr="00B2213F">
        <w:t> </w:t>
      </w:r>
      <w:r w:rsidRPr="00B2213F">
        <w:t>million and must have at least 2 Australian industry entities (lead applicant must be an SME) and one Australian research organisation as partners.</w:t>
      </w:r>
    </w:p>
    <w:p w14:paraId="19D02732" w14:textId="0B6F14EA" w:rsidR="00A2754A" w:rsidRPr="00B2213F" w:rsidRDefault="00A2754A" w:rsidP="00B2213F">
      <w:r w:rsidRPr="00B2213F">
        <w:br w:type="page"/>
      </w:r>
    </w:p>
    <w:p w14:paraId="339DA9FD" w14:textId="77777777" w:rsidR="000C5A5F" w:rsidRPr="00B2213F" w:rsidRDefault="000C5A5F" w:rsidP="00B2213F">
      <w:pPr>
        <w:pStyle w:val="Heading3"/>
      </w:pPr>
      <w:bookmarkStart w:id="24" w:name="_Toc209457433"/>
      <w:r w:rsidRPr="00B2213F">
        <w:lastRenderedPageBreak/>
        <w:t>Innovation Investment Committee (IIC)</w:t>
      </w:r>
      <w:bookmarkEnd w:id="24"/>
    </w:p>
    <w:p w14:paraId="428F2261" w14:textId="3E0C1E7F" w:rsidR="000C5A5F" w:rsidRPr="00B2213F" w:rsidRDefault="003965B4" w:rsidP="00B2213F">
      <w:pPr>
        <w:pStyle w:val="Heading4"/>
      </w:pPr>
      <w:r>
        <w:rPr>
          <w:noProof/>
        </w:rPr>
        <w:drawing>
          <wp:anchor distT="107950" distB="107950" distL="114300" distR="114300" simplePos="0" relativeHeight="251658256" behindDoc="0" locked="0" layoutInCell="1" allowOverlap="1" wp14:anchorId="71FABE3B" wp14:editId="30593C2B">
            <wp:simplePos x="720090" y="1379220"/>
            <wp:positionH relativeFrom="margin">
              <wp:align>right</wp:align>
            </wp:positionH>
            <wp:positionV relativeFrom="paragraph">
              <wp:posOffset>0</wp:posOffset>
            </wp:positionV>
            <wp:extent cx="1083600" cy="1080000"/>
            <wp:effectExtent l="0" t="0" r="2540" b="6350"/>
            <wp:wrapSquare wrapText="bothSides"/>
            <wp:docPr id="1699892192" name="Picture 13" descr="Professor Stephen Barkoczy, Chair 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92192" name="Picture 13" descr="Professor Stephen Barkoczy, Chair IIC"/>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0C5A5F" w:rsidRPr="00B2213F">
        <w:t>Message from the Chair</w:t>
      </w:r>
    </w:p>
    <w:p w14:paraId="06981A14" w14:textId="6ED9E912" w:rsidR="00CA1892" w:rsidRPr="00B2213F" w:rsidRDefault="000C5A5F" w:rsidP="00B2213F">
      <w:r w:rsidRPr="00B2213F">
        <w:t xml:space="preserve">The Australian Government’s VC programs are intended to foster innovation and promote investment in entrepreneurial startups and early stage companies. These initiatives seek to strengthen the Australian VC sector by attracting both domestic and international capital to Australia's venture capital markets. </w:t>
      </w:r>
    </w:p>
    <w:p w14:paraId="2FC0DE60" w14:textId="3AFA7FD4" w:rsidR="00CA1892" w:rsidRPr="00B2213F" w:rsidRDefault="000C5A5F" w:rsidP="00B2213F">
      <w:r w:rsidRPr="00B2213F">
        <w:t xml:space="preserve">At the close of 2024–25, 296 limited partnerships were registered under the </w:t>
      </w:r>
      <w:r w:rsidRPr="00E6742A">
        <w:rPr>
          <w:i/>
          <w:iCs/>
        </w:rPr>
        <w:t>Venture Capital Act 2002</w:t>
      </w:r>
      <w:r w:rsidR="003802F1">
        <w:t xml:space="preserve"> (VC Act)</w:t>
      </w:r>
      <w:r w:rsidRPr="00B2213F">
        <w:t xml:space="preserve">, spanning </w:t>
      </w:r>
      <w:r w:rsidR="00994E79">
        <w:t>VCLPs</w:t>
      </w:r>
      <w:r w:rsidRPr="00B2213F">
        <w:t xml:space="preserve">, </w:t>
      </w:r>
      <w:r w:rsidR="00994E79">
        <w:t>ESVCLPs</w:t>
      </w:r>
      <w:r w:rsidRPr="00B2213F">
        <w:t xml:space="preserve">, and </w:t>
      </w:r>
      <w:r w:rsidR="00DE1EDD">
        <w:t>AFOF</w:t>
      </w:r>
      <w:r w:rsidRPr="00B2213F">
        <w:t>.</w:t>
      </w:r>
    </w:p>
    <w:p w14:paraId="74E99F1F" w14:textId="4001132A" w:rsidR="00CA1892" w:rsidRPr="00B2213F" w:rsidRDefault="000C5A5F" w:rsidP="00B2213F">
      <w:r w:rsidRPr="00B2213F">
        <w:t xml:space="preserve">Despite persistent headwinds in capital raising, the sector maintained its upward trajectory. Total committed capital surpassed $35.09 billion, with over $19.95 billion deployed into innovative Australian businesses over the programs’ lives. This resilience, in the face of ongoing economic uncertainty affecting the market, underscores sustained investor confidence and the enduring appeal of </w:t>
      </w:r>
      <w:r w:rsidR="009B599F">
        <w:t>VC</w:t>
      </w:r>
      <w:r w:rsidRPr="00B2213F">
        <w:t xml:space="preserve"> as a mechanism for growth and innovation.</w:t>
      </w:r>
    </w:p>
    <w:p w14:paraId="28ACAEB3" w14:textId="336AD924" w:rsidR="00CA1892" w:rsidRPr="00B2213F" w:rsidRDefault="000C5A5F" w:rsidP="00B2213F">
      <w:r w:rsidRPr="00B2213F">
        <w:t xml:space="preserve">The year also marked a significant milestone. Notwithstanding the broad macroeconomic environment, $2.331 billion was invested under the government’s </w:t>
      </w:r>
      <w:r w:rsidR="00CB6477">
        <w:t>VC</w:t>
      </w:r>
      <w:r w:rsidRPr="00B2213F">
        <w:t xml:space="preserve"> programs in 2024-25. This is the second</w:t>
      </w:r>
      <w:r w:rsidR="00596C26" w:rsidRPr="00B2213F">
        <w:t xml:space="preserve"> </w:t>
      </w:r>
      <w:r w:rsidRPr="00B2213F">
        <w:t>highest annual figure ever recorded</w:t>
      </w:r>
      <w:r w:rsidR="00FE61EE">
        <w:softHyphen/>
      </w:r>
      <w:r w:rsidR="008543F9">
        <w:t xml:space="preserve">, </w:t>
      </w:r>
      <w:r w:rsidRPr="00B2213F">
        <w:t xml:space="preserve">reflecting robust market activity and the successful execution of major transactions. These figures suggest that, while fundraising challenges remain, the sector continues to evolve with purpose and momentum. The scale of investment and breadth of participation signal optimism for further expansion, and a deepening role for </w:t>
      </w:r>
      <w:r w:rsidR="00CB6477">
        <w:t>VC</w:t>
      </w:r>
      <w:r w:rsidRPr="00B2213F">
        <w:t xml:space="preserve"> in shaping Australia’s innovation economy.</w:t>
      </w:r>
    </w:p>
    <w:p w14:paraId="08EA30E3" w14:textId="0DD17651" w:rsidR="00CA1892" w:rsidRPr="00B2213F" w:rsidRDefault="000C5A5F" w:rsidP="00B2213F">
      <w:r w:rsidRPr="00B2213F">
        <w:t xml:space="preserve">The </w:t>
      </w:r>
      <w:r w:rsidR="007B4530">
        <w:t>IIC</w:t>
      </w:r>
      <w:r w:rsidRPr="00B2213F">
        <w:t xml:space="preserve"> continues to prioritise the integrity and compliance of registered partnerships, ensuring they meet their obligations under the </w:t>
      </w:r>
      <w:r w:rsidR="00F33AD2">
        <w:t xml:space="preserve">VC </w:t>
      </w:r>
      <w:r w:rsidRPr="00B2213F">
        <w:t>Act. In collaboration with the Australian Taxation Office</w:t>
      </w:r>
      <w:r w:rsidR="00E84E95">
        <w:t xml:space="preserve"> (ATO)</w:t>
      </w:r>
      <w:r w:rsidRPr="00B2213F">
        <w:t xml:space="preserve">, the department brings forward for the </w:t>
      </w:r>
      <w:r w:rsidR="00B42E2F">
        <w:t>IIC</w:t>
      </w:r>
      <w:r w:rsidR="00B42E2F" w:rsidRPr="00B2213F">
        <w:t xml:space="preserve">’s </w:t>
      </w:r>
      <w:r w:rsidRPr="00B2213F">
        <w:t>consideration regular compliance activities to uphold the transparency and accountability of the programs.</w:t>
      </w:r>
    </w:p>
    <w:p w14:paraId="1161629C" w14:textId="4C108796" w:rsidR="00CA1892" w:rsidRPr="00B2213F" w:rsidRDefault="000C5A5F" w:rsidP="00B2213F">
      <w:r w:rsidRPr="00B2213F">
        <w:t xml:space="preserve">In parallel, the </w:t>
      </w:r>
      <w:r w:rsidR="00B42E2F">
        <w:t xml:space="preserve">IIC </w:t>
      </w:r>
      <w:r w:rsidRPr="00B2213F">
        <w:t xml:space="preserve">identified specific areas for improving how stakeholders interact with the programs. Improvements included introducing a customer guide for the </w:t>
      </w:r>
      <w:r w:rsidR="00EE697D">
        <w:t>AFOF</w:t>
      </w:r>
      <w:r w:rsidRPr="00B2213F">
        <w:t xml:space="preserve"> program, and a form to help assess whether investments qualify as eligible </w:t>
      </w:r>
      <w:r w:rsidR="006A6922">
        <w:t>VC</w:t>
      </w:r>
      <w:r w:rsidRPr="00B2213F">
        <w:t xml:space="preserve"> investments. The </w:t>
      </w:r>
      <w:r w:rsidR="006A6922">
        <w:t>IIC</w:t>
      </w:r>
      <w:r w:rsidRPr="00B2213F">
        <w:t xml:space="preserve"> also provided input on the annual release of data via the online </w:t>
      </w:r>
      <w:r w:rsidR="004C58D2">
        <w:t>VC</w:t>
      </w:r>
      <w:r w:rsidRPr="00B2213F">
        <w:t xml:space="preserve"> dashboard. These refinements are aimed at streamlining administrative processes and enhancing clarity around program requirements.</w:t>
      </w:r>
    </w:p>
    <w:p w14:paraId="4E6DCAE7" w14:textId="25B10EEE" w:rsidR="000C5A5F" w:rsidRPr="00B2213F" w:rsidRDefault="000C5A5F" w:rsidP="00B2213F">
      <w:r w:rsidRPr="00B2213F">
        <w:lastRenderedPageBreak/>
        <w:t>Professor Stephen Barkoczy</w:t>
      </w:r>
      <w:r w:rsidR="00F4638C" w:rsidRPr="00B2213F">
        <w:br/>
      </w:r>
      <w:r w:rsidRPr="00B2213F">
        <w:t>Chair IIC</w:t>
      </w:r>
    </w:p>
    <w:p w14:paraId="3C8C9BB4" w14:textId="77777777" w:rsidR="007B45D8" w:rsidRPr="00B2213F" w:rsidRDefault="007B45D8" w:rsidP="00B2213F">
      <w:r w:rsidRPr="00B2213F">
        <w:br w:type="page"/>
      </w:r>
    </w:p>
    <w:p w14:paraId="763500D3" w14:textId="5915082E" w:rsidR="00F1639F" w:rsidRPr="00B2213F" w:rsidRDefault="00FC0125" w:rsidP="00B2213F">
      <w:pPr>
        <w:pStyle w:val="Heading4"/>
      </w:pPr>
      <w:r w:rsidRPr="00B2213F">
        <w:lastRenderedPageBreak/>
        <w:t xml:space="preserve">Performance of </w:t>
      </w:r>
      <w:r w:rsidR="00EF1210">
        <w:t>v</w:t>
      </w:r>
      <w:r w:rsidR="00F1639F" w:rsidRPr="00B2213F">
        <w:t xml:space="preserve">enture </w:t>
      </w:r>
      <w:r w:rsidR="00EF1210">
        <w:t>c</w:t>
      </w:r>
      <w:r w:rsidR="00F1639F" w:rsidRPr="00B2213F">
        <w:t>apital programs</w:t>
      </w:r>
    </w:p>
    <w:tbl>
      <w:tblPr>
        <w:tblW w:w="0" w:type="auto"/>
        <w:tblCellMar>
          <w:left w:w="113" w:type="dxa"/>
          <w:right w:w="113" w:type="dxa"/>
        </w:tblCellMar>
        <w:tblLook w:val="01E0" w:firstRow="1" w:lastRow="1" w:firstColumn="1" w:lastColumn="1" w:noHBand="0" w:noVBand="0"/>
      </w:tblPr>
      <w:tblGrid>
        <w:gridCol w:w="1336"/>
        <w:gridCol w:w="955"/>
        <w:gridCol w:w="5476"/>
      </w:tblGrid>
      <w:tr w:rsidR="00353442" w:rsidRPr="00B2213F" w14:paraId="729A2F05" w14:textId="77777777" w:rsidTr="00353442">
        <w:trPr>
          <w:trHeight w:val="1406"/>
        </w:trPr>
        <w:tc>
          <w:tcPr>
            <w:tcW w:w="0" w:type="auto"/>
            <w:tcBorders>
              <w:bottom w:val="single" w:sz="2" w:space="0" w:color="243E8A"/>
            </w:tcBorders>
          </w:tcPr>
          <w:p w14:paraId="6A6D9DE1" w14:textId="27AA22C5" w:rsidR="00765D3E" w:rsidRPr="00B2213F" w:rsidRDefault="00765D3E" w:rsidP="00B2213F">
            <w:r w:rsidRPr="00B2213F">
              <w:rPr>
                <w:noProof/>
              </w:rPr>
              <mc:AlternateContent>
                <mc:Choice Requires="wpg">
                  <w:drawing>
                    <wp:inline distT="0" distB="0" distL="0" distR="0" wp14:anchorId="6D83F671" wp14:editId="7D9D511E">
                      <wp:extent cx="696595" cy="624205"/>
                      <wp:effectExtent l="0" t="0" r="8255" b="4445"/>
                      <wp:docPr id="215" name="Group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624205"/>
                                <a:chOff x="0" y="0"/>
                                <a:chExt cx="696595" cy="624205"/>
                              </a:xfrm>
                            </wpg:grpSpPr>
                            <wps:wsp>
                              <wps:cNvPr id="216" name="Graphic 216"/>
                              <wps:cNvSpPr/>
                              <wps:spPr>
                                <a:xfrm>
                                  <a:off x="193734" y="376684"/>
                                  <a:ext cx="338455" cy="95885"/>
                                </a:xfrm>
                                <a:custGeom>
                                  <a:avLst/>
                                  <a:gdLst/>
                                  <a:ahLst/>
                                  <a:cxnLst/>
                                  <a:rect l="l" t="t" r="r" b="b"/>
                                  <a:pathLst>
                                    <a:path w="338455" h="95885">
                                      <a:moveTo>
                                        <a:pt x="191287" y="95362"/>
                                      </a:moveTo>
                                      <a:lnTo>
                                        <a:pt x="223354" y="95362"/>
                                      </a:lnTo>
                                      <a:lnTo>
                                        <a:pt x="246118" y="93657"/>
                                      </a:lnTo>
                                      <a:lnTo>
                                        <a:pt x="268255" y="88617"/>
                                      </a:lnTo>
                                      <a:lnTo>
                                        <a:pt x="289402" y="80355"/>
                                      </a:lnTo>
                                      <a:lnTo>
                                        <a:pt x="309194" y="68984"/>
                                      </a:lnTo>
                                      <a:lnTo>
                                        <a:pt x="332638" y="53071"/>
                                      </a:lnTo>
                                      <a:lnTo>
                                        <a:pt x="336499" y="50468"/>
                                      </a:lnTo>
                                      <a:lnTo>
                                        <a:pt x="303293" y="23952"/>
                                      </a:lnTo>
                                      <a:lnTo>
                                        <a:pt x="293671" y="25152"/>
                                      </a:lnTo>
                                      <a:lnTo>
                                        <a:pt x="284403" y="28509"/>
                                      </a:lnTo>
                                      <a:lnTo>
                                        <a:pt x="253269" y="37962"/>
                                      </a:lnTo>
                                      <a:lnTo>
                                        <a:pt x="227083" y="38104"/>
                                      </a:lnTo>
                                      <a:lnTo>
                                        <a:pt x="209035" y="34274"/>
                                      </a:lnTo>
                                      <a:lnTo>
                                        <a:pt x="202310" y="31811"/>
                                      </a:lnTo>
                                      <a:lnTo>
                                        <a:pt x="191882" y="25561"/>
                                      </a:lnTo>
                                      <a:lnTo>
                                        <a:pt x="181690" y="20024"/>
                                      </a:lnTo>
                                      <a:lnTo>
                                        <a:pt x="171744" y="15161"/>
                                      </a:lnTo>
                                      <a:lnTo>
                                        <a:pt x="162051" y="10933"/>
                                      </a:lnTo>
                                      <a:lnTo>
                                        <a:pt x="120756" y="30"/>
                                      </a:lnTo>
                                      <a:lnTo>
                                        <a:pt x="78620" y="0"/>
                                      </a:lnTo>
                                      <a:lnTo>
                                        <a:pt x="37688" y="10391"/>
                                      </a:lnTo>
                                      <a:lnTo>
                                        <a:pt x="0" y="30757"/>
                                      </a:lnTo>
                                    </a:path>
                                  </a:pathLst>
                                </a:custGeom>
                                <a:ln w="17132">
                                  <a:solidFill>
                                    <a:srgbClr val="002651"/>
                                  </a:solidFill>
                                  <a:prstDash val="solid"/>
                                </a:ln>
                              </wps:spPr>
                              <wps:bodyPr wrap="square" lIns="0" tIns="0" rIns="0" bIns="0" rtlCol="0">
                                <a:prstTxWarp prst="textNoShape">
                                  <a:avLst/>
                                </a:prstTxWarp>
                                <a:noAutofit/>
                              </wps:bodyPr>
                            </wps:wsp>
                            <wps:wsp>
                              <wps:cNvPr id="217" name="Graphic 217"/>
                              <wps:cNvSpPr/>
                              <wps:spPr>
                                <a:xfrm>
                                  <a:off x="193725" y="363346"/>
                                  <a:ext cx="494030" cy="156845"/>
                                </a:xfrm>
                                <a:custGeom>
                                  <a:avLst/>
                                  <a:gdLst/>
                                  <a:ahLst/>
                                  <a:cxnLst/>
                                  <a:rect l="l" t="t" r="r" b="b"/>
                                  <a:pathLst>
                                    <a:path w="494030" h="156845">
                                      <a:moveTo>
                                        <a:pt x="0" y="156768"/>
                                      </a:moveTo>
                                      <a:lnTo>
                                        <a:pt x="43905" y="148739"/>
                                      </a:lnTo>
                                      <a:lnTo>
                                        <a:pt x="79301" y="145350"/>
                                      </a:lnTo>
                                      <a:lnTo>
                                        <a:pt x="124876" y="145958"/>
                                      </a:lnTo>
                                      <a:lnTo>
                                        <a:pt x="199313" y="149923"/>
                                      </a:lnTo>
                                      <a:lnTo>
                                        <a:pt x="224339" y="149602"/>
                                      </a:lnTo>
                                      <a:lnTo>
                                        <a:pt x="248980" y="145877"/>
                                      </a:lnTo>
                                      <a:lnTo>
                                        <a:pt x="272901" y="138863"/>
                                      </a:lnTo>
                                      <a:lnTo>
                                        <a:pt x="295770" y="128676"/>
                                      </a:lnTo>
                                      <a:lnTo>
                                        <a:pt x="488607" y="26949"/>
                                      </a:lnTo>
                                      <a:lnTo>
                                        <a:pt x="492823" y="24727"/>
                                      </a:lnTo>
                                      <a:lnTo>
                                        <a:pt x="457697" y="0"/>
                                      </a:lnTo>
                                      <a:lnTo>
                                        <a:pt x="436956" y="2743"/>
                                      </a:lnTo>
                                      <a:lnTo>
                                        <a:pt x="433387" y="3683"/>
                                      </a:lnTo>
                                      <a:lnTo>
                                        <a:pt x="429933" y="5016"/>
                                      </a:lnTo>
                                      <a:lnTo>
                                        <a:pt x="426542" y="6477"/>
                                      </a:lnTo>
                                      <a:lnTo>
                                        <a:pt x="329514" y="47841"/>
                                      </a:lnTo>
                                    </a:path>
                                  </a:pathLst>
                                </a:custGeom>
                                <a:ln w="17132">
                                  <a:solidFill>
                                    <a:srgbClr val="002651"/>
                                  </a:solidFill>
                                  <a:prstDash val="solid"/>
                                </a:ln>
                              </wps:spPr>
                              <wps:bodyPr wrap="square" lIns="0" tIns="0" rIns="0" bIns="0" rtlCol="0">
                                <a:prstTxWarp prst="textNoShape">
                                  <a:avLst/>
                                </a:prstTxWarp>
                                <a:noAutofit/>
                              </wps:bodyPr>
                            </wps:wsp>
                            <wps:wsp>
                              <wps:cNvPr id="218" name="Graphic 218"/>
                              <wps:cNvSpPr/>
                              <wps:spPr>
                                <a:xfrm>
                                  <a:off x="120439" y="382529"/>
                                  <a:ext cx="71755" cy="184150"/>
                                </a:xfrm>
                                <a:custGeom>
                                  <a:avLst/>
                                  <a:gdLst/>
                                  <a:ahLst/>
                                  <a:cxnLst/>
                                  <a:rect l="l" t="t" r="r" b="b"/>
                                  <a:pathLst>
                                    <a:path w="71755" h="184150">
                                      <a:moveTo>
                                        <a:pt x="0" y="184035"/>
                                      </a:moveTo>
                                      <a:lnTo>
                                        <a:pt x="71335" y="184035"/>
                                      </a:lnTo>
                                      <a:lnTo>
                                        <a:pt x="71335" y="0"/>
                                      </a:lnTo>
                                      <a:lnTo>
                                        <a:pt x="0" y="0"/>
                                      </a:lnTo>
                                    </a:path>
                                  </a:pathLst>
                                </a:custGeom>
                                <a:ln w="17132">
                                  <a:solidFill>
                                    <a:srgbClr val="002651"/>
                                  </a:solidFill>
                                  <a:prstDash val="solid"/>
                                </a:ln>
                              </wps:spPr>
                              <wps:bodyPr wrap="square" lIns="0" tIns="0" rIns="0" bIns="0" rtlCol="0">
                                <a:prstTxWarp prst="textNoShape">
                                  <a:avLst/>
                                </a:prstTxWarp>
                                <a:noAutofit/>
                              </wps:bodyPr>
                            </wps:wsp>
                            <wps:wsp>
                              <wps:cNvPr id="219" name="Graphic 219"/>
                              <wps:cNvSpPr/>
                              <wps:spPr>
                                <a:xfrm>
                                  <a:off x="8566" y="328714"/>
                                  <a:ext cx="112395" cy="287020"/>
                                </a:xfrm>
                                <a:custGeom>
                                  <a:avLst/>
                                  <a:gdLst/>
                                  <a:ahLst/>
                                  <a:cxnLst/>
                                  <a:rect l="l" t="t" r="r" b="b"/>
                                  <a:pathLst>
                                    <a:path w="112395" h="287020">
                                      <a:moveTo>
                                        <a:pt x="0" y="286664"/>
                                      </a:moveTo>
                                      <a:lnTo>
                                        <a:pt x="111874" y="286664"/>
                                      </a:lnTo>
                                      <a:lnTo>
                                        <a:pt x="111874" y="0"/>
                                      </a:lnTo>
                                      <a:lnTo>
                                        <a:pt x="0" y="0"/>
                                      </a:lnTo>
                                    </a:path>
                                  </a:pathLst>
                                </a:custGeom>
                                <a:ln w="17132">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41" cstate="print"/>
                                <a:stretch>
                                  <a:fillRect/>
                                </a:stretch>
                              </pic:blipFill>
                              <pic:spPr>
                                <a:xfrm>
                                  <a:off x="379056" y="203085"/>
                                  <a:ext cx="78181" cy="156319"/>
                                </a:xfrm>
                                <a:prstGeom prst="rect">
                                  <a:avLst/>
                                </a:prstGeom>
                              </pic:spPr>
                            </pic:pic>
                            <pic:pic xmlns:pic="http://schemas.openxmlformats.org/drawingml/2006/picture">
                              <pic:nvPicPr>
                                <pic:cNvPr id="221" name="Image 221"/>
                                <pic:cNvPicPr/>
                              </pic:nvPicPr>
                              <pic:blipFill>
                                <a:blip r:embed="rId42" cstate="print"/>
                                <a:stretch>
                                  <a:fillRect/>
                                </a:stretch>
                              </pic:blipFill>
                              <pic:spPr>
                                <a:xfrm>
                                  <a:off x="520486" y="176707"/>
                                  <a:ext cx="96956" cy="219214"/>
                                </a:xfrm>
                                <a:prstGeom prst="rect">
                                  <a:avLst/>
                                </a:prstGeom>
                              </pic:spPr>
                            </pic:pic>
                            <pic:pic xmlns:pic="http://schemas.openxmlformats.org/drawingml/2006/picture">
                              <pic:nvPicPr>
                                <pic:cNvPr id="222" name="Image 222"/>
                                <pic:cNvPicPr/>
                              </pic:nvPicPr>
                              <pic:blipFill>
                                <a:blip r:embed="rId43" cstate="print"/>
                                <a:stretch>
                                  <a:fillRect/>
                                </a:stretch>
                              </pic:blipFill>
                              <pic:spPr>
                                <a:xfrm>
                                  <a:off x="217918" y="176711"/>
                                  <a:ext cx="97878" cy="212432"/>
                                </a:xfrm>
                                <a:prstGeom prst="rect">
                                  <a:avLst/>
                                </a:prstGeom>
                              </pic:spPr>
                            </pic:pic>
                            <wps:wsp>
                              <wps:cNvPr id="223" name="Graphic 223"/>
                              <wps:cNvSpPr/>
                              <wps:spPr>
                                <a:xfrm>
                                  <a:off x="260891" y="99024"/>
                                  <a:ext cx="314960" cy="92075"/>
                                </a:xfrm>
                                <a:custGeom>
                                  <a:avLst/>
                                  <a:gdLst/>
                                  <a:ahLst/>
                                  <a:cxnLst/>
                                  <a:rect l="l" t="t" r="r" b="b"/>
                                  <a:pathLst>
                                    <a:path w="314960" h="92075">
                                      <a:moveTo>
                                        <a:pt x="0" y="91681"/>
                                      </a:moveTo>
                                      <a:lnTo>
                                        <a:pt x="0" y="54368"/>
                                      </a:lnTo>
                                      <a:lnTo>
                                        <a:pt x="4273" y="33207"/>
                                      </a:lnTo>
                                      <a:lnTo>
                                        <a:pt x="15927" y="15925"/>
                                      </a:lnTo>
                                      <a:lnTo>
                                        <a:pt x="33213" y="4273"/>
                                      </a:lnTo>
                                      <a:lnTo>
                                        <a:pt x="54381" y="0"/>
                                      </a:lnTo>
                                      <a:lnTo>
                                        <a:pt x="260134" y="0"/>
                                      </a:lnTo>
                                      <a:lnTo>
                                        <a:pt x="281302" y="4273"/>
                                      </a:lnTo>
                                      <a:lnTo>
                                        <a:pt x="298588" y="15925"/>
                                      </a:lnTo>
                                      <a:lnTo>
                                        <a:pt x="310242" y="33207"/>
                                      </a:lnTo>
                                      <a:lnTo>
                                        <a:pt x="314515" y="54368"/>
                                      </a:lnTo>
                                      <a:lnTo>
                                        <a:pt x="314515" y="91694"/>
                                      </a:lnTo>
                                    </a:path>
                                  </a:pathLst>
                                </a:custGeom>
                                <a:ln w="17132">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44" cstate="print"/>
                                <a:stretch>
                                  <a:fillRect/>
                                </a:stretch>
                              </pic:blipFill>
                              <pic:spPr>
                                <a:xfrm>
                                  <a:off x="358482" y="0"/>
                                  <a:ext cx="119330" cy="74231"/>
                                </a:xfrm>
                                <a:prstGeom prst="rect">
                                  <a:avLst/>
                                </a:prstGeom>
                              </pic:spPr>
                            </pic:pic>
                            <wps:wsp>
                              <wps:cNvPr id="225" name="Graphic 225"/>
                              <wps:cNvSpPr/>
                              <wps:spPr>
                                <a:xfrm>
                                  <a:off x="310503" y="146599"/>
                                  <a:ext cx="215900" cy="1270"/>
                                </a:xfrm>
                                <a:custGeom>
                                  <a:avLst/>
                                  <a:gdLst/>
                                  <a:ahLst/>
                                  <a:cxnLst/>
                                  <a:rect l="l" t="t" r="r" b="b"/>
                                  <a:pathLst>
                                    <a:path w="215900">
                                      <a:moveTo>
                                        <a:pt x="0" y="0"/>
                                      </a:moveTo>
                                      <a:lnTo>
                                        <a:pt x="215277" y="0"/>
                                      </a:lnTo>
                                    </a:path>
                                  </a:pathLst>
                                </a:custGeom>
                                <a:ln w="17132">
                                  <a:solidFill>
                                    <a:srgbClr val="002651"/>
                                  </a:solidFill>
                                  <a:prstDash val="solid"/>
                                </a:ln>
                              </wps:spPr>
                              <wps:bodyPr wrap="square" lIns="0" tIns="0" rIns="0" bIns="0" rtlCol="0">
                                <a:prstTxWarp prst="textNoShape">
                                  <a:avLst/>
                                </a:prstTxWarp>
                                <a:noAutofit/>
                              </wps:bodyPr>
                            </wps:wsp>
                            <wps:wsp>
                              <wps:cNvPr id="226" name="Graphic 226"/>
                              <wps:cNvSpPr/>
                              <wps:spPr>
                                <a:xfrm>
                                  <a:off x="56009" y="360252"/>
                                  <a:ext cx="33020" cy="224154"/>
                                </a:xfrm>
                                <a:custGeom>
                                  <a:avLst/>
                                  <a:gdLst/>
                                  <a:ahLst/>
                                  <a:cxnLst/>
                                  <a:rect l="l" t="t" r="r" b="b"/>
                                  <a:pathLst>
                                    <a:path w="33020" h="224154">
                                      <a:moveTo>
                                        <a:pt x="32893" y="0"/>
                                      </a:moveTo>
                                      <a:lnTo>
                                        <a:pt x="0" y="0"/>
                                      </a:lnTo>
                                      <a:lnTo>
                                        <a:pt x="0" y="223583"/>
                                      </a:lnTo>
                                      <a:lnTo>
                                        <a:pt x="32893" y="223583"/>
                                      </a:lnTo>
                                      <a:lnTo>
                                        <a:pt x="32893" y="0"/>
                                      </a:lnTo>
                                      <a:close/>
                                    </a:path>
                                  </a:pathLst>
                                </a:custGeom>
                                <a:solidFill>
                                  <a:srgbClr val="009A84"/>
                                </a:solidFill>
                              </wps:spPr>
                              <wps:bodyPr wrap="square" lIns="0" tIns="0" rIns="0" bIns="0" rtlCol="0">
                                <a:prstTxWarp prst="textNoShape">
                                  <a:avLst/>
                                </a:prstTxWarp>
                                <a:noAutofit/>
                              </wps:bodyPr>
                            </wps:wsp>
                          </wpg:wgp>
                        </a:graphicData>
                      </a:graphic>
                    </wp:inline>
                  </w:drawing>
                </mc:Choice>
                <mc:Fallback>
                  <w:pict>
                    <v:group w14:anchorId="727D9935" id="Group 215" o:spid="_x0000_s1026" alt="&quot;&quot;" style="width:54.85pt;height:49.15pt;mso-position-horizontal-relative:char;mso-position-vertical-relative:line" coordsize="6965,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">
                      <v:shape id="Graphic 216" o:spid="_x0000_s1027" style="position:absolute;left:1937;top:3766;width:3384;height:959;visibility:visible;mso-wrap-style:square;v-text-anchor:top" coordsize="3384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" path="m191287,95362r32067,l246118,93657r22137,-5040l289402,80355,309194,68984,332638,53071r3861,-2603l303293,23952r-9622,1200l284403,28509r-31134,9453l227083,38104,209035,34274r-6725,-2463l191882,25561,181690,20024r-9946,-4863l162051,10933,120756,30,78620,,37688,10391,,30757e" filled="f" strokecolor="#002651" strokeweight=".47589mm">
                        <v:path arrowok="t"/>
                      </v:shape>
                      <v:shape id="Graphic 217" o:spid="_x0000_s1028" style="position:absolute;left:1937;top:3633;width:4940;height:1568;visibility:visible;mso-wrap-style:square;v-text-anchor:top" coordsize="49403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" path="m,156768r43905,-8029l79301,145350r45575,608l199313,149923r25026,-321l248980,145877r23921,-7014l295770,128676,488607,26949r4216,-2222l457697,,436956,2743r-3569,940l429933,5016r-3391,1461l329514,47841e" filled="f" strokecolor="#002651" strokeweight=".47589mm">
                        <v:path arrowok="t"/>
                      </v:shape>
                      <v:shape id="Graphic 218" o:spid="_x0000_s1029" style="position:absolute;left:1204;top:3825;width:717;height:1841;visibility:visible;mso-wrap-style:square;v-text-anchor:top" coordsize="7175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" path="m,184035r71335,l71335,,,e" filled="f" strokecolor="#002651" strokeweight=".47589mm">
                        <v:path arrowok="t"/>
                      </v:shape>
                      <v:shape id="Graphic 219" o:spid="_x0000_s1030" style="position:absolute;left:85;top:3287;width:1124;height:2870;visibility:visible;mso-wrap-style:square;v-text-anchor:top" coordsize="11239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" path="m,286664r111874,l111874,,,e" filled="f" strokecolor="#002651" strokeweight=".47589mm">
                        <v:path arrowok="t"/>
                      </v:shape>
                      <v:shape id="Image 220" o:spid="_x0000_s1031" type="#_x0000_t75" style="position:absolute;left:3790;top:2030;width:782;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">
                        <v:imagedata r:id="rId45" o:title=""/>
                      </v:shape>
                      <v:shape id="Image 221" o:spid="_x0000_s1032" type="#_x0000_t75" style="position:absolute;left:5204;top:1767;width:970;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">
                        <v:imagedata r:id="rId46" o:title=""/>
                      </v:shape>
                      <v:shape id="Image 222" o:spid="_x0000_s1033" type="#_x0000_t75" style="position:absolute;left:2179;top:1767;width:978;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">
                        <v:imagedata r:id="rId47" o:title=""/>
                      </v:shape>
                      <v:shape id="Graphic 223" o:spid="_x0000_s1034" style="position:absolute;left:2608;top:990;width:3150;height:920;visibility:visible;mso-wrap-style:square;v-text-anchor:top" coordsize="31496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" path="m,91681l,54368,4273,33207,15927,15925,33213,4273,54381,,260134,r21168,4273l298588,15925r11654,17282l314515,54368r,37326e" filled="f" strokecolor="#002651" strokeweight=".47589mm">
                        <v:path arrowok="t"/>
                      </v:shape>
                      <v:shape id="Image 224" o:spid="_x0000_s1035" type="#_x0000_t75" style="position:absolute;left:3584;width:119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">
                        <v:imagedata r:id="rId48" o:title=""/>
                      </v:shape>
                      <v:shape id="Graphic 225" o:spid="_x0000_s1036" style="position:absolute;left:3105;top:1465;width:2159;height:13;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" path="m,l215277,e" filled="f" strokecolor="#002651" strokeweight=".47589mm">
                        <v:path arrowok="t"/>
                      </v:shape>
                      <v:shape id="Graphic 226" o:spid="_x0000_s1037" style="position:absolute;left:560;top:3602;width:330;height:2242;visibility:visible;mso-wrap-style:square;v-text-anchor:top" coordsize="3302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" path="m32893,l,,,223583r32893,l32893,xe" fillcolor="#009a84" stroked="f">
                        <v:path arrowok="t"/>
                      </v:shape>
                      <w10:anchorlock/>
                    </v:group>
                  </w:pict>
                </mc:Fallback>
              </mc:AlternateContent>
            </w:r>
            <w:r>
              <w:t xml:space="preserve"> </w:t>
            </w:r>
          </w:p>
        </w:tc>
        <w:tc>
          <w:tcPr>
            <w:tcW w:w="0" w:type="auto"/>
            <w:tcBorders>
              <w:bottom w:val="single" w:sz="2" w:space="0" w:color="243E8A"/>
            </w:tcBorders>
          </w:tcPr>
          <w:p w14:paraId="2B33F979" w14:textId="162F91D3" w:rsidR="00765D3E" w:rsidRPr="00B2213F" w:rsidRDefault="00765D3E" w:rsidP="00B2213F">
            <w:r w:rsidRPr="00B2213F">
              <w:t>$2.331b</w:t>
            </w:r>
          </w:p>
        </w:tc>
        <w:tc>
          <w:tcPr>
            <w:tcW w:w="0" w:type="auto"/>
            <w:tcBorders>
              <w:bottom w:val="single" w:sz="2" w:space="0" w:color="243E8A"/>
            </w:tcBorders>
          </w:tcPr>
          <w:p w14:paraId="0A4EAB11" w14:textId="28A05D9C" w:rsidR="00765D3E" w:rsidRPr="00B2213F" w:rsidRDefault="00765D3E" w:rsidP="00B2213F">
            <w:r w:rsidRPr="00B2213F">
              <w:t>Investments</w:t>
            </w:r>
          </w:p>
          <w:p w14:paraId="070554FD" w14:textId="77777777" w:rsidR="00765D3E" w:rsidRPr="00B2213F" w:rsidRDefault="00765D3E" w:rsidP="00B2213F">
            <w:r w:rsidRPr="00B2213F">
              <w:t>The deal value of investments in 2024-25 was $2.331 billion.</w:t>
            </w:r>
          </w:p>
        </w:tc>
      </w:tr>
      <w:tr w:rsidR="00353442" w:rsidRPr="00B2213F" w14:paraId="0FD182AF" w14:textId="77777777" w:rsidTr="00353442">
        <w:trPr>
          <w:trHeight w:val="1344"/>
        </w:trPr>
        <w:tc>
          <w:tcPr>
            <w:tcW w:w="0" w:type="auto"/>
            <w:tcBorders>
              <w:top w:val="single" w:sz="2" w:space="0" w:color="243E8A"/>
              <w:bottom w:val="single" w:sz="2" w:space="0" w:color="243E8A"/>
            </w:tcBorders>
          </w:tcPr>
          <w:p w14:paraId="200ACD1A" w14:textId="111098E0" w:rsidR="00765D3E" w:rsidRPr="00B2213F" w:rsidRDefault="00765D3E" w:rsidP="00B2213F">
            <w:r w:rsidRPr="00B2213F">
              <w:rPr>
                <w:noProof/>
              </w:rPr>
              <mc:AlternateContent>
                <mc:Choice Requires="wpg">
                  <w:drawing>
                    <wp:inline distT="0" distB="0" distL="0" distR="0" wp14:anchorId="5626D0EA" wp14:editId="35C22409">
                      <wp:extent cx="657225" cy="691515"/>
                      <wp:effectExtent l="0" t="0" r="9525" b="13335"/>
                      <wp:docPr id="22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691515"/>
                                <a:chOff x="0" y="0"/>
                                <a:chExt cx="657225" cy="691515"/>
                              </a:xfrm>
                            </wpg:grpSpPr>
                            <wps:wsp>
                              <wps:cNvPr id="228" name="Graphic 228"/>
                              <wps:cNvSpPr/>
                              <wps:spPr>
                                <a:xfrm>
                                  <a:off x="8547" y="360381"/>
                                  <a:ext cx="640080" cy="322580"/>
                                </a:xfrm>
                                <a:custGeom>
                                  <a:avLst/>
                                  <a:gdLst/>
                                  <a:ahLst/>
                                  <a:cxnLst/>
                                  <a:rect l="l" t="t" r="r" b="b"/>
                                  <a:pathLst>
                                    <a:path w="640080" h="322580">
                                      <a:moveTo>
                                        <a:pt x="469265" y="46862"/>
                                      </a:moveTo>
                                      <a:lnTo>
                                        <a:pt x="529094" y="46862"/>
                                      </a:lnTo>
                                      <a:lnTo>
                                        <a:pt x="537597" y="43942"/>
                                      </a:lnTo>
                                      <a:lnTo>
                                        <a:pt x="544402" y="37912"/>
                                      </a:lnTo>
                                      <a:lnTo>
                                        <a:pt x="548920" y="29525"/>
                                      </a:lnTo>
                                      <a:lnTo>
                                        <a:pt x="550557" y="19532"/>
                                      </a:lnTo>
                                      <a:lnTo>
                                        <a:pt x="550557" y="0"/>
                                      </a:lnTo>
                                      <a:lnTo>
                                        <a:pt x="581457" y="26083"/>
                                      </a:lnTo>
                                      <a:lnTo>
                                        <a:pt x="601064" y="42410"/>
                                      </a:lnTo>
                                      <a:lnTo>
                                        <a:pt x="617753" y="55848"/>
                                      </a:lnTo>
                                      <a:lnTo>
                                        <a:pt x="639902" y="73266"/>
                                      </a:lnTo>
                                      <a:lnTo>
                                        <a:pt x="610377" y="96926"/>
                                      </a:lnTo>
                                      <a:lnTo>
                                        <a:pt x="581394" y="120759"/>
                                      </a:lnTo>
                                      <a:lnTo>
                                        <a:pt x="559329" y="139165"/>
                                      </a:lnTo>
                                      <a:lnTo>
                                        <a:pt x="550557" y="146545"/>
                                      </a:lnTo>
                                      <a:lnTo>
                                        <a:pt x="550557" y="126999"/>
                                      </a:lnTo>
                                      <a:lnTo>
                                        <a:pt x="548920" y="117013"/>
                                      </a:lnTo>
                                      <a:lnTo>
                                        <a:pt x="544402" y="108626"/>
                                      </a:lnTo>
                                      <a:lnTo>
                                        <a:pt x="537597" y="102596"/>
                                      </a:lnTo>
                                      <a:lnTo>
                                        <a:pt x="529094" y="99682"/>
                                      </a:lnTo>
                                      <a:lnTo>
                                        <a:pt x="469265" y="99682"/>
                                      </a:lnTo>
                                      <a:lnTo>
                                        <a:pt x="408889" y="99682"/>
                                      </a:lnTo>
                                      <a:lnTo>
                                        <a:pt x="384944" y="104515"/>
                                      </a:lnTo>
                                      <a:lnTo>
                                        <a:pt x="365390" y="117695"/>
                                      </a:lnTo>
                                      <a:lnTo>
                                        <a:pt x="352205" y="137245"/>
                                      </a:lnTo>
                                      <a:lnTo>
                                        <a:pt x="347370" y="161188"/>
                                      </a:lnTo>
                                      <a:lnTo>
                                        <a:pt x="347370" y="211581"/>
                                      </a:lnTo>
                                      <a:lnTo>
                                        <a:pt x="350290" y="220086"/>
                                      </a:lnTo>
                                      <a:lnTo>
                                        <a:pt x="356320" y="226896"/>
                                      </a:lnTo>
                                      <a:lnTo>
                                        <a:pt x="364708" y="231418"/>
                                      </a:lnTo>
                                      <a:lnTo>
                                        <a:pt x="374700" y="233057"/>
                                      </a:lnTo>
                                      <a:lnTo>
                                        <a:pt x="394246" y="233057"/>
                                      </a:lnTo>
                                      <a:lnTo>
                                        <a:pt x="368155" y="263957"/>
                                      </a:lnTo>
                                      <a:lnTo>
                                        <a:pt x="351824" y="283562"/>
                                      </a:lnTo>
                                      <a:lnTo>
                                        <a:pt x="338385" y="300248"/>
                                      </a:lnTo>
                                      <a:lnTo>
                                        <a:pt x="320967" y="322389"/>
                                      </a:lnTo>
                                      <a:lnTo>
                                        <a:pt x="297306" y="292872"/>
                                      </a:lnTo>
                                      <a:lnTo>
                                        <a:pt x="273473" y="263893"/>
                                      </a:lnTo>
                                      <a:lnTo>
                                        <a:pt x="255067" y="241829"/>
                                      </a:lnTo>
                                      <a:lnTo>
                                        <a:pt x="247688" y="233057"/>
                                      </a:lnTo>
                                      <a:lnTo>
                                        <a:pt x="267233" y="233057"/>
                                      </a:lnTo>
                                      <a:lnTo>
                                        <a:pt x="277225" y="231418"/>
                                      </a:lnTo>
                                      <a:lnTo>
                                        <a:pt x="285613" y="226896"/>
                                      </a:lnTo>
                                      <a:lnTo>
                                        <a:pt x="291643" y="220086"/>
                                      </a:lnTo>
                                      <a:lnTo>
                                        <a:pt x="294563" y="211581"/>
                                      </a:lnTo>
                                      <a:lnTo>
                                        <a:pt x="294563" y="161188"/>
                                      </a:lnTo>
                                      <a:lnTo>
                                        <a:pt x="289732" y="137245"/>
                                      </a:lnTo>
                                      <a:lnTo>
                                        <a:pt x="276556" y="117695"/>
                                      </a:lnTo>
                                      <a:lnTo>
                                        <a:pt x="257010" y="104515"/>
                                      </a:lnTo>
                                      <a:lnTo>
                                        <a:pt x="233070" y="99682"/>
                                      </a:lnTo>
                                      <a:lnTo>
                                        <a:pt x="110820" y="99682"/>
                                      </a:lnTo>
                                      <a:lnTo>
                                        <a:pt x="102310" y="102596"/>
                                      </a:lnTo>
                                      <a:lnTo>
                                        <a:pt x="95500" y="108626"/>
                                      </a:lnTo>
                                      <a:lnTo>
                                        <a:pt x="90982" y="117013"/>
                                      </a:lnTo>
                                      <a:lnTo>
                                        <a:pt x="89344" y="126999"/>
                                      </a:lnTo>
                                      <a:lnTo>
                                        <a:pt x="89344" y="146545"/>
                                      </a:lnTo>
                                      <a:lnTo>
                                        <a:pt x="58444" y="120461"/>
                                      </a:lnTo>
                                      <a:lnTo>
                                        <a:pt x="38838" y="104133"/>
                                      </a:lnTo>
                                      <a:lnTo>
                                        <a:pt x="22148" y="90691"/>
                                      </a:lnTo>
                                      <a:lnTo>
                                        <a:pt x="0" y="73266"/>
                                      </a:lnTo>
                                      <a:lnTo>
                                        <a:pt x="29524" y="49613"/>
                                      </a:lnTo>
                                      <a:lnTo>
                                        <a:pt x="58507" y="25784"/>
                                      </a:lnTo>
                                      <a:lnTo>
                                        <a:pt x="80572" y="7379"/>
                                      </a:lnTo>
                                      <a:lnTo>
                                        <a:pt x="89344" y="0"/>
                                      </a:lnTo>
                                      <a:lnTo>
                                        <a:pt x="89344" y="19532"/>
                                      </a:lnTo>
                                      <a:lnTo>
                                        <a:pt x="90982" y="29525"/>
                                      </a:lnTo>
                                      <a:lnTo>
                                        <a:pt x="95500" y="37912"/>
                                      </a:lnTo>
                                      <a:lnTo>
                                        <a:pt x="102310" y="43942"/>
                                      </a:lnTo>
                                      <a:lnTo>
                                        <a:pt x="110820" y="46862"/>
                                      </a:lnTo>
                                      <a:lnTo>
                                        <a:pt x="170637" y="46862"/>
                                      </a:lnTo>
                                    </a:path>
                                  </a:pathLst>
                                </a:custGeom>
                                <a:ln w="17094">
                                  <a:solidFill>
                                    <a:srgbClr val="002651"/>
                                  </a:solidFill>
                                  <a:prstDash val="solid"/>
                                </a:ln>
                              </wps:spPr>
                              <wps:bodyPr wrap="square" lIns="0" tIns="0" rIns="0" bIns="0" rtlCol="0">
                                <a:prstTxWarp prst="textNoShape">
                                  <a:avLst/>
                                </a:prstTxWarp>
                                <a:noAutofit/>
                              </wps:bodyPr>
                            </wps:wsp>
                            <wps:wsp>
                              <wps:cNvPr id="229" name="Graphic 229"/>
                              <wps:cNvSpPr/>
                              <wps:spPr>
                                <a:xfrm>
                                  <a:off x="160726" y="77298"/>
                                  <a:ext cx="335915" cy="314960"/>
                                </a:xfrm>
                                <a:custGeom>
                                  <a:avLst/>
                                  <a:gdLst/>
                                  <a:ahLst/>
                                  <a:cxnLst/>
                                  <a:rect l="l" t="t" r="r" b="b"/>
                                  <a:pathLst>
                                    <a:path w="335915" h="314960">
                                      <a:moveTo>
                                        <a:pt x="236169" y="314375"/>
                                      </a:moveTo>
                                      <a:lnTo>
                                        <a:pt x="288274" y="299746"/>
                                      </a:lnTo>
                                      <a:lnTo>
                                        <a:pt x="324358" y="259791"/>
                                      </a:lnTo>
                                      <a:lnTo>
                                        <a:pt x="335546" y="216674"/>
                                      </a:lnTo>
                                      <a:lnTo>
                                        <a:pt x="333314" y="190040"/>
                                      </a:lnTo>
                                      <a:lnTo>
                                        <a:pt x="326712" y="164280"/>
                                      </a:lnTo>
                                      <a:lnTo>
                                        <a:pt x="316078" y="139854"/>
                                      </a:lnTo>
                                      <a:lnTo>
                                        <a:pt x="301752" y="117220"/>
                                      </a:lnTo>
                                      <a:lnTo>
                                        <a:pt x="229298" y="0"/>
                                      </a:lnTo>
                                      <a:lnTo>
                                        <a:pt x="167779" y="0"/>
                                      </a:lnTo>
                                      <a:lnTo>
                                        <a:pt x="107784" y="0"/>
                                      </a:lnTo>
                                      <a:lnTo>
                                        <a:pt x="33794" y="117220"/>
                                      </a:lnTo>
                                      <a:lnTo>
                                        <a:pt x="19470" y="139854"/>
                                      </a:lnTo>
                                      <a:lnTo>
                                        <a:pt x="8839" y="164280"/>
                                      </a:lnTo>
                                      <a:lnTo>
                                        <a:pt x="2237" y="190040"/>
                                      </a:lnTo>
                                      <a:lnTo>
                                        <a:pt x="0" y="216674"/>
                                      </a:lnTo>
                                      <a:lnTo>
                                        <a:pt x="0" y="217017"/>
                                      </a:lnTo>
                                      <a:lnTo>
                                        <a:pt x="0" y="217360"/>
                                      </a:lnTo>
                                      <a:lnTo>
                                        <a:pt x="8054" y="255455"/>
                                      </a:lnTo>
                                      <a:lnTo>
                                        <a:pt x="60557" y="306819"/>
                                      </a:lnTo>
                                      <a:lnTo>
                                        <a:pt x="98539" y="314375"/>
                                      </a:lnTo>
                                      <a:lnTo>
                                        <a:pt x="236169" y="314375"/>
                                      </a:lnTo>
                                      <a:close/>
                                    </a:path>
                                  </a:pathLst>
                                </a:custGeom>
                                <a:ln w="17094">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49" cstate="print"/>
                                <a:stretch>
                                  <a:fillRect/>
                                </a:stretch>
                              </pic:blipFill>
                              <pic:spPr>
                                <a:xfrm>
                                  <a:off x="215030" y="0"/>
                                  <a:ext cx="228472" cy="85839"/>
                                </a:xfrm>
                                <a:prstGeom prst="rect">
                                  <a:avLst/>
                                </a:prstGeom>
                              </pic:spPr>
                            </pic:pic>
                            <pic:pic xmlns:pic="http://schemas.openxmlformats.org/drawingml/2006/picture">
                              <pic:nvPicPr>
                                <pic:cNvPr id="231" name="Image 231"/>
                                <pic:cNvPicPr/>
                              </pic:nvPicPr>
                              <pic:blipFill>
                                <a:blip r:embed="rId50" cstate="print"/>
                                <a:stretch>
                                  <a:fillRect/>
                                </a:stretch>
                              </pic:blipFill>
                              <pic:spPr>
                                <a:xfrm>
                                  <a:off x="290644" y="157469"/>
                                  <a:ext cx="77241" cy="154024"/>
                                </a:xfrm>
                                <a:prstGeom prst="rect">
                                  <a:avLst/>
                                </a:prstGeom>
                              </pic:spPr>
                            </pic:pic>
                            <pic:pic xmlns:pic="http://schemas.openxmlformats.org/drawingml/2006/picture">
                              <pic:nvPicPr>
                                <pic:cNvPr id="232" name="Image 232"/>
                                <pic:cNvPicPr/>
                              </pic:nvPicPr>
                              <pic:blipFill>
                                <a:blip r:embed="rId51" cstate="print"/>
                                <a:stretch>
                                  <a:fillRect/>
                                </a:stretch>
                              </pic:blipFill>
                              <pic:spPr>
                                <a:xfrm>
                                  <a:off x="395685" y="151764"/>
                                  <a:ext cx="70865" cy="210172"/>
                                </a:xfrm>
                                <a:prstGeom prst="rect">
                                  <a:avLst/>
                                </a:prstGeom>
                              </pic:spPr>
                            </pic:pic>
                          </wpg:wgp>
                        </a:graphicData>
                      </a:graphic>
                    </wp:inline>
                  </w:drawing>
                </mc:Choice>
                <mc:Fallback>
                  <w:pict>
                    <v:group w14:anchorId="0FB48820" id="Group 227" o:spid="_x0000_s1026" alt="&quot;&quot;" style="width:51.75pt;height:54.45pt;mso-position-horizontal-relative:char;mso-position-vertical-relative:line" coordsize="6572,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">
                      <v:shape id="Graphic 228" o:spid="_x0000_s1027" style="position:absolute;left:85;top:3603;width:6401;height:3226;visibility:visible;mso-wrap-style:square;v-text-anchor:top" coordsize="6400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" path="m469265,46862r59829,l537597,43942r6805,-6030l548920,29525r1637,-9993l550557,r30900,26083l601064,42410r16689,13438l639902,73266,610377,96926r-28983,23833l559329,139165r-8772,7380l550557,126999r-1637,-9986l544402,108626r-6805,-6030l529094,99682r-59829,l408889,99682r-23945,4833l365390,117695r-13185,19550l347370,161188r,50393l350290,220086r6030,6810l364708,231418r9992,1639l394246,233057r-26091,30900l351824,283562r-13439,16686l320967,322389,297306,292872,273473,263893,255067,241829r-7379,-8772l267233,233057r9992,-1639l285613,226896r6030,-6810l294563,211581r,-50393l289732,137245,276556,117695,257010,104515,233070,99682r-122250,l102310,102596r-6810,6030l90982,117013r-1638,9986l89344,146545,58444,120461,38838,104133,22148,90691,,73266,29524,49613,58507,25784,80572,7379,89344,r,19532l90982,29525r4518,8387l102310,43942r8510,2920l170637,46862e" filled="f" strokecolor="#002651" strokeweight=".47483mm">
                        <v:path arrowok="t"/>
                      </v:shape>
                      <v:shape id="Graphic 229" o:spid="_x0000_s1028" style="position:absolute;left:1607;top:772;width:3359;height:3150;visibility:visible;mso-wrap-style:square;v-text-anchor:top" coordsize="33591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" path="m236169,314375r52105,-14629l324358,259791r11188,-43117l333314,190040r-6602,-25760l316078,139854,301752,117220,229298,,167779,,107784,,33794,117220,19470,139854,8839,164280,2237,190040,,216674r,343l,217360r8054,38095l60557,306819r37982,7556l236169,314375xe" filled="f" strokecolor="#002651" strokeweight=".47483mm">
                        <v:path arrowok="t"/>
                      </v:shape>
                      <v:shape id="Image 230" o:spid="_x0000_s1029" type="#_x0000_t75" style="position:absolute;left:2150;width:2285;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">
                        <v:imagedata r:id="rId52" o:title=""/>
                      </v:shape>
                      <v:shape id="Image 231" o:spid="_x0000_s1030" type="#_x0000_t75" style="position:absolute;left:2906;top:1574;width:772;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">
                        <v:imagedata r:id="rId53" o:title=""/>
                      </v:shape>
                      <v:shape id="Image 232" o:spid="_x0000_s1031" type="#_x0000_t75" style="position:absolute;left:3956;top:1517;width:709;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">
                        <v:imagedata r:id="rId54" o:title=""/>
                      </v:shape>
                      <w10:anchorlock/>
                    </v:group>
                  </w:pict>
                </mc:Fallback>
              </mc:AlternateContent>
            </w:r>
            <w:r>
              <w:t xml:space="preserve"> </w:t>
            </w:r>
          </w:p>
        </w:tc>
        <w:tc>
          <w:tcPr>
            <w:tcW w:w="0" w:type="auto"/>
            <w:tcBorders>
              <w:top w:val="single" w:sz="2" w:space="0" w:color="243E8A"/>
              <w:bottom w:val="single" w:sz="2" w:space="0" w:color="243E8A"/>
            </w:tcBorders>
          </w:tcPr>
          <w:p w14:paraId="54E42633" w14:textId="4D098A67" w:rsidR="00765D3E" w:rsidRPr="00B2213F" w:rsidRDefault="00765D3E" w:rsidP="00B2213F">
            <w:r w:rsidRPr="00B2213F">
              <w:t>$35.09</w:t>
            </w:r>
            <w:r w:rsidR="007B5151">
              <w:t>b</w:t>
            </w:r>
          </w:p>
        </w:tc>
        <w:tc>
          <w:tcPr>
            <w:tcW w:w="0" w:type="auto"/>
            <w:tcBorders>
              <w:top w:val="single" w:sz="2" w:space="0" w:color="243E8A"/>
              <w:bottom w:val="single" w:sz="2" w:space="0" w:color="243E8A"/>
            </w:tcBorders>
          </w:tcPr>
          <w:p w14:paraId="596B22B4" w14:textId="1FF6A9FE" w:rsidR="00765D3E" w:rsidRPr="00B2213F" w:rsidRDefault="00765D3E" w:rsidP="00B2213F">
            <w:r w:rsidRPr="00B2213F">
              <w:t>Commitments</w:t>
            </w:r>
          </w:p>
          <w:p w14:paraId="7E1F3F6F" w14:textId="77777777" w:rsidR="00765D3E" w:rsidRPr="00B2213F" w:rsidRDefault="00765D3E" w:rsidP="00B2213F">
            <w:r w:rsidRPr="00B2213F">
              <w:t>Over the lifetime of the programs, partnerships have capital commitments of over $35 billion.</w:t>
            </w:r>
          </w:p>
        </w:tc>
      </w:tr>
      <w:tr w:rsidR="00353442" w:rsidRPr="00B2213F" w14:paraId="7AE7FB17" w14:textId="77777777" w:rsidTr="00353442">
        <w:trPr>
          <w:trHeight w:val="1337"/>
        </w:trPr>
        <w:tc>
          <w:tcPr>
            <w:tcW w:w="0" w:type="auto"/>
            <w:tcBorders>
              <w:top w:val="single" w:sz="2" w:space="0" w:color="243E8A"/>
              <w:bottom w:val="single" w:sz="2" w:space="0" w:color="243E8A"/>
            </w:tcBorders>
          </w:tcPr>
          <w:p w14:paraId="738F22B4" w14:textId="0FCB9430" w:rsidR="00765D3E" w:rsidRPr="00B2213F" w:rsidRDefault="00765D3E" w:rsidP="00B2213F">
            <w:r w:rsidRPr="00B2213F">
              <w:rPr>
                <w:noProof/>
              </w:rPr>
              <mc:AlternateContent>
                <mc:Choice Requires="wpg">
                  <w:drawing>
                    <wp:inline distT="0" distB="0" distL="0" distR="0" wp14:anchorId="14382A0F" wp14:editId="0DD3921A">
                      <wp:extent cx="661670" cy="687070"/>
                      <wp:effectExtent l="0" t="0" r="5080" b="17780"/>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70" cy="687070"/>
                                <a:chOff x="0" y="0"/>
                                <a:chExt cx="661670" cy="687070"/>
                              </a:xfrm>
                            </wpg:grpSpPr>
                            <wps:wsp>
                              <wps:cNvPr id="234" name="Graphic 234"/>
                              <wps:cNvSpPr/>
                              <wps:spPr>
                                <a:xfrm>
                                  <a:off x="37287" y="29131"/>
                                  <a:ext cx="587375" cy="238760"/>
                                </a:xfrm>
                                <a:custGeom>
                                  <a:avLst/>
                                  <a:gdLst/>
                                  <a:ahLst/>
                                  <a:cxnLst/>
                                  <a:rect l="l" t="t" r="r" b="b"/>
                                  <a:pathLst>
                                    <a:path w="587375" h="238760">
                                      <a:moveTo>
                                        <a:pt x="0" y="0"/>
                                      </a:moveTo>
                                      <a:lnTo>
                                        <a:pt x="0" y="238544"/>
                                      </a:lnTo>
                                      <a:lnTo>
                                        <a:pt x="586778" y="238544"/>
                                      </a:lnTo>
                                      <a:lnTo>
                                        <a:pt x="586778" y="0"/>
                                      </a:lnTo>
                                    </a:path>
                                  </a:pathLst>
                                </a:custGeom>
                                <a:ln w="17157">
                                  <a:solidFill>
                                    <a:srgbClr val="002651"/>
                                  </a:solidFill>
                                  <a:prstDash val="solid"/>
                                </a:ln>
                              </wps:spPr>
                              <wps:bodyPr wrap="square" lIns="0" tIns="0" rIns="0" bIns="0" rtlCol="0">
                                <a:prstTxWarp prst="textNoShape">
                                  <a:avLst/>
                                </a:prstTxWarp>
                                <a:noAutofit/>
                              </wps:bodyPr>
                            </wps:wsp>
                            <wps:wsp>
                              <wps:cNvPr id="235" name="Graphic 235"/>
                              <wps:cNvSpPr/>
                              <wps:spPr>
                                <a:xfrm>
                                  <a:off x="8578" y="8578"/>
                                  <a:ext cx="644525" cy="20955"/>
                                </a:xfrm>
                                <a:custGeom>
                                  <a:avLst/>
                                  <a:gdLst/>
                                  <a:ahLst/>
                                  <a:cxnLst/>
                                  <a:rect l="l" t="t" r="r" b="b"/>
                                  <a:pathLst>
                                    <a:path w="644525" h="20955">
                                      <a:moveTo>
                                        <a:pt x="644194" y="0"/>
                                      </a:moveTo>
                                      <a:lnTo>
                                        <a:pt x="642500" y="8002"/>
                                      </a:lnTo>
                                      <a:lnTo>
                                        <a:pt x="637876" y="14538"/>
                                      </a:lnTo>
                                      <a:lnTo>
                                        <a:pt x="631014" y="18945"/>
                                      </a:lnTo>
                                      <a:lnTo>
                                        <a:pt x="622604" y="20561"/>
                                      </a:lnTo>
                                      <a:lnTo>
                                        <a:pt x="21590" y="20561"/>
                                      </a:lnTo>
                                      <a:lnTo>
                                        <a:pt x="13185" y="18945"/>
                                      </a:lnTo>
                                      <a:lnTo>
                                        <a:pt x="6323" y="14538"/>
                                      </a:lnTo>
                                      <a:lnTo>
                                        <a:pt x="1696" y="8002"/>
                                      </a:lnTo>
                                      <a:lnTo>
                                        <a:pt x="0" y="0"/>
                                      </a:lnTo>
                                    </a:path>
                                  </a:pathLst>
                                </a:custGeom>
                                <a:ln w="17157">
                                  <a:solidFill>
                                    <a:srgbClr val="002651"/>
                                  </a:solidFill>
                                  <a:prstDash val="solid"/>
                                </a:ln>
                              </wps:spPr>
                              <wps:bodyPr wrap="square" lIns="0" tIns="0" rIns="0" bIns="0" rtlCol="0">
                                <a:prstTxWarp prst="textNoShape">
                                  <a:avLst/>
                                </a:prstTxWarp>
                                <a:noAutofit/>
                              </wps:bodyPr>
                            </wps:wsp>
                            <wps:wsp>
                              <wps:cNvPr id="236" name="Graphic 236"/>
                              <wps:cNvSpPr/>
                              <wps:spPr>
                                <a:xfrm>
                                  <a:off x="171300" y="59753"/>
                                  <a:ext cx="337185" cy="169545"/>
                                </a:xfrm>
                                <a:custGeom>
                                  <a:avLst/>
                                  <a:gdLst/>
                                  <a:ahLst/>
                                  <a:cxnLst/>
                                  <a:rect l="l" t="t" r="r" b="b"/>
                                  <a:pathLst>
                                    <a:path w="337185" h="169545">
                                      <a:moveTo>
                                        <a:pt x="0" y="169163"/>
                                      </a:moveTo>
                                      <a:lnTo>
                                        <a:pt x="138061" y="60718"/>
                                      </a:lnTo>
                                      <a:lnTo>
                                        <a:pt x="198793" y="108445"/>
                                      </a:lnTo>
                                      <a:lnTo>
                                        <a:pt x="336854" y="0"/>
                                      </a:lnTo>
                                    </a:path>
                                  </a:pathLst>
                                </a:custGeom>
                                <a:ln w="17157">
                                  <a:solidFill>
                                    <a:srgbClr val="002651"/>
                                  </a:solidFill>
                                  <a:prstDash val="solid"/>
                                </a:ln>
                              </wps:spPr>
                              <wps:bodyPr wrap="square" lIns="0" tIns="0" rIns="0" bIns="0" rtlCol="0">
                                <a:prstTxWarp prst="textNoShape">
                                  <a:avLst/>
                                </a:prstTxWarp>
                                <a:noAutofit/>
                              </wps:bodyPr>
                            </wps:wsp>
                            <wps:wsp>
                              <wps:cNvPr id="237" name="Graphic 237"/>
                              <wps:cNvSpPr/>
                              <wps:spPr>
                                <a:xfrm>
                                  <a:off x="447686" y="59752"/>
                                  <a:ext cx="60960" cy="47625"/>
                                </a:xfrm>
                                <a:custGeom>
                                  <a:avLst/>
                                  <a:gdLst/>
                                  <a:ahLst/>
                                  <a:cxnLst/>
                                  <a:rect l="l" t="t" r="r" b="b"/>
                                  <a:pathLst>
                                    <a:path w="60960" h="47625">
                                      <a:moveTo>
                                        <a:pt x="0" y="0"/>
                                      </a:moveTo>
                                      <a:lnTo>
                                        <a:pt x="60464" y="0"/>
                                      </a:lnTo>
                                      <a:lnTo>
                                        <a:pt x="60464" y="47485"/>
                                      </a:lnTo>
                                    </a:path>
                                  </a:pathLst>
                                </a:custGeom>
                                <a:ln w="17157">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55" cstate="print"/>
                                <a:stretch>
                                  <a:fillRect/>
                                </a:stretch>
                              </pic:blipFill>
                              <pic:spPr>
                                <a:xfrm>
                                  <a:off x="258843" y="316217"/>
                                  <a:ext cx="139001" cy="139026"/>
                                </a:xfrm>
                                <a:prstGeom prst="rect">
                                  <a:avLst/>
                                </a:prstGeom>
                              </pic:spPr>
                            </pic:pic>
                            <wps:wsp>
                              <wps:cNvPr id="239" name="Graphic 239"/>
                              <wps:cNvSpPr/>
                              <wps:spPr>
                                <a:xfrm>
                                  <a:off x="212368" y="484461"/>
                                  <a:ext cx="232410" cy="193675"/>
                                </a:xfrm>
                                <a:custGeom>
                                  <a:avLst/>
                                  <a:gdLst/>
                                  <a:ahLst/>
                                  <a:cxnLst/>
                                  <a:rect l="l" t="t" r="r" b="b"/>
                                  <a:pathLst>
                                    <a:path w="232410" h="193675">
                                      <a:moveTo>
                                        <a:pt x="0" y="193535"/>
                                      </a:moveTo>
                                      <a:lnTo>
                                        <a:pt x="0" y="39623"/>
                                      </a:lnTo>
                                      <a:lnTo>
                                        <a:pt x="3114" y="24195"/>
                                      </a:lnTo>
                                      <a:lnTo>
                                        <a:pt x="11606" y="11601"/>
                                      </a:lnTo>
                                      <a:lnTo>
                                        <a:pt x="24201" y="3112"/>
                                      </a:lnTo>
                                      <a:lnTo>
                                        <a:pt x="39624" y="0"/>
                                      </a:lnTo>
                                      <a:lnTo>
                                        <a:pt x="192316" y="0"/>
                                      </a:lnTo>
                                      <a:lnTo>
                                        <a:pt x="207738" y="3112"/>
                                      </a:lnTo>
                                      <a:lnTo>
                                        <a:pt x="220333" y="11601"/>
                                      </a:lnTo>
                                      <a:lnTo>
                                        <a:pt x="228826" y="24195"/>
                                      </a:lnTo>
                                      <a:lnTo>
                                        <a:pt x="231940" y="39623"/>
                                      </a:lnTo>
                                      <a:lnTo>
                                        <a:pt x="231940" y="193535"/>
                                      </a:lnTo>
                                    </a:path>
                                  </a:pathLst>
                                </a:custGeom>
                                <a:ln w="17157">
                                  <a:solidFill>
                                    <a:srgbClr val="002651"/>
                                  </a:solidFill>
                                  <a:prstDash val="solid"/>
                                </a:ln>
                              </wps:spPr>
                              <wps:bodyPr wrap="square" lIns="0" tIns="0" rIns="0" bIns="0" rtlCol="0">
                                <a:prstTxWarp prst="textNoShape">
                                  <a:avLst/>
                                </a:prstTxWarp>
                                <a:noAutofit/>
                              </wps:bodyPr>
                            </wps:wsp>
                            <wps:wsp>
                              <wps:cNvPr id="240" name="Graphic 240"/>
                              <wps:cNvSpPr/>
                              <wps:spPr>
                                <a:xfrm>
                                  <a:off x="545626" y="533909"/>
                                  <a:ext cx="1270" cy="83185"/>
                                </a:xfrm>
                                <a:custGeom>
                                  <a:avLst/>
                                  <a:gdLst/>
                                  <a:ahLst/>
                                  <a:cxnLst/>
                                  <a:rect l="l" t="t" r="r" b="b"/>
                                  <a:pathLst>
                                    <a:path h="83185">
                                      <a:moveTo>
                                        <a:pt x="0" y="0"/>
                                      </a:moveTo>
                                      <a:lnTo>
                                        <a:pt x="0" y="82791"/>
                                      </a:lnTo>
                                    </a:path>
                                  </a:pathLst>
                                </a:custGeom>
                                <a:ln w="17157">
                                  <a:solidFill>
                                    <a:srgbClr val="002651"/>
                                  </a:solidFill>
                                  <a:prstDash val="solid"/>
                                </a:ln>
                              </wps:spPr>
                              <wps:bodyPr wrap="square" lIns="0" tIns="0" rIns="0" bIns="0" rtlCol="0">
                                <a:prstTxWarp prst="textNoShape">
                                  <a:avLst/>
                                </a:prstTxWarp>
                                <a:noAutofit/>
                              </wps:bodyPr>
                            </wps:wsp>
                            <wps:wsp>
                              <wps:cNvPr id="241" name="Graphic 241"/>
                              <wps:cNvSpPr/>
                              <wps:spPr>
                                <a:xfrm>
                                  <a:off x="448536" y="343802"/>
                                  <a:ext cx="94615" cy="94615"/>
                                </a:xfrm>
                                <a:custGeom>
                                  <a:avLst/>
                                  <a:gdLst/>
                                  <a:ahLst/>
                                  <a:cxnLst/>
                                  <a:rect l="l" t="t" r="r" b="b"/>
                                  <a:pathLst>
                                    <a:path w="94615" h="94615">
                                      <a:moveTo>
                                        <a:pt x="94145" y="47078"/>
                                      </a:moveTo>
                                      <a:lnTo>
                                        <a:pt x="90446" y="65402"/>
                                      </a:lnTo>
                                      <a:lnTo>
                                        <a:pt x="80359" y="80367"/>
                                      </a:lnTo>
                                      <a:lnTo>
                                        <a:pt x="65395" y="90457"/>
                                      </a:lnTo>
                                      <a:lnTo>
                                        <a:pt x="47066" y="94157"/>
                                      </a:lnTo>
                                      <a:lnTo>
                                        <a:pt x="28750" y="90457"/>
                                      </a:lnTo>
                                      <a:lnTo>
                                        <a:pt x="13789" y="80367"/>
                                      </a:lnTo>
                                      <a:lnTo>
                                        <a:pt x="3700" y="65402"/>
                                      </a:lnTo>
                                      <a:lnTo>
                                        <a:pt x="0" y="47078"/>
                                      </a:lnTo>
                                      <a:lnTo>
                                        <a:pt x="3700" y="28755"/>
                                      </a:lnTo>
                                      <a:lnTo>
                                        <a:pt x="13789" y="13790"/>
                                      </a:lnTo>
                                      <a:lnTo>
                                        <a:pt x="28750" y="3700"/>
                                      </a:lnTo>
                                      <a:lnTo>
                                        <a:pt x="47066" y="0"/>
                                      </a:lnTo>
                                      <a:lnTo>
                                        <a:pt x="65395" y="3700"/>
                                      </a:lnTo>
                                      <a:lnTo>
                                        <a:pt x="80359" y="13790"/>
                                      </a:lnTo>
                                      <a:lnTo>
                                        <a:pt x="90446" y="28755"/>
                                      </a:lnTo>
                                      <a:lnTo>
                                        <a:pt x="94145" y="47078"/>
                                      </a:lnTo>
                                      <a:close/>
                                    </a:path>
                                  </a:pathLst>
                                </a:custGeom>
                                <a:ln w="17157">
                                  <a:solidFill>
                                    <a:srgbClr val="002651"/>
                                  </a:solidFill>
                                  <a:prstDash val="solid"/>
                                </a:ln>
                              </wps:spPr>
                              <wps:bodyPr wrap="square" lIns="0" tIns="0" rIns="0" bIns="0" rtlCol="0">
                                <a:prstTxWarp prst="textNoShape">
                                  <a:avLst/>
                                </a:prstTxWarp>
                                <a:noAutofit/>
                              </wps:bodyPr>
                            </wps:wsp>
                            <wps:wsp>
                              <wps:cNvPr id="242" name="Graphic 242"/>
                              <wps:cNvSpPr/>
                              <wps:spPr>
                                <a:xfrm>
                                  <a:off x="454710" y="467160"/>
                                  <a:ext cx="130810" cy="149860"/>
                                </a:xfrm>
                                <a:custGeom>
                                  <a:avLst/>
                                  <a:gdLst/>
                                  <a:ahLst/>
                                  <a:cxnLst/>
                                  <a:rect l="l" t="t" r="r" b="b"/>
                                  <a:pathLst>
                                    <a:path w="130810" h="149860">
                                      <a:moveTo>
                                        <a:pt x="0" y="0"/>
                                      </a:moveTo>
                                      <a:lnTo>
                                        <a:pt x="99885" y="0"/>
                                      </a:lnTo>
                                      <a:lnTo>
                                        <a:pt x="111801" y="2405"/>
                                      </a:lnTo>
                                      <a:lnTo>
                                        <a:pt x="121534" y="8964"/>
                                      </a:lnTo>
                                      <a:lnTo>
                                        <a:pt x="128097" y="18693"/>
                                      </a:lnTo>
                                      <a:lnTo>
                                        <a:pt x="130505" y="30607"/>
                                      </a:lnTo>
                                      <a:lnTo>
                                        <a:pt x="130505" y="149542"/>
                                      </a:lnTo>
                                    </a:path>
                                  </a:pathLst>
                                </a:custGeom>
                                <a:ln w="17157">
                                  <a:solidFill>
                                    <a:srgbClr val="002651"/>
                                  </a:solidFill>
                                  <a:prstDash val="solid"/>
                                </a:ln>
                              </wps:spPr>
                              <wps:bodyPr wrap="square" lIns="0" tIns="0" rIns="0" bIns="0" rtlCol="0">
                                <a:prstTxWarp prst="textNoShape">
                                  <a:avLst/>
                                </a:prstTxWarp>
                                <a:noAutofit/>
                              </wps:bodyPr>
                            </wps:wsp>
                            <wps:wsp>
                              <wps:cNvPr id="243" name="Graphic 243"/>
                              <wps:cNvSpPr/>
                              <wps:spPr>
                                <a:xfrm>
                                  <a:off x="495606" y="467160"/>
                                  <a:ext cx="1270" cy="54610"/>
                                </a:xfrm>
                                <a:custGeom>
                                  <a:avLst/>
                                  <a:gdLst/>
                                  <a:ahLst/>
                                  <a:cxnLst/>
                                  <a:rect l="l" t="t" r="r" b="b"/>
                                  <a:pathLst>
                                    <a:path h="54610">
                                      <a:moveTo>
                                        <a:pt x="0" y="0"/>
                                      </a:moveTo>
                                      <a:lnTo>
                                        <a:pt x="0" y="54559"/>
                                      </a:lnTo>
                                    </a:path>
                                  </a:pathLst>
                                </a:custGeom>
                                <a:ln w="17157">
                                  <a:solidFill>
                                    <a:srgbClr val="002651"/>
                                  </a:solidFill>
                                  <a:prstDash val="solid"/>
                                </a:ln>
                              </wps:spPr>
                              <wps:bodyPr wrap="square" lIns="0" tIns="0" rIns="0" bIns="0" rtlCol="0">
                                <a:prstTxWarp prst="textNoShape">
                                  <a:avLst/>
                                </a:prstTxWarp>
                                <a:noAutofit/>
                              </wps:bodyPr>
                            </wps:wsp>
                            <wps:wsp>
                              <wps:cNvPr id="244" name="Graphic 244"/>
                              <wps:cNvSpPr/>
                              <wps:spPr>
                                <a:xfrm>
                                  <a:off x="109791" y="533909"/>
                                  <a:ext cx="1270" cy="83185"/>
                                </a:xfrm>
                                <a:custGeom>
                                  <a:avLst/>
                                  <a:gdLst/>
                                  <a:ahLst/>
                                  <a:cxnLst/>
                                  <a:rect l="l" t="t" r="r" b="b"/>
                                  <a:pathLst>
                                    <a:path h="83185">
                                      <a:moveTo>
                                        <a:pt x="0" y="0"/>
                                      </a:moveTo>
                                      <a:lnTo>
                                        <a:pt x="0" y="82791"/>
                                      </a:lnTo>
                                    </a:path>
                                  </a:pathLst>
                                </a:custGeom>
                                <a:ln w="17157">
                                  <a:solidFill>
                                    <a:srgbClr val="002651"/>
                                  </a:solidFill>
                                  <a:prstDash val="solid"/>
                                </a:ln>
                              </wps:spPr>
                              <wps:bodyPr wrap="square" lIns="0" tIns="0" rIns="0" bIns="0" rtlCol="0">
                                <a:prstTxWarp prst="textNoShape">
                                  <a:avLst/>
                                </a:prstTxWarp>
                                <a:noAutofit/>
                              </wps:bodyPr>
                            </wps:wsp>
                            <wps:wsp>
                              <wps:cNvPr id="245" name="Graphic 245"/>
                              <wps:cNvSpPr/>
                              <wps:spPr>
                                <a:xfrm>
                                  <a:off x="114108" y="343802"/>
                                  <a:ext cx="94615" cy="94615"/>
                                </a:xfrm>
                                <a:custGeom>
                                  <a:avLst/>
                                  <a:gdLst/>
                                  <a:ahLst/>
                                  <a:cxnLst/>
                                  <a:rect l="l" t="t" r="r" b="b"/>
                                  <a:pathLst>
                                    <a:path w="94615" h="94615">
                                      <a:moveTo>
                                        <a:pt x="94145" y="47078"/>
                                      </a:moveTo>
                                      <a:lnTo>
                                        <a:pt x="90446" y="65402"/>
                                      </a:lnTo>
                                      <a:lnTo>
                                        <a:pt x="80359" y="80367"/>
                                      </a:lnTo>
                                      <a:lnTo>
                                        <a:pt x="65395" y="90457"/>
                                      </a:lnTo>
                                      <a:lnTo>
                                        <a:pt x="47066" y="94157"/>
                                      </a:lnTo>
                                      <a:lnTo>
                                        <a:pt x="28750" y="90457"/>
                                      </a:lnTo>
                                      <a:lnTo>
                                        <a:pt x="13789" y="80367"/>
                                      </a:lnTo>
                                      <a:lnTo>
                                        <a:pt x="3700" y="65402"/>
                                      </a:lnTo>
                                      <a:lnTo>
                                        <a:pt x="0" y="47078"/>
                                      </a:lnTo>
                                      <a:lnTo>
                                        <a:pt x="3700" y="28755"/>
                                      </a:lnTo>
                                      <a:lnTo>
                                        <a:pt x="13789" y="13790"/>
                                      </a:lnTo>
                                      <a:lnTo>
                                        <a:pt x="28750" y="3700"/>
                                      </a:lnTo>
                                      <a:lnTo>
                                        <a:pt x="47066" y="0"/>
                                      </a:lnTo>
                                      <a:lnTo>
                                        <a:pt x="65395" y="3700"/>
                                      </a:lnTo>
                                      <a:lnTo>
                                        <a:pt x="80359" y="13790"/>
                                      </a:lnTo>
                                      <a:lnTo>
                                        <a:pt x="90446" y="28755"/>
                                      </a:lnTo>
                                      <a:lnTo>
                                        <a:pt x="94145" y="47078"/>
                                      </a:lnTo>
                                      <a:close/>
                                    </a:path>
                                  </a:pathLst>
                                </a:custGeom>
                                <a:ln w="17157">
                                  <a:solidFill>
                                    <a:srgbClr val="002651"/>
                                  </a:solidFill>
                                  <a:prstDash val="solid"/>
                                </a:ln>
                              </wps:spPr>
                              <wps:bodyPr wrap="square" lIns="0" tIns="0" rIns="0" bIns="0" rtlCol="0">
                                <a:prstTxWarp prst="textNoShape">
                                  <a:avLst/>
                                </a:prstTxWarp>
                                <a:noAutofit/>
                              </wps:bodyPr>
                            </wps:wsp>
                            <wps:wsp>
                              <wps:cNvPr id="246" name="Graphic 246"/>
                              <wps:cNvSpPr/>
                              <wps:spPr>
                                <a:xfrm>
                                  <a:off x="71572" y="467160"/>
                                  <a:ext cx="135255" cy="149860"/>
                                </a:xfrm>
                                <a:custGeom>
                                  <a:avLst/>
                                  <a:gdLst/>
                                  <a:ahLst/>
                                  <a:cxnLst/>
                                  <a:rect l="l" t="t" r="r" b="b"/>
                                  <a:pathLst>
                                    <a:path w="135255" h="149860">
                                      <a:moveTo>
                                        <a:pt x="0" y="149542"/>
                                      </a:moveTo>
                                      <a:lnTo>
                                        <a:pt x="0" y="30606"/>
                                      </a:lnTo>
                                      <a:lnTo>
                                        <a:pt x="2405" y="18693"/>
                                      </a:lnTo>
                                      <a:lnTo>
                                        <a:pt x="8964" y="8964"/>
                                      </a:lnTo>
                                      <a:lnTo>
                                        <a:pt x="18693" y="2405"/>
                                      </a:lnTo>
                                      <a:lnTo>
                                        <a:pt x="30607" y="0"/>
                                      </a:lnTo>
                                      <a:lnTo>
                                        <a:pt x="134874" y="0"/>
                                      </a:lnTo>
                                    </a:path>
                                  </a:pathLst>
                                </a:custGeom>
                                <a:ln w="17157">
                                  <a:solidFill>
                                    <a:srgbClr val="002651"/>
                                  </a:solidFill>
                                  <a:prstDash val="solid"/>
                                </a:ln>
                              </wps:spPr>
                              <wps:bodyPr wrap="square" lIns="0" tIns="0" rIns="0" bIns="0" rtlCol="0">
                                <a:prstTxWarp prst="textNoShape">
                                  <a:avLst/>
                                </a:prstTxWarp>
                                <a:noAutofit/>
                              </wps:bodyPr>
                            </wps:wsp>
                            <wps:wsp>
                              <wps:cNvPr id="247" name="Graphic 247"/>
                              <wps:cNvSpPr/>
                              <wps:spPr>
                                <a:xfrm>
                                  <a:off x="161180" y="467160"/>
                                  <a:ext cx="1270" cy="54610"/>
                                </a:xfrm>
                                <a:custGeom>
                                  <a:avLst/>
                                  <a:gdLst/>
                                  <a:ahLst/>
                                  <a:cxnLst/>
                                  <a:rect l="l" t="t" r="r" b="b"/>
                                  <a:pathLst>
                                    <a:path h="54610">
                                      <a:moveTo>
                                        <a:pt x="0" y="0"/>
                                      </a:moveTo>
                                      <a:lnTo>
                                        <a:pt x="0" y="54559"/>
                                      </a:lnTo>
                                    </a:path>
                                  </a:pathLst>
                                </a:custGeom>
                                <a:ln w="17157">
                                  <a:solidFill>
                                    <a:srgbClr val="002651"/>
                                  </a:solidFill>
                                  <a:prstDash val="solid"/>
                                </a:ln>
                              </wps:spPr>
                              <wps:bodyPr wrap="square" lIns="0" tIns="0" rIns="0" bIns="0" rtlCol="0">
                                <a:prstTxWarp prst="textNoShape">
                                  <a:avLst/>
                                </a:prstTxWarp>
                                <a:noAutofit/>
                              </wps:bodyPr>
                            </wps:wsp>
                            <wps:wsp>
                              <wps:cNvPr id="248" name="Graphic 248"/>
                              <wps:cNvSpPr/>
                              <wps:spPr>
                                <a:xfrm>
                                  <a:off x="243828" y="515915"/>
                                  <a:ext cx="169545" cy="58419"/>
                                </a:xfrm>
                                <a:custGeom>
                                  <a:avLst/>
                                  <a:gdLst/>
                                  <a:ahLst/>
                                  <a:cxnLst/>
                                  <a:rect l="l" t="t" r="r" b="b"/>
                                  <a:pathLst>
                                    <a:path w="169545" h="58419">
                                      <a:moveTo>
                                        <a:pt x="165366" y="0"/>
                                      </a:moveTo>
                                      <a:lnTo>
                                        <a:pt x="160858" y="0"/>
                                      </a:lnTo>
                                      <a:lnTo>
                                        <a:pt x="3657" y="0"/>
                                      </a:lnTo>
                                      <a:lnTo>
                                        <a:pt x="0" y="3644"/>
                                      </a:lnTo>
                                      <a:lnTo>
                                        <a:pt x="0" y="57975"/>
                                      </a:lnTo>
                                      <a:lnTo>
                                        <a:pt x="25385" y="45027"/>
                                      </a:lnTo>
                                      <a:lnTo>
                                        <a:pt x="48131" y="39009"/>
                                      </a:lnTo>
                                      <a:lnTo>
                                        <a:pt x="68074" y="37156"/>
                                      </a:lnTo>
                                      <a:lnTo>
                                        <a:pt x="100458" y="37094"/>
                                      </a:lnTo>
                                      <a:lnTo>
                                        <a:pt x="120335" y="38874"/>
                                      </a:lnTo>
                                      <a:lnTo>
                                        <a:pt x="143427" y="44979"/>
                                      </a:lnTo>
                                      <a:lnTo>
                                        <a:pt x="169024" y="57975"/>
                                      </a:lnTo>
                                      <a:lnTo>
                                        <a:pt x="169024" y="3644"/>
                                      </a:lnTo>
                                      <a:lnTo>
                                        <a:pt x="165366" y="0"/>
                                      </a:lnTo>
                                      <a:close/>
                                    </a:path>
                                  </a:pathLst>
                                </a:custGeom>
                                <a:solidFill>
                                  <a:srgbClr val="009A84"/>
                                </a:solidFill>
                              </wps:spPr>
                              <wps:bodyPr wrap="square" lIns="0" tIns="0" rIns="0" bIns="0" rtlCol="0">
                                <a:prstTxWarp prst="textNoShape">
                                  <a:avLst/>
                                </a:prstTxWarp>
                                <a:noAutofit/>
                              </wps:bodyPr>
                            </wps:wsp>
                          </wpg:wgp>
                        </a:graphicData>
                      </a:graphic>
                    </wp:inline>
                  </w:drawing>
                </mc:Choice>
                <mc:Fallback>
                  <w:pict>
                    <v:group w14:anchorId="79C135C2" id="Group 233" o:spid="_x0000_s1026" alt="&quot;&quot;" style="width:52.1pt;height:54.1pt;mso-position-horizontal-relative:char;mso-position-vertical-relative:line" coordsize="6616,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">
                      <v:shape id="Graphic 234" o:spid="_x0000_s1027" style="position:absolute;left:372;top:291;width:5874;height:2387;visibility:visible;mso-wrap-style:square;v-text-anchor:top" coordsize="58737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" path="m,l,238544r586778,l586778,e" filled="f" strokecolor="#002651" strokeweight=".47658mm">
                        <v:path arrowok="t"/>
                      </v:shape>
                      <v:shape id="Graphic 235" o:spid="_x0000_s1028" style="position:absolute;left:85;top:85;width:6446;height:210;visibility:visible;mso-wrap-style:square;v-text-anchor:top" coordsize="6445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" path="m644194,r-1694,8002l637876,14538r-6862,4407l622604,20561r-601014,l13185,18945,6323,14538,1696,8002,,e" filled="f" strokecolor="#002651" strokeweight=".47658mm">
                        <v:path arrowok="t"/>
                      </v:shape>
                      <v:shape id="Graphic 236" o:spid="_x0000_s1029" style="position:absolute;left:1713;top:597;width:3371;height:1695;visibility:visible;mso-wrap-style:square;v-text-anchor:top" coordsize="33718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" path="m,169163l138061,60718r60732,47727l336854,e" filled="f" strokecolor="#002651" strokeweight=".47658mm">
                        <v:path arrowok="t"/>
                      </v:shape>
                      <v:shape id="Graphic 237" o:spid="_x0000_s1030" style="position:absolute;left:4476;top:597;width:610;height:476;visibility:visible;mso-wrap-style:square;v-text-anchor:top" coordsize="6096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" path="m,l60464,r,47485e" filled="f" strokecolor="#002651" strokeweight=".47658mm">
                        <v:path arrowok="t"/>
                      </v:shape>
                      <v:shape id="Image 238" o:spid="_x0000_s1031" type="#_x0000_t75" style="position:absolute;left:2588;top:3162;width:1390;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">
                        <v:imagedata r:id="rId56" o:title=""/>
                      </v:shape>
                      <v:shape id="Graphic 239" o:spid="_x0000_s1032" style="position:absolute;left:2123;top:4844;width:2324;height:1937;visibility:visible;mso-wrap-style:square;v-text-anchor:top" coordsize="23241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" path="m,193535l,39623,3114,24195,11606,11601,24201,3112,39624,,192316,r15422,3112l220333,11601r8493,12594l231940,39623r,153912e" filled="f" strokecolor="#002651" strokeweight=".47658mm">
                        <v:path arrowok="t"/>
                      </v:shape>
                      <v:shape id="Graphic 240" o:spid="_x0000_s1033" style="position:absolute;left:5456;top:5339;width:12;height:831;visibility:visible;mso-wrap-style:square;v-text-anchor:top" coordsize="1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" path="m,l,82791e" filled="f" strokecolor="#002651" strokeweight=".47658mm">
                        <v:path arrowok="t"/>
                      </v:shape>
                      <v:shape id="Graphic 241" o:spid="_x0000_s1034" style="position:absolute;left:4485;top:3438;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" path="m94145,47078l90446,65402,80359,80367,65395,90457,47066,94157,28750,90457,13789,80367,3700,65402,,47078,3700,28755,13789,13790,28750,3700,47066,,65395,3700,80359,13790,90446,28755r3699,18323xe" filled="f" strokecolor="#002651" strokeweight=".47658mm">
                        <v:path arrowok="t"/>
                      </v:shape>
                      <v:shape id="Graphic 242" o:spid="_x0000_s1035" style="position:absolute;left:4547;top:4671;width:1308;height:1499;visibility:visible;mso-wrap-style:square;v-text-anchor:top" coordsize="13081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" path="m,l99885,r11916,2405l121534,8964r6563,9729l130505,30607r,118935e" filled="f" strokecolor="#002651" strokeweight=".47658mm">
                        <v:path arrowok="t"/>
                      </v:shape>
                      <v:shape id="Graphic 243" o:spid="_x0000_s1036" style="position:absolute;left:4956;top:4671;width:12;height:546;visibility:visible;mso-wrap-style:square;v-text-anchor:top" coordsize="127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" path="m,l,54559e" filled="f" strokecolor="#002651" strokeweight=".47658mm">
                        <v:path arrowok="t"/>
                      </v:shape>
                      <v:shape id="Graphic 244" o:spid="_x0000_s1037" style="position:absolute;left:1097;top:5339;width:13;height:831;visibility:visible;mso-wrap-style:square;v-text-anchor:top" coordsize="1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" path="m,l,82791e" filled="f" strokecolor="#002651" strokeweight=".47658mm">
                        <v:path arrowok="t"/>
                      </v:shape>
                      <v:shape id="Graphic 245" o:spid="_x0000_s1038" style="position:absolute;left:1141;top:3438;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" path="m94145,47078l90446,65402,80359,80367,65395,90457,47066,94157,28750,90457,13789,80367,3700,65402,,47078,3700,28755,13789,13790,28750,3700,47066,,65395,3700,80359,13790,90446,28755r3699,18323xe" filled="f" strokecolor="#002651" strokeweight=".47658mm">
                        <v:path arrowok="t"/>
                      </v:shape>
                      <v:shape id="Graphic 246" o:spid="_x0000_s1039" style="position:absolute;left:715;top:4671;width:1353;height:1499;visibility:visible;mso-wrap-style:square;v-text-anchor:top" coordsize="13525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" path="m,149542l,30606,2405,18693,8964,8964,18693,2405,30607,,134874,e" filled="f" strokecolor="#002651" strokeweight=".47658mm">
                        <v:path arrowok="t"/>
                      </v:shape>
                      <v:shape id="Graphic 247" o:spid="_x0000_s1040" style="position:absolute;left:1611;top:4671;width:13;height:546;visibility:visible;mso-wrap-style:square;v-text-anchor:top" coordsize="127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" path="m,l,54559e" filled="f" strokecolor="#002651" strokeweight=".47658mm">
                        <v:path arrowok="t"/>
                      </v:shape>
                      <v:shape id="Graphic 248" o:spid="_x0000_s1041" style="position:absolute;left:2438;top:5159;width:1695;height:584;visibility:visible;mso-wrap-style:square;v-text-anchor:top" coordsize="1695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" path="m165366,r-4508,l3657,,,3644,,57975,25385,45027,48131,39009,68074,37156r32384,-62l120335,38874r23092,6105l169024,57975r,-54331l165366,xe" fillcolor="#009a84" stroked="f">
                        <v:path arrowok="t"/>
                      </v:shape>
                      <w10:anchorlock/>
                    </v:group>
                  </w:pict>
                </mc:Fallback>
              </mc:AlternateContent>
            </w:r>
            <w:r>
              <w:t xml:space="preserve"> </w:t>
            </w:r>
          </w:p>
        </w:tc>
        <w:tc>
          <w:tcPr>
            <w:tcW w:w="0" w:type="auto"/>
            <w:tcBorders>
              <w:top w:val="single" w:sz="2" w:space="0" w:color="243E8A"/>
              <w:bottom w:val="single" w:sz="2" w:space="0" w:color="243E8A"/>
            </w:tcBorders>
          </w:tcPr>
          <w:p w14:paraId="51A2390D" w14:textId="0E9AA17B" w:rsidR="00765D3E" w:rsidRPr="00B2213F" w:rsidRDefault="00765D3E" w:rsidP="00B2213F">
            <w:r w:rsidRPr="00B2213F">
              <w:t>15,400</w:t>
            </w:r>
          </w:p>
        </w:tc>
        <w:tc>
          <w:tcPr>
            <w:tcW w:w="0" w:type="auto"/>
            <w:tcBorders>
              <w:top w:val="single" w:sz="2" w:space="0" w:color="243E8A"/>
              <w:bottom w:val="single" w:sz="2" w:space="0" w:color="243E8A"/>
            </w:tcBorders>
          </w:tcPr>
          <w:p w14:paraId="553336E5" w14:textId="64956074" w:rsidR="00765D3E" w:rsidRPr="00B2213F" w:rsidRDefault="00765D3E" w:rsidP="00B2213F">
            <w:r w:rsidRPr="00B2213F">
              <w:t>Investors</w:t>
            </w:r>
          </w:p>
          <w:p w14:paraId="28CDD16D" w14:textId="77777777" w:rsidR="00765D3E" w:rsidRPr="00B2213F" w:rsidRDefault="00765D3E" w:rsidP="00B2213F">
            <w:r w:rsidRPr="00B2213F">
              <w:t>An estimated 15,400 investors may be eligible for tax concessions for investments that realise capital gains.</w:t>
            </w:r>
          </w:p>
        </w:tc>
      </w:tr>
      <w:tr w:rsidR="00353442" w:rsidRPr="00B2213F" w14:paraId="09F4A0D4" w14:textId="77777777" w:rsidTr="00353442">
        <w:trPr>
          <w:trHeight w:val="1319"/>
        </w:trPr>
        <w:tc>
          <w:tcPr>
            <w:tcW w:w="0" w:type="auto"/>
            <w:tcBorders>
              <w:top w:val="single" w:sz="2" w:space="0" w:color="243E8A"/>
              <w:bottom w:val="single" w:sz="2" w:space="0" w:color="243E8A"/>
            </w:tcBorders>
          </w:tcPr>
          <w:p w14:paraId="30989FE9" w14:textId="0C6AC3AA" w:rsidR="00765D3E" w:rsidRPr="00B2213F" w:rsidRDefault="00765D3E" w:rsidP="00B2213F">
            <w:r w:rsidRPr="00B2213F">
              <w:rPr>
                <w:noProof/>
              </w:rPr>
              <mc:AlternateContent>
                <mc:Choice Requires="wpg">
                  <w:drawing>
                    <wp:inline distT="0" distB="0" distL="0" distR="0" wp14:anchorId="563D6767" wp14:editId="009E28FB">
                      <wp:extent cx="582295" cy="673100"/>
                      <wp:effectExtent l="0" t="0" r="8255" b="12700"/>
                      <wp:docPr id="249" name="Group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295" cy="673100"/>
                                <a:chOff x="0" y="0"/>
                                <a:chExt cx="582295" cy="673100"/>
                              </a:xfrm>
                            </wpg:grpSpPr>
                            <wps:wsp>
                              <wps:cNvPr id="250" name="Graphic 250"/>
                              <wps:cNvSpPr/>
                              <wps:spPr>
                                <a:xfrm>
                                  <a:off x="75995" y="595355"/>
                                  <a:ext cx="375285" cy="69215"/>
                                </a:xfrm>
                                <a:custGeom>
                                  <a:avLst/>
                                  <a:gdLst/>
                                  <a:ahLst/>
                                  <a:cxnLst/>
                                  <a:rect l="l" t="t" r="r" b="b"/>
                                  <a:pathLst>
                                    <a:path w="375285" h="69215">
                                      <a:moveTo>
                                        <a:pt x="283050" y="0"/>
                                      </a:moveTo>
                                      <a:lnTo>
                                        <a:pt x="90264" y="0"/>
                                      </a:lnTo>
                                      <a:lnTo>
                                        <a:pt x="47986" y="13313"/>
                                      </a:lnTo>
                                      <a:lnTo>
                                        <a:pt x="16496" y="36658"/>
                                      </a:lnTo>
                                      <a:lnTo>
                                        <a:pt x="0" y="58860"/>
                                      </a:lnTo>
                                      <a:lnTo>
                                        <a:pt x="2698" y="68745"/>
                                      </a:lnTo>
                                      <a:lnTo>
                                        <a:pt x="131510" y="68789"/>
                                      </a:lnTo>
                                      <a:lnTo>
                                        <a:pt x="226462" y="68879"/>
                                      </a:lnTo>
                                      <a:lnTo>
                                        <a:pt x="292730" y="68948"/>
                                      </a:lnTo>
                                      <a:lnTo>
                                        <a:pt x="335487" y="68927"/>
                                      </a:lnTo>
                                      <a:lnTo>
                                        <a:pt x="359908" y="68751"/>
                                      </a:lnTo>
                                      <a:lnTo>
                                        <a:pt x="371167" y="68353"/>
                                      </a:lnTo>
                                      <a:lnTo>
                                        <a:pt x="374439" y="67667"/>
                                      </a:lnTo>
                                      <a:lnTo>
                                        <a:pt x="374897" y="66624"/>
                                      </a:lnTo>
                                      <a:lnTo>
                                        <a:pt x="370701" y="52995"/>
                                      </a:lnTo>
                                      <a:lnTo>
                                        <a:pt x="351891" y="31607"/>
                                      </a:lnTo>
                                      <a:lnTo>
                                        <a:pt x="321622" y="11070"/>
                                      </a:lnTo>
                                      <a:lnTo>
                                        <a:pt x="283050" y="0"/>
                                      </a:lnTo>
                                      <a:close/>
                                    </a:path>
                                  </a:pathLst>
                                </a:custGeom>
                                <a:ln w="17106">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57" cstate="print"/>
                                <a:stretch>
                                  <a:fillRect/>
                                </a:stretch>
                              </pic:blipFill>
                              <pic:spPr>
                                <a:xfrm>
                                  <a:off x="353013" y="363727"/>
                                  <a:ext cx="166836" cy="239417"/>
                                </a:xfrm>
                                <a:prstGeom prst="rect">
                                  <a:avLst/>
                                </a:prstGeom>
                              </pic:spPr>
                            </pic:pic>
                            <wps:wsp>
                              <wps:cNvPr id="252" name="Graphic 252"/>
                              <wps:cNvSpPr/>
                              <wps:spPr>
                                <a:xfrm>
                                  <a:off x="8553" y="318554"/>
                                  <a:ext cx="509270" cy="276225"/>
                                </a:xfrm>
                                <a:custGeom>
                                  <a:avLst/>
                                  <a:gdLst/>
                                  <a:ahLst/>
                                  <a:cxnLst/>
                                  <a:rect l="l" t="t" r="r" b="b"/>
                                  <a:pathLst>
                                    <a:path w="509270" h="276225">
                                      <a:moveTo>
                                        <a:pt x="502742" y="53726"/>
                                      </a:moveTo>
                                      <a:lnTo>
                                        <a:pt x="506163" y="36396"/>
                                      </a:lnTo>
                                      <a:lnTo>
                                        <a:pt x="507920" y="20724"/>
                                      </a:lnTo>
                                      <a:lnTo>
                                        <a:pt x="508567" y="9326"/>
                                      </a:lnTo>
                                      <a:lnTo>
                                        <a:pt x="508660" y="4818"/>
                                      </a:lnTo>
                                      <a:lnTo>
                                        <a:pt x="508875" y="3211"/>
                                      </a:lnTo>
                                      <a:lnTo>
                                        <a:pt x="470219" y="177"/>
                                      </a:lnTo>
                                      <a:lnTo>
                                        <a:pt x="390371" y="0"/>
                                      </a:lnTo>
                                      <a:lnTo>
                                        <a:pt x="326116" y="72"/>
                                      </a:lnTo>
                                      <a:lnTo>
                                        <a:pt x="242133" y="185"/>
                                      </a:lnTo>
                                      <a:lnTo>
                                        <a:pt x="135794" y="290"/>
                                      </a:lnTo>
                                      <a:lnTo>
                                        <a:pt x="4470" y="335"/>
                                      </a:lnTo>
                                      <a:lnTo>
                                        <a:pt x="2031" y="335"/>
                                      </a:lnTo>
                                      <a:lnTo>
                                        <a:pt x="12" y="2342"/>
                                      </a:lnTo>
                                      <a:lnTo>
                                        <a:pt x="3746" y="41231"/>
                                      </a:lnTo>
                                      <a:lnTo>
                                        <a:pt x="12461" y="79724"/>
                                      </a:lnTo>
                                      <a:lnTo>
                                        <a:pt x="29322" y="126430"/>
                                      </a:lnTo>
                                      <a:lnTo>
                                        <a:pt x="57017" y="177372"/>
                                      </a:lnTo>
                                      <a:lnTo>
                                        <a:pt x="98235" y="228568"/>
                                      </a:lnTo>
                                      <a:lnTo>
                                        <a:pt x="155663" y="276040"/>
                                      </a:lnTo>
                                    </a:path>
                                  </a:pathLst>
                                </a:custGeom>
                                <a:ln w="17106">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58" cstate="print"/>
                                <a:stretch>
                                  <a:fillRect/>
                                </a:stretch>
                              </pic:blipFill>
                              <pic:spPr>
                                <a:xfrm>
                                  <a:off x="443456" y="358032"/>
                                  <a:ext cx="138632" cy="166281"/>
                                </a:xfrm>
                                <a:prstGeom prst="rect">
                                  <a:avLst/>
                                </a:prstGeom>
                              </pic:spPr>
                            </pic:pic>
                            <wps:wsp>
                              <wps:cNvPr id="254" name="Graphic 254"/>
                              <wps:cNvSpPr/>
                              <wps:spPr>
                                <a:xfrm>
                                  <a:off x="78819" y="39303"/>
                                  <a:ext cx="250825" cy="222885"/>
                                </a:xfrm>
                                <a:custGeom>
                                  <a:avLst/>
                                  <a:gdLst/>
                                  <a:ahLst/>
                                  <a:cxnLst/>
                                  <a:rect l="l" t="t" r="r" b="b"/>
                                  <a:pathLst>
                                    <a:path w="250825" h="222885">
                                      <a:moveTo>
                                        <a:pt x="177975" y="222376"/>
                                      </a:moveTo>
                                      <a:lnTo>
                                        <a:pt x="243324" y="118104"/>
                                      </a:lnTo>
                                      <a:lnTo>
                                        <a:pt x="250569" y="60182"/>
                                      </a:lnTo>
                                      <a:lnTo>
                                        <a:pt x="186623" y="27763"/>
                                      </a:lnTo>
                                      <a:lnTo>
                                        <a:pt x="38402" y="0"/>
                                      </a:lnTo>
                                      <a:lnTo>
                                        <a:pt x="0" y="121246"/>
                                      </a:lnTo>
                                      <a:lnTo>
                                        <a:pt x="1737" y="184826"/>
                                      </a:lnTo>
                                      <a:lnTo>
                                        <a:pt x="56701" y="211587"/>
                                      </a:lnTo>
                                      <a:lnTo>
                                        <a:pt x="177975" y="222376"/>
                                      </a:lnTo>
                                      <a:close/>
                                    </a:path>
                                  </a:pathLst>
                                </a:custGeom>
                                <a:ln w="17106">
                                  <a:solidFill>
                                    <a:srgbClr val="002651"/>
                                  </a:solidFill>
                                  <a:prstDash val="solid"/>
                                </a:ln>
                              </wps:spPr>
                              <wps:bodyPr wrap="square" lIns="0" tIns="0" rIns="0" bIns="0" rtlCol="0">
                                <a:prstTxWarp prst="textNoShape">
                                  <a:avLst/>
                                </a:prstTxWarp>
                                <a:noAutofit/>
                              </wps:bodyPr>
                            </wps:wsp>
                            <wps:wsp>
                              <wps:cNvPr id="255" name="Graphic 255"/>
                              <wps:cNvSpPr/>
                              <wps:spPr>
                                <a:xfrm>
                                  <a:off x="268950" y="8553"/>
                                  <a:ext cx="161925" cy="250190"/>
                                </a:xfrm>
                                <a:custGeom>
                                  <a:avLst/>
                                  <a:gdLst/>
                                  <a:ahLst/>
                                  <a:cxnLst/>
                                  <a:rect l="l" t="t" r="r" b="b"/>
                                  <a:pathLst>
                                    <a:path w="161925" h="250190">
                                      <a:moveTo>
                                        <a:pt x="24511" y="250151"/>
                                      </a:moveTo>
                                      <a:lnTo>
                                        <a:pt x="127563" y="199015"/>
                                      </a:lnTo>
                                      <a:lnTo>
                                        <a:pt x="161818" y="114365"/>
                                      </a:lnTo>
                                      <a:lnTo>
                                        <a:pt x="159061" y="35069"/>
                                      </a:lnTo>
                                      <a:lnTo>
                                        <a:pt x="151079" y="0"/>
                                      </a:lnTo>
                                      <a:lnTo>
                                        <a:pt x="97433" y="10951"/>
                                      </a:lnTo>
                                      <a:lnTo>
                                        <a:pt x="55156" y="26887"/>
                                      </a:lnTo>
                                      <a:lnTo>
                                        <a:pt x="23070" y="45464"/>
                                      </a:lnTo>
                                      <a:lnTo>
                                        <a:pt x="0" y="64338"/>
                                      </a:lnTo>
                                    </a:path>
                                  </a:pathLst>
                                </a:custGeom>
                                <a:ln w="17106">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59" cstate="print"/>
                                <a:stretch>
                                  <a:fillRect/>
                                </a:stretch>
                              </pic:blipFill>
                              <pic:spPr>
                                <a:xfrm>
                                  <a:off x="171940" y="89905"/>
                                  <a:ext cx="200835" cy="180328"/>
                                </a:xfrm>
                                <a:prstGeom prst="rect">
                                  <a:avLst/>
                                </a:prstGeom>
                              </pic:spPr>
                            </pic:pic>
                            <wps:wsp>
                              <wps:cNvPr id="257" name="Graphic 257"/>
                              <wps:cNvSpPr/>
                              <wps:spPr>
                                <a:xfrm>
                                  <a:off x="42271" y="349863"/>
                                  <a:ext cx="354965" cy="150495"/>
                                </a:xfrm>
                                <a:custGeom>
                                  <a:avLst/>
                                  <a:gdLst/>
                                  <a:ahLst/>
                                  <a:cxnLst/>
                                  <a:rect l="l" t="t" r="r" b="b"/>
                                  <a:pathLst>
                                    <a:path w="354965" h="150495">
                                      <a:moveTo>
                                        <a:pt x="354825" y="0"/>
                                      </a:moveTo>
                                      <a:lnTo>
                                        <a:pt x="0" y="330"/>
                                      </a:lnTo>
                                      <a:lnTo>
                                        <a:pt x="5850" y="29775"/>
                                      </a:lnTo>
                                      <a:lnTo>
                                        <a:pt x="17292" y="66319"/>
                                      </a:lnTo>
                                      <a:lnTo>
                                        <a:pt x="36195" y="107254"/>
                                      </a:lnTo>
                                      <a:lnTo>
                                        <a:pt x="64427" y="149872"/>
                                      </a:lnTo>
                                      <a:lnTo>
                                        <a:pt x="66051" y="135725"/>
                                      </a:lnTo>
                                      <a:lnTo>
                                        <a:pt x="69451" y="122172"/>
                                      </a:lnTo>
                                      <a:lnTo>
                                        <a:pt x="94748" y="88054"/>
                                      </a:lnTo>
                                      <a:lnTo>
                                        <a:pt x="139052" y="72758"/>
                                      </a:lnTo>
                                      <a:lnTo>
                                        <a:pt x="186183" y="70915"/>
                                      </a:lnTo>
                                      <a:lnTo>
                                        <a:pt x="201904" y="70358"/>
                                      </a:lnTo>
                                      <a:lnTo>
                                        <a:pt x="244270" y="63547"/>
                                      </a:lnTo>
                                      <a:lnTo>
                                        <a:pt x="284637" y="49018"/>
                                      </a:lnTo>
                                      <a:lnTo>
                                        <a:pt x="321867" y="27570"/>
                                      </a:lnTo>
                                      <a:lnTo>
                                        <a:pt x="354825" y="0"/>
                                      </a:lnTo>
                                      <a:close/>
                                    </a:path>
                                  </a:pathLst>
                                </a:custGeom>
                                <a:solidFill>
                                  <a:srgbClr val="243E8A"/>
                                </a:solidFill>
                              </wps:spPr>
                              <wps:bodyPr wrap="square" lIns="0" tIns="0" rIns="0" bIns="0" rtlCol="0">
                                <a:prstTxWarp prst="textNoShape">
                                  <a:avLst/>
                                </a:prstTxWarp>
                                <a:noAutofit/>
                              </wps:bodyPr>
                            </wps:wsp>
                          </wpg:wgp>
                        </a:graphicData>
                      </a:graphic>
                    </wp:inline>
                  </w:drawing>
                </mc:Choice>
                <mc:Fallback>
                  <w:pict>
                    <v:group w14:anchorId="50FE96FD" id="Group 249" o:spid="_x0000_s1026" alt="&quot;&quot;" style="width:45.85pt;height:53pt;mso-position-horizontal-relative:char;mso-position-vertical-relative:line" coordsize="5822,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">
                      <v:shape id="Graphic 250" o:spid="_x0000_s1027" style="position:absolute;left:759;top:5953;width:3753;height:692;visibility:visible;mso-wrap-style:square;v-text-anchor:top" coordsize="3752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" path="m283050,l90264,,47986,13313,16496,36658,,58860r2698,9885l131510,68789r94952,90l292730,68948r42757,-21l359908,68751r11259,-398l374439,67667r458,-1043l370701,52995,351891,31607,321622,11070,283050,xe" filled="f" strokecolor="#002651" strokeweight=".47517mm">
                        <v:path arrowok="t"/>
                      </v:shape>
                      <v:shape id="Image 251" o:spid="_x0000_s1028" type="#_x0000_t75" style="position:absolute;left:3530;top:3637;width:1668;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">
                        <v:imagedata r:id="rId60" o:title=""/>
                      </v:shape>
                      <v:shape id="Graphic 252" o:spid="_x0000_s1029" style="position:absolute;left:85;top:3185;width:5093;height:2762;visibility:visible;mso-wrap-style:square;v-text-anchor:top" coordsize="50927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" path="m502742,53726r3421,-17330l507920,20724r647,-11398l508660,4818r215,-1607l470219,177,390371,,326116,72,242133,185,135794,290,4470,335r-2439,l12,2342,3746,41231r8715,38493l29322,126430r27695,50942l98235,228568r57428,47472e" filled="f" strokecolor="#002651" strokeweight=".47517mm">
                        <v:path arrowok="t"/>
                      </v:shape>
                      <v:shape id="Image 253" o:spid="_x0000_s1030" type="#_x0000_t75" style="position:absolute;left:4434;top:3580;width:138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">
                        <v:imagedata r:id="rId61" o:title=""/>
                      </v:shape>
                      <v:shape id="Graphic 254" o:spid="_x0000_s1031" style="position:absolute;left:788;top:393;width:2508;height:2228;visibility:visible;mso-wrap-style:square;v-text-anchor:top" coordsize="25082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" path="m177975,222376l243324,118104r7245,-57922l186623,27763,38402,,,121246r1737,63580l56701,211587r121274,10789xe" filled="f" strokecolor="#002651" strokeweight=".47517mm">
                        <v:path arrowok="t"/>
                      </v:shape>
                      <v:shape id="Graphic 255" o:spid="_x0000_s1032" style="position:absolute;left:2689;top:85;width:1619;height:2502;visibility:visible;mso-wrap-style:square;v-text-anchor:top" coordsize="1619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" path="m24511,250151l127563,199015r34255,-84650l159061,35069,151079,,97433,10951,55156,26887,23070,45464,,64338e" filled="f" strokecolor="#002651" strokeweight=".47517mm">
                        <v:path arrowok="t"/>
                      </v:shape>
                      <v:shape id="Image 256" o:spid="_x0000_s1033" type="#_x0000_t75" style="position:absolute;left:1719;top:899;width:2008;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">
                        <v:imagedata r:id="rId62" o:title=""/>
                      </v:shape>
                      <v:shape id="Graphic 257" o:spid="_x0000_s1034" style="position:absolute;left:422;top:3498;width:3550;height:1505;visibility:visible;mso-wrap-style:square;v-text-anchor:top" coordsize="35496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" path="m354825,l,330,5850,29775,17292,66319r18903,40935l64427,149872r1624,-14147l69451,122172,94748,88054,139052,72758r47131,-1843l201904,70358r42366,-6811l284637,49018,321867,27570,354825,xe" fillcolor="#243e8a" stroked="f">
                        <v:path arrowok="t"/>
                      </v:shape>
                      <w10:anchorlock/>
                    </v:group>
                  </w:pict>
                </mc:Fallback>
              </mc:AlternateContent>
            </w:r>
            <w:r>
              <w:t xml:space="preserve"> </w:t>
            </w:r>
          </w:p>
        </w:tc>
        <w:tc>
          <w:tcPr>
            <w:tcW w:w="0" w:type="auto"/>
            <w:tcBorders>
              <w:top w:val="single" w:sz="2" w:space="0" w:color="243E8A"/>
              <w:bottom w:val="single" w:sz="2" w:space="0" w:color="243E8A"/>
            </w:tcBorders>
          </w:tcPr>
          <w:p w14:paraId="0F958ECA" w14:textId="405FFE85" w:rsidR="00765D3E" w:rsidRPr="00B2213F" w:rsidRDefault="00765D3E" w:rsidP="00B2213F">
            <w:r w:rsidRPr="00B2213F">
              <w:t>$3.76b</w:t>
            </w:r>
          </w:p>
        </w:tc>
        <w:tc>
          <w:tcPr>
            <w:tcW w:w="0" w:type="auto"/>
            <w:tcBorders>
              <w:top w:val="single" w:sz="2" w:space="0" w:color="243E8A"/>
              <w:bottom w:val="single" w:sz="2" w:space="0" w:color="243E8A"/>
            </w:tcBorders>
          </w:tcPr>
          <w:p w14:paraId="6A3B7F8A" w14:textId="67BE6E2C" w:rsidR="00765D3E" w:rsidRPr="00B2213F" w:rsidRDefault="00765D3E" w:rsidP="00B2213F">
            <w:r w:rsidRPr="00B2213F">
              <w:t>Early stage innovative startups</w:t>
            </w:r>
          </w:p>
          <w:p w14:paraId="0798BF6E" w14:textId="77777777" w:rsidR="00765D3E" w:rsidRPr="00B2213F" w:rsidRDefault="00765D3E" w:rsidP="00B2213F">
            <w:r w:rsidRPr="00B2213F">
              <w:t>Within the ESVCLP program, $3.76 billion has been invested into Australian early stage startup and expanding businesses with high growth potential.</w:t>
            </w:r>
          </w:p>
        </w:tc>
      </w:tr>
      <w:tr w:rsidR="00353442" w:rsidRPr="00B2213F" w14:paraId="268C72FC" w14:textId="77777777" w:rsidTr="00353442">
        <w:trPr>
          <w:trHeight w:val="1312"/>
        </w:trPr>
        <w:tc>
          <w:tcPr>
            <w:tcW w:w="0" w:type="auto"/>
            <w:tcBorders>
              <w:top w:val="single" w:sz="2" w:space="0" w:color="243E8A"/>
              <w:bottom w:val="single" w:sz="2" w:space="0" w:color="243E8A"/>
            </w:tcBorders>
          </w:tcPr>
          <w:p w14:paraId="08CA8B88" w14:textId="70D24DA1" w:rsidR="00765D3E" w:rsidRPr="00B2213F" w:rsidRDefault="00765D3E" w:rsidP="00B2213F">
            <w:r w:rsidRPr="00B2213F">
              <w:rPr>
                <w:noProof/>
              </w:rPr>
              <mc:AlternateContent>
                <mc:Choice Requires="wpg">
                  <w:drawing>
                    <wp:inline distT="0" distB="0" distL="0" distR="0" wp14:anchorId="0FACE906" wp14:editId="003FC085">
                      <wp:extent cx="690880" cy="681355"/>
                      <wp:effectExtent l="0" t="0" r="13970" b="4445"/>
                      <wp:docPr id="258" name="Group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 cy="681355"/>
                                <a:chOff x="0" y="0"/>
                                <a:chExt cx="690880" cy="681355"/>
                              </a:xfrm>
                            </wpg:grpSpPr>
                            <wps:wsp>
                              <wps:cNvPr id="259" name="Graphic 259"/>
                              <wps:cNvSpPr/>
                              <wps:spPr>
                                <a:xfrm>
                                  <a:off x="266724" y="42795"/>
                                  <a:ext cx="164465" cy="237490"/>
                                </a:xfrm>
                                <a:custGeom>
                                  <a:avLst/>
                                  <a:gdLst/>
                                  <a:ahLst/>
                                  <a:cxnLst/>
                                  <a:rect l="l" t="t" r="r" b="b"/>
                                  <a:pathLst>
                                    <a:path w="164465" h="237490">
                                      <a:moveTo>
                                        <a:pt x="37325" y="200393"/>
                                      </a:moveTo>
                                      <a:lnTo>
                                        <a:pt x="40209" y="214686"/>
                                      </a:lnTo>
                                      <a:lnTo>
                                        <a:pt x="48077" y="226356"/>
                                      </a:lnTo>
                                      <a:lnTo>
                                        <a:pt x="59747" y="234224"/>
                                      </a:lnTo>
                                      <a:lnTo>
                                        <a:pt x="74041" y="237108"/>
                                      </a:lnTo>
                                      <a:lnTo>
                                        <a:pt x="89763" y="237108"/>
                                      </a:lnTo>
                                      <a:lnTo>
                                        <a:pt x="104049" y="234224"/>
                                      </a:lnTo>
                                      <a:lnTo>
                                        <a:pt x="115716" y="226356"/>
                                      </a:lnTo>
                                      <a:lnTo>
                                        <a:pt x="123582" y="214686"/>
                                      </a:lnTo>
                                      <a:lnTo>
                                        <a:pt x="126466" y="200393"/>
                                      </a:lnTo>
                                      <a:lnTo>
                                        <a:pt x="126466" y="194449"/>
                                      </a:lnTo>
                                      <a:lnTo>
                                        <a:pt x="125945" y="174256"/>
                                      </a:lnTo>
                                      <a:lnTo>
                                        <a:pt x="125945" y="173951"/>
                                      </a:lnTo>
                                      <a:lnTo>
                                        <a:pt x="149896" y="128148"/>
                                      </a:lnTo>
                                      <a:lnTo>
                                        <a:pt x="157556" y="114139"/>
                                      </a:lnTo>
                                      <a:lnTo>
                                        <a:pt x="162396" y="98642"/>
                                      </a:lnTo>
                                      <a:lnTo>
                                        <a:pt x="164084" y="81991"/>
                                      </a:lnTo>
                                      <a:lnTo>
                                        <a:pt x="157084" y="48750"/>
                                      </a:lnTo>
                                      <a:lnTo>
                                        <a:pt x="138085" y="22007"/>
                                      </a:lnTo>
                                      <a:lnTo>
                                        <a:pt x="110082" y="4758"/>
                                      </a:lnTo>
                                      <a:lnTo>
                                        <a:pt x="76073" y="0"/>
                                      </a:lnTo>
                                      <a:lnTo>
                                        <a:pt x="47729" y="7258"/>
                                      </a:lnTo>
                                      <a:lnTo>
                                        <a:pt x="24230" y="23533"/>
                                      </a:lnTo>
                                      <a:lnTo>
                                        <a:pt x="7634" y="46798"/>
                                      </a:lnTo>
                                      <a:lnTo>
                                        <a:pt x="0" y="75031"/>
                                      </a:lnTo>
                                      <a:lnTo>
                                        <a:pt x="502" y="93448"/>
                                      </a:lnTo>
                                      <a:lnTo>
                                        <a:pt x="4845" y="110637"/>
                                      </a:lnTo>
                                      <a:lnTo>
                                        <a:pt x="12598" y="126171"/>
                                      </a:lnTo>
                                      <a:lnTo>
                                        <a:pt x="23329" y="139623"/>
                                      </a:lnTo>
                                      <a:lnTo>
                                        <a:pt x="29428" y="147053"/>
                                      </a:lnTo>
                                      <a:lnTo>
                                        <a:pt x="33993" y="155392"/>
                                      </a:lnTo>
                                      <a:lnTo>
                                        <a:pt x="36854" y="164428"/>
                                      </a:lnTo>
                                      <a:lnTo>
                                        <a:pt x="37846" y="173951"/>
                                      </a:lnTo>
                                      <a:lnTo>
                                        <a:pt x="37846" y="174256"/>
                                      </a:lnTo>
                                      <a:lnTo>
                                        <a:pt x="81902" y="174256"/>
                                      </a:lnTo>
                                    </a:path>
                                  </a:pathLst>
                                </a:custGeom>
                                <a:ln w="17157">
                                  <a:solidFill>
                                    <a:srgbClr val="002651"/>
                                  </a:solidFill>
                                  <a:prstDash val="solid"/>
                                </a:ln>
                              </wps:spPr>
                              <wps:bodyPr wrap="square" lIns="0" tIns="0" rIns="0" bIns="0" rtlCol="0">
                                <a:prstTxWarp prst="textNoShape">
                                  <a:avLst/>
                                </a:prstTxWarp>
                                <a:noAutofit/>
                              </wps:bodyPr>
                            </wps:wsp>
                            <wps:wsp>
                              <wps:cNvPr id="260" name="Graphic 260"/>
                              <wps:cNvSpPr/>
                              <wps:spPr>
                                <a:xfrm>
                                  <a:off x="472276" y="121039"/>
                                  <a:ext cx="48260" cy="1270"/>
                                </a:xfrm>
                                <a:custGeom>
                                  <a:avLst/>
                                  <a:gdLst/>
                                  <a:ahLst/>
                                  <a:cxnLst/>
                                  <a:rect l="l" t="t" r="r" b="b"/>
                                  <a:pathLst>
                                    <a:path w="48260">
                                      <a:moveTo>
                                        <a:pt x="0" y="0"/>
                                      </a:moveTo>
                                      <a:lnTo>
                                        <a:pt x="47917" y="0"/>
                                      </a:lnTo>
                                    </a:path>
                                  </a:pathLst>
                                </a:custGeom>
                                <a:ln w="17157">
                                  <a:solidFill>
                                    <a:srgbClr val="002651"/>
                                  </a:solidFill>
                                  <a:prstDash val="solid"/>
                                </a:ln>
                              </wps:spPr>
                              <wps:bodyPr wrap="square" lIns="0" tIns="0" rIns="0" bIns="0" rtlCol="0">
                                <a:prstTxWarp prst="textNoShape">
                                  <a:avLst/>
                                </a:prstTxWarp>
                                <a:noAutofit/>
                              </wps:bodyPr>
                            </wps:wsp>
                            <wps:wsp>
                              <wps:cNvPr id="261" name="Graphic 261"/>
                              <wps:cNvSpPr/>
                              <wps:spPr>
                                <a:xfrm>
                                  <a:off x="472276" y="158819"/>
                                  <a:ext cx="44450" cy="22860"/>
                                </a:xfrm>
                                <a:custGeom>
                                  <a:avLst/>
                                  <a:gdLst/>
                                  <a:ahLst/>
                                  <a:cxnLst/>
                                  <a:rect l="l" t="t" r="r" b="b"/>
                                  <a:pathLst>
                                    <a:path w="44450" h="22860">
                                      <a:moveTo>
                                        <a:pt x="0" y="0"/>
                                      </a:moveTo>
                                      <a:lnTo>
                                        <a:pt x="43827" y="22860"/>
                                      </a:lnTo>
                                    </a:path>
                                  </a:pathLst>
                                </a:custGeom>
                                <a:ln w="17157">
                                  <a:solidFill>
                                    <a:srgbClr val="002651"/>
                                  </a:solidFill>
                                  <a:prstDash val="solid"/>
                                </a:ln>
                              </wps:spPr>
                              <wps:bodyPr wrap="square" lIns="0" tIns="0" rIns="0" bIns="0" rtlCol="0">
                                <a:prstTxWarp prst="textNoShape">
                                  <a:avLst/>
                                </a:prstTxWarp>
                                <a:noAutofit/>
                              </wps:bodyPr>
                            </wps:wsp>
                            <wps:wsp>
                              <wps:cNvPr id="262" name="Graphic 262"/>
                              <wps:cNvSpPr/>
                              <wps:spPr>
                                <a:xfrm>
                                  <a:off x="472276" y="60401"/>
                                  <a:ext cx="44450" cy="22860"/>
                                </a:xfrm>
                                <a:custGeom>
                                  <a:avLst/>
                                  <a:gdLst/>
                                  <a:ahLst/>
                                  <a:cxnLst/>
                                  <a:rect l="l" t="t" r="r" b="b"/>
                                  <a:pathLst>
                                    <a:path w="44450" h="22860">
                                      <a:moveTo>
                                        <a:pt x="0" y="22860"/>
                                      </a:moveTo>
                                      <a:lnTo>
                                        <a:pt x="43827" y="0"/>
                                      </a:lnTo>
                                    </a:path>
                                  </a:pathLst>
                                </a:custGeom>
                                <a:ln w="17157">
                                  <a:solidFill>
                                    <a:srgbClr val="002651"/>
                                  </a:solidFill>
                                  <a:prstDash val="solid"/>
                                </a:ln>
                              </wps:spPr>
                              <wps:bodyPr wrap="square" lIns="0" tIns="0" rIns="0" bIns="0" rtlCol="0">
                                <a:prstTxWarp prst="textNoShape">
                                  <a:avLst/>
                                </a:prstTxWarp>
                                <a:noAutofit/>
                              </wps:bodyPr>
                            </wps:wsp>
                            <wps:wsp>
                              <wps:cNvPr id="263" name="Graphic 263"/>
                              <wps:cNvSpPr/>
                              <wps:spPr>
                                <a:xfrm>
                                  <a:off x="174166" y="121039"/>
                                  <a:ext cx="48260" cy="1270"/>
                                </a:xfrm>
                                <a:custGeom>
                                  <a:avLst/>
                                  <a:gdLst/>
                                  <a:ahLst/>
                                  <a:cxnLst/>
                                  <a:rect l="l" t="t" r="r" b="b"/>
                                  <a:pathLst>
                                    <a:path w="48260">
                                      <a:moveTo>
                                        <a:pt x="47917" y="0"/>
                                      </a:moveTo>
                                      <a:lnTo>
                                        <a:pt x="0" y="0"/>
                                      </a:lnTo>
                                    </a:path>
                                  </a:pathLst>
                                </a:custGeom>
                                <a:ln w="17157">
                                  <a:solidFill>
                                    <a:srgbClr val="002651"/>
                                  </a:solidFill>
                                  <a:prstDash val="solid"/>
                                </a:ln>
                              </wps:spPr>
                              <wps:bodyPr wrap="square" lIns="0" tIns="0" rIns="0" bIns="0" rtlCol="0">
                                <a:prstTxWarp prst="textNoShape">
                                  <a:avLst/>
                                </a:prstTxWarp>
                                <a:noAutofit/>
                              </wps:bodyPr>
                            </wps:wsp>
                            <wps:wsp>
                              <wps:cNvPr id="264" name="Graphic 264"/>
                              <wps:cNvSpPr/>
                              <wps:spPr>
                                <a:xfrm>
                                  <a:off x="178255" y="158819"/>
                                  <a:ext cx="44450" cy="22860"/>
                                </a:xfrm>
                                <a:custGeom>
                                  <a:avLst/>
                                  <a:gdLst/>
                                  <a:ahLst/>
                                  <a:cxnLst/>
                                  <a:rect l="l" t="t" r="r" b="b"/>
                                  <a:pathLst>
                                    <a:path w="44450" h="22860">
                                      <a:moveTo>
                                        <a:pt x="43827" y="0"/>
                                      </a:moveTo>
                                      <a:lnTo>
                                        <a:pt x="0" y="22860"/>
                                      </a:lnTo>
                                    </a:path>
                                  </a:pathLst>
                                </a:custGeom>
                                <a:ln w="17157">
                                  <a:solidFill>
                                    <a:srgbClr val="002651"/>
                                  </a:solidFill>
                                  <a:prstDash val="solid"/>
                                </a:ln>
                              </wps:spPr>
                              <wps:bodyPr wrap="square" lIns="0" tIns="0" rIns="0" bIns="0" rtlCol="0">
                                <a:prstTxWarp prst="textNoShape">
                                  <a:avLst/>
                                </a:prstTxWarp>
                                <a:noAutofit/>
                              </wps:bodyPr>
                            </wps:wsp>
                            <wps:wsp>
                              <wps:cNvPr id="265" name="Graphic 265"/>
                              <wps:cNvSpPr/>
                              <wps:spPr>
                                <a:xfrm>
                                  <a:off x="178255" y="60401"/>
                                  <a:ext cx="44450" cy="22860"/>
                                </a:xfrm>
                                <a:custGeom>
                                  <a:avLst/>
                                  <a:gdLst/>
                                  <a:ahLst/>
                                  <a:cxnLst/>
                                  <a:rect l="l" t="t" r="r" b="b"/>
                                  <a:pathLst>
                                    <a:path w="44450" h="22860">
                                      <a:moveTo>
                                        <a:pt x="43827" y="22860"/>
                                      </a:moveTo>
                                      <a:lnTo>
                                        <a:pt x="0" y="0"/>
                                      </a:lnTo>
                                    </a:path>
                                  </a:pathLst>
                                </a:custGeom>
                                <a:ln w="17157">
                                  <a:solidFill>
                                    <a:srgbClr val="002651"/>
                                  </a:solidFill>
                                  <a:prstDash val="solid"/>
                                </a:ln>
                              </wps:spPr>
                              <wps:bodyPr wrap="square" lIns="0" tIns="0" rIns="0" bIns="0" rtlCol="0">
                                <a:prstTxWarp prst="textNoShape">
                                  <a:avLst/>
                                </a:prstTxWarp>
                                <a:noAutofit/>
                              </wps:bodyPr>
                            </wps:wsp>
                            <wps:wsp>
                              <wps:cNvPr id="266" name="Graphic 266"/>
                              <wps:cNvSpPr/>
                              <wps:spPr>
                                <a:xfrm>
                                  <a:off x="380676" y="342677"/>
                                  <a:ext cx="301625" cy="60960"/>
                                </a:xfrm>
                                <a:custGeom>
                                  <a:avLst/>
                                  <a:gdLst/>
                                  <a:ahLst/>
                                  <a:cxnLst/>
                                  <a:rect l="l" t="t" r="r" b="b"/>
                                  <a:pathLst>
                                    <a:path w="301625" h="60960">
                                      <a:moveTo>
                                        <a:pt x="0" y="0"/>
                                      </a:moveTo>
                                      <a:lnTo>
                                        <a:pt x="301155" y="0"/>
                                      </a:lnTo>
                                      <a:lnTo>
                                        <a:pt x="301155" y="18427"/>
                                      </a:lnTo>
                                      <a:lnTo>
                                        <a:pt x="296950" y="34786"/>
                                      </a:lnTo>
                                      <a:lnTo>
                                        <a:pt x="285484" y="48139"/>
                                      </a:lnTo>
                                      <a:lnTo>
                                        <a:pt x="268477" y="57139"/>
                                      </a:lnTo>
                                      <a:lnTo>
                                        <a:pt x="247650" y="60439"/>
                                      </a:lnTo>
                                      <a:lnTo>
                                        <a:pt x="0" y="60439"/>
                                      </a:lnTo>
                                    </a:path>
                                  </a:pathLst>
                                </a:custGeom>
                                <a:ln w="17157">
                                  <a:solidFill>
                                    <a:srgbClr val="002651"/>
                                  </a:solidFill>
                                  <a:prstDash val="solid"/>
                                </a:ln>
                              </wps:spPr>
                              <wps:bodyPr wrap="square" lIns="0" tIns="0" rIns="0" bIns="0" rtlCol="0">
                                <a:prstTxWarp prst="textNoShape">
                                  <a:avLst/>
                                </a:prstTxWarp>
                                <a:noAutofit/>
                              </wps:bodyPr>
                            </wps:wsp>
                            <wps:wsp>
                              <wps:cNvPr id="267" name="Graphic 267"/>
                              <wps:cNvSpPr/>
                              <wps:spPr>
                                <a:xfrm>
                                  <a:off x="8578" y="342681"/>
                                  <a:ext cx="308610" cy="60960"/>
                                </a:xfrm>
                                <a:custGeom>
                                  <a:avLst/>
                                  <a:gdLst/>
                                  <a:ahLst/>
                                  <a:cxnLst/>
                                  <a:rect l="l" t="t" r="r" b="b"/>
                                  <a:pathLst>
                                    <a:path w="308610" h="60960">
                                      <a:moveTo>
                                        <a:pt x="307987" y="60439"/>
                                      </a:moveTo>
                                      <a:lnTo>
                                        <a:pt x="54711" y="60439"/>
                                      </a:lnTo>
                                      <a:lnTo>
                                        <a:pt x="33416" y="57137"/>
                                      </a:lnTo>
                                      <a:lnTo>
                                        <a:pt x="16025" y="48134"/>
                                      </a:lnTo>
                                      <a:lnTo>
                                        <a:pt x="4299" y="34780"/>
                                      </a:lnTo>
                                      <a:lnTo>
                                        <a:pt x="0" y="18427"/>
                                      </a:lnTo>
                                      <a:lnTo>
                                        <a:pt x="0" y="0"/>
                                      </a:lnTo>
                                      <a:lnTo>
                                        <a:pt x="307987" y="0"/>
                                      </a:lnTo>
                                    </a:path>
                                  </a:pathLst>
                                </a:custGeom>
                                <a:ln w="17157">
                                  <a:solidFill>
                                    <a:srgbClr val="002651"/>
                                  </a:solidFill>
                                  <a:prstDash val="solid"/>
                                </a:ln>
                              </wps:spPr>
                              <wps:bodyPr wrap="square" lIns="0" tIns="0" rIns="0" bIns="0" rtlCol="0">
                                <a:prstTxWarp prst="textNoShape">
                                  <a:avLst/>
                                </a:prstTxWarp>
                                <a:noAutofit/>
                              </wps:bodyPr>
                            </wps:wsp>
                            <wps:wsp>
                              <wps:cNvPr id="268" name="Graphic 268"/>
                              <wps:cNvSpPr/>
                              <wps:spPr>
                                <a:xfrm>
                                  <a:off x="28954" y="8578"/>
                                  <a:ext cx="631825" cy="334645"/>
                                </a:xfrm>
                                <a:custGeom>
                                  <a:avLst/>
                                  <a:gdLst/>
                                  <a:ahLst/>
                                  <a:cxnLst/>
                                  <a:rect l="l" t="t" r="r" b="b"/>
                                  <a:pathLst>
                                    <a:path w="631825" h="334645">
                                      <a:moveTo>
                                        <a:pt x="631532" y="334098"/>
                                      </a:moveTo>
                                      <a:lnTo>
                                        <a:pt x="631532" y="15798"/>
                                      </a:lnTo>
                                      <a:lnTo>
                                        <a:pt x="629843" y="9644"/>
                                      </a:lnTo>
                                      <a:lnTo>
                                        <a:pt x="625233" y="4622"/>
                                      </a:lnTo>
                                      <a:lnTo>
                                        <a:pt x="618395" y="1239"/>
                                      </a:lnTo>
                                      <a:lnTo>
                                        <a:pt x="610019" y="0"/>
                                      </a:lnTo>
                                      <a:lnTo>
                                        <a:pt x="21513" y="0"/>
                                      </a:lnTo>
                                      <a:lnTo>
                                        <a:pt x="13142" y="1239"/>
                                      </a:lnTo>
                                      <a:lnTo>
                                        <a:pt x="6303" y="4622"/>
                                      </a:lnTo>
                                      <a:lnTo>
                                        <a:pt x="1691" y="9644"/>
                                      </a:lnTo>
                                      <a:lnTo>
                                        <a:pt x="0" y="15798"/>
                                      </a:lnTo>
                                      <a:lnTo>
                                        <a:pt x="0" y="334098"/>
                                      </a:lnTo>
                                    </a:path>
                                  </a:pathLst>
                                </a:custGeom>
                                <a:ln w="17157">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63" cstate="print"/>
                                <a:stretch>
                                  <a:fillRect/>
                                </a:stretch>
                              </pic:blipFill>
                              <pic:spPr>
                                <a:xfrm>
                                  <a:off x="110858" y="394542"/>
                                  <a:ext cx="246341" cy="181101"/>
                                </a:xfrm>
                                <a:prstGeom prst="rect">
                                  <a:avLst/>
                                </a:prstGeom>
                              </pic:spPr>
                            </pic:pic>
                            <wps:wsp>
                              <wps:cNvPr id="270" name="Graphic 270"/>
                              <wps:cNvSpPr/>
                              <wps:spPr>
                                <a:xfrm>
                                  <a:off x="348621" y="279904"/>
                                  <a:ext cx="229235" cy="287655"/>
                                </a:xfrm>
                                <a:custGeom>
                                  <a:avLst/>
                                  <a:gdLst/>
                                  <a:ahLst/>
                                  <a:cxnLst/>
                                  <a:rect l="l" t="t" r="r" b="b"/>
                                  <a:pathLst>
                                    <a:path w="229235" h="287655">
                                      <a:moveTo>
                                        <a:pt x="0" y="0"/>
                                      </a:moveTo>
                                      <a:lnTo>
                                        <a:pt x="0" y="168605"/>
                                      </a:lnTo>
                                      <a:lnTo>
                                        <a:pt x="3067" y="183802"/>
                                      </a:lnTo>
                                      <a:lnTo>
                                        <a:pt x="11433" y="196211"/>
                                      </a:lnTo>
                                      <a:lnTo>
                                        <a:pt x="23842" y="204577"/>
                                      </a:lnTo>
                                      <a:lnTo>
                                        <a:pt x="39039" y="207645"/>
                                      </a:lnTo>
                                      <a:lnTo>
                                        <a:pt x="190144" y="207645"/>
                                      </a:lnTo>
                                      <a:lnTo>
                                        <a:pt x="205334" y="210712"/>
                                      </a:lnTo>
                                      <a:lnTo>
                                        <a:pt x="217739" y="219076"/>
                                      </a:lnTo>
                                      <a:lnTo>
                                        <a:pt x="226104" y="231481"/>
                                      </a:lnTo>
                                      <a:lnTo>
                                        <a:pt x="229171" y="246672"/>
                                      </a:lnTo>
                                      <a:lnTo>
                                        <a:pt x="229171" y="287172"/>
                                      </a:lnTo>
                                    </a:path>
                                  </a:pathLst>
                                </a:custGeom>
                                <a:ln w="17157">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64" cstate="print"/>
                                <a:stretch>
                                  <a:fillRect/>
                                </a:stretch>
                              </pic:blipFill>
                              <pic:spPr>
                                <a:xfrm>
                                  <a:off x="414296" y="602552"/>
                                  <a:ext cx="78308" cy="78295"/>
                                </a:xfrm>
                                <a:prstGeom prst="rect">
                                  <a:avLst/>
                                </a:prstGeom>
                              </pic:spPr>
                            </pic:pic>
                            <pic:pic xmlns:pic="http://schemas.openxmlformats.org/drawingml/2006/picture">
                              <pic:nvPicPr>
                                <pic:cNvPr id="272" name="Image 272"/>
                                <pic:cNvPicPr/>
                              </pic:nvPicPr>
                              <pic:blipFill>
                                <a:blip r:embed="rId65" cstate="print"/>
                                <a:stretch>
                                  <a:fillRect/>
                                </a:stretch>
                              </pic:blipFill>
                              <pic:spPr>
                                <a:xfrm>
                                  <a:off x="538642" y="602552"/>
                                  <a:ext cx="78308" cy="78295"/>
                                </a:xfrm>
                                <a:prstGeom prst="rect">
                                  <a:avLst/>
                                </a:prstGeom>
                              </pic:spPr>
                            </pic:pic>
                            <pic:pic xmlns:pic="http://schemas.openxmlformats.org/drawingml/2006/picture">
                              <pic:nvPicPr>
                                <pic:cNvPr id="273" name="Image 273"/>
                                <pic:cNvPicPr/>
                              </pic:nvPicPr>
                              <pic:blipFill>
                                <a:blip r:embed="rId66" cstate="print"/>
                                <a:stretch>
                                  <a:fillRect/>
                                </a:stretch>
                              </pic:blipFill>
                              <pic:spPr>
                                <a:xfrm>
                                  <a:off x="80295" y="602552"/>
                                  <a:ext cx="78295" cy="78295"/>
                                </a:xfrm>
                                <a:prstGeom prst="rect">
                                  <a:avLst/>
                                </a:prstGeom>
                              </pic:spPr>
                            </pic:pic>
                            <pic:pic xmlns:pic="http://schemas.openxmlformats.org/drawingml/2006/picture">
                              <pic:nvPicPr>
                                <pic:cNvPr id="274" name="Image 274"/>
                                <pic:cNvPicPr/>
                              </pic:nvPicPr>
                              <pic:blipFill>
                                <a:blip r:embed="rId67" cstate="print"/>
                                <a:stretch>
                                  <a:fillRect/>
                                </a:stretch>
                              </pic:blipFill>
                              <pic:spPr>
                                <a:xfrm>
                                  <a:off x="204636" y="602552"/>
                                  <a:ext cx="78295" cy="78295"/>
                                </a:xfrm>
                                <a:prstGeom prst="rect">
                                  <a:avLst/>
                                </a:prstGeom>
                              </pic:spPr>
                            </pic:pic>
                            <pic:pic xmlns:pic="http://schemas.openxmlformats.org/drawingml/2006/picture">
                              <pic:nvPicPr>
                                <pic:cNvPr id="275" name="Image 275"/>
                                <pic:cNvPicPr/>
                              </pic:nvPicPr>
                              <pic:blipFill>
                                <a:blip r:embed="rId68" cstate="print"/>
                                <a:stretch>
                                  <a:fillRect/>
                                </a:stretch>
                              </pic:blipFill>
                              <pic:spPr>
                                <a:xfrm>
                                  <a:off x="299863" y="74653"/>
                                  <a:ext cx="98894" cy="65671"/>
                                </a:xfrm>
                                <a:prstGeom prst="rect">
                                  <a:avLst/>
                                </a:prstGeom>
                              </pic:spPr>
                            </pic:pic>
                            <wps:wsp>
                              <wps:cNvPr id="276" name="Graphic 276"/>
                              <wps:cNvSpPr/>
                              <wps:spPr>
                                <a:xfrm>
                                  <a:off x="453454" y="487544"/>
                                  <a:ext cx="1270" cy="80010"/>
                                </a:xfrm>
                                <a:custGeom>
                                  <a:avLst/>
                                  <a:gdLst/>
                                  <a:ahLst/>
                                  <a:cxnLst/>
                                  <a:rect l="l" t="t" r="r" b="b"/>
                                  <a:pathLst>
                                    <a:path h="80010">
                                      <a:moveTo>
                                        <a:pt x="0" y="0"/>
                                      </a:moveTo>
                                      <a:lnTo>
                                        <a:pt x="0" y="79527"/>
                                      </a:lnTo>
                                    </a:path>
                                  </a:pathLst>
                                </a:custGeom>
                                <a:ln w="17157">
                                  <a:solidFill>
                                    <a:srgbClr val="002651"/>
                                  </a:solidFill>
                                  <a:prstDash val="solid"/>
                                </a:ln>
                              </wps:spPr>
                              <wps:bodyPr wrap="square" lIns="0" tIns="0" rIns="0" bIns="0" rtlCol="0">
                                <a:prstTxWarp prst="textNoShape">
                                  <a:avLst/>
                                </a:prstTxWarp>
                                <a:noAutofit/>
                              </wps:bodyPr>
                            </wps:wsp>
                            <wps:wsp>
                              <wps:cNvPr id="277" name="Graphic 277"/>
                              <wps:cNvSpPr/>
                              <wps:spPr>
                                <a:xfrm>
                                  <a:off x="243781" y="487544"/>
                                  <a:ext cx="1270" cy="80010"/>
                                </a:xfrm>
                                <a:custGeom>
                                  <a:avLst/>
                                  <a:gdLst/>
                                  <a:ahLst/>
                                  <a:cxnLst/>
                                  <a:rect l="l" t="t" r="r" b="b"/>
                                  <a:pathLst>
                                    <a:path h="80010">
                                      <a:moveTo>
                                        <a:pt x="0" y="0"/>
                                      </a:moveTo>
                                      <a:lnTo>
                                        <a:pt x="0" y="79527"/>
                                      </a:lnTo>
                                    </a:path>
                                  </a:pathLst>
                                </a:custGeom>
                                <a:ln w="17157">
                                  <a:solidFill>
                                    <a:srgbClr val="002651"/>
                                  </a:solidFill>
                                  <a:prstDash val="solid"/>
                                </a:ln>
                              </wps:spPr>
                              <wps:bodyPr wrap="square" lIns="0" tIns="0" rIns="0" bIns="0" rtlCol="0">
                                <a:prstTxWarp prst="textNoShape">
                                  <a:avLst/>
                                </a:prstTxWarp>
                                <a:noAutofit/>
                              </wps:bodyPr>
                            </wps:wsp>
                          </wpg:wgp>
                        </a:graphicData>
                      </a:graphic>
                    </wp:inline>
                  </w:drawing>
                </mc:Choice>
                <mc:Fallback>
                  <w:pict>
                    <v:group w14:anchorId="38FB6D27" id="Group 258" o:spid="_x0000_s1026" alt="&quot;&quot;" style="width:54.4pt;height:53.65pt;mso-position-horizontal-relative:char;mso-position-vertical-relative:line" coordsize="6908,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">
                      <v:shape id="Graphic 259" o:spid="_x0000_s1027" style="position:absolute;left:2667;top:427;width:1644;height:2375;visibility:visible;mso-wrap-style:square;v-text-anchor:top" coordsize="16446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" path="m37325,200393r2884,14293l48077,226356r11670,7868l74041,237108r15722,l104049,234224r11667,-7868l123582,214686r2884,-14293l126466,194449r-521,-20193l125945,173951r23951,-45803l157556,114139r4840,-15497l164084,81991,157084,48750,138085,22007,110082,4758,76073,,47729,7258,24230,23533,7634,46798,,75031,502,93448r4343,17189l12598,126171r10731,13452l29428,147053r4565,8339l36854,164428r992,9523l37846,174256r44056,e" filled="f" strokecolor="#002651" strokeweight=".47658mm">
                        <v:path arrowok="t"/>
                      </v:shape>
                      <v:shape id="Graphic 260" o:spid="_x0000_s1028" style="position:absolute;left:4722;top:1210;width:483;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" path="m,l47917,e" filled="f" strokecolor="#002651" strokeweight=".47658mm">
                        <v:path arrowok="t"/>
                      </v:shape>
                      <v:shape id="Graphic 261" o:spid="_x0000_s1029" style="position:absolute;left:4722;top:1588;width:445;height:228;visibility:visible;mso-wrap-style:square;v-text-anchor:top" coordsize="444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" path="m,l43827,22860e" filled="f" strokecolor="#002651" strokeweight=".47658mm">
                        <v:path arrowok="t"/>
                      </v:shape>
                      <v:shape id="Graphic 262" o:spid="_x0000_s1030" style="position:absolute;left:4722;top:604;width:445;height:228;visibility:visible;mso-wrap-style:square;v-text-anchor:top" coordsize="444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" path="m,22860l43827,e" filled="f" strokecolor="#002651" strokeweight=".47658mm">
                        <v:path arrowok="t"/>
                      </v:shape>
                      <v:shape id="Graphic 263" o:spid="_x0000_s1031" style="position:absolute;left:1741;top:1210;width:483;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" path="m47917,l,e" filled="f" strokecolor="#002651" strokeweight=".47658mm">
                        <v:path arrowok="t"/>
                      </v:shape>
                      <v:shape id="Graphic 264" o:spid="_x0000_s1032" style="position:absolute;left:1782;top:1588;width:445;height:228;visibility:visible;mso-wrap-style:square;v-text-anchor:top" coordsize="444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" path="m43827,l,22860e" filled="f" strokecolor="#002651" strokeweight=".47658mm">
                        <v:path arrowok="t"/>
                      </v:shape>
                      <v:shape id="Graphic 265" o:spid="_x0000_s1033" style="position:absolute;left:1782;top:604;width:445;height:228;visibility:visible;mso-wrap-style:square;v-text-anchor:top" coordsize="444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" path="m43827,22860l,e" filled="f" strokecolor="#002651" strokeweight=".47658mm">
                        <v:path arrowok="t"/>
                      </v:shape>
                      <v:shape id="Graphic 266" o:spid="_x0000_s1034" style="position:absolute;left:3806;top:3426;width:3017;height:610;visibility:visible;mso-wrap-style:square;v-text-anchor:top" coordsize="30162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" path="m,l301155,r,18427l296950,34786,285484,48139r-17007,9000l247650,60439,,60439e" filled="f" strokecolor="#002651" strokeweight=".47658mm">
                        <v:path arrowok="t"/>
                      </v:shape>
                      <v:shape id="Graphic 267" o:spid="_x0000_s1035" style="position:absolute;left:85;top:3426;width:3086;height:610;visibility:visible;mso-wrap-style:square;v-text-anchor:top" coordsize="3086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" path="m307987,60439r-253276,l33416,57137,16025,48134,4299,34780,,18427,,,307987,e" filled="f" strokecolor="#002651" strokeweight=".47658mm">
                        <v:path arrowok="t"/>
                      </v:shape>
                      <v:shape id="Graphic 268" o:spid="_x0000_s1036" style="position:absolute;left:289;top:85;width:6318;height:3347;visibility:visible;mso-wrap-style:square;v-text-anchor:top" coordsize="63182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" path="m631532,334098r,-318300l629843,9644,625233,4622,618395,1239,610019,,21513,,13142,1239,6303,4622,1691,9644,,15798,,334098e" filled="f" strokecolor="#002651" strokeweight=".47658mm">
                        <v:path arrowok="t"/>
                      </v:shape>
                      <v:shape id="Image 269" o:spid="_x0000_s1037" type="#_x0000_t75" style="position:absolute;left:1108;top:3945;width:2463;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">
                        <v:imagedata r:id="rId69" o:title=""/>
                      </v:shape>
                      <v:shape id="Graphic 270" o:spid="_x0000_s1038" style="position:absolute;left:3486;top:2799;width:2292;height:2876;visibility:visible;mso-wrap-style:square;v-text-anchor:top" coordsize="22923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" path="m,l,168605r3067,15197l11433,196211r12409,8366l39039,207645r151105,l205334,210712r12405,8364l226104,231481r3067,15191l229171,287172e" filled="f" strokecolor="#002651" strokeweight=".47658mm">
                        <v:path arrowok="t"/>
                      </v:shape>
                      <v:shape id="Image 271" o:spid="_x0000_s1039" type="#_x0000_t75" style="position:absolute;left:4142;top:6025;width:7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">
                        <v:imagedata r:id="rId70" o:title=""/>
                      </v:shape>
                      <v:shape id="Image 272" o:spid="_x0000_s1040" type="#_x0000_t75" style="position:absolute;left:5386;top:6025;width:783;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">
                        <v:imagedata r:id="rId71" o:title=""/>
                      </v:shape>
                      <v:shape id="Image 273" o:spid="_x0000_s1041" type="#_x0000_t75" style="position:absolute;left:802;top:6025;width:783;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">
                        <v:imagedata r:id="rId72" o:title=""/>
                      </v:shape>
                      <v:shape id="Image 274" o:spid="_x0000_s1042" type="#_x0000_t75" style="position:absolute;left:2046;top:6025;width:783;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">
                        <v:imagedata r:id="rId73" o:title=""/>
                      </v:shape>
                      <v:shape id="Image 275" o:spid="_x0000_s1043" type="#_x0000_t75" style="position:absolute;left:2998;top:746;width:989;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">
                        <v:imagedata r:id="rId74" o:title=""/>
                      </v:shape>
                      <v:shape id="Graphic 276" o:spid="_x0000_s1044" style="position:absolute;left:4534;top:4875;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" path="m,l,79527e" filled="f" strokecolor="#002651" strokeweight=".47658mm">
                        <v:path arrowok="t"/>
                      </v:shape>
                      <v:shape id="Graphic 277" o:spid="_x0000_s1045" style="position:absolute;left:2437;top:4875;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" path="m,l,79527e" filled="f" strokecolor="#002651" strokeweight=".47658mm">
                        <v:path arrowok="t"/>
                      </v:shape>
                      <w10:anchorlock/>
                    </v:group>
                  </w:pict>
                </mc:Fallback>
              </mc:AlternateContent>
            </w:r>
            <w:r>
              <w:t xml:space="preserve"> </w:t>
            </w:r>
          </w:p>
        </w:tc>
        <w:tc>
          <w:tcPr>
            <w:tcW w:w="0" w:type="auto"/>
            <w:tcBorders>
              <w:top w:val="single" w:sz="2" w:space="0" w:color="243E8A"/>
              <w:bottom w:val="single" w:sz="2" w:space="0" w:color="243E8A"/>
            </w:tcBorders>
          </w:tcPr>
          <w:p w14:paraId="18AC4EC9" w14:textId="2DC87A10" w:rsidR="00765D3E" w:rsidRPr="00B2213F" w:rsidRDefault="00765D3E" w:rsidP="00B2213F">
            <w:r w:rsidRPr="00B2213F">
              <w:t>$16.18b</w:t>
            </w:r>
          </w:p>
        </w:tc>
        <w:tc>
          <w:tcPr>
            <w:tcW w:w="0" w:type="auto"/>
            <w:tcBorders>
              <w:top w:val="single" w:sz="2" w:space="0" w:color="243E8A"/>
              <w:bottom w:val="single" w:sz="2" w:space="0" w:color="243E8A"/>
            </w:tcBorders>
          </w:tcPr>
          <w:p w14:paraId="5D57A1D1" w14:textId="0721043D" w:rsidR="00765D3E" w:rsidRPr="00B2213F" w:rsidRDefault="00765D3E" w:rsidP="00B2213F">
            <w:r w:rsidRPr="00B2213F">
              <w:t>Innovative businesses</w:t>
            </w:r>
          </w:p>
          <w:p w14:paraId="05E7BEB9" w14:textId="77777777" w:rsidR="00765D3E" w:rsidRPr="00B2213F" w:rsidRDefault="00765D3E" w:rsidP="00B2213F">
            <w:r w:rsidRPr="00B2213F">
              <w:t>Within the VCLP program, $16.18 billion has been invested into Australian businesses.</w:t>
            </w:r>
          </w:p>
        </w:tc>
      </w:tr>
      <w:tr w:rsidR="00353442" w:rsidRPr="00B2213F" w14:paraId="7389260B" w14:textId="77777777" w:rsidTr="00353442">
        <w:trPr>
          <w:trHeight w:val="1471"/>
        </w:trPr>
        <w:tc>
          <w:tcPr>
            <w:tcW w:w="0" w:type="auto"/>
            <w:tcBorders>
              <w:top w:val="single" w:sz="2" w:space="0" w:color="243E8A"/>
              <w:bottom w:val="single" w:sz="2" w:space="0" w:color="243E8A"/>
            </w:tcBorders>
          </w:tcPr>
          <w:p w14:paraId="7523F4BA" w14:textId="5D201E83" w:rsidR="00765D3E" w:rsidRPr="00B2213F" w:rsidRDefault="00765D3E" w:rsidP="00B2213F">
            <w:r w:rsidRPr="00B2213F">
              <w:rPr>
                <w:noProof/>
              </w:rPr>
              <mc:AlternateContent>
                <mc:Choice Requires="wpg">
                  <w:drawing>
                    <wp:inline distT="0" distB="0" distL="0" distR="0" wp14:anchorId="45041D21" wp14:editId="493FC759">
                      <wp:extent cx="679450" cy="650875"/>
                      <wp:effectExtent l="0" t="0" r="6350" b="15875"/>
                      <wp:docPr id="278" name="Group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 cy="650875"/>
                                <a:chOff x="0" y="0"/>
                                <a:chExt cx="679450" cy="650875"/>
                              </a:xfrm>
                            </wpg:grpSpPr>
                            <wps:wsp>
                              <wps:cNvPr id="279" name="Graphic 279"/>
                              <wps:cNvSpPr/>
                              <wps:spPr>
                                <a:xfrm>
                                  <a:off x="8559" y="322125"/>
                                  <a:ext cx="240029" cy="80645"/>
                                </a:xfrm>
                                <a:custGeom>
                                  <a:avLst/>
                                  <a:gdLst/>
                                  <a:ahLst/>
                                  <a:cxnLst/>
                                  <a:rect l="l" t="t" r="r" b="b"/>
                                  <a:pathLst>
                                    <a:path w="240029" h="80645">
                                      <a:moveTo>
                                        <a:pt x="239877" y="77216"/>
                                      </a:moveTo>
                                      <a:lnTo>
                                        <a:pt x="184772" y="80366"/>
                                      </a:lnTo>
                                      <a:lnTo>
                                        <a:pt x="129622" y="78519"/>
                                      </a:lnTo>
                                      <a:lnTo>
                                        <a:pt x="74767" y="71674"/>
                                      </a:lnTo>
                                      <a:lnTo>
                                        <a:pt x="20548" y="59829"/>
                                      </a:lnTo>
                                      <a:lnTo>
                                        <a:pt x="0" y="33083"/>
                                      </a:lnTo>
                                      <a:lnTo>
                                        <a:pt x="0" y="0"/>
                                      </a:lnTo>
                                    </a:path>
                                  </a:pathLst>
                                </a:custGeom>
                                <a:ln w="17119">
                                  <a:solidFill>
                                    <a:srgbClr val="002651"/>
                                  </a:solidFill>
                                  <a:prstDash val="solid"/>
                                </a:ln>
                              </wps:spPr>
                              <wps:bodyPr wrap="square" lIns="0" tIns="0" rIns="0" bIns="0" rtlCol="0">
                                <a:prstTxWarp prst="textNoShape">
                                  <a:avLst/>
                                </a:prstTxWarp>
                                <a:noAutofit/>
                              </wps:bodyPr>
                            </wps:wsp>
                            <wps:wsp>
                              <wps:cNvPr id="280" name="Graphic 280"/>
                              <wps:cNvSpPr/>
                              <wps:spPr>
                                <a:xfrm>
                                  <a:off x="8566" y="220552"/>
                                  <a:ext cx="283210" cy="80645"/>
                                </a:xfrm>
                                <a:custGeom>
                                  <a:avLst/>
                                  <a:gdLst/>
                                  <a:ahLst/>
                                  <a:cxnLst/>
                                  <a:rect l="l" t="t" r="r" b="b"/>
                                  <a:pathLst>
                                    <a:path w="283210" h="80645">
                                      <a:moveTo>
                                        <a:pt x="283095" y="71196"/>
                                      </a:moveTo>
                                      <a:lnTo>
                                        <a:pt x="230591" y="78087"/>
                                      </a:lnTo>
                                      <a:lnTo>
                                        <a:pt x="177780" y="80397"/>
                                      </a:lnTo>
                                      <a:lnTo>
                                        <a:pt x="124967" y="78124"/>
                                      </a:lnTo>
                                      <a:lnTo>
                                        <a:pt x="72455" y="71268"/>
                                      </a:lnTo>
                                      <a:lnTo>
                                        <a:pt x="20548" y="59829"/>
                                      </a:lnTo>
                                      <a:lnTo>
                                        <a:pt x="0" y="33070"/>
                                      </a:lnTo>
                                      <a:lnTo>
                                        <a:pt x="0" y="0"/>
                                      </a:lnTo>
                                    </a:path>
                                  </a:pathLst>
                                </a:custGeom>
                                <a:ln w="17119">
                                  <a:solidFill>
                                    <a:srgbClr val="002651"/>
                                  </a:solidFill>
                                  <a:prstDash val="solid"/>
                                </a:ln>
                              </wps:spPr>
                              <wps:bodyPr wrap="square" lIns="0" tIns="0" rIns="0" bIns="0" rtlCol="0">
                                <a:prstTxWarp prst="textNoShape">
                                  <a:avLst/>
                                </a:prstTxWarp>
                                <a:noAutofit/>
                              </wps:bodyPr>
                            </wps:wsp>
                            <wps:wsp>
                              <wps:cNvPr id="281" name="Graphic 281"/>
                              <wps:cNvSpPr/>
                              <wps:spPr>
                                <a:xfrm>
                                  <a:off x="8561" y="118967"/>
                                  <a:ext cx="355600" cy="80645"/>
                                </a:xfrm>
                                <a:custGeom>
                                  <a:avLst/>
                                  <a:gdLst/>
                                  <a:ahLst/>
                                  <a:cxnLst/>
                                  <a:rect l="l" t="t" r="r" b="b"/>
                                  <a:pathLst>
                                    <a:path w="355600" h="80645">
                                      <a:moveTo>
                                        <a:pt x="355168" y="0"/>
                                      </a:moveTo>
                                      <a:lnTo>
                                        <a:pt x="355168" y="33070"/>
                                      </a:lnTo>
                                      <a:lnTo>
                                        <a:pt x="353661" y="42091"/>
                                      </a:lnTo>
                                      <a:lnTo>
                                        <a:pt x="282773" y="71259"/>
                                      </a:lnTo>
                                      <a:lnTo>
                                        <a:pt x="230328" y="78117"/>
                                      </a:lnTo>
                                      <a:lnTo>
                                        <a:pt x="177584" y="80403"/>
                                      </a:lnTo>
                                      <a:lnTo>
                                        <a:pt x="124840" y="78117"/>
                                      </a:lnTo>
                                      <a:lnTo>
                                        <a:pt x="72395" y="71259"/>
                                      </a:lnTo>
                                      <a:lnTo>
                                        <a:pt x="20548" y="59829"/>
                                      </a:lnTo>
                                      <a:lnTo>
                                        <a:pt x="0" y="33070"/>
                                      </a:lnTo>
                                      <a:lnTo>
                                        <a:pt x="0" y="0"/>
                                      </a:lnTo>
                                    </a:path>
                                  </a:pathLst>
                                </a:custGeom>
                                <a:ln w="17119">
                                  <a:solidFill>
                                    <a:srgbClr val="002651"/>
                                  </a:solidFill>
                                  <a:prstDash val="solid"/>
                                </a:ln>
                              </wps:spPr>
                              <wps:bodyPr wrap="square" lIns="0" tIns="0" rIns="0" bIns="0" rtlCol="0">
                                <a:prstTxWarp prst="textNoShape">
                                  <a:avLst/>
                                </a:prstTxWarp>
                                <a:noAutofit/>
                              </wps:bodyPr>
                            </wps:wsp>
                            <wps:wsp>
                              <wps:cNvPr id="282" name="Graphic 282"/>
                              <wps:cNvSpPr/>
                              <wps:spPr>
                                <a:xfrm>
                                  <a:off x="8561" y="8559"/>
                                  <a:ext cx="355600" cy="100965"/>
                                </a:xfrm>
                                <a:custGeom>
                                  <a:avLst/>
                                  <a:gdLst/>
                                  <a:ahLst/>
                                  <a:cxnLst/>
                                  <a:rect l="l" t="t" r="r" b="b"/>
                                  <a:pathLst>
                                    <a:path w="355600" h="100965">
                                      <a:moveTo>
                                        <a:pt x="355168" y="50291"/>
                                      </a:moveTo>
                                      <a:lnTo>
                                        <a:pt x="341211" y="69867"/>
                                      </a:lnTo>
                                      <a:lnTo>
                                        <a:pt x="303152" y="85853"/>
                                      </a:lnTo>
                                      <a:lnTo>
                                        <a:pt x="246704" y="96631"/>
                                      </a:lnTo>
                                      <a:lnTo>
                                        <a:pt x="177584" y="100583"/>
                                      </a:lnTo>
                                      <a:lnTo>
                                        <a:pt x="108463" y="96631"/>
                                      </a:lnTo>
                                      <a:lnTo>
                                        <a:pt x="52016" y="85853"/>
                                      </a:lnTo>
                                      <a:lnTo>
                                        <a:pt x="13956" y="69867"/>
                                      </a:lnTo>
                                      <a:lnTo>
                                        <a:pt x="0" y="50291"/>
                                      </a:lnTo>
                                      <a:lnTo>
                                        <a:pt x="13956" y="30716"/>
                                      </a:lnTo>
                                      <a:lnTo>
                                        <a:pt x="52016" y="14730"/>
                                      </a:lnTo>
                                      <a:lnTo>
                                        <a:pt x="108463" y="3952"/>
                                      </a:lnTo>
                                      <a:lnTo>
                                        <a:pt x="177584" y="0"/>
                                      </a:lnTo>
                                      <a:lnTo>
                                        <a:pt x="246704" y="3952"/>
                                      </a:lnTo>
                                      <a:lnTo>
                                        <a:pt x="303152" y="14730"/>
                                      </a:lnTo>
                                      <a:lnTo>
                                        <a:pt x="341211" y="30716"/>
                                      </a:lnTo>
                                      <a:lnTo>
                                        <a:pt x="355168" y="50291"/>
                                      </a:lnTo>
                                      <a:close/>
                                    </a:path>
                                  </a:pathLst>
                                </a:custGeom>
                                <a:ln w="17119">
                                  <a:solidFill>
                                    <a:srgbClr val="002651"/>
                                  </a:solidFill>
                                  <a:prstDash val="solid"/>
                                </a:ln>
                              </wps:spPr>
                              <wps:bodyPr wrap="square" lIns="0" tIns="0" rIns="0" bIns="0" rtlCol="0">
                                <a:prstTxWarp prst="textNoShape">
                                  <a:avLst/>
                                </a:prstTxWarp>
                                <a:noAutofit/>
                              </wps:bodyPr>
                            </wps:wsp>
                            <wps:wsp>
                              <wps:cNvPr id="283" name="Graphic 283"/>
                              <wps:cNvSpPr/>
                              <wps:spPr>
                                <a:xfrm>
                                  <a:off x="395601" y="437132"/>
                                  <a:ext cx="180975" cy="130810"/>
                                </a:xfrm>
                                <a:custGeom>
                                  <a:avLst/>
                                  <a:gdLst/>
                                  <a:ahLst/>
                                  <a:cxnLst/>
                                  <a:rect l="l" t="t" r="r" b="b"/>
                                  <a:pathLst>
                                    <a:path w="180975" h="130810">
                                      <a:moveTo>
                                        <a:pt x="0" y="64541"/>
                                      </a:moveTo>
                                      <a:lnTo>
                                        <a:pt x="74053" y="130581"/>
                                      </a:lnTo>
                                      <a:lnTo>
                                        <a:pt x="180835" y="0"/>
                                      </a:lnTo>
                                    </a:path>
                                  </a:pathLst>
                                </a:custGeom>
                                <a:ln w="17119">
                                  <a:solidFill>
                                    <a:srgbClr val="002651"/>
                                  </a:solidFill>
                                  <a:prstDash val="solid"/>
                                </a:ln>
                              </wps:spPr>
                              <wps:bodyPr wrap="square" lIns="0" tIns="0" rIns="0" bIns="0" rtlCol="0">
                                <a:prstTxWarp prst="textNoShape">
                                  <a:avLst/>
                                </a:prstTxWarp>
                                <a:noAutofit/>
                              </wps:bodyPr>
                            </wps:wsp>
                            <wps:wsp>
                              <wps:cNvPr id="284" name="Graphic 284"/>
                              <wps:cNvSpPr/>
                              <wps:spPr>
                                <a:xfrm>
                                  <a:off x="280940" y="366863"/>
                                  <a:ext cx="389890" cy="275590"/>
                                </a:xfrm>
                                <a:custGeom>
                                  <a:avLst/>
                                  <a:gdLst/>
                                  <a:ahLst/>
                                  <a:cxnLst/>
                                  <a:rect l="l" t="t" r="r" b="b"/>
                                  <a:pathLst>
                                    <a:path w="389890" h="275590">
                                      <a:moveTo>
                                        <a:pt x="389661" y="0"/>
                                      </a:moveTo>
                                      <a:lnTo>
                                        <a:pt x="0" y="0"/>
                                      </a:lnTo>
                                      <a:lnTo>
                                        <a:pt x="0" y="275399"/>
                                      </a:lnTo>
                                      <a:lnTo>
                                        <a:pt x="389661" y="275399"/>
                                      </a:lnTo>
                                      <a:lnTo>
                                        <a:pt x="389661" y="0"/>
                                      </a:lnTo>
                                      <a:close/>
                                    </a:path>
                                  </a:pathLst>
                                </a:custGeom>
                                <a:ln w="17119">
                                  <a:solidFill>
                                    <a:srgbClr val="002651"/>
                                  </a:solidFill>
                                  <a:prstDash val="solid"/>
                                </a:ln>
                              </wps:spPr>
                              <wps:bodyPr wrap="square" lIns="0" tIns="0" rIns="0" bIns="0" rtlCol="0">
                                <a:prstTxWarp prst="textNoShape">
                                  <a:avLst/>
                                </a:prstTxWarp>
                                <a:noAutofit/>
                              </wps:bodyPr>
                            </wps:wsp>
                            <wps:wsp>
                              <wps:cNvPr id="285" name="Graphic 285"/>
                              <wps:cNvSpPr/>
                              <wps:spPr>
                                <a:xfrm>
                                  <a:off x="324152" y="174349"/>
                                  <a:ext cx="303530" cy="151765"/>
                                </a:xfrm>
                                <a:custGeom>
                                  <a:avLst/>
                                  <a:gdLst/>
                                  <a:ahLst/>
                                  <a:cxnLst/>
                                  <a:rect l="l" t="t" r="r" b="b"/>
                                  <a:pathLst>
                                    <a:path w="303530" h="151765">
                                      <a:moveTo>
                                        <a:pt x="303237" y="151612"/>
                                      </a:moveTo>
                                      <a:lnTo>
                                        <a:pt x="295507" y="103692"/>
                                      </a:lnTo>
                                      <a:lnTo>
                                        <a:pt x="273980" y="62073"/>
                                      </a:lnTo>
                                      <a:lnTo>
                                        <a:pt x="241156" y="29253"/>
                                      </a:lnTo>
                                      <a:lnTo>
                                        <a:pt x="199534" y="7729"/>
                                      </a:lnTo>
                                      <a:lnTo>
                                        <a:pt x="151612" y="0"/>
                                      </a:lnTo>
                                      <a:lnTo>
                                        <a:pt x="103692" y="7729"/>
                                      </a:lnTo>
                                      <a:lnTo>
                                        <a:pt x="62073" y="29253"/>
                                      </a:lnTo>
                                      <a:lnTo>
                                        <a:pt x="29253" y="62073"/>
                                      </a:lnTo>
                                      <a:lnTo>
                                        <a:pt x="7729" y="103692"/>
                                      </a:lnTo>
                                      <a:lnTo>
                                        <a:pt x="0" y="151612"/>
                                      </a:lnTo>
                                    </a:path>
                                  </a:pathLst>
                                </a:custGeom>
                                <a:ln w="17119">
                                  <a:solidFill>
                                    <a:srgbClr val="002651"/>
                                  </a:solidFill>
                                  <a:prstDash val="solid"/>
                                </a:ln>
                              </wps:spPr>
                              <wps:bodyPr wrap="square" lIns="0" tIns="0" rIns="0" bIns="0" rtlCol="0">
                                <a:prstTxWarp prst="textNoShape">
                                  <a:avLst/>
                                </a:prstTxWarp>
                                <a:noAutofit/>
                              </wps:bodyPr>
                            </wps:wsp>
                            <wps:wsp>
                              <wps:cNvPr id="286" name="Graphic 286"/>
                              <wps:cNvSpPr/>
                              <wps:spPr>
                                <a:xfrm>
                                  <a:off x="475764" y="215345"/>
                                  <a:ext cx="111125" cy="111125"/>
                                </a:xfrm>
                                <a:custGeom>
                                  <a:avLst/>
                                  <a:gdLst/>
                                  <a:ahLst/>
                                  <a:cxnLst/>
                                  <a:rect l="l" t="t" r="r" b="b"/>
                                  <a:pathLst>
                                    <a:path w="111125" h="111125">
                                      <a:moveTo>
                                        <a:pt x="110629" y="110617"/>
                                      </a:moveTo>
                                      <a:lnTo>
                                        <a:pt x="101923" y="67599"/>
                                      </a:lnTo>
                                      <a:lnTo>
                                        <a:pt x="78193" y="32434"/>
                                      </a:lnTo>
                                      <a:lnTo>
                                        <a:pt x="43024" y="8706"/>
                                      </a:lnTo>
                                      <a:lnTo>
                                        <a:pt x="0" y="0"/>
                                      </a:lnTo>
                                    </a:path>
                                  </a:pathLst>
                                </a:custGeom>
                                <a:ln w="17119">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75" cstate="print"/>
                                <a:stretch>
                                  <a:fillRect/>
                                </a:stretch>
                              </pic:blipFill>
                              <pic:spPr>
                                <a:xfrm>
                                  <a:off x="513587" y="500547"/>
                                  <a:ext cx="124523" cy="109219"/>
                                </a:xfrm>
                                <a:prstGeom prst="rect">
                                  <a:avLst/>
                                </a:prstGeom>
                              </pic:spPr>
                            </pic:pic>
                          </wpg:wgp>
                        </a:graphicData>
                      </a:graphic>
                    </wp:inline>
                  </w:drawing>
                </mc:Choice>
                <mc:Fallback>
                  <w:pict>
                    <v:group w14:anchorId="5ABB6B4D" id="Group 278" o:spid="_x0000_s1026" alt="&quot;&quot;" style="width:53.5pt;height:51.25pt;mso-position-horizontal-relative:char;mso-position-vertical-relative:line" coordsize="6794,6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">
                      <v:shape id="Graphic 279" o:spid="_x0000_s1027" style="position:absolute;left:85;top:3221;width:2400;height:806;visibility:visible;mso-wrap-style:square;v-text-anchor:top" coordsize="240029,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" path="m239877,77216r-55105,3150l129622,78519,74767,71674,20548,59829,,33083,,e" filled="f" strokecolor="#002651" strokeweight=".47553mm">
                        <v:path arrowok="t"/>
                      </v:shape>
                      <v:shape id="Graphic 280" o:spid="_x0000_s1028" style="position:absolute;left:85;top:2205;width:2832;height:806;visibility:visible;mso-wrap-style:square;v-text-anchor:top" coordsize="28321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" path="m283095,71196r-52504,6891l177780,80397,124967,78124,72455,71268,20548,59829,,33070,,e" filled="f" strokecolor="#002651" strokeweight=".47553mm">
                        <v:path arrowok="t"/>
                      </v:shape>
                      <v:shape id="Graphic 281" o:spid="_x0000_s1029" style="position:absolute;left:85;top:1189;width:3556;height:807;visibility:visible;mso-wrap-style:square;v-text-anchor:top" coordsize="35560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" path="m355168,r,33070l353661,42091,282773,71259r-52445,6858l177584,80403,124840,78117,72395,71259,20548,59829,,33070,,e" filled="f" strokecolor="#002651" strokeweight=".47553mm">
                        <v:path arrowok="t"/>
                      </v:shape>
                      <v:shape id="Graphic 282" o:spid="_x0000_s1030" style="position:absolute;left:85;top:85;width:3556;height:1010;visibility:visible;mso-wrap-style:square;v-text-anchor:top" coordsize="3556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" path="m355168,50291l341211,69867,303152,85853,246704,96631r-69120,3952l108463,96631,52016,85853,13956,69867,,50291,13956,30716,52016,14730,108463,3952,177584,r69120,3952l303152,14730r38059,15986l355168,50291xe" filled="f" strokecolor="#002651" strokeweight=".47553mm">
                        <v:path arrowok="t"/>
                      </v:shape>
                      <v:shape id="Graphic 283" o:spid="_x0000_s1031" style="position:absolute;left:3956;top:4371;width:1809;height:1308;visibility:visible;mso-wrap-style:square;v-text-anchor:top" coordsize="18097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" path="m,64541r74053,66040l180835,e" filled="f" strokecolor="#002651" strokeweight=".47553mm">
                        <v:path arrowok="t"/>
                      </v:shape>
                      <v:shape id="Graphic 284" o:spid="_x0000_s1032" style="position:absolute;left:2809;top:3668;width:3899;height:2756;visibility:visible;mso-wrap-style:square;v-text-anchor:top" coordsize="38989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" path="m389661,l,,,275399r389661,l389661,xe" filled="f" strokecolor="#002651" strokeweight=".47553mm">
                        <v:path arrowok="t"/>
                      </v:shape>
                      <v:shape id="Graphic 285" o:spid="_x0000_s1033" style="position:absolute;left:3241;top:1743;width:3035;height:1518;visibility:visible;mso-wrap-style:square;v-text-anchor:top" coordsize="30353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" path="m303237,151612r-7730,-47920l273980,62073,241156,29253,199534,7729,151612,,103692,7729,62073,29253,29253,62073,7729,103692,,151612e" filled="f" strokecolor="#002651" strokeweight=".47553mm">
                        <v:path arrowok="t"/>
                      </v:shape>
                      <v:shape id="Graphic 286" o:spid="_x0000_s1034" style="position:absolute;left:4757;top:2153;width:1111;height:1111;visibility:visible;mso-wrap-style:square;v-text-anchor:top" coordsize="11112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" path="m110629,110617l101923,67599,78193,32434,43024,8706,,e" filled="f" strokecolor="#002651" strokeweight=".47553mm">
                        <v:path arrowok="t"/>
                      </v:shape>
                      <v:shape id="Image 287" o:spid="_x0000_s1035" type="#_x0000_t75" style="position:absolute;left:5135;top:5005;width:1246;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">
                        <v:imagedata r:id="rId76" o:title=""/>
                      </v:shape>
                      <w10:anchorlock/>
                    </v:group>
                  </w:pict>
                </mc:Fallback>
              </mc:AlternateContent>
            </w:r>
            <w:r>
              <w:t xml:space="preserve"> </w:t>
            </w:r>
          </w:p>
        </w:tc>
        <w:tc>
          <w:tcPr>
            <w:tcW w:w="0" w:type="auto"/>
            <w:tcBorders>
              <w:top w:val="single" w:sz="2" w:space="0" w:color="243E8A"/>
              <w:bottom w:val="single" w:sz="2" w:space="0" w:color="243E8A"/>
            </w:tcBorders>
          </w:tcPr>
          <w:p w14:paraId="3BAFF945" w14:textId="6BA9E071" w:rsidR="00765D3E" w:rsidRPr="00B2213F" w:rsidRDefault="00765D3E" w:rsidP="00B2213F">
            <w:r w:rsidRPr="00B2213F">
              <w:t>$39m</w:t>
            </w:r>
          </w:p>
        </w:tc>
        <w:tc>
          <w:tcPr>
            <w:tcW w:w="0" w:type="auto"/>
            <w:tcBorders>
              <w:top w:val="single" w:sz="2" w:space="0" w:color="243E8A"/>
              <w:bottom w:val="single" w:sz="2" w:space="0" w:color="243E8A"/>
            </w:tcBorders>
          </w:tcPr>
          <w:p w14:paraId="7F7072D6" w14:textId="7280364C" w:rsidR="00765D3E" w:rsidRPr="00B2213F" w:rsidRDefault="00765D3E" w:rsidP="00B2213F">
            <w:r w:rsidRPr="00B2213F">
              <w:t>Venture capital</w:t>
            </w:r>
          </w:p>
          <w:p w14:paraId="17F271E8" w14:textId="16E7C4C0" w:rsidR="00765D3E" w:rsidRPr="00B2213F" w:rsidRDefault="009D1D97" w:rsidP="00B2213F">
            <w:r w:rsidRPr="009D1D97">
              <w:t>Median committed capital in the 2 VC programs in 2024-25</w:t>
            </w:r>
            <w:r w:rsidR="00765D3E" w:rsidRPr="00B2213F">
              <w:t>:</w:t>
            </w:r>
          </w:p>
          <w:p w14:paraId="4B0895FD" w14:textId="77777777" w:rsidR="00765D3E" w:rsidRPr="00B2213F" w:rsidRDefault="00765D3E" w:rsidP="00B2213F">
            <w:r w:rsidRPr="00B2213F">
              <w:t>ESVCLP: $25 million, this has been steadily growing since 2015-16 when the median was $10 million</w:t>
            </w:r>
          </w:p>
          <w:p w14:paraId="236EFA68" w14:textId="77777777" w:rsidR="00765D3E" w:rsidRPr="00B2213F" w:rsidRDefault="00765D3E" w:rsidP="00B2213F">
            <w:r w:rsidRPr="00B2213F">
              <w:t>VCLP: $90 million, which has also been growing steadily since it was $59 million in 2021-22.</w:t>
            </w:r>
          </w:p>
        </w:tc>
      </w:tr>
    </w:tbl>
    <w:p w14:paraId="6F0416D5" w14:textId="77777777" w:rsidR="00425EB9" w:rsidRPr="00B2213F" w:rsidRDefault="00425EB9" w:rsidP="00B2213F">
      <w:r w:rsidRPr="00B2213F">
        <w:br w:type="page"/>
      </w:r>
    </w:p>
    <w:p w14:paraId="4278BD48" w14:textId="77777777" w:rsidR="00CA1892" w:rsidRPr="00B2213F" w:rsidRDefault="00425EB9" w:rsidP="00B2213F">
      <w:pPr>
        <w:pStyle w:val="Heading3"/>
      </w:pPr>
      <w:bookmarkStart w:id="25" w:name="_Toc209457434"/>
      <w:r w:rsidRPr="00B2213F">
        <w:lastRenderedPageBreak/>
        <w:t>Business Research and Innovation Initiative (BRII)</w:t>
      </w:r>
      <w:bookmarkEnd w:id="25"/>
    </w:p>
    <w:p w14:paraId="688F5E33" w14:textId="74B81C84" w:rsidR="00CA1892" w:rsidRPr="00B2213F" w:rsidRDefault="00425EB9" w:rsidP="00B2213F">
      <w:r w:rsidRPr="00B2213F">
        <w:t>Following the conclusion of the Entrepreneurs’ Programme Committee (EPC) in April</w:t>
      </w:r>
      <w:r w:rsidR="007E73F6" w:rsidRPr="00B2213F">
        <w:t> </w:t>
      </w:r>
      <w:r w:rsidRPr="00B2213F">
        <w:t xml:space="preserve">2025, the IISA Board delegated responsibility for assessing applications for the remaining </w:t>
      </w:r>
      <w:r w:rsidR="007E73F6" w:rsidRPr="00B2213F">
        <w:t>2</w:t>
      </w:r>
      <w:r w:rsidRPr="00B2213F">
        <w:t xml:space="preserve"> rounds of the BRII to the IIC.</w:t>
      </w:r>
    </w:p>
    <w:p w14:paraId="50A22166" w14:textId="77777777" w:rsidR="00CA1892" w:rsidRPr="00B2213F" w:rsidRDefault="00425EB9" w:rsidP="00B2213F">
      <w:r w:rsidRPr="00B2213F">
        <w:t>The IIC has embraced this expanded remit, recognising BRII’s unique role in fostering demand-side innovation. BRII provides opportunities for Australian startups and SMEs to work with Australian Public Service (APS) agencies to develop innovative solutions to public policy and service delivery challenges.</w:t>
      </w:r>
    </w:p>
    <w:p w14:paraId="2B64E0FA" w14:textId="2BAAC05B" w:rsidR="00425EB9" w:rsidRPr="00B2213F" w:rsidRDefault="00425EB9" w:rsidP="00B2213F">
      <w:r w:rsidRPr="00B2213F">
        <w:t xml:space="preserve">In 2024–25, BRII supported innovation across </w:t>
      </w:r>
      <w:r w:rsidR="00227935" w:rsidRPr="00B2213F">
        <w:t>4</w:t>
      </w:r>
      <w:r w:rsidRPr="00B2213F">
        <w:t xml:space="preserve"> rounds:</w:t>
      </w:r>
    </w:p>
    <w:p w14:paraId="1FD2B5B7" w14:textId="102DBD68" w:rsidR="00425EB9" w:rsidRPr="00B2213F" w:rsidRDefault="00425EB9" w:rsidP="00425B74">
      <w:pPr>
        <w:pStyle w:val="ListBullet"/>
        <w:numPr>
          <w:ilvl w:val="0"/>
          <w:numId w:val="3"/>
        </w:numPr>
      </w:pPr>
      <w:r w:rsidRPr="00B2213F">
        <w:t xml:space="preserve">The Renewables and Low Emissions Round supported </w:t>
      </w:r>
      <w:r w:rsidR="00227935" w:rsidRPr="00B2213F">
        <w:t>15</w:t>
      </w:r>
      <w:r w:rsidRPr="00B2213F">
        <w:t xml:space="preserve"> SMEs to test the feasibility of their proposed solutions to address government challenges in energy efficiency of commercial fishing operations, water purification for remote First Nations communities, and sustainable wine packaging.</w:t>
      </w:r>
    </w:p>
    <w:p w14:paraId="7191F51C" w14:textId="5AC64258" w:rsidR="00425EB9" w:rsidRPr="00B2213F" w:rsidRDefault="00425EB9" w:rsidP="00425B74">
      <w:pPr>
        <w:pStyle w:val="ListBullet"/>
        <w:numPr>
          <w:ilvl w:val="0"/>
          <w:numId w:val="3"/>
        </w:numPr>
      </w:pPr>
      <w:r w:rsidRPr="00B2213F">
        <w:t xml:space="preserve">The Regulatory Technology Round supported </w:t>
      </w:r>
      <w:r w:rsidR="00B6402D" w:rsidRPr="00B2213F">
        <w:t>5</w:t>
      </w:r>
      <w:r w:rsidRPr="00B2213F">
        <w:t xml:space="preserve"> SMEs to develop prototype solutions to reduce regulatory burden and improve compliance through real-time asbestos detection, autonomous vessel risk assessment, monitoring of animal welfare and anomaly detection in corporate disclosures. </w:t>
      </w:r>
    </w:p>
    <w:p w14:paraId="077525E4" w14:textId="3795BE11" w:rsidR="00425EB9" w:rsidRPr="00B2213F" w:rsidRDefault="00425EB9" w:rsidP="00425B74">
      <w:pPr>
        <w:pStyle w:val="ListBullet"/>
        <w:numPr>
          <w:ilvl w:val="0"/>
          <w:numId w:val="3"/>
        </w:numPr>
      </w:pPr>
      <w:r w:rsidRPr="00B2213F">
        <w:t xml:space="preserve">The Workplace Relations and Usability Round awarded proof-of-concept grants to </w:t>
      </w:r>
      <w:r w:rsidR="00B6402D" w:rsidRPr="00B2213F">
        <w:t>2</w:t>
      </w:r>
      <w:r w:rsidRPr="00B2213F">
        <w:t xml:space="preserve"> SMEs to simplify SME engagement with modern awards using AI-driven tools and payroll technology integrated with the Fair Work Commission’s Modern Award Pay Database. </w:t>
      </w:r>
    </w:p>
    <w:p w14:paraId="5C7D026D" w14:textId="4A646E6E" w:rsidR="00CA1892" w:rsidRPr="00B2213F" w:rsidRDefault="00425EB9" w:rsidP="00425B74">
      <w:pPr>
        <w:pStyle w:val="ListBullet"/>
        <w:numPr>
          <w:ilvl w:val="0"/>
          <w:numId w:val="3"/>
        </w:numPr>
      </w:pPr>
      <w:r w:rsidRPr="00B2213F">
        <w:t>The Automatic Mutual Recognition</w:t>
      </w:r>
      <w:r w:rsidR="00E50780">
        <w:t xml:space="preserve"> (AMR)</w:t>
      </w:r>
      <w:r w:rsidRPr="00B2213F">
        <w:t xml:space="preserve"> Round finalised a proof-of-concept prototype for improved information sharing across jurisdictions to support occupational mobility under the AMR scheme.</w:t>
      </w:r>
    </w:p>
    <w:p w14:paraId="51BD0BB4" w14:textId="3936E66F" w:rsidR="00CA1892" w:rsidRPr="00B2213F" w:rsidRDefault="00425EB9" w:rsidP="00B2213F">
      <w:r w:rsidRPr="00B2213F">
        <w:t>Since 2016, BRII has supported 28 challenges from 21 APS agencies. Over $42 million in funding has been provided to 99 innovative businesses.</w:t>
      </w:r>
    </w:p>
    <w:p w14:paraId="47F734D8" w14:textId="77777777" w:rsidR="00CA1892" w:rsidRPr="00B2213F" w:rsidRDefault="000A583B" w:rsidP="00B2213F">
      <w:r w:rsidRPr="00B2213F">
        <w:br w:type="page"/>
      </w:r>
    </w:p>
    <w:p w14:paraId="20B7FE37" w14:textId="77777777" w:rsidR="00CA1892" w:rsidRPr="00B2213F" w:rsidRDefault="00CC626A" w:rsidP="00B2213F">
      <w:pPr>
        <w:pStyle w:val="Heading3"/>
      </w:pPr>
      <w:bookmarkStart w:id="26" w:name="_Toc209457435"/>
      <w:r w:rsidRPr="00B2213F">
        <w:lastRenderedPageBreak/>
        <w:t>Industry Growth Program Committee (IGPC)</w:t>
      </w:r>
      <w:bookmarkEnd w:id="26"/>
    </w:p>
    <w:p w14:paraId="08888994" w14:textId="1F9E89DA" w:rsidR="00CC626A" w:rsidRPr="00B2213F" w:rsidRDefault="003965B4" w:rsidP="00B2213F">
      <w:pPr>
        <w:pStyle w:val="Heading4"/>
      </w:pPr>
      <w:r>
        <w:rPr>
          <w:noProof/>
        </w:rPr>
        <w:drawing>
          <wp:anchor distT="107950" distB="107950" distL="114300" distR="114300" simplePos="0" relativeHeight="251658255" behindDoc="0" locked="0" layoutInCell="1" allowOverlap="1" wp14:anchorId="201B25FF" wp14:editId="5BE66262">
            <wp:simplePos x="720090" y="1379220"/>
            <wp:positionH relativeFrom="margin">
              <wp:align>right</wp:align>
            </wp:positionH>
            <wp:positionV relativeFrom="paragraph">
              <wp:posOffset>0</wp:posOffset>
            </wp:positionV>
            <wp:extent cx="1083600" cy="1080000"/>
            <wp:effectExtent l="0" t="0" r="2540" b="6350"/>
            <wp:wrapSquare wrapText="bothSides"/>
            <wp:docPr id="1527580990" name="Picture 12" descr="Dr John Spoehr, Chair IG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80990" name="Picture 12" descr="Dr John Spoehr, Chair IGPC"/>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CC626A" w:rsidRPr="00B2213F">
        <w:t>Message from the Chair</w:t>
      </w:r>
    </w:p>
    <w:p w14:paraId="7912AD82" w14:textId="29F4E4B5" w:rsidR="00CC626A" w:rsidRPr="00B2213F" w:rsidRDefault="00CC626A" w:rsidP="00B2213F">
      <w:r w:rsidRPr="00B2213F">
        <w:t xml:space="preserve">In its second year, the </w:t>
      </w:r>
      <w:r w:rsidR="004A1A4A">
        <w:t>IGP</w:t>
      </w:r>
      <w:r w:rsidRPr="00B2213F">
        <w:t xml:space="preserve"> continues to see strong demand from small and medium businesses in the government’s priority areas for the National Reconstruction Fund. The </w:t>
      </w:r>
      <w:r w:rsidR="007040C4">
        <w:t>p</w:t>
      </w:r>
      <w:r w:rsidRPr="00B2213F">
        <w:t xml:space="preserve">rogram aligns closely with the objectives of the broader Future Made in Australia agenda and is helping to build sovereign manufacturing capability and economic resilience. I am pleased to report that the </w:t>
      </w:r>
      <w:r w:rsidR="007040C4">
        <w:t>p</w:t>
      </w:r>
      <w:r w:rsidRPr="00B2213F">
        <w:t xml:space="preserve">rogram is enabling Australian small and medium businesses to scale and compete globally as well as adopt advanced technologies and processes that will help underpin future growth and productivity. </w:t>
      </w:r>
    </w:p>
    <w:p w14:paraId="27CCA511" w14:textId="77777777" w:rsidR="00CC626A" w:rsidRPr="00B2213F" w:rsidRDefault="00CC626A" w:rsidP="00B2213F">
      <w:r w:rsidRPr="00B2213F">
        <w:t xml:space="preserve">The entry point for program participants is the Advisory Service, where businesses are matched with an Adviser who provides tailored commercialisation and growth advice. This includes a report with recommended actions and priorities, which participants have rated highly for its strategic value. The report helps identify the most impactful ways to commercialise, innovate, and scale up their business. With the report, businesses can apply for matched funding grants ranging from $50,000 to $5 million, assessed on merit. </w:t>
      </w:r>
    </w:p>
    <w:p w14:paraId="674DA64D" w14:textId="77777777" w:rsidR="00980169" w:rsidRDefault="00CC626A" w:rsidP="00B2213F">
      <w:r w:rsidRPr="00B2213F">
        <w:t xml:space="preserve">The </w:t>
      </w:r>
      <w:r w:rsidR="00A3577B">
        <w:t>IGPC</w:t>
      </w:r>
      <w:r w:rsidRPr="00B2213F">
        <w:t>, an independent expert committee under the IISA Board, plays a crucial role in th</w:t>
      </w:r>
      <w:r w:rsidR="00DF06B7">
        <w:t>e</w:t>
      </w:r>
      <w:r w:rsidRPr="00B2213F">
        <w:t xml:space="preserve"> process</w:t>
      </w:r>
      <w:r w:rsidR="00F20D08">
        <w:t xml:space="preserve"> of</w:t>
      </w:r>
      <w:r w:rsidRPr="00B2213F">
        <w:t xml:space="preserve"> assessing and making recommendations on the operation of the </w:t>
      </w:r>
      <w:r w:rsidR="00DA1C13">
        <w:t>p</w:t>
      </w:r>
      <w:r w:rsidRPr="00B2213F">
        <w:t xml:space="preserve">rogram’s grant element. </w:t>
      </w:r>
    </w:p>
    <w:p w14:paraId="6125AC74" w14:textId="3CCB88D8" w:rsidR="00CA1892" w:rsidRPr="00B2213F" w:rsidRDefault="00CC626A" w:rsidP="00B2213F">
      <w:r w:rsidRPr="00B2213F">
        <w:t xml:space="preserve">The </w:t>
      </w:r>
      <w:r w:rsidR="00F33D34">
        <w:t>IGPC</w:t>
      </w:r>
      <w:r w:rsidR="00F33D34" w:rsidRPr="00B2213F">
        <w:t xml:space="preserve"> </w:t>
      </w:r>
      <w:r w:rsidRPr="00B2213F">
        <w:t xml:space="preserve">met for the first time in July 2024. Since then, grant applications sent to the </w:t>
      </w:r>
      <w:r w:rsidR="00F33D34">
        <w:t>IGPC</w:t>
      </w:r>
      <w:r w:rsidRPr="00B2213F">
        <w:t xml:space="preserve"> for assessment have steadily increased, and the </w:t>
      </w:r>
      <w:r w:rsidR="00591D62">
        <w:t>IGPC</w:t>
      </w:r>
      <w:r w:rsidRPr="00B2213F">
        <w:t xml:space="preserve"> has continued to refine merit assessment processes. It is pleasing to have received many high-quality proposals and exciting to see many projects now funded and operational. We look forward to sharing their outcomes and achievements once they conclude. </w:t>
      </w:r>
    </w:p>
    <w:p w14:paraId="603CFDD7" w14:textId="7CBBAED6" w:rsidR="0008419C" w:rsidRPr="00B2213F" w:rsidRDefault="00CC626A" w:rsidP="00B2213F">
      <w:r w:rsidRPr="00B2213F">
        <w:t>Dr John Spoehr</w:t>
      </w:r>
      <w:r w:rsidR="00934540" w:rsidRPr="00B2213F">
        <w:br/>
      </w:r>
      <w:r w:rsidRPr="00B2213F">
        <w:t>Chair</w:t>
      </w:r>
      <w:r w:rsidR="00DA112A" w:rsidRPr="00B2213F">
        <w:t xml:space="preserve"> IGPC</w:t>
      </w:r>
      <w:r w:rsidR="0008419C" w:rsidRPr="00B2213F">
        <w:br w:type="page"/>
      </w:r>
    </w:p>
    <w:p w14:paraId="7F05E832" w14:textId="033CFAFB" w:rsidR="003822AB" w:rsidRPr="00B2213F" w:rsidRDefault="003822AB" w:rsidP="00B2213F">
      <w:pPr>
        <w:pStyle w:val="Heading4"/>
      </w:pPr>
      <w:r w:rsidRPr="00B2213F">
        <w:lastRenderedPageBreak/>
        <w:t>Industry Growth Program</w:t>
      </w:r>
      <w:r w:rsidR="00E40126">
        <w:t xml:space="preserve"> (IGP)</w:t>
      </w:r>
    </w:p>
    <w:p w14:paraId="20A9C1B9" w14:textId="77777777" w:rsidR="003822AB" w:rsidRPr="00B2213F" w:rsidRDefault="003822AB" w:rsidP="00B2213F">
      <w:r w:rsidRPr="00B2213F">
        <w:t>IGP supports both early stage businesses, and those looking to scale up, through their most challenging development and commercialisation phases and has 3 core elements:</w:t>
      </w:r>
    </w:p>
    <w:p w14:paraId="2B799DEA" w14:textId="77777777" w:rsidR="003822AB" w:rsidRPr="00B2213F" w:rsidRDefault="003822AB" w:rsidP="00425B74">
      <w:pPr>
        <w:pStyle w:val="ListBullet"/>
        <w:numPr>
          <w:ilvl w:val="0"/>
          <w:numId w:val="3"/>
        </w:numPr>
      </w:pPr>
      <w:r w:rsidRPr="00B2213F">
        <w:t>IGP advisers around Australia provide tailored advice to support innovative commercialisation and growth projects.</w:t>
      </w:r>
    </w:p>
    <w:p w14:paraId="73ABED53" w14:textId="77777777" w:rsidR="003822AB" w:rsidRPr="00B2213F" w:rsidRDefault="003822AB" w:rsidP="00425B74">
      <w:pPr>
        <w:pStyle w:val="ListBullet"/>
        <w:numPr>
          <w:ilvl w:val="0"/>
          <w:numId w:val="3"/>
        </w:numPr>
      </w:pPr>
      <w:r w:rsidRPr="00B2213F">
        <w:t>Businesses who receive this advice may be able to apply for matched grant funding opportunities.</w:t>
      </w:r>
    </w:p>
    <w:p w14:paraId="0FAA15E8" w14:textId="77777777" w:rsidR="00CA1892" w:rsidRPr="00B2213F" w:rsidRDefault="003822AB" w:rsidP="00425B74">
      <w:pPr>
        <w:pStyle w:val="ListBullet"/>
        <w:numPr>
          <w:ilvl w:val="0"/>
          <w:numId w:val="3"/>
        </w:numPr>
      </w:pPr>
      <w:r w:rsidRPr="00B2213F">
        <w:t>Industry Partner Organisations provide specialist sectorial expertise, advice and support to participating businesses, complementing the role of the advisers.</w:t>
      </w:r>
    </w:p>
    <w:p w14:paraId="77F92511" w14:textId="30D8FE8C" w:rsidR="003822AB" w:rsidRPr="00B2213F" w:rsidRDefault="003822AB" w:rsidP="00B2213F">
      <w:pPr>
        <w:pStyle w:val="Heading4"/>
      </w:pPr>
      <w:r w:rsidRPr="00B2213F">
        <w:t>Grant opportunities</w:t>
      </w:r>
    </w:p>
    <w:p w14:paraId="79A9A450" w14:textId="3FAB338C" w:rsidR="003822AB" w:rsidRPr="00B2213F" w:rsidRDefault="003822AB" w:rsidP="00B2213F">
      <w:r w:rsidRPr="00B2213F">
        <w:t>IGP grant funding is designed to help scale up early stage and high growth potential businesses, and better position them to seek future investment and further scaling opportunities, including through the N</w:t>
      </w:r>
      <w:r w:rsidR="009223D4" w:rsidRPr="00B2213F">
        <w:t xml:space="preserve">ational </w:t>
      </w:r>
      <w:r w:rsidRPr="00B2213F">
        <w:t>R</w:t>
      </w:r>
      <w:r w:rsidR="009223D4" w:rsidRPr="00B2213F">
        <w:t xml:space="preserve">econstruction </w:t>
      </w:r>
      <w:r w:rsidRPr="00B2213F">
        <w:t>F</w:t>
      </w:r>
      <w:r w:rsidR="009223D4" w:rsidRPr="00B2213F">
        <w:t>und</w:t>
      </w:r>
      <w:r w:rsidR="00200A32" w:rsidRPr="00B2213F">
        <w:t>,</w:t>
      </w:r>
      <w:r w:rsidRPr="00B2213F">
        <w:t xml:space="preserve"> where relevant.</w:t>
      </w:r>
    </w:p>
    <w:p w14:paraId="7C11923C" w14:textId="6D7CB3C5" w:rsidR="003822AB" w:rsidRPr="00B2213F" w:rsidRDefault="003822AB" w:rsidP="00B2213F">
      <w:r w:rsidRPr="00B2213F">
        <w:t xml:space="preserve">IGP grant funding is provided through </w:t>
      </w:r>
      <w:r w:rsidR="00A673A8" w:rsidRPr="00B2213F">
        <w:t>2</w:t>
      </w:r>
      <w:r w:rsidRPr="00B2213F">
        <w:t xml:space="preserve"> streams:</w:t>
      </w:r>
    </w:p>
    <w:p w14:paraId="49240DB2" w14:textId="53BD02BE" w:rsidR="003822AB" w:rsidRPr="00B2213F" w:rsidRDefault="003822AB" w:rsidP="00425B74">
      <w:pPr>
        <w:pStyle w:val="ListBullet"/>
        <w:numPr>
          <w:ilvl w:val="0"/>
          <w:numId w:val="3"/>
        </w:numPr>
      </w:pPr>
      <w:r w:rsidRPr="00B2213F">
        <w:t>Early Stage Commercialisation grants provide matched grant funding from $50,000 to $250,000 to help establish the commercial viability of an innovative product, process or service.</w:t>
      </w:r>
    </w:p>
    <w:p w14:paraId="26F009D8" w14:textId="77777777" w:rsidR="00CA1892" w:rsidRPr="00B2213F" w:rsidRDefault="003822AB" w:rsidP="00425B74">
      <w:pPr>
        <w:pStyle w:val="ListBullet"/>
        <w:numPr>
          <w:ilvl w:val="0"/>
          <w:numId w:val="3"/>
        </w:numPr>
      </w:pPr>
      <w:r w:rsidRPr="00B2213F">
        <w:t>Commercialisation and Growth grants provide matched grant funding from</w:t>
      </w:r>
      <w:r w:rsidR="00C81D50" w:rsidRPr="00B2213F">
        <w:t xml:space="preserve"> </w:t>
      </w:r>
      <w:r w:rsidRPr="00B2213F">
        <w:t>$100,000 to $5 million to help push ideas from prototyping through to market readiness stages. Grants help develop and implement strategies for entry to market and scaling up into national and international markets.</w:t>
      </w:r>
    </w:p>
    <w:p w14:paraId="510316F2" w14:textId="488B66B5" w:rsidR="003822AB" w:rsidRPr="00B2213F" w:rsidRDefault="003822AB" w:rsidP="00B2213F">
      <w:pPr>
        <w:pStyle w:val="Heading4"/>
      </w:pPr>
      <w:r w:rsidRPr="00B2213F">
        <w:t xml:space="preserve">Program performance </w:t>
      </w:r>
    </w:p>
    <w:p w14:paraId="7E941142" w14:textId="78A9AC1B" w:rsidR="003822AB" w:rsidRPr="00B2213F" w:rsidRDefault="003822AB" w:rsidP="00B2213F">
      <w:r w:rsidRPr="00B2213F">
        <w:t>During 2024-25, over 690 businesses participated in the program, with more than 640 commercialisation and growth reports delivered.</w:t>
      </w:r>
    </w:p>
    <w:p w14:paraId="11671EE5" w14:textId="1CDC165D" w:rsidR="003822AB" w:rsidRPr="00B2213F" w:rsidRDefault="003822AB" w:rsidP="00B2213F">
      <w:r w:rsidRPr="00B2213F">
        <w:t>During the year, the program delegate approved 73 grants, tota</w:t>
      </w:r>
      <w:r w:rsidR="002643EF" w:rsidRPr="00B2213F">
        <w:t>l</w:t>
      </w:r>
      <w:r w:rsidRPr="00B2213F">
        <w:t xml:space="preserve">ling $112.43 million, recommended by the </w:t>
      </w:r>
      <w:r w:rsidR="008A25F4">
        <w:t>IGPC</w:t>
      </w:r>
      <w:r w:rsidRPr="00B2213F">
        <w:t>. These grants support businesses with innovative projects like those being undertaken by Gilmour Space Technologies, who is launching Australian made rockets, and Li-S Energy, who has developed a lithium foil manufacturing process for</w:t>
      </w:r>
      <w:r w:rsidR="00601507">
        <w:t xml:space="preserve"> its</w:t>
      </w:r>
      <w:r w:rsidRPr="00B2213F">
        <w:t xml:space="preserve"> next-generation batteries.</w:t>
      </w:r>
    </w:p>
    <w:p w14:paraId="3C18EBDE" w14:textId="36C6B2B3" w:rsidR="003822AB" w:rsidRPr="00B2213F" w:rsidRDefault="003822AB" w:rsidP="00B2213F">
      <w:r w:rsidRPr="00B2213F">
        <w:t>The grants approved this year included:</w:t>
      </w:r>
    </w:p>
    <w:p w14:paraId="231D71BA" w14:textId="4252BDE2" w:rsidR="003822AB" w:rsidRPr="00B2213F" w:rsidRDefault="003822AB" w:rsidP="00425B74">
      <w:pPr>
        <w:pStyle w:val="ListBullet"/>
        <w:numPr>
          <w:ilvl w:val="0"/>
          <w:numId w:val="3"/>
        </w:numPr>
      </w:pPr>
      <w:r w:rsidRPr="00B2213F">
        <w:lastRenderedPageBreak/>
        <w:t>20 Early</w:t>
      </w:r>
      <w:r w:rsidR="00DF74CC" w:rsidRPr="00B2213F">
        <w:t xml:space="preserve"> </w:t>
      </w:r>
      <w:r w:rsidRPr="00B2213F">
        <w:t>Stage Commercialisation grants.</w:t>
      </w:r>
    </w:p>
    <w:p w14:paraId="7DD5CAB8" w14:textId="7B4B679B" w:rsidR="00CA1892" w:rsidRPr="00B2213F" w:rsidRDefault="003822AB" w:rsidP="00425B74">
      <w:pPr>
        <w:pStyle w:val="ListBullet"/>
        <w:numPr>
          <w:ilvl w:val="0"/>
          <w:numId w:val="3"/>
        </w:numPr>
      </w:pPr>
      <w:r w:rsidRPr="00B2213F">
        <w:t xml:space="preserve">53 Commercialisation and Growth grants. </w:t>
      </w:r>
    </w:p>
    <w:p w14:paraId="54042735" w14:textId="6C7273EA" w:rsidR="003822AB" w:rsidRPr="00B2213F" w:rsidRDefault="003822AB" w:rsidP="00B2213F">
      <w:pPr>
        <w:pStyle w:val="Heading4"/>
      </w:pPr>
      <w:r w:rsidRPr="00B2213F">
        <w:t xml:space="preserve">IGP </w:t>
      </w:r>
      <w:r w:rsidR="002643EF" w:rsidRPr="00B2213F">
        <w:t>m</w:t>
      </w:r>
      <w:r w:rsidRPr="00B2213F">
        <w:t xml:space="preserve">onitoring and </w:t>
      </w:r>
      <w:r w:rsidR="002643EF" w:rsidRPr="00B2213F">
        <w:t>e</w:t>
      </w:r>
      <w:r w:rsidRPr="00B2213F">
        <w:t>valuation</w:t>
      </w:r>
    </w:p>
    <w:p w14:paraId="3E60F7D1" w14:textId="5219BEBC" w:rsidR="00F93309" w:rsidRPr="00B2213F" w:rsidRDefault="003822AB" w:rsidP="00B2213F">
      <w:r w:rsidRPr="00B2213F">
        <w:t>IGP will be monitored and evaluated to measure how well it meets objectives and intended outcomes. Participating businesses report on their progress and outcomes they have achieved through the program.</w:t>
      </w:r>
    </w:p>
    <w:p w14:paraId="0B5F22CB" w14:textId="77777777" w:rsidR="00F93309" w:rsidRPr="00B2213F" w:rsidRDefault="00F93309" w:rsidP="00B2213F">
      <w:r w:rsidRPr="00B2213F">
        <w:br w:type="page"/>
      </w:r>
    </w:p>
    <w:p w14:paraId="5BC68F8D" w14:textId="308412BD" w:rsidR="00F93309" w:rsidRPr="00B2213F" w:rsidRDefault="00F93309" w:rsidP="00B2213F">
      <w:pPr>
        <w:pStyle w:val="Heading3"/>
      </w:pPr>
      <w:bookmarkStart w:id="27" w:name="_Toc209457436"/>
      <w:r w:rsidRPr="00B2213F">
        <w:lastRenderedPageBreak/>
        <w:t>R</w:t>
      </w:r>
      <w:r w:rsidR="007A0A6F" w:rsidRPr="00B2213F">
        <w:t xml:space="preserve">esearch and </w:t>
      </w:r>
      <w:r w:rsidRPr="00B2213F">
        <w:t>D</w:t>
      </w:r>
      <w:r w:rsidR="007A0A6F" w:rsidRPr="00B2213F">
        <w:t>evelopment</w:t>
      </w:r>
      <w:r w:rsidRPr="00B2213F">
        <w:t xml:space="preserve"> Incentives Committee (RDIC)</w:t>
      </w:r>
      <w:bookmarkEnd w:id="27"/>
    </w:p>
    <w:p w14:paraId="6B7DEAD6" w14:textId="66BEA692" w:rsidR="00F93309" w:rsidRPr="00B2213F" w:rsidRDefault="00E83226" w:rsidP="00B2213F">
      <w:pPr>
        <w:pStyle w:val="Heading4"/>
      </w:pPr>
      <w:r>
        <w:rPr>
          <w:noProof/>
        </w:rPr>
        <w:drawing>
          <wp:anchor distT="107950" distB="107950" distL="114300" distR="114300" simplePos="0" relativeHeight="251658254" behindDoc="0" locked="0" layoutInCell="1" allowOverlap="1" wp14:anchorId="3B0929B3" wp14:editId="7F6BFF6C">
            <wp:simplePos x="899160" y="1687830"/>
            <wp:positionH relativeFrom="margin">
              <wp:align>right</wp:align>
            </wp:positionH>
            <wp:positionV relativeFrom="paragraph">
              <wp:posOffset>0</wp:posOffset>
            </wp:positionV>
            <wp:extent cx="1083600" cy="1080000"/>
            <wp:effectExtent l="0" t="0" r="2540" b="6350"/>
            <wp:wrapSquare wrapText="bothSides"/>
            <wp:docPr id="1973326005" name="Picture 11" descr="Murray Hurps, Chair of RD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6005" name="Picture 11" descr="Murray Hurps, Chair of RDIC "/>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F93309" w:rsidRPr="00B2213F">
        <w:t>Message from the Chair</w:t>
      </w:r>
    </w:p>
    <w:p w14:paraId="55DF03FE" w14:textId="29DF6771" w:rsidR="00CA1892" w:rsidRPr="00B2213F" w:rsidRDefault="00F93309" w:rsidP="00B2213F">
      <w:r w:rsidRPr="00B2213F">
        <w:t>The R&amp;DTI Program aims to improve Australia’s economic productivity by encouraging greater business investment in R&amp;D. There are broad spillover effects from business R&amp;D, including fostering new ideas, skills development and knowledge transfers, which contribute to enhancing the nation’s productive capacity.</w:t>
      </w:r>
    </w:p>
    <w:p w14:paraId="2659FA52" w14:textId="77777777" w:rsidR="00CA1892" w:rsidRPr="00B2213F" w:rsidRDefault="00F93309" w:rsidP="00B2213F">
      <w:r w:rsidRPr="00B2213F">
        <w:t>The number of participating businesses and the value of R&amp;D expenditure continues to grow year-on-year with businesses in various sectors increasingly experimenting with artificial intelligence, machine learning, robotics and quantum computing technologies. We continue to see the Professional, Scientific and Technical Services industry represent the highest number of registrations and R&amp;D expenditure, however from an R&amp;D activities view, R&amp;D in software development and product’s share of total registrations rose from 46% to a new high of 50%.</w:t>
      </w:r>
    </w:p>
    <w:p w14:paraId="79C17CF4" w14:textId="3F08A985" w:rsidR="00CA1892" w:rsidRPr="00B2213F" w:rsidRDefault="00F93309" w:rsidP="00B2213F">
      <w:r w:rsidRPr="00B2213F">
        <w:t>During 2024-25, RDIC oversaw claimant registrations for R&amp;D activities conducted by businesses in the 2023-24 income year. R&amp;DTI Program received nearly 14,000 registrations, accounting for an estimated $17.7 billion in R&amp;D expenditure. Even though this was the largest year for registrations, the program achieved its performance measure</w:t>
      </w:r>
      <w:r w:rsidRPr="00726B75">
        <w:rPr>
          <w:vertAlign w:val="superscript"/>
        </w:rPr>
        <w:footnoteReference w:id="4"/>
      </w:r>
      <w:r w:rsidRPr="00B2213F">
        <w:t xml:space="preserve"> on registration time</w:t>
      </w:r>
      <w:r w:rsidR="00BC1B2A">
        <w:t xml:space="preserve"> </w:t>
      </w:r>
      <w:r w:rsidRPr="00B2213F">
        <w:t xml:space="preserve">frames, giving businesses the earliest opportunity to claim the incentive. </w:t>
      </w:r>
    </w:p>
    <w:p w14:paraId="439A97EE" w14:textId="6BF3BAB9" w:rsidR="00CA1892" w:rsidRPr="00B2213F" w:rsidRDefault="00F93309" w:rsidP="00B2213F">
      <w:r w:rsidRPr="00B2213F">
        <w:t>There were 215 Advance and Overseas Findings (AOF) sought by businesses during 2024-25. Through continued use of surge capacity in peak assessment periods and business process improvements, the program maintained AOF assessment time</w:t>
      </w:r>
      <w:r w:rsidR="00A66069">
        <w:t xml:space="preserve"> </w:t>
      </w:r>
      <w:r w:rsidRPr="00B2213F">
        <w:t xml:space="preserve">frames throughout 2024-25 after the significant reductions achieved in 2023-24. </w:t>
      </w:r>
    </w:p>
    <w:p w14:paraId="7042AF32" w14:textId="4DE9FEC1" w:rsidR="00CA1892" w:rsidRPr="00B2213F" w:rsidRDefault="00F93309" w:rsidP="00B2213F">
      <w:r w:rsidRPr="00B2213F">
        <w:t xml:space="preserve">This year saw an expanded contribution of R&amp;DTI Program data uploaded into the Australian Bureau of Statistics (ABS) Business Longitudinal Analysis Data Environment (BLADE) database. This makes the rich R&amp;DTI dataset available for use by government and authorised researchers performing analysis of Australia’s innovation ecosystem, a </w:t>
      </w:r>
      <w:r w:rsidRPr="00B2213F">
        <w:lastRenderedPageBreak/>
        <w:t xml:space="preserve">key focus with the </w:t>
      </w:r>
      <w:r w:rsidR="00F10D39">
        <w:t>Examination</w:t>
      </w:r>
      <w:r w:rsidRPr="00B2213F">
        <w:t xml:space="preserve"> underway. RDIC looks forward to the analytical insights generated from the data. </w:t>
      </w:r>
    </w:p>
    <w:p w14:paraId="5FAA803B" w14:textId="1AA94B22" w:rsidR="00CA1892" w:rsidRPr="00B2213F" w:rsidRDefault="001E56EF" w:rsidP="00B2213F">
      <w:r>
        <w:t xml:space="preserve">The department </w:t>
      </w:r>
      <w:r w:rsidR="00F93309" w:rsidRPr="00B2213F">
        <w:t xml:space="preserve">and the ATO continued to work well jointly administering the R&amp;DTI Program. Program integrity was a focus in 2024-25. </w:t>
      </w:r>
      <w:r w:rsidR="002E727F">
        <w:t>The department</w:t>
      </w:r>
      <w:r w:rsidR="00F93309" w:rsidRPr="00B2213F">
        <w:t xml:space="preserve"> and the ATO concluded their joint random sample project to inform future risk-based program integrity assurance, and October 2024 saw the first-time publication of R&amp;DTI claimant information as part of the </w:t>
      </w:r>
      <w:r w:rsidR="009C0EB1" w:rsidRPr="00B2213F">
        <w:t>g</w:t>
      </w:r>
      <w:r w:rsidR="00F93309" w:rsidRPr="00B2213F">
        <w:t>overnment’s tax transparency measures.</w:t>
      </w:r>
    </w:p>
    <w:p w14:paraId="362C71AF" w14:textId="53932A67" w:rsidR="00CA1892" w:rsidRPr="00B2213F" w:rsidRDefault="00F93309" w:rsidP="00B2213F">
      <w:r w:rsidRPr="00B2213F">
        <w:t>Murray Hurps</w:t>
      </w:r>
      <w:r w:rsidR="00934540" w:rsidRPr="00B2213F">
        <w:br/>
      </w:r>
      <w:r w:rsidRPr="00B2213F">
        <w:t xml:space="preserve">Chair RDIC </w:t>
      </w:r>
    </w:p>
    <w:p w14:paraId="53B2F95F" w14:textId="02D4BB92" w:rsidR="00C24A71" w:rsidRPr="00B2213F" w:rsidRDefault="00C24A71" w:rsidP="00B2213F">
      <w:r w:rsidRPr="00B2213F">
        <w:br w:type="page"/>
      </w:r>
    </w:p>
    <w:p w14:paraId="629F8A81" w14:textId="6BB4085A" w:rsidR="00995FC1" w:rsidRPr="00B2213F" w:rsidRDefault="00B42D27" w:rsidP="00B2213F">
      <w:pPr>
        <w:pStyle w:val="Heading4"/>
      </w:pPr>
      <w:r>
        <w:lastRenderedPageBreak/>
        <w:t>R&amp;DTI</w:t>
      </w:r>
      <w:r w:rsidR="00995FC1" w:rsidRPr="00B2213F">
        <w:t xml:space="preserve"> program performance</w:t>
      </w:r>
    </w:p>
    <w:p w14:paraId="2A32C1BC" w14:textId="0E3B33CE" w:rsidR="00CA1892" w:rsidRPr="00B2213F" w:rsidRDefault="00995FC1" w:rsidP="00B2213F">
      <w:pPr>
        <w:pStyle w:val="Caption"/>
      </w:pPr>
      <w:r w:rsidRPr="00B2213F">
        <w:t>Key outcomes in relation to the R&amp;DTI Program for the 2023–24 income period, as at 30</w:t>
      </w:r>
      <w:r w:rsidR="00AB3277" w:rsidRPr="00B2213F">
        <w:t> </w:t>
      </w:r>
      <w:r w:rsidRPr="00B2213F">
        <w:t>June 2025:</w:t>
      </w:r>
    </w:p>
    <w:tbl>
      <w:tblPr>
        <w:tblStyle w:val="TableGrid"/>
        <w:tblW w:w="0" w:type="auto"/>
        <w:tblBorders>
          <w:top w:val="single" w:sz="4" w:space="0" w:color="003491" w:themeColor="text2"/>
          <w:left w:val="none" w:sz="0" w:space="0" w:color="auto"/>
          <w:bottom w:val="single" w:sz="4" w:space="0" w:color="003491" w:themeColor="text2"/>
          <w:right w:val="none" w:sz="0" w:space="0" w:color="auto"/>
          <w:insideH w:val="single" w:sz="4" w:space="0" w:color="003491" w:themeColor="text2"/>
          <w:insideV w:val="none" w:sz="0" w:space="0" w:color="auto"/>
        </w:tblBorders>
        <w:tblLook w:val="0620" w:firstRow="1" w:lastRow="0" w:firstColumn="0" w:lastColumn="0" w:noHBand="1" w:noVBand="1"/>
      </w:tblPr>
      <w:tblGrid>
        <w:gridCol w:w="1243"/>
        <w:gridCol w:w="834"/>
        <w:gridCol w:w="5690"/>
      </w:tblGrid>
      <w:tr w:rsidR="00AA6D57" w:rsidRPr="00B2213F" w14:paraId="3D295EE0" w14:textId="77777777" w:rsidTr="00BF3075">
        <w:tc>
          <w:tcPr>
            <w:tcW w:w="0" w:type="auto"/>
            <w:vAlign w:val="center"/>
          </w:tcPr>
          <w:p w14:paraId="2CE7C745" w14:textId="0FF396A4" w:rsidR="00AA6D57" w:rsidRPr="00B2213F" w:rsidRDefault="00AA6D57" w:rsidP="00B2213F">
            <w:r w:rsidRPr="00B2213F">
              <w:rPr>
                <w:noProof/>
              </w:rPr>
              <mc:AlternateContent>
                <mc:Choice Requires="wpg">
                  <w:drawing>
                    <wp:inline distT="0" distB="0" distL="0" distR="0" wp14:anchorId="3B348DBE" wp14:editId="7AAE19B5">
                      <wp:extent cx="617855" cy="659130"/>
                      <wp:effectExtent l="0" t="0" r="10795" b="7620"/>
                      <wp:docPr id="1332982215" name="Group 1332982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659130"/>
                                <a:chOff x="0" y="0"/>
                                <a:chExt cx="617855" cy="659130"/>
                              </a:xfrm>
                            </wpg:grpSpPr>
                            <wps:wsp>
                              <wps:cNvPr id="172263151" name="Graphic 323"/>
                              <wps:cNvSpPr/>
                              <wps:spPr>
                                <a:xfrm>
                                  <a:off x="201960" y="46827"/>
                                  <a:ext cx="95885" cy="1270"/>
                                </a:xfrm>
                                <a:custGeom>
                                  <a:avLst/>
                                  <a:gdLst/>
                                  <a:ahLst/>
                                  <a:cxnLst/>
                                  <a:rect l="l" t="t" r="r" b="b"/>
                                  <a:pathLst>
                                    <a:path w="95885">
                                      <a:moveTo>
                                        <a:pt x="0" y="0"/>
                                      </a:moveTo>
                                      <a:lnTo>
                                        <a:pt x="95453" y="0"/>
                                      </a:lnTo>
                                    </a:path>
                                  </a:pathLst>
                                </a:custGeom>
                                <a:ln w="17132">
                                  <a:solidFill>
                                    <a:srgbClr val="002651"/>
                                  </a:solidFill>
                                  <a:prstDash val="solid"/>
                                </a:ln>
                              </wps:spPr>
                              <wps:bodyPr wrap="square" lIns="0" tIns="0" rIns="0" bIns="0" rtlCol="0">
                                <a:prstTxWarp prst="textNoShape">
                                  <a:avLst/>
                                </a:prstTxWarp>
                                <a:noAutofit/>
                              </wps:bodyPr>
                            </wps:wsp>
                            <wps:wsp>
                              <wps:cNvPr id="1645947608" name="Graphic 324"/>
                              <wps:cNvSpPr/>
                              <wps:spPr>
                                <a:xfrm>
                                  <a:off x="8566" y="8566"/>
                                  <a:ext cx="482600" cy="641985"/>
                                </a:xfrm>
                                <a:custGeom>
                                  <a:avLst/>
                                  <a:gdLst/>
                                  <a:ahLst/>
                                  <a:cxnLst/>
                                  <a:rect l="l" t="t" r="r" b="b"/>
                                  <a:pathLst>
                                    <a:path w="482600" h="641985">
                                      <a:moveTo>
                                        <a:pt x="482257" y="179273"/>
                                      </a:moveTo>
                                      <a:lnTo>
                                        <a:pt x="482257" y="38125"/>
                                      </a:lnTo>
                                      <a:lnTo>
                                        <a:pt x="479261" y="23285"/>
                                      </a:lnTo>
                                      <a:lnTo>
                                        <a:pt x="471090" y="11166"/>
                                      </a:lnTo>
                                      <a:lnTo>
                                        <a:pt x="458972" y="2996"/>
                                      </a:lnTo>
                                      <a:lnTo>
                                        <a:pt x="444131" y="0"/>
                                      </a:lnTo>
                                      <a:lnTo>
                                        <a:pt x="38125" y="0"/>
                                      </a:lnTo>
                                      <a:lnTo>
                                        <a:pt x="23285" y="2994"/>
                                      </a:lnTo>
                                      <a:lnTo>
                                        <a:pt x="11166" y="11160"/>
                                      </a:lnTo>
                                      <a:lnTo>
                                        <a:pt x="2996" y="23274"/>
                                      </a:lnTo>
                                      <a:lnTo>
                                        <a:pt x="0" y="38112"/>
                                      </a:lnTo>
                                      <a:lnTo>
                                        <a:pt x="0" y="615200"/>
                                      </a:lnTo>
                                      <a:lnTo>
                                        <a:pt x="2099" y="625596"/>
                                      </a:lnTo>
                                      <a:lnTo>
                                        <a:pt x="7826" y="634090"/>
                                      </a:lnTo>
                                      <a:lnTo>
                                        <a:pt x="16319" y="639819"/>
                                      </a:lnTo>
                                      <a:lnTo>
                                        <a:pt x="26720" y="641921"/>
                                      </a:lnTo>
                                      <a:lnTo>
                                        <a:pt x="455536" y="641921"/>
                                      </a:lnTo>
                                      <a:lnTo>
                                        <a:pt x="465937" y="639819"/>
                                      </a:lnTo>
                                      <a:lnTo>
                                        <a:pt x="474430" y="634090"/>
                                      </a:lnTo>
                                      <a:lnTo>
                                        <a:pt x="480157" y="625596"/>
                                      </a:lnTo>
                                      <a:lnTo>
                                        <a:pt x="482257" y="615200"/>
                                      </a:lnTo>
                                      <a:lnTo>
                                        <a:pt x="482257" y="565378"/>
                                      </a:lnTo>
                                      <a:lnTo>
                                        <a:pt x="0" y="565378"/>
                                      </a:lnTo>
                                    </a:path>
                                  </a:pathLst>
                                </a:custGeom>
                                <a:ln w="17132">
                                  <a:solidFill>
                                    <a:srgbClr val="002651"/>
                                  </a:solidFill>
                                  <a:prstDash val="solid"/>
                                </a:ln>
                              </wps:spPr>
                              <wps:bodyPr wrap="square" lIns="0" tIns="0" rIns="0" bIns="0" rtlCol="0">
                                <a:prstTxWarp prst="textNoShape">
                                  <a:avLst/>
                                </a:prstTxWarp>
                                <a:noAutofit/>
                              </wps:bodyPr>
                            </wps:wsp>
                            <wps:wsp>
                              <wps:cNvPr id="513242318" name="Graphic 325"/>
                              <wps:cNvSpPr/>
                              <wps:spPr>
                                <a:xfrm>
                                  <a:off x="490823" y="456150"/>
                                  <a:ext cx="1270" cy="118110"/>
                                </a:xfrm>
                                <a:custGeom>
                                  <a:avLst/>
                                  <a:gdLst/>
                                  <a:ahLst/>
                                  <a:cxnLst/>
                                  <a:rect l="l" t="t" r="r" b="b"/>
                                  <a:pathLst>
                                    <a:path h="118110">
                                      <a:moveTo>
                                        <a:pt x="0" y="117792"/>
                                      </a:moveTo>
                                      <a:lnTo>
                                        <a:pt x="0" y="0"/>
                                      </a:lnTo>
                                    </a:path>
                                  </a:pathLst>
                                </a:custGeom>
                                <a:ln w="17132">
                                  <a:solidFill>
                                    <a:srgbClr val="002651"/>
                                  </a:solidFill>
                                  <a:prstDash val="solid"/>
                                </a:ln>
                              </wps:spPr>
                              <wps:bodyPr wrap="square" lIns="0" tIns="0" rIns="0" bIns="0" rtlCol="0">
                                <a:prstTxWarp prst="textNoShape">
                                  <a:avLst/>
                                </a:prstTxWarp>
                                <a:noAutofit/>
                              </wps:bodyPr>
                            </wps:wsp>
                            <wps:wsp>
                              <wps:cNvPr id="1055050637" name="Graphic 326"/>
                              <wps:cNvSpPr/>
                              <wps:spPr>
                                <a:xfrm>
                                  <a:off x="201960" y="612212"/>
                                  <a:ext cx="95885" cy="1270"/>
                                </a:xfrm>
                                <a:custGeom>
                                  <a:avLst/>
                                  <a:gdLst/>
                                  <a:ahLst/>
                                  <a:cxnLst/>
                                  <a:rect l="l" t="t" r="r" b="b"/>
                                  <a:pathLst>
                                    <a:path w="95885">
                                      <a:moveTo>
                                        <a:pt x="0" y="0"/>
                                      </a:moveTo>
                                      <a:lnTo>
                                        <a:pt x="95453" y="0"/>
                                      </a:lnTo>
                                    </a:path>
                                  </a:pathLst>
                                </a:custGeom>
                                <a:ln w="17132">
                                  <a:solidFill>
                                    <a:srgbClr val="002651"/>
                                  </a:solidFill>
                                  <a:prstDash val="solid"/>
                                </a:ln>
                              </wps:spPr>
                              <wps:bodyPr wrap="square" lIns="0" tIns="0" rIns="0" bIns="0" rtlCol="0">
                                <a:prstTxWarp prst="textNoShape">
                                  <a:avLst/>
                                </a:prstTxWarp>
                                <a:noAutofit/>
                              </wps:bodyPr>
                            </wps:wsp>
                            <wps:wsp>
                              <wps:cNvPr id="1405661668" name="Graphic 327"/>
                              <wps:cNvSpPr/>
                              <wps:spPr>
                                <a:xfrm>
                                  <a:off x="8561" y="85095"/>
                                  <a:ext cx="482600" cy="1270"/>
                                </a:xfrm>
                                <a:custGeom>
                                  <a:avLst/>
                                  <a:gdLst/>
                                  <a:ahLst/>
                                  <a:cxnLst/>
                                  <a:rect l="l" t="t" r="r" b="b"/>
                                  <a:pathLst>
                                    <a:path w="482600">
                                      <a:moveTo>
                                        <a:pt x="0" y="0"/>
                                      </a:moveTo>
                                      <a:lnTo>
                                        <a:pt x="482257" y="0"/>
                                      </a:lnTo>
                                    </a:path>
                                  </a:pathLst>
                                </a:custGeom>
                                <a:ln w="17132">
                                  <a:solidFill>
                                    <a:srgbClr val="002651"/>
                                  </a:solidFill>
                                  <a:prstDash val="solid"/>
                                </a:ln>
                              </wps:spPr>
                              <wps:bodyPr wrap="square" lIns="0" tIns="0" rIns="0" bIns="0" rtlCol="0">
                                <a:prstTxWarp prst="textNoShape">
                                  <a:avLst/>
                                </a:prstTxWarp>
                                <a:noAutofit/>
                              </wps:bodyPr>
                            </wps:wsp>
                            <wps:wsp>
                              <wps:cNvPr id="1520102639" name="Graphic 328"/>
                              <wps:cNvSpPr/>
                              <wps:spPr>
                                <a:xfrm>
                                  <a:off x="251889" y="219776"/>
                                  <a:ext cx="356870" cy="204470"/>
                                </a:xfrm>
                                <a:custGeom>
                                  <a:avLst/>
                                  <a:gdLst/>
                                  <a:ahLst/>
                                  <a:cxnLst/>
                                  <a:rect l="l" t="t" r="r" b="b"/>
                                  <a:pathLst>
                                    <a:path w="356870" h="204470">
                                      <a:moveTo>
                                        <a:pt x="356793" y="0"/>
                                      </a:moveTo>
                                      <a:lnTo>
                                        <a:pt x="0" y="0"/>
                                      </a:lnTo>
                                      <a:lnTo>
                                        <a:pt x="0" y="204431"/>
                                      </a:lnTo>
                                      <a:lnTo>
                                        <a:pt x="356793" y="204431"/>
                                      </a:lnTo>
                                      <a:lnTo>
                                        <a:pt x="356793" y="0"/>
                                      </a:lnTo>
                                      <a:close/>
                                    </a:path>
                                  </a:pathLst>
                                </a:custGeom>
                                <a:ln w="17132">
                                  <a:solidFill>
                                    <a:srgbClr val="002651"/>
                                  </a:solidFill>
                                  <a:prstDash val="solid"/>
                                </a:ln>
                              </wps:spPr>
                              <wps:bodyPr wrap="square" lIns="0" tIns="0" rIns="0" bIns="0" rtlCol="0">
                                <a:prstTxWarp prst="textNoShape">
                                  <a:avLst/>
                                </a:prstTxWarp>
                                <a:noAutofit/>
                              </wps:bodyPr>
                            </wps:wsp>
                            <wps:wsp>
                              <wps:cNvPr id="1194204860" name="Graphic 329"/>
                              <wps:cNvSpPr/>
                              <wps:spPr>
                                <a:xfrm>
                                  <a:off x="355024" y="268781"/>
                                  <a:ext cx="22225" cy="106680"/>
                                </a:xfrm>
                                <a:custGeom>
                                  <a:avLst/>
                                  <a:gdLst/>
                                  <a:ahLst/>
                                  <a:cxnLst/>
                                  <a:rect l="l" t="t" r="r" b="b"/>
                                  <a:pathLst>
                                    <a:path w="22225" h="106680">
                                      <a:moveTo>
                                        <a:pt x="22040" y="106425"/>
                                      </a:moveTo>
                                      <a:lnTo>
                                        <a:pt x="5510" y="81526"/>
                                      </a:lnTo>
                                      <a:lnTo>
                                        <a:pt x="0" y="53208"/>
                                      </a:lnTo>
                                      <a:lnTo>
                                        <a:pt x="5510" y="24892"/>
                                      </a:lnTo>
                                      <a:lnTo>
                                        <a:pt x="22040" y="0"/>
                                      </a:lnTo>
                                    </a:path>
                                  </a:pathLst>
                                </a:custGeom>
                                <a:ln w="17132">
                                  <a:solidFill>
                                    <a:srgbClr val="002651"/>
                                  </a:solidFill>
                                  <a:prstDash val="solid"/>
                                </a:ln>
                              </wps:spPr>
                              <wps:bodyPr wrap="square" lIns="0" tIns="0" rIns="0" bIns="0" rtlCol="0">
                                <a:prstTxWarp prst="textNoShape">
                                  <a:avLst/>
                                </a:prstTxWarp>
                                <a:noAutofit/>
                              </wps:bodyPr>
                            </wps:wsp>
                            <wps:wsp>
                              <wps:cNvPr id="578913555" name="Graphic 330"/>
                              <wps:cNvSpPr/>
                              <wps:spPr>
                                <a:xfrm>
                                  <a:off x="483494" y="268780"/>
                                  <a:ext cx="22225" cy="106680"/>
                                </a:xfrm>
                                <a:custGeom>
                                  <a:avLst/>
                                  <a:gdLst/>
                                  <a:ahLst/>
                                  <a:cxnLst/>
                                  <a:rect l="l" t="t" r="r" b="b"/>
                                  <a:pathLst>
                                    <a:path w="22225" h="106680">
                                      <a:moveTo>
                                        <a:pt x="0" y="0"/>
                                      </a:moveTo>
                                      <a:lnTo>
                                        <a:pt x="16530" y="24899"/>
                                      </a:lnTo>
                                      <a:lnTo>
                                        <a:pt x="22040" y="53217"/>
                                      </a:lnTo>
                                      <a:lnTo>
                                        <a:pt x="16530" y="81533"/>
                                      </a:lnTo>
                                      <a:lnTo>
                                        <a:pt x="0" y="106426"/>
                                      </a:lnTo>
                                    </a:path>
                                  </a:pathLst>
                                </a:custGeom>
                                <a:ln w="17132">
                                  <a:solidFill>
                                    <a:srgbClr val="002651"/>
                                  </a:solidFill>
                                  <a:prstDash val="solid"/>
                                </a:ln>
                              </wps:spPr>
                              <wps:bodyPr wrap="square" lIns="0" tIns="0" rIns="0" bIns="0" rtlCol="0">
                                <a:prstTxWarp prst="textNoShape">
                                  <a:avLst/>
                                </a:prstTxWarp>
                                <a:noAutofit/>
                              </wps:bodyPr>
                            </wps:wsp>
                            <wps:wsp>
                              <wps:cNvPr id="1815727891" name="Graphic 331"/>
                              <wps:cNvSpPr/>
                              <wps:spPr>
                                <a:xfrm>
                                  <a:off x="409500" y="280358"/>
                                  <a:ext cx="41910" cy="83185"/>
                                </a:xfrm>
                                <a:custGeom>
                                  <a:avLst/>
                                  <a:gdLst/>
                                  <a:ahLst/>
                                  <a:cxnLst/>
                                  <a:rect l="l" t="t" r="r" b="b"/>
                                  <a:pathLst>
                                    <a:path w="41910" h="83185">
                                      <a:moveTo>
                                        <a:pt x="0" y="62344"/>
                                      </a:moveTo>
                                      <a:lnTo>
                                        <a:pt x="1633" y="70436"/>
                                      </a:lnTo>
                                      <a:lnTo>
                                        <a:pt x="6089" y="77044"/>
                                      </a:lnTo>
                                      <a:lnTo>
                                        <a:pt x="12698" y="81500"/>
                                      </a:lnTo>
                                      <a:lnTo>
                                        <a:pt x="20789" y="83134"/>
                                      </a:lnTo>
                                      <a:lnTo>
                                        <a:pt x="28872" y="81500"/>
                                      </a:lnTo>
                                      <a:lnTo>
                                        <a:pt x="35472" y="77044"/>
                                      </a:lnTo>
                                      <a:lnTo>
                                        <a:pt x="39922" y="70436"/>
                                      </a:lnTo>
                                      <a:lnTo>
                                        <a:pt x="41554" y="62344"/>
                                      </a:lnTo>
                                      <a:lnTo>
                                        <a:pt x="40031" y="54816"/>
                                      </a:lnTo>
                                      <a:lnTo>
                                        <a:pt x="35763" y="49150"/>
                                      </a:lnTo>
                                      <a:lnTo>
                                        <a:pt x="29199" y="44886"/>
                                      </a:lnTo>
                                      <a:lnTo>
                                        <a:pt x="20789" y="41567"/>
                                      </a:lnTo>
                                      <a:lnTo>
                                        <a:pt x="12933" y="38434"/>
                                      </a:lnTo>
                                      <a:lnTo>
                                        <a:pt x="6299" y="34150"/>
                                      </a:lnTo>
                                      <a:lnTo>
                                        <a:pt x="1712" y="28379"/>
                                      </a:lnTo>
                                      <a:lnTo>
                                        <a:pt x="0" y="20789"/>
                                      </a:lnTo>
                                      <a:lnTo>
                                        <a:pt x="1633" y="12698"/>
                                      </a:lnTo>
                                      <a:lnTo>
                                        <a:pt x="6089" y="6089"/>
                                      </a:lnTo>
                                      <a:lnTo>
                                        <a:pt x="12698" y="1633"/>
                                      </a:lnTo>
                                      <a:lnTo>
                                        <a:pt x="20789" y="0"/>
                                      </a:lnTo>
                                      <a:lnTo>
                                        <a:pt x="28872" y="1633"/>
                                      </a:lnTo>
                                      <a:lnTo>
                                        <a:pt x="35472" y="6089"/>
                                      </a:lnTo>
                                      <a:lnTo>
                                        <a:pt x="39922" y="12698"/>
                                      </a:lnTo>
                                      <a:lnTo>
                                        <a:pt x="41554" y="20789"/>
                                      </a:lnTo>
                                    </a:path>
                                  </a:pathLst>
                                </a:custGeom>
                                <a:ln w="17132">
                                  <a:solidFill>
                                    <a:srgbClr val="002651"/>
                                  </a:solidFill>
                                  <a:prstDash val="solid"/>
                                </a:ln>
                              </wps:spPr>
                              <wps:bodyPr wrap="square" lIns="0" tIns="0" rIns="0" bIns="0" rtlCol="0">
                                <a:prstTxWarp prst="textNoShape">
                                  <a:avLst/>
                                </a:prstTxWarp>
                                <a:noAutofit/>
                              </wps:bodyPr>
                            </wps:wsp>
                            <wps:wsp>
                              <wps:cNvPr id="150345039" name="Graphic 332"/>
                              <wps:cNvSpPr/>
                              <wps:spPr>
                                <a:xfrm>
                                  <a:off x="430281" y="268780"/>
                                  <a:ext cx="1270" cy="12065"/>
                                </a:xfrm>
                                <a:custGeom>
                                  <a:avLst/>
                                  <a:gdLst/>
                                  <a:ahLst/>
                                  <a:cxnLst/>
                                  <a:rect l="l" t="t" r="r" b="b"/>
                                  <a:pathLst>
                                    <a:path h="12065">
                                      <a:moveTo>
                                        <a:pt x="0" y="0"/>
                                      </a:moveTo>
                                      <a:lnTo>
                                        <a:pt x="0" y="11722"/>
                                      </a:lnTo>
                                    </a:path>
                                  </a:pathLst>
                                </a:custGeom>
                                <a:ln w="17132">
                                  <a:solidFill>
                                    <a:srgbClr val="002651"/>
                                  </a:solidFill>
                                  <a:prstDash val="solid"/>
                                </a:ln>
                              </wps:spPr>
                              <wps:bodyPr wrap="square" lIns="0" tIns="0" rIns="0" bIns="0" rtlCol="0">
                                <a:prstTxWarp prst="textNoShape">
                                  <a:avLst/>
                                </a:prstTxWarp>
                                <a:noAutofit/>
                              </wps:bodyPr>
                            </wps:wsp>
                            <wps:wsp>
                              <wps:cNvPr id="518708876" name="Graphic 333"/>
                              <wps:cNvSpPr/>
                              <wps:spPr>
                                <a:xfrm>
                                  <a:off x="430281" y="363482"/>
                                  <a:ext cx="1270" cy="12065"/>
                                </a:xfrm>
                                <a:custGeom>
                                  <a:avLst/>
                                  <a:gdLst/>
                                  <a:ahLst/>
                                  <a:cxnLst/>
                                  <a:rect l="l" t="t" r="r" b="b"/>
                                  <a:pathLst>
                                    <a:path h="12065">
                                      <a:moveTo>
                                        <a:pt x="0" y="0"/>
                                      </a:moveTo>
                                      <a:lnTo>
                                        <a:pt x="0" y="11722"/>
                                      </a:lnTo>
                                    </a:path>
                                  </a:pathLst>
                                </a:custGeom>
                                <a:ln w="17132">
                                  <a:solidFill>
                                    <a:srgbClr val="002651"/>
                                  </a:solidFill>
                                  <a:prstDash val="solid"/>
                                </a:ln>
                              </wps:spPr>
                              <wps:bodyPr wrap="square" lIns="0" tIns="0" rIns="0" bIns="0" rtlCol="0">
                                <a:prstTxWarp prst="textNoShape">
                                  <a:avLst/>
                                </a:prstTxWarp>
                                <a:noAutofit/>
                              </wps:bodyPr>
                            </wps:wsp>
                            <wps:wsp>
                              <wps:cNvPr id="362781270" name="Graphic 334"/>
                              <wps:cNvSpPr/>
                              <wps:spPr>
                                <a:xfrm>
                                  <a:off x="98977" y="263458"/>
                                  <a:ext cx="110489" cy="1270"/>
                                </a:xfrm>
                                <a:custGeom>
                                  <a:avLst/>
                                  <a:gdLst/>
                                  <a:ahLst/>
                                  <a:cxnLst/>
                                  <a:rect l="l" t="t" r="r" b="b"/>
                                  <a:pathLst>
                                    <a:path w="110489">
                                      <a:moveTo>
                                        <a:pt x="110045" y="0"/>
                                      </a:moveTo>
                                      <a:lnTo>
                                        <a:pt x="0" y="0"/>
                                      </a:lnTo>
                                    </a:path>
                                  </a:pathLst>
                                </a:custGeom>
                                <a:ln w="17132">
                                  <a:solidFill>
                                    <a:srgbClr val="002651"/>
                                  </a:solidFill>
                                  <a:prstDash val="solid"/>
                                </a:ln>
                              </wps:spPr>
                              <wps:bodyPr wrap="square" lIns="0" tIns="0" rIns="0" bIns="0" rtlCol="0">
                                <a:prstTxWarp prst="textNoShape">
                                  <a:avLst/>
                                </a:prstTxWarp>
                                <a:noAutofit/>
                              </wps:bodyPr>
                            </wps:wsp>
                            <wps:wsp>
                              <wps:cNvPr id="1342790019" name="Graphic 335"/>
                              <wps:cNvSpPr/>
                              <wps:spPr>
                                <a:xfrm>
                                  <a:off x="65713" y="230351"/>
                                  <a:ext cx="33655" cy="66675"/>
                                </a:xfrm>
                                <a:custGeom>
                                  <a:avLst/>
                                  <a:gdLst/>
                                  <a:ahLst/>
                                  <a:cxnLst/>
                                  <a:rect l="l" t="t" r="r" b="b"/>
                                  <a:pathLst>
                                    <a:path w="33655" h="66675">
                                      <a:moveTo>
                                        <a:pt x="33274" y="66217"/>
                                      </a:moveTo>
                                      <a:lnTo>
                                        <a:pt x="0" y="32943"/>
                                      </a:lnTo>
                                      <a:lnTo>
                                        <a:pt x="32943" y="0"/>
                                      </a:lnTo>
                                    </a:path>
                                  </a:pathLst>
                                </a:custGeom>
                                <a:ln w="17132">
                                  <a:solidFill>
                                    <a:srgbClr val="002651"/>
                                  </a:solidFill>
                                  <a:prstDash val="solid"/>
                                </a:ln>
                              </wps:spPr>
                              <wps:bodyPr wrap="square" lIns="0" tIns="0" rIns="0" bIns="0" rtlCol="0">
                                <a:prstTxWarp prst="textNoShape">
                                  <a:avLst/>
                                </a:prstTxWarp>
                                <a:noAutofit/>
                              </wps:bodyPr>
                            </wps:wsp>
                            <wps:wsp>
                              <wps:cNvPr id="1601002033" name="Graphic 336"/>
                              <wps:cNvSpPr/>
                              <wps:spPr>
                                <a:xfrm>
                                  <a:off x="65712" y="380530"/>
                                  <a:ext cx="110489" cy="1270"/>
                                </a:xfrm>
                                <a:custGeom>
                                  <a:avLst/>
                                  <a:gdLst/>
                                  <a:ahLst/>
                                  <a:cxnLst/>
                                  <a:rect l="l" t="t" r="r" b="b"/>
                                  <a:pathLst>
                                    <a:path w="110489">
                                      <a:moveTo>
                                        <a:pt x="0" y="0"/>
                                      </a:moveTo>
                                      <a:lnTo>
                                        <a:pt x="110045" y="0"/>
                                      </a:lnTo>
                                    </a:path>
                                  </a:pathLst>
                                </a:custGeom>
                                <a:ln w="17132">
                                  <a:solidFill>
                                    <a:srgbClr val="002651"/>
                                  </a:solidFill>
                                  <a:prstDash val="solid"/>
                                </a:ln>
                              </wps:spPr>
                              <wps:bodyPr wrap="square" lIns="0" tIns="0" rIns="0" bIns="0" rtlCol="0">
                                <a:prstTxWarp prst="textNoShape">
                                  <a:avLst/>
                                </a:prstTxWarp>
                                <a:noAutofit/>
                              </wps:bodyPr>
                            </wps:wsp>
                            <wps:wsp>
                              <wps:cNvPr id="1215456700" name="Graphic 337"/>
                              <wps:cNvSpPr/>
                              <wps:spPr>
                                <a:xfrm>
                                  <a:off x="175746" y="347419"/>
                                  <a:ext cx="33655" cy="66675"/>
                                </a:xfrm>
                                <a:custGeom>
                                  <a:avLst/>
                                  <a:gdLst/>
                                  <a:ahLst/>
                                  <a:cxnLst/>
                                  <a:rect l="l" t="t" r="r" b="b"/>
                                  <a:pathLst>
                                    <a:path w="33655" h="66675">
                                      <a:moveTo>
                                        <a:pt x="0" y="0"/>
                                      </a:moveTo>
                                      <a:lnTo>
                                        <a:pt x="33274" y="33274"/>
                                      </a:lnTo>
                                      <a:lnTo>
                                        <a:pt x="330" y="66217"/>
                                      </a:lnTo>
                                    </a:path>
                                  </a:pathLst>
                                </a:custGeom>
                                <a:ln w="17132">
                                  <a:solidFill>
                                    <a:srgbClr val="002651"/>
                                  </a:solidFill>
                                  <a:prstDash val="solid"/>
                                </a:ln>
                              </wps:spPr>
                              <wps:bodyPr wrap="square" lIns="0" tIns="0" rIns="0" bIns="0" rtlCol="0">
                                <a:prstTxWarp prst="textNoShape">
                                  <a:avLst/>
                                </a:prstTxWarp>
                                <a:noAutofit/>
                              </wps:bodyPr>
                            </wps:wsp>
                            <wps:wsp>
                              <wps:cNvPr id="1055632622" name="Graphic 338"/>
                              <wps:cNvSpPr/>
                              <wps:spPr>
                                <a:xfrm>
                                  <a:off x="283815" y="251728"/>
                                  <a:ext cx="296545" cy="140970"/>
                                </a:xfrm>
                                <a:custGeom>
                                  <a:avLst/>
                                  <a:gdLst/>
                                  <a:ahLst/>
                                  <a:cxnLst/>
                                  <a:rect l="l" t="t" r="r" b="b"/>
                                  <a:pathLst>
                                    <a:path w="296545" h="140970">
                                      <a:moveTo>
                                        <a:pt x="65176" y="0"/>
                                      </a:moveTo>
                                      <a:lnTo>
                                        <a:pt x="0" y="0"/>
                                      </a:lnTo>
                                      <a:lnTo>
                                        <a:pt x="0" y="140538"/>
                                      </a:lnTo>
                                      <a:lnTo>
                                        <a:pt x="62230" y="140538"/>
                                      </a:lnTo>
                                      <a:lnTo>
                                        <a:pt x="55283" y="125641"/>
                                      </a:lnTo>
                                      <a:lnTo>
                                        <a:pt x="46240" y="98577"/>
                                      </a:lnTo>
                                      <a:lnTo>
                                        <a:pt x="43548" y="70510"/>
                                      </a:lnTo>
                                      <a:lnTo>
                                        <a:pt x="47180" y="42557"/>
                                      </a:lnTo>
                                      <a:lnTo>
                                        <a:pt x="57137" y="15798"/>
                                      </a:lnTo>
                                      <a:lnTo>
                                        <a:pt x="65176" y="0"/>
                                      </a:lnTo>
                                      <a:close/>
                                    </a:path>
                                    <a:path w="296545" h="140970">
                                      <a:moveTo>
                                        <a:pt x="296113" y="0"/>
                                      </a:moveTo>
                                      <a:lnTo>
                                        <a:pt x="230936" y="0"/>
                                      </a:lnTo>
                                      <a:lnTo>
                                        <a:pt x="238975" y="15798"/>
                                      </a:lnTo>
                                      <a:lnTo>
                                        <a:pt x="248932" y="42557"/>
                                      </a:lnTo>
                                      <a:lnTo>
                                        <a:pt x="252577" y="70510"/>
                                      </a:lnTo>
                                      <a:lnTo>
                                        <a:pt x="249872" y="98577"/>
                                      </a:lnTo>
                                      <a:lnTo>
                                        <a:pt x="240830" y="125641"/>
                                      </a:lnTo>
                                      <a:lnTo>
                                        <a:pt x="233883" y="140538"/>
                                      </a:lnTo>
                                      <a:lnTo>
                                        <a:pt x="296113" y="140538"/>
                                      </a:lnTo>
                                      <a:lnTo>
                                        <a:pt x="296113" y="0"/>
                                      </a:lnTo>
                                      <a:close/>
                                    </a:path>
                                  </a:pathLst>
                                </a:custGeom>
                                <a:solidFill>
                                  <a:srgbClr val="243E8A"/>
                                </a:solidFill>
                              </wps:spPr>
                              <wps:bodyPr wrap="square" lIns="0" tIns="0" rIns="0" bIns="0" rtlCol="0">
                                <a:prstTxWarp prst="textNoShape">
                                  <a:avLst/>
                                </a:prstTxWarp>
                                <a:noAutofit/>
                              </wps:bodyPr>
                            </wps:wsp>
                          </wpg:wgp>
                        </a:graphicData>
                      </a:graphic>
                    </wp:inline>
                  </w:drawing>
                </mc:Choice>
                <mc:Fallback>
                  <w:pict>
                    <v:group w14:anchorId="47A4182D" id="Group 1332982215" o:spid="_x0000_s1026" alt="&quot;&quot;" style="width:48.65pt;height:51.9pt;mso-position-horizontal-relative:char;mso-position-vertical-relative:line" coordsize="617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">
                      <v:shape id="Graphic 323" o:spid="_x0000_s1027" style="position:absolute;left:2019;top:468;width:959;height:12;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" path="m,l95453,e" filled="f" strokecolor="#002651" strokeweight=".47589mm">
                        <v:path arrowok="t"/>
                      </v:shape>
                      <v:shape id="Graphic 324" o:spid="_x0000_s1028" style="position:absolute;left:85;top:85;width:4826;height:6420;visibility:visible;mso-wrap-style:square;v-text-anchor:top" coordsize="48260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" path="m482257,179273r,-141148l479261,23285,471090,11166,458972,2996,444131,,38125,,23285,2994,11166,11160,2996,23274,,38112,,615200r2099,10396l7826,634090r8493,5729l26720,641921r428816,l465937,639819r8493,-5729l480157,625596r2100,-10396l482257,565378,,565378e" filled="f" strokecolor="#002651" strokeweight=".47589mm">
                        <v:path arrowok="t"/>
                      </v:shape>
                      <v:shape id="Graphic 325" o:spid="_x0000_s1029" style="position:absolute;left:4908;top:4561;width:12;height:1181;visibility:visible;mso-wrap-style:square;v-text-anchor:top" coordsize="127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" path="m,117792l,e" filled="f" strokecolor="#002651" strokeweight=".47589mm">
                        <v:path arrowok="t"/>
                      </v:shape>
                      <v:shape id="Graphic 326" o:spid="_x0000_s1030" style="position:absolute;left:2019;top:6122;width:959;height:12;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" path="m,l95453,e" filled="f" strokecolor="#002651" strokeweight=".47589mm">
                        <v:path arrowok="t"/>
                      </v:shape>
                      <v:shape id="Graphic 327" o:spid="_x0000_s1031" style="position:absolute;left:85;top:850;width:4826;height:13;visibility:visible;mso-wrap-style:square;v-text-anchor:top" coordsize="48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" path="m,l482257,e" filled="f" strokecolor="#002651" strokeweight=".47589mm">
                        <v:path arrowok="t"/>
                      </v:shape>
                      <v:shape id="Graphic 328" o:spid="_x0000_s1032" style="position:absolute;left:2518;top:2197;width:3569;height:2045;visibility:visible;mso-wrap-style:square;v-text-anchor:top" coordsize="35687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" path="m356793,l,,,204431r356793,l356793,xe" filled="f" strokecolor="#002651" strokeweight=".47589mm">
                        <v:path arrowok="t"/>
                      </v:shape>
                      <v:shape id="Graphic 329" o:spid="_x0000_s1033" style="position:absolute;left:3550;top:2687;width:222;height:1067;visibility:visible;mso-wrap-style:square;v-text-anchor:top" coordsize="222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" path="m22040,106425l5510,81526,,53208,5510,24892,22040,e" filled="f" strokecolor="#002651" strokeweight=".47589mm">
                        <v:path arrowok="t"/>
                      </v:shape>
                      <v:shape id="Graphic 330" o:spid="_x0000_s1034" style="position:absolute;left:4834;top:2687;width:223;height:1067;visibility:visible;mso-wrap-style:square;v-text-anchor:top" coordsize="222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" path="m,l16530,24899r5510,28318l16530,81533,,106426e" filled="f" strokecolor="#002651" strokeweight=".47589mm">
                        <v:path arrowok="t"/>
                      </v:shape>
                      <v:shape id="Graphic 331" o:spid="_x0000_s1035" style="position:absolute;left:4095;top:2803;width:419;height:832;visibility:visible;mso-wrap-style:square;v-text-anchor:top" coordsize="4191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" path="m,62344r1633,8092l6089,77044r6609,4456l20789,83134r8083,-1634l35472,77044r4450,-6608l41554,62344,40031,54816,35763,49150,29199,44886,20789,41567,12933,38434,6299,34150,1712,28379,,20789,1633,12698,6089,6089,12698,1633,20789,r8083,1633l35472,6089r4450,6609l41554,20789e" filled="f" strokecolor="#002651" strokeweight=".47589mm">
                        <v:path arrowok="t"/>
                      </v:shape>
                      <v:shape id="Graphic 332" o:spid="_x0000_s1036" style="position:absolute;left:4302;top:2687;width:13;height:121;visibility:visible;mso-wrap-style:square;v-text-anchor:top" coordsize="127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" path="m,l,11722e" filled="f" strokecolor="#002651" strokeweight=".47589mm">
                        <v:path arrowok="t"/>
                      </v:shape>
                      <v:shape id="Graphic 333" o:spid="_x0000_s1037" style="position:absolute;left:4302;top:3634;width:13;height:121;visibility:visible;mso-wrap-style:square;v-text-anchor:top" coordsize="127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" path="m,l,11722e" filled="f" strokecolor="#002651" strokeweight=".47589mm">
                        <v:path arrowok="t"/>
                      </v:shape>
                      <v:shape id="Graphic 334" o:spid="_x0000_s1038" style="position:absolute;left:989;top:2634;width:1105;height:13;visibility:visible;mso-wrap-style:square;v-text-anchor:top" coordsize="1104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" path="m110045,l,e" filled="f" strokecolor="#002651" strokeweight=".47589mm">
                        <v:path arrowok="t"/>
                      </v:shape>
                      <v:shape id="Graphic 335" o:spid="_x0000_s1039" style="position:absolute;left:657;top:2303;width:336;height:667;visibility:visible;mso-wrap-style:square;v-text-anchor:top" coordsize="3365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" path="m33274,66217l,32943,32943,e" filled="f" strokecolor="#002651" strokeweight=".47589mm">
                        <v:path arrowok="t"/>
                      </v:shape>
                      <v:shape id="Graphic 336" o:spid="_x0000_s1040" style="position:absolute;left:657;top:3805;width:1105;height:13;visibility:visible;mso-wrap-style:square;v-text-anchor:top" coordsize="1104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" path="m,l110045,e" filled="f" strokecolor="#002651" strokeweight=".47589mm">
                        <v:path arrowok="t"/>
                      </v:shape>
                      <v:shape id="Graphic 337" o:spid="_x0000_s1041" style="position:absolute;left:1757;top:3474;width:337;height:666;visibility:visible;mso-wrap-style:square;v-text-anchor:top" coordsize="3365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" path="m,l33274,33274,330,66217e" filled="f" strokecolor="#002651" strokeweight=".47589mm">
                        <v:path arrowok="t"/>
                      </v:shape>
                      <v:shape id="Graphic 338" o:spid="_x0000_s1042" style="position:absolute;left:2838;top:2517;width:2965;height:1409;visibility:visible;mso-wrap-style:square;v-text-anchor:top" coordsize="29654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" path="m65176,l,,,140538r62230,l55283,125641,46240,98577,43548,70510,47180,42557,57137,15798,65176,xem296113,l230936,r8039,15798l248932,42557r3645,27953l249872,98577r-9042,27064l233883,140538r62230,l296113,xe" fillcolor="#243e8a" stroked="f">
                        <v:path arrowok="t"/>
                      </v:shape>
                      <w10:anchorlock/>
                    </v:group>
                  </w:pict>
                </mc:Fallback>
              </mc:AlternateContent>
            </w:r>
          </w:p>
        </w:tc>
        <w:tc>
          <w:tcPr>
            <w:tcW w:w="0" w:type="auto"/>
            <w:vAlign w:val="center"/>
          </w:tcPr>
          <w:p w14:paraId="6A7F9F65" w14:textId="0371F5A8" w:rsidR="00AA6D57" w:rsidRPr="00B2213F" w:rsidRDefault="00AA6D57" w:rsidP="00B2213F">
            <w:r w:rsidRPr="00B2213F">
              <w:t>$17.7b</w:t>
            </w:r>
          </w:p>
        </w:tc>
        <w:tc>
          <w:tcPr>
            <w:tcW w:w="0" w:type="auto"/>
            <w:vAlign w:val="center"/>
          </w:tcPr>
          <w:p w14:paraId="0E74647B" w14:textId="7AFD8260" w:rsidR="00AA6D57" w:rsidRPr="00B2213F" w:rsidRDefault="00AA6D57" w:rsidP="00B2213F">
            <w:r w:rsidRPr="00B2213F">
              <w:t>R&amp;D expenditure</w:t>
            </w:r>
          </w:p>
          <w:p w14:paraId="52D47F6D" w14:textId="413505F1" w:rsidR="00AA6D57" w:rsidRPr="00B2213F" w:rsidRDefault="00AA6D57" w:rsidP="00B2213F">
            <w:r w:rsidRPr="00B2213F">
              <w:t>$17.7 billion in registered estimated R&amp;D expenditure</w:t>
            </w:r>
          </w:p>
        </w:tc>
      </w:tr>
      <w:tr w:rsidR="00AA6D57" w:rsidRPr="00B2213F" w14:paraId="262F5986" w14:textId="77777777" w:rsidTr="00BF3075">
        <w:tc>
          <w:tcPr>
            <w:tcW w:w="0" w:type="auto"/>
            <w:vAlign w:val="center"/>
          </w:tcPr>
          <w:p w14:paraId="77298EE3" w14:textId="0EE6BED7" w:rsidR="00AA6D57" w:rsidRPr="00B2213F" w:rsidRDefault="00AA6D57" w:rsidP="00B2213F">
            <w:r w:rsidRPr="00B2213F">
              <w:rPr>
                <w:noProof/>
              </w:rPr>
              <mc:AlternateContent>
                <mc:Choice Requires="wpg">
                  <w:drawing>
                    <wp:inline distT="0" distB="0" distL="0" distR="0" wp14:anchorId="41317EF1" wp14:editId="063C436B">
                      <wp:extent cx="652145" cy="647700"/>
                      <wp:effectExtent l="0" t="0" r="0" b="0"/>
                      <wp:docPr id="143407402" name="Group 143407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145" cy="647700"/>
                                <a:chOff x="0" y="0"/>
                                <a:chExt cx="652145" cy="647700"/>
                              </a:xfrm>
                            </wpg:grpSpPr>
                            <wps:wsp>
                              <wps:cNvPr id="1088417842" name="Graphic 344"/>
                              <wps:cNvSpPr/>
                              <wps:spPr>
                                <a:xfrm>
                                  <a:off x="14604" y="160543"/>
                                  <a:ext cx="622935" cy="186055"/>
                                </a:xfrm>
                                <a:custGeom>
                                  <a:avLst/>
                                  <a:gdLst/>
                                  <a:ahLst/>
                                  <a:cxnLst/>
                                  <a:rect l="l" t="t" r="r" b="b"/>
                                  <a:pathLst>
                                    <a:path w="622935" h="186055">
                                      <a:moveTo>
                                        <a:pt x="622909" y="185445"/>
                                      </a:moveTo>
                                      <a:lnTo>
                                        <a:pt x="622909" y="34074"/>
                                      </a:lnTo>
                                      <a:lnTo>
                                        <a:pt x="620232" y="20809"/>
                                      </a:lnTo>
                                      <a:lnTo>
                                        <a:pt x="612928" y="9979"/>
                                      </a:lnTo>
                                      <a:lnTo>
                                        <a:pt x="602094" y="2677"/>
                                      </a:lnTo>
                                      <a:lnTo>
                                        <a:pt x="588822" y="0"/>
                                      </a:lnTo>
                                      <a:lnTo>
                                        <a:pt x="34086" y="0"/>
                                      </a:lnTo>
                                      <a:lnTo>
                                        <a:pt x="20815" y="2677"/>
                                      </a:lnTo>
                                      <a:lnTo>
                                        <a:pt x="9980" y="9979"/>
                                      </a:lnTo>
                                      <a:lnTo>
                                        <a:pt x="2677" y="20809"/>
                                      </a:lnTo>
                                      <a:lnTo>
                                        <a:pt x="0" y="34074"/>
                                      </a:lnTo>
                                      <a:lnTo>
                                        <a:pt x="0" y="185445"/>
                                      </a:lnTo>
                                    </a:path>
                                  </a:pathLst>
                                </a:custGeom>
                                <a:ln w="17081">
                                  <a:solidFill>
                                    <a:srgbClr val="002651"/>
                                  </a:solidFill>
                                  <a:prstDash val="solid"/>
                                </a:ln>
                              </wps:spPr>
                              <wps:bodyPr wrap="square" lIns="0" tIns="0" rIns="0" bIns="0" rtlCol="0">
                                <a:prstTxWarp prst="textNoShape">
                                  <a:avLst/>
                                </a:prstTxWarp>
                                <a:noAutofit/>
                              </wps:bodyPr>
                            </wps:wsp>
                            <wps:wsp>
                              <wps:cNvPr id="797810832" name="Graphic 345"/>
                              <wps:cNvSpPr/>
                              <wps:spPr>
                                <a:xfrm>
                                  <a:off x="200117" y="450192"/>
                                  <a:ext cx="250825" cy="1270"/>
                                </a:xfrm>
                                <a:custGeom>
                                  <a:avLst/>
                                  <a:gdLst/>
                                  <a:ahLst/>
                                  <a:cxnLst/>
                                  <a:rect l="l" t="t" r="r" b="b"/>
                                  <a:pathLst>
                                    <a:path w="250825">
                                      <a:moveTo>
                                        <a:pt x="0" y="0"/>
                                      </a:moveTo>
                                      <a:lnTo>
                                        <a:pt x="250736" y="0"/>
                                      </a:lnTo>
                                    </a:path>
                                  </a:pathLst>
                                </a:custGeom>
                                <a:ln w="17081">
                                  <a:solidFill>
                                    <a:srgbClr val="002651"/>
                                  </a:solidFill>
                                  <a:prstDash val="solid"/>
                                </a:ln>
                              </wps:spPr>
                              <wps:bodyPr wrap="square" lIns="0" tIns="0" rIns="0" bIns="0" rtlCol="0">
                                <a:prstTxWarp prst="textNoShape">
                                  <a:avLst/>
                                </a:prstTxWarp>
                                <a:noAutofit/>
                              </wps:bodyPr>
                            </wps:wsp>
                            <pic:pic xmlns:pic="http://schemas.openxmlformats.org/drawingml/2006/picture">
                              <pic:nvPicPr>
                                <pic:cNvPr id="59485843" name="Image 346"/>
                                <pic:cNvPicPr/>
                              </pic:nvPicPr>
                              <pic:blipFill>
                                <a:blip r:embed="rId79" cstate="print"/>
                                <a:stretch>
                                  <a:fillRect/>
                                </a:stretch>
                              </pic:blipFill>
                              <pic:spPr>
                                <a:xfrm>
                                  <a:off x="473965" y="308300"/>
                                  <a:ext cx="178145" cy="338847"/>
                                </a:xfrm>
                                <a:prstGeom prst="rect">
                                  <a:avLst/>
                                </a:prstGeom>
                              </pic:spPr>
                            </pic:pic>
                            <pic:pic xmlns:pic="http://schemas.openxmlformats.org/drawingml/2006/picture">
                              <pic:nvPicPr>
                                <pic:cNvPr id="1266823503" name="Image 347"/>
                                <pic:cNvPicPr/>
                              </pic:nvPicPr>
                              <pic:blipFill>
                                <a:blip r:embed="rId80" cstate="print"/>
                                <a:stretch>
                                  <a:fillRect/>
                                </a:stretch>
                              </pic:blipFill>
                              <pic:spPr>
                                <a:xfrm>
                                  <a:off x="0" y="308300"/>
                                  <a:ext cx="178146" cy="338847"/>
                                </a:xfrm>
                                <a:prstGeom prst="rect">
                                  <a:avLst/>
                                </a:prstGeom>
                              </pic:spPr>
                            </pic:pic>
                            <wps:wsp>
                              <wps:cNvPr id="1672581136" name="Graphic 348"/>
                              <wps:cNvSpPr/>
                              <wps:spPr>
                                <a:xfrm>
                                  <a:off x="154608" y="8540"/>
                                  <a:ext cx="322580" cy="152400"/>
                                </a:xfrm>
                                <a:custGeom>
                                  <a:avLst/>
                                  <a:gdLst/>
                                  <a:ahLst/>
                                  <a:cxnLst/>
                                  <a:rect l="l" t="t" r="r" b="b"/>
                                  <a:pathLst>
                                    <a:path w="322580" h="152400">
                                      <a:moveTo>
                                        <a:pt x="170878" y="151993"/>
                                      </a:moveTo>
                                      <a:lnTo>
                                        <a:pt x="174062" y="136220"/>
                                      </a:lnTo>
                                      <a:lnTo>
                                        <a:pt x="182745" y="123339"/>
                                      </a:lnTo>
                                      <a:lnTo>
                                        <a:pt x="195626" y="114653"/>
                                      </a:lnTo>
                                      <a:lnTo>
                                        <a:pt x="211404" y="111467"/>
                                      </a:lnTo>
                                      <a:lnTo>
                                        <a:pt x="289585" y="111467"/>
                                      </a:lnTo>
                                      <a:lnTo>
                                        <a:pt x="302315" y="108897"/>
                                      </a:lnTo>
                                      <a:lnTo>
                                        <a:pt x="312715" y="101887"/>
                                      </a:lnTo>
                                      <a:lnTo>
                                        <a:pt x="319728" y="91488"/>
                                      </a:lnTo>
                                      <a:lnTo>
                                        <a:pt x="322300" y="78752"/>
                                      </a:lnTo>
                                      <a:lnTo>
                                        <a:pt x="319728" y="66022"/>
                                      </a:lnTo>
                                      <a:lnTo>
                                        <a:pt x="312715" y="55622"/>
                                      </a:lnTo>
                                      <a:lnTo>
                                        <a:pt x="302315" y="48609"/>
                                      </a:lnTo>
                                      <a:lnTo>
                                        <a:pt x="289585" y="46037"/>
                                      </a:lnTo>
                                      <a:lnTo>
                                        <a:pt x="46037" y="46037"/>
                                      </a:lnTo>
                                      <a:lnTo>
                                        <a:pt x="28117" y="42419"/>
                                      </a:lnTo>
                                      <a:lnTo>
                                        <a:pt x="13484" y="32553"/>
                                      </a:lnTo>
                                      <a:lnTo>
                                        <a:pt x="3617" y="17919"/>
                                      </a:lnTo>
                                      <a:lnTo>
                                        <a:pt x="0" y="0"/>
                                      </a:lnTo>
                                    </a:path>
                                  </a:pathLst>
                                </a:custGeom>
                                <a:ln w="17081">
                                  <a:solidFill>
                                    <a:srgbClr val="002651"/>
                                  </a:solidFill>
                                  <a:prstDash val="solid"/>
                                </a:ln>
                              </wps:spPr>
                              <wps:bodyPr wrap="square" lIns="0" tIns="0" rIns="0" bIns="0" rtlCol="0">
                                <a:prstTxWarp prst="textNoShape">
                                  <a:avLst/>
                                </a:prstTxWarp>
                                <a:noAutofit/>
                              </wps:bodyPr>
                            </wps:wsp>
                            <wps:wsp>
                              <wps:cNvPr id="2110446373" name="Graphic 349"/>
                              <wps:cNvSpPr/>
                              <wps:spPr>
                                <a:xfrm>
                                  <a:off x="65887" y="205633"/>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009A84"/>
                                </a:solidFill>
                              </wps:spPr>
                              <wps:bodyPr wrap="square" lIns="0" tIns="0" rIns="0" bIns="0" rtlCol="0">
                                <a:prstTxWarp prst="textNoShape">
                                  <a:avLst/>
                                </a:prstTxWarp>
                                <a:noAutofit/>
                              </wps:bodyPr>
                            </wps:wsp>
                            <wps:wsp>
                              <wps:cNvPr id="1716007665" name="Graphic 350"/>
                              <wps:cNvSpPr/>
                              <wps:spPr>
                                <a:xfrm>
                                  <a:off x="146685" y="205633"/>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243E8A"/>
                                </a:solidFill>
                              </wps:spPr>
                              <wps:bodyPr wrap="square" lIns="0" tIns="0" rIns="0" bIns="0" rtlCol="0">
                                <a:prstTxWarp prst="textNoShape">
                                  <a:avLst/>
                                </a:prstTxWarp>
                                <a:noAutofit/>
                              </wps:bodyPr>
                            </wps:wsp>
                            <wps:wsp>
                              <wps:cNvPr id="1380684810" name="Graphic 351"/>
                              <wps:cNvSpPr/>
                              <wps:spPr>
                                <a:xfrm>
                                  <a:off x="227495" y="205633"/>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009A84"/>
                                </a:solidFill>
                              </wps:spPr>
                              <wps:bodyPr wrap="square" lIns="0" tIns="0" rIns="0" bIns="0" rtlCol="0">
                                <a:prstTxWarp prst="textNoShape">
                                  <a:avLst/>
                                </a:prstTxWarp>
                                <a:noAutofit/>
                              </wps:bodyPr>
                            </wps:wsp>
                            <wps:wsp>
                              <wps:cNvPr id="901631326" name="Graphic 352"/>
                              <wps:cNvSpPr/>
                              <wps:spPr>
                                <a:xfrm>
                                  <a:off x="308292" y="205633"/>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243E8A"/>
                                </a:solidFill>
                              </wps:spPr>
                              <wps:bodyPr wrap="square" lIns="0" tIns="0" rIns="0" bIns="0" rtlCol="0">
                                <a:prstTxWarp prst="textNoShape">
                                  <a:avLst/>
                                </a:prstTxWarp>
                                <a:noAutofit/>
                              </wps:bodyPr>
                            </wps:wsp>
                            <wps:wsp>
                              <wps:cNvPr id="734518810" name="Graphic 353"/>
                              <wps:cNvSpPr/>
                              <wps:spPr>
                                <a:xfrm>
                                  <a:off x="389102" y="205633"/>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009A84"/>
                                </a:solidFill>
                              </wps:spPr>
                              <wps:bodyPr wrap="square" lIns="0" tIns="0" rIns="0" bIns="0" rtlCol="0">
                                <a:prstTxWarp prst="textNoShape">
                                  <a:avLst/>
                                </a:prstTxWarp>
                                <a:noAutofit/>
                              </wps:bodyPr>
                            </wps:wsp>
                            <wps:wsp>
                              <wps:cNvPr id="278429925" name="Graphic 354"/>
                              <wps:cNvSpPr/>
                              <wps:spPr>
                                <a:xfrm>
                                  <a:off x="469900" y="205633"/>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243E8A"/>
                                </a:solidFill>
                              </wps:spPr>
                              <wps:bodyPr wrap="square" lIns="0" tIns="0" rIns="0" bIns="0" rtlCol="0">
                                <a:prstTxWarp prst="textNoShape">
                                  <a:avLst/>
                                </a:prstTxWarp>
                                <a:noAutofit/>
                              </wps:bodyPr>
                            </wps:wsp>
                            <wps:wsp>
                              <wps:cNvPr id="1293810054" name="Graphic 355"/>
                              <wps:cNvSpPr/>
                              <wps:spPr>
                                <a:xfrm>
                                  <a:off x="550697" y="205633"/>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009A84"/>
                                </a:solidFill>
                              </wps:spPr>
                              <wps:bodyPr wrap="square" lIns="0" tIns="0" rIns="0" bIns="0" rtlCol="0">
                                <a:prstTxWarp prst="textNoShape">
                                  <a:avLst/>
                                </a:prstTxWarp>
                                <a:noAutofit/>
                              </wps:bodyPr>
                            </wps:wsp>
                            <wps:wsp>
                              <wps:cNvPr id="753825717" name="Graphic 356"/>
                              <wps:cNvSpPr/>
                              <wps:spPr>
                                <a:xfrm>
                                  <a:off x="227495" y="288030"/>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243E8A"/>
                                </a:solidFill>
                              </wps:spPr>
                              <wps:bodyPr wrap="square" lIns="0" tIns="0" rIns="0" bIns="0" rtlCol="0">
                                <a:prstTxWarp prst="textNoShape">
                                  <a:avLst/>
                                </a:prstTxWarp>
                                <a:noAutofit/>
                              </wps:bodyPr>
                            </wps:wsp>
                            <wps:wsp>
                              <wps:cNvPr id="365830149" name="Graphic 357"/>
                              <wps:cNvSpPr/>
                              <wps:spPr>
                                <a:xfrm>
                                  <a:off x="308292" y="288030"/>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009A84"/>
                                </a:solidFill>
                              </wps:spPr>
                              <wps:bodyPr wrap="square" lIns="0" tIns="0" rIns="0" bIns="0" rtlCol="0">
                                <a:prstTxWarp prst="textNoShape">
                                  <a:avLst/>
                                </a:prstTxWarp>
                                <a:noAutofit/>
                              </wps:bodyPr>
                            </wps:wsp>
                            <wps:wsp>
                              <wps:cNvPr id="1605466350" name="Graphic 358"/>
                              <wps:cNvSpPr/>
                              <wps:spPr>
                                <a:xfrm>
                                  <a:off x="389102" y="288030"/>
                                  <a:ext cx="35560" cy="35560"/>
                                </a:xfrm>
                                <a:custGeom>
                                  <a:avLst/>
                                  <a:gdLst/>
                                  <a:ahLst/>
                                  <a:cxnLst/>
                                  <a:rect l="l" t="t" r="r" b="b"/>
                                  <a:pathLst>
                                    <a:path w="35560" h="35560">
                                      <a:moveTo>
                                        <a:pt x="35534" y="0"/>
                                      </a:moveTo>
                                      <a:lnTo>
                                        <a:pt x="0" y="0"/>
                                      </a:lnTo>
                                      <a:lnTo>
                                        <a:pt x="0" y="35534"/>
                                      </a:lnTo>
                                      <a:lnTo>
                                        <a:pt x="35534" y="35534"/>
                                      </a:lnTo>
                                      <a:lnTo>
                                        <a:pt x="35534" y="0"/>
                                      </a:lnTo>
                                      <a:close/>
                                    </a:path>
                                  </a:pathLst>
                                </a:custGeom>
                                <a:solidFill>
                                  <a:srgbClr val="243E8A"/>
                                </a:solidFill>
                              </wps:spPr>
                              <wps:bodyPr wrap="square" lIns="0" tIns="0" rIns="0" bIns="0" rtlCol="0">
                                <a:prstTxWarp prst="textNoShape">
                                  <a:avLst/>
                                </a:prstTxWarp>
                                <a:noAutofit/>
                              </wps:bodyPr>
                            </wps:wsp>
                          </wpg:wgp>
                        </a:graphicData>
                      </a:graphic>
                    </wp:inline>
                  </w:drawing>
                </mc:Choice>
                <mc:Fallback>
                  <w:pict>
                    <v:group w14:anchorId="3CA69B94" id="Group 143407402" o:spid="_x0000_s1026" alt="&quot;&quot;" style="width:51.35pt;height:51pt;mso-position-horizontal-relative:char;mso-position-vertical-relative:line" coordsize="6521,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">
                      <v:shape id="Graphic 344" o:spid="_x0000_s1027" style="position:absolute;left:146;top:1605;width:6229;height:1860;visibility:visible;mso-wrap-style:square;v-text-anchor:top" coordsize="62293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" path="m622909,185445r,-151371l620232,20809,612928,9979,602094,2677,588822,,34086,,20815,2677,9980,9979,2677,20809,,34074,,185445e" filled="f" strokecolor="#002651" strokeweight=".47447mm">
                        <v:path arrowok="t"/>
                      </v:shape>
                      <v:shape id="Graphic 345" o:spid="_x0000_s1028" style="position:absolute;left:2001;top:4501;width:2508;height:13;visibility:visible;mso-wrap-style:square;v-text-anchor:top" coordsize="250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" path="m,l250736,e" filled="f" strokecolor="#002651" strokeweight=".47447mm">
                        <v:path arrowok="t"/>
                      </v:shape>
                      <v:shape id="Image 346" o:spid="_x0000_s1029" type="#_x0000_t75" style="position:absolute;left:4739;top:3083;width:1782;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">
                        <v:imagedata r:id="rId81" o:title=""/>
                      </v:shape>
                      <v:shape id="Image 347" o:spid="_x0000_s1030" type="#_x0000_t75" style="position:absolute;top:3083;width:1781;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">
                        <v:imagedata r:id="rId82" o:title=""/>
                      </v:shape>
                      <v:shape id="Graphic 348" o:spid="_x0000_s1031" style="position:absolute;left:1546;top:85;width:3225;height:1524;visibility:visible;mso-wrap-style:square;v-text-anchor:top" coordsize="32258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" path="m170878,151993r3184,-15773l182745,123339r12881,-8686l211404,111467r78181,l302315,108897r10400,-7010l319728,91488r2572,-12736l319728,66022,312715,55622,302315,48609,289585,46037r-243548,l28117,42419,13484,32553,3617,17919,,e" filled="f" strokecolor="#002651" strokeweight=".47447mm">
                        <v:path arrowok="t"/>
                      </v:shape>
                      <v:shape id="Graphic 349" o:spid="_x0000_s1032" style="position:absolute;left:658;top:2056;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" path="m35534,l,,,35534r35534,l35534,xe" fillcolor="#009a84" stroked="f">
                        <v:path arrowok="t"/>
                      </v:shape>
                      <v:shape id="Graphic 350" o:spid="_x0000_s1033" style="position:absolute;left:1466;top:2056;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" path="m35534,l,,,35534r35534,l35534,xe" fillcolor="#243e8a" stroked="f">
                        <v:path arrowok="t"/>
                      </v:shape>
                      <v:shape id="Graphic 351" o:spid="_x0000_s1034" style="position:absolute;left:2274;top:2056;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" path="m35534,l,,,35534r35534,l35534,xe" fillcolor="#009a84" stroked="f">
                        <v:path arrowok="t"/>
                      </v:shape>
                      <v:shape id="Graphic 352" o:spid="_x0000_s1035" style="position:absolute;left:3082;top:2056;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" path="m35534,l,,,35534r35534,l35534,xe" fillcolor="#243e8a" stroked="f">
                        <v:path arrowok="t"/>
                      </v:shape>
                      <v:shape id="Graphic 353" o:spid="_x0000_s1036" style="position:absolute;left:3891;top:2056;width:355;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" path="m35534,l,,,35534r35534,l35534,xe" fillcolor="#009a84" stroked="f">
                        <v:path arrowok="t"/>
                      </v:shape>
                      <v:shape id="Graphic 354" o:spid="_x0000_s1037" style="position:absolute;left:4699;top:2056;width:355;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" path="m35534,l,,,35534r35534,l35534,xe" fillcolor="#243e8a" stroked="f">
                        <v:path arrowok="t"/>
                      </v:shape>
                      <v:shape id="Graphic 355" o:spid="_x0000_s1038" style="position:absolute;left:5506;top:2056;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" path="m35534,l,,,35534r35534,l35534,xe" fillcolor="#009a84" stroked="f">
                        <v:path arrowok="t"/>
                      </v:shape>
                      <v:shape id="Graphic 356" o:spid="_x0000_s1039" style="position:absolute;left:2274;top:2880;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" path="m35534,l,,,35534r35534,l35534,xe" fillcolor="#243e8a" stroked="f">
                        <v:path arrowok="t"/>
                      </v:shape>
                      <v:shape id="Graphic 357" o:spid="_x0000_s1040" style="position:absolute;left:3082;top:2880;width:356;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" path="m35534,l,,,35534r35534,l35534,xe" fillcolor="#009a84" stroked="f">
                        <v:path arrowok="t"/>
                      </v:shape>
                      <v:shape id="Graphic 358" o:spid="_x0000_s1041" style="position:absolute;left:3891;top:2880;width:355;height:355;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" path="m35534,l,,,35534r35534,l35534,xe" fillcolor="#243e8a" stroked="f">
                        <v:path arrowok="t"/>
                      </v:shape>
                      <w10:anchorlock/>
                    </v:group>
                  </w:pict>
                </mc:Fallback>
              </mc:AlternateContent>
            </w:r>
          </w:p>
        </w:tc>
        <w:tc>
          <w:tcPr>
            <w:tcW w:w="0" w:type="auto"/>
            <w:vAlign w:val="center"/>
          </w:tcPr>
          <w:p w14:paraId="6240F05F" w14:textId="375D4382" w:rsidR="00AA6D57" w:rsidRPr="00B2213F" w:rsidRDefault="00AA6D57" w:rsidP="00B2213F">
            <w:r w:rsidRPr="00B2213F">
              <w:t>13,901</w:t>
            </w:r>
          </w:p>
        </w:tc>
        <w:tc>
          <w:tcPr>
            <w:tcW w:w="0" w:type="auto"/>
            <w:vAlign w:val="center"/>
          </w:tcPr>
          <w:p w14:paraId="177977AC" w14:textId="4AC77E31" w:rsidR="00AA6D57" w:rsidRPr="00B2213F" w:rsidRDefault="00AA6D57" w:rsidP="00B2213F">
            <w:r w:rsidRPr="00B2213F">
              <w:t>Registrations</w:t>
            </w:r>
          </w:p>
          <w:p w14:paraId="105BA0AA" w14:textId="1540EF3B" w:rsidR="00AA6D57" w:rsidRPr="00B2213F" w:rsidRDefault="00AA6D57" w:rsidP="00B2213F">
            <w:r w:rsidRPr="00B2213F">
              <w:t>13,901 registrations, representing 16,478 R&amp;D performing entities</w:t>
            </w:r>
          </w:p>
        </w:tc>
      </w:tr>
      <w:tr w:rsidR="00AA6D57" w:rsidRPr="00B2213F" w14:paraId="1EC7FF07" w14:textId="77777777" w:rsidTr="00BF3075">
        <w:tc>
          <w:tcPr>
            <w:tcW w:w="0" w:type="auto"/>
            <w:vAlign w:val="center"/>
          </w:tcPr>
          <w:p w14:paraId="018A3343" w14:textId="0A72090B" w:rsidR="00AA6D57" w:rsidRPr="00B2213F" w:rsidRDefault="00AA6D57" w:rsidP="00B2213F">
            <w:r w:rsidRPr="00B2213F">
              <w:rPr>
                <w:noProof/>
              </w:rPr>
              <mc:AlternateContent>
                <mc:Choice Requires="wpg">
                  <w:drawing>
                    <wp:inline distT="0" distB="0" distL="0" distR="0" wp14:anchorId="0F3D3529" wp14:editId="3A2D26EF">
                      <wp:extent cx="596900" cy="678180"/>
                      <wp:effectExtent l="0" t="0" r="12700" b="7620"/>
                      <wp:docPr id="606150286" name="Group 606150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678180"/>
                                <a:chOff x="0" y="0"/>
                                <a:chExt cx="596900" cy="678180"/>
                              </a:xfrm>
                            </wpg:grpSpPr>
                            <pic:pic xmlns:pic="http://schemas.openxmlformats.org/drawingml/2006/picture">
                              <pic:nvPicPr>
                                <pic:cNvPr id="2041093727" name="Image 364"/>
                                <pic:cNvPicPr/>
                              </pic:nvPicPr>
                              <pic:blipFill>
                                <a:blip r:embed="rId83" cstate="print"/>
                                <a:stretch>
                                  <a:fillRect/>
                                </a:stretch>
                              </pic:blipFill>
                              <pic:spPr>
                                <a:xfrm>
                                  <a:off x="204892" y="0"/>
                                  <a:ext cx="187020" cy="418056"/>
                                </a:xfrm>
                                <a:prstGeom prst="rect">
                                  <a:avLst/>
                                </a:prstGeom>
                              </pic:spPr>
                            </pic:pic>
                            <wps:wsp>
                              <wps:cNvPr id="1617479024" name="Graphic 365"/>
                              <wps:cNvSpPr/>
                              <wps:spPr>
                                <a:xfrm>
                                  <a:off x="8547" y="377438"/>
                                  <a:ext cx="579755" cy="292100"/>
                                </a:xfrm>
                                <a:custGeom>
                                  <a:avLst/>
                                  <a:gdLst/>
                                  <a:ahLst/>
                                  <a:cxnLst/>
                                  <a:rect l="l" t="t" r="r" b="b"/>
                                  <a:pathLst>
                                    <a:path w="579755" h="292100">
                                      <a:moveTo>
                                        <a:pt x="425119" y="42456"/>
                                      </a:moveTo>
                                      <a:lnTo>
                                        <a:pt x="479323" y="42456"/>
                                      </a:lnTo>
                                      <a:lnTo>
                                        <a:pt x="487024" y="39809"/>
                                      </a:lnTo>
                                      <a:lnTo>
                                        <a:pt x="493194" y="34345"/>
                                      </a:lnTo>
                                      <a:lnTo>
                                        <a:pt x="497293" y="26745"/>
                                      </a:lnTo>
                                      <a:lnTo>
                                        <a:pt x="498779" y="17691"/>
                                      </a:lnTo>
                                      <a:lnTo>
                                        <a:pt x="498779" y="0"/>
                                      </a:lnTo>
                                      <a:lnTo>
                                        <a:pt x="526769" y="23632"/>
                                      </a:lnTo>
                                      <a:lnTo>
                                        <a:pt x="544528" y="38423"/>
                                      </a:lnTo>
                                      <a:lnTo>
                                        <a:pt x="559644" y="50595"/>
                                      </a:lnTo>
                                      <a:lnTo>
                                        <a:pt x="579704" y="66370"/>
                                      </a:lnTo>
                                      <a:lnTo>
                                        <a:pt x="552963" y="87806"/>
                                      </a:lnTo>
                                      <a:lnTo>
                                        <a:pt x="526711" y="109396"/>
                                      </a:lnTo>
                                      <a:lnTo>
                                        <a:pt x="506725" y="126068"/>
                                      </a:lnTo>
                                      <a:lnTo>
                                        <a:pt x="498779" y="132753"/>
                                      </a:lnTo>
                                      <a:lnTo>
                                        <a:pt x="498779" y="115062"/>
                                      </a:lnTo>
                                      <a:lnTo>
                                        <a:pt x="497293" y="106007"/>
                                      </a:lnTo>
                                      <a:lnTo>
                                        <a:pt x="493194" y="98407"/>
                                      </a:lnTo>
                                      <a:lnTo>
                                        <a:pt x="487024" y="92943"/>
                                      </a:lnTo>
                                      <a:lnTo>
                                        <a:pt x="479323" y="90297"/>
                                      </a:lnTo>
                                      <a:lnTo>
                                        <a:pt x="425119" y="90297"/>
                                      </a:lnTo>
                                      <a:lnTo>
                                        <a:pt x="370420" y="90297"/>
                                      </a:lnTo>
                                      <a:lnTo>
                                        <a:pt x="348726" y="94675"/>
                                      </a:lnTo>
                                      <a:lnTo>
                                        <a:pt x="331012" y="106616"/>
                                      </a:lnTo>
                                      <a:lnTo>
                                        <a:pt x="319071" y="124329"/>
                                      </a:lnTo>
                                      <a:lnTo>
                                        <a:pt x="314693" y="146024"/>
                                      </a:lnTo>
                                      <a:lnTo>
                                        <a:pt x="314693" y="191681"/>
                                      </a:lnTo>
                                      <a:lnTo>
                                        <a:pt x="317339" y="199380"/>
                                      </a:lnTo>
                                      <a:lnTo>
                                        <a:pt x="322802" y="205546"/>
                                      </a:lnTo>
                                      <a:lnTo>
                                        <a:pt x="330398" y="209640"/>
                                      </a:lnTo>
                                      <a:lnTo>
                                        <a:pt x="339445" y="211124"/>
                                      </a:lnTo>
                                      <a:lnTo>
                                        <a:pt x="357149" y="211124"/>
                                      </a:lnTo>
                                      <a:lnTo>
                                        <a:pt x="333523" y="239121"/>
                                      </a:lnTo>
                                      <a:lnTo>
                                        <a:pt x="318733" y="256884"/>
                                      </a:lnTo>
                                      <a:lnTo>
                                        <a:pt x="306555" y="272002"/>
                                      </a:lnTo>
                                      <a:lnTo>
                                        <a:pt x="290766" y="292061"/>
                                      </a:lnTo>
                                      <a:lnTo>
                                        <a:pt x="269341" y="265319"/>
                                      </a:lnTo>
                                      <a:lnTo>
                                        <a:pt x="247750" y="239063"/>
                                      </a:lnTo>
                                      <a:lnTo>
                                        <a:pt x="231071" y="219072"/>
                                      </a:lnTo>
                                      <a:lnTo>
                                        <a:pt x="224383" y="211124"/>
                                      </a:lnTo>
                                      <a:lnTo>
                                        <a:pt x="242087" y="211124"/>
                                      </a:lnTo>
                                      <a:lnTo>
                                        <a:pt x="251141" y="209640"/>
                                      </a:lnTo>
                                      <a:lnTo>
                                        <a:pt x="258741" y="205546"/>
                                      </a:lnTo>
                                      <a:lnTo>
                                        <a:pt x="264206" y="199380"/>
                                      </a:lnTo>
                                      <a:lnTo>
                                        <a:pt x="266852" y="191681"/>
                                      </a:lnTo>
                                      <a:lnTo>
                                        <a:pt x="266852" y="146024"/>
                                      </a:lnTo>
                                      <a:lnTo>
                                        <a:pt x="262476" y="124329"/>
                                      </a:lnTo>
                                      <a:lnTo>
                                        <a:pt x="250539" y="106616"/>
                                      </a:lnTo>
                                      <a:lnTo>
                                        <a:pt x="232830" y="94675"/>
                                      </a:lnTo>
                                      <a:lnTo>
                                        <a:pt x="211137" y="90297"/>
                                      </a:lnTo>
                                      <a:lnTo>
                                        <a:pt x="100393" y="90297"/>
                                      </a:lnTo>
                                      <a:lnTo>
                                        <a:pt x="92686" y="92943"/>
                                      </a:lnTo>
                                      <a:lnTo>
                                        <a:pt x="86517" y="98407"/>
                                      </a:lnTo>
                                      <a:lnTo>
                                        <a:pt x="82421" y="106007"/>
                                      </a:lnTo>
                                      <a:lnTo>
                                        <a:pt x="80937" y="115062"/>
                                      </a:lnTo>
                                      <a:lnTo>
                                        <a:pt x="80937" y="132753"/>
                                      </a:lnTo>
                                      <a:lnTo>
                                        <a:pt x="52947" y="109127"/>
                                      </a:lnTo>
                                      <a:lnTo>
                                        <a:pt x="35186" y="94337"/>
                                      </a:lnTo>
                                      <a:lnTo>
                                        <a:pt x="20066" y="82159"/>
                                      </a:lnTo>
                                      <a:lnTo>
                                        <a:pt x="0" y="66370"/>
                                      </a:lnTo>
                                      <a:lnTo>
                                        <a:pt x="26748" y="44946"/>
                                      </a:lnTo>
                                      <a:lnTo>
                                        <a:pt x="53003" y="23360"/>
                                      </a:lnTo>
                                      <a:lnTo>
                                        <a:pt x="72991" y="6685"/>
                                      </a:lnTo>
                                      <a:lnTo>
                                        <a:pt x="80937" y="0"/>
                                      </a:lnTo>
                                      <a:lnTo>
                                        <a:pt x="80937" y="17691"/>
                                      </a:lnTo>
                                      <a:lnTo>
                                        <a:pt x="82421" y="26745"/>
                                      </a:lnTo>
                                      <a:lnTo>
                                        <a:pt x="86517" y="34345"/>
                                      </a:lnTo>
                                      <a:lnTo>
                                        <a:pt x="92686" y="39809"/>
                                      </a:lnTo>
                                      <a:lnTo>
                                        <a:pt x="100393" y="42456"/>
                                      </a:lnTo>
                                      <a:lnTo>
                                        <a:pt x="154597" y="42456"/>
                                      </a:lnTo>
                                    </a:path>
                                  </a:pathLst>
                                </a:custGeom>
                                <a:ln w="17094">
                                  <a:solidFill>
                                    <a:srgbClr val="002651"/>
                                  </a:solidFill>
                                  <a:prstDash val="solid"/>
                                </a:ln>
                              </wps:spPr>
                              <wps:bodyPr wrap="square" lIns="0" tIns="0" rIns="0" bIns="0" rtlCol="0">
                                <a:prstTxWarp prst="textNoShape">
                                  <a:avLst/>
                                </a:prstTxWarp>
                                <a:noAutofit/>
                              </wps:bodyPr>
                            </wps:wsp>
                            <wps:wsp>
                              <wps:cNvPr id="593363238" name="Graphic 366"/>
                              <wps:cNvSpPr/>
                              <wps:spPr>
                                <a:xfrm>
                                  <a:off x="244741" y="152500"/>
                                  <a:ext cx="107950" cy="29209"/>
                                </a:xfrm>
                                <a:custGeom>
                                  <a:avLst/>
                                  <a:gdLst/>
                                  <a:ahLst/>
                                  <a:cxnLst/>
                                  <a:rect l="l" t="t" r="r" b="b"/>
                                  <a:pathLst>
                                    <a:path w="107950" h="29209">
                                      <a:moveTo>
                                        <a:pt x="107327" y="0"/>
                                      </a:moveTo>
                                      <a:lnTo>
                                        <a:pt x="0" y="0"/>
                                      </a:lnTo>
                                      <a:lnTo>
                                        <a:pt x="0" y="28727"/>
                                      </a:lnTo>
                                      <a:lnTo>
                                        <a:pt x="22910" y="22593"/>
                                      </a:lnTo>
                                      <a:lnTo>
                                        <a:pt x="38189" y="19564"/>
                                      </a:lnTo>
                                      <a:lnTo>
                                        <a:pt x="53662" y="18554"/>
                                      </a:lnTo>
                                      <a:lnTo>
                                        <a:pt x="69132" y="19564"/>
                                      </a:lnTo>
                                      <a:lnTo>
                                        <a:pt x="84404" y="22593"/>
                                      </a:lnTo>
                                      <a:lnTo>
                                        <a:pt x="107327" y="28727"/>
                                      </a:lnTo>
                                      <a:lnTo>
                                        <a:pt x="107327" y="0"/>
                                      </a:lnTo>
                                      <a:close/>
                                    </a:path>
                                  </a:pathLst>
                                </a:custGeom>
                                <a:solidFill>
                                  <a:srgbClr val="009A84"/>
                                </a:solidFill>
                              </wps:spPr>
                              <wps:bodyPr wrap="square" lIns="0" tIns="0" rIns="0" bIns="0" rtlCol="0">
                                <a:prstTxWarp prst="textNoShape">
                                  <a:avLst/>
                                </a:prstTxWarp>
                                <a:noAutofit/>
                              </wps:bodyPr>
                            </wps:wsp>
                          </wpg:wgp>
                        </a:graphicData>
                      </a:graphic>
                    </wp:inline>
                  </w:drawing>
                </mc:Choice>
                <mc:Fallback>
                  <w:pict>
                    <v:group w14:anchorId="51233BE2" id="Group 606150286" o:spid="_x0000_s1026" alt="&quot;&quot;" style="width:47pt;height:53.4pt;mso-position-horizontal-relative:char;mso-position-vertical-relative:line" coordsize="5969,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">
                      <v:shape id="Image 364" o:spid="_x0000_s1027" type="#_x0000_t75" style="position:absolute;left:2048;width:1871;height: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">
                        <v:imagedata r:id="rId84" o:title=""/>
                      </v:shape>
                      <v:shape id="Graphic 365" o:spid="_x0000_s1028" style="position:absolute;left:85;top:3774;width:5798;height:2921;visibility:visible;mso-wrap-style:square;v-text-anchor:top" coordsize="57975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" path="m425119,42456r54204,l487024,39809r6170,-5464l497293,26745r1486,-9054l498779,r27990,23632l544528,38423r15116,12172l579704,66370,552963,87806r-26252,21590l506725,126068r-7946,6685l498779,115062r-1486,-9055l493194,98407r-6170,-5464l479323,90297r-54204,l370420,90297r-21694,4378l331012,106616r-11941,17713l314693,146024r,45657l317339,199380r5463,6166l330398,209640r9047,1484l357149,211124r-23626,27997l318733,256884r-12178,15118l290766,292061,269341,265319,247750,239063,231071,219072r-6688,-7948l242087,211124r9054,-1484l258741,205546r5465,-6166l266852,191681r,-45657l262476,124329,250539,106616,232830,94675,211137,90297r-110744,l92686,92943r-6169,5464l82421,106007r-1484,9055l80937,132753,52947,109127,35186,94337,20066,82159,,66370,26748,44946,53003,23360,72991,6685,80937,r,17691l82421,26745r4096,7600l92686,39809r7707,2647l154597,42456e" filled="f" strokecolor="#002651" strokeweight=".47483mm">
                        <v:path arrowok="t"/>
                      </v:shape>
                      <v:shape id="Graphic 366" o:spid="_x0000_s1029" style="position:absolute;left:2447;top:1525;width:1079;height:292;visibility:visible;mso-wrap-style:square;v-text-anchor:top" coordsize="10795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" path="m107327,l,,,28727,22910,22593,38189,19564,53662,18554r15470,1010l84404,22593r22923,6134l107327,xe" fillcolor="#009a84" stroked="f">
                        <v:path arrowok="t"/>
                      </v:shape>
                      <w10:anchorlock/>
                    </v:group>
                  </w:pict>
                </mc:Fallback>
              </mc:AlternateContent>
            </w:r>
          </w:p>
        </w:tc>
        <w:tc>
          <w:tcPr>
            <w:tcW w:w="0" w:type="auto"/>
            <w:vAlign w:val="center"/>
          </w:tcPr>
          <w:p w14:paraId="1E8FDCCC" w14:textId="7334D609" w:rsidR="00AA6D57" w:rsidRPr="00B2213F" w:rsidRDefault="00AA6D57" w:rsidP="00B2213F">
            <w:r w:rsidRPr="00B2213F">
              <w:t>88%</w:t>
            </w:r>
          </w:p>
        </w:tc>
        <w:tc>
          <w:tcPr>
            <w:tcW w:w="0" w:type="auto"/>
            <w:vAlign w:val="center"/>
          </w:tcPr>
          <w:p w14:paraId="4A077561" w14:textId="0F2BCE23" w:rsidR="00AA6D57" w:rsidRPr="00B2213F" w:rsidRDefault="00AA6D57" w:rsidP="00B2213F">
            <w:r w:rsidRPr="00B2213F">
              <w:t>SME participation</w:t>
            </w:r>
          </w:p>
          <w:p w14:paraId="2DDD530E" w14:textId="53A2E398" w:rsidR="00AA6D57" w:rsidRPr="00B2213F" w:rsidRDefault="00AA6D57" w:rsidP="00B2213F">
            <w:r w:rsidRPr="00B2213F">
              <w:t>Of the 13,901 registrations, the program represents 12,241 small to medium companies (88% of program participation)</w:t>
            </w:r>
          </w:p>
        </w:tc>
      </w:tr>
      <w:tr w:rsidR="00AA6D57" w:rsidRPr="00B2213F" w14:paraId="3DE1EAB1" w14:textId="77777777" w:rsidTr="00BF3075">
        <w:tc>
          <w:tcPr>
            <w:tcW w:w="0" w:type="auto"/>
            <w:vAlign w:val="center"/>
          </w:tcPr>
          <w:p w14:paraId="798F84B2" w14:textId="5A0B9C24" w:rsidR="00AA6D57" w:rsidRPr="00B2213F" w:rsidRDefault="00AA6D57" w:rsidP="00B2213F">
            <w:r w:rsidRPr="00B2213F">
              <w:rPr>
                <w:noProof/>
              </w:rPr>
              <mc:AlternateContent>
                <mc:Choice Requires="wpg">
                  <w:drawing>
                    <wp:inline distT="0" distB="0" distL="0" distR="0" wp14:anchorId="6C96A943" wp14:editId="4D05586B">
                      <wp:extent cx="586105" cy="641350"/>
                      <wp:effectExtent l="0" t="0" r="4445" b="6350"/>
                      <wp:docPr id="1071178744" name="Group 1071178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641350"/>
                                <a:chOff x="0" y="0"/>
                                <a:chExt cx="586105" cy="641350"/>
                              </a:xfrm>
                            </wpg:grpSpPr>
                            <wps:wsp>
                              <wps:cNvPr id="378696950" name="Graphic 368"/>
                              <wps:cNvSpPr/>
                              <wps:spPr>
                                <a:xfrm>
                                  <a:off x="8540" y="495371"/>
                                  <a:ext cx="189865" cy="137160"/>
                                </a:xfrm>
                                <a:custGeom>
                                  <a:avLst/>
                                  <a:gdLst/>
                                  <a:ahLst/>
                                  <a:cxnLst/>
                                  <a:rect l="l" t="t" r="r" b="b"/>
                                  <a:pathLst>
                                    <a:path w="189865" h="137160">
                                      <a:moveTo>
                                        <a:pt x="0" y="137045"/>
                                      </a:moveTo>
                                      <a:lnTo>
                                        <a:pt x="0" y="28308"/>
                                      </a:lnTo>
                                      <a:lnTo>
                                        <a:pt x="2224" y="17289"/>
                                      </a:lnTo>
                                      <a:lnTo>
                                        <a:pt x="8293" y="8291"/>
                                      </a:lnTo>
                                      <a:lnTo>
                                        <a:pt x="17295" y="2224"/>
                                      </a:lnTo>
                                      <a:lnTo>
                                        <a:pt x="28321" y="0"/>
                                      </a:lnTo>
                                      <a:lnTo>
                                        <a:pt x="189661" y="0"/>
                                      </a:lnTo>
                                    </a:path>
                                  </a:pathLst>
                                </a:custGeom>
                                <a:ln w="17081">
                                  <a:solidFill>
                                    <a:srgbClr val="002651"/>
                                  </a:solidFill>
                                  <a:prstDash val="solid"/>
                                </a:ln>
                              </wps:spPr>
                              <wps:bodyPr wrap="square" lIns="0" tIns="0" rIns="0" bIns="0" rtlCol="0">
                                <a:prstTxWarp prst="textNoShape">
                                  <a:avLst/>
                                </a:prstTxWarp>
                                <a:noAutofit/>
                              </wps:bodyPr>
                            </wps:wsp>
                            <wps:wsp>
                              <wps:cNvPr id="335015787" name="Graphic 369"/>
                              <wps:cNvSpPr/>
                              <wps:spPr>
                                <a:xfrm>
                                  <a:off x="198205" y="358322"/>
                                  <a:ext cx="189865" cy="137160"/>
                                </a:xfrm>
                                <a:custGeom>
                                  <a:avLst/>
                                  <a:gdLst/>
                                  <a:ahLst/>
                                  <a:cxnLst/>
                                  <a:rect l="l" t="t" r="r" b="b"/>
                                  <a:pathLst>
                                    <a:path w="189865" h="137160">
                                      <a:moveTo>
                                        <a:pt x="0" y="137045"/>
                                      </a:moveTo>
                                      <a:lnTo>
                                        <a:pt x="0" y="28308"/>
                                      </a:lnTo>
                                      <a:lnTo>
                                        <a:pt x="2224" y="17289"/>
                                      </a:lnTo>
                                      <a:lnTo>
                                        <a:pt x="8293" y="8291"/>
                                      </a:lnTo>
                                      <a:lnTo>
                                        <a:pt x="17295" y="2224"/>
                                      </a:lnTo>
                                      <a:lnTo>
                                        <a:pt x="28321" y="0"/>
                                      </a:lnTo>
                                      <a:lnTo>
                                        <a:pt x="189661" y="0"/>
                                      </a:lnTo>
                                    </a:path>
                                  </a:pathLst>
                                </a:custGeom>
                                <a:ln w="17081">
                                  <a:solidFill>
                                    <a:srgbClr val="002651"/>
                                  </a:solidFill>
                                  <a:prstDash val="solid"/>
                                </a:ln>
                              </wps:spPr>
                              <wps:bodyPr wrap="square" lIns="0" tIns="0" rIns="0" bIns="0" rtlCol="0">
                                <a:prstTxWarp prst="textNoShape">
                                  <a:avLst/>
                                </a:prstTxWarp>
                                <a:noAutofit/>
                              </wps:bodyPr>
                            </wps:wsp>
                            <wps:wsp>
                              <wps:cNvPr id="1393111092" name="Graphic 370"/>
                              <wps:cNvSpPr/>
                              <wps:spPr>
                                <a:xfrm>
                                  <a:off x="387869" y="221273"/>
                                  <a:ext cx="189865" cy="137160"/>
                                </a:xfrm>
                                <a:custGeom>
                                  <a:avLst/>
                                  <a:gdLst/>
                                  <a:ahLst/>
                                  <a:cxnLst/>
                                  <a:rect l="l" t="t" r="r" b="b"/>
                                  <a:pathLst>
                                    <a:path w="189865" h="137160">
                                      <a:moveTo>
                                        <a:pt x="0" y="137045"/>
                                      </a:moveTo>
                                      <a:lnTo>
                                        <a:pt x="0" y="28308"/>
                                      </a:lnTo>
                                      <a:lnTo>
                                        <a:pt x="2224" y="17289"/>
                                      </a:lnTo>
                                      <a:lnTo>
                                        <a:pt x="8293" y="8291"/>
                                      </a:lnTo>
                                      <a:lnTo>
                                        <a:pt x="17295" y="2224"/>
                                      </a:lnTo>
                                      <a:lnTo>
                                        <a:pt x="28321" y="0"/>
                                      </a:lnTo>
                                      <a:lnTo>
                                        <a:pt x="189661" y="0"/>
                                      </a:lnTo>
                                    </a:path>
                                  </a:pathLst>
                                </a:custGeom>
                                <a:ln w="17081">
                                  <a:solidFill>
                                    <a:srgbClr val="002651"/>
                                  </a:solidFill>
                                  <a:prstDash val="solid"/>
                                </a:ln>
                              </wps:spPr>
                              <wps:bodyPr wrap="square" lIns="0" tIns="0" rIns="0" bIns="0" rtlCol="0">
                                <a:prstTxWarp prst="textNoShape">
                                  <a:avLst/>
                                </a:prstTxWarp>
                                <a:noAutofit/>
                              </wps:bodyPr>
                            </wps:wsp>
                            <wps:wsp>
                              <wps:cNvPr id="1108054353" name="Graphic 371"/>
                              <wps:cNvSpPr/>
                              <wps:spPr>
                                <a:xfrm>
                                  <a:off x="46799" y="8540"/>
                                  <a:ext cx="90170" cy="90170"/>
                                </a:xfrm>
                                <a:custGeom>
                                  <a:avLst/>
                                  <a:gdLst/>
                                  <a:ahLst/>
                                  <a:cxnLst/>
                                  <a:rect l="l" t="t" r="r" b="b"/>
                                  <a:pathLst>
                                    <a:path w="90170" h="90170">
                                      <a:moveTo>
                                        <a:pt x="89776" y="44894"/>
                                      </a:moveTo>
                                      <a:lnTo>
                                        <a:pt x="86249" y="62373"/>
                                      </a:lnTo>
                                      <a:lnTo>
                                        <a:pt x="76630" y="76642"/>
                                      </a:lnTo>
                                      <a:lnTo>
                                        <a:pt x="62360" y="86262"/>
                                      </a:lnTo>
                                      <a:lnTo>
                                        <a:pt x="44881" y="89789"/>
                                      </a:lnTo>
                                      <a:lnTo>
                                        <a:pt x="27410" y="86262"/>
                                      </a:lnTo>
                                      <a:lnTo>
                                        <a:pt x="13144" y="76642"/>
                                      </a:lnTo>
                                      <a:lnTo>
                                        <a:pt x="3526" y="62373"/>
                                      </a:lnTo>
                                      <a:lnTo>
                                        <a:pt x="0" y="44894"/>
                                      </a:lnTo>
                                      <a:lnTo>
                                        <a:pt x="3526" y="27421"/>
                                      </a:lnTo>
                                      <a:lnTo>
                                        <a:pt x="13144" y="13150"/>
                                      </a:lnTo>
                                      <a:lnTo>
                                        <a:pt x="27410" y="3528"/>
                                      </a:lnTo>
                                      <a:lnTo>
                                        <a:pt x="44881" y="0"/>
                                      </a:lnTo>
                                      <a:lnTo>
                                        <a:pt x="62360" y="3528"/>
                                      </a:lnTo>
                                      <a:lnTo>
                                        <a:pt x="76630" y="13150"/>
                                      </a:lnTo>
                                      <a:lnTo>
                                        <a:pt x="86249" y="27421"/>
                                      </a:lnTo>
                                      <a:lnTo>
                                        <a:pt x="89776" y="44894"/>
                                      </a:lnTo>
                                      <a:close/>
                                    </a:path>
                                  </a:pathLst>
                                </a:custGeom>
                                <a:ln w="17081">
                                  <a:solidFill>
                                    <a:srgbClr val="002651"/>
                                  </a:solidFill>
                                  <a:prstDash val="solid"/>
                                </a:ln>
                              </wps:spPr>
                              <wps:bodyPr wrap="square" lIns="0" tIns="0" rIns="0" bIns="0" rtlCol="0">
                                <a:prstTxWarp prst="textNoShape">
                                  <a:avLst/>
                                </a:prstTxWarp>
                                <a:noAutofit/>
                              </wps:bodyPr>
                            </wps:wsp>
                            <wps:wsp>
                              <wps:cNvPr id="2028665067" name="Graphic 372"/>
                              <wps:cNvSpPr/>
                              <wps:spPr>
                                <a:xfrm>
                                  <a:off x="123799" y="299472"/>
                                  <a:ext cx="1270" cy="156210"/>
                                </a:xfrm>
                                <a:custGeom>
                                  <a:avLst/>
                                  <a:gdLst/>
                                  <a:ahLst/>
                                  <a:cxnLst/>
                                  <a:rect l="l" t="t" r="r" b="b"/>
                                  <a:pathLst>
                                    <a:path h="156210">
                                      <a:moveTo>
                                        <a:pt x="0" y="0"/>
                                      </a:moveTo>
                                      <a:lnTo>
                                        <a:pt x="0" y="155892"/>
                                      </a:lnTo>
                                    </a:path>
                                  </a:pathLst>
                                </a:custGeom>
                                <a:ln w="17081">
                                  <a:solidFill>
                                    <a:srgbClr val="002651"/>
                                  </a:solidFill>
                                  <a:prstDash val="solid"/>
                                </a:ln>
                              </wps:spPr>
                              <wps:bodyPr wrap="square" lIns="0" tIns="0" rIns="0" bIns="0" rtlCol="0">
                                <a:prstTxWarp prst="textNoShape">
                                  <a:avLst/>
                                </a:prstTxWarp>
                                <a:noAutofit/>
                              </wps:bodyPr>
                            </wps:wsp>
                            <wps:wsp>
                              <wps:cNvPr id="1356963243" name="Graphic 373"/>
                              <wps:cNvSpPr/>
                              <wps:spPr>
                                <a:xfrm>
                                  <a:off x="59565" y="299468"/>
                                  <a:ext cx="1270" cy="153670"/>
                                </a:xfrm>
                                <a:custGeom>
                                  <a:avLst/>
                                  <a:gdLst/>
                                  <a:ahLst/>
                                  <a:cxnLst/>
                                  <a:rect l="l" t="t" r="r" b="b"/>
                                  <a:pathLst>
                                    <a:path h="153670">
                                      <a:moveTo>
                                        <a:pt x="0" y="153225"/>
                                      </a:moveTo>
                                      <a:lnTo>
                                        <a:pt x="0" y="0"/>
                                      </a:lnTo>
                                    </a:path>
                                  </a:pathLst>
                                </a:custGeom>
                                <a:ln w="17081">
                                  <a:solidFill>
                                    <a:srgbClr val="002651"/>
                                  </a:solidFill>
                                  <a:prstDash val="solid"/>
                                </a:ln>
                              </wps:spPr>
                              <wps:bodyPr wrap="square" lIns="0" tIns="0" rIns="0" bIns="0" rtlCol="0">
                                <a:prstTxWarp prst="textNoShape">
                                  <a:avLst/>
                                </a:prstTxWarp>
                                <a:noAutofit/>
                              </wps:bodyPr>
                            </wps:wsp>
                            <wps:wsp>
                              <wps:cNvPr id="477189093" name="Graphic 374"/>
                              <wps:cNvSpPr/>
                              <wps:spPr>
                                <a:xfrm>
                                  <a:off x="91682" y="167319"/>
                                  <a:ext cx="106680" cy="52069"/>
                                </a:xfrm>
                                <a:custGeom>
                                  <a:avLst/>
                                  <a:gdLst/>
                                  <a:ahLst/>
                                  <a:cxnLst/>
                                  <a:rect l="l" t="t" r="r" b="b"/>
                                  <a:pathLst>
                                    <a:path w="106680" h="52069">
                                      <a:moveTo>
                                        <a:pt x="0" y="0"/>
                                      </a:moveTo>
                                      <a:lnTo>
                                        <a:pt x="0" y="18732"/>
                                      </a:lnTo>
                                      <a:lnTo>
                                        <a:pt x="2603" y="31632"/>
                                      </a:lnTo>
                                      <a:lnTo>
                                        <a:pt x="9705" y="42168"/>
                                      </a:lnTo>
                                      <a:lnTo>
                                        <a:pt x="20241" y="49273"/>
                                      </a:lnTo>
                                      <a:lnTo>
                                        <a:pt x="33147" y="51879"/>
                                      </a:lnTo>
                                      <a:lnTo>
                                        <a:pt x="106133" y="51879"/>
                                      </a:lnTo>
                                    </a:path>
                                  </a:pathLst>
                                </a:custGeom>
                                <a:ln w="17081">
                                  <a:solidFill>
                                    <a:srgbClr val="002651"/>
                                  </a:solidFill>
                                  <a:prstDash val="solid"/>
                                </a:ln>
                              </wps:spPr>
                              <wps:bodyPr wrap="square" lIns="0" tIns="0" rIns="0" bIns="0" rtlCol="0">
                                <a:prstTxWarp prst="textNoShape">
                                  <a:avLst/>
                                </a:prstTxWarp>
                                <a:noAutofit/>
                              </wps:bodyPr>
                            </wps:wsp>
                            <wps:wsp>
                              <wps:cNvPr id="1501415047" name="Graphic 375"/>
                              <wps:cNvSpPr/>
                              <wps:spPr>
                                <a:xfrm>
                                  <a:off x="59565" y="452696"/>
                                  <a:ext cx="92710" cy="43180"/>
                                </a:xfrm>
                                <a:custGeom>
                                  <a:avLst/>
                                  <a:gdLst/>
                                  <a:ahLst/>
                                  <a:cxnLst/>
                                  <a:rect l="l" t="t" r="r" b="b"/>
                                  <a:pathLst>
                                    <a:path w="92710" h="43180">
                                      <a:moveTo>
                                        <a:pt x="0" y="42672"/>
                                      </a:moveTo>
                                      <a:lnTo>
                                        <a:pt x="0" y="0"/>
                                      </a:lnTo>
                                      <a:lnTo>
                                        <a:pt x="49491" y="0"/>
                                      </a:lnTo>
                                      <a:lnTo>
                                        <a:pt x="66103" y="3352"/>
                                      </a:lnTo>
                                      <a:lnTo>
                                        <a:pt x="79667" y="12496"/>
                                      </a:lnTo>
                                      <a:lnTo>
                                        <a:pt x="88811" y="26060"/>
                                      </a:lnTo>
                                      <a:lnTo>
                                        <a:pt x="92163" y="42672"/>
                                      </a:lnTo>
                                    </a:path>
                                  </a:pathLst>
                                </a:custGeom>
                                <a:ln w="17081">
                                  <a:solidFill>
                                    <a:srgbClr val="002651"/>
                                  </a:solidFill>
                                  <a:prstDash val="solid"/>
                                </a:ln>
                              </wps:spPr>
                              <wps:bodyPr wrap="square" lIns="0" tIns="0" rIns="0" bIns="0" rtlCol="0">
                                <a:prstTxWarp prst="textNoShape">
                                  <a:avLst/>
                                </a:prstTxWarp>
                                <a:noAutofit/>
                              </wps:bodyPr>
                            </wps:wsp>
                            <wps:wsp>
                              <wps:cNvPr id="2033071395" name="Graphic 376"/>
                              <wps:cNvSpPr/>
                              <wps:spPr>
                                <a:xfrm>
                                  <a:off x="39679" y="121227"/>
                                  <a:ext cx="104139" cy="178435"/>
                                </a:xfrm>
                                <a:custGeom>
                                  <a:avLst/>
                                  <a:gdLst/>
                                  <a:ahLst/>
                                  <a:cxnLst/>
                                  <a:rect l="l" t="t" r="r" b="b"/>
                                  <a:pathLst>
                                    <a:path w="104139" h="178435">
                                      <a:moveTo>
                                        <a:pt x="104012" y="68465"/>
                                      </a:moveTo>
                                      <a:lnTo>
                                        <a:pt x="104012" y="52006"/>
                                      </a:lnTo>
                                      <a:lnTo>
                                        <a:pt x="99926" y="31761"/>
                                      </a:lnTo>
                                      <a:lnTo>
                                        <a:pt x="88782" y="15230"/>
                                      </a:lnTo>
                                      <a:lnTo>
                                        <a:pt x="72251" y="4086"/>
                                      </a:lnTo>
                                      <a:lnTo>
                                        <a:pt x="52006" y="0"/>
                                      </a:lnTo>
                                      <a:lnTo>
                                        <a:pt x="31761" y="4086"/>
                                      </a:lnTo>
                                      <a:lnTo>
                                        <a:pt x="15230" y="15230"/>
                                      </a:lnTo>
                                      <a:lnTo>
                                        <a:pt x="4086" y="31761"/>
                                      </a:lnTo>
                                      <a:lnTo>
                                        <a:pt x="0" y="52006"/>
                                      </a:lnTo>
                                      <a:lnTo>
                                        <a:pt x="0" y="98615"/>
                                      </a:lnTo>
                                      <a:lnTo>
                                        <a:pt x="1269" y="119328"/>
                                      </a:lnTo>
                                      <a:lnTo>
                                        <a:pt x="5041" y="139655"/>
                                      </a:lnTo>
                                      <a:lnTo>
                                        <a:pt x="11262" y="159373"/>
                                      </a:lnTo>
                                      <a:lnTo>
                                        <a:pt x="19875" y="178257"/>
                                      </a:lnTo>
                                      <a:lnTo>
                                        <a:pt x="52006" y="178257"/>
                                      </a:lnTo>
                                      <a:lnTo>
                                        <a:pt x="84124" y="178257"/>
                                      </a:lnTo>
                                      <a:lnTo>
                                        <a:pt x="89999" y="166072"/>
                                      </a:lnTo>
                                      <a:lnTo>
                                        <a:pt x="94868" y="153506"/>
                                      </a:lnTo>
                                      <a:lnTo>
                                        <a:pt x="98719" y="140618"/>
                                      </a:lnTo>
                                      <a:lnTo>
                                        <a:pt x="101536" y="127469"/>
                                      </a:lnTo>
                                    </a:path>
                                  </a:pathLst>
                                </a:custGeom>
                                <a:ln w="17081">
                                  <a:solidFill>
                                    <a:srgbClr val="002651"/>
                                  </a:solidFill>
                                  <a:prstDash val="solid"/>
                                </a:ln>
                              </wps:spPr>
                              <wps:bodyPr wrap="square" lIns="0" tIns="0" rIns="0" bIns="0" rtlCol="0">
                                <a:prstTxWarp prst="textNoShape">
                                  <a:avLst/>
                                </a:prstTxWarp>
                                <a:noAutofit/>
                              </wps:bodyPr>
                            </wps:wsp>
                            <wps:wsp>
                              <wps:cNvPr id="1176863664" name="Graphic 377"/>
                              <wps:cNvSpPr/>
                              <wps:spPr>
                                <a:xfrm>
                                  <a:off x="123808" y="393334"/>
                                  <a:ext cx="357505" cy="183515"/>
                                </a:xfrm>
                                <a:custGeom>
                                  <a:avLst/>
                                  <a:gdLst/>
                                  <a:ahLst/>
                                  <a:cxnLst/>
                                  <a:rect l="l" t="t" r="r" b="b"/>
                                  <a:pathLst>
                                    <a:path w="357505" h="183515">
                                      <a:moveTo>
                                        <a:pt x="356908" y="0"/>
                                      </a:moveTo>
                                      <a:lnTo>
                                        <a:pt x="317900" y="66102"/>
                                      </a:lnTo>
                                      <a:lnTo>
                                        <a:pt x="293739" y="103638"/>
                                      </a:lnTo>
                                      <a:lnTo>
                                        <a:pt x="260285" y="132937"/>
                                      </a:lnTo>
                                      <a:lnTo>
                                        <a:pt x="219547" y="151990"/>
                                      </a:lnTo>
                                      <a:lnTo>
                                        <a:pt x="173532" y="158788"/>
                                      </a:lnTo>
                                      <a:lnTo>
                                        <a:pt x="24574" y="158788"/>
                                      </a:lnTo>
                                      <a:lnTo>
                                        <a:pt x="15007" y="160720"/>
                                      </a:lnTo>
                                      <a:lnTo>
                                        <a:pt x="7196" y="165990"/>
                                      </a:lnTo>
                                      <a:lnTo>
                                        <a:pt x="1930" y="173806"/>
                                      </a:lnTo>
                                      <a:lnTo>
                                        <a:pt x="0" y="183375"/>
                                      </a:lnTo>
                                      <a:lnTo>
                                        <a:pt x="173532" y="183375"/>
                                      </a:lnTo>
                                      <a:lnTo>
                                        <a:pt x="222221" y="176813"/>
                                      </a:lnTo>
                                      <a:lnTo>
                                        <a:pt x="266009" y="158301"/>
                                      </a:lnTo>
                                      <a:lnTo>
                                        <a:pt x="303134" y="129601"/>
                                      </a:lnTo>
                                      <a:lnTo>
                                        <a:pt x="331834" y="92477"/>
                                      </a:lnTo>
                                      <a:lnTo>
                                        <a:pt x="350345" y="48689"/>
                                      </a:lnTo>
                                      <a:lnTo>
                                        <a:pt x="356908" y="0"/>
                                      </a:lnTo>
                                      <a:close/>
                                    </a:path>
                                  </a:pathLst>
                                </a:custGeom>
                                <a:solidFill>
                                  <a:srgbClr val="243E8A"/>
                                </a:solidFill>
                              </wps:spPr>
                              <wps:bodyPr wrap="square" lIns="0" tIns="0" rIns="0" bIns="0" rtlCol="0">
                                <a:prstTxWarp prst="textNoShape">
                                  <a:avLst/>
                                </a:prstTxWarp>
                                <a:noAutofit/>
                              </wps:bodyPr>
                            </wps:wsp>
                            <wps:wsp>
                              <wps:cNvPr id="1129641088" name="Graphic 378"/>
                              <wps:cNvSpPr/>
                              <wps:spPr>
                                <a:xfrm>
                                  <a:off x="123799" y="327870"/>
                                  <a:ext cx="389255" cy="281305"/>
                                </a:xfrm>
                                <a:custGeom>
                                  <a:avLst/>
                                  <a:gdLst/>
                                  <a:ahLst/>
                                  <a:cxnLst/>
                                  <a:rect l="l" t="t" r="r" b="b"/>
                                  <a:pathLst>
                                    <a:path w="389255" h="281305">
                                      <a:moveTo>
                                        <a:pt x="0" y="280797"/>
                                      </a:moveTo>
                                      <a:lnTo>
                                        <a:pt x="139268" y="280797"/>
                                      </a:lnTo>
                                      <a:lnTo>
                                        <a:pt x="173532" y="280797"/>
                                      </a:lnTo>
                                      <a:lnTo>
                                        <a:pt x="222910" y="275109"/>
                                      </a:lnTo>
                                      <a:lnTo>
                                        <a:pt x="268236" y="258910"/>
                                      </a:lnTo>
                                      <a:lnTo>
                                        <a:pt x="308220" y="233490"/>
                                      </a:lnTo>
                                      <a:lnTo>
                                        <a:pt x="341567" y="200143"/>
                                      </a:lnTo>
                                      <a:lnTo>
                                        <a:pt x="366987" y="160159"/>
                                      </a:lnTo>
                                      <a:lnTo>
                                        <a:pt x="383186" y="114833"/>
                                      </a:lnTo>
                                      <a:lnTo>
                                        <a:pt x="388874" y="65455"/>
                                      </a:lnTo>
                                      <a:lnTo>
                                        <a:pt x="388874" y="0"/>
                                      </a:lnTo>
                                    </a:path>
                                  </a:pathLst>
                                </a:custGeom>
                                <a:ln w="17081">
                                  <a:solidFill>
                                    <a:srgbClr val="002651"/>
                                  </a:solidFill>
                                  <a:prstDash val="solid"/>
                                </a:ln>
                              </wps:spPr>
                              <wps:bodyPr wrap="square" lIns="0" tIns="0" rIns="0" bIns="0" rtlCol="0">
                                <a:prstTxWarp prst="textNoShape">
                                  <a:avLst/>
                                </a:prstTxWarp>
                                <a:noAutofit/>
                              </wps:bodyPr>
                            </wps:wsp>
                            <wps:wsp>
                              <wps:cNvPr id="164632322" name="Graphic 379"/>
                              <wps:cNvSpPr/>
                              <wps:spPr>
                                <a:xfrm>
                                  <a:off x="465734" y="289800"/>
                                  <a:ext cx="92075" cy="47625"/>
                                </a:xfrm>
                                <a:custGeom>
                                  <a:avLst/>
                                  <a:gdLst/>
                                  <a:ahLst/>
                                  <a:cxnLst/>
                                  <a:rect l="l" t="t" r="r" b="b"/>
                                  <a:pathLst>
                                    <a:path w="92075" h="47625">
                                      <a:moveTo>
                                        <a:pt x="0" y="47523"/>
                                      </a:moveTo>
                                      <a:lnTo>
                                        <a:pt x="47523" y="0"/>
                                      </a:lnTo>
                                      <a:lnTo>
                                        <a:pt x="91782" y="44246"/>
                                      </a:lnTo>
                                    </a:path>
                                  </a:pathLst>
                                </a:custGeom>
                                <a:ln w="17081">
                                  <a:solidFill>
                                    <a:srgbClr val="002651"/>
                                  </a:solidFill>
                                  <a:prstDash val="solid"/>
                                </a:ln>
                              </wps:spPr>
                              <wps:bodyPr wrap="square" lIns="0" tIns="0" rIns="0" bIns="0" rtlCol="0">
                                <a:prstTxWarp prst="textNoShape">
                                  <a:avLst/>
                                </a:prstTxWarp>
                                <a:noAutofit/>
                              </wps:bodyPr>
                            </wps:wsp>
                          </wpg:wgp>
                        </a:graphicData>
                      </a:graphic>
                    </wp:inline>
                  </w:drawing>
                </mc:Choice>
                <mc:Fallback>
                  <w:pict>
                    <v:group w14:anchorId="785A4436" id="Group 1071178744" o:spid="_x0000_s1026" alt="&quot;&quot;" style="width:46.15pt;height:50.5pt;mso-position-horizontal-relative:char;mso-position-vertical-relative:line" coordsize="5861,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">
                      <v:shape id="Graphic 368" o:spid="_x0000_s1027" style="position:absolute;left:85;top:4953;width:1899;height:1372;visibility:visible;mso-wrap-style:square;v-text-anchor:top" coordsize="18986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" path="m,137045l,28308,2224,17289,8293,8291,17295,2224,28321,,189661,e" filled="f" strokecolor="#002651" strokeweight=".47447mm">
                        <v:path arrowok="t"/>
                      </v:shape>
                      <v:shape id="Graphic 369" o:spid="_x0000_s1028" style="position:absolute;left:1982;top:3583;width:1898;height:1371;visibility:visible;mso-wrap-style:square;v-text-anchor:top" coordsize="18986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" path="m,137045l,28308,2224,17289,8293,8291,17295,2224,28321,,189661,e" filled="f" strokecolor="#002651" strokeweight=".47447mm">
                        <v:path arrowok="t"/>
                      </v:shape>
                      <v:shape id="Graphic 370" o:spid="_x0000_s1029" style="position:absolute;left:3878;top:2212;width:1899;height:1372;visibility:visible;mso-wrap-style:square;v-text-anchor:top" coordsize="18986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" path="m,137045l,28308,2224,17289,8293,8291,17295,2224,28321,,189661,e" filled="f" strokecolor="#002651" strokeweight=".47447mm">
                        <v:path arrowok="t"/>
                      </v:shape>
                      <v:shape id="Graphic 371" o:spid="_x0000_s1030" style="position:absolute;left:467;top:85;width:902;height:902;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" path="m89776,44894l86249,62373,76630,76642,62360,86262,44881,89789,27410,86262,13144,76642,3526,62373,,44894,3526,27421,13144,13150,27410,3528,44881,,62360,3528r14270,9622l86249,27421r3527,17473xe" filled="f" strokecolor="#002651" strokeweight=".47447mm">
                        <v:path arrowok="t"/>
                      </v:shape>
                      <v:shape id="Graphic 372" o:spid="_x0000_s1031" style="position:absolute;left:1237;top:2994;width:13;height:1562;visibility:visible;mso-wrap-style:square;v-text-anchor:top" coordsize="127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" path="m,l,155892e" filled="f" strokecolor="#002651" strokeweight=".47447mm">
                        <v:path arrowok="t"/>
                      </v:shape>
                      <v:shape id="Graphic 373" o:spid="_x0000_s1032" style="position:absolute;left:595;top:2994;width:13;height:1537;visibility:visible;mso-wrap-style:square;v-text-anchor:top" coordsize="127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" path="m,153225l,e" filled="f" strokecolor="#002651" strokeweight=".47447mm">
                        <v:path arrowok="t"/>
                      </v:shape>
                      <v:shape id="Graphic 374" o:spid="_x0000_s1033" style="position:absolute;left:916;top:1673;width:1067;height:520;visibility:visible;mso-wrap-style:square;v-text-anchor:top" coordsize="10668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" path="m,l,18732,2603,31632,9705,42168r10536,7105l33147,51879r72986,e" filled="f" strokecolor="#002651" strokeweight=".47447mm">
                        <v:path arrowok="t"/>
                      </v:shape>
                      <v:shape id="Graphic 375" o:spid="_x0000_s1034" style="position:absolute;left:595;top:4526;width:927;height:432;visibility:visible;mso-wrap-style:square;v-text-anchor:top" coordsize="9271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" path="m,42672l,,49491,,66103,3352r13564,9144l88811,26060r3352,16612e" filled="f" strokecolor="#002651" strokeweight=".47447mm">
                        <v:path arrowok="t"/>
                      </v:shape>
                      <v:shape id="Graphic 376" o:spid="_x0000_s1035" style="position:absolute;left:396;top:1212;width:1042;height:1784;visibility:visible;mso-wrap-style:square;v-text-anchor:top" coordsize="104139,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" path="m104012,68465r,-16459l99926,31761,88782,15230,72251,4086,52006,,31761,4086,15230,15230,4086,31761,,52006,,98615r1269,20713l5041,139655r6221,19718l19875,178257r32131,l84124,178257r5875,-12185l94868,153506r3851,-12888l101536,127469e" filled="f" strokecolor="#002651" strokeweight=".47447mm">
                        <v:path arrowok="t"/>
                      </v:shape>
                      <v:shape id="Graphic 377" o:spid="_x0000_s1036" style="position:absolute;left:1238;top:3933;width:3575;height:1835;visibility:visible;mso-wrap-style:square;v-text-anchor:top" coordsize="35750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" path="m356908,l317900,66102r-24161,37536l260285,132937r-40738,19053l173532,158788r-148958,l15007,160720r-7811,5270l1930,173806,,183375r173532,l222221,176813r43788,-18512l303134,129601,331834,92477,350345,48689,356908,xe" fillcolor="#243e8a" stroked="f">
                        <v:path arrowok="t"/>
                      </v:shape>
                      <v:shape id="Graphic 378" o:spid="_x0000_s1037" style="position:absolute;left:1237;top:3278;width:3893;height:2813;visibility:visible;mso-wrap-style:square;v-text-anchor:top" coordsize="38925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" path="m,280797r139268,l173532,280797r49378,-5688l268236,258910r39984,-25420l341567,200143r25420,-39984l383186,114833r5688,-49378l388874,e" filled="f" strokecolor="#002651" strokeweight=".47447mm">
                        <v:path arrowok="t"/>
                      </v:shape>
                      <v:shape id="Graphic 379" o:spid="_x0000_s1038" style="position:absolute;left:4657;top:2898;width:921;height:476;visibility:visible;mso-wrap-style:square;v-text-anchor:top" coordsize="920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" path="m,47523l47523,,91782,44246e" filled="f" strokecolor="#002651" strokeweight=".47447mm">
                        <v:path arrowok="t"/>
                      </v:shape>
                      <w10:anchorlock/>
                    </v:group>
                  </w:pict>
                </mc:Fallback>
              </mc:AlternateContent>
            </w:r>
          </w:p>
        </w:tc>
        <w:tc>
          <w:tcPr>
            <w:tcW w:w="0" w:type="auto"/>
            <w:vAlign w:val="center"/>
          </w:tcPr>
          <w:p w14:paraId="42A9D02D" w14:textId="50DE1F7F" w:rsidR="00AA6D57" w:rsidRPr="00B2213F" w:rsidRDefault="00AA6D57" w:rsidP="00B2213F">
            <w:r w:rsidRPr="00B2213F">
              <w:t>21%</w:t>
            </w:r>
          </w:p>
        </w:tc>
        <w:tc>
          <w:tcPr>
            <w:tcW w:w="0" w:type="auto"/>
            <w:vAlign w:val="center"/>
          </w:tcPr>
          <w:p w14:paraId="78F1BAE2" w14:textId="1ABF9452" w:rsidR="00AA6D57" w:rsidRPr="00B2213F" w:rsidRDefault="00AA6D57" w:rsidP="00B2213F">
            <w:r w:rsidRPr="00B2213F">
              <w:t>New participation</w:t>
            </w:r>
          </w:p>
          <w:p w14:paraId="11E29E5C" w14:textId="30C06C88" w:rsidR="00AA6D57" w:rsidRPr="00B2213F" w:rsidRDefault="00AA6D57" w:rsidP="00B2213F">
            <w:r w:rsidRPr="00B2213F">
              <w:t>2,914 companies registered that were new to the program (21% of program participation)</w:t>
            </w:r>
          </w:p>
        </w:tc>
      </w:tr>
    </w:tbl>
    <w:p w14:paraId="31F5EC5A" w14:textId="77777777" w:rsidR="00F91AEC" w:rsidRPr="00B2213F" w:rsidRDefault="00F91AEC" w:rsidP="002346BC">
      <w:r w:rsidRPr="00B2213F">
        <w:t xml:space="preserve">Note: Data for the 2023-24 income period is incomplete as at 30 June 2025. Figures provided are subject to change, as they are based on R&amp;DTI’s ongoing administrative data, which is updated when new applications are registered, and previous ones are revoked or withdrawn (including due to compliance checks). </w:t>
      </w:r>
    </w:p>
    <w:p w14:paraId="17553066" w14:textId="11BB1693" w:rsidR="00CA1892" w:rsidRPr="00B2213F" w:rsidRDefault="00995FC1" w:rsidP="00B2213F">
      <w:r w:rsidRPr="00B2213F">
        <w:t>Importantly, the target performance standards for the 2023–24 income year applications were met, with more than 95% of applications being processed within the target time frames</w:t>
      </w:r>
      <w:r w:rsidR="00AB3277" w:rsidRPr="00B2213F">
        <w:t>.</w:t>
      </w:r>
      <w:r w:rsidR="00BD7219" w:rsidRPr="00B2213F">
        <w:rPr>
          <w:rStyle w:val="FootnoteReference"/>
        </w:rPr>
        <w:footnoteReference w:id="5"/>
      </w:r>
      <w:r w:rsidRPr="00B2213F">
        <w:t xml:space="preserve"> An efficient registration process ensures companies have certainty early. </w:t>
      </w:r>
    </w:p>
    <w:p w14:paraId="05B0C062" w14:textId="77777777" w:rsidR="00F91AEC" w:rsidRPr="00B2213F" w:rsidRDefault="00F91AEC" w:rsidP="00B2213F"/>
    <w:p w14:paraId="0F636EBF" w14:textId="170DD484" w:rsidR="00F91AEC" w:rsidRPr="00B2213F" w:rsidRDefault="00F91AEC" w:rsidP="00B2213F">
      <w:pPr>
        <w:sectPr w:rsidR="00F91AEC" w:rsidRPr="00B2213F" w:rsidSect="00602788">
          <w:headerReference w:type="even" r:id="rId85"/>
          <w:headerReference w:type="default" r:id="rId86"/>
          <w:footerReference w:type="even" r:id="rId87"/>
          <w:footerReference w:type="default" r:id="rId88"/>
          <w:headerReference w:type="first" r:id="rId89"/>
          <w:footerReference w:type="first" r:id="rId90"/>
          <w:pgSz w:w="10319" w:h="14572" w:code="13"/>
          <w:pgMar w:top="1361" w:right="1134" w:bottom="1247" w:left="1418" w:header="851" w:footer="709" w:gutter="0"/>
          <w:cols w:space="720"/>
        </w:sectPr>
      </w:pPr>
    </w:p>
    <w:p w14:paraId="64932493" w14:textId="00ECE3EA" w:rsidR="009D1F22" w:rsidRPr="00B2213F" w:rsidRDefault="00A8538B" w:rsidP="00B2213F">
      <w:pPr>
        <w:pStyle w:val="Heading2"/>
      </w:pPr>
      <w:bookmarkStart w:id="28" w:name="_Toc209457437"/>
      <w:r w:rsidRPr="00B2213F">
        <w:lastRenderedPageBreak/>
        <w:t xml:space="preserve">Program </w:t>
      </w:r>
      <w:r w:rsidR="00574153" w:rsidRPr="00B2213F">
        <w:t>case studies</w:t>
      </w:r>
      <w:bookmarkEnd w:id="28"/>
    </w:p>
    <w:p w14:paraId="0C4D2192" w14:textId="59E00271" w:rsidR="0071638B" w:rsidRPr="006616DD" w:rsidRDefault="0071638B" w:rsidP="00B2213F">
      <w:pPr>
        <w:pStyle w:val="Heading3"/>
        <w:rPr>
          <w:b/>
        </w:rPr>
      </w:pPr>
      <w:bookmarkStart w:id="29" w:name="_Toc209457438"/>
      <w:r w:rsidRPr="00B2213F">
        <w:t>B</w:t>
      </w:r>
      <w:r w:rsidR="00385071">
        <w:t xml:space="preserve">iomedical </w:t>
      </w:r>
      <w:r w:rsidRPr="00B2213F">
        <w:t>T</w:t>
      </w:r>
      <w:r w:rsidR="00385071">
        <w:t xml:space="preserve">ranslation </w:t>
      </w:r>
      <w:r w:rsidRPr="00B2213F">
        <w:t>F</w:t>
      </w:r>
      <w:bookmarkEnd w:id="29"/>
      <w:r w:rsidR="00385071">
        <w:t>und (BTF)</w:t>
      </w:r>
    </w:p>
    <w:p w14:paraId="3DEF5E4C" w14:textId="3A6909F0" w:rsidR="0071638B" w:rsidRPr="00B2213F" w:rsidRDefault="00C426EE" w:rsidP="00B2213F">
      <w:pPr>
        <w:pStyle w:val="CaseStudyHeading"/>
      </w:pPr>
      <w:bookmarkStart w:id="30" w:name="_Toc209457439"/>
      <w:r w:rsidRPr="00B2213F">
        <w:t>C</w:t>
      </w:r>
      <w:r w:rsidR="0071638B" w:rsidRPr="00B2213F">
        <w:t>ase study</w:t>
      </w:r>
      <w:bookmarkEnd w:id="30"/>
      <w:r w:rsidR="001961ED" w:rsidRPr="00B2213F">
        <w:t xml:space="preserve">: </w:t>
      </w:r>
      <w:r w:rsidR="0071638B" w:rsidRPr="00B2213F">
        <w:t>PolyActiva</w:t>
      </w:r>
    </w:p>
    <w:p w14:paraId="1D5541F9" w14:textId="1979394D" w:rsidR="002D7FA7" w:rsidRPr="00B2213F" w:rsidRDefault="002D7FA7" w:rsidP="00B2213F">
      <w:r w:rsidRPr="00B2213F">
        <w:rPr>
          <w:noProof/>
        </w:rPr>
        <w:drawing>
          <wp:inline distT="0" distB="0" distL="0" distR="0" wp14:anchorId="5691168E" wp14:editId="4AC2D383">
            <wp:extent cx="4892634" cy="3053850"/>
            <wp:effectExtent l="0" t="0" r="3810" b="0"/>
            <wp:docPr id="1436098608" name="Picture 1" descr="Vanessa Waddell, former Chief Executive Officer and current Chief Strategy Officer at Poly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98608" name="Picture 1" descr="Vanessa Waddell, former Chief Executive Officer and current Chief Strategy Officer at PolyActiva."/>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904499" cy="3061256"/>
                    </a:xfrm>
                    <a:prstGeom prst="rect">
                      <a:avLst/>
                    </a:prstGeom>
                  </pic:spPr>
                </pic:pic>
              </a:graphicData>
            </a:graphic>
          </wp:inline>
        </w:drawing>
      </w:r>
    </w:p>
    <w:p w14:paraId="300C12FE" w14:textId="4DB392A1" w:rsidR="002D7FA7" w:rsidRPr="00B2213F" w:rsidRDefault="002D7FA7" w:rsidP="00B2213F">
      <w:pPr>
        <w:pStyle w:val="Caption"/>
      </w:pPr>
      <w:r w:rsidRPr="00B2213F">
        <w:t>Vanessa Waddell, former Chief Executive Officer and current Chief Strategy Officer at PolyActiva.</w:t>
      </w:r>
    </w:p>
    <w:tbl>
      <w:tblPr>
        <w:tblW w:w="5000" w:type="pct"/>
        <w:tblCellMar>
          <w:left w:w="170" w:type="dxa"/>
          <w:right w:w="170" w:type="dxa"/>
        </w:tblCellMar>
        <w:tblLook w:val="01E0" w:firstRow="1" w:lastRow="1" w:firstColumn="1" w:lastColumn="1" w:noHBand="0" w:noVBand="0"/>
      </w:tblPr>
      <w:tblGrid>
        <w:gridCol w:w="2037"/>
        <w:gridCol w:w="5730"/>
      </w:tblGrid>
      <w:tr w:rsidR="0071638B" w:rsidRPr="00B2213F" w14:paraId="2A6007F8" w14:textId="77777777" w:rsidTr="002D7FA7">
        <w:trPr>
          <w:trHeight w:val="365"/>
        </w:trPr>
        <w:tc>
          <w:tcPr>
            <w:tcW w:w="1311" w:type="pct"/>
            <w:tcBorders>
              <w:top w:val="single" w:sz="2" w:space="0" w:color="009A84"/>
              <w:bottom w:val="single" w:sz="2" w:space="0" w:color="009A84"/>
            </w:tcBorders>
            <w:shd w:val="clear" w:color="auto" w:fill="F1F6F4"/>
          </w:tcPr>
          <w:p w14:paraId="23016DDE" w14:textId="77777777" w:rsidR="0071638B" w:rsidRPr="00B2213F" w:rsidRDefault="0071638B" w:rsidP="00B2213F">
            <w:r w:rsidRPr="00B2213F">
              <w:t>Years in business</w:t>
            </w:r>
          </w:p>
        </w:tc>
        <w:tc>
          <w:tcPr>
            <w:tcW w:w="3689" w:type="pct"/>
            <w:tcBorders>
              <w:top w:val="single" w:sz="2" w:space="0" w:color="009A84"/>
              <w:bottom w:val="single" w:sz="2" w:space="0" w:color="009A84"/>
            </w:tcBorders>
            <w:shd w:val="clear" w:color="auto" w:fill="F1F6F4"/>
          </w:tcPr>
          <w:p w14:paraId="08E0927A" w14:textId="77777777" w:rsidR="0071638B" w:rsidRPr="00B2213F" w:rsidRDefault="0071638B" w:rsidP="00B2213F">
            <w:r w:rsidRPr="00B2213F">
              <w:t>16 (founded in 2009)</w:t>
            </w:r>
          </w:p>
        </w:tc>
      </w:tr>
      <w:tr w:rsidR="0071638B" w:rsidRPr="00B2213F" w14:paraId="655DCE76" w14:textId="77777777" w:rsidTr="002D7FA7">
        <w:trPr>
          <w:trHeight w:val="365"/>
        </w:trPr>
        <w:tc>
          <w:tcPr>
            <w:tcW w:w="1311" w:type="pct"/>
            <w:tcBorders>
              <w:top w:val="single" w:sz="2" w:space="0" w:color="009A84"/>
              <w:bottom w:val="single" w:sz="2" w:space="0" w:color="009A84"/>
            </w:tcBorders>
            <w:shd w:val="clear" w:color="auto" w:fill="F1F6F4"/>
          </w:tcPr>
          <w:p w14:paraId="411E9108" w14:textId="79DD63D7" w:rsidR="0071638B" w:rsidRPr="00B2213F" w:rsidRDefault="007A045F" w:rsidP="00B2213F">
            <w:r w:rsidRPr="00B2213F">
              <w:t>E</w:t>
            </w:r>
            <w:r w:rsidR="001B628D" w:rsidRPr="00B2213F">
              <w:t>mployees</w:t>
            </w:r>
          </w:p>
        </w:tc>
        <w:tc>
          <w:tcPr>
            <w:tcW w:w="3689" w:type="pct"/>
            <w:tcBorders>
              <w:top w:val="single" w:sz="2" w:space="0" w:color="009A84"/>
              <w:bottom w:val="single" w:sz="2" w:space="0" w:color="009A84"/>
            </w:tcBorders>
            <w:shd w:val="clear" w:color="auto" w:fill="F1F6F4"/>
          </w:tcPr>
          <w:p w14:paraId="4CAEB4E0" w14:textId="5CC513B2" w:rsidR="0071638B" w:rsidRPr="00B2213F" w:rsidRDefault="0071638B" w:rsidP="00B2213F">
            <w:r w:rsidRPr="00B2213F">
              <w:t xml:space="preserve">22 </w:t>
            </w:r>
          </w:p>
        </w:tc>
      </w:tr>
      <w:tr w:rsidR="0071638B" w:rsidRPr="00B2213F" w14:paraId="583F1DA5" w14:textId="77777777" w:rsidTr="002D7FA7">
        <w:trPr>
          <w:trHeight w:val="365"/>
        </w:trPr>
        <w:tc>
          <w:tcPr>
            <w:tcW w:w="1311" w:type="pct"/>
            <w:tcBorders>
              <w:top w:val="single" w:sz="2" w:space="0" w:color="009A84"/>
              <w:bottom w:val="single" w:sz="2" w:space="0" w:color="009A84"/>
            </w:tcBorders>
            <w:shd w:val="clear" w:color="auto" w:fill="F1F6F4"/>
          </w:tcPr>
          <w:p w14:paraId="5AC683F2" w14:textId="77777777" w:rsidR="0071638B" w:rsidRPr="00B2213F" w:rsidRDefault="0071638B" w:rsidP="00B2213F">
            <w:r w:rsidRPr="00B2213F">
              <w:t>Industry sector</w:t>
            </w:r>
          </w:p>
        </w:tc>
        <w:tc>
          <w:tcPr>
            <w:tcW w:w="3689" w:type="pct"/>
            <w:tcBorders>
              <w:top w:val="single" w:sz="2" w:space="0" w:color="009A84"/>
              <w:bottom w:val="single" w:sz="2" w:space="0" w:color="009A84"/>
            </w:tcBorders>
            <w:shd w:val="clear" w:color="auto" w:fill="F1F6F4"/>
          </w:tcPr>
          <w:p w14:paraId="0CC0B727" w14:textId="77777777" w:rsidR="0071638B" w:rsidRPr="00B2213F" w:rsidRDefault="0071638B" w:rsidP="00B2213F">
            <w:r w:rsidRPr="00B2213F">
              <w:t>Biotechnology and Pharmaceutical</w:t>
            </w:r>
          </w:p>
        </w:tc>
      </w:tr>
      <w:tr w:rsidR="0071638B" w:rsidRPr="00B2213F" w14:paraId="197764B0" w14:textId="77777777" w:rsidTr="002D7FA7">
        <w:trPr>
          <w:trHeight w:val="365"/>
        </w:trPr>
        <w:tc>
          <w:tcPr>
            <w:tcW w:w="1311" w:type="pct"/>
            <w:tcBorders>
              <w:top w:val="single" w:sz="2" w:space="0" w:color="009A84"/>
              <w:bottom w:val="single" w:sz="2" w:space="0" w:color="009A84"/>
            </w:tcBorders>
            <w:shd w:val="clear" w:color="auto" w:fill="F1F6F4"/>
          </w:tcPr>
          <w:p w14:paraId="086131EA" w14:textId="77777777" w:rsidR="0071638B" w:rsidRPr="00B2213F" w:rsidRDefault="0071638B" w:rsidP="00B2213F">
            <w:r w:rsidRPr="00B2213F">
              <w:t>Representatives</w:t>
            </w:r>
          </w:p>
        </w:tc>
        <w:tc>
          <w:tcPr>
            <w:tcW w:w="3689" w:type="pct"/>
            <w:tcBorders>
              <w:top w:val="single" w:sz="2" w:space="0" w:color="009A84"/>
              <w:bottom w:val="single" w:sz="2" w:space="0" w:color="009A84"/>
            </w:tcBorders>
            <w:shd w:val="clear" w:color="auto" w:fill="F1F6F4"/>
          </w:tcPr>
          <w:p w14:paraId="13C491DC" w14:textId="77777777" w:rsidR="0071638B" w:rsidRPr="00B2213F" w:rsidRDefault="0071638B" w:rsidP="00B2213F">
            <w:r w:rsidRPr="00B2213F">
              <w:t>Jerry St. Peter, CEO</w:t>
            </w:r>
          </w:p>
          <w:p w14:paraId="771C7312" w14:textId="77777777" w:rsidR="0071638B" w:rsidRPr="00B2213F" w:rsidRDefault="0071638B" w:rsidP="00B2213F">
            <w:r w:rsidRPr="00B2213F">
              <w:t>Vanessa Waddell, former CEO and current Chief Strategy Officer</w:t>
            </w:r>
          </w:p>
        </w:tc>
      </w:tr>
    </w:tbl>
    <w:p w14:paraId="145E8430" w14:textId="396649AE" w:rsidR="0071638B" w:rsidRPr="00B2213F" w:rsidRDefault="0071638B" w:rsidP="00B2213F">
      <w:pPr>
        <w:pStyle w:val="Heading4"/>
      </w:pPr>
      <w:r w:rsidRPr="00B2213F">
        <w:lastRenderedPageBreak/>
        <w:t>Project objectives</w:t>
      </w:r>
    </w:p>
    <w:p w14:paraId="0901ED86" w14:textId="77777777" w:rsidR="0071638B" w:rsidRPr="00B2213F" w:rsidRDefault="0071638B" w:rsidP="00B2213F">
      <w:r w:rsidRPr="00B2213F">
        <w:t>PolyActiva is an ophthalmology company pioneering polymer technology that delivers medicine directly to the eyes through ocular implants. Its lead product, currently in clinical trials in Australia, New Zealand and the United States, has the potential to treat conditions like glaucoma. Glaucoma is a leading cause of blindness and affects 80 million people worldwide.</w:t>
      </w:r>
    </w:p>
    <w:p w14:paraId="2A01D71E" w14:textId="0C84AF09" w:rsidR="0071638B" w:rsidRPr="00B2213F" w:rsidRDefault="0071638B" w:rsidP="00B2213F">
      <w:pPr>
        <w:pStyle w:val="Heading4"/>
      </w:pPr>
      <w:r w:rsidRPr="00B2213F">
        <w:t>Project description</w:t>
      </w:r>
    </w:p>
    <w:p w14:paraId="23A65E89" w14:textId="77777777" w:rsidR="0071638B" w:rsidRPr="00B2213F" w:rsidRDefault="0071638B" w:rsidP="00B2213F">
      <w:r w:rsidRPr="00B2213F">
        <w:t>Patients with conditions such as glaucoma often rely on daily eye drops, but adherence to treatment is difficult. PolyActiva is creating small, ocular implants that could replace drop therapy, providing a sustained drug flow to the eye. The implant delivers medication directly to the eye’s internal tissues, targeting affected areas more precisely.</w:t>
      </w:r>
    </w:p>
    <w:p w14:paraId="665093D7" w14:textId="77777777" w:rsidR="00CA1892" w:rsidRPr="00B2213F" w:rsidRDefault="0071638B" w:rsidP="00B2213F">
      <w:r w:rsidRPr="00B2213F">
        <w:t>Developing a new drug in the biotech industry usually requires at least 10 years of support, before that drug would be at late-stage clinical development.</w:t>
      </w:r>
    </w:p>
    <w:p w14:paraId="39DDF075" w14:textId="78EE3ABE" w:rsidR="0071638B" w:rsidRPr="00B2213F" w:rsidRDefault="0071638B" w:rsidP="00B2213F">
      <w:pPr>
        <w:pStyle w:val="Heading4"/>
      </w:pPr>
      <w:r w:rsidRPr="00B2213F">
        <w:t>Support received</w:t>
      </w:r>
    </w:p>
    <w:p w14:paraId="125E7A12" w14:textId="1E8C12A0" w:rsidR="0071638B" w:rsidRPr="00B2213F" w:rsidRDefault="0071638B" w:rsidP="00B2213F">
      <w:r w:rsidRPr="00B2213F">
        <w:t>Poly</w:t>
      </w:r>
      <w:r w:rsidR="00ED4B7C" w:rsidRPr="00B2213F">
        <w:t>A</w:t>
      </w:r>
      <w:r w:rsidRPr="00B2213F">
        <w:t>ctiva received nearly $23 million from BTF funds over 5 years and $67.8 million from other co-investment funds since 2012.</w:t>
      </w:r>
    </w:p>
    <w:p w14:paraId="4D7DB58B" w14:textId="45D5CD82" w:rsidR="0071638B" w:rsidRPr="00B2213F" w:rsidRDefault="0071638B" w:rsidP="00B2213F">
      <w:pPr>
        <w:pStyle w:val="Heading4"/>
      </w:pPr>
      <w:r w:rsidRPr="00B2213F">
        <w:t>Impact</w:t>
      </w:r>
    </w:p>
    <w:p w14:paraId="6AAA6764" w14:textId="77777777" w:rsidR="0071638B" w:rsidRPr="00B2213F" w:rsidRDefault="0071638B" w:rsidP="00B2213F">
      <w:r w:rsidRPr="00B2213F">
        <w:t>If successful, this sustained delivery technology could eliminate the need for daily eye drops, significantly improving patient adherence and outcomes. This technology has the potential to improve quality of life and patient outcomes.</w:t>
      </w:r>
    </w:p>
    <w:p w14:paraId="00C562CA" w14:textId="52A74308" w:rsidR="0071638B" w:rsidRPr="00B2213F" w:rsidRDefault="00B2213F" w:rsidP="00B2213F">
      <w:pPr>
        <w:pStyle w:val="Quote"/>
      </w:pPr>
      <w:r>
        <w:t>‘</w:t>
      </w:r>
      <w:r w:rsidR="0071638B" w:rsidRPr="00B2213F">
        <w:t>Brandon Capital's been an integral part of our story, and then in 2018, the Biomedical Translation Fund invested in our first clinical trial program. We wouldn't have been able to develop our product without the support of that venture capital and in particular Brandon Capital.</w:t>
      </w:r>
      <w:r>
        <w:t>’</w:t>
      </w:r>
    </w:p>
    <w:p w14:paraId="2F6BA0F2" w14:textId="61FCD890" w:rsidR="0071638B" w:rsidRPr="00B2213F" w:rsidRDefault="0071638B" w:rsidP="00B2213F">
      <w:pPr>
        <w:pStyle w:val="QuoteAttribute"/>
      </w:pPr>
      <w:r w:rsidRPr="00B2213F">
        <w:t>Vanessa Waddell, former CEO</w:t>
      </w:r>
      <w:r w:rsidR="006515FE">
        <w:t xml:space="preserve"> and</w:t>
      </w:r>
      <w:r w:rsidRPr="00B2213F">
        <w:t xml:space="preserve"> current Chief Strategy Officer</w:t>
      </w:r>
      <w:r w:rsidR="006515FE">
        <w:t xml:space="preserve"> of </w:t>
      </w:r>
      <w:r w:rsidRPr="00B2213F">
        <w:t>PolyActiva</w:t>
      </w:r>
    </w:p>
    <w:p w14:paraId="25E5A749" w14:textId="77777777" w:rsidR="0092589C" w:rsidRPr="00B2213F" w:rsidRDefault="0092589C" w:rsidP="00B2213F">
      <w:r w:rsidRPr="00B2213F">
        <w:br w:type="page"/>
      </w:r>
    </w:p>
    <w:p w14:paraId="18215325" w14:textId="1294F68D" w:rsidR="00C277B3" w:rsidRPr="00B2213F" w:rsidRDefault="00C277B3" w:rsidP="00B2213F">
      <w:pPr>
        <w:pStyle w:val="Heading3"/>
      </w:pPr>
      <w:bookmarkStart w:id="31" w:name="_Toc209457440"/>
      <w:r w:rsidRPr="00B2213F">
        <w:lastRenderedPageBreak/>
        <w:t>CRC Grants</w:t>
      </w:r>
      <w:bookmarkEnd w:id="31"/>
    </w:p>
    <w:p w14:paraId="77614625" w14:textId="22715E85" w:rsidR="00BA53EE" w:rsidRPr="00B2213F" w:rsidRDefault="004B1CAA" w:rsidP="00B2213F">
      <w:pPr>
        <w:pStyle w:val="CaseStudyHeading"/>
      </w:pPr>
      <w:bookmarkStart w:id="32" w:name="_Toc209457441"/>
      <w:r w:rsidRPr="00B2213F">
        <w:t>C</w:t>
      </w:r>
      <w:r w:rsidR="00C277B3" w:rsidRPr="00B2213F">
        <w:t>ase study</w:t>
      </w:r>
      <w:bookmarkEnd w:id="32"/>
      <w:r w:rsidR="001961ED" w:rsidRPr="00B2213F">
        <w:t xml:space="preserve">: </w:t>
      </w:r>
      <w:r w:rsidR="00C277B3" w:rsidRPr="00B2213F">
        <w:t>Cooperative Research Centre for Transformations in Mining Economies (CRC TiME)</w:t>
      </w:r>
    </w:p>
    <w:p w14:paraId="03C4231B" w14:textId="77C34D98" w:rsidR="00486B11" w:rsidRPr="00B2213F" w:rsidRDefault="00486B11" w:rsidP="00B2213F">
      <w:r w:rsidRPr="00B2213F">
        <w:rPr>
          <w:noProof/>
        </w:rPr>
        <w:drawing>
          <wp:inline distT="0" distB="0" distL="0" distR="0" wp14:anchorId="0E149A26" wp14:editId="495BF237">
            <wp:extent cx="4857008" cy="3655907"/>
            <wp:effectExtent l="0" t="0" r="1270" b="1905"/>
            <wp:docPr id="1776764632" name="Picture 5" descr="Latrobe Valley inspection at Hazelwood mine,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64632" name="Picture 5" descr="Latrobe Valley inspection at Hazelwood mine, June 20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65059" cy="3661967"/>
                    </a:xfrm>
                    <a:prstGeom prst="rect">
                      <a:avLst/>
                    </a:prstGeom>
                    <a:noFill/>
                    <a:ln>
                      <a:noFill/>
                    </a:ln>
                  </pic:spPr>
                </pic:pic>
              </a:graphicData>
            </a:graphic>
          </wp:inline>
        </w:drawing>
      </w:r>
    </w:p>
    <w:p w14:paraId="31C17251" w14:textId="1C387670" w:rsidR="00486B11" w:rsidRPr="00B2213F" w:rsidRDefault="00486B11" w:rsidP="00B2213F">
      <w:pPr>
        <w:pStyle w:val="Caption"/>
      </w:pPr>
      <w:r w:rsidRPr="00B2213F">
        <w:t>Latrobe Valley inspection at Hazelwood mine, June 2019</w:t>
      </w:r>
    </w:p>
    <w:tbl>
      <w:tblPr>
        <w:tblW w:w="5000" w:type="pct"/>
        <w:tblCellMar>
          <w:left w:w="170" w:type="dxa"/>
          <w:right w:w="170" w:type="dxa"/>
        </w:tblCellMar>
        <w:tblLook w:val="01E0" w:firstRow="1" w:lastRow="1" w:firstColumn="1" w:lastColumn="1" w:noHBand="0" w:noVBand="0"/>
      </w:tblPr>
      <w:tblGrid>
        <w:gridCol w:w="2041"/>
        <w:gridCol w:w="5726"/>
      </w:tblGrid>
      <w:tr w:rsidR="00C277B3" w:rsidRPr="00B2213F" w14:paraId="4FDFE8EF" w14:textId="77777777" w:rsidTr="005609FB">
        <w:trPr>
          <w:trHeight w:val="845"/>
        </w:trPr>
        <w:tc>
          <w:tcPr>
            <w:tcW w:w="1314" w:type="pct"/>
            <w:tcBorders>
              <w:top w:val="single" w:sz="2" w:space="0" w:color="009A84"/>
              <w:bottom w:val="single" w:sz="2" w:space="0" w:color="009A84"/>
            </w:tcBorders>
            <w:shd w:val="clear" w:color="auto" w:fill="F1F6F4"/>
          </w:tcPr>
          <w:p w14:paraId="2BEC91FC" w14:textId="77777777" w:rsidR="00C277B3" w:rsidRPr="00B2213F" w:rsidRDefault="00C277B3" w:rsidP="00B2213F">
            <w:r w:rsidRPr="00B2213F">
              <w:t>Years in Business</w:t>
            </w:r>
          </w:p>
        </w:tc>
        <w:tc>
          <w:tcPr>
            <w:tcW w:w="3686" w:type="pct"/>
            <w:tcBorders>
              <w:top w:val="single" w:sz="2" w:space="0" w:color="009A84"/>
              <w:bottom w:val="single" w:sz="2" w:space="0" w:color="009A84"/>
            </w:tcBorders>
            <w:shd w:val="clear" w:color="auto" w:fill="F1F6F4"/>
          </w:tcPr>
          <w:p w14:paraId="2DA93841" w14:textId="4F983017" w:rsidR="00C277B3" w:rsidRPr="00B2213F" w:rsidRDefault="00C277B3" w:rsidP="00B2213F">
            <w:r w:rsidRPr="00B2213F">
              <w:t xml:space="preserve">5 (2024–25 was CRC TiME’s </w:t>
            </w:r>
            <w:r w:rsidR="00701621" w:rsidRPr="00B2213F">
              <w:t>fifth</w:t>
            </w:r>
            <w:r w:rsidRPr="00B2213F">
              <w:t xml:space="preserve"> year of operation</w:t>
            </w:r>
            <w:r w:rsidR="00921A6A" w:rsidRPr="00B2213F">
              <w:t xml:space="preserve"> in</w:t>
            </w:r>
            <w:r w:rsidRPr="00B2213F">
              <w:t xml:space="preserve"> a 10-year CRC Program funding term) </w:t>
            </w:r>
          </w:p>
        </w:tc>
      </w:tr>
      <w:tr w:rsidR="00C277B3" w:rsidRPr="00B2213F" w14:paraId="064C473B" w14:textId="77777777" w:rsidTr="005609FB">
        <w:trPr>
          <w:trHeight w:val="304"/>
        </w:trPr>
        <w:tc>
          <w:tcPr>
            <w:tcW w:w="1314" w:type="pct"/>
            <w:tcBorders>
              <w:top w:val="single" w:sz="2" w:space="0" w:color="009A84"/>
              <w:bottom w:val="single" w:sz="2" w:space="0" w:color="009A84"/>
            </w:tcBorders>
            <w:shd w:val="clear" w:color="auto" w:fill="F1F6F4"/>
          </w:tcPr>
          <w:p w14:paraId="5BF7F210" w14:textId="557739A5" w:rsidR="00C277B3" w:rsidRPr="00B2213F" w:rsidRDefault="007A045F" w:rsidP="00B2213F">
            <w:r w:rsidRPr="00B2213F">
              <w:t>P</w:t>
            </w:r>
            <w:r w:rsidR="00C277B3" w:rsidRPr="00B2213F">
              <w:t>artners</w:t>
            </w:r>
          </w:p>
        </w:tc>
        <w:tc>
          <w:tcPr>
            <w:tcW w:w="3686" w:type="pct"/>
            <w:tcBorders>
              <w:top w:val="single" w:sz="2" w:space="0" w:color="009A84"/>
              <w:bottom w:val="single" w:sz="2" w:space="0" w:color="009A84"/>
            </w:tcBorders>
            <w:shd w:val="clear" w:color="auto" w:fill="F1F6F4"/>
          </w:tcPr>
          <w:p w14:paraId="520E3677" w14:textId="77777777" w:rsidR="00C277B3" w:rsidRPr="00B2213F" w:rsidRDefault="00C277B3" w:rsidP="00B2213F">
            <w:r w:rsidRPr="00B2213F">
              <w:t>80</w:t>
            </w:r>
          </w:p>
        </w:tc>
      </w:tr>
      <w:tr w:rsidR="00C277B3" w:rsidRPr="00B2213F" w14:paraId="6E765D22" w14:textId="77777777" w:rsidTr="005609FB">
        <w:trPr>
          <w:trHeight w:val="365"/>
        </w:trPr>
        <w:tc>
          <w:tcPr>
            <w:tcW w:w="1314" w:type="pct"/>
            <w:tcBorders>
              <w:top w:val="single" w:sz="2" w:space="0" w:color="009A84"/>
              <w:bottom w:val="single" w:sz="2" w:space="0" w:color="009A84"/>
            </w:tcBorders>
            <w:shd w:val="clear" w:color="auto" w:fill="F1F6F4"/>
          </w:tcPr>
          <w:p w14:paraId="3755474D" w14:textId="77777777" w:rsidR="00C277B3" w:rsidRPr="00B2213F" w:rsidRDefault="00C277B3" w:rsidP="00B2213F">
            <w:r w:rsidRPr="00B2213F">
              <w:t>Industry sector</w:t>
            </w:r>
          </w:p>
        </w:tc>
        <w:tc>
          <w:tcPr>
            <w:tcW w:w="3686" w:type="pct"/>
            <w:tcBorders>
              <w:top w:val="single" w:sz="2" w:space="0" w:color="009A84"/>
              <w:bottom w:val="single" w:sz="2" w:space="0" w:color="009A84"/>
            </w:tcBorders>
            <w:shd w:val="clear" w:color="auto" w:fill="F1F6F4"/>
          </w:tcPr>
          <w:p w14:paraId="5D9D1689" w14:textId="77777777" w:rsidR="00C277B3" w:rsidRPr="00B2213F" w:rsidRDefault="00C277B3" w:rsidP="00B2213F">
            <w:r w:rsidRPr="00B2213F">
              <w:t>Resources</w:t>
            </w:r>
          </w:p>
        </w:tc>
      </w:tr>
      <w:tr w:rsidR="00C277B3" w:rsidRPr="00B2213F" w14:paraId="29EF82D4" w14:textId="77777777" w:rsidTr="005609FB">
        <w:trPr>
          <w:trHeight w:val="365"/>
        </w:trPr>
        <w:tc>
          <w:tcPr>
            <w:tcW w:w="1314" w:type="pct"/>
            <w:tcBorders>
              <w:top w:val="single" w:sz="2" w:space="0" w:color="009A84"/>
              <w:bottom w:val="single" w:sz="2" w:space="0" w:color="009A84"/>
            </w:tcBorders>
            <w:shd w:val="clear" w:color="auto" w:fill="F1F6F4"/>
          </w:tcPr>
          <w:p w14:paraId="4DDFD99C" w14:textId="77777777" w:rsidR="00C277B3" w:rsidRPr="00B2213F" w:rsidRDefault="00C277B3" w:rsidP="00B2213F">
            <w:r w:rsidRPr="00B2213F">
              <w:t>Representative</w:t>
            </w:r>
          </w:p>
        </w:tc>
        <w:tc>
          <w:tcPr>
            <w:tcW w:w="3686" w:type="pct"/>
            <w:tcBorders>
              <w:top w:val="single" w:sz="2" w:space="0" w:color="009A84"/>
              <w:bottom w:val="single" w:sz="2" w:space="0" w:color="009A84"/>
            </w:tcBorders>
            <w:shd w:val="clear" w:color="auto" w:fill="F1F6F4"/>
          </w:tcPr>
          <w:p w14:paraId="1FAC240B" w14:textId="13911ADA" w:rsidR="00C277B3" w:rsidRPr="00B2213F" w:rsidRDefault="00C277B3" w:rsidP="00B2213F">
            <w:r w:rsidRPr="00B2213F">
              <w:t xml:space="preserve">Dr Guy Boggs, </w:t>
            </w:r>
            <w:r w:rsidR="00AF242C">
              <w:t>CEO</w:t>
            </w:r>
          </w:p>
        </w:tc>
      </w:tr>
    </w:tbl>
    <w:p w14:paraId="554EB8B7" w14:textId="77777777" w:rsidR="00C277B3" w:rsidRPr="00B2213F" w:rsidRDefault="00C277B3" w:rsidP="00B2213F">
      <w:pPr>
        <w:pStyle w:val="Heading4"/>
      </w:pPr>
      <w:r w:rsidRPr="00B2213F">
        <w:lastRenderedPageBreak/>
        <w:t>Project objectives</w:t>
      </w:r>
    </w:p>
    <w:p w14:paraId="38C4DCFD" w14:textId="33AF62A8" w:rsidR="00CA1892" w:rsidRPr="00B2213F" w:rsidRDefault="00C277B3" w:rsidP="00B2213F">
      <w:r w:rsidRPr="00B2213F">
        <w:t>With 240 Australian mines expected to close between 2021 and 2040, CRC TiME’s research estimates annual mine rehabilitation and closure costs of $4–8 billion. This work will identify and support opportunities for regional, First Nations and other Australian businesses to deliver equipment, technology and services that enhance environmental, social and economic outcomes from mine closures</w:t>
      </w:r>
      <w:r w:rsidR="003B2E45" w:rsidRPr="00B2213F">
        <w:t xml:space="preserve"> – </w:t>
      </w:r>
      <w:r w:rsidRPr="00B2213F">
        <w:t>unlocking significant national value through innovation and inclusive participation.</w:t>
      </w:r>
    </w:p>
    <w:p w14:paraId="568821A5" w14:textId="697496AA" w:rsidR="00C277B3" w:rsidRPr="00B2213F" w:rsidRDefault="00C277B3" w:rsidP="00B2213F">
      <w:pPr>
        <w:pStyle w:val="Heading4"/>
      </w:pPr>
      <w:r w:rsidRPr="00B2213F">
        <w:t>Project description</w:t>
      </w:r>
    </w:p>
    <w:p w14:paraId="3F7FA65C" w14:textId="1EFA6123" w:rsidR="00C277B3" w:rsidRPr="00B2213F" w:rsidRDefault="00C277B3" w:rsidP="00B2213F">
      <w:r w:rsidRPr="00B2213F">
        <w:t xml:space="preserve">CRC TiME’s research has identified </w:t>
      </w:r>
      <w:r w:rsidR="00DD3DE9" w:rsidRPr="00B2213F">
        <w:t>4</w:t>
      </w:r>
      <w:r w:rsidRPr="00B2213F">
        <w:t xml:space="preserve"> key opportunities for Australian businesses in the context of mine closures:</w:t>
      </w:r>
    </w:p>
    <w:p w14:paraId="1F1DF516" w14:textId="66C82026" w:rsidR="00C277B3" w:rsidRPr="00B2213F" w:rsidRDefault="00C277B3" w:rsidP="00425B74">
      <w:pPr>
        <w:pStyle w:val="ListBullet"/>
        <w:numPr>
          <w:ilvl w:val="0"/>
          <w:numId w:val="3"/>
        </w:numPr>
      </w:pPr>
      <w:r w:rsidRPr="00B2213F">
        <w:t>Engagement and partnership</w:t>
      </w:r>
      <w:r w:rsidR="00213D19">
        <w:t xml:space="preserve"> -</w:t>
      </w:r>
      <w:r w:rsidRPr="00B2213F">
        <w:t xml:space="preserve"> Supporting collaboration across communities, industry, Indigenous organisations and governments to co-design post-mining futures.</w:t>
      </w:r>
    </w:p>
    <w:p w14:paraId="5B50026A" w14:textId="268638E8" w:rsidR="00C277B3" w:rsidRPr="00B2213F" w:rsidRDefault="00C277B3" w:rsidP="00425B74">
      <w:pPr>
        <w:pStyle w:val="ListBullet"/>
        <w:numPr>
          <w:ilvl w:val="0"/>
          <w:numId w:val="3"/>
        </w:numPr>
      </w:pPr>
      <w:r w:rsidRPr="00B2213F">
        <w:t>Waste reduction and recovery</w:t>
      </w:r>
      <w:r w:rsidR="00213D19">
        <w:t xml:space="preserve"> -</w:t>
      </w:r>
      <w:r w:rsidRPr="00B2213F">
        <w:t xml:space="preserve"> Reducing environmental risks and creating value through mineral recovery, equipment recycling, and innovative reuse of waste materials.</w:t>
      </w:r>
    </w:p>
    <w:p w14:paraId="277989E8" w14:textId="0641F3BA" w:rsidR="00C277B3" w:rsidRPr="00B2213F" w:rsidRDefault="00C277B3" w:rsidP="00425B74">
      <w:pPr>
        <w:pStyle w:val="ListBullet"/>
        <w:numPr>
          <w:ilvl w:val="0"/>
          <w:numId w:val="3"/>
        </w:numPr>
      </w:pPr>
      <w:r w:rsidRPr="00B2213F">
        <w:t>Mine rehabilitation</w:t>
      </w:r>
      <w:r w:rsidR="00213D19">
        <w:t xml:space="preserve"> -</w:t>
      </w:r>
      <w:r w:rsidRPr="00B2213F">
        <w:t xml:space="preserve"> Delivering solutions to restore mined land to safe, stable and potentially productive conditions.</w:t>
      </w:r>
    </w:p>
    <w:p w14:paraId="097337F2" w14:textId="2B2FD913" w:rsidR="00CA1892" w:rsidRPr="00B2213F" w:rsidRDefault="00C277B3" w:rsidP="00425B74">
      <w:pPr>
        <w:pStyle w:val="ListBullet"/>
        <w:numPr>
          <w:ilvl w:val="0"/>
          <w:numId w:val="3"/>
        </w:numPr>
      </w:pPr>
      <w:r w:rsidRPr="00B2213F">
        <w:t>Land use transitions</w:t>
      </w:r>
      <w:r w:rsidR="00213D19">
        <w:t xml:space="preserve"> -</w:t>
      </w:r>
      <w:r w:rsidRPr="00B2213F">
        <w:t xml:space="preserve"> Developing new uses for post-mining land, such as renewable energy, tourism, agriculture or repurposed infrastructure.</w:t>
      </w:r>
    </w:p>
    <w:p w14:paraId="03399FB3" w14:textId="77777777" w:rsidR="00CA1892" w:rsidRPr="00B2213F" w:rsidRDefault="00C277B3" w:rsidP="00B2213F">
      <w:r w:rsidRPr="00B2213F">
        <w:t>These categories highlight the breadth of opportunities for Australian businesses to contribute to and benefit from mine closure and rehabilitation.</w:t>
      </w:r>
    </w:p>
    <w:p w14:paraId="3A9B23DE" w14:textId="39155A65" w:rsidR="00C277B3" w:rsidRPr="00B2213F" w:rsidRDefault="00C277B3" w:rsidP="00B2213F">
      <w:pPr>
        <w:pStyle w:val="Heading4"/>
      </w:pPr>
      <w:r w:rsidRPr="00B2213F">
        <w:t xml:space="preserve">Assistance </w:t>
      </w:r>
      <w:r w:rsidR="00D4117C" w:rsidRPr="00B2213F">
        <w:t>r</w:t>
      </w:r>
      <w:r w:rsidRPr="00B2213F">
        <w:t>eceived</w:t>
      </w:r>
    </w:p>
    <w:p w14:paraId="29632332" w14:textId="77777777" w:rsidR="00CA1892" w:rsidRPr="00B2213F" w:rsidRDefault="00C277B3" w:rsidP="00B2213F">
      <w:r w:rsidRPr="00B2213F">
        <w:t>CRC TiME was awarded a $29.5 million CRC Program grant from July 2020 to June</w:t>
      </w:r>
      <w:r w:rsidR="00D4117C" w:rsidRPr="00B2213F">
        <w:t> </w:t>
      </w:r>
      <w:r w:rsidRPr="00B2213F">
        <w:t>2030 to deliver new research, tools and resources to enable regions and communities to transition to a prosperous and sustainable post-mine future.</w:t>
      </w:r>
    </w:p>
    <w:p w14:paraId="7A172F51" w14:textId="1DB7A5DF" w:rsidR="00C277B3" w:rsidRPr="00B2213F" w:rsidRDefault="00C277B3" w:rsidP="00B2213F">
      <w:pPr>
        <w:pStyle w:val="Heading4"/>
      </w:pPr>
      <w:r w:rsidRPr="00B2213F">
        <w:t>Impact</w:t>
      </w:r>
    </w:p>
    <w:p w14:paraId="4D578426" w14:textId="44897861" w:rsidR="00CA1892" w:rsidRPr="00B2213F" w:rsidRDefault="00C277B3" w:rsidP="00B2213F">
      <w:r w:rsidRPr="00B2213F">
        <w:t>CRC TiME’s work highlights major commercial opportunities for Australian businesses in mine closure solutions, both locally and globally. It empowers regional, Indigenous, and other enterprises to lead in innovative approaches, strengthens Australia’s global leadership in mine rehabilitation, and fosters capabilities and partnerships for sustainable transitions and long-term regional resilience.</w:t>
      </w:r>
    </w:p>
    <w:p w14:paraId="6583F8AD" w14:textId="1275D420" w:rsidR="00C277B3" w:rsidRPr="00B2213F" w:rsidRDefault="00C277B3" w:rsidP="00B2213F">
      <w:pPr>
        <w:pStyle w:val="Quote"/>
      </w:pPr>
      <w:r w:rsidRPr="00B2213F">
        <w:lastRenderedPageBreak/>
        <w:t>‘While land rehabilitation will remain critical, the research shows the diversity, span and scale of technology, services and equipment required in post mine transitions. Of note is how a focus on the circular economy can lead to new commercial opportunities, such as reprocessing mine waste to extract residual minerals or to provide inputs into new processes or industries.’</w:t>
      </w:r>
    </w:p>
    <w:p w14:paraId="638877F2" w14:textId="770D8F48" w:rsidR="00CA1892" w:rsidRPr="00B2213F" w:rsidRDefault="00C277B3" w:rsidP="00B2213F">
      <w:pPr>
        <w:pStyle w:val="QuoteAttribute"/>
      </w:pPr>
      <w:r w:rsidRPr="00B2213F">
        <w:t>Dr Guy Boggs, CEO</w:t>
      </w:r>
      <w:r w:rsidR="00C224A8">
        <w:t xml:space="preserve"> of </w:t>
      </w:r>
      <w:r w:rsidRPr="00B2213F">
        <w:t>CRC TiME</w:t>
      </w:r>
    </w:p>
    <w:p w14:paraId="67A9B154" w14:textId="66EB14C3" w:rsidR="00FD5AE9" w:rsidRPr="00B2213F" w:rsidRDefault="00FD5AE9" w:rsidP="00B2213F">
      <w:r w:rsidRPr="00B2213F">
        <w:br w:type="page"/>
      </w:r>
    </w:p>
    <w:p w14:paraId="20EDE9D5" w14:textId="77777777" w:rsidR="00B8017C" w:rsidRPr="00B2213F" w:rsidRDefault="00B8017C" w:rsidP="00B2213F">
      <w:pPr>
        <w:pStyle w:val="Heading3"/>
      </w:pPr>
      <w:bookmarkStart w:id="33" w:name="_Toc209457442"/>
      <w:r w:rsidRPr="00B2213F">
        <w:lastRenderedPageBreak/>
        <w:t>CRC Projects and VC Programs</w:t>
      </w:r>
      <w:bookmarkEnd w:id="33"/>
    </w:p>
    <w:p w14:paraId="592B2852" w14:textId="03BEFD47" w:rsidR="00CA1892" w:rsidRPr="00B2213F" w:rsidRDefault="004B1CAA" w:rsidP="00B2213F">
      <w:pPr>
        <w:pStyle w:val="CaseStudyHeading"/>
      </w:pPr>
      <w:bookmarkStart w:id="34" w:name="_Toc209457443"/>
      <w:r w:rsidRPr="00B2213F">
        <w:t>Ca</w:t>
      </w:r>
      <w:r w:rsidR="00B8017C" w:rsidRPr="00B2213F">
        <w:t>se study</w:t>
      </w:r>
      <w:bookmarkEnd w:id="34"/>
      <w:r w:rsidR="001961ED" w:rsidRPr="00B2213F">
        <w:t xml:space="preserve">: </w:t>
      </w:r>
      <w:r w:rsidR="00B8017C" w:rsidRPr="00B2213F">
        <w:t>AMSL Aero Pty Ltd</w:t>
      </w:r>
    </w:p>
    <w:p w14:paraId="18094D89" w14:textId="3D63929F" w:rsidR="00DB7704" w:rsidRPr="00B2213F" w:rsidRDefault="00DB7704" w:rsidP="00B2213F">
      <w:r w:rsidRPr="00B2213F">
        <w:rPr>
          <w:noProof/>
        </w:rPr>
        <w:drawing>
          <wp:inline distT="0" distB="0" distL="0" distR="0" wp14:anchorId="3A40A4DA" wp14:editId="123D4165">
            <wp:extent cx="4857007" cy="3255228"/>
            <wp:effectExtent l="0" t="0" r="1270" b="2540"/>
            <wp:docPr id="1362727996" name="Picture 18" descr="Australian designed Long-range hydrogen-electric VTOL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27996" name="Picture 18" descr="Australian designed Long-range hydrogen-electric VTOL aircraf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73639" cy="3266375"/>
                    </a:xfrm>
                    <a:prstGeom prst="rect">
                      <a:avLst/>
                    </a:prstGeom>
                    <a:noFill/>
                    <a:ln>
                      <a:noFill/>
                    </a:ln>
                  </pic:spPr>
                </pic:pic>
              </a:graphicData>
            </a:graphic>
          </wp:inline>
        </w:drawing>
      </w:r>
    </w:p>
    <w:p w14:paraId="37F03A51" w14:textId="74EEAF21" w:rsidR="00DB7704" w:rsidRPr="00B2213F" w:rsidRDefault="00DB7704" w:rsidP="00B2213F">
      <w:pPr>
        <w:pStyle w:val="Caption"/>
      </w:pPr>
      <w:r w:rsidRPr="00B2213F">
        <w:t xml:space="preserve">Australian designed Long-range hydrogen-electric </w:t>
      </w:r>
      <w:r w:rsidR="007421CB">
        <w:t xml:space="preserve">vertical take-off and landing </w:t>
      </w:r>
      <w:r w:rsidR="0023496D">
        <w:t>(</w:t>
      </w:r>
      <w:r w:rsidR="004D5610">
        <w:t>e</w:t>
      </w:r>
      <w:r w:rsidRPr="00B2213F">
        <w:t>VTOL</w:t>
      </w:r>
      <w:r w:rsidR="0023496D">
        <w:t>)</w:t>
      </w:r>
      <w:r w:rsidRPr="00B2213F">
        <w:t xml:space="preserve"> aircraft </w:t>
      </w:r>
    </w:p>
    <w:tbl>
      <w:tblPr>
        <w:tblW w:w="5000" w:type="pct"/>
        <w:tblBorders>
          <w:top w:val="outset" w:sz="6" w:space="0" w:color="auto"/>
          <w:left w:val="outset" w:sz="6" w:space="0" w:color="auto"/>
          <w:bottom w:val="outset" w:sz="6" w:space="0" w:color="auto"/>
          <w:right w:val="outset" w:sz="6" w:space="0" w:color="auto"/>
        </w:tblBorders>
        <w:tblCellMar>
          <w:left w:w="170" w:type="dxa"/>
          <w:right w:w="170" w:type="dxa"/>
        </w:tblCellMar>
        <w:tblLook w:val="04A0" w:firstRow="1" w:lastRow="0" w:firstColumn="1" w:lastColumn="0" w:noHBand="0" w:noVBand="1"/>
      </w:tblPr>
      <w:tblGrid>
        <w:gridCol w:w="2044"/>
        <w:gridCol w:w="5723"/>
      </w:tblGrid>
      <w:tr w:rsidR="00DB7704" w:rsidRPr="00B2213F" w14:paraId="48823D69" w14:textId="77777777" w:rsidTr="00714092">
        <w:trPr>
          <w:trHeight w:val="300"/>
        </w:trPr>
        <w:tc>
          <w:tcPr>
            <w:tcW w:w="1316" w:type="pct"/>
            <w:tcBorders>
              <w:top w:val="single" w:sz="6" w:space="0" w:color="009A84"/>
              <w:left w:val="nil"/>
              <w:bottom w:val="single" w:sz="6" w:space="0" w:color="009A84"/>
              <w:right w:val="nil"/>
            </w:tcBorders>
            <w:shd w:val="clear" w:color="auto" w:fill="F1F6F4"/>
            <w:hideMark/>
          </w:tcPr>
          <w:p w14:paraId="17071EE9" w14:textId="4139DB7B" w:rsidR="00DB7704" w:rsidRPr="00B2213F" w:rsidRDefault="00DB7704" w:rsidP="00B2213F">
            <w:r w:rsidRPr="00B2213F">
              <w:t>Years in Business</w:t>
            </w:r>
          </w:p>
        </w:tc>
        <w:tc>
          <w:tcPr>
            <w:tcW w:w="3684" w:type="pct"/>
            <w:tcBorders>
              <w:top w:val="single" w:sz="6" w:space="0" w:color="009A84"/>
              <w:left w:val="nil"/>
              <w:bottom w:val="single" w:sz="6" w:space="0" w:color="009A84"/>
              <w:right w:val="nil"/>
            </w:tcBorders>
            <w:shd w:val="clear" w:color="auto" w:fill="F1F6F4"/>
            <w:hideMark/>
          </w:tcPr>
          <w:p w14:paraId="07399E80" w14:textId="7091591C" w:rsidR="00DB7704" w:rsidRPr="00B2213F" w:rsidRDefault="00DB7704" w:rsidP="00B2213F">
            <w:r w:rsidRPr="00B2213F">
              <w:t>8</w:t>
            </w:r>
          </w:p>
        </w:tc>
      </w:tr>
      <w:tr w:rsidR="00DB7704" w:rsidRPr="00B2213F" w14:paraId="42F9C6E5" w14:textId="77777777" w:rsidTr="00714092">
        <w:trPr>
          <w:trHeight w:val="300"/>
        </w:trPr>
        <w:tc>
          <w:tcPr>
            <w:tcW w:w="1316" w:type="pct"/>
            <w:tcBorders>
              <w:top w:val="single" w:sz="6" w:space="0" w:color="009A84"/>
              <w:left w:val="nil"/>
              <w:bottom w:val="single" w:sz="6" w:space="0" w:color="009A84"/>
              <w:right w:val="nil"/>
            </w:tcBorders>
            <w:shd w:val="clear" w:color="auto" w:fill="F1F6F4"/>
            <w:hideMark/>
          </w:tcPr>
          <w:p w14:paraId="477AC5BA" w14:textId="453C9C02" w:rsidR="00DB7704" w:rsidRPr="00B2213F" w:rsidRDefault="007A045F" w:rsidP="00B2213F">
            <w:r w:rsidRPr="00B2213F">
              <w:t>E</w:t>
            </w:r>
            <w:r w:rsidR="00DB7704" w:rsidRPr="00B2213F">
              <w:t>mployees</w:t>
            </w:r>
          </w:p>
        </w:tc>
        <w:tc>
          <w:tcPr>
            <w:tcW w:w="3684" w:type="pct"/>
            <w:tcBorders>
              <w:top w:val="single" w:sz="6" w:space="0" w:color="009A84"/>
              <w:left w:val="nil"/>
              <w:bottom w:val="single" w:sz="6" w:space="0" w:color="009A84"/>
              <w:right w:val="nil"/>
            </w:tcBorders>
            <w:shd w:val="clear" w:color="auto" w:fill="F1F6F4"/>
            <w:hideMark/>
          </w:tcPr>
          <w:p w14:paraId="4C004F94" w14:textId="047986FF" w:rsidR="00DB7704" w:rsidRPr="00B2213F" w:rsidRDefault="00DB7704" w:rsidP="00B2213F">
            <w:r w:rsidRPr="00B2213F">
              <w:t>63</w:t>
            </w:r>
          </w:p>
        </w:tc>
      </w:tr>
      <w:tr w:rsidR="00DB7704" w:rsidRPr="00B2213F" w14:paraId="6D7B59E2" w14:textId="77777777" w:rsidTr="00714092">
        <w:trPr>
          <w:trHeight w:val="300"/>
        </w:trPr>
        <w:tc>
          <w:tcPr>
            <w:tcW w:w="1316" w:type="pct"/>
            <w:tcBorders>
              <w:top w:val="single" w:sz="6" w:space="0" w:color="009A84"/>
              <w:left w:val="nil"/>
              <w:bottom w:val="single" w:sz="6" w:space="0" w:color="009A84"/>
              <w:right w:val="nil"/>
            </w:tcBorders>
            <w:shd w:val="clear" w:color="auto" w:fill="F1F6F4"/>
            <w:hideMark/>
          </w:tcPr>
          <w:p w14:paraId="035008C6" w14:textId="63A5E6F5" w:rsidR="00DB7704" w:rsidRPr="00B2213F" w:rsidRDefault="00DB7704" w:rsidP="00B2213F">
            <w:r w:rsidRPr="00B2213F">
              <w:t>Industry sector</w:t>
            </w:r>
          </w:p>
        </w:tc>
        <w:tc>
          <w:tcPr>
            <w:tcW w:w="3684" w:type="pct"/>
            <w:tcBorders>
              <w:top w:val="single" w:sz="6" w:space="0" w:color="009A84"/>
              <w:left w:val="nil"/>
              <w:bottom w:val="single" w:sz="6" w:space="0" w:color="009A84"/>
              <w:right w:val="nil"/>
            </w:tcBorders>
            <w:shd w:val="clear" w:color="auto" w:fill="F1F6F4"/>
            <w:hideMark/>
          </w:tcPr>
          <w:p w14:paraId="306D55A5" w14:textId="6BA5AB0F" w:rsidR="00DB7704" w:rsidRPr="00B2213F" w:rsidRDefault="00DB7704" w:rsidP="00B2213F">
            <w:r w:rsidRPr="00B2213F">
              <w:t>Advanced manufacturing, aerospace and aviation</w:t>
            </w:r>
          </w:p>
        </w:tc>
      </w:tr>
      <w:tr w:rsidR="00DB7704" w:rsidRPr="00B2213F" w14:paraId="2C1D06E4" w14:textId="77777777" w:rsidTr="00714092">
        <w:trPr>
          <w:trHeight w:val="300"/>
        </w:trPr>
        <w:tc>
          <w:tcPr>
            <w:tcW w:w="1316" w:type="pct"/>
            <w:tcBorders>
              <w:top w:val="single" w:sz="6" w:space="0" w:color="009A84"/>
              <w:left w:val="nil"/>
              <w:bottom w:val="single" w:sz="6" w:space="0" w:color="009A84"/>
              <w:right w:val="nil"/>
            </w:tcBorders>
            <w:shd w:val="clear" w:color="auto" w:fill="F1F6F4"/>
            <w:hideMark/>
          </w:tcPr>
          <w:p w14:paraId="303413C3" w14:textId="6E9A26B5" w:rsidR="00DB7704" w:rsidRPr="00B2213F" w:rsidRDefault="00DB7704" w:rsidP="00B2213F">
            <w:r w:rsidRPr="00B2213F">
              <w:t>Representative</w:t>
            </w:r>
          </w:p>
        </w:tc>
        <w:tc>
          <w:tcPr>
            <w:tcW w:w="3684" w:type="pct"/>
            <w:tcBorders>
              <w:top w:val="single" w:sz="6" w:space="0" w:color="009A84"/>
              <w:left w:val="nil"/>
              <w:bottom w:val="single" w:sz="6" w:space="0" w:color="009A84"/>
              <w:right w:val="nil"/>
            </w:tcBorders>
            <w:shd w:val="clear" w:color="auto" w:fill="F1F6F4"/>
            <w:hideMark/>
          </w:tcPr>
          <w:p w14:paraId="58E6DF9A" w14:textId="615F3760" w:rsidR="00DB7704" w:rsidRPr="00B2213F" w:rsidRDefault="00DB7704" w:rsidP="00B2213F">
            <w:r w:rsidRPr="00B2213F">
              <w:t>Dr Adriano Di Pietro, C</w:t>
            </w:r>
            <w:r w:rsidR="006037FE">
              <w:t>EO</w:t>
            </w:r>
          </w:p>
        </w:tc>
      </w:tr>
    </w:tbl>
    <w:p w14:paraId="7C6D056F" w14:textId="33CE9C6B" w:rsidR="00DB7704" w:rsidRPr="00B2213F" w:rsidRDefault="00DB7704" w:rsidP="00B2213F">
      <w:pPr>
        <w:pStyle w:val="Heading4"/>
      </w:pPr>
      <w:r w:rsidRPr="00B2213F">
        <w:t xml:space="preserve">Government support </w:t>
      </w:r>
      <w:r w:rsidR="00D32EDE" w:rsidRPr="00B2213F">
        <w:t>and</w:t>
      </w:r>
      <w:r w:rsidRPr="00B2213F">
        <w:t xml:space="preserve"> project objectives </w:t>
      </w:r>
    </w:p>
    <w:p w14:paraId="7D766357" w14:textId="2D79CB33" w:rsidR="00DB7704" w:rsidRPr="00B2213F" w:rsidRDefault="00DB7704" w:rsidP="00B2213F">
      <w:r w:rsidRPr="00B2213F">
        <w:t xml:space="preserve">AMSL Aero is a Sydney-based company developing world-leading eVTOL aircraft </w:t>
      </w:r>
      <w:r w:rsidR="00CE1021">
        <w:t xml:space="preserve">(Vertiia) </w:t>
      </w:r>
      <w:r w:rsidRPr="00B2213F">
        <w:t>with zero emissions. AMSL Aero's aircraft range from small uncrewed air systems (UAS) to large passenger carrying advanced air mobility (AAM) aircraft.</w:t>
      </w:r>
    </w:p>
    <w:p w14:paraId="448B52EB" w14:textId="0FC03C55" w:rsidR="00CA1892" w:rsidRPr="00B2213F" w:rsidRDefault="00DB7704" w:rsidP="00B2213F">
      <w:r w:rsidRPr="00B2213F">
        <w:lastRenderedPageBreak/>
        <w:t xml:space="preserve">AMSL Aero received crucial support through the CRC-Project (CRC-P) and VC </w:t>
      </w:r>
      <w:r w:rsidR="00D32EDE" w:rsidRPr="00B2213F">
        <w:t>p</w:t>
      </w:r>
      <w:r w:rsidRPr="00B2213F">
        <w:t xml:space="preserve">rograms that helped the aerospace company navigate their eVTOL project through the innovation pipeline from research and development to commercialisation. The CRC-P grant provided $3 million over </w:t>
      </w:r>
      <w:r w:rsidR="00D32EDE" w:rsidRPr="00B2213F">
        <w:t xml:space="preserve">3 </w:t>
      </w:r>
      <w:r w:rsidRPr="00B2213F">
        <w:t xml:space="preserve">years to support AMSL Aero and its partners in developing Vertiia, an advanced eVTOL. AMSL Aero has raised more than $50 million from private and government sources, including $9 million through the </w:t>
      </w:r>
      <w:r w:rsidR="00345D82">
        <w:t>Venture Capital Limited Partnership (</w:t>
      </w:r>
      <w:r w:rsidRPr="00B2213F">
        <w:t>VCLP</w:t>
      </w:r>
      <w:r w:rsidR="00345D82">
        <w:t>)</w:t>
      </w:r>
      <w:r w:rsidRPr="00B2213F">
        <w:t xml:space="preserve"> program.</w:t>
      </w:r>
    </w:p>
    <w:p w14:paraId="1472746F" w14:textId="09BD39AB" w:rsidR="00DB7704" w:rsidRPr="00B2213F" w:rsidRDefault="00DB7704" w:rsidP="00B2213F">
      <w:r w:rsidRPr="00B2213F">
        <w:t xml:space="preserve">This combined government funding was paramount for AMSL Aero’s development of Vertiia. Funding from the CRC-P grant supported AMSL Aero collaboration with the University of Sydney and a number of specialised </w:t>
      </w:r>
      <w:r w:rsidR="009E3334">
        <w:t>small and medium-sized enterprises (</w:t>
      </w:r>
      <w:r w:rsidRPr="00B2213F">
        <w:t>SMEs</w:t>
      </w:r>
      <w:r w:rsidR="009E3334">
        <w:t>)</w:t>
      </w:r>
      <w:r w:rsidRPr="00B2213F">
        <w:t xml:space="preserve"> to design and develop the propulsion system of the eVTOL aircraft, whereas the VC </w:t>
      </w:r>
      <w:r w:rsidR="00E439E1" w:rsidRPr="00B2213F">
        <w:t>p</w:t>
      </w:r>
      <w:r w:rsidRPr="00B2213F">
        <w:t>rogram enabled AMSL Aero to secure valuable funding from local and international investors that supported the commercialisation of Vertiia.</w:t>
      </w:r>
    </w:p>
    <w:p w14:paraId="05E99334" w14:textId="70E1D832" w:rsidR="00DB7704" w:rsidRPr="00B2213F" w:rsidRDefault="00DB7704" w:rsidP="00B2213F">
      <w:pPr>
        <w:pStyle w:val="Heading4"/>
      </w:pPr>
      <w:r w:rsidRPr="00B2213F">
        <w:t>Project description</w:t>
      </w:r>
    </w:p>
    <w:p w14:paraId="6CC0F34D" w14:textId="617252CD" w:rsidR="00DB7704" w:rsidRPr="00B2213F" w:rsidRDefault="00DB7704" w:rsidP="00B2213F">
      <w:r w:rsidRPr="00B2213F">
        <w:t>Designed for rapid-response air ambulance and affordable passenger transport in regional and remote Australia, the project focused on optimising and developing a quiet, efficient, and lightweight propulsion system tailored to Vertiia’s unique operational requirements.</w:t>
      </w:r>
    </w:p>
    <w:p w14:paraId="4142C0C4" w14:textId="4B5AFC64" w:rsidR="00DB7704" w:rsidRPr="00B2213F" w:rsidRDefault="00DB7704" w:rsidP="00B2213F">
      <w:r w:rsidRPr="00B2213F">
        <w:t>Australia’s vast geography demands fast, reliable air transport for emergency medical services and defence operations. This CRC</w:t>
      </w:r>
      <w:r w:rsidR="00DA23F5">
        <w:t>-</w:t>
      </w:r>
      <w:r w:rsidRPr="00B2213F">
        <w:t>P supported the development of Vertiia</w:t>
      </w:r>
      <w:r w:rsidR="00C92CB8" w:rsidRPr="00B2213F">
        <w:t xml:space="preserve"> </w:t>
      </w:r>
      <w:r w:rsidRPr="00B2213F">
        <w:t>to meet both civilian and Australian Army needs</w:t>
      </w:r>
      <w:r w:rsidR="00192823" w:rsidRPr="00B2213F">
        <w:t xml:space="preserve"> – </w:t>
      </w:r>
      <w:r w:rsidRPr="00B2213F">
        <w:t>delivering rapid-response air ambulance services and low-cost passenger and cargo transport across regional and remote areas.</w:t>
      </w:r>
    </w:p>
    <w:p w14:paraId="3C4609E6" w14:textId="6C5E3227" w:rsidR="00DB7704" w:rsidRPr="00B2213F" w:rsidRDefault="00DB7704" w:rsidP="00B2213F">
      <w:r w:rsidRPr="00B2213F">
        <w:t>The project’s core objective was to optimise, construct, and certify Vertiia’s full-scale propulsion drive train. This involved refining all propulsion components</w:t>
      </w:r>
      <w:r w:rsidR="00192823" w:rsidRPr="00B2213F">
        <w:t xml:space="preserve"> – </w:t>
      </w:r>
      <w:r w:rsidRPr="00B2213F">
        <w:t>propeller, motor, motor speed controller, cooling systems, and power distribution to meet stringent performance and safety requirements. The main challenge was achieving a propulsion system that was quiet, efficient, and lightweight. The team were excited to reach a breakthrough in system optimisation, enabling Vertiia to meet demanding operational profiles while advancing Australia’s position in the emerging global eVTOL industry.</w:t>
      </w:r>
    </w:p>
    <w:p w14:paraId="030F6C28" w14:textId="70B477F4" w:rsidR="00DB7704" w:rsidRPr="00B2213F" w:rsidRDefault="00DB7704" w:rsidP="00B2213F">
      <w:pPr>
        <w:pStyle w:val="Heading4"/>
      </w:pPr>
      <w:r w:rsidRPr="00B2213F">
        <w:t>Support received</w:t>
      </w:r>
    </w:p>
    <w:p w14:paraId="01B4DD14" w14:textId="0A49AAB4" w:rsidR="00DB7704" w:rsidRPr="00B2213F" w:rsidRDefault="00DB7704" w:rsidP="00B2213F">
      <w:pPr>
        <w:pStyle w:val="Heading5"/>
      </w:pPr>
      <w:r w:rsidRPr="00B2213F">
        <w:t>Cooperative Research Centres Projects</w:t>
      </w:r>
    </w:p>
    <w:p w14:paraId="1291F1A2" w14:textId="77777777" w:rsidR="00DB7704" w:rsidRPr="00B2213F" w:rsidRDefault="00DB7704" w:rsidP="00425B74">
      <w:pPr>
        <w:pStyle w:val="ListBullet"/>
        <w:numPr>
          <w:ilvl w:val="0"/>
          <w:numId w:val="3"/>
        </w:numPr>
      </w:pPr>
      <w:r w:rsidRPr="00B2213F">
        <w:t>CRC-P funding: $3 million</w:t>
      </w:r>
    </w:p>
    <w:p w14:paraId="03EF8228" w14:textId="77777777" w:rsidR="00DB7704" w:rsidRPr="00B2213F" w:rsidRDefault="00DB7704" w:rsidP="00425B74">
      <w:pPr>
        <w:pStyle w:val="ListBullet"/>
        <w:numPr>
          <w:ilvl w:val="0"/>
          <w:numId w:val="3"/>
        </w:numPr>
      </w:pPr>
      <w:r w:rsidRPr="00B2213F">
        <w:lastRenderedPageBreak/>
        <w:t>Funding period: 3 years</w:t>
      </w:r>
    </w:p>
    <w:p w14:paraId="1660EE20" w14:textId="7C915A99" w:rsidR="00DB7704" w:rsidRPr="00B2213F" w:rsidRDefault="00DB7704" w:rsidP="00B2213F">
      <w:pPr>
        <w:pStyle w:val="Heading5"/>
      </w:pPr>
      <w:r w:rsidRPr="00B2213F">
        <w:t xml:space="preserve">Venture </w:t>
      </w:r>
      <w:r w:rsidR="00FA24CE">
        <w:t>c</w:t>
      </w:r>
      <w:r w:rsidRPr="00B2213F">
        <w:t xml:space="preserve">apital </w:t>
      </w:r>
      <w:r w:rsidR="00391B54" w:rsidRPr="00B2213F">
        <w:t>p</w:t>
      </w:r>
      <w:r w:rsidRPr="00B2213F">
        <w:t>rogram</w:t>
      </w:r>
    </w:p>
    <w:p w14:paraId="1F9C0EBF" w14:textId="77777777" w:rsidR="00DB7704" w:rsidRPr="00B2213F" w:rsidRDefault="00DB7704" w:rsidP="00425B74">
      <w:pPr>
        <w:pStyle w:val="ListBullet"/>
        <w:numPr>
          <w:ilvl w:val="0"/>
          <w:numId w:val="3"/>
        </w:numPr>
      </w:pPr>
      <w:r w:rsidRPr="00B2213F">
        <w:t>AMSL Aero has raised more than $50 million from private and government sources, including $9 million through the VCLP program.</w:t>
      </w:r>
    </w:p>
    <w:p w14:paraId="40EE83DB" w14:textId="3AA5DE60" w:rsidR="00DB7704" w:rsidRPr="00B2213F" w:rsidRDefault="00DB7704" w:rsidP="00B2213F">
      <w:r w:rsidRPr="00B2213F">
        <w:rPr>
          <w:noProof/>
        </w:rPr>
        <w:drawing>
          <wp:inline distT="0" distB="0" distL="0" distR="0" wp14:anchorId="0B3EE192" wp14:editId="6A317ADB">
            <wp:extent cx="4859853" cy="3040084"/>
            <wp:effectExtent l="0" t="0" r="0" b="8255"/>
            <wp:docPr id="702075328" name="Picture 12" descr="AMSL Aero – developing a highly efficient hybrid long-range zero-emissions VTOL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75328" name="Picture 12" descr="AMSL Aero – developing a highly efficient hybrid long-range zero-emissions VTOL aircraf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72474" cy="3047979"/>
                    </a:xfrm>
                    <a:prstGeom prst="rect">
                      <a:avLst/>
                    </a:prstGeom>
                    <a:noFill/>
                    <a:ln>
                      <a:noFill/>
                    </a:ln>
                  </pic:spPr>
                </pic:pic>
              </a:graphicData>
            </a:graphic>
          </wp:inline>
        </w:drawing>
      </w:r>
    </w:p>
    <w:p w14:paraId="1945415A" w14:textId="6F4D8A5A" w:rsidR="00DB7704" w:rsidRPr="00B2213F" w:rsidRDefault="00DB7704" w:rsidP="00B2213F">
      <w:pPr>
        <w:pStyle w:val="Caption"/>
      </w:pPr>
      <w:r w:rsidRPr="00B2213F">
        <w:t>AMSL Aero developing a highly efficient hybrid long-range zero-emissions VTOL aircraft</w:t>
      </w:r>
    </w:p>
    <w:p w14:paraId="10E8D68A" w14:textId="77777777" w:rsidR="00DB7704" w:rsidRPr="00B2213F" w:rsidRDefault="00DB7704" w:rsidP="00B2213F">
      <w:pPr>
        <w:pStyle w:val="Heading4"/>
      </w:pPr>
      <w:r w:rsidRPr="00B2213F">
        <w:t>Impact of programs </w:t>
      </w:r>
    </w:p>
    <w:p w14:paraId="4F7B327D" w14:textId="7A0DF9E7" w:rsidR="00DB7704" w:rsidRPr="00B2213F" w:rsidRDefault="00DB7704" w:rsidP="00B2213F">
      <w:r w:rsidRPr="00B2213F">
        <w:t>The funding from both programs enabled AMSL Aero and partners to develop a unique hybrid architecture hydrogen fuel cell battery for the Vertiia, now protected by a provisional patent.</w:t>
      </w:r>
    </w:p>
    <w:p w14:paraId="65F69C9C" w14:textId="77777777" w:rsidR="00DB7704" w:rsidRPr="00B2213F" w:rsidRDefault="00DB7704" w:rsidP="00B2213F">
      <w:r w:rsidRPr="00B2213F">
        <w:t>The CRC-P secured AMSL Aero’s first civil customer, attracted international customers and initiated regulatory engagement to support Vertiia’s global commercial rollout. Capital attracted through the VC Programs allowed AMSL Aero to build on this momentum. The business has already received deposits for 26 Vertiia aircraft orders from civil customers covering passenger services, aircraft charter, air freight and aeromedical flights across Australia. </w:t>
      </w:r>
    </w:p>
    <w:p w14:paraId="725C062C" w14:textId="77777777" w:rsidR="00574153" w:rsidRPr="00B2213F" w:rsidRDefault="00DB7704" w:rsidP="00B2213F">
      <w:r w:rsidRPr="00B2213F">
        <w:t xml:space="preserve">This work, a product of the CRC-P and VC </w:t>
      </w:r>
      <w:r w:rsidR="00552D94" w:rsidRPr="00B2213F">
        <w:t>p</w:t>
      </w:r>
      <w:r w:rsidRPr="00B2213F">
        <w:t>rograms, lays the foundation for safer, more sustainable aviation solutions tailored to Australia’s unique transport needs.</w:t>
      </w:r>
    </w:p>
    <w:p w14:paraId="30F9ACBF" w14:textId="1C7B6ED7" w:rsidR="00DB7704" w:rsidRPr="00B2213F" w:rsidRDefault="00DB7704" w:rsidP="00B2213F">
      <w:pPr>
        <w:pStyle w:val="Quote"/>
      </w:pPr>
      <w:r w:rsidRPr="00B2213F">
        <w:lastRenderedPageBreak/>
        <w:t>‘The CRC-P’s support has been instrumental in enabling the design and development of a breakthrough eVTOL aircraft propulsion system. Collaborating with leading aerospace researchers at the University of Sydney, and expert organisations in power electronics and advanced safety-critical systems, we’ve set a new global benchmark for sustainable aviation technology.</w:t>
      </w:r>
    </w:p>
    <w:p w14:paraId="3F955B57" w14:textId="472FF978" w:rsidR="00192823" w:rsidRPr="00B2213F" w:rsidRDefault="00DB7704" w:rsidP="00B2213F">
      <w:pPr>
        <w:pStyle w:val="Quote"/>
      </w:pPr>
      <w:r w:rsidRPr="00B2213F">
        <w:t>The VCLP program has been fundamental in enabling AMSL Aero to attract both local and international attention and investment to develop Vertiia. This valuable commitment to Australian innovation has the potential to revolutionise air travel</w:t>
      </w:r>
      <w:r w:rsidR="00D07081">
        <w:t>.</w:t>
      </w:r>
      <w:r w:rsidRPr="00B2213F">
        <w:t>’</w:t>
      </w:r>
    </w:p>
    <w:p w14:paraId="7564E20B" w14:textId="3C3C04DA" w:rsidR="00DB7704" w:rsidRPr="00B2213F" w:rsidRDefault="00DB7704" w:rsidP="00B2213F">
      <w:pPr>
        <w:pStyle w:val="QuoteAttribute"/>
      </w:pPr>
      <w:r w:rsidRPr="00B2213F">
        <w:t xml:space="preserve">Dr Adriano Di Pietro, CEO </w:t>
      </w:r>
      <w:r w:rsidR="006651F2">
        <w:t xml:space="preserve">of </w:t>
      </w:r>
      <w:r w:rsidRPr="00B2213F">
        <w:t>AMSL Aero </w:t>
      </w:r>
    </w:p>
    <w:p w14:paraId="38718478" w14:textId="77777777" w:rsidR="00B8017C" w:rsidRPr="00B2213F" w:rsidRDefault="00B8017C" w:rsidP="00B2213F">
      <w:r w:rsidRPr="00B2213F">
        <w:br w:type="page"/>
      </w:r>
    </w:p>
    <w:p w14:paraId="51587F44" w14:textId="6E2BBAFC" w:rsidR="00920DF6" w:rsidRPr="00B2213F" w:rsidRDefault="003C1214" w:rsidP="00B2213F">
      <w:pPr>
        <w:pStyle w:val="Heading3"/>
      </w:pPr>
      <w:bookmarkStart w:id="35" w:name="_Toc209457444"/>
      <w:r w:rsidRPr="00B2213F">
        <w:lastRenderedPageBreak/>
        <w:t>I</w:t>
      </w:r>
      <w:r w:rsidR="000B33ED">
        <w:t xml:space="preserve">ndustry </w:t>
      </w:r>
      <w:r w:rsidRPr="00B2213F">
        <w:t>G</w:t>
      </w:r>
      <w:r w:rsidR="000B33ED">
        <w:t xml:space="preserve">rowth </w:t>
      </w:r>
      <w:r w:rsidRPr="00B2213F">
        <w:t>P</w:t>
      </w:r>
      <w:r w:rsidR="000B33ED">
        <w:t>rogram (IGP)</w:t>
      </w:r>
      <w:r w:rsidR="00920DF6" w:rsidRPr="00B2213F">
        <w:t xml:space="preserve"> Commercialisation and Growth grants</w:t>
      </w:r>
      <w:bookmarkEnd w:id="35"/>
    </w:p>
    <w:p w14:paraId="1F8D0EA2" w14:textId="74727AB9" w:rsidR="00920DF6" w:rsidRPr="00B2213F" w:rsidRDefault="004B1CAA" w:rsidP="00B2213F">
      <w:pPr>
        <w:pStyle w:val="CaseStudyHeading"/>
      </w:pPr>
      <w:bookmarkStart w:id="36" w:name="_Toc209457445"/>
      <w:r w:rsidRPr="00B2213F">
        <w:t>C</w:t>
      </w:r>
      <w:r w:rsidR="00920DF6" w:rsidRPr="00B2213F">
        <w:t>ase study</w:t>
      </w:r>
      <w:bookmarkEnd w:id="36"/>
      <w:r w:rsidR="001961ED" w:rsidRPr="00B2213F">
        <w:t xml:space="preserve">: </w:t>
      </w:r>
      <w:r w:rsidR="00920DF6" w:rsidRPr="00B2213F">
        <w:t>EMVision</w:t>
      </w:r>
    </w:p>
    <w:p w14:paraId="59058ABB" w14:textId="77777777" w:rsidR="008E2785" w:rsidRPr="00B2213F" w:rsidRDefault="008E2785" w:rsidP="00B2213F">
      <w:r w:rsidRPr="00B2213F">
        <w:rPr>
          <w:noProof/>
        </w:rPr>
        <w:drawing>
          <wp:inline distT="0" distB="0" distL="0" distR="0" wp14:anchorId="7E4FE3F7" wp14:editId="11FF4EDB">
            <wp:extent cx="5067300" cy="3418840"/>
            <wp:effectExtent l="0" t="0" r="0" b="0"/>
            <wp:docPr id="999854962" name="Picture 2" descr="EMVision’s Projec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54962" name="Picture 2" descr="EMVision’s Project2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67300" cy="3418840"/>
                    </a:xfrm>
                    <a:prstGeom prst="rect">
                      <a:avLst/>
                    </a:prstGeom>
                  </pic:spPr>
                </pic:pic>
              </a:graphicData>
            </a:graphic>
          </wp:inline>
        </w:drawing>
      </w:r>
    </w:p>
    <w:p w14:paraId="66A16751" w14:textId="4D17B96E" w:rsidR="008E2785" w:rsidRPr="00B2213F" w:rsidRDefault="008E2785" w:rsidP="00B2213F">
      <w:pPr>
        <w:pStyle w:val="Caption"/>
      </w:pPr>
      <w:r w:rsidRPr="00B2213F">
        <w:t>EMVision’s Project29.</w:t>
      </w:r>
    </w:p>
    <w:tbl>
      <w:tblPr>
        <w:tblW w:w="7427" w:type="dxa"/>
        <w:tblLayout w:type="fixed"/>
        <w:tblCellMar>
          <w:left w:w="170" w:type="dxa"/>
          <w:right w:w="170" w:type="dxa"/>
        </w:tblCellMar>
        <w:tblLook w:val="01E0" w:firstRow="1" w:lastRow="1" w:firstColumn="1" w:lastColumn="1" w:noHBand="0" w:noVBand="0"/>
      </w:tblPr>
      <w:tblGrid>
        <w:gridCol w:w="1947"/>
        <w:gridCol w:w="5480"/>
      </w:tblGrid>
      <w:tr w:rsidR="00920DF6" w:rsidRPr="00B2213F" w14:paraId="2A0578E9" w14:textId="77777777" w:rsidTr="00192823">
        <w:trPr>
          <w:trHeight w:val="365"/>
        </w:trPr>
        <w:tc>
          <w:tcPr>
            <w:tcW w:w="1947" w:type="dxa"/>
            <w:tcBorders>
              <w:top w:val="single" w:sz="2" w:space="0" w:color="009A84"/>
              <w:bottom w:val="single" w:sz="2" w:space="0" w:color="009A84"/>
            </w:tcBorders>
            <w:shd w:val="clear" w:color="auto" w:fill="F1F6F4"/>
          </w:tcPr>
          <w:p w14:paraId="01771880" w14:textId="77777777" w:rsidR="00920DF6" w:rsidRPr="00B2213F" w:rsidRDefault="00920DF6" w:rsidP="00B2213F">
            <w:r w:rsidRPr="00B2213F">
              <w:t>Years in business</w:t>
            </w:r>
          </w:p>
        </w:tc>
        <w:tc>
          <w:tcPr>
            <w:tcW w:w="5480" w:type="dxa"/>
            <w:tcBorders>
              <w:top w:val="single" w:sz="2" w:space="0" w:color="009A84"/>
              <w:bottom w:val="single" w:sz="2" w:space="0" w:color="009A84"/>
            </w:tcBorders>
            <w:shd w:val="clear" w:color="auto" w:fill="F1F6F4"/>
          </w:tcPr>
          <w:p w14:paraId="50F38A17" w14:textId="0FF43C48" w:rsidR="00920DF6" w:rsidRPr="00B2213F" w:rsidRDefault="00920DF6" w:rsidP="00B2213F">
            <w:r w:rsidRPr="00B2213F">
              <w:t>8</w:t>
            </w:r>
          </w:p>
        </w:tc>
      </w:tr>
      <w:tr w:rsidR="00920DF6" w:rsidRPr="00B2213F" w14:paraId="514B88D8" w14:textId="77777777" w:rsidTr="00192823">
        <w:trPr>
          <w:trHeight w:val="365"/>
        </w:trPr>
        <w:tc>
          <w:tcPr>
            <w:tcW w:w="1947" w:type="dxa"/>
            <w:tcBorders>
              <w:top w:val="single" w:sz="2" w:space="0" w:color="009A84"/>
              <w:bottom w:val="single" w:sz="2" w:space="0" w:color="009A84"/>
            </w:tcBorders>
            <w:shd w:val="clear" w:color="auto" w:fill="F1F6F4"/>
          </w:tcPr>
          <w:p w14:paraId="2EFC5ECF" w14:textId="77777777" w:rsidR="00920DF6" w:rsidRPr="00B2213F" w:rsidRDefault="00920DF6" w:rsidP="00B2213F">
            <w:r w:rsidRPr="00B2213F">
              <w:t>Employees</w:t>
            </w:r>
          </w:p>
        </w:tc>
        <w:tc>
          <w:tcPr>
            <w:tcW w:w="5480" w:type="dxa"/>
            <w:tcBorders>
              <w:top w:val="single" w:sz="2" w:space="0" w:color="009A84"/>
              <w:bottom w:val="single" w:sz="2" w:space="0" w:color="009A84"/>
            </w:tcBorders>
            <w:shd w:val="clear" w:color="auto" w:fill="F1F6F4"/>
          </w:tcPr>
          <w:p w14:paraId="22CDEEB6" w14:textId="074F39E6" w:rsidR="00920DF6" w:rsidRPr="00B2213F" w:rsidRDefault="00920DF6" w:rsidP="00B2213F">
            <w:r w:rsidRPr="00B2213F">
              <w:t xml:space="preserve">42 </w:t>
            </w:r>
          </w:p>
        </w:tc>
      </w:tr>
      <w:tr w:rsidR="00920DF6" w:rsidRPr="00B2213F" w14:paraId="4D92BDE7" w14:textId="77777777" w:rsidTr="00192823">
        <w:trPr>
          <w:trHeight w:val="365"/>
        </w:trPr>
        <w:tc>
          <w:tcPr>
            <w:tcW w:w="1947" w:type="dxa"/>
            <w:tcBorders>
              <w:top w:val="single" w:sz="2" w:space="0" w:color="009A84"/>
              <w:bottom w:val="single" w:sz="2" w:space="0" w:color="009A84"/>
            </w:tcBorders>
            <w:shd w:val="clear" w:color="auto" w:fill="F1F6F4"/>
          </w:tcPr>
          <w:p w14:paraId="59CDA04E" w14:textId="77777777" w:rsidR="00920DF6" w:rsidRPr="00B2213F" w:rsidRDefault="00920DF6" w:rsidP="00B2213F">
            <w:r w:rsidRPr="00B2213F">
              <w:t>Industry sector</w:t>
            </w:r>
          </w:p>
        </w:tc>
        <w:tc>
          <w:tcPr>
            <w:tcW w:w="5480" w:type="dxa"/>
            <w:tcBorders>
              <w:top w:val="single" w:sz="2" w:space="0" w:color="009A84"/>
              <w:bottom w:val="single" w:sz="2" w:space="0" w:color="009A84"/>
            </w:tcBorders>
            <w:shd w:val="clear" w:color="auto" w:fill="F1F6F4"/>
          </w:tcPr>
          <w:p w14:paraId="408BC85F" w14:textId="77777777" w:rsidR="00920DF6" w:rsidRPr="00B2213F" w:rsidRDefault="00920DF6" w:rsidP="00B2213F">
            <w:r w:rsidRPr="00B2213F">
              <w:t>Medical Science</w:t>
            </w:r>
          </w:p>
        </w:tc>
      </w:tr>
      <w:tr w:rsidR="00920DF6" w:rsidRPr="00B2213F" w14:paraId="07256225" w14:textId="77777777" w:rsidTr="00192823">
        <w:trPr>
          <w:trHeight w:val="365"/>
        </w:trPr>
        <w:tc>
          <w:tcPr>
            <w:tcW w:w="1947" w:type="dxa"/>
            <w:tcBorders>
              <w:top w:val="single" w:sz="2" w:space="0" w:color="009A84"/>
              <w:bottom w:val="single" w:sz="2" w:space="0" w:color="009A84"/>
            </w:tcBorders>
            <w:shd w:val="clear" w:color="auto" w:fill="F1F6F4"/>
          </w:tcPr>
          <w:p w14:paraId="118C1525" w14:textId="77777777" w:rsidR="00920DF6" w:rsidRPr="00B2213F" w:rsidRDefault="00920DF6" w:rsidP="00B2213F">
            <w:r w:rsidRPr="00B2213F">
              <w:t>Representatives</w:t>
            </w:r>
          </w:p>
        </w:tc>
        <w:tc>
          <w:tcPr>
            <w:tcW w:w="5480" w:type="dxa"/>
            <w:tcBorders>
              <w:top w:val="single" w:sz="2" w:space="0" w:color="009A84"/>
              <w:bottom w:val="single" w:sz="2" w:space="0" w:color="009A84"/>
            </w:tcBorders>
            <w:shd w:val="clear" w:color="auto" w:fill="F1F6F4"/>
          </w:tcPr>
          <w:p w14:paraId="4613F832" w14:textId="77777777" w:rsidR="00920DF6" w:rsidRPr="00B2213F" w:rsidRDefault="00920DF6" w:rsidP="00B2213F">
            <w:r w:rsidRPr="00B2213F">
              <w:t>Scott Kirkland CEO and Managing Director of EMVision</w:t>
            </w:r>
          </w:p>
        </w:tc>
      </w:tr>
    </w:tbl>
    <w:p w14:paraId="4032DFF6" w14:textId="5731F50F" w:rsidR="00920DF6" w:rsidRPr="00B2213F" w:rsidRDefault="00920DF6" w:rsidP="00B2213F">
      <w:pPr>
        <w:pStyle w:val="Heading4"/>
      </w:pPr>
      <w:r w:rsidRPr="00B2213F">
        <w:t>Project objectives</w:t>
      </w:r>
    </w:p>
    <w:p w14:paraId="7AC6B4E2" w14:textId="5DA14A33" w:rsidR="00920DF6" w:rsidRPr="00B2213F" w:rsidRDefault="00920DF6" w:rsidP="00B2213F">
      <w:r w:rsidRPr="00B2213F">
        <w:t>EMVision is on a mission to get their brain scanners into every hospital and ambulance and reduce the burden of stroke and traumatic brain injury.</w:t>
      </w:r>
    </w:p>
    <w:p w14:paraId="54598353" w14:textId="4F2E4AA2" w:rsidR="00920DF6" w:rsidRPr="00B2213F" w:rsidRDefault="00920DF6" w:rsidP="00B2213F">
      <w:r w:rsidRPr="00B2213F">
        <w:lastRenderedPageBreak/>
        <w:t xml:space="preserve">Strokes are considered a medical emergency where time is everything. One in </w:t>
      </w:r>
      <w:r w:rsidR="00306466" w:rsidRPr="00B2213F">
        <w:t>4</w:t>
      </w:r>
      <w:r w:rsidRPr="00B2213F">
        <w:t xml:space="preserve"> adults will suffer a stroke at least once in their lifetime and most will result in a permanent disability. All treatment options require urgent identification for the best treatment pathway. Bringing portable brain scanning to the point of care could transform stroke care.</w:t>
      </w:r>
    </w:p>
    <w:p w14:paraId="090FE81D" w14:textId="5B92A771" w:rsidR="00920DF6" w:rsidRPr="00B2213F" w:rsidRDefault="00920DF6" w:rsidP="00B2213F">
      <w:pPr>
        <w:pStyle w:val="Heading4"/>
      </w:pPr>
      <w:r w:rsidRPr="00B2213F">
        <w:t>Project description</w:t>
      </w:r>
    </w:p>
    <w:p w14:paraId="7AAF6C24" w14:textId="77777777" w:rsidR="00CA1892" w:rsidRPr="00B2213F" w:rsidRDefault="00920DF6" w:rsidP="00B2213F">
      <w:r w:rsidRPr="00B2213F">
        <w:t xml:space="preserve">EMVision’s first commercial product is known as the emu™, a bedside brain scanner for in-hospital use </w:t>
      </w:r>
      <w:r w:rsidR="00346B5A" w:rsidRPr="00B2213F">
        <w:t>that</w:t>
      </w:r>
      <w:r w:rsidRPr="00B2213F">
        <w:t xml:space="preserve"> is currently undergoing a pivotal trial</w:t>
      </w:r>
      <w:r w:rsidR="00E819EF" w:rsidRPr="00B2213F">
        <w:t>.</w:t>
      </w:r>
      <w:r w:rsidRPr="00B2213F" w:rsidDel="00E819EF">
        <w:t xml:space="preserve"> </w:t>
      </w:r>
      <w:r w:rsidRPr="00B2213F">
        <w:t>The second device is the First Responder – a lightweight version of the emu™ which uses the same technology but has been miniaturised into a backpack sized form factor.</w:t>
      </w:r>
    </w:p>
    <w:p w14:paraId="7DEED3D2" w14:textId="0596866B" w:rsidR="00920DF6" w:rsidRPr="00B2213F" w:rsidRDefault="00920DF6" w:rsidP="00B2213F">
      <w:r w:rsidRPr="00B2213F">
        <w:t>The First Responder looks like a motorbike helmet but contains powerful technology under the hood. The device weighs less than 12 kg and is designed for use in road or air ambulances. It can be deployed via backpack to enable paramedics to diagnose stroke and stroke type immediately onsite, wherever the patient is located. </w:t>
      </w:r>
    </w:p>
    <w:p w14:paraId="70CD6D61" w14:textId="77777777" w:rsidR="00CA1892" w:rsidRPr="00B2213F" w:rsidRDefault="00920DF6" w:rsidP="00B2213F">
      <w:r w:rsidRPr="00B2213F">
        <w:t>The technology is portable, lightweight, non-ionising and easy to use, making it a differentiated value proposition in neurotechnology.</w:t>
      </w:r>
    </w:p>
    <w:p w14:paraId="108159D8" w14:textId="77777777" w:rsidR="00CA1892" w:rsidRPr="00B2213F" w:rsidRDefault="00920DF6" w:rsidP="00B2213F">
      <w:r w:rsidRPr="00B2213F">
        <w:t xml:space="preserve">The </w:t>
      </w:r>
      <w:r w:rsidR="00EA421F" w:rsidRPr="00B2213F">
        <w:t>IGP</w:t>
      </w:r>
      <w:r w:rsidRPr="00B2213F">
        <w:t xml:space="preserve"> $5 million Commercialisation and Growth grant is supporting the EMVision team to commercialise the First Responder, alongside further clinical development. </w:t>
      </w:r>
    </w:p>
    <w:p w14:paraId="5C20F97C" w14:textId="37609D5A" w:rsidR="00920DF6" w:rsidRPr="00B2213F" w:rsidRDefault="00920DF6" w:rsidP="00B2213F">
      <w:pPr>
        <w:pStyle w:val="Heading4"/>
      </w:pPr>
      <w:r w:rsidRPr="00B2213F">
        <w:t>Support received</w:t>
      </w:r>
    </w:p>
    <w:p w14:paraId="2A18A0E3" w14:textId="77777777" w:rsidR="00CA1892" w:rsidRPr="00B2213F" w:rsidRDefault="00920DF6" w:rsidP="00B2213F">
      <w:r w:rsidRPr="00B2213F">
        <w:t xml:space="preserve">EMVision received a $5 million </w:t>
      </w:r>
      <w:r w:rsidR="00EA421F" w:rsidRPr="00B2213F">
        <w:t xml:space="preserve">IGP </w:t>
      </w:r>
      <w:r w:rsidRPr="00B2213F">
        <w:t xml:space="preserve">Commercialisation and Growth grant. </w:t>
      </w:r>
    </w:p>
    <w:p w14:paraId="15920289" w14:textId="610C25F2" w:rsidR="00920DF6" w:rsidRPr="00B2213F" w:rsidRDefault="00920DF6" w:rsidP="00B2213F">
      <w:pPr>
        <w:pStyle w:val="Heading4"/>
      </w:pPr>
      <w:r w:rsidRPr="00B2213F">
        <w:t>Impact</w:t>
      </w:r>
    </w:p>
    <w:p w14:paraId="0C186E7A" w14:textId="33C5241F" w:rsidR="00CA1892" w:rsidRPr="00B2213F" w:rsidRDefault="00920DF6" w:rsidP="00B2213F">
      <w:r w:rsidRPr="00B2213F">
        <w:t xml:space="preserve">The </w:t>
      </w:r>
      <w:r w:rsidR="00EA421F" w:rsidRPr="00B2213F">
        <w:t>IGP</w:t>
      </w:r>
      <w:r w:rsidRPr="00B2213F">
        <w:t xml:space="preserve"> grant will help EMVision on its journey to take the advanced prototype into commercial production and get the First Responder brain scanner into the back of every ambulance alongside standard equipment like the</w:t>
      </w:r>
      <w:r w:rsidR="00F8072C" w:rsidRPr="00B2213F">
        <w:t xml:space="preserve"> </w:t>
      </w:r>
      <w:r w:rsidR="00A62DAA" w:rsidRPr="00B2213F">
        <w:t>a</w:t>
      </w:r>
      <w:r w:rsidR="00F8072C" w:rsidRPr="00B2213F">
        <w:t xml:space="preserve">utomated </w:t>
      </w:r>
      <w:r w:rsidR="00A62DAA" w:rsidRPr="00B2213F">
        <w:t>e</w:t>
      </w:r>
      <w:r w:rsidR="00F8072C" w:rsidRPr="00B2213F">
        <w:t xml:space="preserve">xternal </w:t>
      </w:r>
      <w:r w:rsidR="00A62DAA" w:rsidRPr="00B2213F">
        <w:t>d</w:t>
      </w:r>
      <w:r w:rsidR="00F8072C" w:rsidRPr="00B2213F">
        <w:t>efibrillator</w:t>
      </w:r>
      <w:r w:rsidRPr="00B2213F">
        <w:t xml:space="preserve"> and </w:t>
      </w:r>
      <w:r w:rsidR="00A62DAA" w:rsidRPr="00B2213F">
        <w:t>e</w:t>
      </w:r>
      <w:r w:rsidR="00892C52" w:rsidRPr="00B2213F">
        <w:t>lectrocardiogram</w:t>
      </w:r>
      <w:r w:rsidRPr="00B2213F">
        <w:t>.</w:t>
      </w:r>
    </w:p>
    <w:p w14:paraId="1F10B7AA" w14:textId="333D509A" w:rsidR="00920DF6" w:rsidRPr="00B2213F" w:rsidRDefault="00920DF6" w:rsidP="00B2213F">
      <w:pPr>
        <w:pStyle w:val="Quote"/>
      </w:pPr>
      <w:r w:rsidRPr="00B2213F">
        <w:t xml:space="preserve">‘The Industry Growth Program is </w:t>
      </w:r>
      <w:r w:rsidR="00FA4E95" w:rsidRPr="00B2213F">
        <w:t xml:space="preserve">not only an attractive source of funding, but also a valuable platform for broader opportunities to accelerate commercialisation. Our Adviser understood our roadmap and objectives, enabling effective engagement throughout the process. We are very </w:t>
      </w:r>
      <w:r w:rsidR="00FA4E95" w:rsidRPr="00B2213F">
        <w:lastRenderedPageBreak/>
        <w:t>appreciative of the Industry Growth Program’s support.</w:t>
      </w:r>
      <w:r w:rsidRPr="00B2213F">
        <w:t xml:space="preserve">’ </w:t>
      </w:r>
    </w:p>
    <w:p w14:paraId="04D52211" w14:textId="149C51F8" w:rsidR="00CA1892" w:rsidRPr="00B2213F" w:rsidRDefault="00920DF6" w:rsidP="00B2213F">
      <w:pPr>
        <w:pStyle w:val="QuoteAttribute"/>
      </w:pPr>
      <w:r w:rsidRPr="00B2213F">
        <w:t xml:space="preserve">Scott Kirkland CEO and Managing Director of EMVision </w:t>
      </w:r>
    </w:p>
    <w:p w14:paraId="7C81FBC0" w14:textId="77777777" w:rsidR="00B62205" w:rsidRDefault="00B62205">
      <w:pPr>
        <w:widowControl w:val="0"/>
        <w:autoSpaceDE w:val="0"/>
        <w:autoSpaceDN w:val="0"/>
        <w:spacing w:before="0" w:after="0" w:line="240" w:lineRule="auto"/>
        <w:rPr>
          <w:color w:val="003491" w:themeColor="text2"/>
          <w:kern w:val="28"/>
          <w:sz w:val="40"/>
          <w:szCs w:val="18"/>
        </w:rPr>
      </w:pPr>
      <w:bookmarkStart w:id="37" w:name="_Toc209457446"/>
      <w:r>
        <w:br w:type="page"/>
      </w:r>
    </w:p>
    <w:p w14:paraId="44057F43" w14:textId="548F0CF1" w:rsidR="004B1CAA" w:rsidRPr="00B2213F" w:rsidRDefault="00D604E8" w:rsidP="00B2213F">
      <w:pPr>
        <w:pStyle w:val="Heading3"/>
      </w:pPr>
      <w:r>
        <w:lastRenderedPageBreak/>
        <w:t>Research and Development Tax Incentive (</w:t>
      </w:r>
      <w:r w:rsidR="00A377B7" w:rsidRPr="00B2213F">
        <w:t>R&amp;DTI</w:t>
      </w:r>
      <w:bookmarkEnd w:id="37"/>
      <w:r>
        <w:t>)</w:t>
      </w:r>
      <w:r w:rsidR="00A377B7" w:rsidRPr="00B2213F">
        <w:t xml:space="preserve"> </w:t>
      </w:r>
    </w:p>
    <w:p w14:paraId="7BC6D5A8" w14:textId="2EFA2D6B" w:rsidR="00A377B7" w:rsidRPr="00B2213F" w:rsidRDefault="004B1CAA" w:rsidP="00B2213F">
      <w:pPr>
        <w:pStyle w:val="CaseStudyHeading"/>
      </w:pPr>
      <w:bookmarkStart w:id="38" w:name="_Toc209457447"/>
      <w:r w:rsidRPr="00B2213F">
        <w:t>C</w:t>
      </w:r>
      <w:r w:rsidR="00A377B7" w:rsidRPr="00B2213F">
        <w:t>ase study</w:t>
      </w:r>
      <w:bookmarkEnd w:id="38"/>
      <w:r w:rsidR="001961ED" w:rsidRPr="00B2213F">
        <w:t xml:space="preserve">: </w:t>
      </w:r>
      <w:r w:rsidR="00A377B7" w:rsidRPr="00B2213F">
        <w:t>Latrobe Magnesium</w:t>
      </w:r>
      <w:r w:rsidR="00B62205">
        <w:t xml:space="preserve"> (LMG)</w:t>
      </w:r>
    </w:p>
    <w:p w14:paraId="2707722D" w14:textId="445C2CC0" w:rsidR="008E2785" w:rsidRPr="00B2213F" w:rsidRDefault="008E2785" w:rsidP="00B2213F">
      <w:r w:rsidRPr="00B2213F">
        <w:rPr>
          <w:noProof/>
        </w:rPr>
        <w:drawing>
          <wp:inline distT="0" distB="0" distL="0" distR="0" wp14:anchorId="0AA54A0C" wp14:editId="02165780">
            <wp:extent cx="4133850" cy="2760485"/>
            <wp:effectExtent l="0" t="0" r="0" b="1905"/>
            <wp:docPr id="39530202" name="Picture 3" descr="Latrobe Magnesium’s demonstration plant in the Latrobe Valley has paved the way for a commercial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0202" name="Picture 3" descr="Latrobe Magnesium’s demonstration plant in the Latrobe Valley has paved the way for a commercial facilit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41371" cy="2765507"/>
                    </a:xfrm>
                    <a:prstGeom prst="rect">
                      <a:avLst/>
                    </a:prstGeom>
                    <a:noFill/>
                    <a:ln>
                      <a:noFill/>
                    </a:ln>
                  </pic:spPr>
                </pic:pic>
              </a:graphicData>
            </a:graphic>
          </wp:inline>
        </w:drawing>
      </w:r>
    </w:p>
    <w:p w14:paraId="4E6580B5" w14:textId="4867C0A9" w:rsidR="008E2785" w:rsidRPr="00B2213F" w:rsidRDefault="008E2785" w:rsidP="00B2213F">
      <w:pPr>
        <w:pStyle w:val="Caption"/>
      </w:pPr>
      <w:r w:rsidRPr="00B2213F">
        <w:t>L</w:t>
      </w:r>
      <w:r w:rsidR="000A3F6C">
        <w:t>MG</w:t>
      </w:r>
      <w:r w:rsidRPr="00B2213F">
        <w:t>’s demonstration plant in the Latrobe Valley has paved the way for a commercial facility.</w:t>
      </w:r>
    </w:p>
    <w:tbl>
      <w:tblPr>
        <w:tblW w:w="5000" w:type="pct"/>
        <w:tblCellMar>
          <w:left w:w="170" w:type="dxa"/>
          <w:right w:w="170" w:type="dxa"/>
        </w:tblCellMar>
        <w:tblLook w:val="01E0" w:firstRow="1" w:lastRow="1" w:firstColumn="1" w:lastColumn="1" w:noHBand="0" w:noVBand="0"/>
      </w:tblPr>
      <w:tblGrid>
        <w:gridCol w:w="2041"/>
        <w:gridCol w:w="5726"/>
      </w:tblGrid>
      <w:tr w:rsidR="00A377B7" w:rsidRPr="00B2213F" w14:paraId="491CB1E7" w14:textId="77777777" w:rsidTr="008E2785">
        <w:trPr>
          <w:trHeight w:val="365"/>
        </w:trPr>
        <w:tc>
          <w:tcPr>
            <w:tcW w:w="1314" w:type="pct"/>
            <w:tcBorders>
              <w:top w:val="single" w:sz="2" w:space="0" w:color="009A84"/>
              <w:bottom w:val="single" w:sz="2" w:space="0" w:color="009A84"/>
            </w:tcBorders>
            <w:shd w:val="clear" w:color="auto" w:fill="F1F6F4"/>
          </w:tcPr>
          <w:p w14:paraId="15FF9A73" w14:textId="77777777" w:rsidR="00A377B7" w:rsidRPr="00B2213F" w:rsidRDefault="00A377B7" w:rsidP="00B2213F">
            <w:r w:rsidRPr="00B2213F">
              <w:t>Years in Business</w:t>
            </w:r>
          </w:p>
        </w:tc>
        <w:tc>
          <w:tcPr>
            <w:tcW w:w="3686" w:type="pct"/>
            <w:tcBorders>
              <w:top w:val="single" w:sz="2" w:space="0" w:color="009A84"/>
              <w:bottom w:val="single" w:sz="2" w:space="0" w:color="009A84"/>
            </w:tcBorders>
            <w:shd w:val="clear" w:color="auto" w:fill="F1F6F4"/>
          </w:tcPr>
          <w:p w14:paraId="09D4F08B" w14:textId="77777777" w:rsidR="00A377B7" w:rsidRPr="00B2213F" w:rsidRDefault="00A377B7" w:rsidP="00B2213F">
            <w:r w:rsidRPr="00B2213F">
              <w:t>39 years (incorporated in 1986)</w:t>
            </w:r>
          </w:p>
        </w:tc>
      </w:tr>
      <w:tr w:rsidR="00A377B7" w:rsidRPr="00B2213F" w14:paraId="768CFB09" w14:textId="77777777" w:rsidTr="008E2785">
        <w:trPr>
          <w:trHeight w:val="365"/>
        </w:trPr>
        <w:tc>
          <w:tcPr>
            <w:tcW w:w="1314" w:type="pct"/>
            <w:tcBorders>
              <w:top w:val="single" w:sz="2" w:space="0" w:color="009A84"/>
              <w:bottom w:val="single" w:sz="2" w:space="0" w:color="009A84"/>
            </w:tcBorders>
            <w:shd w:val="clear" w:color="auto" w:fill="F1F6F4"/>
          </w:tcPr>
          <w:p w14:paraId="6CE1C79A" w14:textId="77777777" w:rsidR="00A377B7" w:rsidRPr="00B2213F" w:rsidRDefault="00A377B7" w:rsidP="00B2213F">
            <w:r w:rsidRPr="00B2213F">
              <w:t>Industry sector</w:t>
            </w:r>
          </w:p>
        </w:tc>
        <w:tc>
          <w:tcPr>
            <w:tcW w:w="3686" w:type="pct"/>
            <w:tcBorders>
              <w:top w:val="single" w:sz="2" w:space="0" w:color="009A84"/>
              <w:bottom w:val="single" w:sz="2" w:space="0" w:color="009A84"/>
            </w:tcBorders>
            <w:shd w:val="clear" w:color="auto" w:fill="F1F6F4"/>
          </w:tcPr>
          <w:p w14:paraId="2CB3533C" w14:textId="77777777" w:rsidR="00A377B7" w:rsidRPr="00B2213F" w:rsidRDefault="00A377B7" w:rsidP="00B2213F">
            <w:r w:rsidRPr="00B2213F">
              <w:t>Resources</w:t>
            </w:r>
          </w:p>
        </w:tc>
      </w:tr>
      <w:tr w:rsidR="00A377B7" w:rsidRPr="00B2213F" w14:paraId="33ED42CB" w14:textId="77777777" w:rsidTr="008E2785">
        <w:trPr>
          <w:trHeight w:val="365"/>
        </w:trPr>
        <w:tc>
          <w:tcPr>
            <w:tcW w:w="1314" w:type="pct"/>
            <w:tcBorders>
              <w:top w:val="single" w:sz="2" w:space="0" w:color="009A84"/>
              <w:bottom w:val="single" w:sz="2" w:space="0" w:color="009A84"/>
            </w:tcBorders>
            <w:shd w:val="clear" w:color="auto" w:fill="F1F6F4"/>
          </w:tcPr>
          <w:p w14:paraId="19878B19" w14:textId="77777777" w:rsidR="00A377B7" w:rsidRPr="00B2213F" w:rsidRDefault="00A377B7" w:rsidP="00B2213F">
            <w:r w:rsidRPr="00B2213F">
              <w:t>Representative</w:t>
            </w:r>
          </w:p>
        </w:tc>
        <w:tc>
          <w:tcPr>
            <w:tcW w:w="3686" w:type="pct"/>
            <w:tcBorders>
              <w:top w:val="single" w:sz="2" w:space="0" w:color="009A84"/>
              <w:bottom w:val="single" w:sz="2" w:space="0" w:color="009A84"/>
            </w:tcBorders>
            <w:shd w:val="clear" w:color="auto" w:fill="F1F6F4"/>
          </w:tcPr>
          <w:p w14:paraId="7FEFF740" w14:textId="67A141D2" w:rsidR="00A377B7" w:rsidRPr="00B2213F" w:rsidRDefault="00A377B7" w:rsidP="00B2213F">
            <w:r w:rsidRPr="00B2213F">
              <w:t>David Paterson, CEO</w:t>
            </w:r>
          </w:p>
        </w:tc>
      </w:tr>
    </w:tbl>
    <w:p w14:paraId="302838FE" w14:textId="0EBD06F3" w:rsidR="00A377B7" w:rsidRPr="00B2213F" w:rsidRDefault="00A377B7" w:rsidP="00B2213F">
      <w:pPr>
        <w:pStyle w:val="Heading4"/>
      </w:pPr>
      <w:r w:rsidRPr="00B2213F">
        <w:t>Project objectives</w:t>
      </w:r>
    </w:p>
    <w:p w14:paraId="5969D808" w14:textId="558FE031" w:rsidR="00CA1892" w:rsidRPr="00B2213F" w:rsidRDefault="00A377B7" w:rsidP="00B2213F">
      <w:r w:rsidRPr="00B2213F">
        <w:t xml:space="preserve">LMG is establishing a magnesium production plant in Victoria's Latrobe Valley. Using a patented extraction process, the plant will use brown coal waste to produce magnesium metal and a host of valuable by-products. </w:t>
      </w:r>
    </w:p>
    <w:p w14:paraId="51A21270" w14:textId="77777777" w:rsidR="00CA1892" w:rsidRPr="00B2213F" w:rsidRDefault="00A377B7" w:rsidP="00B2213F">
      <w:r w:rsidRPr="00B2213F">
        <w:t>Magnesium is a critical input into alumin</w:t>
      </w:r>
      <w:r w:rsidR="00C00F37" w:rsidRPr="00B2213F">
        <w:t>i</w:t>
      </w:r>
      <w:r w:rsidRPr="00B2213F">
        <w:t>um alloys for lightweight vehicles, aerospace, defence and other high-performance industries. As nations seek to reduce carbon emissions and diversify supply chains, global demand is increasing.</w:t>
      </w:r>
    </w:p>
    <w:p w14:paraId="4C3F06C4" w14:textId="6454E25E" w:rsidR="00CA1892" w:rsidRPr="00B2213F" w:rsidRDefault="00A377B7" w:rsidP="00B2213F">
      <w:r w:rsidRPr="00B2213F">
        <w:lastRenderedPageBreak/>
        <w:t xml:space="preserve">The company’s CEO David Paterson </w:t>
      </w:r>
      <w:r w:rsidR="00574153" w:rsidRPr="00B2213F">
        <w:t>explains</w:t>
      </w:r>
      <w:r w:rsidRPr="00B2213F">
        <w:t xml:space="preserve">, </w:t>
      </w:r>
      <w:r w:rsidR="00B2213F">
        <w:t>‘</w:t>
      </w:r>
      <w:r w:rsidRPr="00B2213F">
        <w:t>Our patented process positions Australia as a sovereign supplier of this essential metal, with a far lower environmental impact and a fully circular production model.</w:t>
      </w:r>
      <w:r w:rsidR="00B2213F">
        <w:t>’</w:t>
      </w:r>
      <w:r w:rsidRPr="00B2213F">
        <w:t xml:space="preserve"> </w:t>
      </w:r>
    </w:p>
    <w:p w14:paraId="293B89B0" w14:textId="29480D9D" w:rsidR="00A377B7" w:rsidRPr="00B2213F" w:rsidRDefault="00A377B7" w:rsidP="00B2213F">
      <w:pPr>
        <w:pStyle w:val="Heading4"/>
      </w:pPr>
      <w:r w:rsidRPr="00B2213F">
        <w:t>Project description</w:t>
      </w:r>
    </w:p>
    <w:p w14:paraId="6C1DFB1A" w14:textId="364DFFD9" w:rsidR="00A377B7" w:rsidRPr="00B2213F" w:rsidRDefault="00A377B7" w:rsidP="00B2213F">
      <w:r w:rsidRPr="00B2213F">
        <w:t xml:space="preserve">Using hydrometallurgical and thermal processes, LMG extracts magnesium metal from brown coal ash – an abundant waste product of historical power generation. </w:t>
      </w:r>
    </w:p>
    <w:p w14:paraId="3AB727BC" w14:textId="77777777" w:rsidR="00CA1892" w:rsidRPr="00B2213F" w:rsidRDefault="00A377B7" w:rsidP="00B2213F">
      <w:r w:rsidRPr="00B2213F">
        <w:t>The process converts 100% of the input into saleable materials such as concrete additives, iron oxide, char, agricultural lime and silica.</w:t>
      </w:r>
    </w:p>
    <w:p w14:paraId="123B336D" w14:textId="7EF650B0" w:rsidR="00A377B7" w:rsidRPr="00B2213F" w:rsidRDefault="00A377B7" w:rsidP="00B2213F">
      <w:pPr>
        <w:pStyle w:val="Heading4"/>
      </w:pPr>
      <w:r w:rsidRPr="00B2213F">
        <w:t>Support received</w:t>
      </w:r>
    </w:p>
    <w:p w14:paraId="50FD9D8F" w14:textId="77777777" w:rsidR="00CA1892" w:rsidRPr="00B2213F" w:rsidRDefault="00A377B7" w:rsidP="00B2213F">
      <w:r w:rsidRPr="00B2213F">
        <w:t>LMG has claimed the R&amp;DTI since 2008. Over this time, the company has evolved from lab-based R&amp;D to constructing a demonstration plant capable of producing 1,000 tonnes of magnesium metal per annum. The company is now progressing a commercial plant with the aim of upping production tenfold.</w:t>
      </w:r>
    </w:p>
    <w:p w14:paraId="2E9C4096" w14:textId="4442D9C3" w:rsidR="00CA1892" w:rsidRPr="00B2213F" w:rsidRDefault="00A377B7" w:rsidP="00B2213F">
      <w:r w:rsidRPr="00B2213F">
        <w:t>The company has used the R&amp;DTI to expand collaborations with leading institutions including</w:t>
      </w:r>
      <w:r w:rsidR="00E36959">
        <w:t xml:space="preserve"> the Commonwealth Scientific</w:t>
      </w:r>
      <w:r w:rsidR="00E57270">
        <w:t xml:space="preserve"> and Industrial Research Organisation</w:t>
      </w:r>
      <w:r w:rsidRPr="00B2213F">
        <w:t xml:space="preserve"> </w:t>
      </w:r>
      <w:r w:rsidR="00E57270">
        <w:t>(</w:t>
      </w:r>
      <w:r w:rsidRPr="00B2213F">
        <w:t>CSIRO</w:t>
      </w:r>
      <w:r w:rsidR="00E57270">
        <w:t>)</w:t>
      </w:r>
      <w:r w:rsidRPr="00B2213F">
        <w:t xml:space="preserve"> and Monash University. These partnerships have helped LMG refine its hydrometallurgical process and validate critical steps in its production pathway.</w:t>
      </w:r>
    </w:p>
    <w:p w14:paraId="76A2D3FA" w14:textId="50FA5503" w:rsidR="00A377B7" w:rsidRPr="00B2213F" w:rsidRDefault="00A377B7" w:rsidP="00B2213F">
      <w:pPr>
        <w:pStyle w:val="Heading4"/>
      </w:pPr>
      <w:r w:rsidRPr="00B2213F">
        <w:t>Impact</w:t>
      </w:r>
    </w:p>
    <w:p w14:paraId="5FAB1E52" w14:textId="77777777" w:rsidR="00A377B7" w:rsidRPr="00B2213F" w:rsidRDefault="00A377B7" w:rsidP="00B2213F">
      <w:r w:rsidRPr="00B2213F">
        <w:t>LMG estimates that its demonstration plant has created more than 50 permanent jobs in the Latrobe Valley, with hundreds of local trades personnel also involved in the construction project. The company forecasts its commercial plant will generate over 100 direct jobs, with hundreds more in logistics, construction, and support industries.​ </w:t>
      </w:r>
    </w:p>
    <w:p w14:paraId="5A39CB05" w14:textId="77777777" w:rsidR="00CA1892" w:rsidRPr="00B2213F" w:rsidRDefault="00A377B7" w:rsidP="00B2213F">
      <w:r w:rsidRPr="00B2213F">
        <w:t xml:space="preserve">The company highlights the environmental benefits of its process – recycling problematic coal ash stockpiles to produce magnesium with up to 70% fewer carbon dioxide emissions. </w:t>
      </w:r>
    </w:p>
    <w:p w14:paraId="2F210B8E" w14:textId="7AB3A317" w:rsidR="00A377B7" w:rsidRPr="00B2213F" w:rsidRDefault="00A377B7" w:rsidP="00B2213F">
      <w:pPr>
        <w:pStyle w:val="Quote"/>
      </w:pPr>
      <w:r w:rsidRPr="00B2213F">
        <w:t>‘The R&amp;D Tax Incentive has been essential for de-risking our early technical trials and continues to support our ongoing commerciali</w:t>
      </w:r>
      <w:r w:rsidR="001A310D" w:rsidRPr="00B2213F">
        <w:t>s</w:t>
      </w:r>
      <w:r w:rsidRPr="00B2213F">
        <w:t>ation activities. It makes every R&amp;D dollar go further. That means more</w:t>
      </w:r>
      <w:r w:rsidR="008E2785" w:rsidRPr="00B2213F">
        <w:t xml:space="preserve"> </w:t>
      </w:r>
      <w:r w:rsidRPr="00B2213F">
        <w:t>engineering hours, more lab validation, and more robust process design.’</w:t>
      </w:r>
    </w:p>
    <w:p w14:paraId="2C26F0B1" w14:textId="77777777" w:rsidR="00CA1892" w:rsidRPr="00B2213F" w:rsidRDefault="00A377B7" w:rsidP="00B2213F">
      <w:pPr>
        <w:pStyle w:val="QuoteAttribute"/>
      </w:pPr>
      <w:r w:rsidRPr="00B2213F">
        <w:lastRenderedPageBreak/>
        <w:t>David Paterson, CEO of LMG</w:t>
      </w:r>
    </w:p>
    <w:p w14:paraId="13B25A8D" w14:textId="77777777" w:rsidR="0008419C" w:rsidRPr="00B2213F" w:rsidRDefault="0008419C" w:rsidP="00B2213F"/>
    <w:p w14:paraId="43083BBD" w14:textId="77777777" w:rsidR="008E2785" w:rsidRPr="00B2213F" w:rsidRDefault="008E2785" w:rsidP="00B2213F">
      <w:pPr>
        <w:sectPr w:rsidR="008E2785" w:rsidRPr="00B2213F" w:rsidSect="00602788">
          <w:headerReference w:type="even" r:id="rId97"/>
          <w:headerReference w:type="default" r:id="rId98"/>
          <w:headerReference w:type="first" r:id="rId99"/>
          <w:footerReference w:type="first" r:id="rId100"/>
          <w:pgSz w:w="10319" w:h="14572" w:code="13"/>
          <w:pgMar w:top="1361" w:right="1134" w:bottom="1247" w:left="1418" w:header="851" w:footer="709" w:gutter="0"/>
          <w:cols w:space="720"/>
        </w:sectPr>
      </w:pPr>
    </w:p>
    <w:bookmarkStart w:id="39" w:name="_Toc209457448"/>
    <w:p w14:paraId="07B69477" w14:textId="6E16A8BE" w:rsidR="00FC0CBF" w:rsidRPr="00B2213F" w:rsidRDefault="00854F4E" w:rsidP="00B2213F">
      <w:pPr>
        <w:pStyle w:val="Heading2"/>
      </w:pPr>
      <w:r w:rsidRPr="00B2213F">
        <w:rPr>
          <w:noProof/>
        </w:rPr>
        <w:lastRenderedPageBreak/>
        <mc:AlternateContent>
          <mc:Choice Requires="wps">
            <w:drawing>
              <wp:anchor distT="0" distB="0" distL="0" distR="0" simplePos="0" relativeHeight="251658241" behindDoc="0" locked="0" layoutInCell="1" allowOverlap="1" wp14:anchorId="408059CA" wp14:editId="73F3786E">
                <wp:simplePos x="0" y="0"/>
                <wp:positionH relativeFrom="page">
                  <wp:posOffset>0</wp:posOffset>
                </wp:positionH>
                <wp:positionV relativeFrom="page">
                  <wp:posOffset>7793990</wp:posOffset>
                </wp:positionV>
                <wp:extent cx="1270" cy="1206500"/>
                <wp:effectExtent l="0" t="0" r="0" b="0"/>
                <wp:wrapNone/>
                <wp:docPr id="405" name="Graphic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06500"/>
                        </a:xfrm>
                        <a:custGeom>
                          <a:avLst/>
                          <a:gdLst/>
                          <a:ahLst/>
                          <a:cxnLst/>
                          <a:rect l="l" t="t" r="r" b="b"/>
                          <a:pathLst>
                            <a:path h="1206500">
                              <a:moveTo>
                                <a:pt x="0" y="1206004"/>
                              </a:moveTo>
                              <a:lnTo>
                                <a:pt x="0" y="0"/>
                              </a:lnTo>
                              <a:lnTo>
                                <a:pt x="0" y="1206004"/>
                              </a:lnTo>
                              <a:close/>
                            </a:path>
                          </a:pathLst>
                        </a:custGeom>
                        <a:solidFill>
                          <a:srgbClr val="EAF3FB"/>
                        </a:solidFill>
                      </wps:spPr>
                      <wps:bodyPr wrap="square" lIns="0" tIns="0" rIns="0" bIns="0" rtlCol="0">
                        <a:prstTxWarp prst="textNoShape">
                          <a:avLst/>
                        </a:prstTxWarp>
                        <a:noAutofit/>
                      </wps:bodyPr>
                    </wps:wsp>
                  </a:graphicData>
                </a:graphic>
              </wp:anchor>
            </w:drawing>
          </mc:Choice>
          <mc:Fallback>
            <w:pict>
              <v:shape w14:anchorId="276BCA5F" id="Graphic 405" o:spid="_x0000_s1026" alt="&quot;&quot;" style="position:absolute;margin-left:0;margin-top:613.7pt;width:.1pt;height:95pt;z-index:251658241;visibility:visible;mso-wrap-style:square;mso-wrap-distance-left:0;mso-wrap-distance-top:0;mso-wrap-distance-right:0;mso-wrap-distance-bottom:0;mso-position-horizontal:absolute;mso-position-horizontal-relative:page;mso-position-vertical:absolute;mso-position-vertical-relative:page;v-text-anchor:top" coordsize="1270,120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" path="m,1206004l,,,1206004xe" fillcolor="#eaf3fb" stroked="f">
                <v:path arrowok="t"/>
                <w10:wrap anchorx="page" anchory="page"/>
              </v:shape>
            </w:pict>
          </mc:Fallback>
        </mc:AlternateContent>
      </w:r>
      <w:r w:rsidRPr="00B2213F">
        <w:t xml:space="preserve">Advice to </w:t>
      </w:r>
      <w:r w:rsidR="006A75A2" w:rsidRPr="00B2213F">
        <w:t>g</w:t>
      </w:r>
      <w:r w:rsidRPr="00B2213F">
        <w:t>overnment</w:t>
      </w:r>
      <w:bookmarkStart w:id="40" w:name="_bookmark15"/>
      <w:bookmarkEnd w:id="39"/>
      <w:bookmarkEnd w:id="40"/>
    </w:p>
    <w:p w14:paraId="0882676A" w14:textId="77BECABF" w:rsidR="00CA1892" w:rsidRPr="00B2213F" w:rsidRDefault="00BD27FB" w:rsidP="00B2213F">
      <w:r>
        <w:t>The Industry Innovation and Science Australia (</w:t>
      </w:r>
      <w:r w:rsidR="00405E8F" w:rsidRPr="00B2213F">
        <w:t>IISA</w:t>
      </w:r>
      <w:r>
        <w:t>) Board</w:t>
      </w:r>
      <w:r w:rsidR="009F51B0" w:rsidRPr="00B2213F">
        <w:t xml:space="preserve"> has a </w:t>
      </w:r>
      <w:r w:rsidR="00405E8F" w:rsidRPr="00B2213F">
        <w:t>legislated function to provide independent advice to government</w:t>
      </w:r>
      <w:r w:rsidR="00641067" w:rsidRPr="00B2213F">
        <w:t xml:space="preserve"> in relation to industry, innovation, science and research matters</w:t>
      </w:r>
      <w:r w:rsidR="00D91245">
        <w:t>.</w:t>
      </w:r>
      <w:r w:rsidR="006500D0">
        <w:t xml:space="preserve"> This</w:t>
      </w:r>
      <w:r w:rsidR="00360E00" w:rsidRPr="00B2213F">
        <w:t xml:space="preserve"> includ</w:t>
      </w:r>
      <w:r w:rsidR="006500D0">
        <w:t>es</w:t>
      </w:r>
      <w:r w:rsidR="00360E00" w:rsidRPr="00B2213F">
        <w:t xml:space="preserve"> advice on the </w:t>
      </w:r>
      <w:r w:rsidR="00887774" w:rsidRPr="00B2213F">
        <w:t>performance and operation of i</w:t>
      </w:r>
      <w:r w:rsidR="00451A77" w:rsidRPr="00B2213F">
        <w:t>n</w:t>
      </w:r>
      <w:r w:rsidR="00887774" w:rsidRPr="00B2213F">
        <w:t>n</w:t>
      </w:r>
      <w:r w:rsidR="00451A77" w:rsidRPr="00B2213F">
        <w:t xml:space="preserve">ovation programs delivered by the </w:t>
      </w:r>
      <w:r w:rsidR="006500D0">
        <w:t xml:space="preserve">Department of Industry, Science and Resources (the </w:t>
      </w:r>
      <w:r w:rsidR="00887774" w:rsidRPr="00B2213F">
        <w:t>d</w:t>
      </w:r>
      <w:r w:rsidR="00451A77" w:rsidRPr="00B2213F">
        <w:t>epartment</w:t>
      </w:r>
      <w:r w:rsidR="006500D0">
        <w:t>)</w:t>
      </w:r>
      <w:r w:rsidR="00774CF8" w:rsidRPr="00B2213F">
        <w:t xml:space="preserve"> and the p</w:t>
      </w:r>
      <w:r w:rsidR="00451A77" w:rsidRPr="00B2213F">
        <w:t>romot</w:t>
      </w:r>
      <w:r w:rsidR="00774CF8" w:rsidRPr="00B2213F">
        <w:t>ion of</w:t>
      </w:r>
      <w:r w:rsidR="00451A77" w:rsidRPr="00B2213F">
        <w:t xml:space="preserve"> investment in industry, innovation, science and research.</w:t>
      </w:r>
      <w:r w:rsidR="002048E1" w:rsidRPr="00B2213F">
        <w:t xml:space="preserve"> </w:t>
      </w:r>
    </w:p>
    <w:p w14:paraId="380F75D7" w14:textId="3B665FA4" w:rsidR="00CA1892" w:rsidRPr="00B2213F" w:rsidRDefault="00D24FFB" w:rsidP="00B2213F">
      <w:r w:rsidRPr="00B2213F">
        <w:t xml:space="preserve">The </w:t>
      </w:r>
      <w:r w:rsidR="00213711" w:rsidRPr="00B2213F">
        <w:t xml:space="preserve">objective of this advice is to support the Australian Government’s strategic priorities </w:t>
      </w:r>
      <w:r w:rsidR="00EC40F6" w:rsidRPr="00B2213F">
        <w:t>within IISA’s remit as conferred</w:t>
      </w:r>
      <w:r w:rsidRPr="00B2213F">
        <w:t xml:space="preserve"> by the</w:t>
      </w:r>
      <w:r w:rsidR="00AB4453">
        <w:t xml:space="preserve"> </w:t>
      </w:r>
      <w:r w:rsidR="00AB4453" w:rsidRPr="00E6742A">
        <w:rPr>
          <w:i/>
          <w:iCs/>
        </w:rPr>
        <w:t>Industry Research and Development Act 1986</w:t>
      </w:r>
      <w:r w:rsidRPr="00B2213F">
        <w:t xml:space="preserve"> </w:t>
      </w:r>
      <w:r w:rsidR="00AB4453">
        <w:t>(</w:t>
      </w:r>
      <w:r w:rsidR="00A052F8" w:rsidRPr="00B2213F">
        <w:t>IRD</w:t>
      </w:r>
      <w:r w:rsidRPr="00B2213F">
        <w:t xml:space="preserve"> Act</w:t>
      </w:r>
      <w:r w:rsidR="00AB4453">
        <w:t>)</w:t>
      </w:r>
      <w:r w:rsidR="00181DEB" w:rsidRPr="00B2213F">
        <w:t xml:space="preserve">, </w:t>
      </w:r>
      <w:r w:rsidR="00230AE0">
        <w:t>m</w:t>
      </w:r>
      <w:r w:rsidR="00181DEB" w:rsidRPr="00B2213F">
        <w:t xml:space="preserve">inisterial </w:t>
      </w:r>
      <w:r w:rsidR="00230AE0">
        <w:t>d</w:t>
      </w:r>
      <w:r w:rsidR="00181DEB" w:rsidRPr="00B2213F">
        <w:t>irections</w:t>
      </w:r>
      <w:r w:rsidRPr="00B2213F" w:rsidDel="00A87FF3">
        <w:t xml:space="preserve"> </w:t>
      </w:r>
      <w:r w:rsidRPr="00B2213F">
        <w:t xml:space="preserve">and </w:t>
      </w:r>
      <w:r w:rsidR="004F5976" w:rsidRPr="00B2213F">
        <w:t>its</w:t>
      </w:r>
      <w:r w:rsidRPr="00B2213F">
        <w:t xml:space="preserve"> Statement of Expectations (SOE).</w:t>
      </w:r>
      <w:r w:rsidR="002231A7" w:rsidRPr="00B2213F">
        <w:t xml:space="preserve"> </w:t>
      </w:r>
    </w:p>
    <w:p w14:paraId="62336105" w14:textId="56F2B4D0" w:rsidR="00A416A4" w:rsidRPr="00B2213F" w:rsidRDefault="00F7164B" w:rsidP="00B2213F">
      <w:r w:rsidRPr="00B2213F">
        <w:t xml:space="preserve">An overarching theme in IISA’s advice has been to </w:t>
      </w:r>
      <w:r w:rsidR="00F477B7" w:rsidRPr="00B2213F">
        <w:t>link</w:t>
      </w:r>
      <w:r w:rsidR="001E6C33" w:rsidRPr="00B2213F">
        <w:t xml:space="preserve"> innovation with</w:t>
      </w:r>
      <w:r w:rsidR="00F477B7" w:rsidRPr="00B2213F">
        <w:t xml:space="preserve"> industrial policy </w:t>
      </w:r>
      <w:r w:rsidRPr="00B2213F">
        <w:t>in an effort to drive</w:t>
      </w:r>
      <w:r w:rsidR="00F477B7" w:rsidRPr="00B2213F">
        <w:t xml:space="preserve"> </w:t>
      </w:r>
      <w:r w:rsidR="00656A68" w:rsidRPr="00B2213F">
        <w:t xml:space="preserve">broader economic </w:t>
      </w:r>
      <w:r w:rsidR="006011DE" w:rsidRPr="00B2213F">
        <w:t>outcomes</w:t>
      </w:r>
      <w:r w:rsidR="00D24FFB" w:rsidRPr="00B2213F">
        <w:t xml:space="preserve">. </w:t>
      </w:r>
      <w:r w:rsidR="005D411C" w:rsidRPr="00B2213F">
        <w:t>This includes</w:t>
      </w:r>
      <w:r w:rsidR="00A416A4" w:rsidRPr="00B2213F">
        <w:t xml:space="preserve"> advice on how to</w:t>
      </w:r>
      <w:r w:rsidR="005D411C" w:rsidRPr="00B2213F">
        <w:t>:</w:t>
      </w:r>
    </w:p>
    <w:p w14:paraId="655185DD" w14:textId="59B08BF4" w:rsidR="006E7EA8" w:rsidRPr="00B2213F" w:rsidRDefault="006E7EA8" w:rsidP="00425B74">
      <w:pPr>
        <w:pStyle w:val="ListBullet"/>
        <w:numPr>
          <w:ilvl w:val="0"/>
          <w:numId w:val="3"/>
        </w:numPr>
      </w:pPr>
      <w:r w:rsidRPr="00B2213F">
        <w:t>Grow Australia’s core science and innovation capability</w:t>
      </w:r>
      <w:r w:rsidR="00087A0E" w:rsidRPr="00B2213F">
        <w:t>,</w:t>
      </w:r>
      <w:r w:rsidRPr="00B2213F">
        <w:t xml:space="preserve"> </w:t>
      </w:r>
      <w:r w:rsidR="00820252" w:rsidRPr="00B2213F">
        <w:t xml:space="preserve">such as </w:t>
      </w:r>
      <w:r w:rsidR="008149D5" w:rsidRPr="00B2213F">
        <w:t>in its s</w:t>
      </w:r>
      <w:r w:rsidRPr="00B2213F">
        <w:t>upport</w:t>
      </w:r>
      <w:r w:rsidR="008149D5" w:rsidRPr="00B2213F">
        <w:t xml:space="preserve"> of</w:t>
      </w:r>
      <w:r w:rsidRPr="00B2213F">
        <w:t xml:space="preserve"> the Strategic Examination of Research and Development</w:t>
      </w:r>
      <w:r w:rsidR="00C1606D">
        <w:t xml:space="preserve"> (the Examination)</w:t>
      </w:r>
      <w:r w:rsidRPr="00B2213F">
        <w:t xml:space="preserve">. </w:t>
      </w:r>
    </w:p>
    <w:p w14:paraId="03895C03" w14:textId="686E24E1" w:rsidR="006E7EA8" w:rsidRPr="00B2213F" w:rsidRDefault="006E7EA8" w:rsidP="00425B74">
      <w:pPr>
        <w:pStyle w:val="ListBullet"/>
        <w:numPr>
          <w:ilvl w:val="0"/>
          <w:numId w:val="3"/>
        </w:numPr>
      </w:pPr>
      <w:r w:rsidRPr="00B2213F">
        <w:t>Strengthen industrial innovation policy</w:t>
      </w:r>
      <w:r w:rsidR="00087A0E" w:rsidRPr="00B2213F">
        <w:t>,</w:t>
      </w:r>
      <w:r w:rsidRPr="00B2213F">
        <w:t xml:space="preserve"> such as </w:t>
      </w:r>
      <w:r w:rsidR="00EF398A" w:rsidRPr="00B2213F">
        <w:t xml:space="preserve">placing an industry focus in </w:t>
      </w:r>
      <w:r w:rsidRPr="00B2213F">
        <w:t xml:space="preserve">the revitalisation of National Science and Research Priorities and </w:t>
      </w:r>
      <w:r w:rsidR="00EF398A" w:rsidRPr="00B2213F">
        <w:t xml:space="preserve">aligning work to </w:t>
      </w:r>
      <w:r w:rsidRPr="00B2213F">
        <w:t xml:space="preserve">the Future Made in Australia priorities. </w:t>
      </w:r>
    </w:p>
    <w:p w14:paraId="1876457C" w14:textId="5F2C00F8" w:rsidR="00A750EC" w:rsidRPr="00B2213F" w:rsidRDefault="00A750EC" w:rsidP="00425B74">
      <w:pPr>
        <w:pStyle w:val="ListBullet"/>
        <w:numPr>
          <w:ilvl w:val="0"/>
          <w:numId w:val="3"/>
        </w:numPr>
      </w:pPr>
      <w:r w:rsidRPr="00B2213F">
        <w:t xml:space="preserve">Drive greater outcomes from the government’s investment in </w:t>
      </w:r>
      <w:r w:rsidR="00E12B58">
        <w:t>research and development (</w:t>
      </w:r>
      <w:r w:rsidR="00640291" w:rsidRPr="00B2213F">
        <w:t>R&amp;D</w:t>
      </w:r>
      <w:r w:rsidR="00E12B58">
        <w:t>)</w:t>
      </w:r>
      <w:r w:rsidR="00640291" w:rsidRPr="00B2213F">
        <w:t xml:space="preserve">, innovation and </w:t>
      </w:r>
      <w:r w:rsidR="005B2AB2" w:rsidRPr="00B2213F">
        <w:t xml:space="preserve">commercialisation through its </w:t>
      </w:r>
      <w:r w:rsidR="009165AB" w:rsidRPr="00B2213F">
        <w:t>program oversight</w:t>
      </w:r>
      <w:r w:rsidR="00AA09A3" w:rsidRPr="00B2213F">
        <w:t>.</w:t>
      </w:r>
    </w:p>
    <w:p w14:paraId="50EF9CF1" w14:textId="77777777" w:rsidR="00CA1892" w:rsidRPr="00B2213F" w:rsidRDefault="006E7EA8" w:rsidP="00425B74">
      <w:pPr>
        <w:pStyle w:val="ListBullet"/>
        <w:numPr>
          <w:ilvl w:val="0"/>
          <w:numId w:val="3"/>
        </w:numPr>
      </w:pPr>
      <w:r w:rsidRPr="00B2213F">
        <w:t xml:space="preserve">Support greater industry </w:t>
      </w:r>
      <w:r w:rsidR="00707769" w:rsidRPr="00B2213F">
        <w:t>demand generation</w:t>
      </w:r>
      <w:r w:rsidR="00EE5E3F" w:rsidRPr="00B2213F">
        <w:t xml:space="preserve">, and </w:t>
      </w:r>
      <w:r w:rsidRPr="00B2213F">
        <w:t>adoption and diffusion of technology to build industr</w:t>
      </w:r>
      <w:r w:rsidR="00EE5E3F" w:rsidRPr="00B2213F">
        <w:t>y capability</w:t>
      </w:r>
      <w:r w:rsidRPr="00B2213F">
        <w:t xml:space="preserve"> and create the jobs to deliver policy priorities such as the net zero transition. </w:t>
      </w:r>
    </w:p>
    <w:p w14:paraId="2C832D5D" w14:textId="77777777" w:rsidR="00CA1892" w:rsidRPr="00B2213F" w:rsidRDefault="005D411C" w:rsidP="00B2213F">
      <w:r w:rsidRPr="00B2213F">
        <w:t xml:space="preserve">Select </w:t>
      </w:r>
      <w:r w:rsidR="003100A9" w:rsidRPr="00B2213F">
        <w:t>IISA</w:t>
      </w:r>
      <w:r w:rsidRPr="00B2213F">
        <w:t xml:space="preserve"> contributions </w:t>
      </w:r>
      <w:r w:rsidR="001660BF" w:rsidRPr="00B2213F">
        <w:t xml:space="preserve">to government, </w:t>
      </w:r>
      <w:r w:rsidR="00653EDF" w:rsidRPr="00B2213F">
        <w:t>i</w:t>
      </w:r>
      <w:r w:rsidRPr="00B2213F">
        <w:t>nclud</w:t>
      </w:r>
      <w:r w:rsidR="00653EDF" w:rsidRPr="00B2213F">
        <w:t>ing</w:t>
      </w:r>
      <w:r w:rsidRPr="00B2213F">
        <w:t xml:space="preserve"> programs of work outlined in its SOE issued in December 2022</w:t>
      </w:r>
      <w:r w:rsidR="00004E00" w:rsidRPr="00B2213F">
        <w:t>, are provided below</w:t>
      </w:r>
      <w:r w:rsidRPr="00B2213F">
        <w:t xml:space="preserve">. </w:t>
      </w:r>
    </w:p>
    <w:p w14:paraId="6D7C6DC4" w14:textId="533B7EFA" w:rsidR="00D24FFB" w:rsidRPr="00B2213F" w:rsidRDefault="00D24FFB" w:rsidP="00B2213F">
      <w:pPr>
        <w:pStyle w:val="Heading3"/>
      </w:pPr>
      <w:bookmarkStart w:id="41" w:name="_Toc209457449"/>
      <w:r w:rsidRPr="00B2213F">
        <w:t>National Reconstruction Fund (NRF) Corporation</w:t>
      </w:r>
      <w:bookmarkEnd w:id="41"/>
    </w:p>
    <w:p w14:paraId="31F1E6D1" w14:textId="77777777" w:rsidR="008E2785" w:rsidRPr="00B2213F" w:rsidRDefault="00D24FFB" w:rsidP="00B2213F">
      <w:r w:rsidRPr="00B2213F">
        <w:t xml:space="preserve">In June 2024, the department sought IISA’s advice on Tranche 2 of the NRF Co-Investment Plans relating to Transport and Enabling Capabilities. Aligning with the </w:t>
      </w:r>
      <w:r w:rsidR="00B229C9" w:rsidRPr="00B2213F">
        <w:t>g</w:t>
      </w:r>
      <w:r w:rsidRPr="00B2213F">
        <w:t>overnment’s broader objective to revitalise Australian manufactur</w:t>
      </w:r>
      <w:r w:rsidR="00C20D9E" w:rsidRPr="00B2213F">
        <w:t>ing</w:t>
      </w:r>
      <w:r w:rsidRPr="00B2213F">
        <w:t xml:space="preserve"> and strengthen sovereign capability through targeted investment</w:t>
      </w:r>
      <w:r w:rsidR="00517C7C" w:rsidRPr="00B2213F">
        <w:t>,</w:t>
      </w:r>
      <w:r w:rsidRPr="00B2213F">
        <w:t xml:space="preserve"> IISA provided advice on these plans early in the 2024-25 financial year.</w:t>
      </w:r>
    </w:p>
    <w:p w14:paraId="12DCEDC7" w14:textId="616FDCEF" w:rsidR="000E3CD1" w:rsidRDefault="00D24FFB" w:rsidP="00B2213F">
      <w:r w:rsidRPr="00B2213F">
        <w:lastRenderedPageBreak/>
        <w:t>The NRF</w:t>
      </w:r>
      <w:r w:rsidR="00C14B69" w:rsidRPr="00B2213F">
        <w:t xml:space="preserve"> </w:t>
      </w:r>
      <w:r w:rsidRPr="00B2213F">
        <w:t>C</w:t>
      </w:r>
      <w:r w:rsidR="00C14B69" w:rsidRPr="00B2213F">
        <w:t>orporation</w:t>
      </w:r>
      <w:r w:rsidRPr="00B2213F">
        <w:t xml:space="preserve"> was established as a corporate Commonwealth entity to deliver finance via loans, equity and guarantees to project</w:t>
      </w:r>
      <w:r w:rsidR="00A3629E" w:rsidRPr="00B2213F">
        <w:t>s</w:t>
      </w:r>
      <w:r w:rsidRPr="00B2213F">
        <w:t xml:space="preserve"> that diversi</w:t>
      </w:r>
      <w:r w:rsidR="004F33B3" w:rsidRPr="00B2213F">
        <w:t>f</w:t>
      </w:r>
      <w:r w:rsidRPr="00B2213F">
        <w:t>y and transform Australia’s industry and economy. IISA’s advice contributed to shaping investment priorities that leverage Australia’s competitive strengths, address supply chain vulnerabilities and support the transition to a net zero economy.</w:t>
      </w:r>
      <w:r w:rsidRPr="00B2213F">
        <w:br/>
      </w:r>
    </w:p>
    <w:p w14:paraId="1AD8B254" w14:textId="41EBEC81" w:rsidR="00CA1892" w:rsidRPr="00B2213F" w:rsidRDefault="00D24FFB" w:rsidP="00B2213F">
      <w:r w:rsidRPr="00B2213F">
        <w:t>The</w:t>
      </w:r>
      <w:r w:rsidR="000E3CD1">
        <w:t xml:space="preserve"> IISA</w:t>
      </w:r>
      <w:r w:rsidRPr="00B2213F">
        <w:t xml:space="preserve"> Board’s input also reinforced the importance of aligning investment decisions with the Future Made in Australia agenda and the NRF Corporation’s investment mandate, which required commercial operation and a positive rate of return. </w:t>
      </w:r>
    </w:p>
    <w:p w14:paraId="2E6B9988" w14:textId="4D283727" w:rsidR="00D304B2" w:rsidRPr="00B2213F" w:rsidRDefault="00D304B2" w:rsidP="00B2213F">
      <w:pPr>
        <w:pStyle w:val="Heading3"/>
      </w:pPr>
      <w:bookmarkStart w:id="42" w:name="_Toc209457450"/>
      <w:r w:rsidRPr="00B2213F">
        <w:t>Commercialisation and collaboration</w:t>
      </w:r>
      <w:bookmarkEnd w:id="42"/>
    </w:p>
    <w:p w14:paraId="7004731C" w14:textId="1B7BAC2C" w:rsidR="00CA1892" w:rsidRPr="00B2213F" w:rsidRDefault="00D304B2" w:rsidP="00B2213F">
      <w:r w:rsidRPr="00B2213F">
        <w:t xml:space="preserve">Commercialisation and collaboration have been a sustained strategic focus for IISA, originating from the SOE issued in 2022. In response, IISA delivered the </w:t>
      </w:r>
      <w:r w:rsidRPr="00E6742A">
        <w:rPr>
          <w:i/>
          <w:iCs/>
        </w:rPr>
        <w:t>Barriers to collaboration and commercialisation</w:t>
      </w:r>
      <w:r w:rsidRPr="00B2213F">
        <w:t xml:space="preserve"> report in late 2023, which was publicly launched and acknowledged by the Minister </w:t>
      </w:r>
      <w:r w:rsidR="00D277E0" w:rsidRPr="00B2213F">
        <w:t>in</w:t>
      </w:r>
      <w:r w:rsidR="0005216F" w:rsidRPr="00B2213F">
        <w:t xml:space="preserve"> the </w:t>
      </w:r>
      <w:r w:rsidR="00D277E0" w:rsidRPr="00B2213F">
        <w:t xml:space="preserve">launch of the </w:t>
      </w:r>
      <w:r w:rsidR="0005216F" w:rsidRPr="00B2213F">
        <w:t>Industry Growth Program</w:t>
      </w:r>
      <w:r w:rsidR="00746A5A">
        <w:t xml:space="preserve"> (IGP)</w:t>
      </w:r>
      <w:r w:rsidRPr="00B2213F">
        <w:t xml:space="preserve">. In 2024-25, IISA continued consulting on the findings, recommendations, and next steps of this report, including building on this legacy through its oversight of the </w:t>
      </w:r>
      <w:r w:rsidR="0005249A">
        <w:t>IGP</w:t>
      </w:r>
      <w:r w:rsidRPr="00B2213F">
        <w:t xml:space="preserve"> and advice to government to integrate commercialisation insights into broader innovation policy initiatives.</w:t>
      </w:r>
    </w:p>
    <w:p w14:paraId="4B8785CB" w14:textId="4A5668EF" w:rsidR="00D304B2" w:rsidRPr="00B2213F" w:rsidRDefault="00D304B2" w:rsidP="00B2213F">
      <w:pPr>
        <w:pStyle w:val="Heading3"/>
      </w:pPr>
      <w:bookmarkStart w:id="43" w:name="_Toc209457451"/>
      <w:r w:rsidRPr="00B2213F">
        <w:t>Industry innovation for business decarbonisation</w:t>
      </w:r>
      <w:bookmarkEnd w:id="43"/>
      <w:r w:rsidRPr="00B2213F">
        <w:t xml:space="preserve"> </w:t>
      </w:r>
    </w:p>
    <w:p w14:paraId="257238EA" w14:textId="7C403ED8" w:rsidR="00CA1892" w:rsidRPr="00B2213F" w:rsidRDefault="00D304B2" w:rsidP="00B2213F">
      <w:r w:rsidRPr="00B2213F">
        <w:t xml:space="preserve">In 2023-2024 IISA provided advice to government on how Australian businesses, particularly </w:t>
      </w:r>
      <w:r w:rsidR="00B45148">
        <w:t>small and medium-sized enterprises (</w:t>
      </w:r>
      <w:r w:rsidRPr="00B2213F">
        <w:t>SMEs</w:t>
      </w:r>
      <w:r w:rsidR="00B45148">
        <w:t>)</w:t>
      </w:r>
      <w:r w:rsidRPr="00B2213F">
        <w:t>, are approaching business decarbonisation, and the roles of technology and business capability. In 2024-2025, IISA has drawn from these insights in its continued engagement with the department to inform ongoing government activities, such as development of sectoral emissions reduction plans.</w:t>
      </w:r>
    </w:p>
    <w:p w14:paraId="22EA313A" w14:textId="77777777" w:rsidR="003B0E70" w:rsidRDefault="003B0E70">
      <w:pPr>
        <w:widowControl w:val="0"/>
        <w:autoSpaceDE w:val="0"/>
        <w:autoSpaceDN w:val="0"/>
        <w:spacing w:before="0" w:after="0" w:line="240" w:lineRule="auto"/>
        <w:rPr>
          <w:color w:val="003491" w:themeColor="text2"/>
          <w:kern w:val="28"/>
          <w:sz w:val="40"/>
          <w:szCs w:val="18"/>
        </w:rPr>
      </w:pPr>
      <w:bookmarkStart w:id="44" w:name="_Toc209457452"/>
      <w:r>
        <w:br w:type="page"/>
      </w:r>
    </w:p>
    <w:p w14:paraId="176AAE52" w14:textId="0AF638B5" w:rsidR="006D2D83" w:rsidRPr="00B2213F" w:rsidRDefault="006D2D83" w:rsidP="00B2213F">
      <w:pPr>
        <w:pStyle w:val="Heading3"/>
      </w:pPr>
      <w:r w:rsidRPr="00B2213F">
        <w:lastRenderedPageBreak/>
        <w:t>Strategic Examination of Research and Development</w:t>
      </w:r>
      <w:bookmarkEnd w:id="44"/>
      <w:r w:rsidR="00FA5AEF" w:rsidRPr="00B2213F">
        <w:t xml:space="preserve"> </w:t>
      </w:r>
      <w:r w:rsidR="00465206">
        <w:t>(the Examination)</w:t>
      </w:r>
    </w:p>
    <w:p w14:paraId="1F895D83" w14:textId="45F7E71D" w:rsidR="00CA1892" w:rsidRPr="00B2213F" w:rsidRDefault="006D2D83" w:rsidP="00B2213F">
      <w:r w:rsidRPr="00B2213F">
        <w:t>During 2024-25, IISA engaged with the Examination</w:t>
      </w:r>
      <w:r w:rsidR="00FC011B">
        <w:t>,</w:t>
      </w:r>
      <w:r w:rsidRPr="00B2213F">
        <w:t xml:space="preserve"> including working closely with the appointed Expert Panel and the department to provide advice on ways to get more value from Australia’s investment in research, drive more industry engagement and drive innovation outcomes through demand generation.</w:t>
      </w:r>
    </w:p>
    <w:p w14:paraId="0F7A8E7A" w14:textId="42FBEB6F" w:rsidR="00CA1892" w:rsidRPr="00B2213F" w:rsidRDefault="006D2D83" w:rsidP="00B2213F">
      <w:r w:rsidRPr="00B2213F">
        <w:t>The</w:t>
      </w:r>
      <w:r w:rsidRPr="00B2213F" w:rsidDel="00991FEE">
        <w:t xml:space="preserve"> </w:t>
      </w:r>
      <w:r w:rsidRPr="00B2213F">
        <w:t>Expert</w:t>
      </w:r>
      <w:r w:rsidRPr="00B2213F" w:rsidDel="00991FEE">
        <w:t xml:space="preserve"> </w:t>
      </w:r>
      <w:r w:rsidRPr="00B2213F">
        <w:t xml:space="preserve">Panel also engaged directly with IISA Committees and departmental executives overseeing the </w:t>
      </w:r>
      <w:r w:rsidR="007852FC">
        <w:t>venture capital (VC)</w:t>
      </w:r>
      <w:r w:rsidRPr="00B2213F">
        <w:t xml:space="preserve"> programs, the</w:t>
      </w:r>
      <w:r w:rsidR="00B01CDF">
        <w:t xml:space="preserve"> Research and Development</w:t>
      </w:r>
      <w:r w:rsidR="008E31B3">
        <w:t xml:space="preserve"> Tax Incentive</w:t>
      </w:r>
      <w:r w:rsidRPr="00B2213F">
        <w:t xml:space="preserve"> </w:t>
      </w:r>
      <w:r w:rsidR="008E31B3">
        <w:t>(</w:t>
      </w:r>
      <w:r w:rsidRPr="00B2213F">
        <w:t>R&amp;DTI</w:t>
      </w:r>
      <w:r w:rsidR="008E31B3">
        <w:t>)</w:t>
      </w:r>
      <w:r w:rsidRPr="00B2213F">
        <w:t xml:space="preserve"> and the C</w:t>
      </w:r>
      <w:r w:rsidR="007E787C">
        <w:t xml:space="preserve">ooperative </w:t>
      </w:r>
      <w:r w:rsidRPr="00B2213F">
        <w:t>R</w:t>
      </w:r>
      <w:r w:rsidR="007E787C">
        <w:t xml:space="preserve">esearch </w:t>
      </w:r>
      <w:r w:rsidRPr="00B2213F">
        <w:t>C</w:t>
      </w:r>
      <w:r w:rsidR="007E787C">
        <w:t>entres</w:t>
      </w:r>
      <w:r w:rsidR="003460A8">
        <w:t xml:space="preserve"> (CRC)</w:t>
      </w:r>
      <w:r w:rsidRPr="00B2213F">
        <w:t xml:space="preserve"> Program.</w:t>
      </w:r>
    </w:p>
    <w:p w14:paraId="3DF7C888" w14:textId="5F02F4EA" w:rsidR="00D24FFB" w:rsidRPr="00B2213F" w:rsidRDefault="00D24FFB" w:rsidP="00B2213F">
      <w:pPr>
        <w:pStyle w:val="Heading3"/>
      </w:pPr>
      <w:bookmarkStart w:id="45" w:name="_Toc209457453"/>
      <w:r w:rsidRPr="00B2213F">
        <w:t xml:space="preserve">IISA </w:t>
      </w:r>
      <w:r w:rsidR="00F67F50" w:rsidRPr="00B2213F">
        <w:t>oversight of innovation programs</w:t>
      </w:r>
      <w:bookmarkEnd w:id="45"/>
      <w:r w:rsidRPr="00B2213F">
        <w:t xml:space="preserve"> </w:t>
      </w:r>
    </w:p>
    <w:p w14:paraId="4F95B8E1" w14:textId="77777777" w:rsidR="00CA1892" w:rsidRPr="00B2213F" w:rsidRDefault="00D24FFB" w:rsidP="00B2213F">
      <w:r w:rsidRPr="00B2213F">
        <w:t xml:space="preserve">The Minister </w:t>
      </w:r>
      <w:r w:rsidR="00D7384E" w:rsidRPr="00B2213F">
        <w:t xml:space="preserve">asked </w:t>
      </w:r>
      <w:r w:rsidR="00CE6D4B" w:rsidRPr="00B2213F">
        <w:t xml:space="preserve">IISA to </w:t>
      </w:r>
      <w:r w:rsidR="002D091F" w:rsidRPr="00B2213F">
        <w:t>ensure</w:t>
      </w:r>
      <w:r w:rsidR="003B67DC" w:rsidRPr="00B2213F">
        <w:t xml:space="preserve"> it</w:t>
      </w:r>
      <w:r w:rsidRPr="00B2213F">
        <w:t xml:space="preserve">s current governance arrangements were fit-for-purpose in relation to its oversight of portfolio innovation programs. </w:t>
      </w:r>
      <w:r w:rsidR="00D7384E" w:rsidRPr="00B2213F">
        <w:t>Additionally, IISA was asked to consider if</w:t>
      </w:r>
      <w:r w:rsidRPr="00B2213F">
        <w:t xml:space="preserve"> the current program oversight arrangements were optimal and </w:t>
      </w:r>
      <w:r w:rsidR="005266CD" w:rsidRPr="00B2213F">
        <w:t>whether</w:t>
      </w:r>
      <w:r w:rsidRPr="00B2213F" w:rsidDel="005266CD">
        <w:t xml:space="preserve"> </w:t>
      </w:r>
      <w:r w:rsidR="0003760A" w:rsidRPr="00B2213F">
        <w:t>there were</w:t>
      </w:r>
      <w:r w:rsidRPr="00B2213F">
        <w:t xml:space="preserve"> any proposed actions for improvements. </w:t>
      </w:r>
    </w:p>
    <w:p w14:paraId="042E91FE" w14:textId="77777777" w:rsidR="00CA1892" w:rsidRPr="00B2213F" w:rsidRDefault="0077171D" w:rsidP="00B2213F">
      <w:r w:rsidRPr="00B2213F">
        <w:t xml:space="preserve">IISA’s </w:t>
      </w:r>
      <w:r w:rsidR="00D24FFB" w:rsidRPr="00B2213F">
        <w:t xml:space="preserve">Governance and Oversight review (the review) was </w:t>
      </w:r>
      <w:r w:rsidRPr="00B2213F">
        <w:t>l</w:t>
      </w:r>
      <w:r w:rsidR="00D24FFB" w:rsidRPr="00B2213F">
        <w:t>ed by former IISA Member Ms Glenys Beauchamp AO PSM</w:t>
      </w:r>
      <w:r w:rsidR="009236F4" w:rsidRPr="00B2213F">
        <w:t>. T</w:t>
      </w:r>
      <w:r w:rsidR="00D24FFB" w:rsidRPr="00B2213F">
        <w:t xml:space="preserve">he review identified </w:t>
      </w:r>
      <w:r w:rsidR="00580308" w:rsidRPr="00B2213F">
        <w:t xml:space="preserve">3 </w:t>
      </w:r>
      <w:r w:rsidR="00D24FFB" w:rsidRPr="00B2213F">
        <w:t xml:space="preserve">key actions </w:t>
      </w:r>
      <w:r w:rsidR="007841B6" w:rsidRPr="00B2213F">
        <w:t>for improvement:</w:t>
      </w:r>
    </w:p>
    <w:p w14:paraId="08321CB3" w14:textId="76A0717C" w:rsidR="00D24FFB" w:rsidRPr="00B2213F" w:rsidRDefault="00D24FFB" w:rsidP="00425B74">
      <w:pPr>
        <w:pStyle w:val="ListBullet"/>
        <w:numPr>
          <w:ilvl w:val="0"/>
          <w:numId w:val="3"/>
        </w:numPr>
      </w:pPr>
      <w:r w:rsidRPr="00B2213F">
        <w:t>Action 1: To improve governance – Ensure roles and responsibilities for IISA, its committees and the department in relation to IISA’s legislated responsibilities are being supported through clear governance.</w:t>
      </w:r>
    </w:p>
    <w:p w14:paraId="0583AC97" w14:textId="65DFE7C7" w:rsidR="00D24FFB" w:rsidRPr="00B2213F" w:rsidRDefault="00D24FFB" w:rsidP="00425B74">
      <w:pPr>
        <w:pStyle w:val="ListBullet"/>
        <w:numPr>
          <w:ilvl w:val="0"/>
          <w:numId w:val="3"/>
        </w:numPr>
      </w:pPr>
      <w:r w:rsidRPr="00B2213F">
        <w:t>Action 2: To strengthen linkages between IISA and its committees – Improve IISA’s oversight and build stronger working relationships with and between its committees.</w:t>
      </w:r>
    </w:p>
    <w:p w14:paraId="7FAA84CA" w14:textId="77777777" w:rsidR="00CA1892" w:rsidRPr="00B2213F" w:rsidRDefault="00D24FFB" w:rsidP="00425B74">
      <w:pPr>
        <w:pStyle w:val="ListBullet"/>
        <w:numPr>
          <w:ilvl w:val="0"/>
          <w:numId w:val="3"/>
        </w:numPr>
      </w:pPr>
      <w:r w:rsidRPr="00B2213F">
        <w:t>Action 3: Improve IISA’s strategic program oversight – Ensure IISA can report on the programs for which it has legislated responsibility, specifically around program impact and outcomes.</w:t>
      </w:r>
    </w:p>
    <w:p w14:paraId="60BA3362" w14:textId="0ABA6928" w:rsidR="00CA1892" w:rsidRPr="00B2213F" w:rsidRDefault="009A7EAD" w:rsidP="00B2213F">
      <w:r w:rsidRPr="00B2213F">
        <w:t xml:space="preserve">IISA provided </w:t>
      </w:r>
      <w:r w:rsidR="008B3050" w:rsidRPr="00B2213F">
        <w:t xml:space="preserve">the Minister </w:t>
      </w:r>
      <w:r w:rsidR="006B5BF1" w:rsidRPr="00B2213F">
        <w:t>with</w:t>
      </w:r>
      <w:r w:rsidR="008B3050" w:rsidRPr="00B2213F">
        <w:t xml:space="preserve"> a summary of the findings of the review in July 2024 and </w:t>
      </w:r>
      <w:r w:rsidR="00B6047F" w:rsidRPr="00B2213F">
        <w:t xml:space="preserve">continues to </w:t>
      </w:r>
      <w:r w:rsidR="007841B6" w:rsidRPr="00B2213F">
        <w:t>implement</w:t>
      </w:r>
      <w:r w:rsidR="00B6047F" w:rsidRPr="00B2213F">
        <w:t xml:space="preserve"> </w:t>
      </w:r>
      <w:r w:rsidR="00D1220A" w:rsidRPr="00B2213F">
        <w:t xml:space="preserve">activities to support the 3 key actions </w:t>
      </w:r>
      <w:r w:rsidR="007841B6" w:rsidRPr="00B2213F">
        <w:t>in collaboration with IISA committees and the department</w:t>
      </w:r>
      <w:r w:rsidR="00D1220A" w:rsidRPr="00B2213F">
        <w:t>.</w:t>
      </w:r>
      <w:r w:rsidR="00CA1892" w:rsidRPr="00B2213F">
        <w:t xml:space="preserve"> </w:t>
      </w:r>
    </w:p>
    <w:p w14:paraId="0A40D735" w14:textId="0118A2DB" w:rsidR="00CA1892" w:rsidRPr="00B2213F" w:rsidRDefault="00296C41" w:rsidP="00B2213F">
      <w:r w:rsidRPr="00B2213F">
        <w:t>I</w:t>
      </w:r>
      <w:r w:rsidR="00CA5E94" w:rsidRPr="00B2213F">
        <w:t>mprovements include</w:t>
      </w:r>
      <w:r w:rsidR="00B670DA" w:rsidRPr="00B2213F">
        <w:t>d</w:t>
      </w:r>
      <w:r w:rsidR="00836EE7" w:rsidRPr="00B2213F">
        <w:t xml:space="preserve"> </w:t>
      </w:r>
      <w:r w:rsidR="003E3038" w:rsidRPr="00B2213F">
        <w:t xml:space="preserve">assigning </w:t>
      </w:r>
      <w:r w:rsidR="002904D6" w:rsidRPr="00B2213F">
        <w:t>a</w:t>
      </w:r>
      <w:r w:rsidR="005A32BE">
        <w:t>n</w:t>
      </w:r>
      <w:r w:rsidR="002904D6" w:rsidRPr="00B2213F">
        <w:t xml:space="preserve"> IISA Engagement Lead to each</w:t>
      </w:r>
      <w:r w:rsidR="00D24FFB" w:rsidRPr="00B2213F">
        <w:t xml:space="preserve"> IISA committee to improve connections between committees and the </w:t>
      </w:r>
      <w:r w:rsidR="008C5211">
        <w:t xml:space="preserve">IISA </w:t>
      </w:r>
      <w:r w:rsidR="00D24FFB" w:rsidRPr="00B2213F">
        <w:t>Board</w:t>
      </w:r>
      <w:r w:rsidR="00991FBB" w:rsidRPr="00B2213F">
        <w:t xml:space="preserve">. </w:t>
      </w:r>
      <w:r w:rsidR="00C4008E" w:rsidRPr="00B2213F">
        <w:t xml:space="preserve">In 2024-2025, </w:t>
      </w:r>
      <w:r w:rsidR="00991FBB" w:rsidRPr="00B2213F">
        <w:t>IISA</w:t>
      </w:r>
      <w:r w:rsidR="00C4008E" w:rsidRPr="00B2213F">
        <w:t xml:space="preserve"> also</w:t>
      </w:r>
      <w:r w:rsidR="00991FBB" w:rsidRPr="00B2213F">
        <w:t xml:space="preserve"> </w:t>
      </w:r>
      <w:r w:rsidR="00327E01" w:rsidRPr="00B2213F">
        <w:t xml:space="preserve">commenced work to </w:t>
      </w:r>
      <w:r w:rsidR="00C74826" w:rsidRPr="00B2213F">
        <w:t>refin</w:t>
      </w:r>
      <w:r w:rsidR="009455B4" w:rsidRPr="00B2213F">
        <w:t>e</w:t>
      </w:r>
      <w:r w:rsidR="00C74826" w:rsidRPr="00B2213F">
        <w:t xml:space="preserve"> the </w:t>
      </w:r>
      <w:r w:rsidR="00661699" w:rsidRPr="00B2213F">
        <w:t>processes,</w:t>
      </w:r>
      <w:r w:rsidR="00252F57" w:rsidRPr="00B2213F">
        <w:t xml:space="preserve"> </w:t>
      </w:r>
      <w:r w:rsidR="001559F3" w:rsidRPr="00B2213F">
        <w:t>data and insights</w:t>
      </w:r>
      <w:r w:rsidR="00C633BB" w:rsidRPr="00B2213F">
        <w:t xml:space="preserve"> </w:t>
      </w:r>
      <w:r w:rsidR="00B3016B" w:rsidRPr="00B2213F">
        <w:t>for</w:t>
      </w:r>
      <w:r w:rsidR="00C74826" w:rsidRPr="00B2213F">
        <w:t xml:space="preserve"> the </w:t>
      </w:r>
      <w:r w:rsidR="00B3016B" w:rsidRPr="00B2213F">
        <w:t xml:space="preserve">programs </w:t>
      </w:r>
      <w:r w:rsidR="006A6D86">
        <w:t xml:space="preserve">for which </w:t>
      </w:r>
      <w:r w:rsidR="00B3016B" w:rsidRPr="00B2213F">
        <w:lastRenderedPageBreak/>
        <w:t>it has legislated responsibilities</w:t>
      </w:r>
      <w:r w:rsidR="003124F4" w:rsidRPr="00B2213F">
        <w:t>.</w:t>
      </w:r>
      <w:r w:rsidR="00421135" w:rsidRPr="00B2213F">
        <w:t xml:space="preserve"> </w:t>
      </w:r>
      <w:r w:rsidR="009356F2" w:rsidRPr="009356F2">
        <w:t xml:space="preserve">This allows the </w:t>
      </w:r>
      <w:r w:rsidR="009356F2">
        <w:t xml:space="preserve">IISA </w:t>
      </w:r>
      <w:r w:rsidR="009356F2" w:rsidRPr="009356F2">
        <w:t>Board to better understand the programs' strategic alignment and linkages, and their collective impact on driving commercialisation outcomes.</w:t>
      </w:r>
    </w:p>
    <w:p w14:paraId="74CAB422" w14:textId="63388485" w:rsidR="00F979ED" w:rsidRPr="00B2213F" w:rsidRDefault="00F979ED" w:rsidP="00B2213F">
      <w:pPr>
        <w:pStyle w:val="Heading3"/>
      </w:pPr>
      <w:bookmarkStart w:id="46" w:name="_Toc209457454"/>
      <w:r w:rsidRPr="00B2213F">
        <w:t>Industry Growth Program</w:t>
      </w:r>
      <w:bookmarkEnd w:id="46"/>
    </w:p>
    <w:p w14:paraId="50F22FAF" w14:textId="77777777" w:rsidR="00CA1892" w:rsidRPr="00B2213F" w:rsidRDefault="00F979ED" w:rsidP="00B2213F">
      <w:r w:rsidRPr="00B2213F">
        <w:t xml:space="preserve">IISA provided advice to government and </w:t>
      </w:r>
      <w:r w:rsidR="004B1BF2" w:rsidRPr="00B2213F">
        <w:t xml:space="preserve">the </w:t>
      </w:r>
      <w:r w:rsidRPr="00B2213F">
        <w:t>department</w:t>
      </w:r>
      <w:r w:rsidR="004B1BF2" w:rsidRPr="00B2213F">
        <w:t xml:space="preserve"> </w:t>
      </w:r>
      <w:r w:rsidRPr="00B2213F">
        <w:t>on the design of the IGP. The advice consider</w:t>
      </w:r>
      <w:r w:rsidR="002D4758" w:rsidRPr="00B2213F">
        <w:t>ed</w:t>
      </w:r>
      <w:r w:rsidRPr="00B2213F">
        <w:t xml:space="preserve"> the Australian Government’s overarching policy objectives of industrial and economic transformation, sustainable value creation, and economic diversification, and the role of the IGP in complementing the NRF.</w:t>
      </w:r>
    </w:p>
    <w:p w14:paraId="3BF692C4" w14:textId="77777777" w:rsidR="00FC0CBF" w:rsidRPr="00B2213F" w:rsidRDefault="00FC0CBF" w:rsidP="00B2213F">
      <w:bookmarkStart w:id="47" w:name="_bookmark16"/>
      <w:bookmarkStart w:id="48" w:name="Engagement_activities"/>
      <w:bookmarkStart w:id="49" w:name="_bookmark23"/>
      <w:bookmarkStart w:id="50" w:name="_bookmark24"/>
      <w:bookmarkEnd w:id="47"/>
      <w:bookmarkEnd w:id="48"/>
      <w:bookmarkEnd w:id="49"/>
      <w:bookmarkEnd w:id="50"/>
    </w:p>
    <w:p w14:paraId="5CEEFB32" w14:textId="68D961EE" w:rsidR="00AD4C31" w:rsidRPr="00B2213F" w:rsidRDefault="00AD4C31" w:rsidP="00B2213F">
      <w:pPr>
        <w:sectPr w:rsidR="00AD4C31" w:rsidRPr="00B2213F" w:rsidSect="00602788">
          <w:headerReference w:type="even" r:id="rId101"/>
          <w:headerReference w:type="default" r:id="rId102"/>
          <w:headerReference w:type="first" r:id="rId103"/>
          <w:footerReference w:type="first" r:id="rId104"/>
          <w:pgSz w:w="10319" w:h="14572" w:code="13"/>
          <w:pgMar w:top="1361" w:right="1134" w:bottom="1247" w:left="1418" w:header="851" w:footer="709" w:gutter="0"/>
          <w:cols w:space="720"/>
        </w:sectPr>
      </w:pPr>
    </w:p>
    <w:bookmarkStart w:id="51" w:name="_Toc209457455"/>
    <w:p w14:paraId="29EDACEF" w14:textId="19279572" w:rsidR="00FC0CBF" w:rsidRPr="00B2213F" w:rsidRDefault="00854F4E" w:rsidP="00B2213F">
      <w:pPr>
        <w:pStyle w:val="Heading2"/>
      </w:pPr>
      <w:r w:rsidRPr="00B2213F">
        <w:rPr>
          <w:noProof/>
        </w:rPr>
        <w:lastRenderedPageBreak/>
        <mc:AlternateContent>
          <mc:Choice Requires="wps">
            <w:drawing>
              <wp:anchor distT="0" distB="0" distL="0" distR="0" simplePos="0" relativeHeight="251658242" behindDoc="0" locked="0" layoutInCell="1" allowOverlap="1" wp14:anchorId="22F5559F" wp14:editId="5E5FFCC9">
                <wp:simplePos x="0" y="0"/>
                <wp:positionH relativeFrom="page">
                  <wp:posOffset>0</wp:posOffset>
                </wp:positionH>
                <wp:positionV relativeFrom="page">
                  <wp:posOffset>7793990</wp:posOffset>
                </wp:positionV>
                <wp:extent cx="1270" cy="1206500"/>
                <wp:effectExtent l="0" t="0" r="0" b="0"/>
                <wp:wrapNone/>
                <wp:docPr id="426" name="Graphic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06500"/>
                        </a:xfrm>
                        <a:custGeom>
                          <a:avLst/>
                          <a:gdLst/>
                          <a:ahLst/>
                          <a:cxnLst/>
                          <a:rect l="l" t="t" r="r" b="b"/>
                          <a:pathLst>
                            <a:path h="1206500">
                              <a:moveTo>
                                <a:pt x="0" y="1206004"/>
                              </a:moveTo>
                              <a:lnTo>
                                <a:pt x="0" y="0"/>
                              </a:lnTo>
                              <a:lnTo>
                                <a:pt x="0" y="1206004"/>
                              </a:lnTo>
                              <a:close/>
                            </a:path>
                          </a:pathLst>
                        </a:custGeom>
                        <a:solidFill>
                          <a:srgbClr val="EAF3FB"/>
                        </a:solidFill>
                      </wps:spPr>
                      <wps:bodyPr wrap="square" lIns="0" tIns="0" rIns="0" bIns="0" rtlCol="0">
                        <a:prstTxWarp prst="textNoShape">
                          <a:avLst/>
                        </a:prstTxWarp>
                        <a:noAutofit/>
                      </wps:bodyPr>
                    </wps:wsp>
                  </a:graphicData>
                </a:graphic>
              </wp:anchor>
            </w:drawing>
          </mc:Choice>
          <mc:Fallback>
            <w:pict>
              <v:shape w14:anchorId="4C27B552" id="Graphic 426" o:spid="_x0000_s1026" alt="&quot;&quot;" style="position:absolute;margin-left:0;margin-top:613.7pt;width:.1pt;height:95pt;z-index:251658242;visibility:visible;mso-wrap-style:square;mso-wrap-distance-left:0;mso-wrap-distance-top:0;mso-wrap-distance-right:0;mso-wrap-distance-bottom:0;mso-position-horizontal:absolute;mso-position-horizontal-relative:page;mso-position-vertical:absolute;mso-position-vertical-relative:page;v-text-anchor:top" coordsize="1270,120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" path="m,1206004l,,,1206004xe" fillcolor="#eaf3fb" stroked="f">
                <v:path arrowok="t"/>
                <w10:wrap anchorx="page" anchory="page"/>
              </v:shape>
            </w:pict>
          </mc:Fallback>
        </mc:AlternateContent>
      </w:r>
      <w:r w:rsidRPr="00B2213F">
        <w:rPr>
          <w:noProof/>
        </w:rPr>
        <mc:AlternateContent>
          <mc:Choice Requires="wps">
            <w:drawing>
              <wp:anchor distT="0" distB="0" distL="0" distR="0" simplePos="0" relativeHeight="251658243" behindDoc="1" locked="0" layoutInCell="1" allowOverlap="1" wp14:anchorId="35CFEA8F" wp14:editId="3DB11B0C">
                <wp:simplePos x="0" y="0"/>
                <wp:positionH relativeFrom="page">
                  <wp:posOffset>4559746</wp:posOffset>
                </wp:positionH>
                <wp:positionV relativeFrom="paragraph">
                  <wp:posOffset>2121231</wp:posOffset>
                </wp:positionV>
                <wp:extent cx="198120" cy="304800"/>
                <wp:effectExtent l="0" t="0" r="0" b="0"/>
                <wp:wrapNone/>
                <wp:docPr id="434" name="Graphic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304800"/>
                        </a:xfrm>
                        <a:custGeom>
                          <a:avLst/>
                          <a:gdLst/>
                          <a:ahLst/>
                          <a:cxnLst/>
                          <a:rect l="l" t="t" r="r" b="b"/>
                          <a:pathLst>
                            <a:path w="198120" h="304800">
                              <a:moveTo>
                                <a:pt x="197346" y="146423"/>
                              </a:moveTo>
                              <a:lnTo>
                                <a:pt x="174904" y="185376"/>
                              </a:lnTo>
                              <a:lnTo>
                                <a:pt x="167112" y="198720"/>
                              </a:lnTo>
                              <a:lnTo>
                                <a:pt x="160632" y="210184"/>
                              </a:lnTo>
                              <a:lnTo>
                                <a:pt x="157010" y="217339"/>
                              </a:lnTo>
                              <a:lnTo>
                                <a:pt x="154102" y="225141"/>
                              </a:lnTo>
                              <a:lnTo>
                                <a:pt x="151730" y="231954"/>
                              </a:lnTo>
                              <a:lnTo>
                                <a:pt x="149363" y="238267"/>
                              </a:lnTo>
                              <a:lnTo>
                                <a:pt x="124090" y="275306"/>
                              </a:lnTo>
                              <a:lnTo>
                                <a:pt x="116472" y="283786"/>
                              </a:lnTo>
                              <a:lnTo>
                                <a:pt x="116472" y="294695"/>
                              </a:lnTo>
                              <a:lnTo>
                                <a:pt x="116472" y="300016"/>
                              </a:lnTo>
                              <a:lnTo>
                                <a:pt x="112167" y="304309"/>
                              </a:lnTo>
                              <a:lnTo>
                                <a:pt x="106871" y="304309"/>
                              </a:lnTo>
                              <a:lnTo>
                                <a:pt x="101549" y="304309"/>
                              </a:lnTo>
                              <a:lnTo>
                                <a:pt x="97270" y="300016"/>
                              </a:lnTo>
                              <a:lnTo>
                                <a:pt x="97270" y="294695"/>
                              </a:lnTo>
                              <a:lnTo>
                                <a:pt x="97270" y="279887"/>
                              </a:lnTo>
                              <a:lnTo>
                                <a:pt x="97270" y="277029"/>
                              </a:lnTo>
                              <a:lnTo>
                                <a:pt x="98540" y="274350"/>
                              </a:lnTo>
                              <a:lnTo>
                                <a:pt x="100660" y="272559"/>
                              </a:lnTo>
                              <a:lnTo>
                                <a:pt x="105455" y="267369"/>
                              </a:lnTo>
                              <a:lnTo>
                                <a:pt x="129413" y="235754"/>
                              </a:lnTo>
                              <a:lnTo>
                                <a:pt x="136328" y="217816"/>
                              </a:lnTo>
                              <a:lnTo>
                                <a:pt x="139205" y="210215"/>
                              </a:lnTo>
                              <a:lnTo>
                                <a:pt x="165926" y="162793"/>
                              </a:lnTo>
                              <a:lnTo>
                                <a:pt x="170393" y="155255"/>
                              </a:lnTo>
                              <a:lnTo>
                                <a:pt x="174546" y="148197"/>
                              </a:lnTo>
                              <a:lnTo>
                                <a:pt x="177770" y="142612"/>
                              </a:lnTo>
                              <a:lnTo>
                                <a:pt x="179451" y="139488"/>
                              </a:lnTo>
                              <a:lnTo>
                                <a:pt x="180092" y="134837"/>
                              </a:lnTo>
                              <a:lnTo>
                                <a:pt x="178559" y="131502"/>
                              </a:lnTo>
                              <a:lnTo>
                                <a:pt x="174840" y="131007"/>
                              </a:lnTo>
                              <a:lnTo>
                                <a:pt x="168923" y="134878"/>
                              </a:lnTo>
                              <a:lnTo>
                                <a:pt x="159520" y="145766"/>
                              </a:lnTo>
                              <a:lnTo>
                                <a:pt x="150338" y="158984"/>
                              </a:lnTo>
                              <a:lnTo>
                                <a:pt x="143368" y="170138"/>
                              </a:lnTo>
                              <a:lnTo>
                                <a:pt x="140602" y="174832"/>
                              </a:lnTo>
                              <a:lnTo>
                                <a:pt x="135214" y="178908"/>
                              </a:lnTo>
                              <a:lnTo>
                                <a:pt x="128883" y="179193"/>
                              </a:lnTo>
                              <a:lnTo>
                                <a:pt x="123614" y="176067"/>
                              </a:lnTo>
                              <a:lnTo>
                                <a:pt x="121412" y="169905"/>
                              </a:lnTo>
                              <a:lnTo>
                                <a:pt x="121491" y="147208"/>
                              </a:lnTo>
                              <a:lnTo>
                                <a:pt x="121642" y="98744"/>
                              </a:lnTo>
                              <a:lnTo>
                                <a:pt x="121739" y="49265"/>
                              </a:lnTo>
                              <a:lnTo>
                                <a:pt x="121654" y="23525"/>
                              </a:lnTo>
                              <a:lnTo>
                                <a:pt x="121285" y="17670"/>
                              </a:lnTo>
                              <a:lnTo>
                                <a:pt x="110109" y="16375"/>
                              </a:lnTo>
                              <a:lnTo>
                                <a:pt x="110109" y="26306"/>
                              </a:lnTo>
                              <a:lnTo>
                                <a:pt x="110109" y="148480"/>
                              </a:lnTo>
                              <a:lnTo>
                                <a:pt x="110109" y="153801"/>
                              </a:lnTo>
                              <a:lnTo>
                                <a:pt x="105804" y="158094"/>
                              </a:lnTo>
                              <a:lnTo>
                                <a:pt x="100495" y="158094"/>
                              </a:lnTo>
                              <a:lnTo>
                                <a:pt x="95199" y="158094"/>
                              </a:lnTo>
                              <a:lnTo>
                                <a:pt x="90894" y="153801"/>
                              </a:lnTo>
                              <a:lnTo>
                                <a:pt x="90894" y="148480"/>
                              </a:lnTo>
                              <a:lnTo>
                                <a:pt x="90894" y="81157"/>
                              </a:lnTo>
                              <a:lnTo>
                                <a:pt x="89484" y="80446"/>
                              </a:lnTo>
                              <a:lnTo>
                                <a:pt x="85319" y="78363"/>
                              </a:lnTo>
                              <a:lnTo>
                                <a:pt x="80226" y="79748"/>
                              </a:lnTo>
                              <a:lnTo>
                                <a:pt x="78385" y="83469"/>
                              </a:lnTo>
                              <a:lnTo>
                                <a:pt x="78286" y="93954"/>
                              </a:lnTo>
                              <a:lnTo>
                                <a:pt x="78256" y="116651"/>
                              </a:lnTo>
                              <a:lnTo>
                                <a:pt x="78261" y="139276"/>
                              </a:lnTo>
                              <a:lnTo>
                                <a:pt x="78270" y="149547"/>
                              </a:lnTo>
                              <a:lnTo>
                                <a:pt x="78270" y="154830"/>
                              </a:lnTo>
                              <a:lnTo>
                                <a:pt x="73978" y="159148"/>
                              </a:lnTo>
                              <a:lnTo>
                                <a:pt x="68669" y="159148"/>
                              </a:lnTo>
                              <a:lnTo>
                                <a:pt x="63373" y="159148"/>
                              </a:lnTo>
                              <a:lnTo>
                                <a:pt x="59055" y="154830"/>
                              </a:lnTo>
                              <a:lnTo>
                                <a:pt x="59055" y="149547"/>
                              </a:lnTo>
                              <a:lnTo>
                                <a:pt x="59055" y="93794"/>
                              </a:lnTo>
                              <a:lnTo>
                                <a:pt x="55995" y="92397"/>
                              </a:lnTo>
                              <a:lnTo>
                                <a:pt x="48794" y="92194"/>
                              </a:lnTo>
                              <a:lnTo>
                                <a:pt x="47460" y="97477"/>
                              </a:lnTo>
                              <a:lnTo>
                                <a:pt x="47765" y="159732"/>
                              </a:lnTo>
                              <a:lnTo>
                                <a:pt x="47790" y="165028"/>
                              </a:lnTo>
                              <a:lnTo>
                                <a:pt x="43523" y="169359"/>
                              </a:lnTo>
                              <a:lnTo>
                                <a:pt x="38202" y="169384"/>
                              </a:lnTo>
                              <a:lnTo>
                                <a:pt x="32881" y="169384"/>
                              </a:lnTo>
                              <a:lnTo>
                                <a:pt x="28588" y="165117"/>
                              </a:lnTo>
                              <a:lnTo>
                                <a:pt x="28575" y="159834"/>
                              </a:lnTo>
                              <a:lnTo>
                                <a:pt x="28549" y="153987"/>
                              </a:lnTo>
                              <a:lnTo>
                                <a:pt x="28488" y="141324"/>
                              </a:lnTo>
                              <a:lnTo>
                                <a:pt x="28391" y="128698"/>
                              </a:lnTo>
                              <a:lnTo>
                                <a:pt x="28258" y="122966"/>
                              </a:lnTo>
                              <a:lnTo>
                                <a:pt x="20752" y="123169"/>
                              </a:lnTo>
                              <a:lnTo>
                                <a:pt x="19279" y="123524"/>
                              </a:lnTo>
                              <a:lnTo>
                                <a:pt x="19279" y="132224"/>
                              </a:lnTo>
                              <a:lnTo>
                                <a:pt x="19186" y="179126"/>
                              </a:lnTo>
                              <a:lnTo>
                                <a:pt x="19155" y="204452"/>
                              </a:lnTo>
                              <a:lnTo>
                                <a:pt x="19186" y="216924"/>
                              </a:lnTo>
                              <a:lnTo>
                                <a:pt x="19279" y="225264"/>
                              </a:lnTo>
                              <a:lnTo>
                                <a:pt x="30496" y="261938"/>
                              </a:lnTo>
                              <a:lnTo>
                                <a:pt x="36589" y="276039"/>
                              </a:lnTo>
                              <a:lnTo>
                                <a:pt x="37275" y="279074"/>
                              </a:lnTo>
                              <a:lnTo>
                                <a:pt x="37275" y="282224"/>
                              </a:lnTo>
                              <a:lnTo>
                                <a:pt x="37275" y="294695"/>
                              </a:lnTo>
                              <a:lnTo>
                                <a:pt x="37275" y="300016"/>
                              </a:lnTo>
                              <a:lnTo>
                                <a:pt x="32969" y="304309"/>
                              </a:lnTo>
                              <a:lnTo>
                                <a:pt x="27674" y="304309"/>
                              </a:lnTo>
                              <a:lnTo>
                                <a:pt x="22352" y="304309"/>
                              </a:lnTo>
                              <a:lnTo>
                                <a:pt x="17958" y="300016"/>
                              </a:lnTo>
                              <a:lnTo>
                                <a:pt x="17958" y="294695"/>
                              </a:lnTo>
                              <a:lnTo>
                                <a:pt x="18098" y="281576"/>
                              </a:lnTo>
                              <a:lnTo>
                                <a:pt x="17958" y="281246"/>
                              </a:lnTo>
                              <a:lnTo>
                                <a:pt x="15114" y="274680"/>
                              </a:lnTo>
                              <a:lnTo>
                                <a:pt x="9025" y="259368"/>
                              </a:lnTo>
                              <a:lnTo>
                                <a:pt x="2929" y="241064"/>
                              </a:lnTo>
                              <a:lnTo>
                                <a:pt x="64" y="225518"/>
                              </a:lnTo>
                              <a:lnTo>
                                <a:pt x="0" y="205750"/>
                              </a:lnTo>
                              <a:lnTo>
                                <a:pt x="7" y="174285"/>
                              </a:lnTo>
                              <a:lnTo>
                                <a:pt x="42" y="145131"/>
                              </a:lnTo>
                              <a:lnTo>
                                <a:pt x="64" y="132300"/>
                              </a:lnTo>
                              <a:lnTo>
                                <a:pt x="64" y="130027"/>
                              </a:lnTo>
                              <a:lnTo>
                                <a:pt x="381" y="118102"/>
                              </a:lnTo>
                              <a:lnTo>
                                <a:pt x="8154" y="110342"/>
                              </a:lnTo>
                              <a:lnTo>
                                <a:pt x="12662" y="105770"/>
                              </a:lnTo>
                              <a:lnTo>
                                <a:pt x="23521" y="103801"/>
                              </a:lnTo>
                              <a:lnTo>
                                <a:pt x="27204" y="103801"/>
                              </a:lnTo>
                              <a:lnTo>
                                <a:pt x="27559" y="103776"/>
                              </a:lnTo>
                              <a:lnTo>
                                <a:pt x="28397" y="94822"/>
                              </a:lnTo>
                              <a:lnTo>
                                <a:pt x="32764" y="84266"/>
                              </a:lnTo>
                              <a:lnTo>
                                <a:pt x="40599" y="77304"/>
                              </a:lnTo>
                              <a:lnTo>
                                <a:pt x="50582" y="74022"/>
                              </a:lnTo>
                              <a:lnTo>
                                <a:pt x="61392" y="74502"/>
                              </a:lnTo>
                              <a:lnTo>
                                <a:pt x="66709" y="67513"/>
                              </a:lnTo>
                              <a:lnTo>
                                <a:pt x="73838" y="62763"/>
                              </a:lnTo>
                              <a:lnTo>
                                <a:pt x="82120" y="60463"/>
                              </a:lnTo>
                              <a:lnTo>
                                <a:pt x="90894" y="60825"/>
                              </a:lnTo>
                              <a:lnTo>
                                <a:pt x="90894" y="26306"/>
                              </a:lnTo>
                              <a:lnTo>
                                <a:pt x="98398" y="7194"/>
                              </a:lnTo>
                              <a:lnTo>
                                <a:pt x="115062" y="0"/>
                              </a:lnTo>
                              <a:lnTo>
                                <a:pt x="132117" y="4980"/>
                              </a:lnTo>
                              <a:lnTo>
                                <a:pt x="140792" y="22394"/>
                              </a:lnTo>
                              <a:lnTo>
                                <a:pt x="140905" y="36325"/>
                              </a:lnTo>
                              <a:lnTo>
                                <a:pt x="140921" y="66978"/>
                              </a:lnTo>
                              <a:lnTo>
                                <a:pt x="140873" y="104469"/>
                              </a:lnTo>
                              <a:lnTo>
                                <a:pt x="140792" y="138917"/>
                              </a:lnTo>
                              <a:lnTo>
                                <a:pt x="165443" y="114735"/>
                              </a:lnTo>
                              <a:lnTo>
                                <a:pt x="185895" y="112566"/>
                              </a:lnTo>
                              <a:lnTo>
                                <a:pt x="197934" y="125449"/>
                              </a:lnTo>
                              <a:lnTo>
                                <a:pt x="197346" y="146423"/>
                              </a:lnTo>
                            </a:path>
                          </a:pathLst>
                        </a:custGeom>
                        <a:ln w="3162">
                          <a:solidFill>
                            <a:srgbClr val="EAF3FB"/>
                          </a:solidFill>
                          <a:prstDash val="solid"/>
                        </a:ln>
                      </wps:spPr>
                      <wps:bodyPr wrap="square" lIns="0" tIns="0" rIns="0" bIns="0" rtlCol="0">
                        <a:prstTxWarp prst="textNoShape">
                          <a:avLst/>
                        </a:prstTxWarp>
                        <a:noAutofit/>
                      </wps:bodyPr>
                    </wps:wsp>
                  </a:graphicData>
                </a:graphic>
              </wp:anchor>
            </w:drawing>
          </mc:Choice>
          <mc:Fallback>
            <w:pict>
              <v:shape w14:anchorId="0C92A863" id="Graphic 434" o:spid="_x0000_s1026" alt="&quot;&quot;" style="position:absolute;margin-left:359.05pt;margin-top:167.05pt;width:15.6pt;height:24pt;z-index:-251658237;visibility:visible;mso-wrap-style:square;mso-wrap-distance-left:0;mso-wrap-distance-top:0;mso-wrap-distance-right:0;mso-wrap-distance-bottom:0;mso-position-horizontal:absolute;mso-position-horizontal-relative:page;mso-position-vertical:absolute;mso-position-vertical-relative:text;v-text-anchor:top" coordsize="19812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" path="m197346,146423r-22442,38953l167112,198720r-6480,11464l157010,217339r-2908,7802l151730,231954r-2367,6313l124090,275306r-7618,8480l116472,294695r,5321l112167,304309r-5296,l101549,304309r-4279,-4293l97270,294695r,-14808l97270,277029r1270,-2679l100660,272559r4795,-5190l129413,235754r6915,-17938l139205,210215r26721,-47422l170393,155255r4153,-7058l177770,142612r1681,-3124l180092,134837r-1533,-3335l174840,131007r-5917,3871l159520,145766r-9182,13218l143368,170138r-2766,4694l135214,178908r-6331,285l123614,176067r-2202,-6162l121491,147208r151,-48464l121739,49265r-85,-25740l121285,17670,110109,16375r,9931l110109,148480r,5321l105804,158094r-5309,l95199,158094r-4305,-4293l90894,148480r,-67323l89484,80446,85319,78363r-5093,1385l78385,83469r-99,10485l78256,116651r5,22625l78270,149547r,5283l73978,159148r-5309,l63373,159148r-4318,-4318l59055,149547r,-55753l55995,92397r-7201,-203l47460,97477r305,62255l47790,165028r-4267,4331l38202,169384r-5321,l28588,165117r-13,-5283l28549,153987r-61,-12663l28391,128698r-133,-5732l20752,123169r-1473,355l19279,132224r-93,46902l19155,204452r31,12472l19279,225264r11217,36674l36589,276039r686,3035l37275,282224r,12471l37275,300016r-4306,4293l27674,304309r-5322,l17958,300016r,-5321l18098,281576r-140,-330l15114,274680,9025,259368,2929,241064,64,225518,,205750,7,174285,42,145131,64,132300r,-2273l381,118102r7773,-7760l12662,105770r10859,-1969l27204,103801r355,-25l28397,94822,32764,84266r7835,-6962l50582,74022r10810,480l66709,67513r7129,-4750l82120,60463r8774,362l90894,26306,98398,7194,115062,r17055,4980l140792,22394r113,13931l140921,66978r-48,37491l140792,138917r24651,-24182l185895,112566r12039,12883l197346,146423e" filled="f" strokecolor="#eaf3fb" strokeweight=".08783mm">
                <v:path arrowok="t"/>
                <w10:wrap anchorx="page"/>
              </v:shape>
            </w:pict>
          </mc:Fallback>
        </mc:AlternateContent>
      </w:r>
      <w:r w:rsidRPr="00B2213F">
        <w:t>About the Office of Industry Innovation and Science Australia (OIISA)</w:t>
      </w:r>
      <w:bookmarkEnd w:id="51"/>
    </w:p>
    <w:p w14:paraId="60583B30" w14:textId="77777777" w:rsidR="00E26CF4" w:rsidRPr="00B2213F" w:rsidRDefault="00E26CF4" w:rsidP="00E26CF4">
      <w:r w:rsidRPr="00B2213F">
        <w:t>OIISA is the central point of communication between the</w:t>
      </w:r>
      <w:r>
        <w:t xml:space="preserve"> Industry Innovation and Science Australia (IISA)</w:t>
      </w:r>
      <w:r w:rsidRPr="00B2213F">
        <w:t xml:space="preserve"> Board and the Department of Industry, Science and Resources</w:t>
      </w:r>
      <w:r>
        <w:t xml:space="preserve"> (the department)</w:t>
      </w:r>
      <w:r w:rsidRPr="00B2213F">
        <w:t xml:space="preserve">. It provides secretariat, stakeholder engagement and communications support, as well as policy and research teams who work closely with the </w:t>
      </w:r>
      <w:r>
        <w:t xml:space="preserve">IISA </w:t>
      </w:r>
      <w:r w:rsidRPr="00B2213F">
        <w:t>Board to support IISA to deliver on its functions and work plan as outlined in its Statement of Expectations (SOE) and legislation. OIISA also has legislative policy responsibility for IISA.</w:t>
      </w:r>
    </w:p>
    <w:p w14:paraId="33E37A5A" w14:textId="77777777" w:rsidR="00E26CF4" w:rsidRPr="00B2213F" w:rsidRDefault="00E26CF4" w:rsidP="00E26CF4">
      <w:r w:rsidRPr="00B2213F">
        <w:t xml:space="preserve">OIISA was established under the </w:t>
      </w:r>
      <w:r w:rsidRPr="00E6742A">
        <w:rPr>
          <w:i/>
          <w:iCs/>
        </w:rPr>
        <w:t>Industry Research and Development Act 1986</w:t>
      </w:r>
      <w:r>
        <w:t xml:space="preserve"> (</w:t>
      </w:r>
      <w:r w:rsidRPr="00B2213F">
        <w:t>IRD Act</w:t>
      </w:r>
      <w:r>
        <w:t>)</w:t>
      </w:r>
      <w:r w:rsidRPr="00B2213F">
        <w:t xml:space="preserve"> (subsection 25(1)) to assist the </w:t>
      </w:r>
      <w:r>
        <w:t xml:space="preserve">IISA </w:t>
      </w:r>
      <w:r w:rsidRPr="00B2213F">
        <w:t>Board and committees in the performance of their functions.</w:t>
      </w:r>
    </w:p>
    <w:p w14:paraId="38D9A756" w14:textId="77777777" w:rsidR="00E26CF4" w:rsidRPr="00B2213F" w:rsidRDefault="00E26CF4" w:rsidP="00E26CF4">
      <w:r w:rsidRPr="00B2213F">
        <w:t xml:space="preserve">OIISA staff, including the Executive Director, are employed under the </w:t>
      </w:r>
      <w:r w:rsidRPr="00E6742A">
        <w:rPr>
          <w:i/>
          <w:iCs/>
        </w:rPr>
        <w:t>Public Service Act 1999</w:t>
      </w:r>
      <w:r w:rsidRPr="00B2213F">
        <w:t xml:space="preserve"> (Cth).</w:t>
      </w:r>
    </w:p>
    <w:p w14:paraId="6D15EDF6" w14:textId="0C9EE4A3" w:rsidR="00AD4C31" w:rsidRPr="00B2213F" w:rsidRDefault="00AD4C31" w:rsidP="00B2213F">
      <w:r w:rsidRPr="00B2213F">
        <w:rPr>
          <w:noProof/>
        </w:rPr>
        <w:drawing>
          <wp:inline distT="0" distB="0" distL="0" distR="0" wp14:anchorId="3A945B22" wp14:editId="55B26B00">
            <wp:extent cx="4932045" cy="1555668"/>
            <wp:effectExtent l="0" t="0" r="0" b="26035"/>
            <wp:docPr id="1390225086" name="Diagram 4" descr="Flow chart showing the structure of OIISA with the Executive Director sitting above the IISA Strategic Advice Team, the IISA Program Insights Team and the Secretariat, Engagement and Governance Te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31D75ECD" w14:textId="76EAABF1" w:rsidR="00FC0CBF" w:rsidRPr="00B2213F" w:rsidRDefault="00854F4E" w:rsidP="00B2213F">
      <w:pPr>
        <w:pStyle w:val="Heading3"/>
      </w:pPr>
      <w:bookmarkStart w:id="52" w:name="_bookmark26"/>
      <w:bookmarkStart w:id="53" w:name="_Hlk175232678"/>
      <w:bookmarkStart w:id="54" w:name="_Toc209457456"/>
      <w:bookmarkEnd w:id="52"/>
      <w:bookmarkEnd w:id="53"/>
      <w:r w:rsidRPr="00B2213F">
        <w:t>Legal matters and litigation</w:t>
      </w:r>
      <w:bookmarkEnd w:id="54"/>
    </w:p>
    <w:p w14:paraId="76DB2320" w14:textId="63A16529" w:rsidR="00CA1892" w:rsidRPr="00B2213F" w:rsidRDefault="000A70FD" w:rsidP="00B2213F">
      <w:r w:rsidRPr="00B2213F">
        <w:t>IISA, through its delegates, makes decisions under the I</w:t>
      </w:r>
      <w:r w:rsidR="000B04B9">
        <w:t>RD Act</w:t>
      </w:r>
      <w:r w:rsidRPr="00B2213F">
        <w:t xml:space="preserve">, </w:t>
      </w:r>
      <w:r w:rsidRPr="00E6742A">
        <w:rPr>
          <w:i/>
          <w:iCs/>
        </w:rPr>
        <w:t>Venture Capital Act 2002</w:t>
      </w:r>
      <w:r w:rsidRPr="00B2213F">
        <w:t xml:space="preserve"> (Cth)</w:t>
      </w:r>
      <w:r w:rsidR="000B04B9">
        <w:t xml:space="preserve"> (VC Act)</w:t>
      </w:r>
      <w:r w:rsidRPr="00B2213F">
        <w:t xml:space="preserve"> and the </w:t>
      </w:r>
      <w:r w:rsidRPr="00E6742A">
        <w:rPr>
          <w:i/>
          <w:iCs/>
        </w:rPr>
        <w:t>Pooled Development Funds Act 1992</w:t>
      </w:r>
      <w:r w:rsidRPr="00B2213F">
        <w:t xml:space="preserve"> (Cth) (PDF Act). These are reviewable decisions, and applicants dissatisfied with a decision may ask for an internal review.</w:t>
      </w:r>
    </w:p>
    <w:p w14:paraId="53A554A7" w14:textId="77777777" w:rsidR="00CA1892" w:rsidRPr="00B2213F" w:rsidRDefault="000A70FD" w:rsidP="00B2213F">
      <w:r w:rsidRPr="00B2213F">
        <w:lastRenderedPageBreak/>
        <w:t>When a decision is confirmed or varied at internal review, the applicant may seek external review by the Administrative Review Tribunal (ART). In some cases, applicants may seek a further review by the Federal Court of Australia (FCA).</w:t>
      </w:r>
    </w:p>
    <w:p w14:paraId="27BF0074" w14:textId="6428DF00" w:rsidR="000A744F" w:rsidRDefault="000A70FD" w:rsidP="00B2213F">
      <w:r w:rsidRPr="00B2213F">
        <w:t>This section of the report gives a summary of external review matters that IISA has been a party to during the 2024–25 financial year. They relate to the R</w:t>
      </w:r>
      <w:r w:rsidR="008D4BCA">
        <w:t xml:space="preserve">esearch and Development </w:t>
      </w:r>
      <w:r w:rsidRPr="00B2213F">
        <w:t xml:space="preserve">Tax Incentive (R&amp;DTI) and </w:t>
      </w:r>
      <w:r w:rsidR="008D4BCA">
        <w:t>v</w:t>
      </w:r>
      <w:r w:rsidRPr="00B2213F">
        <w:t xml:space="preserve">enture </w:t>
      </w:r>
      <w:r w:rsidR="008D4BCA">
        <w:t>c</w:t>
      </w:r>
      <w:r w:rsidRPr="00B2213F">
        <w:t xml:space="preserve">apital </w:t>
      </w:r>
      <w:r w:rsidR="008D4BCA">
        <w:t xml:space="preserve">(VC) </w:t>
      </w:r>
      <w:r w:rsidRPr="00B2213F">
        <w:t>programs.</w:t>
      </w:r>
    </w:p>
    <w:p w14:paraId="26849F89" w14:textId="77777777" w:rsidR="00FC0CBF" w:rsidRPr="00B2213F" w:rsidRDefault="00854F4E" w:rsidP="00B2213F">
      <w:pPr>
        <w:pStyle w:val="Heading3"/>
      </w:pPr>
      <w:bookmarkStart w:id="55" w:name="_Toc209457457"/>
      <w:r w:rsidRPr="00B2213F">
        <w:t>Research and Development Tax Incentive (R&amp;DTI)</w:t>
      </w:r>
      <w:bookmarkEnd w:id="55"/>
    </w:p>
    <w:p w14:paraId="6801965E" w14:textId="77777777" w:rsidR="00CA1892" w:rsidRPr="00B2213F" w:rsidRDefault="007429B9" w:rsidP="00B2213F">
      <w:r w:rsidRPr="00B2213F">
        <w:t xml:space="preserve">In 2024–25, </w:t>
      </w:r>
      <w:r w:rsidR="00183D5E" w:rsidRPr="00B2213F">
        <w:t>2</w:t>
      </w:r>
      <w:r w:rsidRPr="00B2213F">
        <w:t xml:space="preserve"> new R&amp;DTI ART applications were made seeking review of IISA’s internal review decision. There was one ART decision involving IISA during the 2024–25 period (this being the ART decision in Body By Michael Pty Ltd </w:t>
      </w:r>
      <w:r w:rsidR="00053AB6" w:rsidRPr="00B2213F">
        <w:t xml:space="preserve">v </w:t>
      </w:r>
      <w:r w:rsidRPr="00B2213F">
        <w:t>I</w:t>
      </w:r>
      <w:r w:rsidR="00D500B7" w:rsidRPr="00B2213F">
        <w:t>ndustry Innovation and Science Australia (2025) ARTA 44</w:t>
      </w:r>
      <w:r w:rsidRPr="00B2213F">
        <w:t xml:space="preserve">). There was one R&amp;DTI matter that proceeded to final ART hearing in the 2024–25 financial year (this being Ultimate Vision Invention Pty Ltd </w:t>
      </w:r>
      <w:r w:rsidR="00053AB6" w:rsidRPr="00B2213F">
        <w:t xml:space="preserve">v </w:t>
      </w:r>
      <w:r w:rsidR="00831EF8" w:rsidRPr="00B2213F">
        <w:t>Industry Innovation and Science Australia</w:t>
      </w:r>
      <w:r w:rsidR="00E33B2F" w:rsidRPr="00B2213F">
        <w:t xml:space="preserve">, </w:t>
      </w:r>
      <w:r w:rsidR="00BB5707" w:rsidRPr="00B2213F">
        <w:t>Tribunal no 2017/1319, 2018/6110</w:t>
      </w:r>
      <w:r w:rsidRPr="00B2213F">
        <w:t>).</w:t>
      </w:r>
    </w:p>
    <w:p w14:paraId="0DA0052C" w14:textId="0AFE3C4E" w:rsidR="00CA1892" w:rsidRPr="00B2213F" w:rsidRDefault="007429B9" w:rsidP="00B2213F">
      <w:r w:rsidRPr="00B2213F">
        <w:t xml:space="preserve">There was one </w:t>
      </w:r>
      <w:r w:rsidR="003808B5">
        <w:t>FCA</w:t>
      </w:r>
      <w:r w:rsidRPr="00B2213F">
        <w:t xml:space="preserve"> R&amp;DTI decision in the 2024-25 financial year (Active Sports Management Pty Ltd v I</w:t>
      </w:r>
      <w:r w:rsidR="00A86AB6" w:rsidRPr="00B2213F">
        <w:t>ndustry Innovation and Science Australia (202</w:t>
      </w:r>
      <w:r w:rsidR="00C90881" w:rsidRPr="00B2213F">
        <w:t>4</w:t>
      </w:r>
      <w:r w:rsidR="00A86AB6" w:rsidRPr="00B2213F">
        <w:t>)</w:t>
      </w:r>
      <w:r w:rsidR="000704A2" w:rsidRPr="00B2213F">
        <w:t xml:space="preserve"> FCA 1346</w:t>
      </w:r>
      <w:r w:rsidRPr="00B2213F">
        <w:t xml:space="preserve">). There were no new R&amp;DTI applications to the </w:t>
      </w:r>
      <w:r w:rsidR="003808B5">
        <w:t>FCA</w:t>
      </w:r>
      <w:r w:rsidRPr="00B2213F">
        <w:t xml:space="preserve"> during the 2024-25 financial year. </w:t>
      </w:r>
    </w:p>
    <w:p w14:paraId="47C8D039" w14:textId="101AF3E1" w:rsidR="00FC0CBF" w:rsidRPr="00B2213F" w:rsidRDefault="007429B9" w:rsidP="00B2213F">
      <w:r w:rsidRPr="00B2213F">
        <w:t>The table</w:t>
      </w:r>
      <w:r w:rsidR="0090561D" w:rsidRPr="00B2213F">
        <w:t>s</w:t>
      </w:r>
      <w:r w:rsidRPr="00B2213F">
        <w:t xml:space="preserve"> below summarise the status of the ART and court proceedings for R&amp;DTI matters for the 2024–25 financial year</w:t>
      </w:r>
      <w:r w:rsidR="00854F4E" w:rsidRPr="00B2213F">
        <w:t>.</w:t>
      </w:r>
    </w:p>
    <w:tbl>
      <w:tblPr>
        <w:tblStyle w:val="IISAtablestyle"/>
        <w:tblW w:w="5000" w:type="pct"/>
        <w:tblLook w:val="0420" w:firstRow="1" w:lastRow="0" w:firstColumn="0" w:lastColumn="0" w:noHBand="0" w:noVBand="1"/>
      </w:tblPr>
      <w:tblGrid>
        <w:gridCol w:w="2662"/>
        <w:gridCol w:w="1705"/>
        <w:gridCol w:w="1705"/>
        <w:gridCol w:w="1685"/>
      </w:tblGrid>
      <w:tr w:rsidR="00824C96" w:rsidRPr="00B2213F" w14:paraId="764AF955" w14:textId="77777777" w:rsidTr="00750651">
        <w:trPr>
          <w:cnfStyle w:val="100000000000" w:firstRow="1" w:lastRow="0" w:firstColumn="0" w:lastColumn="0" w:oddVBand="0" w:evenVBand="0" w:oddHBand="0" w:evenHBand="0" w:firstRowFirstColumn="0" w:firstRowLastColumn="0" w:lastRowFirstColumn="0" w:lastRowLastColumn="0"/>
          <w:trHeight w:val="879"/>
          <w:tblHeader/>
        </w:trPr>
        <w:tc>
          <w:tcPr>
            <w:tcW w:w="1716" w:type="pct"/>
            <w:vAlign w:val="center"/>
          </w:tcPr>
          <w:p w14:paraId="465B5B37" w14:textId="3A0497ED" w:rsidR="00FC0CBF" w:rsidRPr="00B2213F" w:rsidRDefault="00A63330" w:rsidP="00B2213F">
            <w:r w:rsidRPr="00B2213F">
              <w:t>Matters</w:t>
            </w:r>
          </w:p>
        </w:tc>
        <w:tc>
          <w:tcPr>
            <w:tcW w:w="1099" w:type="pct"/>
            <w:vAlign w:val="center"/>
          </w:tcPr>
          <w:p w14:paraId="0335BEDD" w14:textId="77777777" w:rsidR="00FC0CBF" w:rsidRPr="00B2213F" w:rsidRDefault="00854F4E" w:rsidP="00750651">
            <w:pPr>
              <w:jc w:val="right"/>
            </w:pPr>
            <w:r w:rsidRPr="00B2213F">
              <w:t>High Court of Australia</w:t>
            </w:r>
          </w:p>
        </w:tc>
        <w:tc>
          <w:tcPr>
            <w:tcW w:w="1099" w:type="pct"/>
            <w:vAlign w:val="center"/>
          </w:tcPr>
          <w:p w14:paraId="4E6E59DB" w14:textId="77777777" w:rsidR="00FC0CBF" w:rsidRPr="00B2213F" w:rsidRDefault="00854F4E" w:rsidP="00750651">
            <w:pPr>
              <w:jc w:val="right"/>
            </w:pPr>
            <w:r w:rsidRPr="00B2213F">
              <w:t>Federal Court of Australia</w:t>
            </w:r>
          </w:p>
        </w:tc>
        <w:tc>
          <w:tcPr>
            <w:tcW w:w="1086" w:type="pct"/>
            <w:vAlign w:val="center"/>
          </w:tcPr>
          <w:p w14:paraId="36D3D8F5" w14:textId="51AA3D69" w:rsidR="00FC0CBF" w:rsidRPr="00B2213F" w:rsidRDefault="00854F4E" w:rsidP="00750651">
            <w:pPr>
              <w:jc w:val="right"/>
            </w:pPr>
            <w:r w:rsidRPr="00B2213F">
              <w:t>Administrative</w:t>
            </w:r>
            <w:r w:rsidR="009C074F" w:rsidRPr="00B2213F">
              <w:t xml:space="preserve"> </w:t>
            </w:r>
            <w:r w:rsidR="000C4736" w:rsidRPr="00B2213F">
              <w:t>Review</w:t>
            </w:r>
            <w:r w:rsidR="009C074F" w:rsidRPr="00B2213F">
              <w:t xml:space="preserve"> </w:t>
            </w:r>
            <w:r w:rsidRPr="00B2213F">
              <w:t>Tribunal</w:t>
            </w:r>
          </w:p>
        </w:tc>
      </w:tr>
      <w:tr w:rsidR="00824C96" w:rsidRPr="00B2213F" w14:paraId="345BA55C" w14:textId="77777777" w:rsidTr="00750651">
        <w:trPr>
          <w:cnfStyle w:val="000000100000" w:firstRow="0" w:lastRow="0" w:firstColumn="0" w:lastColumn="0" w:oddVBand="0" w:evenVBand="0" w:oddHBand="1" w:evenHBand="0" w:firstRowFirstColumn="0" w:firstRowLastColumn="0" w:lastRowFirstColumn="0" w:lastRowLastColumn="0"/>
          <w:trHeight w:val="848"/>
        </w:trPr>
        <w:tc>
          <w:tcPr>
            <w:tcW w:w="1716" w:type="pct"/>
            <w:vAlign w:val="center"/>
          </w:tcPr>
          <w:p w14:paraId="5259C0E8" w14:textId="2BB8AC06" w:rsidR="00FC0CBF" w:rsidRPr="00B2213F" w:rsidRDefault="00854F4E" w:rsidP="00B2213F">
            <w:r w:rsidRPr="00B2213F">
              <w:t xml:space="preserve">Current matters as of 30 June </w:t>
            </w:r>
            <w:r w:rsidR="000C4736" w:rsidRPr="00B2213F">
              <w:t>2025</w:t>
            </w:r>
          </w:p>
          <w:p w14:paraId="2079BC1C" w14:textId="77777777" w:rsidR="00FC0CBF" w:rsidRPr="00B2213F" w:rsidRDefault="00854F4E" w:rsidP="00B2213F">
            <w:r w:rsidRPr="00B2213F">
              <w:t>(IISA as respondent)</w:t>
            </w:r>
          </w:p>
        </w:tc>
        <w:tc>
          <w:tcPr>
            <w:tcW w:w="1099" w:type="pct"/>
            <w:vAlign w:val="center"/>
          </w:tcPr>
          <w:p w14:paraId="4B584315" w14:textId="77777777" w:rsidR="00FC0CBF" w:rsidRPr="00B2213F" w:rsidRDefault="00854F4E" w:rsidP="00750651">
            <w:pPr>
              <w:jc w:val="right"/>
            </w:pPr>
            <w:r w:rsidRPr="00B2213F">
              <w:t>0</w:t>
            </w:r>
          </w:p>
        </w:tc>
        <w:tc>
          <w:tcPr>
            <w:tcW w:w="1099" w:type="pct"/>
            <w:vAlign w:val="center"/>
          </w:tcPr>
          <w:p w14:paraId="649841BE" w14:textId="66AC3799" w:rsidR="00FC0CBF" w:rsidRPr="00B2213F" w:rsidRDefault="000C4736" w:rsidP="00750651">
            <w:pPr>
              <w:jc w:val="right"/>
            </w:pPr>
            <w:r w:rsidRPr="00B2213F">
              <w:t>0</w:t>
            </w:r>
          </w:p>
        </w:tc>
        <w:tc>
          <w:tcPr>
            <w:tcW w:w="1086" w:type="pct"/>
            <w:vAlign w:val="center"/>
          </w:tcPr>
          <w:p w14:paraId="2598DEE6" w14:textId="77777777" w:rsidR="00FC0CBF" w:rsidRPr="00B2213F" w:rsidRDefault="00854F4E" w:rsidP="00750651">
            <w:pPr>
              <w:jc w:val="right"/>
            </w:pPr>
            <w:r w:rsidRPr="00B2213F">
              <w:t>4</w:t>
            </w:r>
          </w:p>
        </w:tc>
      </w:tr>
      <w:tr w:rsidR="00824C96" w:rsidRPr="00B2213F" w14:paraId="27D9A32B" w14:textId="77777777" w:rsidTr="00750651">
        <w:trPr>
          <w:trHeight w:val="605"/>
        </w:trPr>
        <w:tc>
          <w:tcPr>
            <w:tcW w:w="1716" w:type="pct"/>
            <w:vAlign w:val="center"/>
          </w:tcPr>
          <w:p w14:paraId="3486DE7F" w14:textId="77DDC51E" w:rsidR="00FC0CBF" w:rsidRPr="00B2213F" w:rsidRDefault="00854F4E" w:rsidP="00B2213F">
            <w:r w:rsidRPr="00B2213F">
              <w:t>New matters during 2024–</w:t>
            </w:r>
            <w:r w:rsidR="000C4736" w:rsidRPr="00B2213F">
              <w:t xml:space="preserve">25 </w:t>
            </w:r>
            <w:r w:rsidRPr="00B2213F">
              <w:t>(IISA as respondent)</w:t>
            </w:r>
          </w:p>
        </w:tc>
        <w:tc>
          <w:tcPr>
            <w:tcW w:w="1099" w:type="pct"/>
            <w:vAlign w:val="center"/>
          </w:tcPr>
          <w:p w14:paraId="2322F001" w14:textId="77777777" w:rsidR="00FC0CBF" w:rsidRPr="00B2213F" w:rsidRDefault="00854F4E" w:rsidP="00750651">
            <w:pPr>
              <w:jc w:val="right"/>
            </w:pPr>
            <w:r w:rsidRPr="00B2213F">
              <w:t>0</w:t>
            </w:r>
          </w:p>
        </w:tc>
        <w:tc>
          <w:tcPr>
            <w:tcW w:w="1099" w:type="pct"/>
            <w:vAlign w:val="center"/>
          </w:tcPr>
          <w:p w14:paraId="7B7EFE02" w14:textId="77777777" w:rsidR="00FC0CBF" w:rsidRPr="00B2213F" w:rsidRDefault="00854F4E" w:rsidP="00750651">
            <w:pPr>
              <w:jc w:val="right"/>
            </w:pPr>
            <w:r w:rsidRPr="00B2213F">
              <w:t>0</w:t>
            </w:r>
          </w:p>
        </w:tc>
        <w:tc>
          <w:tcPr>
            <w:tcW w:w="1086" w:type="pct"/>
            <w:vAlign w:val="center"/>
          </w:tcPr>
          <w:p w14:paraId="279935FF" w14:textId="11DFF641" w:rsidR="00FC0CBF" w:rsidRPr="00B2213F" w:rsidRDefault="000C4736" w:rsidP="00750651">
            <w:pPr>
              <w:jc w:val="right"/>
            </w:pPr>
            <w:r w:rsidRPr="00B2213F">
              <w:t>2</w:t>
            </w:r>
          </w:p>
        </w:tc>
      </w:tr>
    </w:tbl>
    <w:p w14:paraId="319CD24A" w14:textId="42C01A39" w:rsidR="008051F6" w:rsidRPr="00B2213F" w:rsidRDefault="008051F6" w:rsidP="00B2213F"/>
    <w:tbl>
      <w:tblPr>
        <w:tblStyle w:val="IISAtablestyle"/>
        <w:tblW w:w="5000" w:type="pct"/>
        <w:tblLook w:val="0420" w:firstRow="1" w:lastRow="0" w:firstColumn="0" w:lastColumn="0" w:noHBand="0" w:noVBand="1"/>
      </w:tblPr>
      <w:tblGrid>
        <w:gridCol w:w="2662"/>
        <w:gridCol w:w="1699"/>
        <w:gridCol w:w="1699"/>
        <w:gridCol w:w="1697"/>
      </w:tblGrid>
      <w:tr w:rsidR="0090561D" w:rsidRPr="00B2213F" w14:paraId="4A551BEE" w14:textId="77777777" w:rsidTr="00750651">
        <w:trPr>
          <w:cnfStyle w:val="100000000000" w:firstRow="1" w:lastRow="0" w:firstColumn="0" w:lastColumn="0" w:oddVBand="0" w:evenVBand="0" w:oddHBand="0" w:evenHBand="0" w:firstRowFirstColumn="0" w:firstRowLastColumn="0" w:lastRowFirstColumn="0" w:lastRowLastColumn="0"/>
          <w:trHeight w:val="20"/>
          <w:tblHeader/>
        </w:trPr>
        <w:tc>
          <w:tcPr>
            <w:tcW w:w="1715" w:type="pct"/>
            <w:vAlign w:val="center"/>
          </w:tcPr>
          <w:p w14:paraId="4F6025F5" w14:textId="5E9CFDA5" w:rsidR="00FC0CBF" w:rsidRPr="00B2213F" w:rsidRDefault="00854F4E" w:rsidP="00B2213F">
            <w:r w:rsidRPr="00B2213F">
              <w:lastRenderedPageBreak/>
              <w:t xml:space="preserve">Resolution of matters during </w:t>
            </w:r>
            <w:r w:rsidR="000C4736" w:rsidRPr="00B2213F">
              <w:t>2024</w:t>
            </w:r>
            <w:r w:rsidRPr="00B2213F">
              <w:t>–</w:t>
            </w:r>
            <w:r w:rsidR="000C4736" w:rsidRPr="00B2213F">
              <w:t>25</w:t>
            </w:r>
          </w:p>
        </w:tc>
        <w:tc>
          <w:tcPr>
            <w:tcW w:w="1095" w:type="pct"/>
            <w:vAlign w:val="center"/>
          </w:tcPr>
          <w:p w14:paraId="18C39966" w14:textId="77777777" w:rsidR="00FC0CBF" w:rsidRPr="00B2213F" w:rsidRDefault="00854F4E" w:rsidP="00750651">
            <w:pPr>
              <w:jc w:val="right"/>
            </w:pPr>
            <w:r w:rsidRPr="00B2213F">
              <w:t>High Court of Australia</w:t>
            </w:r>
          </w:p>
        </w:tc>
        <w:tc>
          <w:tcPr>
            <w:tcW w:w="1095" w:type="pct"/>
            <w:vAlign w:val="center"/>
          </w:tcPr>
          <w:p w14:paraId="08C87BE8" w14:textId="77777777" w:rsidR="00FC0CBF" w:rsidRPr="00B2213F" w:rsidRDefault="00854F4E" w:rsidP="00750651">
            <w:pPr>
              <w:jc w:val="right"/>
            </w:pPr>
            <w:r w:rsidRPr="00B2213F">
              <w:t>Federal Court of Australia</w:t>
            </w:r>
          </w:p>
        </w:tc>
        <w:tc>
          <w:tcPr>
            <w:tcW w:w="1094" w:type="pct"/>
            <w:vAlign w:val="center"/>
          </w:tcPr>
          <w:p w14:paraId="75CF98F0" w14:textId="67078CF2" w:rsidR="00FC0CBF" w:rsidRPr="00B2213F" w:rsidRDefault="00854F4E" w:rsidP="00750651">
            <w:pPr>
              <w:jc w:val="right"/>
            </w:pPr>
            <w:r w:rsidRPr="00B2213F">
              <w:t>Administrative</w:t>
            </w:r>
            <w:r w:rsidR="009C074F" w:rsidRPr="00B2213F">
              <w:t xml:space="preserve"> </w:t>
            </w:r>
            <w:r w:rsidR="000C4736" w:rsidRPr="00B2213F">
              <w:t xml:space="preserve">Review </w:t>
            </w:r>
            <w:r w:rsidRPr="00B2213F">
              <w:t>Tribunal</w:t>
            </w:r>
          </w:p>
        </w:tc>
      </w:tr>
      <w:tr w:rsidR="0090561D" w:rsidRPr="00B2213F" w14:paraId="256A4559" w14:textId="77777777" w:rsidTr="00750651">
        <w:trPr>
          <w:cnfStyle w:val="000000100000" w:firstRow="0" w:lastRow="0" w:firstColumn="0" w:lastColumn="0" w:oddVBand="0" w:evenVBand="0" w:oddHBand="1" w:evenHBand="0" w:firstRowFirstColumn="0" w:firstRowLastColumn="0" w:lastRowFirstColumn="0" w:lastRowLastColumn="0"/>
          <w:trHeight w:val="20"/>
        </w:trPr>
        <w:tc>
          <w:tcPr>
            <w:tcW w:w="1715" w:type="pct"/>
            <w:vAlign w:val="center"/>
          </w:tcPr>
          <w:p w14:paraId="3449B647" w14:textId="77777777" w:rsidR="00FC0CBF" w:rsidRPr="00B2213F" w:rsidRDefault="00854F4E" w:rsidP="00B2213F">
            <w:r w:rsidRPr="00B2213F">
              <w:t>Decision</w:t>
            </w:r>
          </w:p>
        </w:tc>
        <w:tc>
          <w:tcPr>
            <w:tcW w:w="1095" w:type="pct"/>
            <w:vAlign w:val="center"/>
          </w:tcPr>
          <w:p w14:paraId="33113584" w14:textId="77777777" w:rsidR="00FC0CBF" w:rsidRPr="00B2213F" w:rsidRDefault="00854F4E" w:rsidP="00750651">
            <w:pPr>
              <w:jc w:val="right"/>
            </w:pPr>
            <w:r w:rsidRPr="00B2213F">
              <w:t>0</w:t>
            </w:r>
          </w:p>
        </w:tc>
        <w:tc>
          <w:tcPr>
            <w:tcW w:w="1095" w:type="pct"/>
            <w:vAlign w:val="center"/>
          </w:tcPr>
          <w:p w14:paraId="5531F93F" w14:textId="7F894C7F" w:rsidR="00FC0CBF" w:rsidRPr="00B2213F" w:rsidRDefault="000C4736" w:rsidP="00750651">
            <w:pPr>
              <w:jc w:val="right"/>
            </w:pPr>
            <w:r w:rsidRPr="00B2213F">
              <w:t>1</w:t>
            </w:r>
          </w:p>
        </w:tc>
        <w:tc>
          <w:tcPr>
            <w:tcW w:w="1094" w:type="pct"/>
            <w:vAlign w:val="center"/>
          </w:tcPr>
          <w:p w14:paraId="56B20A0C" w14:textId="77777777" w:rsidR="00FC0CBF" w:rsidRPr="00B2213F" w:rsidRDefault="00854F4E" w:rsidP="00750651">
            <w:pPr>
              <w:jc w:val="right"/>
            </w:pPr>
            <w:r w:rsidRPr="00B2213F">
              <w:t>1</w:t>
            </w:r>
          </w:p>
        </w:tc>
      </w:tr>
      <w:tr w:rsidR="0090561D" w:rsidRPr="00B2213F" w14:paraId="4B9D7F1D" w14:textId="77777777" w:rsidTr="00750651">
        <w:trPr>
          <w:trHeight w:val="20"/>
        </w:trPr>
        <w:tc>
          <w:tcPr>
            <w:tcW w:w="1715" w:type="pct"/>
            <w:vAlign w:val="center"/>
          </w:tcPr>
          <w:p w14:paraId="7DEC84FD" w14:textId="77777777" w:rsidR="00FC0CBF" w:rsidRPr="00B2213F" w:rsidRDefault="00854F4E" w:rsidP="00B2213F">
            <w:r w:rsidRPr="00B2213F">
              <w:t>Withdrawal</w:t>
            </w:r>
          </w:p>
        </w:tc>
        <w:tc>
          <w:tcPr>
            <w:tcW w:w="1095" w:type="pct"/>
            <w:vAlign w:val="center"/>
          </w:tcPr>
          <w:p w14:paraId="0213FF8E" w14:textId="77777777" w:rsidR="00FC0CBF" w:rsidRPr="00B2213F" w:rsidRDefault="00854F4E" w:rsidP="00750651">
            <w:pPr>
              <w:jc w:val="right"/>
            </w:pPr>
            <w:r w:rsidRPr="00B2213F">
              <w:t>0</w:t>
            </w:r>
          </w:p>
        </w:tc>
        <w:tc>
          <w:tcPr>
            <w:tcW w:w="1095" w:type="pct"/>
            <w:vAlign w:val="center"/>
          </w:tcPr>
          <w:p w14:paraId="370D6AA5" w14:textId="77777777" w:rsidR="00FC0CBF" w:rsidRPr="00B2213F" w:rsidRDefault="00854F4E" w:rsidP="00750651">
            <w:pPr>
              <w:jc w:val="right"/>
            </w:pPr>
            <w:r w:rsidRPr="00B2213F">
              <w:t>0</w:t>
            </w:r>
          </w:p>
        </w:tc>
        <w:tc>
          <w:tcPr>
            <w:tcW w:w="1094" w:type="pct"/>
            <w:vAlign w:val="center"/>
          </w:tcPr>
          <w:p w14:paraId="18F999B5" w14:textId="51489D98" w:rsidR="00FC0CBF" w:rsidRPr="00B2213F" w:rsidRDefault="000C4736" w:rsidP="00750651">
            <w:pPr>
              <w:jc w:val="right"/>
            </w:pPr>
            <w:r w:rsidRPr="00B2213F">
              <w:t>0</w:t>
            </w:r>
          </w:p>
        </w:tc>
      </w:tr>
      <w:tr w:rsidR="0090561D" w:rsidRPr="00B2213F" w14:paraId="42C32400" w14:textId="77777777" w:rsidTr="00750651">
        <w:trPr>
          <w:cnfStyle w:val="000000100000" w:firstRow="0" w:lastRow="0" w:firstColumn="0" w:lastColumn="0" w:oddVBand="0" w:evenVBand="0" w:oddHBand="1" w:evenHBand="0" w:firstRowFirstColumn="0" w:firstRowLastColumn="0" w:lastRowFirstColumn="0" w:lastRowLastColumn="0"/>
          <w:trHeight w:val="20"/>
        </w:trPr>
        <w:tc>
          <w:tcPr>
            <w:tcW w:w="1715" w:type="pct"/>
            <w:vAlign w:val="center"/>
          </w:tcPr>
          <w:p w14:paraId="49B30248" w14:textId="77777777" w:rsidR="00FC0CBF" w:rsidRPr="00B2213F" w:rsidRDefault="00854F4E" w:rsidP="00B2213F">
            <w:r w:rsidRPr="00B2213F">
              <w:t>Agreement (Consent Orders)</w:t>
            </w:r>
          </w:p>
        </w:tc>
        <w:tc>
          <w:tcPr>
            <w:tcW w:w="1095" w:type="pct"/>
            <w:vAlign w:val="center"/>
          </w:tcPr>
          <w:p w14:paraId="05F7728E" w14:textId="77777777" w:rsidR="00FC0CBF" w:rsidRPr="00B2213F" w:rsidRDefault="00854F4E" w:rsidP="00750651">
            <w:pPr>
              <w:jc w:val="right"/>
            </w:pPr>
            <w:r w:rsidRPr="00B2213F">
              <w:t>0</w:t>
            </w:r>
          </w:p>
        </w:tc>
        <w:tc>
          <w:tcPr>
            <w:tcW w:w="1095" w:type="pct"/>
            <w:vAlign w:val="center"/>
          </w:tcPr>
          <w:p w14:paraId="3D22F59A" w14:textId="77777777" w:rsidR="00FC0CBF" w:rsidRPr="00B2213F" w:rsidRDefault="00854F4E" w:rsidP="00750651">
            <w:pPr>
              <w:jc w:val="right"/>
            </w:pPr>
            <w:r w:rsidRPr="00B2213F">
              <w:t>0</w:t>
            </w:r>
          </w:p>
        </w:tc>
        <w:tc>
          <w:tcPr>
            <w:tcW w:w="1094" w:type="pct"/>
            <w:vAlign w:val="center"/>
          </w:tcPr>
          <w:p w14:paraId="56C62623" w14:textId="77777777" w:rsidR="00FC0CBF" w:rsidRPr="00B2213F" w:rsidRDefault="00854F4E" w:rsidP="00750651">
            <w:pPr>
              <w:jc w:val="right"/>
            </w:pPr>
            <w:r w:rsidRPr="00B2213F">
              <w:t>0</w:t>
            </w:r>
          </w:p>
        </w:tc>
      </w:tr>
    </w:tbl>
    <w:p w14:paraId="22354E81" w14:textId="597B4288" w:rsidR="00FC0CBF" w:rsidRPr="00B2213F" w:rsidRDefault="00854F4E" w:rsidP="00B2213F">
      <w:pPr>
        <w:pStyle w:val="Heading3"/>
      </w:pPr>
      <w:bookmarkStart w:id="56" w:name="_Toc209457458"/>
      <w:r w:rsidRPr="00B2213F">
        <w:t xml:space="preserve">Venture </w:t>
      </w:r>
      <w:r w:rsidR="00FF0B2C" w:rsidRPr="00B2213F">
        <w:t>c</w:t>
      </w:r>
      <w:r w:rsidRPr="00B2213F">
        <w:t xml:space="preserve">apital </w:t>
      </w:r>
      <w:r w:rsidR="00FF0B2C" w:rsidRPr="00B2213F">
        <w:t>p</w:t>
      </w:r>
      <w:r w:rsidRPr="00B2213F">
        <w:t>rogram</w:t>
      </w:r>
      <w:r w:rsidR="00FF0B2C" w:rsidRPr="00B2213F">
        <w:t>s</w:t>
      </w:r>
      <w:bookmarkEnd w:id="56"/>
    </w:p>
    <w:p w14:paraId="38DC7857" w14:textId="0E3CC89F" w:rsidR="00FC0CBF" w:rsidRPr="00B2213F" w:rsidRDefault="00854F4E" w:rsidP="00B2213F">
      <w:r w:rsidRPr="00B2213F">
        <w:t xml:space="preserve">There has been no litigation or </w:t>
      </w:r>
      <w:r w:rsidR="001D6D52" w:rsidRPr="00B2213F">
        <w:t xml:space="preserve">ART </w:t>
      </w:r>
      <w:r w:rsidRPr="00B2213F">
        <w:t xml:space="preserve">reviews of </w:t>
      </w:r>
      <w:r w:rsidR="00364C5F">
        <w:t xml:space="preserve">VC </w:t>
      </w:r>
      <w:r w:rsidRPr="00B2213F">
        <w:t xml:space="preserve">program matters during the </w:t>
      </w:r>
      <w:r w:rsidR="001D6D52" w:rsidRPr="00B2213F">
        <w:t>2024</w:t>
      </w:r>
      <w:r w:rsidRPr="00B2213F">
        <w:t>–</w:t>
      </w:r>
      <w:r w:rsidR="001D6D52" w:rsidRPr="00B2213F">
        <w:t xml:space="preserve">25 </w:t>
      </w:r>
      <w:r w:rsidRPr="00B2213F">
        <w:t>financial year.</w:t>
      </w:r>
    </w:p>
    <w:p w14:paraId="1DBC7E73" w14:textId="77777777" w:rsidR="00A060EE" w:rsidRPr="00B2213F" w:rsidRDefault="00A060EE" w:rsidP="00B2213F">
      <w:r w:rsidRPr="00B2213F">
        <w:br w:type="page"/>
      </w:r>
    </w:p>
    <w:p w14:paraId="3FC33E26" w14:textId="77777777" w:rsidR="00CA1892" w:rsidRPr="00B2213F" w:rsidRDefault="00854F4E" w:rsidP="00B2213F">
      <w:pPr>
        <w:pStyle w:val="Heading2"/>
      </w:pPr>
      <w:bookmarkStart w:id="57" w:name="_Toc209457459"/>
      <w:r w:rsidRPr="00B2213F">
        <w:lastRenderedPageBreak/>
        <w:t>Governance</w:t>
      </w:r>
      <w:bookmarkEnd w:id="57"/>
    </w:p>
    <w:p w14:paraId="4E94295A" w14:textId="77777777" w:rsidR="00CA1892" w:rsidRPr="00B2213F" w:rsidRDefault="00854F4E" w:rsidP="00B2213F">
      <w:pPr>
        <w:pStyle w:val="Heading3"/>
      </w:pPr>
      <w:bookmarkStart w:id="58" w:name="_bookmark28"/>
      <w:bookmarkStart w:id="59" w:name="_Toc209457460"/>
      <w:bookmarkEnd w:id="58"/>
      <w:r w:rsidRPr="00B2213F">
        <w:t>Board and committee membership</w:t>
      </w:r>
      <w:bookmarkEnd w:id="59"/>
    </w:p>
    <w:p w14:paraId="64D30A23" w14:textId="228AADA9" w:rsidR="00FC0CBF" w:rsidRPr="00B2213F" w:rsidRDefault="00B82AD9" w:rsidP="00B2213F">
      <w:pPr>
        <w:pStyle w:val="Heading4"/>
      </w:pPr>
      <w:r>
        <w:t>Industry Innovation and Science Australia (</w:t>
      </w:r>
      <w:r w:rsidR="00854F4E" w:rsidRPr="00B2213F">
        <w:t>IISA</w:t>
      </w:r>
      <w:r>
        <w:t>)</w:t>
      </w:r>
      <w:r w:rsidR="00854F4E" w:rsidRPr="00B2213F">
        <w:t xml:space="preserve"> Board</w:t>
      </w:r>
    </w:p>
    <w:p w14:paraId="19A794F9" w14:textId="4FDEB22E" w:rsidR="00CA1892" w:rsidRPr="00B2213F" w:rsidRDefault="00854F4E" w:rsidP="00B2213F">
      <w:r w:rsidRPr="00B2213F">
        <w:t xml:space="preserve">The </w:t>
      </w:r>
      <w:r w:rsidR="00B82AD9">
        <w:t xml:space="preserve">IISA </w:t>
      </w:r>
      <w:r w:rsidRPr="00B2213F">
        <w:t xml:space="preserve">Board is appointed by and reports to the </w:t>
      </w:r>
      <w:r w:rsidR="00AC4999" w:rsidRPr="00B2213F">
        <w:t xml:space="preserve">Minister for Industry and Innovation </w:t>
      </w:r>
      <w:r w:rsidR="00104FBC" w:rsidRPr="00B2213F">
        <w:t>(who is also the</w:t>
      </w:r>
      <w:r w:rsidR="00AC4999" w:rsidRPr="00B2213F">
        <w:t xml:space="preserve"> </w:t>
      </w:r>
      <w:r w:rsidR="00104FBC" w:rsidRPr="00B2213F">
        <w:t xml:space="preserve">current </w:t>
      </w:r>
      <w:r w:rsidR="00AC4999" w:rsidRPr="00B2213F">
        <w:t>Minister for Science</w:t>
      </w:r>
      <w:r w:rsidR="00104FBC" w:rsidRPr="00B2213F">
        <w:t>)</w:t>
      </w:r>
      <w:r w:rsidRPr="00B2213F">
        <w:t xml:space="preserve">. Board members are </w:t>
      </w:r>
      <w:r w:rsidR="008358E1" w:rsidRPr="00B2213F">
        <w:t>appointed based on</w:t>
      </w:r>
      <w:r w:rsidR="005021ED" w:rsidRPr="00B2213F">
        <w:t xml:space="preserve"> </w:t>
      </w:r>
      <w:r w:rsidRPr="00B2213F">
        <w:t>their experience</w:t>
      </w:r>
      <w:r w:rsidR="005021ED" w:rsidRPr="00B2213F">
        <w:t>,</w:t>
      </w:r>
      <w:r w:rsidRPr="00B2213F">
        <w:t xml:space="preserve"> networks in the industry, science and research sectors, and the diversity in </w:t>
      </w:r>
      <w:r w:rsidR="008441B4" w:rsidRPr="00B2213F">
        <w:t>skills and</w:t>
      </w:r>
      <w:r w:rsidRPr="00B2213F">
        <w:t xml:space="preserve"> expertise</w:t>
      </w:r>
      <w:r w:rsidR="008441B4" w:rsidRPr="00B2213F">
        <w:t xml:space="preserve"> they bring to the </w:t>
      </w:r>
      <w:r w:rsidR="00F652C3">
        <w:t xml:space="preserve">IISA </w:t>
      </w:r>
      <w:r w:rsidR="008441B4" w:rsidRPr="00B2213F">
        <w:t xml:space="preserve">Board and </w:t>
      </w:r>
      <w:r w:rsidR="00DB288D" w:rsidRPr="00B2213F">
        <w:t>ongoing IISA work</w:t>
      </w:r>
      <w:r w:rsidRPr="00B2213F">
        <w:t>.</w:t>
      </w:r>
    </w:p>
    <w:p w14:paraId="3DAA267C" w14:textId="1DC7EBA3" w:rsidR="00FC0CBF" w:rsidRPr="00B2213F" w:rsidRDefault="00854F4E" w:rsidP="00B2213F">
      <w:r w:rsidRPr="00B2213F">
        <w:t>Current Board members as of 30 June 202</w:t>
      </w:r>
      <w:r w:rsidR="00C21D4D" w:rsidRPr="00B2213F">
        <w:t>5</w:t>
      </w:r>
      <w:r w:rsidRPr="00B2213F">
        <w:t xml:space="preserve"> are:</w:t>
      </w:r>
    </w:p>
    <w:p w14:paraId="5EAB2E09" w14:textId="07FA9A03" w:rsidR="0000390A" w:rsidRPr="00B2213F" w:rsidRDefault="00E83226" w:rsidP="00B2213F">
      <w:pPr>
        <w:pStyle w:val="Heading5"/>
      </w:pPr>
      <w:r>
        <w:rPr>
          <w:noProof/>
        </w:rPr>
        <w:drawing>
          <wp:anchor distT="107950" distB="107950" distL="114300" distR="114300" simplePos="0" relativeHeight="251658253" behindDoc="0" locked="0" layoutInCell="1" allowOverlap="1" wp14:anchorId="33F30982" wp14:editId="56AD2231">
            <wp:simplePos x="720090" y="3608070"/>
            <wp:positionH relativeFrom="margin">
              <wp:align>right</wp:align>
            </wp:positionH>
            <wp:positionV relativeFrom="paragraph">
              <wp:posOffset>0</wp:posOffset>
            </wp:positionV>
            <wp:extent cx="1080000" cy="1080000"/>
            <wp:effectExtent l="0" t="0" r="6350" b="6350"/>
            <wp:wrapSquare wrapText="bothSides"/>
            <wp:docPr id="753534541" name="Picture 10" descr="Mr Peter Rossdeutscher AM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34541" name="Picture 10" descr="Mr Peter Rossdeutscher AM (Chai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54F4E" w:rsidRPr="00B2213F">
        <w:t xml:space="preserve">Mr </w:t>
      </w:r>
      <w:r w:rsidR="00C21D4D" w:rsidRPr="00B2213F">
        <w:t>Peter Rossdeutscher AM</w:t>
      </w:r>
      <w:r w:rsidR="0000390A" w:rsidRPr="00B2213F">
        <w:t xml:space="preserve"> </w:t>
      </w:r>
      <w:r w:rsidR="006E3D46" w:rsidRPr="00B2213F">
        <w:t>(Chair)</w:t>
      </w:r>
    </w:p>
    <w:p w14:paraId="32E87C66" w14:textId="77777777" w:rsidR="00CA1892" w:rsidRPr="00B2213F" w:rsidRDefault="0000390A" w:rsidP="00B2213F">
      <w:r w:rsidRPr="00B2213F">
        <w:t>Location: Western Australia</w:t>
      </w:r>
    </w:p>
    <w:p w14:paraId="4594EF93" w14:textId="2BF3614C" w:rsidR="007115A7" w:rsidRPr="00B2213F" w:rsidRDefault="002A56DB" w:rsidP="00B2213F">
      <w:r w:rsidRPr="00B2213F">
        <w:t xml:space="preserve">Mr Rossdeutscher AM </w:t>
      </w:r>
      <w:r w:rsidR="00845548" w:rsidRPr="00B2213F">
        <w:t xml:space="preserve">has been a member of the IISA Board since </w:t>
      </w:r>
      <w:r w:rsidR="00303AC8" w:rsidRPr="00B2213F">
        <w:t xml:space="preserve">early 2025. He </w:t>
      </w:r>
      <w:r w:rsidRPr="00B2213F">
        <w:t>brings extensive board experience and expertise in Australia's innovation ecosystem. This includes over 2 decades of work in industry and academia across multiple sectors and technologies.</w:t>
      </w:r>
      <w:r w:rsidR="008A2D31" w:rsidRPr="00B2213F">
        <w:t xml:space="preserve"> He holds expertise in demand-led innovation and commercialisation and in bridging the gap between industry and academia.</w:t>
      </w:r>
      <w:r w:rsidR="00D865B5" w:rsidRPr="00B2213F">
        <w:t xml:space="preserve"> </w:t>
      </w:r>
    </w:p>
    <w:p w14:paraId="094D3905" w14:textId="77777777" w:rsidR="00CA1892" w:rsidRPr="00B2213F" w:rsidRDefault="00D865B5" w:rsidP="00B2213F">
      <w:r w:rsidRPr="00B2213F">
        <w:t xml:space="preserve">He is </w:t>
      </w:r>
      <w:r w:rsidR="00F30377" w:rsidRPr="00B2213F">
        <w:t xml:space="preserve">the </w:t>
      </w:r>
      <w:r w:rsidRPr="00B2213F">
        <w:t>Chair/Co-Founder</w:t>
      </w:r>
      <w:r w:rsidR="00C51A62" w:rsidRPr="00B2213F">
        <w:t xml:space="preserve"> of</w:t>
      </w:r>
      <w:r w:rsidRPr="00B2213F">
        <w:t xml:space="preserve"> SG Compute Pty Ltd</w:t>
      </w:r>
      <w:r w:rsidR="00F30377" w:rsidRPr="00B2213F">
        <w:t xml:space="preserve">, a </w:t>
      </w:r>
      <w:r w:rsidRPr="00B2213F">
        <w:t>Non-Executive Chair</w:t>
      </w:r>
      <w:r w:rsidR="00F30377" w:rsidRPr="00B2213F">
        <w:t xml:space="preserve"> of </w:t>
      </w:r>
      <w:r w:rsidRPr="00B2213F">
        <w:t>Quantum Australia</w:t>
      </w:r>
      <w:r w:rsidR="00F30377" w:rsidRPr="00B2213F">
        <w:t xml:space="preserve">, a </w:t>
      </w:r>
      <w:r w:rsidRPr="00B2213F">
        <w:t>Non-Executive Chair</w:t>
      </w:r>
      <w:r w:rsidR="00F30377" w:rsidRPr="00B2213F">
        <w:t xml:space="preserve"> of</w:t>
      </w:r>
      <w:r w:rsidRPr="00B2213F">
        <w:t xml:space="preserve"> Innovative Energy Solutions</w:t>
      </w:r>
      <w:r w:rsidR="00F30377" w:rsidRPr="00B2213F">
        <w:t xml:space="preserve">, </w:t>
      </w:r>
      <w:r w:rsidRPr="00B2213F">
        <w:t>Co-Chair</w:t>
      </w:r>
      <w:r w:rsidR="00F30377" w:rsidRPr="00B2213F">
        <w:t xml:space="preserve"> of</w:t>
      </w:r>
      <w:r w:rsidRPr="00B2213F">
        <w:t xml:space="preserve"> First Nations X Ltd</w:t>
      </w:r>
      <w:r w:rsidR="00F30377" w:rsidRPr="00B2213F">
        <w:t xml:space="preserve">, a </w:t>
      </w:r>
      <w:r w:rsidRPr="00B2213F">
        <w:t>Non-Executive Director</w:t>
      </w:r>
      <w:r w:rsidR="00F30377" w:rsidRPr="00B2213F">
        <w:t xml:space="preserve"> </w:t>
      </w:r>
      <w:r w:rsidR="00FC1432" w:rsidRPr="00B2213F">
        <w:t>at</w:t>
      </w:r>
      <w:r w:rsidRPr="00B2213F">
        <w:t xml:space="preserve"> Yindjibarndi Wealth Pty Ltd</w:t>
      </w:r>
      <w:r w:rsidR="00F30377" w:rsidRPr="00B2213F">
        <w:t xml:space="preserve">, a </w:t>
      </w:r>
      <w:r w:rsidRPr="00B2213F">
        <w:t>Board member</w:t>
      </w:r>
      <w:r w:rsidR="00F30377" w:rsidRPr="00B2213F">
        <w:t xml:space="preserve"> of</w:t>
      </w:r>
      <w:r w:rsidRPr="00B2213F">
        <w:t xml:space="preserve"> MinEx CRC</w:t>
      </w:r>
      <w:r w:rsidR="00C51A62" w:rsidRPr="00B2213F">
        <w:t xml:space="preserve"> and a </w:t>
      </w:r>
      <w:r w:rsidRPr="00B2213F">
        <w:t>Principal Partner</w:t>
      </w:r>
      <w:r w:rsidR="00C51A62" w:rsidRPr="00B2213F">
        <w:t xml:space="preserve"> at</w:t>
      </w:r>
      <w:r w:rsidRPr="00B2213F">
        <w:t xml:space="preserve"> Atomic Sky Pty Ltd</w:t>
      </w:r>
      <w:r w:rsidR="00C51A62" w:rsidRPr="00B2213F">
        <w:t>.</w:t>
      </w:r>
    </w:p>
    <w:p w14:paraId="774639F5" w14:textId="4660752C" w:rsidR="00A6779B" w:rsidRPr="00B2213F" w:rsidRDefault="00071AAD" w:rsidP="00B2213F">
      <w:pPr>
        <w:pStyle w:val="Heading5"/>
      </w:pPr>
      <w:r>
        <w:rPr>
          <w:noProof/>
        </w:rPr>
        <w:drawing>
          <wp:anchor distT="107950" distB="107950" distL="114300" distR="114300" simplePos="0" relativeHeight="251658252" behindDoc="0" locked="0" layoutInCell="1" allowOverlap="1" wp14:anchorId="7D7C0028" wp14:editId="12DADF4D">
            <wp:simplePos x="899160" y="864870"/>
            <wp:positionH relativeFrom="margin">
              <wp:align>right</wp:align>
            </wp:positionH>
            <wp:positionV relativeFrom="paragraph">
              <wp:posOffset>0</wp:posOffset>
            </wp:positionV>
            <wp:extent cx="1080000" cy="1080000"/>
            <wp:effectExtent l="0" t="0" r="6350" b="6350"/>
            <wp:wrapSquare wrapText="bothSides"/>
            <wp:docPr id="1521345660" name="Picture 9" descr="Ms Linda Scott GAICD (Acting Deputy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5660" name="Picture 9" descr="Ms Linda Scott GAICD (Acting Deputy Chai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6779B" w:rsidRPr="00B2213F">
        <w:t>Ms Linda Scott</w:t>
      </w:r>
      <w:r w:rsidR="001048F9" w:rsidRPr="00B2213F">
        <w:t xml:space="preserve"> GAICD</w:t>
      </w:r>
      <w:r w:rsidR="00DC5E58" w:rsidRPr="00B2213F">
        <w:t xml:space="preserve"> (Acting Deputy Chair)</w:t>
      </w:r>
    </w:p>
    <w:p w14:paraId="7863CBD7" w14:textId="77777777" w:rsidR="00CA1892" w:rsidRPr="00B2213F" w:rsidRDefault="00A6779B" w:rsidP="00B2213F">
      <w:r w:rsidRPr="00B2213F">
        <w:t>Location: New South Wales</w:t>
      </w:r>
    </w:p>
    <w:p w14:paraId="1ABC88EA" w14:textId="513BA633" w:rsidR="007115A7" w:rsidRPr="00B2213F" w:rsidRDefault="62FE384B" w:rsidP="00B2213F">
      <w:r w:rsidRPr="00B2213F">
        <w:t xml:space="preserve">Ms Scott </w:t>
      </w:r>
      <w:r w:rsidR="1BEC2B14" w:rsidRPr="00B2213F">
        <w:t xml:space="preserve">has been a member of the IISA Board since 2025 and </w:t>
      </w:r>
      <w:r w:rsidRPr="00B2213F">
        <w:t>is an experienced chair and board director, bringing expertise in industry superannuation, research commercialisation and government. A former Deputy Lord Mayor of Sydney</w:t>
      </w:r>
      <w:r w:rsidR="1BEC2B14" w:rsidRPr="00B2213F">
        <w:t>, she</w:t>
      </w:r>
      <w:r w:rsidRPr="00B2213F">
        <w:t xml:space="preserve"> has represented Australian local governments at National Cabinet</w:t>
      </w:r>
      <w:r w:rsidR="1BEC2B14" w:rsidRPr="00B2213F">
        <w:t>. Sh</w:t>
      </w:r>
      <w:r w:rsidRPr="00B2213F">
        <w:t xml:space="preserve">e has a demonstrated ability to engage widely with stakeholders to drive investment in innovation outcomes. </w:t>
      </w:r>
      <w:r w:rsidR="4C8FA350" w:rsidRPr="00B2213F">
        <w:t>She is currently Chair and Director</w:t>
      </w:r>
      <w:r w:rsidR="5FABE45F" w:rsidRPr="00B2213F">
        <w:t xml:space="preserve"> </w:t>
      </w:r>
      <w:r w:rsidR="3E858E64" w:rsidRPr="00B2213F">
        <w:t>at</w:t>
      </w:r>
      <w:r w:rsidR="4C8FA350" w:rsidRPr="00B2213F">
        <w:t xml:space="preserve"> CareSuper</w:t>
      </w:r>
      <w:r w:rsidR="5FABE45F" w:rsidRPr="00B2213F">
        <w:t xml:space="preserve">, an </w:t>
      </w:r>
      <w:r w:rsidR="4C8FA350" w:rsidRPr="00B2213F">
        <w:t>Independent Non-Executive Director</w:t>
      </w:r>
      <w:r w:rsidR="5FABE45F" w:rsidRPr="00B2213F">
        <w:t xml:space="preserve"> at</w:t>
      </w:r>
      <w:r w:rsidR="4C8FA350" w:rsidRPr="00B2213F">
        <w:t xml:space="preserve"> Clearview</w:t>
      </w:r>
      <w:r w:rsidR="3E858E64" w:rsidRPr="00B2213F">
        <w:t xml:space="preserve">, </w:t>
      </w:r>
      <w:r w:rsidR="3E858E64" w:rsidRPr="00B2213F">
        <w:lastRenderedPageBreak/>
        <w:t xml:space="preserve">a </w:t>
      </w:r>
      <w:r w:rsidR="4C8FA350" w:rsidRPr="00B2213F">
        <w:t>Chair and Director</w:t>
      </w:r>
      <w:r w:rsidR="3E858E64" w:rsidRPr="00B2213F">
        <w:t xml:space="preserve"> at the</w:t>
      </w:r>
      <w:r w:rsidR="4C8FA350" w:rsidRPr="00B2213F">
        <w:t xml:space="preserve"> Alcohol and Drug Foundation</w:t>
      </w:r>
      <w:r w:rsidR="2D4F9444" w:rsidRPr="00B2213F">
        <w:t xml:space="preserve">, </w:t>
      </w:r>
      <w:r w:rsidR="3E858E64" w:rsidRPr="00B2213F">
        <w:t xml:space="preserve">a </w:t>
      </w:r>
      <w:r w:rsidR="4C8FA350" w:rsidRPr="00B2213F">
        <w:t>Director</w:t>
      </w:r>
      <w:r w:rsidR="3E858E64" w:rsidRPr="00B2213F">
        <w:t xml:space="preserve"> </w:t>
      </w:r>
      <w:r w:rsidR="1BEC2B14" w:rsidRPr="00B2213F">
        <w:t>at</w:t>
      </w:r>
      <w:r w:rsidR="3E858E64" w:rsidRPr="00B2213F">
        <w:t xml:space="preserve"> the </w:t>
      </w:r>
      <w:r w:rsidR="4C8FA350" w:rsidRPr="00B2213F">
        <w:t>Australian Council of Superannuation Investors</w:t>
      </w:r>
      <w:r w:rsidR="2D4F9444" w:rsidRPr="00B2213F">
        <w:t>, and a D</w:t>
      </w:r>
      <w:r w:rsidR="4C8FA350" w:rsidRPr="00B2213F">
        <w:t>irector</w:t>
      </w:r>
      <w:r w:rsidR="2D4F9444" w:rsidRPr="00B2213F">
        <w:t xml:space="preserve"> at the</w:t>
      </w:r>
      <w:r w:rsidR="4C8FA350" w:rsidRPr="00B2213F">
        <w:t xml:space="preserve"> Powerhouse Museum</w:t>
      </w:r>
      <w:r w:rsidR="2D4F9444" w:rsidRPr="00B2213F">
        <w:t>.</w:t>
      </w:r>
    </w:p>
    <w:p w14:paraId="19C91F77" w14:textId="6CA617F0" w:rsidR="007B296C" w:rsidRPr="00B2213F" w:rsidRDefault="00071AAD" w:rsidP="00B2213F">
      <w:pPr>
        <w:pStyle w:val="Heading5"/>
      </w:pPr>
      <w:r>
        <w:rPr>
          <w:noProof/>
        </w:rPr>
        <w:drawing>
          <wp:anchor distT="107950" distB="107950" distL="114300" distR="114300" simplePos="0" relativeHeight="251658251" behindDoc="0" locked="0" layoutInCell="1" allowOverlap="1" wp14:anchorId="57D566DB" wp14:editId="6CE09784">
            <wp:simplePos x="899160" y="4701540"/>
            <wp:positionH relativeFrom="margin">
              <wp:align>right</wp:align>
            </wp:positionH>
            <wp:positionV relativeFrom="paragraph">
              <wp:posOffset>0</wp:posOffset>
            </wp:positionV>
            <wp:extent cx="1080000" cy="1080000"/>
            <wp:effectExtent l="0" t="0" r="6350" b="6350"/>
            <wp:wrapSquare wrapText="bothSides"/>
            <wp:docPr id="222065906" name="Picture 8" descr="Angeline Achariya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65906" name="Picture 8" descr="Angeline Achariya (Membe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9672F">
        <w:t xml:space="preserve">Dr </w:t>
      </w:r>
      <w:r w:rsidR="007B296C" w:rsidRPr="00B2213F">
        <w:t>Angeline Achariya (Member)</w:t>
      </w:r>
    </w:p>
    <w:p w14:paraId="4183F3B7" w14:textId="77777777" w:rsidR="00CA1892" w:rsidRPr="00B2213F" w:rsidRDefault="007B296C" w:rsidP="00B2213F">
      <w:r w:rsidRPr="00B2213F">
        <w:t>Location: Victoria</w:t>
      </w:r>
    </w:p>
    <w:p w14:paraId="09F8614C" w14:textId="77777777" w:rsidR="00CA1892" w:rsidRPr="00B2213F" w:rsidRDefault="007B296C" w:rsidP="00B2213F">
      <w:r w:rsidRPr="00B2213F">
        <w:t xml:space="preserve">Dr Achariya </w:t>
      </w:r>
      <w:r w:rsidR="00744D5B" w:rsidRPr="00B2213F">
        <w:t>has been a member of the IISA Board since 2025</w:t>
      </w:r>
      <w:r w:rsidR="00BC6B03" w:rsidRPr="00B2213F">
        <w:t>. She</w:t>
      </w:r>
      <w:r w:rsidRPr="00B2213F">
        <w:t xml:space="preserve"> has in-depth experience in scaling innovation from industry, research and entrepreneurial pathways for commercial impact in the agriculture and food industry and sector. She is the CEO of Innovation GameChangers, a Senior Business Advisor at Beanstalk AgTech, the Chair of the Agribusiness and Food Working Group (Victoria), and an Advisory Board Director and Investment Committee Member at Australia’s Economic Accelerator. </w:t>
      </w:r>
    </w:p>
    <w:p w14:paraId="502414A5" w14:textId="38F1053F" w:rsidR="00646933" w:rsidRPr="00B2213F" w:rsidRDefault="00071AAD" w:rsidP="00B2213F">
      <w:pPr>
        <w:pStyle w:val="Heading5"/>
      </w:pPr>
      <w:r>
        <w:rPr>
          <w:noProof/>
        </w:rPr>
        <w:drawing>
          <wp:anchor distT="107950" distB="107950" distL="114300" distR="114300" simplePos="0" relativeHeight="251658250" behindDoc="0" locked="0" layoutInCell="1" allowOverlap="1" wp14:anchorId="11630CBE" wp14:editId="2CE400E8">
            <wp:simplePos x="720090" y="864870"/>
            <wp:positionH relativeFrom="margin">
              <wp:align>right</wp:align>
            </wp:positionH>
            <wp:positionV relativeFrom="paragraph">
              <wp:posOffset>0</wp:posOffset>
            </wp:positionV>
            <wp:extent cx="1080000" cy="1080000"/>
            <wp:effectExtent l="0" t="0" r="6350" b="6350"/>
            <wp:wrapSquare wrapText="bothSides"/>
            <wp:docPr id="1680960880" name="Picture 7" descr="Ms Petra Andrén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60880" name="Picture 7" descr="Ms Petra Andrén (Membe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46933" w:rsidRPr="00B2213F">
        <w:t>Ms Petra Andrén (Member)</w:t>
      </w:r>
    </w:p>
    <w:p w14:paraId="51E47A7C" w14:textId="77777777" w:rsidR="00CA1892" w:rsidRPr="00B2213F" w:rsidRDefault="00646933" w:rsidP="00B2213F">
      <w:r w:rsidRPr="00B2213F">
        <w:t>Location: New South Wales</w:t>
      </w:r>
    </w:p>
    <w:p w14:paraId="4E8C2ED2" w14:textId="615696CF" w:rsidR="00646933" w:rsidRPr="00B2213F" w:rsidRDefault="00646933" w:rsidP="00B2213F">
      <w:r w:rsidRPr="00B2213F">
        <w:t xml:space="preserve">Ms Andrén </w:t>
      </w:r>
      <w:r w:rsidR="00FF13D6" w:rsidRPr="00B2213F">
        <w:t xml:space="preserve">has been a member of the IISA Board since 2025 </w:t>
      </w:r>
      <w:r w:rsidR="0051283C" w:rsidRPr="00B2213F">
        <w:t>and</w:t>
      </w:r>
      <w:r w:rsidRPr="00B2213F">
        <w:t xml:space="preserve"> has an accomplished track record in demand-led innovation and commercialisation. Her work includes scaling high growth technology ventures and implementing innovation ecosystems, with advanced technology sector expertise in life sciences, digital and agrifood tech. She is the current CEO of Quantum Australia, a mentor and angel investor at Startmate and an Honorary Board Member at the Swedish-Australian Chamber of Commerce.</w:t>
      </w:r>
    </w:p>
    <w:p w14:paraId="5B3CA897" w14:textId="307FA8B1" w:rsidR="00646933" w:rsidRPr="00B2213F" w:rsidRDefault="00071AAD" w:rsidP="00B2213F">
      <w:pPr>
        <w:pStyle w:val="Heading5"/>
      </w:pPr>
      <w:r>
        <w:rPr>
          <w:noProof/>
        </w:rPr>
        <w:drawing>
          <wp:anchor distT="107950" distB="107950" distL="114300" distR="114300" simplePos="0" relativeHeight="251658249" behindDoc="0" locked="0" layoutInCell="1" allowOverlap="1" wp14:anchorId="2C776751" wp14:editId="1CC0A84A">
            <wp:simplePos x="720090" y="4034790"/>
            <wp:positionH relativeFrom="margin">
              <wp:align>right</wp:align>
            </wp:positionH>
            <wp:positionV relativeFrom="paragraph">
              <wp:posOffset>0</wp:posOffset>
            </wp:positionV>
            <wp:extent cx="1080000" cy="1080000"/>
            <wp:effectExtent l="0" t="0" r="6350" b="6350"/>
            <wp:wrapSquare wrapText="bothSides"/>
            <wp:docPr id="1216509600" name="Picture 6" descr="Professor Fang Chen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09600" name="Picture 6" descr="Professor Fang Chen (Membe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46933" w:rsidRPr="00B2213F">
        <w:t>Professor Fang Chen (Member)</w:t>
      </w:r>
    </w:p>
    <w:p w14:paraId="77C53AEC" w14:textId="77777777" w:rsidR="00CA1892" w:rsidRPr="00B2213F" w:rsidRDefault="00646933" w:rsidP="00B2213F">
      <w:r w:rsidRPr="00B2213F">
        <w:t>Location: New South Wales</w:t>
      </w:r>
    </w:p>
    <w:p w14:paraId="0B9496DE" w14:textId="09F2C679" w:rsidR="00646933" w:rsidRPr="00B2213F" w:rsidRDefault="00646933" w:rsidP="00B2213F">
      <w:r w:rsidRPr="00B2213F">
        <w:t>Professor Chen was appointed as a member of the IISA Board in 2023. She has received international recognition for her expertise in ethical and human-centered artificial intelligence and data science. She also has experience in fostering innovation and digital transformation. Professor Chen received the prestigious Australian Museum Eureka Prize for Excellence in Data Science in 2018, and the NSW Premier’s Prize for Science in 2021. Professor Chen has a remarkable track record in research, with over 400 peer-reviewed publications in science and engineering, along with several influential books. She has also filed more than 30 patents across 8 countries, including Australia, the US, Canada, Europe, Japan, Korea, Mexico, and China, showcasing her significant contributions to the field. She is currently Executive Director</w:t>
      </w:r>
      <w:r w:rsidR="006D5E2C">
        <w:t>,</w:t>
      </w:r>
      <w:r w:rsidRPr="00B2213F">
        <w:t xml:space="preserve"> Data Science at University of Technology Sydney.</w:t>
      </w:r>
    </w:p>
    <w:p w14:paraId="03177EDB" w14:textId="25DD9F6B" w:rsidR="00646933" w:rsidRPr="00B2213F" w:rsidRDefault="00004392" w:rsidP="00B2213F">
      <w:pPr>
        <w:pStyle w:val="Heading5"/>
      </w:pPr>
      <w:r>
        <w:rPr>
          <w:noProof/>
        </w:rPr>
        <w:lastRenderedPageBreak/>
        <w:drawing>
          <wp:anchor distT="107950" distB="107950" distL="114300" distR="114300" simplePos="0" relativeHeight="251658248" behindDoc="0" locked="0" layoutInCell="1" allowOverlap="1" wp14:anchorId="42399E07" wp14:editId="4B36A13D">
            <wp:simplePos x="899160" y="864870"/>
            <wp:positionH relativeFrom="margin">
              <wp:align>right</wp:align>
            </wp:positionH>
            <wp:positionV relativeFrom="paragraph">
              <wp:posOffset>0</wp:posOffset>
            </wp:positionV>
            <wp:extent cx="1083600" cy="1080000"/>
            <wp:effectExtent l="0" t="0" r="2540" b="6350"/>
            <wp:wrapSquare wrapText="bothSides"/>
            <wp:docPr id="919560180" name="Picture 5" descr="Ms Kate Glazebrook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60180" name="Picture 5" descr="Ms Kate Glazebrook (Membe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646933" w:rsidRPr="00B2213F">
        <w:t>Ms Kate Glazebrook (Member)</w:t>
      </w:r>
    </w:p>
    <w:p w14:paraId="792F2BA6" w14:textId="77777777" w:rsidR="00CA1892" w:rsidRPr="00B2213F" w:rsidRDefault="00646933" w:rsidP="00B2213F">
      <w:r w:rsidRPr="00B2213F">
        <w:t>Location: New South Wales</w:t>
      </w:r>
    </w:p>
    <w:p w14:paraId="1231CC91" w14:textId="1ED5551E" w:rsidR="00646933" w:rsidRPr="00B2213F" w:rsidRDefault="00646933" w:rsidP="00B2213F">
      <w:r w:rsidRPr="00B2213F">
        <w:t>Ms Glazebrook was appointed as a member of the IISA Board in 2023. She has strong entrepreneurial experience and engagement with venture capital in the technological sector.</w:t>
      </w:r>
    </w:p>
    <w:p w14:paraId="1B81A13C" w14:textId="77777777" w:rsidR="00646933" w:rsidRPr="00B2213F" w:rsidRDefault="00646933" w:rsidP="00B2213F">
      <w:r w:rsidRPr="00B2213F">
        <w:t>She also has expertise in behavioural economics. Ms Glazebrook is Head of Impact and Operating Principal at Blackbird, leading the fund’s work across impact and Environmental, Social and Governance (ESG). She is a board member of Blackbird Foundation, Cofounder, Director and former CEO at Applied, and an advisory board member at Tripple Ventures.</w:t>
      </w:r>
    </w:p>
    <w:p w14:paraId="0BC54FE3" w14:textId="3E7EAE8F" w:rsidR="00646933" w:rsidRPr="00B2213F" w:rsidRDefault="00004392" w:rsidP="00B2213F">
      <w:pPr>
        <w:pStyle w:val="Heading5"/>
      </w:pPr>
      <w:r>
        <w:rPr>
          <w:noProof/>
        </w:rPr>
        <w:drawing>
          <wp:anchor distT="107950" distB="107950" distL="114300" distR="114300" simplePos="0" relativeHeight="251658247" behindDoc="0" locked="0" layoutInCell="1" allowOverlap="1" wp14:anchorId="1CFB6BF5" wp14:editId="6793A9D0">
            <wp:simplePos x="899160" y="5726430"/>
            <wp:positionH relativeFrom="margin">
              <wp:align>right</wp:align>
            </wp:positionH>
            <wp:positionV relativeFrom="paragraph">
              <wp:posOffset>0</wp:posOffset>
            </wp:positionV>
            <wp:extent cx="1083600" cy="1080000"/>
            <wp:effectExtent l="0" t="0" r="2540" b="6350"/>
            <wp:wrapSquare wrapText="bothSides"/>
            <wp:docPr id="686593237" name="Picture 4" descr="Mr Brodie McCulloch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93237" name="Picture 4" descr="Mr Brodie McCulloch (Membe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646933" w:rsidRPr="00B2213F">
        <w:t>Mr Brodie McCulloch (Member)</w:t>
      </w:r>
    </w:p>
    <w:p w14:paraId="258ECD68" w14:textId="77777777" w:rsidR="00CA1892" w:rsidRPr="00B2213F" w:rsidRDefault="00646933" w:rsidP="00B2213F">
      <w:r w:rsidRPr="00B2213F">
        <w:t>Location: Western Australia</w:t>
      </w:r>
    </w:p>
    <w:p w14:paraId="0696DCAB" w14:textId="77777777" w:rsidR="00CA1892" w:rsidRPr="00B2213F" w:rsidRDefault="00646933" w:rsidP="00B2213F">
      <w:r w:rsidRPr="00B2213F">
        <w:t xml:space="preserve">Mr McCulloch </w:t>
      </w:r>
      <w:r w:rsidR="0051283C" w:rsidRPr="00B2213F">
        <w:t>has been a member of the IISA Board since 2025</w:t>
      </w:r>
      <w:r w:rsidRPr="00B2213F">
        <w:t xml:space="preserve"> </w:t>
      </w:r>
      <w:r w:rsidR="00416328" w:rsidRPr="00B2213F">
        <w:t>and</w:t>
      </w:r>
      <w:r w:rsidRPr="00B2213F">
        <w:t xml:space="preserve"> has deep experience in enabling innovators and entrepreneurs across Australia. He is an expert on building support systems and organisations to progress from ideation to scaling to investment. He is the Founder and Director of Spacecubed, a Venture Partner at Purpose Ventures and an Investment Partner at Plus Eight.</w:t>
      </w:r>
    </w:p>
    <w:p w14:paraId="666BF2E3" w14:textId="228CA15D" w:rsidR="00FC0CBF" w:rsidRPr="00B2213F" w:rsidRDefault="00757CBC" w:rsidP="00B2213F">
      <w:pPr>
        <w:pStyle w:val="Heading5"/>
      </w:pPr>
      <w:r>
        <w:rPr>
          <w:noProof/>
        </w:rPr>
        <w:drawing>
          <wp:anchor distT="107950" distB="107950" distL="114300" distR="114300" simplePos="0" relativeHeight="251658246" behindDoc="0" locked="0" layoutInCell="1" allowOverlap="1" wp14:anchorId="081743C8" wp14:editId="172E7623">
            <wp:simplePos x="0" y="0"/>
            <wp:positionH relativeFrom="margin">
              <wp:align>right</wp:align>
            </wp:positionH>
            <wp:positionV relativeFrom="paragraph">
              <wp:posOffset>0</wp:posOffset>
            </wp:positionV>
            <wp:extent cx="1083600" cy="1080000"/>
            <wp:effectExtent l="0" t="0" r="2540" b="6350"/>
            <wp:wrapSquare wrapText="bothSides"/>
            <wp:docPr id="1791749439" name="Picture 3" descr="Ms Lauren Staffo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49439" name="Picture 3" descr="Ms Lauren Stafford (Membe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854F4E" w:rsidRPr="00B2213F">
        <w:t>Ms Lauren Stafford</w:t>
      </w:r>
      <w:r w:rsidR="00DC5E58" w:rsidRPr="00B2213F">
        <w:t xml:space="preserve"> (Member)</w:t>
      </w:r>
    </w:p>
    <w:p w14:paraId="0A930C29" w14:textId="77777777" w:rsidR="00CA1892" w:rsidRPr="00B2213F" w:rsidRDefault="00854F4E" w:rsidP="00B2213F">
      <w:r w:rsidRPr="00B2213F">
        <w:t>Location: Western Australia</w:t>
      </w:r>
    </w:p>
    <w:p w14:paraId="356DB060" w14:textId="77777777" w:rsidR="00CA1892" w:rsidRPr="00B2213F" w:rsidRDefault="00854F4E" w:rsidP="00B2213F">
      <w:r w:rsidRPr="00B2213F">
        <w:t xml:space="preserve">Ms Stafford has been a member of the IISA Board since 2020 and was appointed for a second term in 2023. She has </w:t>
      </w:r>
      <w:r w:rsidR="005B192B" w:rsidRPr="00B2213F">
        <w:t>an</w:t>
      </w:r>
      <w:r w:rsidRPr="00B2213F">
        <w:t xml:space="preserve"> extensive background in technology development and commercialisation in global resources market. She has expertise in portfolio strategy, technology and business development, corporate structure, governance and operating models</w:t>
      </w:r>
      <w:r w:rsidR="00DD496A" w:rsidRPr="00B2213F">
        <w:t>,</w:t>
      </w:r>
      <w:r w:rsidRPr="00B2213F">
        <w:t xml:space="preserve"> and intellectual property and data strategies. Ms</w:t>
      </w:r>
      <w:r w:rsidR="00124A82" w:rsidRPr="00B2213F">
        <w:t> </w:t>
      </w:r>
      <w:r w:rsidRPr="00B2213F">
        <w:t>Stafford</w:t>
      </w:r>
      <w:r w:rsidR="00B900A7" w:rsidRPr="00B2213F">
        <w:t xml:space="preserve"> is</w:t>
      </w:r>
      <w:r w:rsidR="00145F18" w:rsidRPr="00B2213F">
        <w:t xml:space="preserve"> currently</w:t>
      </w:r>
      <w:r w:rsidR="00A05899" w:rsidRPr="00B2213F">
        <w:t xml:space="preserve"> </w:t>
      </w:r>
      <w:r w:rsidR="00B900A7" w:rsidRPr="00B2213F">
        <w:t>Director, Business Development Mining</w:t>
      </w:r>
      <w:r w:rsidR="00A05899" w:rsidRPr="00B2213F">
        <w:t xml:space="preserve"> at</w:t>
      </w:r>
      <w:r w:rsidR="00B900A7" w:rsidRPr="00B2213F">
        <w:t xml:space="preserve"> Amazon Web Services</w:t>
      </w:r>
      <w:r w:rsidRPr="00B2213F">
        <w:t xml:space="preserve"> </w:t>
      </w:r>
      <w:r w:rsidR="00FC1432" w:rsidRPr="00B2213F">
        <w:t xml:space="preserve">and </w:t>
      </w:r>
      <w:r w:rsidRPr="00B2213F">
        <w:t xml:space="preserve">is also a member of the Industry Advisory Board of Quantum Technology </w:t>
      </w:r>
      <w:r w:rsidR="000605FE" w:rsidRPr="00B2213F">
        <w:t>e</w:t>
      </w:r>
      <w:r w:rsidRPr="00B2213F">
        <w:t>xchange.</w:t>
      </w:r>
    </w:p>
    <w:p w14:paraId="66C5E25F" w14:textId="28FB5152" w:rsidR="00FC0CBF" w:rsidRPr="00B2213F" w:rsidRDefault="00757CBC" w:rsidP="00B2213F">
      <w:pPr>
        <w:pStyle w:val="Heading5"/>
      </w:pPr>
      <w:r>
        <w:rPr>
          <w:noProof/>
        </w:rPr>
        <w:drawing>
          <wp:anchor distT="107950" distB="107950" distL="114300" distR="114300" simplePos="0" relativeHeight="251658245" behindDoc="0" locked="0" layoutInCell="1" allowOverlap="1" wp14:anchorId="4C6B8C6F" wp14:editId="11669D45">
            <wp:simplePos x="0" y="0"/>
            <wp:positionH relativeFrom="margin">
              <wp:align>right</wp:align>
            </wp:positionH>
            <wp:positionV relativeFrom="paragraph">
              <wp:posOffset>0</wp:posOffset>
            </wp:positionV>
            <wp:extent cx="1083600" cy="1080000"/>
            <wp:effectExtent l="0" t="0" r="2540" b="6350"/>
            <wp:wrapSquare wrapText="bothSides"/>
            <wp:docPr id="1647251878" name="Picture 2" descr="Professor Cori Stewart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51878" name="Picture 2" descr="Professor Cori Stewart (Membe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854F4E" w:rsidRPr="00B2213F">
        <w:t>Professor Cori Stewart</w:t>
      </w:r>
      <w:r w:rsidR="00DC5E58" w:rsidRPr="00B2213F">
        <w:t xml:space="preserve"> (Member)</w:t>
      </w:r>
    </w:p>
    <w:p w14:paraId="12BEAE3F" w14:textId="77777777" w:rsidR="00CA1892" w:rsidRPr="00B2213F" w:rsidRDefault="00854F4E" w:rsidP="00B2213F">
      <w:r w:rsidRPr="00B2213F">
        <w:t>Location: Queensland</w:t>
      </w:r>
    </w:p>
    <w:p w14:paraId="1997D9B3" w14:textId="4CE927AB" w:rsidR="00CA1892" w:rsidRPr="00B2213F" w:rsidRDefault="00854F4E" w:rsidP="00B2213F">
      <w:r w:rsidRPr="00B2213F">
        <w:t xml:space="preserve">Professor Stewart was appointed as a member of the IISA Board in 2023. Professor Stewart has advanced manufacturing, artificial intelligence and robotics expertise and has pioneered work in </w:t>
      </w:r>
      <w:r w:rsidRPr="00B2213F">
        <w:lastRenderedPageBreak/>
        <w:t>university and industry collaboration and research commercialisation.</w:t>
      </w:r>
      <w:r w:rsidR="00071AAD">
        <w:t xml:space="preserve"> </w:t>
      </w:r>
      <w:r w:rsidRPr="00B2213F">
        <w:t xml:space="preserve">As the Founder and CEO of the ARM Hub, Professor Stewart has built an Australian-first not-for-profit technology commercialisation company. She has been </w:t>
      </w:r>
      <w:r w:rsidR="00372BB5">
        <w:t xml:space="preserve">named </w:t>
      </w:r>
      <w:r w:rsidRPr="00B2213F">
        <w:t>one of Australia’s 2023 &amp; 2024 ‘Superstars of STEM’ and won the Asia Pacific 2022 Women in AI award in AI for manufacturing.</w:t>
      </w:r>
    </w:p>
    <w:p w14:paraId="5491506D" w14:textId="08E1911A" w:rsidR="00503415" w:rsidRPr="00B2213F" w:rsidRDefault="006B6F1A" w:rsidP="00757CBC">
      <w:pPr>
        <w:pStyle w:val="Heading5"/>
      </w:pPr>
      <w:r>
        <w:rPr>
          <w:noProof/>
        </w:rPr>
        <w:drawing>
          <wp:anchor distT="107950" distB="107950" distL="114300" distR="114300" simplePos="0" relativeHeight="251658244" behindDoc="0" locked="0" layoutInCell="1" allowOverlap="1" wp14:anchorId="71670A97" wp14:editId="5E1FCA46">
            <wp:simplePos x="0" y="0"/>
            <wp:positionH relativeFrom="margin">
              <wp:align>right</wp:align>
            </wp:positionH>
            <wp:positionV relativeFrom="paragraph">
              <wp:posOffset>0</wp:posOffset>
            </wp:positionV>
            <wp:extent cx="1083600" cy="1080000"/>
            <wp:effectExtent l="0" t="0" r="2540" b="6350"/>
            <wp:wrapSquare wrapText="bothSides"/>
            <wp:docPr id="306487928" name="Picture 1" descr="Ms Meghan Quinn PSM (Ex-officio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87928" name="Picture 1" descr="Ms Meghan Quinn PSM (Ex-officio membe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83600" cy="1080000"/>
                    </a:xfrm>
                    <a:prstGeom prst="rect">
                      <a:avLst/>
                    </a:prstGeom>
                  </pic:spPr>
                </pic:pic>
              </a:graphicData>
            </a:graphic>
            <wp14:sizeRelH relativeFrom="margin">
              <wp14:pctWidth>0</wp14:pctWidth>
            </wp14:sizeRelH>
            <wp14:sizeRelV relativeFrom="margin">
              <wp14:pctHeight>0</wp14:pctHeight>
            </wp14:sizeRelV>
          </wp:anchor>
        </w:drawing>
      </w:r>
      <w:r w:rsidR="00503415" w:rsidRPr="00B2213F">
        <w:t>Ms Meghan Quinn PSM</w:t>
      </w:r>
      <w:r w:rsidR="00525F7C" w:rsidRPr="00B2213F">
        <w:t xml:space="preserve"> (Ex-officio member)</w:t>
      </w:r>
    </w:p>
    <w:p w14:paraId="65E82FFF" w14:textId="77777777" w:rsidR="00CA1892" w:rsidRPr="00B2213F" w:rsidRDefault="00503415" w:rsidP="00B2213F">
      <w:r w:rsidRPr="00B2213F">
        <w:t>Location: Australian Capital Territory</w:t>
      </w:r>
    </w:p>
    <w:p w14:paraId="46504D3F" w14:textId="653C4D39" w:rsidR="00CA1892" w:rsidRPr="00B2213F" w:rsidRDefault="00503415" w:rsidP="00B2213F">
      <w:r w:rsidRPr="00B2213F">
        <w:t>Ms Quinn is the Secretary of the Department of Industry, Science and Resources</w:t>
      </w:r>
      <w:r w:rsidR="00E4766F">
        <w:t xml:space="preserve"> (the department)</w:t>
      </w:r>
      <w:r w:rsidRPr="00B2213F">
        <w:t>. Throughout her career she has provided advice on a wide range of economic policy areas including financial markets, superannuation, corporate governance, international relations, structural reform, industry policy, macroeconomics, climate change mitigation, forecasting and modelling.</w:t>
      </w:r>
    </w:p>
    <w:p w14:paraId="78186F8C" w14:textId="3D321B5B" w:rsidR="00FC0CBF" w:rsidRPr="00B2213F" w:rsidRDefault="00CE5B64" w:rsidP="00B2213F">
      <w:r w:rsidRPr="00B2213F">
        <w:br w:type="page"/>
      </w:r>
    </w:p>
    <w:p w14:paraId="0E3D39AB" w14:textId="3E03705F" w:rsidR="00FC0CBF" w:rsidRPr="00B2213F" w:rsidRDefault="00854F4E" w:rsidP="00B2213F">
      <w:pPr>
        <w:pStyle w:val="Heading4"/>
      </w:pPr>
      <w:r w:rsidRPr="00B2213F">
        <w:lastRenderedPageBreak/>
        <w:t>IISA Board member terms</w:t>
      </w:r>
    </w:p>
    <w:tbl>
      <w:tblPr>
        <w:tblStyle w:val="IISAtablestyle"/>
        <w:tblW w:w="5000" w:type="pct"/>
        <w:tblLook w:val="04A0" w:firstRow="1" w:lastRow="0" w:firstColumn="1" w:lastColumn="0" w:noHBand="0" w:noVBand="1"/>
      </w:tblPr>
      <w:tblGrid>
        <w:gridCol w:w="2723"/>
        <w:gridCol w:w="748"/>
        <w:gridCol w:w="2170"/>
        <w:gridCol w:w="2116"/>
      </w:tblGrid>
      <w:tr w:rsidR="000A6265" w:rsidRPr="00B2213F" w14:paraId="30954AB7" w14:textId="77777777" w:rsidTr="002D5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pct"/>
            <w:hideMark/>
          </w:tcPr>
          <w:p w14:paraId="52170FFB" w14:textId="77777777" w:rsidR="000A6265" w:rsidRPr="00B2213F" w:rsidRDefault="000A6265" w:rsidP="00B2213F">
            <w:r w:rsidRPr="00B2213F">
              <w:t>Member</w:t>
            </w:r>
          </w:p>
        </w:tc>
        <w:tc>
          <w:tcPr>
            <w:tcW w:w="482" w:type="pct"/>
            <w:hideMark/>
          </w:tcPr>
          <w:p w14:paraId="59CCF4BC" w14:textId="77777777" w:rsidR="000A6265" w:rsidRPr="00B2213F" w:rsidRDefault="000A6265" w:rsidP="00B2213F">
            <w:pPr>
              <w:cnfStyle w:val="100000000000" w:firstRow="1" w:lastRow="0" w:firstColumn="0" w:lastColumn="0" w:oddVBand="0" w:evenVBand="0" w:oddHBand="0" w:evenHBand="0" w:firstRowFirstColumn="0" w:firstRowLastColumn="0" w:lastRowFirstColumn="0" w:lastRowLastColumn="0"/>
            </w:pPr>
            <w:r w:rsidRPr="00B2213F">
              <w:t>State</w:t>
            </w:r>
          </w:p>
        </w:tc>
        <w:tc>
          <w:tcPr>
            <w:tcW w:w="1399" w:type="pct"/>
            <w:hideMark/>
          </w:tcPr>
          <w:p w14:paraId="26D5C75C" w14:textId="6E842387" w:rsidR="000A6265" w:rsidRPr="00B2213F" w:rsidRDefault="000A6265" w:rsidP="00B2213F">
            <w:pPr>
              <w:cnfStyle w:val="100000000000" w:firstRow="1" w:lastRow="0" w:firstColumn="0" w:lastColumn="0" w:oddVBand="0" w:evenVBand="0" w:oddHBand="0" w:evenHBand="0" w:firstRowFirstColumn="0" w:firstRowLastColumn="0" w:lastRowFirstColumn="0" w:lastRowLastColumn="0"/>
            </w:pPr>
            <w:r w:rsidRPr="00B2213F">
              <w:t>First term</w:t>
            </w:r>
          </w:p>
        </w:tc>
        <w:tc>
          <w:tcPr>
            <w:tcW w:w="1364" w:type="pct"/>
            <w:hideMark/>
          </w:tcPr>
          <w:p w14:paraId="724DDFF2" w14:textId="77777777" w:rsidR="000A6265" w:rsidRPr="00B2213F" w:rsidRDefault="000A6265" w:rsidP="00B2213F">
            <w:pPr>
              <w:cnfStyle w:val="100000000000" w:firstRow="1" w:lastRow="0" w:firstColumn="0" w:lastColumn="0" w:oddVBand="0" w:evenVBand="0" w:oddHBand="0" w:evenHBand="0" w:firstRowFirstColumn="0" w:firstRowLastColumn="0" w:lastRowFirstColumn="0" w:lastRowLastColumn="0"/>
            </w:pPr>
            <w:r w:rsidRPr="00B2213F">
              <w:t>Second term</w:t>
            </w:r>
          </w:p>
        </w:tc>
      </w:tr>
      <w:tr w:rsidR="000A6265" w:rsidRPr="00B2213F" w14:paraId="05FA4DBD" w14:textId="77777777" w:rsidTr="002D5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pct"/>
            <w:hideMark/>
          </w:tcPr>
          <w:p w14:paraId="6A60156F" w14:textId="77777777" w:rsidR="000A6265" w:rsidRPr="00B2213F" w:rsidRDefault="000A6265" w:rsidP="00B2213F">
            <w:r w:rsidRPr="00B2213F">
              <w:t>Chair Mr Peter Rossdeutscher AM</w:t>
            </w:r>
          </w:p>
        </w:tc>
        <w:tc>
          <w:tcPr>
            <w:tcW w:w="482" w:type="pct"/>
            <w:hideMark/>
          </w:tcPr>
          <w:p w14:paraId="0323440E" w14:textId="77777777" w:rsidR="000A6265" w:rsidRPr="00B2213F" w:rsidRDefault="000A6265" w:rsidP="00B2213F">
            <w:pPr>
              <w:cnfStyle w:val="000000100000" w:firstRow="0" w:lastRow="0" w:firstColumn="0" w:lastColumn="0" w:oddVBand="0" w:evenVBand="0" w:oddHBand="1" w:evenHBand="0" w:firstRowFirstColumn="0" w:firstRowLastColumn="0" w:lastRowFirstColumn="0" w:lastRowLastColumn="0"/>
            </w:pPr>
            <w:r w:rsidRPr="00B2213F">
              <w:t>WA</w:t>
            </w:r>
          </w:p>
        </w:tc>
        <w:tc>
          <w:tcPr>
            <w:tcW w:w="1399" w:type="pct"/>
            <w:hideMark/>
          </w:tcPr>
          <w:p w14:paraId="7AF682CE" w14:textId="1D255CB5" w:rsidR="000A6265" w:rsidRPr="00B2213F" w:rsidRDefault="000A6265" w:rsidP="00B2213F">
            <w:pPr>
              <w:cnfStyle w:val="000000100000" w:firstRow="0" w:lastRow="0" w:firstColumn="0" w:lastColumn="0" w:oddVBand="0" w:evenVBand="0" w:oddHBand="1" w:evenHBand="0" w:firstRowFirstColumn="0" w:firstRowLastColumn="0" w:lastRowFirstColumn="0" w:lastRowLastColumn="0"/>
            </w:pPr>
            <w:r w:rsidRPr="00B2213F">
              <w:t>23</w:t>
            </w:r>
            <w:r w:rsidR="00967F85" w:rsidRPr="00B2213F">
              <w:t xml:space="preserve"> January</w:t>
            </w:r>
            <w:r w:rsidR="00682577" w:rsidRPr="00B2213F">
              <w:t xml:space="preserve"> </w:t>
            </w:r>
            <w:r w:rsidRPr="00B2213F">
              <w:t xml:space="preserve">2025 </w:t>
            </w:r>
            <w:r w:rsidR="00682577" w:rsidRPr="00B2213F">
              <w:t>to</w:t>
            </w:r>
            <w:r w:rsidRPr="00B2213F">
              <w:t xml:space="preserve"> 22</w:t>
            </w:r>
            <w:r w:rsidR="001F199E" w:rsidRPr="00B2213F">
              <w:t xml:space="preserve"> January </w:t>
            </w:r>
            <w:r w:rsidRPr="00B2213F">
              <w:t>2028</w:t>
            </w:r>
          </w:p>
        </w:tc>
        <w:tc>
          <w:tcPr>
            <w:tcW w:w="1364" w:type="pct"/>
            <w:hideMark/>
          </w:tcPr>
          <w:p w14:paraId="5E05221B" w14:textId="77777777" w:rsidR="000A6265" w:rsidRPr="00B2213F" w:rsidRDefault="000A6265" w:rsidP="00B2213F">
            <w:pPr>
              <w:cnfStyle w:val="000000100000" w:firstRow="0" w:lastRow="0" w:firstColumn="0" w:lastColumn="0" w:oddVBand="0" w:evenVBand="0" w:oddHBand="1" w:evenHBand="0" w:firstRowFirstColumn="0" w:firstRowLastColumn="0" w:lastRowFirstColumn="0" w:lastRowLastColumn="0"/>
            </w:pPr>
            <w:r w:rsidRPr="00B2213F">
              <w:t>NA</w:t>
            </w:r>
          </w:p>
        </w:tc>
      </w:tr>
      <w:tr w:rsidR="000A6265" w:rsidRPr="00B2213F" w14:paraId="2EFD35DC" w14:textId="77777777" w:rsidTr="002D5A86">
        <w:tc>
          <w:tcPr>
            <w:cnfStyle w:val="001000000000" w:firstRow="0" w:lastRow="0" w:firstColumn="1" w:lastColumn="0" w:oddVBand="0" w:evenVBand="0" w:oddHBand="0" w:evenHBand="0" w:firstRowFirstColumn="0" w:firstRowLastColumn="0" w:lastRowFirstColumn="0" w:lastRowLastColumn="0"/>
            <w:tcW w:w="1755" w:type="pct"/>
            <w:hideMark/>
          </w:tcPr>
          <w:p w14:paraId="6E84FCA9" w14:textId="77777777" w:rsidR="000A6265" w:rsidRPr="00B2213F" w:rsidRDefault="000A6265" w:rsidP="00B2213F">
            <w:r w:rsidRPr="00B2213F">
              <w:t>Deputy Chair (a/g) Ms Linda Scott</w:t>
            </w:r>
          </w:p>
        </w:tc>
        <w:tc>
          <w:tcPr>
            <w:tcW w:w="482" w:type="pct"/>
            <w:hideMark/>
          </w:tcPr>
          <w:p w14:paraId="7EDDD7A7" w14:textId="77777777"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NSW</w:t>
            </w:r>
          </w:p>
        </w:tc>
        <w:tc>
          <w:tcPr>
            <w:tcW w:w="1399" w:type="pct"/>
            <w:hideMark/>
          </w:tcPr>
          <w:p w14:paraId="1FA7100A" w14:textId="36CA6A90"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30</w:t>
            </w:r>
            <w:r w:rsidR="00FA090E" w:rsidRPr="00B2213F">
              <w:t xml:space="preserve"> June </w:t>
            </w:r>
            <w:r w:rsidRPr="00B2213F">
              <w:t xml:space="preserve">2025 </w:t>
            </w:r>
            <w:r w:rsidR="00FA090E" w:rsidRPr="00B2213F">
              <w:t>to</w:t>
            </w:r>
            <w:r w:rsidRPr="00B2213F">
              <w:t xml:space="preserve"> </w:t>
            </w:r>
            <w:r w:rsidR="00E56C9B">
              <w:br/>
            </w:r>
            <w:r w:rsidRPr="00B2213F">
              <w:t>29</w:t>
            </w:r>
            <w:r w:rsidR="001B3885" w:rsidRPr="00B2213F">
              <w:t xml:space="preserve"> September </w:t>
            </w:r>
            <w:r w:rsidRPr="00B2213F">
              <w:t>2025</w:t>
            </w:r>
          </w:p>
        </w:tc>
        <w:tc>
          <w:tcPr>
            <w:tcW w:w="1364" w:type="pct"/>
            <w:hideMark/>
          </w:tcPr>
          <w:p w14:paraId="671F1889" w14:textId="77777777"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NA</w:t>
            </w:r>
          </w:p>
        </w:tc>
      </w:tr>
      <w:tr w:rsidR="00792CDE" w:rsidRPr="00B2213F" w14:paraId="5738FC2F" w14:textId="77777777" w:rsidTr="002D5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pct"/>
            <w:hideMark/>
          </w:tcPr>
          <w:p w14:paraId="7EE8399E" w14:textId="4FFC20BD" w:rsidR="00792CDE" w:rsidRPr="00B2213F" w:rsidRDefault="00792CDE" w:rsidP="00B2213F">
            <w:r w:rsidRPr="00B2213F">
              <w:t>Dr Angeline Achariya</w:t>
            </w:r>
          </w:p>
        </w:tc>
        <w:tc>
          <w:tcPr>
            <w:tcW w:w="482" w:type="pct"/>
            <w:hideMark/>
          </w:tcPr>
          <w:p w14:paraId="2DF76287" w14:textId="77777777" w:rsidR="00792CDE" w:rsidRPr="00B2213F" w:rsidRDefault="00792CDE" w:rsidP="00B2213F">
            <w:pPr>
              <w:cnfStyle w:val="000000100000" w:firstRow="0" w:lastRow="0" w:firstColumn="0" w:lastColumn="0" w:oddVBand="0" w:evenVBand="0" w:oddHBand="1" w:evenHBand="0" w:firstRowFirstColumn="0" w:firstRowLastColumn="0" w:lastRowFirstColumn="0" w:lastRowLastColumn="0"/>
            </w:pPr>
            <w:r w:rsidRPr="00B2213F">
              <w:t>VIC</w:t>
            </w:r>
          </w:p>
        </w:tc>
        <w:tc>
          <w:tcPr>
            <w:tcW w:w="1399" w:type="pct"/>
            <w:hideMark/>
          </w:tcPr>
          <w:p w14:paraId="068B9FE6" w14:textId="7994FAF3" w:rsidR="00792CDE" w:rsidRPr="00B2213F" w:rsidRDefault="00792CDE" w:rsidP="00B2213F">
            <w:pPr>
              <w:cnfStyle w:val="000000100000" w:firstRow="0" w:lastRow="0" w:firstColumn="0" w:lastColumn="0" w:oddVBand="0" w:evenVBand="0" w:oddHBand="1" w:evenHBand="0" w:firstRowFirstColumn="0" w:firstRowLastColumn="0" w:lastRowFirstColumn="0" w:lastRowLastColumn="0"/>
            </w:pPr>
            <w:r w:rsidRPr="00B2213F">
              <w:t>24</w:t>
            </w:r>
            <w:r w:rsidR="006B6775" w:rsidRPr="00B2213F">
              <w:t xml:space="preserve"> February </w:t>
            </w:r>
            <w:r w:rsidRPr="00B2213F">
              <w:t xml:space="preserve">2025 </w:t>
            </w:r>
            <w:r w:rsidR="006B6775" w:rsidRPr="00B2213F">
              <w:t>to</w:t>
            </w:r>
            <w:r w:rsidRPr="00B2213F">
              <w:t xml:space="preserve"> 23</w:t>
            </w:r>
            <w:r w:rsidR="00C65E77" w:rsidRPr="00B2213F">
              <w:t xml:space="preserve"> </w:t>
            </w:r>
            <w:r w:rsidR="007E1FAF" w:rsidRPr="00B2213F">
              <w:t>February</w:t>
            </w:r>
            <w:r w:rsidR="00DA3FD9" w:rsidRPr="00B2213F">
              <w:t xml:space="preserve"> </w:t>
            </w:r>
            <w:r w:rsidRPr="00B2213F">
              <w:t>2028</w:t>
            </w:r>
          </w:p>
        </w:tc>
        <w:tc>
          <w:tcPr>
            <w:tcW w:w="1364" w:type="pct"/>
            <w:hideMark/>
          </w:tcPr>
          <w:p w14:paraId="3581FFA4" w14:textId="77777777" w:rsidR="00792CDE" w:rsidRPr="00B2213F" w:rsidRDefault="00792CDE" w:rsidP="00B2213F">
            <w:pPr>
              <w:cnfStyle w:val="000000100000" w:firstRow="0" w:lastRow="0" w:firstColumn="0" w:lastColumn="0" w:oddVBand="0" w:evenVBand="0" w:oddHBand="1" w:evenHBand="0" w:firstRowFirstColumn="0" w:firstRowLastColumn="0" w:lastRowFirstColumn="0" w:lastRowLastColumn="0"/>
            </w:pPr>
            <w:r w:rsidRPr="00B2213F">
              <w:t>NA</w:t>
            </w:r>
          </w:p>
        </w:tc>
      </w:tr>
      <w:tr w:rsidR="00792CDE" w:rsidRPr="00B2213F" w14:paraId="7D23EB10" w14:textId="77777777" w:rsidTr="002D5A86">
        <w:tc>
          <w:tcPr>
            <w:cnfStyle w:val="001000000000" w:firstRow="0" w:lastRow="0" w:firstColumn="1" w:lastColumn="0" w:oddVBand="0" w:evenVBand="0" w:oddHBand="0" w:evenHBand="0" w:firstRowFirstColumn="0" w:firstRowLastColumn="0" w:lastRowFirstColumn="0" w:lastRowLastColumn="0"/>
            <w:tcW w:w="1755" w:type="pct"/>
            <w:hideMark/>
          </w:tcPr>
          <w:p w14:paraId="402F8D76" w14:textId="77777777" w:rsidR="00792CDE" w:rsidRPr="00B2213F" w:rsidRDefault="00792CDE" w:rsidP="00B2213F">
            <w:r w:rsidRPr="00B2213F">
              <w:t>Ms Petra Andrén</w:t>
            </w:r>
          </w:p>
        </w:tc>
        <w:tc>
          <w:tcPr>
            <w:tcW w:w="482" w:type="pct"/>
            <w:hideMark/>
          </w:tcPr>
          <w:p w14:paraId="7B52C167" w14:textId="77777777" w:rsidR="00792CDE" w:rsidRPr="00B2213F" w:rsidRDefault="00792CDE" w:rsidP="00B2213F">
            <w:pPr>
              <w:cnfStyle w:val="000000000000" w:firstRow="0" w:lastRow="0" w:firstColumn="0" w:lastColumn="0" w:oddVBand="0" w:evenVBand="0" w:oddHBand="0" w:evenHBand="0" w:firstRowFirstColumn="0" w:firstRowLastColumn="0" w:lastRowFirstColumn="0" w:lastRowLastColumn="0"/>
            </w:pPr>
            <w:r w:rsidRPr="00B2213F">
              <w:t>NSW</w:t>
            </w:r>
          </w:p>
        </w:tc>
        <w:tc>
          <w:tcPr>
            <w:tcW w:w="1399" w:type="pct"/>
            <w:hideMark/>
          </w:tcPr>
          <w:p w14:paraId="30D28EF2" w14:textId="5E003284" w:rsidR="00792CDE" w:rsidRPr="00B2213F" w:rsidRDefault="00792CDE" w:rsidP="00B2213F">
            <w:pPr>
              <w:cnfStyle w:val="000000000000" w:firstRow="0" w:lastRow="0" w:firstColumn="0" w:lastColumn="0" w:oddVBand="0" w:evenVBand="0" w:oddHBand="0" w:evenHBand="0" w:firstRowFirstColumn="0" w:firstRowLastColumn="0" w:lastRowFirstColumn="0" w:lastRowLastColumn="0"/>
            </w:pPr>
            <w:r w:rsidRPr="00B2213F">
              <w:t>24</w:t>
            </w:r>
            <w:r w:rsidR="007E1FAF" w:rsidRPr="00B2213F">
              <w:t xml:space="preserve"> February </w:t>
            </w:r>
            <w:r w:rsidRPr="00B2213F">
              <w:t xml:space="preserve">2025 </w:t>
            </w:r>
            <w:r w:rsidR="007E1FAF" w:rsidRPr="00B2213F">
              <w:t>to</w:t>
            </w:r>
            <w:r w:rsidRPr="00B2213F">
              <w:t xml:space="preserve"> 23</w:t>
            </w:r>
            <w:r w:rsidR="00E81368" w:rsidRPr="00B2213F">
              <w:t xml:space="preserve"> February </w:t>
            </w:r>
            <w:r w:rsidRPr="00B2213F">
              <w:t>2028</w:t>
            </w:r>
          </w:p>
        </w:tc>
        <w:tc>
          <w:tcPr>
            <w:tcW w:w="1364" w:type="pct"/>
            <w:hideMark/>
          </w:tcPr>
          <w:p w14:paraId="18C29D94" w14:textId="77777777" w:rsidR="00792CDE" w:rsidRPr="00B2213F" w:rsidRDefault="00792CDE" w:rsidP="00B2213F">
            <w:pPr>
              <w:cnfStyle w:val="000000000000" w:firstRow="0" w:lastRow="0" w:firstColumn="0" w:lastColumn="0" w:oddVBand="0" w:evenVBand="0" w:oddHBand="0" w:evenHBand="0" w:firstRowFirstColumn="0" w:firstRowLastColumn="0" w:lastRowFirstColumn="0" w:lastRowLastColumn="0"/>
            </w:pPr>
            <w:r w:rsidRPr="00B2213F">
              <w:t>NA</w:t>
            </w:r>
          </w:p>
        </w:tc>
      </w:tr>
      <w:tr w:rsidR="00D879AF" w:rsidRPr="00B2213F" w14:paraId="780E8858" w14:textId="77777777" w:rsidTr="002D5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pct"/>
            <w:hideMark/>
          </w:tcPr>
          <w:p w14:paraId="0CAD5C58" w14:textId="77777777" w:rsidR="00D879AF" w:rsidRPr="00B2213F" w:rsidRDefault="00D879AF" w:rsidP="00B2213F">
            <w:r w:rsidRPr="00B2213F">
              <w:t>Professor Fang Chen</w:t>
            </w:r>
          </w:p>
        </w:tc>
        <w:tc>
          <w:tcPr>
            <w:tcW w:w="482" w:type="pct"/>
            <w:hideMark/>
          </w:tcPr>
          <w:p w14:paraId="71BC4973" w14:textId="77777777" w:rsidR="00D879AF" w:rsidRPr="00B2213F" w:rsidRDefault="00D879AF" w:rsidP="00B2213F">
            <w:pPr>
              <w:cnfStyle w:val="000000100000" w:firstRow="0" w:lastRow="0" w:firstColumn="0" w:lastColumn="0" w:oddVBand="0" w:evenVBand="0" w:oddHBand="1" w:evenHBand="0" w:firstRowFirstColumn="0" w:firstRowLastColumn="0" w:lastRowFirstColumn="0" w:lastRowLastColumn="0"/>
            </w:pPr>
            <w:r w:rsidRPr="00B2213F">
              <w:t>NSW</w:t>
            </w:r>
          </w:p>
        </w:tc>
        <w:tc>
          <w:tcPr>
            <w:tcW w:w="1399" w:type="pct"/>
            <w:hideMark/>
          </w:tcPr>
          <w:p w14:paraId="5F5AA46E" w14:textId="0925EC94" w:rsidR="00D879AF" w:rsidRPr="00B2213F" w:rsidRDefault="00D879AF" w:rsidP="00B2213F">
            <w:pPr>
              <w:cnfStyle w:val="000000100000" w:firstRow="0" w:lastRow="0" w:firstColumn="0" w:lastColumn="0" w:oddVBand="0" w:evenVBand="0" w:oddHBand="1" w:evenHBand="0" w:firstRowFirstColumn="0" w:firstRowLastColumn="0" w:lastRowFirstColumn="0" w:lastRowLastColumn="0"/>
            </w:pPr>
            <w:r w:rsidRPr="00B2213F">
              <w:t>27</w:t>
            </w:r>
            <w:r w:rsidR="00E81368" w:rsidRPr="00B2213F">
              <w:t xml:space="preserve"> November </w:t>
            </w:r>
            <w:r w:rsidRPr="00B2213F">
              <w:t xml:space="preserve">2023 </w:t>
            </w:r>
            <w:r w:rsidR="00E81368" w:rsidRPr="00B2213F">
              <w:t>to</w:t>
            </w:r>
            <w:r w:rsidRPr="00B2213F" w:rsidDel="00E81368">
              <w:t xml:space="preserve"> </w:t>
            </w:r>
            <w:r w:rsidR="00F804D2">
              <w:br/>
            </w:r>
            <w:r w:rsidRPr="00B2213F">
              <w:t>26</w:t>
            </w:r>
            <w:r w:rsidR="00205B83" w:rsidRPr="00B2213F">
              <w:t xml:space="preserve"> November </w:t>
            </w:r>
            <w:r w:rsidRPr="00B2213F">
              <w:t>2026</w:t>
            </w:r>
          </w:p>
        </w:tc>
        <w:tc>
          <w:tcPr>
            <w:tcW w:w="1364" w:type="pct"/>
            <w:hideMark/>
          </w:tcPr>
          <w:p w14:paraId="33630048" w14:textId="77777777" w:rsidR="00D879AF" w:rsidRPr="00B2213F" w:rsidRDefault="00D879AF" w:rsidP="00B2213F">
            <w:pPr>
              <w:cnfStyle w:val="000000100000" w:firstRow="0" w:lastRow="0" w:firstColumn="0" w:lastColumn="0" w:oddVBand="0" w:evenVBand="0" w:oddHBand="1" w:evenHBand="0" w:firstRowFirstColumn="0" w:firstRowLastColumn="0" w:lastRowFirstColumn="0" w:lastRowLastColumn="0"/>
            </w:pPr>
            <w:r w:rsidRPr="00B2213F">
              <w:t>NA</w:t>
            </w:r>
          </w:p>
        </w:tc>
      </w:tr>
      <w:tr w:rsidR="00D879AF" w:rsidRPr="00B2213F" w14:paraId="2190EBE2" w14:textId="77777777" w:rsidTr="002D5A86">
        <w:tc>
          <w:tcPr>
            <w:cnfStyle w:val="001000000000" w:firstRow="0" w:lastRow="0" w:firstColumn="1" w:lastColumn="0" w:oddVBand="0" w:evenVBand="0" w:oddHBand="0" w:evenHBand="0" w:firstRowFirstColumn="0" w:firstRowLastColumn="0" w:lastRowFirstColumn="0" w:lastRowLastColumn="0"/>
            <w:tcW w:w="1755" w:type="pct"/>
            <w:hideMark/>
          </w:tcPr>
          <w:p w14:paraId="60918F07" w14:textId="77777777" w:rsidR="00D879AF" w:rsidRPr="00B2213F" w:rsidRDefault="00D879AF" w:rsidP="00B2213F">
            <w:r w:rsidRPr="00B2213F">
              <w:t>Ms Kate Glazebrook</w:t>
            </w:r>
          </w:p>
        </w:tc>
        <w:tc>
          <w:tcPr>
            <w:tcW w:w="482" w:type="pct"/>
            <w:hideMark/>
          </w:tcPr>
          <w:p w14:paraId="4B28F182" w14:textId="77777777" w:rsidR="00D879AF" w:rsidRPr="00B2213F" w:rsidRDefault="00D879AF" w:rsidP="00B2213F">
            <w:pPr>
              <w:cnfStyle w:val="000000000000" w:firstRow="0" w:lastRow="0" w:firstColumn="0" w:lastColumn="0" w:oddVBand="0" w:evenVBand="0" w:oddHBand="0" w:evenHBand="0" w:firstRowFirstColumn="0" w:firstRowLastColumn="0" w:lastRowFirstColumn="0" w:lastRowLastColumn="0"/>
            </w:pPr>
            <w:r w:rsidRPr="00B2213F">
              <w:t>NSW</w:t>
            </w:r>
          </w:p>
        </w:tc>
        <w:tc>
          <w:tcPr>
            <w:tcW w:w="1399" w:type="pct"/>
            <w:hideMark/>
          </w:tcPr>
          <w:p w14:paraId="7CC5ECA1" w14:textId="25C90C65" w:rsidR="00D879AF" w:rsidRPr="00B2213F" w:rsidRDefault="00D879AF" w:rsidP="00B2213F">
            <w:pPr>
              <w:cnfStyle w:val="000000000000" w:firstRow="0" w:lastRow="0" w:firstColumn="0" w:lastColumn="0" w:oddVBand="0" w:evenVBand="0" w:oddHBand="0" w:evenHBand="0" w:firstRowFirstColumn="0" w:firstRowLastColumn="0" w:lastRowFirstColumn="0" w:lastRowLastColumn="0"/>
            </w:pPr>
            <w:r w:rsidRPr="00B2213F">
              <w:t>27</w:t>
            </w:r>
            <w:r w:rsidR="00205B83" w:rsidRPr="00B2213F">
              <w:t xml:space="preserve"> November </w:t>
            </w:r>
            <w:r w:rsidRPr="00B2213F">
              <w:t xml:space="preserve">2023 </w:t>
            </w:r>
            <w:r w:rsidR="00205B83" w:rsidRPr="00B2213F">
              <w:t>to</w:t>
            </w:r>
            <w:r w:rsidRPr="00B2213F">
              <w:t xml:space="preserve"> </w:t>
            </w:r>
            <w:r w:rsidR="00F804D2">
              <w:br/>
            </w:r>
            <w:r w:rsidRPr="00B2213F">
              <w:t>26</w:t>
            </w:r>
            <w:r w:rsidR="00205B83" w:rsidRPr="00B2213F">
              <w:t xml:space="preserve"> November </w:t>
            </w:r>
            <w:r w:rsidRPr="00B2213F">
              <w:t>2026</w:t>
            </w:r>
          </w:p>
        </w:tc>
        <w:tc>
          <w:tcPr>
            <w:tcW w:w="1364" w:type="pct"/>
            <w:hideMark/>
          </w:tcPr>
          <w:p w14:paraId="5013C59D" w14:textId="77777777" w:rsidR="00D879AF" w:rsidRPr="00B2213F" w:rsidRDefault="00D879AF" w:rsidP="00B2213F">
            <w:pPr>
              <w:cnfStyle w:val="000000000000" w:firstRow="0" w:lastRow="0" w:firstColumn="0" w:lastColumn="0" w:oddVBand="0" w:evenVBand="0" w:oddHBand="0" w:evenHBand="0" w:firstRowFirstColumn="0" w:firstRowLastColumn="0" w:lastRowFirstColumn="0" w:lastRowLastColumn="0"/>
            </w:pPr>
            <w:r w:rsidRPr="00B2213F">
              <w:t>NA</w:t>
            </w:r>
          </w:p>
        </w:tc>
      </w:tr>
      <w:tr w:rsidR="00D879AF" w:rsidRPr="00B2213F" w14:paraId="77B1498B" w14:textId="77777777" w:rsidTr="002D5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pct"/>
            <w:hideMark/>
          </w:tcPr>
          <w:p w14:paraId="0C6BBA63" w14:textId="77777777" w:rsidR="00D879AF" w:rsidRPr="00B2213F" w:rsidRDefault="00D879AF" w:rsidP="00B2213F">
            <w:r w:rsidRPr="00B2213F">
              <w:t>Mr Brodie McCulloch</w:t>
            </w:r>
          </w:p>
        </w:tc>
        <w:tc>
          <w:tcPr>
            <w:tcW w:w="482" w:type="pct"/>
            <w:hideMark/>
          </w:tcPr>
          <w:p w14:paraId="1BDA1453" w14:textId="77777777" w:rsidR="00D879AF" w:rsidRPr="00B2213F" w:rsidRDefault="00D879AF" w:rsidP="00B2213F">
            <w:pPr>
              <w:cnfStyle w:val="000000100000" w:firstRow="0" w:lastRow="0" w:firstColumn="0" w:lastColumn="0" w:oddVBand="0" w:evenVBand="0" w:oddHBand="1" w:evenHBand="0" w:firstRowFirstColumn="0" w:firstRowLastColumn="0" w:lastRowFirstColumn="0" w:lastRowLastColumn="0"/>
            </w:pPr>
            <w:r w:rsidRPr="00B2213F">
              <w:t>WA</w:t>
            </w:r>
          </w:p>
        </w:tc>
        <w:tc>
          <w:tcPr>
            <w:tcW w:w="1399" w:type="pct"/>
            <w:hideMark/>
          </w:tcPr>
          <w:p w14:paraId="184A7C03" w14:textId="0D84B592" w:rsidR="00D879AF" w:rsidRPr="00B2213F" w:rsidRDefault="00D879AF" w:rsidP="00B2213F">
            <w:pPr>
              <w:cnfStyle w:val="000000100000" w:firstRow="0" w:lastRow="0" w:firstColumn="0" w:lastColumn="0" w:oddVBand="0" w:evenVBand="0" w:oddHBand="1" w:evenHBand="0" w:firstRowFirstColumn="0" w:firstRowLastColumn="0" w:lastRowFirstColumn="0" w:lastRowLastColumn="0"/>
            </w:pPr>
            <w:r w:rsidRPr="00B2213F">
              <w:t>24</w:t>
            </w:r>
            <w:r w:rsidR="005C098C" w:rsidRPr="00B2213F">
              <w:t xml:space="preserve"> February </w:t>
            </w:r>
            <w:r w:rsidRPr="00B2213F">
              <w:t xml:space="preserve">2025 </w:t>
            </w:r>
            <w:r w:rsidR="00676A48" w:rsidRPr="00B2213F">
              <w:t>to</w:t>
            </w:r>
            <w:r w:rsidRPr="00B2213F">
              <w:t xml:space="preserve"> 23</w:t>
            </w:r>
            <w:r w:rsidR="00D8263C" w:rsidRPr="00B2213F">
              <w:t xml:space="preserve"> February </w:t>
            </w:r>
            <w:r w:rsidRPr="00B2213F">
              <w:t>2028</w:t>
            </w:r>
          </w:p>
        </w:tc>
        <w:tc>
          <w:tcPr>
            <w:tcW w:w="1364" w:type="pct"/>
            <w:hideMark/>
          </w:tcPr>
          <w:p w14:paraId="7C8439FB" w14:textId="77777777" w:rsidR="00D879AF" w:rsidRPr="00B2213F" w:rsidRDefault="00D879AF" w:rsidP="00B2213F">
            <w:pPr>
              <w:cnfStyle w:val="000000100000" w:firstRow="0" w:lastRow="0" w:firstColumn="0" w:lastColumn="0" w:oddVBand="0" w:evenVBand="0" w:oddHBand="1" w:evenHBand="0" w:firstRowFirstColumn="0" w:firstRowLastColumn="0" w:lastRowFirstColumn="0" w:lastRowLastColumn="0"/>
            </w:pPr>
            <w:r w:rsidRPr="00B2213F">
              <w:t>NA</w:t>
            </w:r>
          </w:p>
        </w:tc>
      </w:tr>
      <w:tr w:rsidR="000A6265" w:rsidRPr="00B2213F" w14:paraId="5F1BC227" w14:textId="77777777" w:rsidTr="002D5A86">
        <w:tc>
          <w:tcPr>
            <w:cnfStyle w:val="001000000000" w:firstRow="0" w:lastRow="0" w:firstColumn="1" w:lastColumn="0" w:oddVBand="0" w:evenVBand="0" w:oddHBand="0" w:evenHBand="0" w:firstRowFirstColumn="0" w:firstRowLastColumn="0" w:lastRowFirstColumn="0" w:lastRowLastColumn="0"/>
            <w:tcW w:w="1755" w:type="pct"/>
            <w:hideMark/>
          </w:tcPr>
          <w:p w14:paraId="4307F697" w14:textId="77777777" w:rsidR="000A6265" w:rsidRPr="00B2213F" w:rsidRDefault="000A6265" w:rsidP="00B2213F">
            <w:r w:rsidRPr="00B2213F">
              <w:t>Ms Linda Scott</w:t>
            </w:r>
          </w:p>
        </w:tc>
        <w:tc>
          <w:tcPr>
            <w:tcW w:w="482" w:type="pct"/>
            <w:hideMark/>
          </w:tcPr>
          <w:p w14:paraId="238BC524" w14:textId="77777777"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NSW</w:t>
            </w:r>
          </w:p>
        </w:tc>
        <w:tc>
          <w:tcPr>
            <w:tcW w:w="1399" w:type="pct"/>
            <w:hideMark/>
          </w:tcPr>
          <w:p w14:paraId="486C6718" w14:textId="563C6A7B"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24</w:t>
            </w:r>
            <w:r w:rsidR="00D8263C" w:rsidRPr="00B2213F">
              <w:t xml:space="preserve"> February </w:t>
            </w:r>
            <w:r w:rsidRPr="00B2213F">
              <w:t xml:space="preserve">2025 </w:t>
            </w:r>
            <w:r w:rsidR="00D8263C" w:rsidRPr="00B2213F">
              <w:t>to</w:t>
            </w:r>
            <w:r w:rsidRPr="00B2213F">
              <w:t xml:space="preserve"> 23</w:t>
            </w:r>
            <w:r w:rsidR="00D8263C" w:rsidRPr="00B2213F">
              <w:t xml:space="preserve"> February </w:t>
            </w:r>
            <w:r w:rsidRPr="00B2213F">
              <w:t>2028</w:t>
            </w:r>
          </w:p>
          <w:p w14:paraId="4416B817" w14:textId="6105C571" w:rsidR="000A6265" w:rsidRPr="00B2213F" w:rsidRDefault="00B221B7" w:rsidP="00B2213F">
            <w:pPr>
              <w:cnfStyle w:val="000000000000" w:firstRow="0" w:lastRow="0" w:firstColumn="0" w:lastColumn="0" w:oddVBand="0" w:evenVBand="0" w:oddHBand="0" w:evenHBand="0" w:firstRowFirstColumn="0" w:firstRowLastColumn="0" w:lastRowFirstColumn="0" w:lastRowLastColumn="0"/>
            </w:pPr>
            <w:r w:rsidRPr="00B2213F">
              <w:t xml:space="preserve">* </w:t>
            </w:r>
            <w:r w:rsidR="005C02A7" w:rsidRPr="00B2213F">
              <w:t>Includes term as a</w:t>
            </w:r>
            <w:r w:rsidR="00964097" w:rsidRPr="00B2213F">
              <w:t>cting Deputy Chair</w:t>
            </w:r>
          </w:p>
        </w:tc>
        <w:tc>
          <w:tcPr>
            <w:tcW w:w="1364" w:type="pct"/>
            <w:hideMark/>
          </w:tcPr>
          <w:p w14:paraId="36A1252B" w14:textId="77777777"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NA</w:t>
            </w:r>
          </w:p>
        </w:tc>
      </w:tr>
      <w:tr w:rsidR="000A6265" w:rsidRPr="00B2213F" w14:paraId="54FFF323" w14:textId="77777777" w:rsidTr="002D5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pct"/>
            <w:hideMark/>
          </w:tcPr>
          <w:p w14:paraId="46F442B6" w14:textId="170FBB4C" w:rsidR="000A6265" w:rsidRPr="00B2213F" w:rsidRDefault="000A6265" w:rsidP="00B2213F">
            <w:r w:rsidRPr="00B2213F">
              <w:t>Ms Lauren Stafford</w:t>
            </w:r>
          </w:p>
        </w:tc>
        <w:tc>
          <w:tcPr>
            <w:tcW w:w="482" w:type="pct"/>
            <w:hideMark/>
          </w:tcPr>
          <w:p w14:paraId="23B01337" w14:textId="77777777" w:rsidR="000A6265" w:rsidRPr="00B2213F" w:rsidRDefault="000A6265" w:rsidP="00B2213F">
            <w:pPr>
              <w:cnfStyle w:val="000000100000" w:firstRow="0" w:lastRow="0" w:firstColumn="0" w:lastColumn="0" w:oddVBand="0" w:evenVBand="0" w:oddHBand="1" w:evenHBand="0" w:firstRowFirstColumn="0" w:firstRowLastColumn="0" w:lastRowFirstColumn="0" w:lastRowLastColumn="0"/>
            </w:pPr>
            <w:r w:rsidRPr="00B2213F">
              <w:t>WA</w:t>
            </w:r>
          </w:p>
        </w:tc>
        <w:tc>
          <w:tcPr>
            <w:tcW w:w="1399" w:type="pct"/>
            <w:hideMark/>
          </w:tcPr>
          <w:p w14:paraId="34DDE951" w14:textId="77A607E0" w:rsidR="000A6265" w:rsidRPr="00B2213F" w:rsidRDefault="000A6265" w:rsidP="00B2213F">
            <w:pPr>
              <w:cnfStyle w:val="000000100000" w:firstRow="0" w:lastRow="0" w:firstColumn="0" w:lastColumn="0" w:oddVBand="0" w:evenVBand="0" w:oddHBand="1" w:evenHBand="0" w:firstRowFirstColumn="0" w:firstRowLastColumn="0" w:lastRowFirstColumn="0" w:lastRowLastColumn="0"/>
            </w:pPr>
            <w:r w:rsidRPr="00B2213F">
              <w:t>7</w:t>
            </w:r>
            <w:r w:rsidR="00B12365" w:rsidRPr="00B2213F">
              <w:t xml:space="preserve"> October </w:t>
            </w:r>
            <w:r w:rsidRPr="00B2213F">
              <w:t xml:space="preserve">2020 </w:t>
            </w:r>
            <w:r w:rsidR="00B12365" w:rsidRPr="00B2213F">
              <w:t>to</w:t>
            </w:r>
            <w:r w:rsidRPr="00B2213F">
              <w:t xml:space="preserve"> </w:t>
            </w:r>
            <w:r w:rsidR="00F2482C" w:rsidRPr="00B2213F">
              <w:br/>
            </w:r>
            <w:r w:rsidRPr="00B2213F">
              <w:t>6</w:t>
            </w:r>
            <w:r w:rsidR="00D713C0" w:rsidRPr="00B2213F">
              <w:t xml:space="preserve"> October </w:t>
            </w:r>
            <w:r w:rsidRPr="00B2213F">
              <w:t>2023</w:t>
            </w:r>
          </w:p>
        </w:tc>
        <w:tc>
          <w:tcPr>
            <w:tcW w:w="1364" w:type="pct"/>
            <w:hideMark/>
          </w:tcPr>
          <w:p w14:paraId="404C9514" w14:textId="1A9A7F0A" w:rsidR="000A6265" w:rsidRPr="00B2213F" w:rsidRDefault="000A6265" w:rsidP="00B2213F">
            <w:pPr>
              <w:cnfStyle w:val="000000100000" w:firstRow="0" w:lastRow="0" w:firstColumn="0" w:lastColumn="0" w:oddVBand="0" w:evenVBand="0" w:oddHBand="1" w:evenHBand="0" w:firstRowFirstColumn="0" w:firstRowLastColumn="0" w:lastRowFirstColumn="0" w:lastRowLastColumn="0"/>
            </w:pPr>
            <w:r w:rsidRPr="00B2213F">
              <w:t>27</w:t>
            </w:r>
            <w:r w:rsidR="00D713C0" w:rsidRPr="00B2213F">
              <w:t xml:space="preserve"> November </w:t>
            </w:r>
            <w:r w:rsidRPr="00B2213F">
              <w:t xml:space="preserve">2023 </w:t>
            </w:r>
            <w:r w:rsidR="00D713C0" w:rsidRPr="00B2213F">
              <w:t>to</w:t>
            </w:r>
            <w:r w:rsidRPr="00B2213F">
              <w:t xml:space="preserve"> 26</w:t>
            </w:r>
            <w:r w:rsidR="005E65E8" w:rsidRPr="00B2213F">
              <w:t xml:space="preserve"> November </w:t>
            </w:r>
            <w:r w:rsidRPr="00B2213F">
              <w:t>2026</w:t>
            </w:r>
          </w:p>
        </w:tc>
      </w:tr>
      <w:tr w:rsidR="000A6265" w:rsidRPr="00B2213F" w14:paraId="163605B4" w14:textId="77777777" w:rsidTr="002D5A86">
        <w:tc>
          <w:tcPr>
            <w:cnfStyle w:val="001000000000" w:firstRow="0" w:lastRow="0" w:firstColumn="1" w:lastColumn="0" w:oddVBand="0" w:evenVBand="0" w:oddHBand="0" w:evenHBand="0" w:firstRowFirstColumn="0" w:firstRowLastColumn="0" w:lastRowFirstColumn="0" w:lastRowLastColumn="0"/>
            <w:tcW w:w="1755" w:type="pct"/>
            <w:hideMark/>
          </w:tcPr>
          <w:p w14:paraId="7A1F5B81" w14:textId="77777777" w:rsidR="000A6265" w:rsidRPr="00B2213F" w:rsidRDefault="000A6265" w:rsidP="00B2213F">
            <w:r w:rsidRPr="00B2213F">
              <w:lastRenderedPageBreak/>
              <w:t>Professor Cori Stewart</w:t>
            </w:r>
          </w:p>
        </w:tc>
        <w:tc>
          <w:tcPr>
            <w:tcW w:w="482" w:type="pct"/>
            <w:hideMark/>
          </w:tcPr>
          <w:p w14:paraId="2006633E" w14:textId="77777777"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QLD</w:t>
            </w:r>
          </w:p>
        </w:tc>
        <w:tc>
          <w:tcPr>
            <w:tcW w:w="1399" w:type="pct"/>
            <w:hideMark/>
          </w:tcPr>
          <w:p w14:paraId="301A1346" w14:textId="4F8BA34C"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27</w:t>
            </w:r>
            <w:r w:rsidR="00000F5F" w:rsidRPr="00B2213F">
              <w:t xml:space="preserve"> November </w:t>
            </w:r>
            <w:r w:rsidRPr="00B2213F">
              <w:t xml:space="preserve">2023 </w:t>
            </w:r>
            <w:r w:rsidR="00000F5F" w:rsidRPr="00B2213F">
              <w:t>to</w:t>
            </w:r>
            <w:r w:rsidRPr="00B2213F">
              <w:t xml:space="preserve"> 26</w:t>
            </w:r>
            <w:r w:rsidR="00000F5F" w:rsidRPr="00B2213F">
              <w:t xml:space="preserve"> November </w:t>
            </w:r>
            <w:r w:rsidRPr="00B2213F">
              <w:t>2026</w:t>
            </w:r>
          </w:p>
        </w:tc>
        <w:tc>
          <w:tcPr>
            <w:tcW w:w="1364" w:type="pct"/>
            <w:hideMark/>
          </w:tcPr>
          <w:p w14:paraId="73621E6C" w14:textId="77777777" w:rsidR="000A6265" w:rsidRPr="00B2213F" w:rsidRDefault="000A6265" w:rsidP="00B2213F">
            <w:pPr>
              <w:cnfStyle w:val="000000000000" w:firstRow="0" w:lastRow="0" w:firstColumn="0" w:lastColumn="0" w:oddVBand="0" w:evenVBand="0" w:oddHBand="0" w:evenHBand="0" w:firstRowFirstColumn="0" w:firstRowLastColumn="0" w:lastRowFirstColumn="0" w:lastRowLastColumn="0"/>
            </w:pPr>
            <w:r w:rsidRPr="00B2213F">
              <w:t>NA</w:t>
            </w:r>
          </w:p>
        </w:tc>
      </w:tr>
      <w:tr w:rsidR="00646EE3" w:rsidRPr="00B2213F" w14:paraId="21845F5D" w14:textId="77777777" w:rsidTr="002D5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pct"/>
          </w:tcPr>
          <w:p w14:paraId="6012B223" w14:textId="47E3E4B6" w:rsidR="00646EE3" w:rsidRPr="00B2213F" w:rsidRDefault="00646EE3" w:rsidP="00B2213F">
            <w:r w:rsidRPr="00B2213F">
              <w:t>Ms Meghan Quinn PSM</w:t>
            </w:r>
          </w:p>
        </w:tc>
        <w:tc>
          <w:tcPr>
            <w:tcW w:w="482" w:type="pct"/>
          </w:tcPr>
          <w:p w14:paraId="4848E2B3" w14:textId="0CCA04F8" w:rsidR="00646EE3" w:rsidRPr="00B2213F" w:rsidRDefault="00646EE3" w:rsidP="00B2213F">
            <w:pPr>
              <w:cnfStyle w:val="000000100000" w:firstRow="0" w:lastRow="0" w:firstColumn="0" w:lastColumn="0" w:oddVBand="0" w:evenVBand="0" w:oddHBand="1" w:evenHBand="0" w:firstRowFirstColumn="0" w:firstRowLastColumn="0" w:lastRowFirstColumn="0" w:lastRowLastColumn="0"/>
            </w:pPr>
            <w:r w:rsidRPr="00B2213F">
              <w:t>ACT</w:t>
            </w:r>
          </w:p>
        </w:tc>
        <w:tc>
          <w:tcPr>
            <w:tcW w:w="1399" w:type="pct"/>
          </w:tcPr>
          <w:p w14:paraId="2F2DBBC7" w14:textId="689D1AE0" w:rsidR="00646EE3" w:rsidRPr="00B2213F" w:rsidRDefault="00646EE3" w:rsidP="00B2213F">
            <w:pPr>
              <w:cnfStyle w:val="000000100000" w:firstRow="0" w:lastRow="0" w:firstColumn="0" w:lastColumn="0" w:oddVBand="0" w:evenVBand="0" w:oddHBand="1" w:evenHBand="0" w:firstRowFirstColumn="0" w:firstRowLastColumn="0" w:lastRowFirstColumn="0" w:lastRowLastColumn="0"/>
            </w:pPr>
            <w:r w:rsidRPr="00B2213F">
              <w:t>Ongoing</w:t>
            </w:r>
          </w:p>
        </w:tc>
        <w:tc>
          <w:tcPr>
            <w:tcW w:w="1364" w:type="pct"/>
          </w:tcPr>
          <w:p w14:paraId="08899777" w14:textId="2296CB42" w:rsidR="00646EE3" w:rsidRPr="00B2213F" w:rsidRDefault="00646EE3" w:rsidP="00B2213F">
            <w:pPr>
              <w:cnfStyle w:val="000000100000" w:firstRow="0" w:lastRow="0" w:firstColumn="0" w:lastColumn="0" w:oddVBand="0" w:evenVBand="0" w:oddHBand="1" w:evenHBand="0" w:firstRowFirstColumn="0" w:firstRowLastColumn="0" w:lastRowFirstColumn="0" w:lastRowLastColumn="0"/>
            </w:pPr>
            <w:r w:rsidRPr="00B2213F">
              <w:t>Ex-officio member</w:t>
            </w:r>
          </w:p>
        </w:tc>
      </w:tr>
    </w:tbl>
    <w:p w14:paraId="50881C06" w14:textId="53194707" w:rsidR="00474BA3" w:rsidRPr="00B2213F" w:rsidRDefault="0010615B" w:rsidP="00B2213F">
      <w:pPr>
        <w:pStyle w:val="Heading5"/>
      </w:pPr>
      <w:r w:rsidRPr="00B2213F">
        <w:t xml:space="preserve">Members who have left the </w:t>
      </w:r>
      <w:r w:rsidR="000605FE" w:rsidRPr="00B2213F">
        <w:t xml:space="preserve">IISA </w:t>
      </w:r>
      <w:r w:rsidRPr="00B2213F">
        <w:t>Board in 202</w:t>
      </w:r>
      <w:r w:rsidR="00382F9B" w:rsidRPr="00B2213F">
        <w:t>4</w:t>
      </w:r>
      <w:r w:rsidRPr="00B2213F">
        <w:t>–2</w:t>
      </w:r>
      <w:r w:rsidR="00382F9B" w:rsidRPr="00B2213F">
        <w:t>5</w:t>
      </w:r>
    </w:p>
    <w:tbl>
      <w:tblPr>
        <w:tblStyle w:val="IISAtablestyle"/>
        <w:tblW w:w="5000" w:type="pct"/>
        <w:tblLook w:val="04A0" w:firstRow="1" w:lastRow="0" w:firstColumn="1" w:lastColumn="0" w:noHBand="0" w:noVBand="1"/>
      </w:tblPr>
      <w:tblGrid>
        <w:gridCol w:w="2585"/>
        <w:gridCol w:w="2586"/>
        <w:gridCol w:w="2586"/>
      </w:tblGrid>
      <w:tr w:rsidR="003739AE" w:rsidRPr="00B2213F" w14:paraId="32711197" w14:textId="77777777" w:rsidTr="00702F1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66" w:type="pct"/>
          </w:tcPr>
          <w:p w14:paraId="22F7ED05" w14:textId="77777777" w:rsidR="003739AE" w:rsidRPr="00B2213F" w:rsidRDefault="003739AE" w:rsidP="00B2213F">
            <w:r w:rsidRPr="00B2213F">
              <w:t>Name</w:t>
            </w:r>
          </w:p>
        </w:tc>
        <w:tc>
          <w:tcPr>
            <w:tcW w:w="1667" w:type="pct"/>
          </w:tcPr>
          <w:p w14:paraId="1C4C8E78" w14:textId="77777777" w:rsidR="003739AE" w:rsidRPr="00B2213F" w:rsidRDefault="003739AE" w:rsidP="00B2213F">
            <w:pPr>
              <w:cnfStyle w:val="100000000000" w:firstRow="1" w:lastRow="0" w:firstColumn="0" w:lastColumn="0" w:oddVBand="0" w:evenVBand="0" w:oddHBand="0" w:evenHBand="0" w:firstRowFirstColumn="0" w:firstRowLastColumn="0" w:lastRowFirstColumn="0" w:lastRowLastColumn="0"/>
            </w:pPr>
            <w:r w:rsidRPr="00B2213F">
              <w:t>Title</w:t>
            </w:r>
          </w:p>
        </w:tc>
        <w:tc>
          <w:tcPr>
            <w:tcW w:w="1667" w:type="pct"/>
          </w:tcPr>
          <w:p w14:paraId="4002472B" w14:textId="77777777" w:rsidR="003739AE" w:rsidRPr="00B2213F" w:rsidRDefault="003739AE" w:rsidP="00B2213F">
            <w:pPr>
              <w:cnfStyle w:val="100000000000" w:firstRow="1" w:lastRow="0" w:firstColumn="0" w:lastColumn="0" w:oddVBand="0" w:evenVBand="0" w:oddHBand="0" w:evenHBand="0" w:firstRowFirstColumn="0" w:firstRowLastColumn="0" w:lastRowFirstColumn="0" w:lastRowLastColumn="0"/>
            </w:pPr>
            <w:r w:rsidRPr="00B2213F">
              <w:t>Term/s of appointment</w:t>
            </w:r>
          </w:p>
        </w:tc>
      </w:tr>
      <w:tr w:rsidR="003739AE" w:rsidRPr="00B2213F" w14:paraId="680819E7" w14:textId="77777777" w:rsidTr="00702F12">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1666" w:type="pct"/>
          </w:tcPr>
          <w:p w14:paraId="36BCA6F2" w14:textId="77777777" w:rsidR="003739AE" w:rsidRPr="00B2213F" w:rsidRDefault="003739AE" w:rsidP="00B2213F">
            <w:r w:rsidRPr="00B2213F">
              <w:t>Mr Andrew Stevens</w:t>
            </w:r>
          </w:p>
          <w:p w14:paraId="7E5D6AA0" w14:textId="77777777" w:rsidR="003739AE" w:rsidRPr="00B2213F" w:rsidRDefault="003739AE" w:rsidP="00B2213F">
            <w:r w:rsidRPr="00B2213F">
              <w:t>Chair</w:t>
            </w:r>
          </w:p>
        </w:tc>
        <w:tc>
          <w:tcPr>
            <w:tcW w:w="1667" w:type="pct"/>
          </w:tcPr>
          <w:p w14:paraId="60D07EB9" w14:textId="77777777" w:rsidR="003739AE" w:rsidRPr="00B2213F" w:rsidRDefault="003739AE" w:rsidP="00B2213F">
            <w:pPr>
              <w:cnfStyle w:val="000000100000" w:firstRow="0" w:lastRow="0" w:firstColumn="0" w:lastColumn="0" w:oddVBand="0" w:evenVBand="0" w:oddHBand="1" w:evenHBand="0" w:firstRowFirstColumn="0" w:firstRowLastColumn="0" w:lastRowFirstColumn="0" w:lastRowLastColumn="0"/>
            </w:pPr>
            <w:r w:rsidRPr="00B2213F">
              <w:t>IISA Chair</w:t>
            </w:r>
          </w:p>
        </w:tc>
        <w:tc>
          <w:tcPr>
            <w:tcW w:w="1667" w:type="pct"/>
          </w:tcPr>
          <w:p w14:paraId="73DE19FE" w14:textId="0EBBA3BF" w:rsidR="00CA1892" w:rsidRPr="00B2213F" w:rsidRDefault="003739AE" w:rsidP="00B2213F">
            <w:pPr>
              <w:cnfStyle w:val="000000100000" w:firstRow="0" w:lastRow="0" w:firstColumn="0" w:lastColumn="0" w:oddVBand="0" w:evenVBand="0" w:oddHBand="1" w:evenHBand="0" w:firstRowFirstColumn="0" w:firstRowLastColumn="0" w:lastRowFirstColumn="0" w:lastRowLastColumn="0"/>
            </w:pPr>
            <w:r w:rsidRPr="00B2213F">
              <w:t>7 February 2022 to</w:t>
            </w:r>
            <w:r w:rsidR="00D50F2A" w:rsidRPr="00B2213F">
              <w:br/>
            </w:r>
            <w:r w:rsidRPr="00B2213F">
              <w:t>17 December 2024 (Chair)</w:t>
            </w:r>
          </w:p>
          <w:p w14:paraId="300E544A" w14:textId="04E150F0" w:rsidR="00CA1892" w:rsidRPr="00B2213F" w:rsidRDefault="003739AE" w:rsidP="00B2213F">
            <w:pPr>
              <w:cnfStyle w:val="000000100000" w:firstRow="0" w:lastRow="0" w:firstColumn="0" w:lastColumn="0" w:oddVBand="0" w:evenVBand="0" w:oddHBand="1" w:evenHBand="0" w:firstRowFirstColumn="0" w:firstRowLastColumn="0" w:lastRowFirstColumn="0" w:lastRowLastColumn="0"/>
            </w:pPr>
            <w:r w:rsidRPr="00B2213F">
              <w:t>21 December 2021 to</w:t>
            </w:r>
            <w:r w:rsidR="00D50F2A" w:rsidRPr="00B2213F">
              <w:br/>
            </w:r>
            <w:r w:rsidRPr="00B2213F">
              <w:t>6 February 2022 (Acting Chair)</w:t>
            </w:r>
          </w:p>
          <w:p w14:paraId="7C912A13" w14:textId="7F19C327" w:rsidR="003739AE" w:rsidRPr="00B2213F" w:rsidRDefault="00F804D2" w:rsidP="00B2213F">
            <w:pPr>
              <w:cnfStyle w:val="000000100000" w:firstRow="0" w:lastRow="0" w:firstColumn="0" w:lastColumn="0" w:oddVBand="0" w:evenVBand="0" w:oddHBand="1" w:evenHBand="0" w:firstRowFirstColumn="0" w:firstRowLastColumn="0" w:lastRowFirstColumn="0" w:lastRowLastColumn="0"/>
            </w:pPr>
            <w:r>
              <w:t xml:space="preserve">21 </w:t>
            </w:r>
            <w:r w:rsidR="003739AE" w:rsidRPr="00B2213F">
              <w:t>December 2018 to</w:t>
            </w:r>
            <w:r w:rsidR="00D50F2A" w:rsidRPr="00B2213F">
              <w:br/>
            </w:r>
            <w:r w:rsidR="003739AE" w:rsidRPr="00B2213F">
              <w:t>19 December 2021 (Chair)</w:t>
            </w:r>
          </w:p>
        </w:tc>
      </w:tr>
      <w:tr w:rsidR="003739AE" w:rsidRPr="00B2213F" w14:paraId="2634B70D" w14:textId="77777777" w:rsidTr="00702F12">
        <w:trPr>
          <w:trHeight w:val="1313"/>
        </w:trPr>
        <w:tc>
          <w:tcPr>
            <w:cnfStyle w:val="001000000000" w:firstRow="0" w:lastRow="0" w:firstColumn="1" w:lastColumn="0" w:oddVBand="0" w:evenVBand="0" w:oddHBand="0" w:evenHBand="0" w:firstRowFirstColumn="0" w:firstRowLastColumn="0" w:lastRowFirstColumn="0" w:lastRowLastColumn="0"/>
            <w:tcW w:w="1666" w:type="pct"/>
          </w:tcPr>
          <w:p w14:paraId="19D6AEA1" w14:textId="77777777" w:rsidR="003739AE" w:rsidRPr="00B2213F" w:rsidRDefault="003739AE" w:rsidP="00B2213F">
            <w:r w:rsidRPr="00B2213F">
              <w:t>Dr Catherine Foley AO PSM</w:t>
            </w:r>
          </w:p>
          <w:p w14:paraId="5BF605B1" w14:textId="77777777" w:rsidR="003739AE" w:rsidRPr="00B2213F" w:rsidRDefault="003739AE" w:rsidP="00B2213F">
            <w:r w:rsidRPr="00B2213F">
              <w:t>Deputy Chair</w:t>
            </w:r>
          </w:p>
        </w:tc>
        <w:tc>
          <w:tcPr>
            <w:tcW w:w="1667" w:type="pct"/>
          </w:tcPr>
          <w:p w14:paraId="084541C7" w14:textId="14699E6C" w:rsidR="003739AE" w:rsidRPr="00B2213F" w:rsidRDefault="003739AE" w:rsidP="00B2213F">
            <w:pPr>
              <w:cnfStyle w:val="000000000000" w:firstRow="0" w:lastRow="0" w:firstColumn="0" w:lastColumn="0" w:oddVBand="0" w:evenVBand="0" w:oddHBand="0" w:evenHBand="0" w:firstRowFirstColumn="0" w:firstRowLastColumn="0" w:lastRowFirstColumn="0" w:lastRowLastColumn="0"/>
            </w:pPr>
            <w:r w:rsidRPr="00B2213F">
              <w:t>Australia’s Chief Scientist</w:t>
            </w:r>
          </w:p>
        </w:tc>
        <w:tc>
          <w:tcPr>
            <w:tcW w:w="1667" w:type="pct"/>
          </w:tcPr>
          <w:p w14:paraId="2FC60558" w14:textId="58451CF2" w:rsidR="00CA1892" w:rsidRPr="00B2213F" w:rsidRDefault="003739AE" w:rsidP="00B2213F">
            <w:pPr>
              <w:cnfStyle w:val="000000000000" w:firstRow="0" w:lastRow="0" w:firstColumn="0" w:lastColumn="0" w:oddVBand="0" w:evenVBand="0" w:oddHBand="0" w:evenHBand="0" w:firstRowFirstColumn="0" w:firstRowLastColumn="0" w:lastRowFirstColumn="0" w:lastRowLastColumn="0"/>
            </w:pPr>
            <w:r w:rsidRPr="00B2213F">
              <w:t>1 January 2024 to</w:t>
            </w:r>
            <w:r w:rsidR="00D50F2A" w:rsidRPr="00B2213F">
              <w:br/>
            </w:r>
            <w:r w:rsidRPr="00B2213F">
              <w:t>31 December 2024</w:t>
            </w:r>
          </w:p>
          <w:p w14:paraId="28A6E890" w14:textId="6EDA48AE" w:rsidR="003739AE" w:rsidRPr="00B2213F" w:rsidRDefault="003739AE" w:rsidP="00B2213F">
            <w:pPr>
              <w:cnfStyle w:val="000000000000" w:firstRow="0" w:lastRow="0" w:firstColumn="0" w:lastColumn="0" w:oddVBand="0" w:evenVBand="0" w:oddHBand="0" w:evenHBand="0" w:firstRowFirstColumn="0" w:firstRowLastColumn="0" w:lastRowFirstColumn="0" w:lastRowLastColumn="0"/>
            </w:pPr>
            <w:r w:rsidRPr="00B2213F">
              <w:t>1 January 2021 to</w:t>
            </w:r>
            <w:r w:rsidR="00D50F2A" w:rsidRPr="00B2213F">
              <w:br/>
            </w:r>
            <w:r w:rsidRPr="00B2213F">
              <w:t>31 December 2023</w:t>
            </w:r>
          </w:p>
        </w:tc>
      </w:tr>
      <w:tr w:rsidR="0010615B" w:rsidRPr="00B2213F" w14:paraId="68DD2C69" w14:textId="77777777" w:rsidTr="00702F12">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666" w:type="pct"/>
          </w:tcPr>
          <w:p w14:paraId="2E8954C6" w14:textId="77777777" w:rsidR="0010615B" w:rsidRPr="00B2213F" w:rsidRDefault="0010615B" w:rsidP="00B2213F">
            <w:r w:rsidRPr="00B2213F">
              <w:t>Dr Doron Samuell</w:t>
            </w:r>
          </w:p>
          <w:p w14:paraId="75741778" w14:textId="0B016CF2" w:rsidR="0010615B" w:rsidRPr="00B2213F" w:rsidRDefault="0015502E" w:rsidP="00B2213F">
            <w:r w:rsidRPr="00B2213F">
              <w:t>Member</w:t>
            </w:r>
          </w:p>
        </w:tc>
        <w:tc>
          <w:tcPr>
            <w:tcW w:w="1667" w:type="pct"/>
          </w:tcPr>
          <w:p w14:paraId="01B54A36" w14:textId="1BC9A0B1" w:rsidR="0010615B" w:rsidRPr="00B2213F" w:rsidRDefault="0010615B" w:rsidP="00B2213F">
            <w:pPr>
              <w:cnfStyle w:val="000000100000" w:firstRow="0" w:lastRow="0" w:firstColumn="0" w:lastColumn="0" w:oddVBand="0" w:evenVBand="0" w:oddHBand="1" w:evenHBand="0" w:firstRowFirstColumn="0" w:firstRowLastColumn="0" w:lastRowFirstColumn="0" w:lastRowLastColumn="0"/>
            </w:pPr>
            <w:r w:rsidRPr="00B2213F">
              <w:t>Founder, owner and practice lead at Behaviour</w:t>
            </w:r>
          </w:p>
        </w:tc>
        <w:tc>
          <w:tcPr>
            <w:tcW w:w="1667" w:type="pct"/>
          </w:tcPr>
          <w:p w14:paraId="6E4BB149" w14:textId="775D46D8" w:rsidR="0010615B" w:rsidRPr="00B2213F" w:rsidRDefault="0010615B" w:rsidP="00B2213F">
            <w:pPr>
              <w:cnfStyle w:val="000000100000" w:firstRow="0" w:lastRow="0" w:firstColumn="0" w:lastColumn="0" w:oddVBand="0" w:evenVBand="0" w:oddHBand="1" w:evenHBand="0" w:firstRowFirstColumn="0" w:firstRowLastColumn="0" w:lastRowFirstColumn="0" w:lastRowLastColumn="0"/>
            </w:pPr>
            <w:r w:rsidRPr="00B2213F">
              <w:t>11 April 2022 to</w:t>
            </w:r>
            <w:r w:rsidR="00D50F2A" w:rsidRPr="00B2213F">
              <w:br/>
            </w:r>
            <w:r w:rsidRPr="00B2213F">
              <w:t>10 April 2025</w:t>
            </w:r>
          </w:p>
        </w:tc>
      </w:tr>
    </w:tbl>
    <w:p w14:paraId="13F7F8CD" w14:textId="1C7FB855" w:rsidR="00FC0CBF" w:rsidRPr="00B2213F" w:rsidRDefault="00854F4E" w:rsidP="00B2213F">
      <w:pPr>
        <w:pStyle w:val="Heading4"/>
      </w:pPr>
      <w:r w:rsidRPr="00B2213F">
        <w:lastRenderedPageBreak/>
        <w:t>Cooperative Research Centres Advisory Committee (CRCAC) members and terms</w:t>
      </w:r>
    </w:p>
    <w:tbl>
      <w:tblPr>
        <w:tblStyle w:val="IISAtablestyle"/>
        <w:tblW w:w="5000" w:type="pct"/>
        <w:tblLook w:val="0420" w:firstRow="1" w:lastRow="0" w:firstColumn="0" w:lastColumn="0" w:noHBand="0" w:noVBand="1"/>
      </w:tblPr>
      <w:tblGrid>
        <w:gridCol w:w="2585"/>
        <w:gridCol w:w="2586"/>
        <w:gridCol w:w="2586"/>
      </w:tblGrid>
      <w:tr w:rsidR="00702F12" w:rsidRPr="00B2213F" w14:paraId="01610646" w14:textId="77777777" w:rsidTr="00656E3D">
        <w:trPr>
          <w:cnfStyle w:val="100000000000" w:firstRow="1" w:lastRow="0" w:firstColumn="0" w:lastColumn="0" w:oddVBand="0" w:evenVBand="0" w:oddHBand="0" w:evenHBand="0" w:firstRowFirstColumn="0" w:firstRowLastColumn="0" w:lastRowFirstColumn="0" w:lastRowLastColumn="0"/>
          <w:trHeight w:val="435"/>
          <w:tblHeader/>
        </w:trPr>
        <w:tc>
          <w:tcPr>
            <w:tcW w:w="1666" w:type="pct"/>
          </w:tcPr>
          <w:p w14:paraId="76CAFD79" w14:textId="77777777" w:rsidR="00FC0CBF" w:rsidRPr="00B2213F" w:rsidRDefault="00854F4E" w:rsidP="00B2213F">
            <w:r w:rsidRPr="00B2213F">
              <w:t>Name</w:t>
            </w:r>
          </w:p>
        </w:tc>
        <w:tc>
          <w:tcPr>
            <w:tcW w:w="1667" w:type="pct"/>
          </w:tcPr>
          <w:p w14:paraId="3B6F3ACC" w14:textId="77777777" w:rsidR="00FC0CBF" w:rsidRPr="00B2213F" w:rsidRDefault="00854F4E" w:rsidP="00B2213F">
            <w:r w:rsidRPr="00B2213F">
              <w:t>Title</w:t>
            </w:r>
          </w:p>
        </w:tc>
        <w:tc>
          <w:tcPr>
            <w:tcW w:w="1667" w:type="pct"/>
          </w:tcPr>
          <w:p w14:paraId="7E164DA2" w14:textId="77777777" w:rsidR="00FC0CBF" w:rsidRPr="00B2213F" w:rsidRDefault="00854F4E" w:rsidP="00B2213F">
            <w:r w:rsidRPr="00B2213F">
              <w:t>Term/s of appointment</w:t>
            </w:r>
          </w:p>
        </w:tc>
      </w:tr>
      <w:tr w:rsidR="00702F12" w:rsidRPr="00B2213F" w14:paraId="59725CEF" w14:textId="77777777" w:rsidTr="00702F12">
        <w:trPr>
          <w:cnfStyle w:val="000000100000" w:firstRow="0" w:lastRow="0" w:firstColumn="0" w:lastColumn="0" w:oddVBand="0" w:evenVBand="0" w:oddHBand="1" w:evenHBand="0" w:firstRowFirstColumn="0" w:firstRowLastColumn="0" w:lastRowFirstColumn="0" w:lastRowLastColumn="0"/>
          <w:trHeight w:val="1555"/>
        </w:trPr>
        <w:tc>
          <w:tcPr>
            <w:tcW w:w="1666" w:type="pct"/>
          </w:tcPr>
          <w:p w14:paraId="28F34E93" w14:textId="77777777" w:rsidR="00FC0CBF" w:rsidRPr="00B2213F" w:rsidRDefault="00854F4E" w:rsidP="00B2213F">
            <w:r w:rsidRPr="00B2213F">
              <w:t>Ms Denise Goldsworthy AO</w:t>
            </w:r>
          </w:p>
          <w:p w14:paraId="3CB084F9" w14:textId="1755F2F0" w:rsidR="00FC0CBF" w:rsidRPr="00B2213F" w:rsidRDefault="00144298" w:rsidP="00B2213F">
            <w:r w:rsidRPr="00B2213F">
              <w:t>Chair</w:t>
            </w:r>
          </w:p>
        </w:tc>
        <w:tc>
          <w:tcPr>
            <w:tcW w:w="1667" w:type="pct"/>
          </w:tcPr>
          <w:p w14:paraId="55CD0F32" w14:textId="77777777" w:rsidR="00FC0CBF" w:rsidRPr="00B2213F" w:rsidRDefault="00854F4E" w:rsidP="00B2213F">
            <w:r w:rsidRPr="00B2213F">
              <w:t>Chancellor, Edith Cowan University</w:t>
            </w:r>
          </w:p>
        </w:tc>
        <w:tc>
          <w:tcPr>
            <w:tcW w:w="1667" w:type="pct"/>
          </w:tcPr>
          <w:p w14:paraId="0F0513AB" w14:textId="5A2D3351" w:rsidR="00695F45" w:rsidRPr="00B2213F" w:rsidRDefault="00695F45" w:rsidP="00B2213F">
            <w:r w:rsidRPr="00B2213F">
              <w:t>22 July 2024 to</w:t>
            </w:r>
            <w:r w:rsidR="00D50F2A" w:rsidRPr="00B2213F">
              <w:br/>
            </w:r>
            <w:r w:rsidR="00E55DB9" w:rsidRPr="00B2213F">
              <w:t>21</w:t>
            </w:r>
            <w:r w:rsidR="00D50F2A" w:rsidRPr="00B2213F">
              <w:t> </w:t>
            </w:r>
            <w:r w:rsidR="001868D3" w:rsidRPr="00B2213F">
              <w:t>July</w:t>
            </w:r>
            <w:r w:rsidR="00AD672A" w:rsidRPr="00B2213F">
              <w:t> </w:t>
            </w:r>
            <w:r w:rsidR="001868D3" w:rsidRPr="00B2213F">
              <w:t>2027</w:t>
            </w:r>
          </w:p>
          <w:p w14:paraId="3E4AA04D" w14:textId="77777777" w:rsidR="00CA1892" w:rsidRPr="00B2213F" w:rsidRDefault="0008096E" w:rsidP="00B2213F">
            <w:r w:rsidRPr="00B2213F">
              <w:t>(Chair)</w:t>
            </w:r>
          </w:p>
          <w:p w14:paraId="55B290E9" w14:textId="7F41A5D2" w:rsidR="00CA1892" w:rsidRPr="00B2213F" w:rsidRDefault="00854F4E" w:rsidP="00B2213F">
            <w:r w:rsidRPr="00B2213F">
              <w:t>17 November 2021 to</w:t>
            </w:r>
            <w:r w:rsidR="00D50F2A" w:rsidRPr="00B2213F">
              <w:br/>
            </w:r>
            <w:r w:rsidR="00D0709A" w:rsidRPr="00B2213F">
              <w:t>21 July</w:t>
            </w:r>
            <w:r w:rsidRPr="00B2213F">
              <w:t xml:space="preserve"> 2024 (Member)</w:t>
            </w:r>
          </w:p>
          <w:p w14:paraId="18FF40A1" w14:textId="498C8604" w:rsidR="00FC0CBF" w:rsidRPr="00B2213F" w:rsidRDefault="00854F4E" w:rsidP="00B2213F">
            <w:r w:rsidRPr="00B2213F">
              <w:t>8 August 2018 to</w:t>
            </w:r>
            <w:r w:rsidR="00D50F2A" w:rsidRPr="00B2213F">
              <w:br/>
            </w:r>
            <w:r w:rsidRPr="00B2213F">
              <w:t>7 August 2021 (Member)</w:t>
            </w:r>
          </w:p>
        </w:tc>
      </w:tr>
      <w:tr w:rsidR="00702F12" w:rsidRPr="00B2213F" w14:paraId="106194D1" w14:textId="77777777" w:rsidTr="00702F12">
        <w:trPr>
          <w:trHeight w:val="2739"/>
        </w:trPr>
        <w:tc>
          <w:tcPr>
            <w:tcW w:w="1666" w:type="pct"/>
          </w:tcPr>
          <w:p w14:paraId="0D18763E" w14:textId="77777777" w:rsidR="00FC0CBF" w:rsidRPr="00B2213F" w:rsidRDefault="00854F4E" w:rsidP="00B2213F">
            <w:r w:rsidRPr="00B2213F">
              <w:t>Dr Damian Barrett</w:t>
            </w:r>
          </w:p>
          <w:p w14:paraId="3328898C" w14:textId="77777777" w:rsidR="00FC0CBF" w:rsidRPr="00B2213F" w:rsidRDefault="00854F4E" w:rsidP="00B2213F">
            <w:r w:rsidRPr="00B2213F">
              <w:t>Member</w:t>
            </w:r>
          </w:p>
        </w:tc>
        <w:tc>
          <w:tcPr>
            <w:tcW w:w="1667" w:type="pct"/>
          </w:tcPr>
          <w:p w14:paraId="7C0C49A1" w14:textId="767D02ED" w:rsidR="00CA1892" w:rsidRPr="00B2213F" w:rsidRDefault="00854F4E" w:rsidP="00B2213F">
            <w:r w:rsidRPr="00B2213F">
              <w:t>Research Director, Energy Resources Program</w:t>
            </w:r>
            <w:r w:rsidR="00E861DD">
              <w:t>, CSIRO</w:t>
            </w:r>
          </w:p>
          <w:p w14:paraId="43261A66" w14:textId="01CE2B51" w:rsidR="00FC0CBF" w:rsidRPr="00B2213F" w:rsidRDefault="00854F4E" w:rsidP="00E6742A">
            <w:pPr>
              <w:spacing w:before="0" w:after="0" w:line="240" w:lineRule="auto"/>
            </w:pPr>
            <w:r w:rsidRPr="00B2213F">
              <w:t>Director, Gas Industry Social &amp; Environment</w:t>
            </w:r>
            <w:r w:rsidR="002E6931">
              <w:t xml:space="preserve"> </w:t>
            </w:r>
            <w:r w:rsidRPr="00B2213F">
              <w:t>Research Alliance (GISERA)</w:t>
            </w:r>
            <w:r w:rsidR="002E6931">
              <w:t xml:space="preserve">, </w:t>
            </w:r>
            <w:r w:rsidRPr="00B2213F">
              <w:t>CSIRO</w:t>
            </w:r>
          </w:p>
        </w:tc>
        <w:tc>
          <w:tcPr>
            <w:tcW w:w="1667" w:type="pct"/>
          </w:tcPr>
          <w:p w14:paraId="55EB3841" w14:textId="43DF493D" w:rsidR="00CA1892" w:rsidRPr="00B2213F" w:rsidRDefault="00854F4E" w:rsidP="00B2213F">
            <w:r w:rsidRPr="00B2213F">
              <w:t>9 April 2022 to</w:t>
            </w:r>
            <w:r w:rsidR="00D50F2A" w:rsidRPr="00B2213F">
              <w:br/>
            </w:r>
            <w:r w:rsidRPr="00B2213F">
              <w:t>8 April 2025</w:t>
            </w:r>
            <w:r w:rsidR="007147F0" w:rsidRPr="00B2213F">
              <w:t xml:space="preserve"> </w:t>
            </w:r>
          </w:p>
          <w:p w14:paraId="2DF246E0" w14:textId="27DAC01D" w:rsidR="00FC0CBF" w:rsidRPr="00B2213F" w:rsidRDefault="00854F4E" w:rsidP="00B2213F">
            <w:r w:rsidRPr="00B2213F">
              <w:t>9 April 2019 to</w:t>
            </w:r>
            <w:r w:rsidR="00D50F2A" w:rsidRPr="00B2213F">
              <w:br/>
            </w:r>
            <w:r w:rsidRPr="00B2213F">
              <w:t>8 April 2022</w:t>
            </w:r>
          </w:p>
        </w:tc>
      </w:tr>
      <w:tr w:rsidR="00702F12" w:rsidRPr="00B2213F" w14:paraId="4B5B22A2" w14:textId="77777777" w:rsidTr="00702F12">
        <w:trPr>
          <w:cnfStyle w:val="000000100000" w:firstRow="0" w:lastRow="0" w:firstColumn="0" w:lastColumn="0" w:oddVBand="0" w:evenVBand="0" w:oddHBand="1" w:evenHBand="0" w:firstRowFirstColumn="0" w:firstRowLastColumn="0" w:lastRowFirstColumn="0" w:lastRowLastColumn="0"/>
          <w:trHeight w:val="1325"/>
        </w:trPr>
        <w:tc>
          <w:tcPr>
            <w:tcW w:w="1666" w:type="pct"/>
          </w:tcPr>
          <w:p w14:paraId="327E2764" w14:textId="77777777" w:rsidR="00FC0CBF" w:rsidRPr="00B2213F" w:rsidRDefault="00854F4E" w:rsidP="00B2213F">
            <w:r w:rsidRPr="00B2213F">
              <w:t>Mr Damien Manuel</w:t>
            </w:r>
          </w:p>
          <w:p w14:paraId="1B52F35B" w14:textId="77777777" w:rsidR="00FC0CBF" w:rsidRPr="00B2213F" w:rsidRDefault="00854F4E" w:rsidP="00B2213F">
            <w:r w:rsidRPr="00B2213F">
              <w:t>Member</w:t>
            </w:r>
          </w:p>
        </w:tc>
        <w:tc>
          <w:tcPr>
            <w:tcW w:w="1667" w:type="pct"/>
          </w:tcPr>
          <w:p w14:paraId="161EB5FB" w14:textId="580B16EE" w:rsidR="00FC0CBF" w:rsidRPr="00B2213F" w:rsidRDefault="00854F4E" w:rsidP="00B2213F">
            <w:r w:rsidRPr="00B2213F">
              <w:t xml:space="preserve">Honorary Associate Professor, </w:t>
            </w:r>
            <w:r w:rsidR="00393E2B" w:rsidRPr="00B2213F">
              <w:t>School of Information Technology</w:t>
            </w:r>
            <w:r w:rsidR="00393E2B">
              <w:t>,</w:t>
            </w:r>
            <w:r w:rsidR="00393E2B" w:rsidRPr="00B2213F">
              <w:t xml:space="preserve"> </w:t>
            </w:r>
            <w:r w:rsidRPr="00B2213F">
              <w:t xml:space="preserve">Deakin University </w:t>
            </w:r>
          </w:p>
        </w:tc>
        <w:tc>
          <w:tcPr>
            <w:tcW w:w="1667" w:type="pct"/>
          </w:tcPr>
          <w:p w14:paraId="6EE6AA39" w14:textId="13C53363" w:rsidR="00FC0CBF" w:rsidRPr="00B2213F" w:rsidRDefault="00854F4E" w:rsidP="00B2213F">
            <w:r w:rsidRPr="00B2213F">
              <w:t>9 October 2023 to</w:t>
            </w:r>
            <w:r w:rsidR="00D50F2A" w:rsidRPr="00B2213F">
              <w:br/>
            </w:r>
            <w:r w:rsidR="008541C1" w:rsidRPr="00B2213F">
              <w:t xml:space="preserve">8 </w:t>
            </w:r>
            <w:r w:rsidRPr="00B2213F">
              <w:t>October 2026</w:t>
            </w:r>
          </w:p>
        </w:tc>
      </w:tr>
      <w:tr w:rsidR="00702F12" w:rsidRPr="00B2213F" w14:paraId="37DD0814" w14:textId="77777777" w:rsidTr="00702F12">
        <w:trPr>
          <w:trHeight w:val="1325"/>
        </w:trPr>
        <w:tc>
          <w:tcPr>
            <w:tcW w:w="1666" w:type="pct"/>
          </w:tcPr>
          <w:p w14:paraId="13366797" w14:textId="77777777" w:rsidR="00FC0CBF" w:rsidRPr="00B2213F" w:rsidRDefault="00854F4E" w:rsidP="00B2213F">
            <w:r w:rsidRPr="00B2213F">
              <w:t>Professor Neena Mitter</w:t>
            </w:r>
          </w:p>
          <w:p w14:paraId="0633955F" w14:textId="77777777" w:rsidR="00FC0CBF" w:rsidRPr="00B2213F" w:rsidRDefault="00854F4E" w:rsidP="00B2213F">
            <w:r w:rsidRPr="00B2213F">
              <w:t>Member</w:t>
            </w:r>
          </w:p>
        </w:tc>
        <w:tc>
          <w:tcPr>
            <w:tcW w:w="1667" w:type="pct"/>
          </w:tcPr>
          <w:p w14:paraId="4BEC7100" w14:textId="77777777" w:rsidR="00FC0CBF" w:rsidRPr="00B2213F" w:rsidRDefault="00854F4E" w:rsidP="00B2213F">
            <w:r w:rsidRPr="00B2213F">
              <w:t>Centre Director, Centre for Horticultural Science, University of Queensland</w:t>
            </w:r>
          </w:p>
        </w:tc>
        <w:tc>
          <w:tcPr>
            <w:tcW w:w="1667" w:type="pct"/>
          </w:tcPr>
          <w:p w14:paraId="7E2CBDF6" w14:textId="292A1360" w:rsidR="00FC0CBF" w:rsidRPr="00B2213F" w:rsidRDefault="00854F4E" w:rsidP="00B2213F">
            <w:r w:rsidRPr="00B2213F">
              <w:t>9 October 2023 to</w:t>
            </w:r>
            <w:r w:rsidR="00D50F2A" w:rsidRPr="00B2213F">
              <w:br/>
            </w:r>
            <w:r w:rsidR="00AF1FED" w:rsidRPr="00B2213F">
              <w:t xml:space="preserve">8 </w:t>
            </w:r>
            <w:r w:rsidRPr="00B2213F">
              <w:t>October 2026</w:t>
            </w:r>
          </w:p>
        </w:tc>
      </w:tr>
      <w:tr w:rsidR="00702F12" w:rsidRPr="00B2213F" w14:paraId="38FC25AF" w14:textId="77777777" w:rsidTr="00702F12">
        <w:trPr>
          <w:cnfStyle w:val="000000100000" w:firstRow="0" w:lastRow="0" w:firstColumn="0" w:lastColumn="0" w:oddVBand="0" w:evenVBand="0" w:oddHBand="1" w:evenHBand="0" w:firstRowFirstColumn="0" w:firstRowLastColumn="0" w:lastRowFirstColumn="0" w:lastRowLastColumn="0"/>
          <w:trHeight w:val="805"/>
        </w:trPr>
        <w:tc>
          <w:tcPr>
            <w:tcW w:w="1666" w:type="pct"/>
          </w:tcPr>
          <w:p w14:paraId="4AF09655" w14:textId="77777777" w:rsidR="00FC0CBF" w:rsidRPr="00B2213F" w:rsidRDefault="00854F4E" w:rsidP="00B2213F">
            <w:r w:rsidRPr="00B2213F">
              <w:t>Ms Jodie Bricout</w:t>
            </w:r>
          </w:p>
          <w:p w14:paraId="343119C1" w14:textId="77777777" w:rsidR="00FC0CBF" w:rsidRPr="00B2213F" w:rsidRDefault="00854F4E" w:rsidP="00B2213F">
            <w:r w:rsidRPr="00B2213F">
              <w:t>Member</w:t>
            </w:r>
          </w:p>
        </w:tc>
        <w:tc>
          <w:tcPr>
            <w:tcW w:w="1667" w:type="pct"/>
          </w:tcPr>
          <w:p w14:paraId="17B76016" w14:textId="77777777" w:rsidR="00FC0CBF" w:rsidRPr="00B2213F" w:rsidRDefault="00854F4E" w:rsidP="00B2213F">
            <w:r w:rsidRPr="00B2213F">
              <w:t>Principal, Circular Economy, Aurecon</w:t>
            </w:r>
          </w:p>
        </w:tc>
        <w:tc>
          <w:tcPr>
            <w:tcW w:w="1667" w:type="pct"/>
          </w:tcPr>
          <w:p w14:paraId="6597A122" w14:textId="6C6D4A99" w:rsidR="00FC0CBF" w:rsidRPr="00B2213F" w:rsidRDefault="00854F4E" w:rsidP="00B2213F">
            <w:r w:rsidRPr="00B2213F">
              <w:t>4 May 2023 to</w:t>
            </w:r>
            <w:r w:rsidR="00D50F2A" w:rsidRPr="00B2213F">
              <w:br/>
            </w:r>
            <w:r w:rsidR="00926C24" w:rsidRPr="00B2213F">
              <w:t xml:space="preserve">3 </w:t>
            </w:r>
            <w:r w:rsidRPr="00B2213F">
              <w:t>May 2026</w:t>
            </w:r>
          </w:p>
        </w:tc>
      </w:tr>
      <w:tr w:rsidR="00702F12" w:rsidRPr="00B2213F" w14:paraId="01F11DCE" w14:textId="77777777" w:rsidTr="00702F12">
        <w:trPr>
          <w:trHeight w:val="805"/>
        </w:trPr>
        <w:tc>
          <w:tcPr>
            <w:tcW w:w="1666" w:type="pct"/>
          </w:tcPr>
          <w:p w14:paraId="75D957DE" w14:textId="3C7B7C9B" w:rsidR="00144298" w:rsidRPr="00B2213F" w:rsidRDefault="00453540" w:rsidP="00B2213F">
            <w:r w:rsidRPr="00B2213F">
              <w:lastRenderedPageBreak/>
              <w:t>Ms Jasmine Chambers</w:t>
            </w:r>
          </w:p>
          <w:p w14:paraId="2B1DA353" w14:textId="2BBAE955" w:rsidR="006C2D99" w:rsidRPr="00B2213F" w:rsidRDefault="00144298" w:rsidP="00B2213F">
            <w:r w:rsidRPr="00B2213F">
              <w:t>Member</w:t>
            </w:r>
          </w:p>
        </w:tc>
        <w:tc>
          <w:tcPr>
            <w:tcW w:w="1667" w:type="pct"/>
          </w:tcPr>
          <w:p w14:paraId="2B0F7E98" w14:textId="6475B014" w:rsidR="006C2D99" w:rsidRPr="00B2213F" w:rsidRDefault="0094243C" w:rsidP="00B2213F">
            <w:r w:rsidRPr="00B2213F">
              <w:t>Director, Provenance</w:t>
            </w:r>
          </w:p>
        </w:tc>
        <w:tc>
          <w:tcPr>
            <w:tcW w:w="1667" w:type="pct"/>
          </w:tcPr>
          <w:p w14:paraId="0C786616" w14:textId="4EC3DE39" w:rsidR="006C2D99" w:rsidRPr="00B2213F" w:rsidRDefault="00453540" w:rsidP="00B2213F">
            <w:r w:rsidRPr="00B2213F">
              <w:t>24 September 2024</w:t>
            </w:r>
            <w:r w:rsidR="00531DAB" w:rsidRPr="00B2213F">
              <w:t xml:space="preserve"> to</w:t>
            </w:r>
            <w:r w:rsidR="00D50F2A" w:rsidRPr="00B2213F">
              <w:br/>
            </w:r>
            <w:r w:rsidR="00531DAB" w:rsidRPr="00B2213F">
              <w:t>23 September 2027</w:t>
            </w:r>
          </w:p>
        </w:tc>
      </w:tr>
    </w:tbl>
    <w:p w14:paraId="70B9AFEB" w14:textId="5C8468E0" w:rsidR="009A6760" w:rsidRPr="00B2213F" w:rsidRDefault="009A6760" w:rsidP="00B2213F">
      <w:pPr>
        <w:pStyle w:val="Heading5"/>
      </w:pPr>
      <w:r w:rsidRPr="00B2213F">
        <w:t>Members who have</w:t>
      </w:r>
      <w:r w:rsidR="006527D9">
        <w:t xml:space="preserve"> left the</w:t>
      </w:r>
      <w:r w:rsidRPr="00B2213F">
        <w:t xml:space="preserve"> CRCAC in 2024–25</w:t>
      </w:r>
    </w:p>
    <w:tbl>
      <w:tblPr>
        <w:tblStyle w:val="IISAtablestyle"/>
        <w:tblW w:w="5000" w:type="pct"/>
        <w:tblLook w:val="0620" w:firstRow="1" w:lastRow="0" w:firstColumn="0" w:lastColumn="0" w:noHBand="1" w:noVBand="1"/>
      </w:tblPr>
      <w:tblGrid>
        <w:gridCol w:w="2585"/>
        <w:gridCol w:w="2586"/>
        <w:gridCol w:w="2586"/>
      </w:tblGrid>
      <w:tr w:rsidR="009A7687" w:rsidRPr="00B2213F" w14:paraId="2F0750D3" w14:textId="77777777" w:rsidTr="00702F12">
        <w:trPr>
          <w:cnfStyle w:val="100000000000" w:firstRow="1" w:lastRow="0" w:firstColumn="0" w:lastColumn="0" w:oddVBand="0" w:evenVBand="0" w:oddHBand="0" w:evenHBand="0" w:firstRowFirstColumn="0" w:firstRowLastColumn="0" w:lastRowFirstColumn="0" w:lastRowLastColumn="0"/>
          <w:trHeight w:val="848"/>
        </w:trPr>
        <w:tc>
          <w:tcPr>
            <w:tcW w:w="1666" w:type="pct"/>
          </w:tcPr>
          <w:p w14:paraId="3F2DB991" w14:textId="5ADC09D1" w:rsidR="009A7687" w:rsidRPr="00B2213F" w:rsidRDefault="009A7687" w:rsidP="00B2213F">
            <w:r w:rsidRPr="00B2213F">
              <w:t>Name</w:t>
            </w:r>
          </w:p>
        </w:tc>
        <w:tc>
          <w:tcPr>
            <w:tcW w:w="1667" w:type="pct"/>
          </w:tcPr>
          <w:p w14:paraId="5834BF06" w14:textId="467182E6" w:rsidR="009A7687" w:rsidRPr="00B2213F" w:rsidRDefault="009A7687" w:rsidP="00B2213F">
            <w:r w:rsidRPr="00B2213F">
              <w:t>Title</w:t>
            </w:r>
          </w:p>
        </w:tc>
        <w:tc>
          <w:tcPr>
            <w:tcW w:w="1667" w:type="pct"/>
          </w:tcPr>
          <w:p w14:paraId="7A9130BA" w14:textId="0BB78195" w:rsidR="009A7687" w:rsidRPr="00B2213F" w:rsidRDefault="009A7687" w:rsidP="00B2213F">
            <w:r w:rsidRPr="00B2213F">
              <w:t>Term/s of appointment</w:t>
            </w:r>
          </w:p>
        </w:tc>
      </w:tr>
      <w:tr w:rsidR="00FC0CBF" w:rsidRPr="00B2213F" w14:paraId="56F8063F" w14:textId="77777777" w:rsidTr="00702F12">
        <w:trPr>
          <w:trHeight w:val="848"/>
        </w:trPr>
        <w:tc>
          <w:tcPr>
            <w:tcW w:w="1666" w:type="pct"/>
          </w:tcPr>
          <w:p w14:paraId="76E05914" w14:textId="77777777" w:rsidR="00F874DB" w:rsidRPr="00B2213F" w:rsidRDefault="00F874DB" w:rsidP="00B2213F">
            <w:r w:rsidRPr="00B2213F">
              <w:t>Dr Damian Barrett</w:t>
            </w:r>
          </w:p>
          <w:p w14:paraId="64A4B73F" w14:textId="77777777" w:rsidR="00FC0CBF" w:rsidRPr="00B2213F" w:rsidRDefault="00854F4E" w:rsidP="00B2213F">
            <w:r w:rsidRPr="00B2213F">
              <w:t>Member</w:t>
            </w:r>
          </w:p>
        </w:tc>
        <w:tc>
          <w:tcPr>
            <w:tcW w:w="1667" w:type="pct"/>
          </w:tcPr>
          <w:p w14:paraId="2D260CFF" w14:textId="77777777" w:rsidR="00A767A9" w:rsidRPr="00B2213F" w:rsidRDefault="00A767A9" w:rsidP="00A767A9">
            <w:r w:rsidRPr="00B2213F">
              <w:t>Research Director, Energy Resources Program</w:t>
            </w:r>
            <w:r>
              <w:t>, CSIRO</w:t>
            </w:r>
          </w:p>
          <w:p w14:paraId="46FA18D2" w14:textId="06D69196" w:rsidR="00FC0CBF" w:rsidRPr="00B2213F" w:rsidRDefault="00A767A9" w:rsidP="00B2213F">
            <w:r w:rsidRPr="00B2213F">
              <w:t>Director, Gas Industry Social &amp; Environment</w:t>
            </w:r>
            <w:r>
              <w:t xml:space="preserve"> </w:t>
            </w:r>
            <w:r w:rsidRPr="00B2213F">
              <w:t>Research Alliance (GISERA)</w:t>
            </w:r>
            <w:r>
              <w:t xml:space="preserve">, </w:t>
            </w:r>
            <w:r w:rsidRPr="00B2213F">
              <w:t>CSIRO</w:t>
            </w:r>
          </w:p>
        </w:tc>
        <w:tc>
          <w:tcPr>
            <w:tcW w:w="1667" w:type="pct"/>
          </w:tcPr>
          <w:p w14:paraId="39D1F55E" w14:textId="6F8AB6AD" w:rsidR="00CA1892" w:rsidRPr="00B2213F" w:rsidRDefault="00F874DB" w:rsidP="00B2213F">
            <w:r w:rsidRPr="00B2213F">
              <w:t>9 April 2022 to</w:t>
            </w:r>
            <w:r w:rsidR="00D50F2A" w:rsidRPr="00B2213F">
              <w:br/>
            </w:r>
            <w:r w:rsidRPr="00B2213F">
              <w:t xml:space="preserve">8 April 2025 </w:t>
            </w:r>
          </w:p>
          <w:p w14:paraId="79EF0D45" w14:textId="2EF0CA6C" w:rsidR="00FC0CBF" w:rsidRPr="00B2213F" w:rsidRDefault="00F874DB" w:rsidP="00B2213F">
            <w:r w:rsidRPr="00B2213F">
              <w:t>9 April 2019 to</w:t>
            </w:r>
            <w:r w:rsidR="00D50F2A" w:rsidRPr="00B2213F">
              <w:br/>
            </w:r>
            <w:r w:rsidRPr="00B2213F">
              <w:t>8 April 2022</w:t>
            </w:r>
          </w:p>
        </w:tc>
      </w:tr>
    </w:tbl>
    <w:p w14:paraId="6DB01CEB" w14:textId="59437B65" w:rsidR="00FC0CBF" w:rsidRPr="00B2213F" w:rsidRDefault="00854F4E" w:rsidP="00B2213F">
      <w:pPr>
        <w:pStyle w:val="Heading4"/>
      </w:pPr>
      <w:r w:rsidRPr="00B2213F">
        <w:t>Entrepreneurs’ Programme Committee (EPC) members and terms</w:t>
      </w:r>
      <w:r w:rsidR="00056314" w:rsidRPr="00B2213F">
        <w:t xml:space="preserve"> (</w:t>
      </w:r>
      <w:r w:rsidR="004D2E7F" w:rsidRPr="00B2213F">
        <w:t>dissolved</w:t>
      </w:r>
      <w:r w:rsidR="00753A5C" w:rsidRPr="00B2213F">
        <w:t>)</w:t>
      </w:r>
    </w:p>
    <w:tbl>
      <w:tblPr>
        <w:tblStyle w:val="IISAtablestyle"/>
        <w:tblW w:w="5000" w:type="pct"/>
        <w:tblLook w:val="0420" w:firstRow="1" w:lastRow="0" w:firstColumn="0" w:lastColumn="0" w:noHBand="0" w:noVBand="1"/>
      </w:tblPr>
      <w:tblGrid>
        <w:gridCol w:w="2585"/>
        <w:gridCol w:w="2586"/>
        <w:gridCol w:w="2586"/>
      </w:tblGrid>
      <w:tr w:rsidR="00FC0CBF" w:rsidRPr="00B2213F" w14:paraId="4F3536EA" w14:textId="77777777" w:rsidTr="00702F12">
        <w:trPr>
          <w:cnfStyle w:val="100000000000" w:firstRow="1" w:lastRow="0" w:firstColumn="0" w:lastColumn="0" w:oddVBand="0" w:evenVBand="0" w:oddHBand="0" w:evenHBand="0" w:firstRowFirstColumn="0" w:firstRowLastColumn="0" w:lastRowFirstColumn="0" w:lastRowLastColumn="0"/>
          <w:trHeight w:val="435"/>
        </w:trPr>
        <w:tc>
          <w:tcPr>
            <w:tcW w:w="1666" w:type="pct"/>
          </w:tcPr>
          <w:p w14:paraId="5D4478A0" w14:textId="77777777" w:rsidR="00FC0CBF" w:rsidRPr="00B2213F" w:rsidRDefault="00854F4E" w:rsidP="00B2213F">
            <w:r w:rsidRPr="00B2213F">
              <w:t>Name</w:t>
            </w:r>
          </w:p>
        </w:tc>
        <w:tc>
          <w:tcPr>
            <w:tcW w:w="1667" w:type="pct"/>
          </w:tcPr>
          <w:p w14:paraId="4938E95B" w14:textId="77777777" w:rsidR="00FC0CBF" w:rsidRPr="00B2213F" w:rsidRDefault="00854F4E" w:rsidP="00B2213F">
            <w:r w:rsidRPr="00B2213F">
              <w:t>Title</w:t>
            </w:r>
          </w:p>
        </w:tc>
        <w:tc>
          <w:tcPr>
            <w:tcW w:w="1667" w:type="pct"/>
          </w:tcPr>
          <w:p w14:paraId="2AC30EB1" w14:textId="77777777" w:rsidR="00FC0CBF" w:rsidRPr="00B2213F" w:rsidRDefault="00854F4E" w:rsidP="00B2213F">
            <w:r w:rsidRPr="00B2213F">
              <w:t>Term/s of appointment</w:t>
            </w:r>
          </w:p>
        </w:tc>
      </w:tr>
      <w:tr w:rsidR="00104E83" w:rsidRPr="00B2213F" w14:paraId="68FA2ED4" w14:textId="77777777" w:rsidTr="00702F12">
        <w:trPr>
          <w:cnfStyle w:val="000000100000" w:firstRow="0" w:lastRow="0" w:firstColumn="0" w:lastColumn="0" w:oddVBand="0" w:evenVBand="0" w:oddHBand="1" w:evenHBand="0" w:firstRowFirstColumn="0" w:firstRowLastColumn="0" w:lastRowFirstColumn="0" w:lastRowLastColumn="0"/>
          <w:trHeight w:val="820"/>
        </w:trPr>
        <w:tc>
          <w:tcPr>
            <w:tcW w:w="1666" w:type="pct"/>
          </w:tcPr>
          <w:p w14:paraId="695F2032" w14:textId="77777777" w:rsidR="00104E83" w:rsidRPr="00B2213F" w:rsidRDefault="00104E83" w:rsidP="00B2213F">
            <w:r w:rsidRPr="00B2213F">
              <w:t>Mr Anthony Surtees</w:t>
            </w:r>
          </w:p>
          <w:p w14:paraId="4CC74F1F" w14:textId="01631082" w:rsidR="00104E83" w:rsidRPr="00B2213F" w:rsidRDefault="00104E83" w:rsidP="00B2213F">
            <w:r w:rsidRPr="00B2213F">
              <w:t>Chair</w:t>
            </w:r>
          </w:p>
        </w:tc>
        <w:tc>
          <w:tcPr>
            <w:tcW w:w="1667" w:type="pct"/>
          </w:tcPr>
          <w:p w14:paraId="1533443C" w14:textId="507D05BF" w:rsidR="00104E83" w:rsidRPr="00B2213F" w:rsidRDefault="00104E83" w:rsidP="00B2213F">
            <w:r w:rsidRPr="00B2213F">
              <w:t>Director, Santa Clara Group</w:t>
            </w:r>
          </w:p>
        </w:tc>
        <w:tc>
          <w:tcPr>
            <w:tcW w:w="1667" w:type="pct"/>
          </w:tcPr>
          <w:p w14:paraId="675244E8" w14:textId="77777777" w:rsidR="00104E83" w:rsidRPr="00B2213F" w:rsidRDefault="00104E83" w:rsidP="00B2213F">
            <w:r w:rsidRPr="00B2213F">
              <w:t>4 April 2022 to</w:t>
            </w:r>
            <w:r w:rsidRPr="00B2213F">
              <w:br/>
              <w:t>3 April 2025 (Chair)</w:t>
            </w:r>
          </w:p>
          <w:p w14:paraId="5A2A5963" w14:textId="77777777" w:rsidR="00104E83" w:rsidRPr="00B2213F" w:rsidRDefault="00104E83" w:rsidP="00B2213F">
            <w:r w:rsidRPr="00B2213F">
              <w:t>1 November 2018 to</w:t>
            </w:r>
            <w:r w:rsidRPr="00B2213F">
              <w:br/>
              <w:t>31 October 2021 (Chair)</w:t>
            </w:r>
          </w:p>
          <w:p w14:paraId="25B41464" w14:textId="77777777" w:rsidR="00104E83" w:rsidRPr="00B2213F" w:rsidRDefault="00104E83" w:rsidP="00B2213F">
            <w:r w:rsidRPr="00B2213F">
              <w:t>19 July 2017 to</w:t>
            </w:r>
            <w:r w:rsidRPr="00B2213F">
              <w:br/>
              <w:t>31 October 2018 (Member)</w:t>
            </w:r>
          </w:p>
          <w:p w14:paraId="6ACD81D1" w14:textId="087F099D" w:rsidR="00104E83" w:rsidRPr="00B2213F" w:rsidRDefault="00104E83" w:rsidP="00B2213F">
            <w:r w:rsidRPr="00B2213F">
              <w:t>1 July 2015 to</w:t>
            </w:r>
            <w:r w:rsidRPr="00B2213F">
              <w:br/>
              <w:t>30 June 2017 (Member)</w:t>
            </w:r>
          </w:p>
        </w:tc>
      </w:tr>
      <w:tr w:rsidR="00104E83" w:rsidRPr="00B2213F" w14:paraId="1BFA69F6" w14:textId="77777777" w:rsidTr="00702F12">
        <w:trPr>
          <w:trHeight w:val="820"/>
        </w:trPr>
        <w:tc>
          <w:tcPr>
            <w:tcW w:w="1666" w:type="pct"/>
          </w:tcPr>
          <w:p w14:paraId="6D15D0C7" w14:textId="77777777" w:rsidR="00104E83" w:rsidRPr="00B2213F" w:rsidRDefault="00104E83" w:rsidP="00B2213F">
            <w:r w:rsidRPr="00B2213F">
              <w:lastRenderedPageBreak/>
              <w:t>Ms Bessi Graham</w:t>
            </w:r>
          </w:p>
          <w:p w14:paraId="207BA4E6" w14:textId="78F75E99" w:rsidR="00104E83" w:rsidRPr="00B2213F" w:rsidRDefault="00104E83" w:rsidP="00B2213F">
            <w:r w:rsidRPr="00B2213F">
              <w:t>Member</w:t>
            </w:r>
          </w:p>
        </w:tc>
        <w:tc>
          <w:tcPr>
            <w:tcW w:w="1667" w:type="pct"/>
          </w:tcPr>
          <w:p w14:paraId="4271CE3E" w14:textId="44F4FA9C" w:rsidR="00104E83" w:rsidRPr="00B2213F" w:rsidRDefault="00104E83" w:rsidP="00B2213F">
            <w:r w:rsidRPr="00B2213F">
              <w:t>Co-founder, Benefit Capital</w:t>
            </w:r>
          </w:p>
        </w:tc>
        <w:tc>
          <w:tcPr>
            <w:tcW w:w="1667" w:type="pct"/>
          </w:tcPr>
          <w:p w14:paraId="053F0339" w14:textId="77777777" w:rsidR="00104E83" w:rsidRPr="00B2213F" w:rsidRDefault="00104E83" w:rsidP="00B2213F">
            <w:r w:rsidRPr="00B2213F">
              <w:t>29 January 2022 to</w:t>
            </w:r>
            <w:r w:rsidRPr="00B2213F">
              <w:br/>
              <w:t>28 January 2025</w:t>
            </w:r>
          </w:p>
          <w:p w14:paraId="2301ED54" w14:textId="5D6B5F4C" w:rsidR="00104E83" w:rsidRPr="00B2213F" w:rsidRDefault="00104E83" w:rsidP="00B2213F">
            <w:r w:rsidRPr="00B2213F">
              <w:t>29 January 2019 to</w:t>
            </w:r>
            <w:r w:rsidRPr="00B2213F">
              <w:br/>
              <w:t>28 January 2022</w:t>
            </w:r>
          </w:p>
        </w:tc>
      </w:tr>
      <w:tr w:rsidR="00FC0CBF" w:rsidRPr="00B2213F" w14:paraId="767D4FEA" w14:textId="77777777" w:rsidTr="00702F12">
        <w:trPr>
          <w:cnfStyle w:val="000000100000" w:firstRow="0" w:lastRow="0" w:firstColumn="0" w:lastColumn="0" w:oddVBand="0" w:evenVBand="0" w:oddHBand="1" w:evenHBand="0" w:firstRowFirstColumn="0" w:firstRowLastColumn="0" w:lastRowFirstColumn="0" w:lastRowLastColumn="0"/>
          <w:trHeight w:val="820"/>
        </w:trPr>
        <w:tc>
          <w:tcPr>
            <w:tcW w:w="1666" w:type="pct"/>
          </w:tcPr>
          <w:p w14:paraId="4BA64C19" w14:textId="77777777" w:rsidR="00FC0CBF" w:rsidRPr="00B2213F" w:rsidRDefault="00854F4E" w:rsidP="00B2213F">
            <w:r w:rsidRPr="00B2213F">
              <w:t>Ms Nicola Hazell</w:t>
            </w:r>
          </w:p>
          <w:p w14:paraId="1C38FA4D" w14:textId="77777777" w:rsidR="00FC0CBF" w:rsidRPr="00B2213F" w:rsidRDefault="00854F4E" w:rsidP="00B2213F">
            <w:r w:rsidRPr="00B2213F">
              <w:t>Member</w:t>
            </w:r>
          </w:p>
        </w:tc>
        <w:tc>
          <w:tcPr>
            <w:tcW w:w="1667" w:type="pct"/>
          </w:tcPr>
          <w:p w14:paraId="6E18363E" w14:textId="77777777" w:rsidR="00FC0CBF" w:rsidRPr="00B2213F" w:rsidRDefault="00854F4E" w:rsidP="00B2213F">
            <w:r w:rsidRPr="00B2213F">
              <w:t>Founder and CEO, The Sunshine Effect</w:t>
            </w:r>
          </w:p>
        </w:tc>
        <w:tc>
          <w:tcPr>
            <w:tcW w:w="1667" w:type="pct"/>
          </w:tcPr>
          <w:p w14:paraId="2888881F" w14:textId="5A14540E" w:rsidR="00FC0CBF" w:rsidRPr="00B2213F" w:rsidRDefault="00854F4E" w:rsidP="00B2213F">
            <w:r w:rsidRPr="00B2213F">
              <w:t>4 April 2022 to</w:t>
            </w:r>
            <w:r w:rsidR="00D50F2A" w:rsidRPr="00B2213F">
              <w:br/>
            </w:r>
            <w:r w:rsidRPr="00B2213F">
              <w:t>3 April 2025</w:t>
            </w:r>
          </w:p>
        </w:tc>
      </w:tr>
      <w:tr w:rsidR="00FC0CBF" w:rsidRPr="00B2213F" w14:paraId="20226B39" w14:textId="77777777" w:rsidTr="00702F12">
        <w:trPr>
          <w:trHeight w:val="655"/>
        </w:trPr>
        <w:tc>
          <w:tcPr>
            <w:tcW w:w="1666" w:type="pct"/>
          </w:tcPr>
          <w:p w14:paraId="72BB2587" w14:textId="77777777" w:rsidR="00FC0CBF" w:rsidRPr="00B2213F" w:rsidRDefault="00854F4E" w:rsidP="00B2213F">
            <w:r w:rsidRPr="00B2213F">
              <w:t>Mr Peter Bradd</w:t>
            </w:r>
          </w:p>
          <w:p w14:paraId="672F7FE0" w14:textId="77777777" w:rsidR="00FC0CBF" w:rsidRPr="00B2213F" w:rsidRDefault="00854F4E" w:rsidP="00B2213F">
            <w:r w:rsidRPr="00B2213F">
              <w:t>Member</w:t>
            </w:r>
          </w:p>
        </w:tc>
        <w:tc>
          <w:tcPr>
            <w:tcW w:w="1667" w:type="pct"/>
          </w:tcPr>
          <w:p w14:paraId="639620A9" w14:textId="77777777" w:rsidR="00FC0CBF" w:rsidRPr="00B2213F" w:rsidRDefault="00854F4E" w:rsidP="00B2213F">
            <w:r w:rsidRPr="00B2213F">
              <w:t>Partner, Ultimo Ventures</w:t>
            </w:r>
          </w:p>
        </w:tc>
        <w:tc>
          <w:tcPr>
            <w:tcW w:w="1667" w:type="pct"/>
          </w:tcPr>
          <w:p w14:paraId="499ADB7A" w14:textId="228B3583" w:rsidR="00FC0CBF" w:rsidRPr="00B2213F" w:rsidRDefault="00854F4E" w:rsidP="00B2213F">
            <w:r w:rsidRPr="00B2213F">
              <w:t>4 April 2022 to</w:t>
            </w:r>
            <w:r w:rsidR="00D50F2A" w:rsidRPr="00B2213F">
              <w:br/>
            </w:r>
            <w:r w:rsidRPr="00B2213F">
              <w:t>3 April 2025</w:t>
            </w:r>
          </w:p>
        </w:tc>
      </w:tr>
      <w:tr w:rsidR="00FC0CBF" w:rsidRPr="00B2213F" w14:paraId="38E48E14" w14:textId="77777777" w:rsidTr="00702F12">
        <w:trPr>
          <w:cnfStyle w:val="000000100000" w:firstRow="0" w:lastRow="0" w:firstColumn="0" w:lastColumn="0" w:oddVBand="0" w:evenVBand="0" w:oddHBand="1" w:evenHBand="0" w:firstRowFirstColumn="0" w:firstRowLastColumn="0" w:lastRowFirstColumn="0" w:lastRowLastColumn="0"/>
          <w:trHeight w:val="805"/>
        </w:trPr>
        <w:tc>
          <w:tcPr>
            <w:tcW w:w="1666" w:type="pct"/>
          </w:tcPr>
          <w:p w14:paraId="54ED2869" w14:textId="77777777" w:rsidR="00FC0CBF" w:rsidRPr="00B2213F" w:rsidRDefault="00854F4E" w:rsidP="00B2213F">
            <w:r w:rsidRPr="00B2213F">
              <w:t>Mr Mitchell H Hooke AM</w:t>
            </w:r>
          </w:p>
          <w:p w14:paraId="616734D3" w14:textId="77777777" w:rsidR="00FC0CBF" w:rsidRPr="00B2213F" w:rsidRDefault="00854F4E" w:rsidP="00B2213F">
            <w:r w:rsidRPr="00B2213F">
              <w:t>Member</w:t>
            </w:r>
          </w:p>
        </w:tc>
        <w:tc>
          <w:tcPr>
            <w:tcW w:w="1667" w:type="pct"/>
          </w:tcPr>
          <w:p w14:paraId="06AB143E" w14:textId="4F10BE65" w:rsidR="00FC0CBF" w:rsidRPr="00B2213F" w:rsidRDefault="00FC0CBF" w:rsidP="00B2213F"/>
        </w:tc>
        <w:tc>
          <w:tcPr>
            <w:tcW w:w="1667" w:type="pct"/>
          </w:tcPr>
          <w:p w14:paraId="790E4965" w14:textId="413B2EC8" w:rsidR="00FC0CBF" w:rsidRPr="00B2213F" w:rsidRDefault="00854F4E" w:rsidP="00B2213F">
            <w:r w:rsidRPr="00B2213F">
              <w:t>4 April 2022 to</w:t>
            </w:r>
            <w:r w:rsidR="00D50F2A" w:rsidRPr="00B2213F">
              <w:br/>
            </w:r>
            <w:r w:rsidRPr="00B2213F">
              <w:t>3 April 2025</w:t>
            </w:r>
          </w:p>
        </w:tc>
      </w:tr>
    </w:tbl>
    <w:p w14:paraId="04536F65" w14:textId="1C4ADB7A" w:rsidR="00FC0CBF" w:rsidRPr="00B2213F" w:rsidRDefault="00854F4E" w:rsidP="00B2213F">
      <w:pPr>
        <w:pStyle w:val="Heading4"/>
      </w:pPr>
      <w:r w:rsidRPr="00B2213F">
        <w:t>Industry Growth Program Committee (IGPC) members and terms</w:t>
      </w:r>
    </w:p>
    <w:tbl>
      <w:tblPr>
        <w:tblStyle w:val="IISAtablestyle"/>
        <w:tblW w:w="5000" w:type="pct"/>
        <w:tblLook w:val="0420" w:firstRow="1" w:lastRow="0" w:firstColumn="0" w:lastColumn="0" w:noHBand="0" w:noVBand="1"/>
      </w:tblPr>
      <w:tblGrid>
        <w:gridCol w:w="2585"/>
        <w:gridCol w:w="2586"/>
        <w:gridCol w:w="2586"/>
      </w:tblGrid>
      <w:tr w:rsidR="00FC0CBF" w:rsidRPr="00B2213F" w14:paraId="6109112E" w14:textId="77777777" w:rsidTr="00702F12">
        <w:trPr>
          <w:cnfStyle w:val="100000000000" w:firstRow="1" w:lastRow="0" w:firstColumn="0" w:lastColumn="0" w:oddVBand="0" w:evenVBand="0" w:oddHBand="0" w:evenHBand="0" w:firstRowFirstColumn="0" w:firstRowLastColumn="0" w:lastRowFirstColumn="0" w:lastRowLastColumn="0"/>
          <w:trHeight w:val="435"/>
        </w:trPr>
        <w:tc>
          <w:tcPr>
            <w:tcW w:w="1666" w:type="pct"/>
          </w:tcPr>
          <w:p w14:paraId="44BD188F" w14:textId="77777777" w:rsidR="00FC0CBF" w:rsidRPr="00B2213F" w:rsidRDefault="00854F4E" w:rsidP="00B2213F">
            <w:r w:rsidRPr="00B2213F">
              <w:t>Name</w:t>
            </w:r>
          </w:p>
        </w:tc>
        <w:tc>
          <w:tcPr>
            <w:tcW w:w="1667" w:type="pct"/>
          </w:tcPr>
          <w:p w14:paraId="33C23DE7" w14:textId="77777777" w:rsidR="00FC0CBF" w:rsidRPr="00B2213F" w:rsidRDefault="00854F4E" w:rsidP="00B2213F">
            <w:r w:rsidRPr="00B2213F">
              <w:t>Title</w:t>
            </w:r>
          </w:p>
        </w:tc>
        <w:tc>
          <w:tcPr>
            <w:tcW w:w="1667" w:type="pct"/>
          </w:tcPr>
          <w:p w14:paraId="1457BDF4" w14:textId="77777777" w:rsidR="00FC0CBF" w:rsidRPr="00B2213F" w:rsidRDefault="00854F4E" w:rsidP="00B2213F">
            <w:r w:rsidRPr="00B2213F">
              <w:t>Term/s of appointment</w:t>
            </w:r>
          </w:p>
        </w:tc>
      </w:tr>
      <w:tr w:rsidR="00FC0CBF" w:rsidRPr="00B2213F" w14:paraId="22035408" w14:textId="77777777" w:rsidTr="00702F12">
        <w:trPr>
          <w:cnfStyle w:val="000000100000" w:firstRow="0" w:lastRow="0" w:firstColumn="0" w:lastColumn="0" w:oddVBand="0" w:evenVBand="0" w:oddHBand="1" w:evenHBand="0" w:firstRowFirstColumn="0" w:firstRowLastColumn="0" w:lastRowFirstColumn="0" w:lastRowLastColumn="0"/>
          <w:trHeight w:val="1122"/>
        </w:trPr>
        <w:tc>
          <w:tcPr>
            <w:tcW w:w="1666" w:type="pct"/>
          </w:tcPr>
          <w:p w14:paraId="1A33BB38" w14:textId="77777777" w:rsidR="00FC0CBF" w:rsidRPr="00B2213F" w:rsidRDefault="00854F4E" w:rsidP="00B2213F">
            <w:r w:rsidRPr="00B2213F">
              <w:t>Dr John Spoehr</w:t>
            </w:r>
          </w:p>
          <w:p w14:paraId="544CD5B6" w14:textId="77777777" w:rsidR="00FC0CBF" w:rsidRPr="00B2213F" w:rsidRDefault="00854F4E" w:rsidP="00B2213F">
            <w:r w:rsidRPr="00B2213F">
              <w:t>Chair</w:t>
            </w:r>
          </w:p>
        </w:tc>
        <w:tc>
          <w:tcPr>
            <w:tcW w:w="1667" w:type="pct"/>
          </w:tcPr>
          <w:p w14:paraId="5D734F78" w14:textId="77777777" w:rsidR="00FC0CBF" w:rsidRPr="00B2213F" w:rsidRDefault="00854F4E" w:rsidP="00B2213F">
            <w:r w:rsidRPr="00B2213F">
              <w:t>Chair of Industry Growth Program Committee</w:t>
            </w:r>
          </w:p>
        </w:tc>
        <w:tc>
          <w:tcPr>
            <w:tcW w:w="1667" w:type="pct"/>
          </w:tcPr>
          <w:p w14:paraId="09FA4C27" w14:textId="0AD0BDA9" w:rsidR="00FC0CBF" w:rsidRPr="00B2213F" w:rsidRDefault="00854F4E" w:rsidP="00B2213F">
            <w:r w:rsidRPr="00B2213F">
              <w:t>6 May 2024 to</w:t>
            </w:r>
            <w:r w:rsidR="00D50F2A" w:rsidRPr="00B2213F">
              <w:br/>
            </w:r>
            <w:r w:rsidRPr="00B2213F">
              <w:t>5 May 2027</w:t>
            </w:r>
          </w:p>
        </w:tc>
      </w:tr>
      <w:tr w:rsidR="00FC0CBF" w:rsidRPr="00B2213F" w14:paraId="1789A3E5" w14:textId="77777777" w:rsidTr="00702F12">
        <w:trPr>
          <w:trHeight w:val="1565"/>
        </w:trPr>
        <w:tc>
          <w:tcPr>
            <w:tcW w:w="1666" w:type="pct"/>
          </w:tcPr>
          <w:p w14:paraId="50044562" w14:textId="77777777" w:rsidR="00FC0CBF" w:rsidRPr="00B2213F" w:rsidRDefault="00854F4E" w:rsidP="00B2213F">
            <w:r w:rsidRPr="00B2213F">
              <w:t>Ms Tamryn Barker</w:t>
            </w:r>
          </w:p>
          <w:p w14:paraId="263FBAB8" w14:textId="1FBE362D" w:rsidR="00FC0CBF" w:rsidRPr="00B2213F" w:rsidRDefault="00144298" w:rsidP="00B2213F">
            <w:r w:rsidRPr="00B2213F">
              <w:t>Member</w:t>
            </w:r>
          </w:p>
        </w:tc>
        <w:tc>
          <w:tcPr>
            <w:tcW w:w="1667" w:type="pct"/>
          </w:tcPr>
          <w:p w14:paraId="7A054887" w14:textId="7835B161" w:rsidR="00FC0CBF" w:rsidRPr="00B2213F" w:rsidRDefault="00854F4E" w:rsidP="00B2213F">
            <w:r w:rsidRPr="00B2213F">
              <w:t>Co-founder</w:t>
            </w:r>
            <w:r w:rsidR="00147709">
              <w:t>,</w:t>
            </w:r>
            <w:r w:rsidRPr="00B2213F">
              <w:t xml:space="preserve"> CORE Innovation Hub and National</w:t>
            </w:r>
          </w:p>
          <w:p w14:paraId="105A794C" w14:textId="26BFF79F" w:rsidR="00FC0CBF" w:rsidRPr="00B2213F" w:rsidRDefault="00854F4E" w:rsidP="00B2213F">
            <w:r w:rsidRPr="00B2213F">
              <w:t>Lead</w:t>
            </w:r>
            <w:r w:rsidR="00147709">
              <w:t>,</w:t>
            </w:r>
            <w:r w:rsidRPr="00B2213F">
              <w:t xml:space="preserve"> Australian Automation and Robotics Precinct</w:t>
            </w:r>
          </w:p>
        </w:tc>
        <w:tc>
          <w:tcPr>
            <w:tcW w:w="1667" w:type="pct"/>
          </w:tcPr>
          <w:p w14:paraId="785115B8" w14:textId="14FADA0E" w:rsidR="00FC0CBF" w:rsidRPr="00B2213F" w:rsidRDefault="00854F4E" w:rsidP="00B2213F">
            <w:r w:rsidRPr="00B2213F">
              <w:t>6 May 2024 to</w:t>
            </w:r>
            <w:r w:rsidR="00D50F2A" w:rsidRPr="00B2213F">
              <w:br/>
            </w:r>
            <w:r w:rsidRPr="00B2213F">
              <w:t>5 May 2026</w:t>
            </w:r>
          </w:p>
        </w:tc>
      </w:tr>
      <w:tr w:rsidR="00FC0CBF" w:rsidRPr="00B2213F" w14:paraId="7CD17622" w14:textId="77777777" w:rsidTr="00702F12">
        <w:trPr>
          <w:cnfStyle w:val="000000100000" w:firstRow="0" w:lastRow="0" w:firstColumn="0" w:lastColumn="0" w:oddVBand="0" w:evenVBand="0" w:oddHBand="1" w:evenHBand="0" w:firstRowFirstColumn="0" w:firstRowLastColumn="0" w:lastRowFirstColumn="0" w:lastRowLastColumn="0"/>
          <w:trHeight w:val="845"/>
        </w:trPr>
        <w:tc>
          <w:tcPr>
            <w:tcW w:w="1666" w:type="pct"/>
          </w:tcPr>
          <w:p w14:paraId="773BBF22" w14:textId="77777777" w:rsidR="00FC0CBF" w:rsidRPr="00B2213F" w:rsidRDefault="00854F4E" w:rsidP="00B2213F">
            <w:r w:rsidRPr="00B2213F">
              <w:t>Mr Michael Batko</w:t>
            </w:r>
          </w:p>
          <w:p w14:paraId="497BB941" w14:textId="54BFEE2D" w:rsidR="00FC0CBF" w:rsidRPr="00B2213F" w:rsidRDefault="00144298" w:rsidP="00B2213F">
            <w:r w:rsidRPr="00B2213F">
              <w:t>Member</w:t>
            </w:r>
          </w:p>
        </w:tc>
        <w:tc>
          <w:tcPr>
            <w:tcW w:w="1667" w:type="pct"/>
          </w:tcPr>
          <w:p w14:paraId="598C39BD" w14:textId="77777777" w:rsidR="00FC0CBF" w:rsidRPr="00B2213F" w:rsidRDefault="00854F4E" w:rsidP="00B2213F">
            <w:r w:rsidRPr="00B2213F">
              <w:t>Chief Executive Officer, Startmate Ops Pty Ltd</w:t>
            </w:r>
          </w:p>
        </w:tc>
        <w:tc>
          <w:tcPr>
            <w:tcW w:w="1667" w:type="pct"/>
          </w:tcPr>
          <w:p w14:paraId="11CBD7AA" w14:textId="5B93EFF4" w:rsidR="00FC0CBF" w:rsidRPr="00B2213F" w:rsidRDefault="00854F4E" w:rsidP="00B2213F">
            <w:r w:rsidRPr="00B2213F">
              <w:t>6 May 2024 to</w:t>
            </w:r>
            <w:r w:rsidR="00D50F2A" w:rsidRPr="00B2213F">
              <w:br/>
            </w:r>
            <w:r w:rsidRPr="00B2213F">
              <w:t>5 May 2026</w:t>
            </w:r>
          </w:p>
        </w:tc>
      </w:tr>
      <w:tr w:rsidR="00FC0CBF" w:rsidRPr="00B2213F" w14:paraId="1BC3E055" w14:textId="77777777" w:rsidTr="00702F12">
        <w:trPr>
          <w:trHeight w:val="3459"/>
        </w:trPr>
        <w:tc>
          <w:tcPr>
            <w:tcW w:w="1666" w:type="pct"/>
          </w:tcPr>
          <w:p w14:paraId="3F20C9F4" w14:textId="77777777" w:rsidR="00FC0CBF" w:rsidRPr="00B2213F" w:rsidRDefault="00854F4E" w:rsidP="00B2213F">
            <w:r w:rsidRPr="00B2213F">
              <w:lastRenderedPageBreak/>
              <w:t>Dr Amandeep Hansra</w:t>
            </w:r>
          </w:p>
          <w:p w14:paraId="78842446" w14:textId="7E1CB9D5" w:rsidR="00FC0CBF" w:rsidRPr="00B2213F" w:rsidRDefault="00144298" w:rsidP="00B2213F">
            <w:r w:rsidRPr="00B2213F">
              <w:t>Member</w:t>
            </w:r>
          </w:p>
        </w:tc>
        <w:tc>
          <w:tcPr>
            <w:tcW w:w="1667" w:type="pct"/>
          </w:tcPr>
          <w:p w14:paraId="28DF10AB" w14:textId="77777777" w:rsidR="00CA1892" w:rsidRPr="00B2213F" w:rsidRDefault="00854F4E" w:rsidP="00B2213F">
            <w:r w:rsidRPr="00B2213F">
              <w:t>Chief Clinical Adviser (Medicine), Australian Digital Health Agency</w:t>
            </w:r>
          </w:p>
          <w:p w14:paraId="786ACA87" w14:textId="77777777" w:rsidR="00CA1892" w:rsidRPr="00B2213F" w:rsidRDefault="00854F4E" w:rsidP="00B2213F">
            <w:r w:rsidRPr="00B2213F">
              <w:t>General Practitioner, Bondi Doctors</w:t>
            </w:r>
          </w:p>
          <w:p w14:paraId="1341AD2C" w14:textId="7E8CBE3B" w:rsidR="00FC0CBF" w:rsidRPr="00B2213F" w:rsidRDefault="00854F4E" w:rsidP="00B2213F">
            <w:r w:rsidRPr="00B2213F">
              <w:t>Program Director &amp; Clinical Co-Lead, Australian Clinical Entrepreneur</w:t>
            </w:r>
            <w:r w:rsidR="00144298" w:rsidRPr="00B2213F">
              <w:t xml:space="preserve"> </w:t>
            </w:r>
            <w:r w:rsidRPr="00B2213F">
              <w:t>Program (AUSCEP)</w:t>
            </w:r>
          </w:p>
        </w:tc>
        <w:tc>
          <w:tcPr>
            <w:tcW w:w="1667" w:type="pct"/>
          </w:tcPr>
          <w:p w14:paraId="48E8D302" w14:textId="782BD3F5" w:rsidR="00FC0CBF" w:rsidRPr="00B2213F" w:rsidRDefault="00854F4E" w:rsidP="00B2213F">
            <w:r w:rsidRPr="00B2213F">
              <w:t>6 May 2024 to</w:t>
            </w:r>
            <w:r w:rsidR="00D50F2A" w:rsidRPr="00B2213F">
              <w:br/>
            </w:r>
            <w:r w:rsidRPr="00B2213F">
              <w:t>5 May 2027</w:t>
            </w:r>
          </w:p>
        </w:tc>
      </w:tr>
      <w:tr w:rsidR="00FC0CBF" w:rsidRPr="00B2213F" w14:paraId="2ED19FC3" w14:textId="77777777" w:rsidTr="00702F12">
        <w:trPr>
          <w:cnfStyle w:val="000000100000" w:firstRow="0" w:lastRow="0" w:firstColumn="0" w:lastColumn="0" w:oddVBand="0" w:evenVBand="0" w:oddHBand="1" w:evenHBand="0" w:firstRowFirstColumn="0" w:firstRowLastColumn="0" w:lastRowFirstColumn="0" w:lastRowLastColumn="0"/>
          <w:trHeight w:val="805"/>
        </w:trPr>
        <w:tc>
          <w:tcPr>
            <w:tcW w:w="1666" w:type="pct"/>
          </w:tcPr>
          <w:p w14:paraId="395AB967" w14:textId="77777777" w:rsidR="00FC0CBF" w:rsidRPr="00B2213F" w:rsidRDefault="00854F4E" w:rsidP="00B2213F">
            <w:r w:rsidRPr="00B2213F">
              <w:t>Mr Peter Rowland</w:t>
            </w:r>
          </w:p>
          <w:p w14:paraId="53320B48" w14:textId="0DB5A1EB" w:rsidR="00FC0CBF" w:rsidRPr="00B2213F" w:rsidRDefault="00144298" w:rsidP="00B2213F">
            <w:r w:rsidRPr="00B2213F">
              <w:t>Member</w:t>
            </w:r>
          </w:p>
        </w:tc>
        <w:tc>
          <w:tcPr>
            <w:tcW w:w="1667" w:type="pct"/>
          </w:tcPr>
          <w:p w14:paraId="16ACCE78" w14:textId="77777777" w:rsidR="00FC0CBF" w:rsidRPr="00B2213F" w:rsidRDefault="00854F4E" w:rsidP="00B2213F">
            <w:r w:rsidRPr="00B2213F">
              <w:t>Director, Outhink Pty Ltd</w:t>
            </w:r>
          </w:p>
        </w:tc>
        <w:tc>
          <w:tcPr>
            <w:tcW w:w="1667" w:type="pct"/>
          </w:tcPr>
          <w:p w14:paraId="20FE1F36" w14:textId="60200BCC" w:rsidR="00FC0CBF" w:rsidRPr="00B2213F" w:rsidRDefault="00854F4E" w:rsidP="00B2213F">
            <w:r w:rsidRPr="00B2213F">
              <w:t>6 May 2024 to</w:t>
            </w:r>
            <w:r w:rsidR="00D50F2A" w:rsidRPr="00B2213F">
              <w:br/>
            </w:r>
            <w:r w:rsidRPr="00B2213F">
              <w:t>5 May 2027</w:t>
            </w:r>
          </w:p>
        </w:tc>
      </w:tr>
      <w:tr w:rsidR="00FC0CBF" w:rsidRPr="00B2213F" w14:paraId="701FAE77" w14:textId="77777777" w:rsidTr="00702F12">
        <w:trPr>
          <w:trHeight w:val="1085"/>
        </w:trPr>
        <w:tc>
          <w:tcPr>
            <w:tcW w:w="1666" w:type="pct"/>
          </w:tcPr>
          <w:p w14:paraId="6650B1AE" w14:textId="77777777" w:rsidR="00FC0CBF" w:rsidRPr="00B2213F" w:rsidRDefault="00854F4E" w:rsidP="00B2213F">
            <w:r w:rsidRPr="00B2213F">
              <w:t>Mr Murray Saylor</w:t>
            </w:r>
          </w:p>
          <w:p w14:paraId="7B0A3C50" w14:textId="433352E5" w:rsidR="00FC0CBF" w:rsidRPr="00B2213F" w:rsidRDefault="00144298" w:rsidP="00B2213F">
            <w:r w:rsidRPr="00B2213F">
              <w:t>Member</w:t>
            </w:r>
          </w:p>
        </w:tc>
        <w:tc>
          <w:tcPr>
            <w:tcW w:w="1667" w:type="pct"/>
          </w:tcPr>
          <w:p w14:paraId="655537DB" w14:textId="77777777" w:rsidR="00FC0CBF" w:rsidRPr="00B2213F" w:rsidRDefault="00854F4E" w:rsidP="00B2213F">
            <w:r w:rsidRPr="00B2213F">
              <w:t>Founder and Managing Director, Tagai Management Consultants Pty Ltd</w:t>
            </w:r>
          </w:p>
        </w:tc>
        <w:tc>
          <w:tcPr>
            <w:tcW w:w="1667" w:type="pct"/>
          </w:tcPr>
          <w:p w14:paraId="4E3B0526" w14:textId="7135521B" w:rsidR="00FC0CBF" w:rsidRPr="00B2213F" w:rsidRDefault="00854F4E" w:rsidP="00B2213F">
            <w:r w:rsidRPr="00B2213F">
              <w:t>6 May 2024 to</w:t>
            </w:r>
            <w:r w:rsidR="00D50F2A" w:rsidRPr="00B2213F">
              <w:br/>
            </w:r>
            <w:r w:rsidRPr="00B2213F">
              <w:t>5 May 2026</w:t>
            </w:r>
          </w:p>
        </w:tc>
      </w:tr>
      <w:tr w:rsidR="00FC0CBF" w:rsidRPr="00B2213F" w14:paraId="4080554B" w14:textId="77777777" w:rsidTr="00702F12">
        <w:trPr>
          <w:cnfStyle w:val="000000100000" w:firstRow="0" w:lastRow="0" w:firstColumn="0" w:lastColumn="0" w:oddVBand="0" w:evenVBand="0" w:oddHBand="1" w:evenHBand="0" w:firstRowFirstColumn="0" w:firstRowLastColumn="0" w:lastRowFirstColumn="0" w:lastRowLastColumn="0"/>
          <w:trHeight w:val="1085"/>
        </w:trPr>
        <w:tc>
          <w:tcPr>
            <w:tcW w:w="1666" w:type="pct"/>
          </w:tcPr>
          <w:p w14:paraId="4EF92C40" w14:textId="77777777" w:rsidR="00FC0CBF" w:rsidRPr="00B2213F" w:rsidRDefault="00854F4E" w:rsidP="00B2213F">
            <w:r w:rsidRPr="00B2213F">
              <w:t>Dr Leonie Walsh</w:t>
            </w:r>
          </w:p>
          <w:p w14:paraId="3CB47768" w14:textId="65BC6625" w:rsidR="00FC0CBF" w:rsidRPr="00B2213F" w:rsidRDefault="00144298" w:rsidP="00B2213F">
            <w:r w:rsidRPr="00B2213F">
              <w:t>Member</w:t>
            </w:r>
          </w:p>
        </w:tc>
        <w:tc>
          <w:tcPr>
            <w:tcW w:w="1667" w:type="pct"/>
          </w:tcPr>
          <w:p w14:paraId="457CFE09" w14:textId="77777777" w:rsidR="00FC0CBF" w:rsidRPr="00B2213F" w:rsidRDefault="00854F4E" w:rsidP="00B2213F">
            <w:r w:rsidRPr="00B2213F">
              <w:t>Founder and Director, Productive Management Solutions Pty Ltd</w:t>
            </w:r>
          </w:p>
        </w:tc>
        <w:tc>
          <w:tcPr>
            <w:tcW w:w="1667" w:type="pct"/>
          </w:tcPr>
          <w:p w14:paraId="502AA49B" w14:textId="43286C49" w:rsidR="00FC0CBF" w:rsidRPr="00B2213F" w:rsidRDefault="00854F4E" w:rsidP="00B2213F">
            <w:r w:rsidRPr="00B2213F">
              <w:t>6 May 2024 to</w:t>
            </w:r>
            <w:r w:rsidR="00D50F2A" w:rsidRPr="00B2213F">
              <w:br/>
            </w:r>
            <w:r w:rsidRPr="00B2213F">
              <w:t>5 May 2027</w:t>
            </w:r>
          </w:p>
        </w:tc>
      </w:tr>
    </w:tbl>
    <w:p w14:paraId="3E7413D8" w14:textId="55284ACC" w:rsidR="009A6760" w:rsidRPr="00B2213F" w:rsidRDefault="009A6760" w:rsidP="00B2213F">
      <w:pPr>
        <w:pStyle w:val="Heading5"/>
      </w:pPr>
      <w:r w:rsidRPr="00B2213F">
        <w:t>Members who have left the IGCP in 2024–25</w:t>
      </w:r>
    </w:p>
    <w:tbl>
      <w:tblPr>
        <w:tblStyle w:val="IISAtablestyle"/>
        <w:tblW w:w="5000" w:type="pct"/>
        <w:tblLook w:val="0420" w:firstRow="1" w:lastRow="0" w:firstColumn="0" w:lastColumn="0" w:noHBand="0" w:noVBand="1"/>
      </w:tblPr>
      <w:tblGrid>
        <w:gridCol w:w="2585"/>
        <w:gridCol w:w="2586"/>
        <w:gridCol w:w="2586"/>
      </w:tblGrid>
      <w:tr w:rsidR="002D5A86" w:rsidRPr="00B2213F" w14:paraId="1A016CEA" w14:textId="77777777" w:rsidTr="00702F12">
        <w:trPr>
          <w:cnfStyle w:val="100000000000" w:firstRow="1" w:lastRow="0" w:firstColumn="0" w:lastColumn="0" w:oddVBand="0" w:evenVBand="0" w:oddHBand="0" w:evenHBand="0" w:firstRowFirstColumn="0" w:firstRowLastColumn="0" w:lastRowFirstColumn="0" w:lastRowLastColumn="0"/>
          <w:trHeight w:val="20"/>
        </w:trPr>
        <w:tc>
          <w:tcPr>
            <w:tcW w:w="1666" w:type="pct"/>
          </w:tcPr>
          <w:p w14:paraId="6D8AD49F" w14:textId="09CD7D4D" w:rsidR="002D5A86" w:rsidRPr="00B2213F" w:rsidRDefault="002D5A86" w:rsidP="00B2213F">
            <w:r w:rsidRPr="00B2213F">
              <w:t>Name</w:t>
            </w:r>
          </w:p>
        </w:tc>
        <w:tc>
          <w:tcPr>
            <w:tcW w:w="1667" w:type="pct"/>
          </w:tcPr>
          <w:p w14:paraId="020BD918" w14:textId="2B4C9D02" w:rsidR="002D5A86" w:rsidRPr="00B2213F" w:rsidRDefault="002D5A86" w:rsidP="00B2213F">
            <w:r w:rsidRPr="00B2213F">
              <w:t>Title</w:t>
            </w:r>
          </w:p>
        </w:tc>
        <w:tc>
          <w:tcPr>
            <w:tcW w:w="1667" w:type="pct"/>
          </w:tcPr>
          <w:p w14:paraId="1B940E9D" w14:textId="35302BBF" w:rsidR="002D5A86" w:rsidRPr="00B2213F" w:rsidRDefault="002D5A86" w:rsidP="00B2213F">
            <w:r w:rsidRPr="00B2213F">
              <w:t>Term/s of appointment</w:t>
            </w:r>
          </w:p>
        </w:tc>
      </w:tr>
      <w:tr w:rsidR="00A5290D" w:rsidRPr="00B2213F" w14:paraId="36EFBCA5" w14:textId="77777777" w:rsidTr="00702F12">
        <w:trPr>
          <w:cnfStyle w:val="000000100000" w:firstRow="0" w:lastRow="0" w:firstColumn="0" w:lastColumn="0" w:oddVBand="0" w:evenVBand="0" w:oddHBand="1" w:evenHBand="0" w:firstRowFirstColumn="0" w:firstRowLastColumn="0" w:lastRowFirstColumn="0" w:lastRowLastColumn="0"/>
          <w:trHeight w:val="20"/>
        </w:trPr>
        <w:tc>
          <w:tcPr>
            <w:tcW w:w="1666" w:type="pct"/>
          </w:tcPr>
          <w:p w14:paraId="3A993519" w14:textId="77777777" w:rsidR="00A5290D" w:rsidRPr="00B2213F" w:rsidRDefault="00773B2B" w:rsidP="00B2213F">
            <w:r w:rsidRPr="00B2213F">
              <w:t>Mr Murray Saylor</w:t>
            </w:r>
          </w:p>
          <w:p w14:paraId="175D9D69" w14:textId="004D3215" w:rsidR="00A5290D" w:rsidRPr="00B2213F" w:rsidRDefault="00144298" w:rsidP="00B2213F">
            <w:r w:rsidRPr="00B2213F">
              <w:t>Member</w:t>
            </w:r>
          </w:p>
        </w:tc>
        <w:tc>
          <w:tcPr>
            <w:tcW w:w="1667" w:type="pct"/>
          </w:tcPr>
          <w:p w14:paraId="0B3ED52D" w14:textId="3DB8A936" w:rsidR="00A5290D" w:rsidRPr="00B2213F" w:rsidRDefault="00773B2B" w:rsidP="00B2213F">
            <w:r w:rsidRPr="00B2213F">
              <w:t>Founder and Managing Director, Tagai Management Consultants Pty Ltd</w:t>
            </w:r>
          </w:p>
        </w:tc>
        <w:tc>
          <w:tcPr>
            <w:tcW w:w="1667" w:type="pct"/>
          </w:tcPr>
          <w:p w14:paraId="30292EA8" w14:textId="24B57FDC" w:rsidR="00A5290D" w:rsidRPr="00B2213F" w:rsidRDefault="00773B2B" w:rsidP="00B2213F">
            <w:r w:rsidRPr="00B2213F">
              <w:t>6 May 2024 to</w:t>
            </w:r>
            <w:r w:rsidR="00D50F2A" w:rsidRPr="00B2213F">
              <w:br/>
            </w:r>
            <w:r w:rsidR="001C413B" w:rsidRPr="00B2213F">
              <w:t>11 Dec</w:t>
            </w:r>
            <w:r w:rsidR="00182A55" w:rsidRPr="00B2213F">
              <w:t>ember</w:t>
            </w:r>
            <w:r w:rsidR="001C413B" w:rsidRPr="00B2213F">
              <w:t xml:space="preserve"> </w:t>
            </w:r>
            <w:r w:rsidR="00182A55" w:rsidRPr="00B2213F">
              <w:t>2024</w:t>
            </w:r>
            <w:r w:rsidR="00AF5D7D" w:rsidRPr="00B2213F">
              <w:t xml:space="preserve"> (Resigned)</w:t>
            </w:r>
          </w:p>
        </w:tc>
      </w:tr>
    </w:tbl>
    <w:p w14:paraId="23857ED6" w14:textId="32137519" w:rsidR="00FC0CBF" w:rsidRPr="00B2213F" w:rsidRDefault="00854F4E" w:rsidP="00B2213F">
      <w:pPr>
        <w:pStyle w:val="Heading4"/>
      </w:pPr>
      <w:r w:rsidRPr="00B2213F">
        <w:lastRenderedPageBreak/>
        <w:t>Innovation Investment Committee (IIC) members and terms</w:t>
      </w:r>
    </w:p>
    <w:tbl>
      <w:tblPr>
        <w:tblStyle w:val="IISAtablestyle"/>
        <w:tblW w:w="5000" w:type="pct"/>
        <w:tblLook w:val="0420" w:firstRow="1" w:lastRow="0" w:firstColumn="0" w:lastColumn="0" w:noHBand="0" w:noVBand="1"/>
      </w:tblPr>
      <w:tblGrid>
        <w:gridCol w:w="2585"/>
        <w:gridCol w:w="2586"/>
        <w:gridCol w:w="2586"/>
      </w:tblGrid>
      <w:tr w:rsidR="00FC0CBF" w:rsidRPr="00B2213F" w14:paraId="56C3CF56" w14:textId="77777777" w:rsidTr="00702F12">
        <w:trPr>
          <w:cnfStyle w:val="100000000000" w:firstRow="1" w:lastRow="0" w:firstColumn="0" w:lastColumn="0" w:oddVBand="0" w:evenVBand="0" w:oddHBand="0" w:evenHBand="0" w:firstRowFirstColumn="0" w:firstRowLastColumn="0" w:lastRowFirstColumn="0" w:lastRowLastColumn="0"/>
          <w:trHeight w:val="435"/>
          <w:tblHeader/>
        </w:trPr>
        <w:tc>
          <w:tcPr>
            <w:tcW w:w="1666" w:type="pct"/>
          </w:tcPr>
          <w:p w14:paraId="178F8722" w14:textId="77777777" w:rsidR="00FC0CBF" w:rsidRPr="00B2213F" w:rsidRDefault="00854F4E" w:rsidP="00B2213F">
            <w:r w:rsidRPr="00B2213F">
              <w:t>Name</w:t>
            </w:r>
          </w:p>
        </w:tc>
        <w:tc>
          <w:tcPr>
            <w:tcW w:w="1667" w:type="pct"/>
          </w:tcPr>
          <w:p w14:paraId="59B75C29" w14:textId="77777777" w:rsidR="00FC0CBF" w:rsidRPr="00B2213F" w:rsidRDefault="00854F4E" w:rsidP="00B2213F">
            <w:r w:rsidRPr="00B2213F">
              <w:t>Title</w:t>
            </w:r>
          </w:p>
        </w:tc>
        <w:tc>
          <w:tcPr>
            <w:tcW w:w="1667" w:type="pct"/>
          </w:tcPr>
          <w:p w14:paraId="0B9B2EBF" w14:textId="77777777" w:rsidR="00FC0CBF" w:rsidRPr="00B2213F" w:rsidRDefault="00854F4E" w:rsidP="00B2213F">
            <w:r w:rsidRPr="00B2213F">
              <w:t>Term/s of appointment</w:t>
            </w:r>
          </w:p>
        </w:tc>
      </w:tr>
      <w:tr w:rsidR="00FC0CBF" w:rsidRPr="00B2213F" w14:paraId="20325BDE" w14:textId="77777777" w:rsidTr="00702F12">
        <w:trPr>
          <w:cnfStyle w:val="000000100000" w:firstRow="0" w:lastRow="0" w:firstColumn="0" w:lastColumn="0" w:oddVBand="0" w:evenVBand="0" w:oddHBand="1" w:evenHBand="0" w:firstRowFirstColumn="0" w:firstRowLastColumn="0" w:lastRowFirstColumn="0" w:lastRowLastColumn="0"/>
          <w:trHeight w:val="782"/>
        </w:trPr>
        <w:tc>
          <w:tcPr>
            <w:tcW w:w="1666" w:type="pct"/>
          </w:tcPr>
          <w:p w14:paraId="0DD537B2" w14:textId="77777777" w:rsidR="00FC0CBF" w:rsidRPr="00B2213F" w:rsidRDefault="00854F4E" w:rsidP="00B2213F">
            <w:r w:rsidRPr="00B2213F">
              <w:t>Professor Stephen Barkoczy</w:t>
            </w:r>
          </w:p>
          <w:p w14:paraId="3DB8EEAC" w14:textId="77777777" w:rsidR="00FC0CBF" w:rsidRPr="00B2213F" w:rsidRDefault="00854F4E" w:rsidP="00B2213F">
            <w:r w:rsidRPr="00B2213F">
              <w:t>Chair</w:t>
            </w:r>
          </w:p>
        </w:tc>
        <w:tc>
          <w:tcPr>
            <w:tcW w:w="1667" w:type="pct"/>
          </w:tcPr>
          <w:p w14:paraId="53CDC51E" w14:textId="77777777" w:rsidR="00FC0CBF" w:rsidRPr="00B2213F" w:rsidRDefault="00854F4E" w:rsidP="00B2213F">
            <w:r w:rsidRPr="00B2213F">
              <w:t>Professor, Faculty of Law, Monash University</w:t>
            </w:r>
          </w:p>
        </w:tc>
        <w:tc>
          <w:tcPr>
            <w:tcW w:w="1667" w:type="pct"/>
          </w:tcPr>
          <w:p w14:paraId="158860EE" w14:textId="77777777" w:rsidR="00CA1892" w:rsidRPr="00B2213F" w:rsidRDefault="00B75072" w:rsidP="00B2213F">
            <w:r w:rsidRPr="00B2213F">
              <w:t>20 April 2</w:t>
            </w:r>
            <w:r w:rsidR="002453C7" w:rsidRPr="00B2213F">
              <w:t>025 to 19</w:t>
            </w:r>
            <w:r w:rsidR="00BE1B06" w:rsidRPr="00B2213F">
              <w:t> </w:t>
            </w:r>
            <w:r w:rsidR="002453C7" w:rsidRPr="00B2213F">
              <w:t>April</w:t>
            </w:r>
            <w:r w:rsidR="00BE1B06" w:rsidRPr="00B2213F">
              <w:t> </w:t>
            </w:r>
            <w:r w:rsidR="002453C7" w:rsidRPr="00B2213F">
              <w:t>2028 (Chair)</w:t>
            </w:r>
          </w:p>
          <w:p w14:paraId="7E94CD57" w14:textId="77777777" w:rsidR="00FC0CBF" w:rsidRPr="00B2213F" w:rsidRDefault="00854F4E" w:rsidP="00B2213F">
            <w:r w:rsidRPr="00B2213F">
              <w:t>20 April 2022 to</w:t>
            </w:r>
            <w:r w:rsidR="00D50F2A" w:rsidRPr="00B2213F">
              <w:br/>
            </w:r>
            <w:r w:rsidRPr="00B2213F">
              <w:t>19 April 2025 (Chair)</w:t>
            </w:r>
          </w:p>
          <w:p w14:paraId="6B8BE329" w14:textId="77777777" w:rsidR="00D50F2A" w:rsidRPr="00B2213F" w:rsidRDefault="00D50F2A" w:rsidP="00B2213F">
            <w:r w:rsidRPr="00B2213F">
              <w:t>20 April 2019 to</w:t>
            </w:r>
            <w:r w:rsidRPr="00B2213F">
              <w:br/>
              <w:t>19 April 2022 (Member)</w:t>
            </w:r>
          </w:p>
          <w:p w14:paraId="56A3A39B" w14:textId="709684F1" w:rsidR="001864D4" w:rsidRPr="00B2213F" w:rsidRDefault="001864D4" w:rsidP="00B2213F">
            <w:r w:rsidRPr="00B2213F">
              <w:t>20 April 2016 to</w:t>
            </w:r>
            <w:r w:rsidRPr="00B2213F">
              <w:br/>
              <w:t>19 April 2019 (Member)</w:t>
            </w:r>
          </w:p>
        </w:tc>
      </w:tr>
      <w:tr w:rsidR="00FC0CBF" w:rsidRPr="00B2213F" w14:paraId="5A212352" w14:textId="77777777" w:rsidTr="00702F12">
        <w:trPr>
          <w:trHeight w:val="899"/>
        </w:trPr>
        <w:tc>
          <w:tcPr>
            <w:tcW w:w="1666" w:type="pct"/>
          </w:tcPr>
          <w:p w14:paraId="0F1DAE84" w14:textId="77777777" w:rsidR="00FC0CBF" w:rsidRPr="00B2213F" w:rsidRDefault="00854F4E" w:rsidP="00B2213F">
            <w:r w:rsidRPr="00B2213F">
              <w:t>Ms Lynda Coker</w:t>
            </w:r>
          </w:p>
          <w:p w14:paraId="2D465303" w14:textId="77777777" w:rsidR="00FC0CBF" w:rsidRPr="00B2213F" w:rsidRDefault="00854F4E" w:rsidP="00B2213F">
            <w:r w:rsidRPr="00B2213F">
              <w:t>Member</w:t>
            </w:r>
          </w:p>
        </w:tc>
        <w:tc>
          <w:tcPr>
            <w:tcW w:w="1667" w:type="pct"/>
          </w:tcPr>
          <w:p w14:paraId="564208C3" w14:textId="12E5FBDC" w:rsidR="00CA1892" w:rsidRPr="00B2213F" w:rsidRDefault="00854F4E" w:rsidP="00B2213F">
            <w:r w:rsidRPr="00B2213F">
              <w:t>CEO and</w:t>
            </w:r>
            <w:r w:rsidR="001864D4" w:rsidRPr="00B2213F">
              <w:t xml:space="preserve"> </w:t>
            </w:r>
            <w:r w:rsidRPr="00B2213F">
              <w:t>Co-Founder,</w:t>
            </w:r>
            <w:r w:rsidR="001864D4" w:rsidRPr="00B2213F">
              <w:t xml:space="preserve"> </w:t>
            </w:r>
            <w:r w:rsidRPr="00B2213F">
              <w:t>Co-operty Pty Ltd</w:t>
            </w:r>
            <w:r w:rsidR="004E6704" w:rsidRPr="00B2213F">
              <w:t xml:space="preserve"> </w:t>
            </w:r>
          </w:p>
          <w:p w14:paraId="4502F970" w14:textId="6E232B53" w:rsidR="00FC0CBF" w:rsidRPr="00B2213F" w:rsidRDefault="004E6704" w:rsidP="00B2213F">
            <w:r w:rsidRPr="00B2213F">
              <w:t>Advisor, Seed Space Venture Capital</w:t>
            </w:r>
          </w:p>
        </w:tc>
        <w:tc>
          <w:tcPr>
            <w:tcW w:w="1667" w:type="pct"/>
          </w:tcPr>
          <w:p w14:paraId="3C4BAD86" w14:textId="77777777" w:rsidR="00CA1892" w:rsidRPr="00B2213F" w:rsidRDefault="00A900B0" w:rsidP="00B2213F">
            <w:r w:rsidRPr="00B2213F">
              <w:t xml:space="preserve">31 March 2025 to </w:t>
            </w:r>
            <w:r w:rsidR="00204B31" w:rsidRPr="00B2213F">
              <w:t>30 March 2028</w:t>
            </w:r>
          </w:p>
          <w:p w14:paraId="79D10EC4" w14:textId="49DF5221" w:rsidR="00FC0CBF" w:rsidRPr="00B2213F" w:rsidRDefault="00854F4E" w:rsidP="00B2213F">
            <w:r w:rsidRPr="00B2213F">
              <w:t>31 March 2022 to</w:t>
            </w:r>
            <w:r w:rsidR="00D50F2A" w:rsidRPr="00B2213F">
              <w:br/>
            </w:r>
            <w:r w:rsidRPr="00B2213F">
              <w:t>30 March 2025</w:t>
            </w:r>
          </w:p>
        </w:tc>
      </w:tr>
      <w:tr w:rsidR="00FC0CBF" w:rsidRPr="00B2213F" w14:paraId="69A0E66B" w14:textId="77777777" w:rsidTr="00702F12">
        <w:trPr>
          <w:cnfStyle w:val="000000100000" w:firstRow="0" w:lastRow="0" w:firstColumn="0" w:lastColumn="0" w:oddVBand="0" w:evenVBand="0" w:oddHBand="1" w:evenHBand="0" w:firstRowFirstColumn="0" w:firstRowLastColumn="0" w:lastRowFirstColumn="0" w:lastRowLastColumn="0"/>
          <w:trHeight w:val="670"/>
        </w:trPr>
        <w:tc>
          <w:tcPr>
            <w:tcW w:w="1666" w:type="pct"/>
          </w:tcPr>
          <w:p w14:paraId="4FB5EAAB" w14:textId="77777777" w:rsidR="00FC0CBF" w:rsidRPr="00B2213F" w:rsidRDefault="00854F4E" w:rsidP="00B2213F">
            <w:r w:rsidRPr="00B2213F">
              <w:t>Ms Tara Munro-Mobbs</w:t>
            </w:r>
          </w:p>
          <w:p w14:paraId="69682701" w14:textId="77777777" w:rsidR="00FC0CBF" w:rsidRPr="00B2213F" w:rsidRDefault="00854F4E" w:rsidP="00B2213F">
            <w:r w:rsidRPr="00B2213F">
              <w:t>Member</w:t>
            </w:r>
          </w:p>
        </w:tc>
        <w:tc>
          <w:tcPr>
            <w:tcW w:w="1667" w:type="pct"/>
          </w:tcPr>
          <w:p w14:paraId="07956D20" w14:textId="77777777" w:rsidR="00FC0CBF" w:rsidRPr="00B2213F" w:rsidRDefault="00854F4E" w:rsidP="00B2213F">
            <w:r w:rsidRPr="00B2213F">
              <w:t>Special Counsel</w:t>
            </w:r>
          </w:p>
        </w:tc>
        <w:tc>
          <w:tcPr>
            <w:tcW w:w="1667" w:type="pct"/>
          </w:tcPr>
          <w:p w14:paraId="5C8114ED" w14:textId="77777777" w:rsidR="00CA1892" w:rsidRPr="00B2213F" w:rsidRDefault="00204B31" w:rsidP="00B2213F">
            <w:r w:rsidRPr="00B2213F">
              <w:t>31 March 2025 to 30 March 2028</w:t>
            </w:r>
          </w:p>
          <w:p w14:paraId="5C2C720C" w14:textId="42B772E1" w:rsidR="00FC0CBF" w:rsidRPr="00B2213F" w:rsidRDefault="00854F4E" w:rsidP="00B2213F">
            <w:r w:rsidRPr="00B2213F">
              <w:t>31 March 2022 to</w:t>
            </w:r>
            <w:r w:rsidR="00D50F2A" w:rsidRPr="00B2213F">
              <w:br/>
            </w:r>
            <w:r w:rsidRPr="00B2213F">
              <w:t>30 March 2025</w:t>
            </w:r>
          </w:p>
        </w:tc>
      </w:tr>
      <w:tr w:rsidR="00FC0CBF" w:rsidRPr="00B2213F" w14:paraId="2B48A6E0" w14:textId="77777777" w:rsidTr="00702F12">
        <w:trPr>
          <w:trHeight w:val="845"/>
        </w:trPr>
        <w:tc>
          <w:tcPr>
            <w:tcW w:w="1666" w:type="pct"/>
          </w:tcPr>
          <w:p w14:paraId="4FC6FDC3" w14:textId="77777777" w:rsidR="00FC0CBF" w:rsidRPr="00B2213F" w:rsidRDefault="00854F4E" w:rsidP="00B2213F">
            <w:r w:rsidRPr="00B2213F">
              <w:t>Mr Dion Smith</w:t>
            </w:r>
          </w:p>
          <w:p w14:paraId="580E7730" w14:textId="77777777" w:rsidR="00FC0CBF" w:rsidRPr="00B2213F" w:rsidRDefault="00854F4E" w:rsidP="00B2213F">
            <w:r w:rsidRPr="00B2213F">
              <w:t>Member</w:t>
            </w:r>
          </w:p>
        </w:tc>
        <w:tc>
          <w:tcPr>
            <w:tcW w:w="1667" w:type="pct"/>
          </w:tcPr>
          <w:p w14:paraId="2CEBDCD3" w14:textId="3570DFDC" w:rsidR="00FC0CBF" w:rsidRPr="00B2213F" w:rsidRDefault="00854F4E" w:rsidP="00B2213F">
            <w:r w:rsidRPr="00B2213F">
              <w:t>Director</w:t>
            </w:r>
            <w:r w:rsidR="0050709B">
              <w:t>,</w:t>
            </w:r>
            <w:r w:rsidRPr="00B2213F">
              <w:t xml:space="preserve"> Business Development Health, APM</w:t>
            </w:r>
          </w:p>
        </w:tc>
        <w:tc>
          <w:tcPr>
            <w:tcW w:w="1667" w:type="pct"/>
          </w:tcPr>
          <w:p w14:paraId="7E08CB7E" w14:textId="77777777" w:rsidR="00CA1892" w:rsidRPr="00B2213F" w:rsidRDefault="00AE434A" w:rsidP="00B2213F">
            <w:r w:rsidRPr="00B2213F">
              <w:t xml:space="preserve">7 April 2025 to </w:t>
            </w:r>
            <w:r w:rsidR="00F64E32" w:rsidRPr="00B2213F">
              <w:t>6 April 2028</w:t>
            </w:r>
          </w:p>
          <w:p w14:paraId="3C5242A9" w14:textId="02974A5C" w:rsidR="00FC0CBF" w:rsidRPr="00B2213F" w:rsidRDefault="00854F4E" w:rsidP="00B2213F">
            <w:r w:rsidRPr="00B2213F">
              <w:t>7 April 2022 to</w:t>
            </w:r>
            <w:r w:rsidR="00D50F2A" w:rsidRPr="00B2213F">
              <w:br/>
            </w:r>
            <w:r w:rsidRPr="00B2213F">
              <w:t>6 April 2025</w:t>
            </w:r>
          </w:p>
        </w:tc>
      </w:tr>
      <w:tr w:rsidR="00FC0CBF" w:rsidRPr="00B2213F" w14:paraId="72363A34" w14:textId="77777777" w:rsidTr="00702F12">
        <w:trPr>
          <w:cnfStyle w:val="000000100000" w:firstRow="0" w:lastRow="0" w:firstColumn="0" w:lastColumn="0" w:oddVBand="0" w:evenVBand="0" w:oddHBand="1" w:evenHBand="0" w:firstRowFirstColumn="0" w:firstRowLastColumn="0" w:lastRowFirstColumn="0" w:lastRowLastColumn="0"/>
          <w:trHeight w:val="605"/>
        </w:trPr>
        <w:tc>
          <w:tcPr>
            <w:tcW w:w="1666" w:type="pct"/>
          </w:tcPr>
          <w:p w14:paraId="1B3BC990" w14:textId="77777777" w:rsidR="00FC0CBF" w:rsidRPr="00B2213F" w:rsidRDefault="00854F4E" w:rsidP="00B2213F">
            <w:r w:rsidRPr="00B2213F">
              <w:t>Ms Judith Smith</w:t>
            </w:r>
          </w:p>
          <w:p w14:paraId="368FFF44" w14:textId="03AF6270" w:rsidR="00FC0CBF" w:rsidRPr="00B2213F" w:rsidRDefault="00144298" w:rsidP="00B2213F">
            <w:r w:rsidRPr="00B2213F">
              <w:t>Member</w:t>
            </w:r>
          </w:p>
        </w:tc>
        <w:tc>
          <w:tcPr>
            <w:tcW w:w="1667" w:type="pct"/>
          </w:tcPr>
          <w:p w14:paraId="322AC4DE" w14:textId="77C6E2BC" w:rsidR="00FC0CBF" w:rsidRPr="00B2213F" w:rsidRDefault="00683127" w:rsidP="00B2213F">
            <w:r w:rsidRPr="00B2213F">
              <w:t>Non Executive Director</w:t>
            </w:r>
          </w:p>
        </w:tc>
        <w:tc>
          <w:tcPr>
            <w:tcW w:w="1667" w:type="pct"/>
          </w:tcPr>
          <w:p w14:paraId="3F4B17CE" w14:textId="5E27F187" w:rsidR="00FC0CBF" w:rsidRPr="00B2213F" w:rsidRDefault="00854F4E" w:rsidP="00B2213F">
            <w:r w:rsidRPr="00B2213F">
              <w:t>13 May 2024 to</w:t>
            </w:r>
            <w:r w:rsidR="00D50F2A" w:rsidRPr="00B2213F">
              <w:br/>
            </w:r>
            <w:r w:rsidRPr="00B2213F">
              <w:t>12 May 2027</w:t>
            </w:r>
          </w:p>
        </w:tc>
      </w:tr>
    </w:tbl>
    <w:p w14:paraId="06FBE73B" w14:textId="709BDA84" w:rsidR="00FC0CBF" w:rsidRPr="00B2213F" w:rsidRDefault="00854F4E" w:rsidP="00B2213F">
      <w:pPr>
        <w:pStyle w:val="Heading4"/>
      </w:pPr>
      <w:r w:rsidRPr="00B2213F">
        <w:lastRenderedPageBreak/>
        <w:t>Research and Development Incentives Committee (RDIC) members and terms</w:t>
      </w:r>
    </w:p>
    <w:tbl>
      <w:tblPr>
        <w:tblStyle w:val="IISAtablestyle"/>
        <w:tblW w:w="5000" w:type="pct"/>
        <w:tblLook w:val="0420" w:firstRow="1" w:lastRow="0" w:firstColumn="0" w:lastColumn="0" w:noHBand="0" w:noVBand="1"/>
      </w:tblPr>
      <w:tblGrid>
        <w:gridCol w:w="2585"/>
        <w:gridCol w:w="2586"/>
        <w:gridCol w:w="2586"/>
      </w:tblGrid>
      <w:tr w:rsidR="00FC0CBF" w:rsidRPr="00B2213F" w14:paraId="771C6916" w14:textId="77777777" w:rsidTr="00702F12">
        <w:trPr>
          <w:cnfStyle w:val="100000000000" w:firstRow="1" w:lastRow="0" w:firstColumn="0" w:lastColumn="0" w:oddVBand="0" w:evenVBand="0" w:oddHBand="0" w:evenHBand="0" w:firstRowFirstColumn="0" w:firstRowLastColumn="0" w:lastRowFirstColumn="0" w:lastRowLastColumn="0"/>
          <w:trHeight w:val="435"/>
        </w:trPr>
        <w:tc>
          <w:tcPr>
            <w:tcW w:w="1666" w:type="pct"/>
          </w:tcPr>
          <w:p w14:paraId="69C41B3B" w14:textId="77777777" w:rsidR="00FC0CBF" w:rsidRPr="00B2213F" w:rsidRDefault="00854F4E" w:rsidP="00B2213F">
            <w:r w:rsidRPr="00B2213F">
              <w:t>Name</w:t>
            </w:r>
          </w:p>
        </w:tc>
        <w:tc>
          <w:tcPr>
            <w:tcW w:w="1667" w:type="pct"/>
          </w:tcPr>
          <w:p w14:paraId="2D1137D8" w14:textId="77777777" w:rsidR="00FC0CBF" w:rsidRPr="00B2213F" w:rsidRDefault="00854F4E" w:rsidP="00B2213F">
            <w:r w:rsidRPr="00B2213F">
              <w:t>Title</w:t>
            </w:r>
          </w:p>
        </w:tc>
        <w:tc>
          <w:tcPr>
            <w:tcW w:w="1667" w:type="pct"/>
          </w:tcPr>
          <w:p w14:paraId="5E3652BC" w14:textId="77777777" w:rsidR="00FC0CBF" w:rsidRPr="00B2213F" w:rsidRDefault="00854F4E" w:rsidP="00B2213F">
            <w:r w:rsidRPr="00B2213F">
              <w:t>Term/s of appointment</w:t>
            </w:r>
          </w:p>
        </w:tc>
      </w:tr>
      <w:tr w:rsidR="00FC0CBF" w:rsidRPr="00B2213F" w14:paraId="73791DFF" w14:textId="77777777" w:rsidTr="00702F12">
        <w:trPr>
          <w:cnfStyle w:val="000000100000" w:firstRow="0" w:lastRow="0" w:firstColumn="0" w:lastColumn="0" w:oddVBand="0" w:evenVBand="0" w:oddHBand="1" w:evenHBand="0" w:firstRowFirstColumn="0" w:firstRowLastColumn="0" w:lastRowFirstColumn="0" w:lastRowLastColumn="0"/>
          <w:trHeight w:val="845"/>
        </w:trPr>
        <w:tc>
          <w:tcPr>
            <w:tcW w:w="1666" w:type="pct"/>
          </w:tcPr>
          <w:p w14:paraId="216D83ED" w14:textId="77777777" w:rsidR="00EC6B03" w:rsidRPr="00B2213F" w:rsidRDefault="00EC6B03" w:rsidP="00B2213F">
            <w:r w:rsidRPr="00B2213F">
              <w:t>Mr Murray Hurps</w:t>
            </w:r>
          </w:p>
          <w:p w14:paraId="3E095AA4" w14:textId="77777777" w:rsidR="00FC0CBF" w:rsidRPr="00B2213F" w:rsidRDefault="00854F4E" w:rsidP="00B2213F">
            <w:r w:rsidRPr="00B2213F">
              <w:t>Member</w:t>
            </w:r>
          </w:p>
        </w:tc>
        <w:tc>
          <w:tcPr>
            <w:tcW w:w="1667" w:type="pct"/>
          </w:tcPr>
          <w:p w14:paraId="5131BB4C" w14:textId="37AA5A6A" w:rsidR="00FC0CBF" w:rsidRPr="00B2213F" w:rsidRDefault="00EC6B03" w:rsidP="00B2213F">
            <w:r w:rsidRPr="00B2213F">
              <w:t>Director of Entrepreneurship</w:t>
            </w:r>
            <w:r w:rsidR="0053251B">
              <w:t>,</w:t>
            </w:r>
            <w:r w:rsidRPr="00B2213F">
              <w:t xml:space="preserve"> University of Technology Sydney</w:t>
            </w:r>
          </w:p>
        </w:tc>
        <w:tc>
          <w:tcPr>
            <w:tcW w:w="1667" w:type="pct"/>
          </w:tcPr>
          <w:p w14:paraId="0085AE70" w14:textId="77777777" w:rsidR="00CA1892" w:rsidRPr="00B2213F" w:rsidRDefault="00EC6B03" w:rsidP="00B2213F">
            <w:r w:rsidRPr="00B2213F">
              <w:t>17 February 2025 to 16 February 2028 (Chair)</w:t>
            </w:r>
          </w:p>
          <w:p w14:paraId="5B2B438B" w14:textId="43508979" w:rsidR="00FC0CBF" w:rsidRPr="00B2213F" w:rsidRDefault="00EC6B03" w:rsidP="00B2213F">
            <w:r w:rsidRPr="00B2213F">
              <w:t>10 May 2023 to</w:t>
            </w:r>
            <w:r w:rsidR="00D50F2A" w:rsidRPr="00B2213F">
              <w:br/>
            </w:r>
            <w:r w:rsidRPr="00B2213F">
              <w:t>16 February 2025 (Member)</w:t>
            </w:r>
          </w:p>
        </w:tc>
      </w:tr>
      <w:tr w:rsidR="00FC0CBF" w:rsidRPr="00B2213F" w14:paraId="190D92A5" w14:textId="77777777" w:rsidTr="00702F12">
        <w:trPr>
          <w:trHeight w:val="1085"/>
        </w:trPr>
        <w:tc>
          <w:tcPr>
            <w:tcW w:w="1666" w:type="pct"/>
          </w:tcPr>
          <w:p w14:paraId="6080AD33" w14:textId="77777777" w:rsidR="00EC6B03" w:rsidRPr="00B2213F" w:rsidRDefault="00EC6B03" w:rsidP="00B2213F">
            <w:r w:rsidRPr="00B2213F">
              <w:t>Mr Clint Collins</w:t>
            </w:r>
          </w:p>
          <w:p w14:paraId="3BC1714A" w14:textId="77777777" w:rsidR="00FC0CBF" w:rsidRPr="00B2213F" w:rsidRDefault="00854F4E" w:rsidP="00B2213F">
            <w:r w:rsidRPr="00B2213F">
              <w:t>Member</w:t>
            </w:r>
          </w:p>
        </w:tc>
        <w:tc>
          <w:tcPr>
            <w:tcW w:w="1667" w:type="pct"/>
          </w:tcPr>
          <w:p w14:paraId="6DD4C59A" w14:textId="723E163F" w:rsidR="00FC0CBF" w:rsidRPr="00B2213F" w:rsidRDefault="00261D79" w:rsidP="00B2213F">
            <w:r w:rsidRPr="00B2213F">
              <w:t>General</w:t>
            </w:r>
            <w:r w:rsidR="00EC6B03" w:rsidRPr="00B2213F">
              <w:t xml:space="preserve"> Manager</w:t>
            </w:r>
            <w:r w:rsidR="0053251B">
              <w:t>,</w:t>
            </w:r>
            <w:r w:rsidR="00C35621" w:rsidRPr="00B2213F">
              <w:t xml:space="preserve"> Global Head of Tax, Orora Limited</w:t>
            </w:r>
          </w:p>
        </w:tc>
        <w:tc>
          <w:tcPr>
            <w:tcW w:w="1667" w:type="pct"/>
          </w:tcPr>
          <w:p w14:paraId="45137561" w14:textId="756974A2" w:rsidR="00FC0CBF" w:rsidRPr="00B2213F" w:rsidRDefault="00EC6B03" w:rsidP="00B2213F">
            <w:r w:rsidRPr="00B2213F">
              <w:t>10 May 2023 to</w:t>
            </w:r>
            <w:r w:rsidR="00D50F2A" w:rsidRPr="00B2213F">
              <w:br/>
            </w:r>
            <w:r w:rsidR="003B53A0" w:rsidRPr="00B2213F">
              <w:t>9</w:t>
            </w:r>
            <w:r w:rsidRPr="00B2213F">
              <w:t xml:space="preserve"> May </w:t>
            </w:r>
            <w:r w:rsidR="00854F4E" w:rsidRPr="00B2213F">
              <w:t>2026</w:t>
            </w:r>
          </w:p>
        </w:tc>
      </w:tr>
      <w:tr w:rsidR="00FC0CBF" w:rsidRPr="00B2213F" w14:paraId="5E59B268" w14:textId="77777777" w:rsidTr="00702F12">
        <w:trPr>
          <w:cnfStyle w:val="000000100000" w:firstRow="0" w:lastRow="0" w:firstColumn="0" w:lastColumn="0" w:oddVBand="0" w:evenVBand="0" w:oddHBand="1" w:evenHBand="0" w:firstRowFirstColumn="0" w:firstRowLastColumn="0" w:lastRowFirstColumn="0" w:lastRowLastColumn="0"/>
          <w:trHeight w:val="845"/>
        </w:trPr>
        <w:tc>
          <w:tcPr>
            <w:tcW w:w="1666" w:type="pct"/>
          </w:tcPr>
          <w:p w14:paraId="7AEBB11C" w14:textId="77777777" w:rsidR="00FC0CBF" w:rsidRPr="00B2213F" w:rsidRDefault="00854F4E" w:rsidP="00B2213F">
            <w:r w:rsidRPr="00B2213F">
              <w:t>Mr Sergio Duchini</w:t>
            </w:r>
          </w:p>
          <w:p w14:paraId="51E04E7B" w14:textId="77777777" w:rsidR="00FC0CBF" w:rsidRPr="00B2213F" w:rsidRDefault="00854F4E" w:rsidP="00B2213F">
            <w:r w:rsidRPr="00B2213F">
              <w:t>Member</w:t>
            </w:r>
          </w:p>
        </w:tc>
        <w:tc>
          <w:tcPr>
            <w:tcW w:w="1667" w:type="pct"/>
          </w:tcPr>
          <w:p w14:paraId="753588E0" w14:textId="37E6CF1A" w:rsidR="00D931AF" w:rsidRPr="00B2213F" w:rsidRDefault="004534C8" w:rsidP="00B2213F">
            <w:r w:rsidRPr="00B2213F">
              <w:t>Chairman</w:t>
            </w:r>
            <w:r>
              <w:t>,</w:t>
            </w:r>
            <w:r w:rsidRPr="00B2213F">
              <w:t xml:space="preserve"> </w:t>
            </w:r>
            <w:r w:rsidR="00D931AF" w:rsidRPr="00B2213F">
              <w:t xml:space="preserve">Neurizon Therapeutics Limited </w:t>
            </w:r>
          </w:p>
          <w:p w14:paraId="21D0FB14" w14:textId="29DD3D52" w:rsidR="00D931AF" w:rsidRPr="00B2213F" w:rsidRDefault="004534C8" w:rsidP="00B2213F">
            <w:r w:rsidRPr="00B2213F">
              <w:t>Non-Executive Director,</w:t>
            </w:r>
            <w:r>
              <w:t xml:space="preserve"> </w:t>
            </w:r>
            <w:r w:rsidR="00D931AF" w:rsidRPr="00B2213F">
              <w:t xml:space="preserve">QBiotics Limited </w:t>
            </w:r>
          </w:p>
          <w:p w14:paraId="693CF1EC" w14:textId="641D0658" w:rsidR="00D931AF" w:rsidRPr="00B2213F" w:rsidRDefault="004534C8" w:rsidP="00B2213F">
            <w:r w:rsidRPr="00B2213F">
              <w:t xml:space="preserve">Non-Executive Director, </w:t>
            </w:r>
            <w:r w:rsidR="00D931AF" w:rsidRPr="00B2213F">
              <w:t xml:space="preserve">Enlitic Limited  </w:t>
            </w:r>
          </w:p>
          <w:p w14:paraId="2931DD28" w14:textId="48893ABB" w:rsidR="00FC0CBF" w:rsidRPr="00B2213F" w:rsidRDefault="00A11722" w:rsidP="00B2213F">
            <w:r w:rsidRPr="00B2213F">
              <w:t>Advisory Committee</w:t>
            </w:r>
            <w:r>
              <w:t>,</w:t>
            </w:r>
            <w:r w:rsidRPr="00B2213F">
              <w:t xml:space="preserve"> </w:t>
            </w:r>
            <w:r w:rsidR="00D931AF" w:rsidRPr="00B2213F">
              <w:t xml:space="preserve">Medicines Australia </w:t>
            </w:r>
          </w:p>
        </w:tc>
        <w:tc>
          <w:tcPr>
            <w:tcW w:w="1667" w:type="pct"/>
          </w:tcPr>
          <w:p w14:paraId="1164B7F9" w14:textId="3864E22F" w:rsidR="00FC0CBF" w:rsidRPr="00B2213F" w:rsidRDefault="00854F4E" w:rsidP="00B2213F">
            <w:r w:rsidRPr="00B2213F">
              <w:t>10 May 2023 to</w:t>
            </w:r>
            <w:r w:rsidR="00D50F2A" w:rsidRPr="00B2213F">
              <w:br/>
            </w:r>
            <w:r w:rsidR="003B53A0" w:rsidRPr="00B2213F">
              <w:t>9</w:t>
            </w:r>
            <w:r w:rsidRPr="00B2213F">
              <w:t xml:space="preserve"> May 2026</w:t>
            </w:r>
          </w:p>
        </w:tc>
      </w:tr>
    </w:tbl>
    <w:p w14:paraId="59D97511" w14:textId="77777777" w:rsidR="00E00E6F" w:rsidRPr="00B2213F" w:rsidRDefault="00E00E6F" w:rsidP="00B2213F">
      <w:pPr>
        <w:pStyle w:val="Heading5"/>
      </w:pPr>
      <w:r w:rsidRPr="00B2213F">
        <w:t>Members who have left the RDIC in 2024–25</w:t>
      </w:r>
    </w:p>
    <w:tbl>
      <w:tblPr>
        <w:tblStyle w:val="IISAtablestyle"/>
        <w:tblW w:w="5000" w:type="pct"/>
        <w:tblLook w:val="0420" w:firstRow="1" w:lastRow="0" w:firstColumn="0" w:lastColumn="0" w:noHBand="0" w:noVBand="1"/>
      </w:tblPr>
      <w:tblGrid>
        <w:gridCol w:w="2585"/>
        <w:gridCol w:w="2586"/>
        <w:gridCol w:w="2586"/>
      </w:tblGrid>
      <w:tr w:rsidR="00E00E6F" w:rsidRPr="00B2213F" w14:paraId="1A5D4751" w14:textId="77777777" w:rsidTr="00702F12">
        <w:trPr>
          <w:cnfStyle w:val="100000000000" w:firstRow="1" w:lastRow="0" w:firstColumn="0" w:lastColumn="0" w:oddVBand="0" w:evenVBand="0" w:oddHBand="0" w:evenHBand="0" w:firstRowFirstColumn="0" w:firstRowLastColumn="0" w:lastRowFirstColumn="0" w:lastRowLastColumn="0"/>
          <w:trHeight w:val="20"/>
        </w:trPr>
        <w:tc>
          <w:tcPr>
            <w:tcW w:w="1666" w:type="pct"/>
          </w:tcPr>
          <w:p w14:paraId="7B57FAF1" w14:textId="704C2C81" w:rsidR="00E00E6F" w:rsidRPr="00B2213F" w:rsidRDefault="00E00E6F" w:rsidP="00B2213F">
            <w:r w:rsidRPr="00B2213F">
              <w:t>Name</w:t>
            </w:r>
          </w:p>
        </w:tc>
        <w:tc>
          <w:tcPr>
            <w:tcW w:w="1667" w:type="pct"/>
          </w:tcPr>
          <w:p w14:paraId="7942F1EC" w14:textId="35544B39" w:rsidR="00E00E6F" w:rsidRPr="00B2213F" w:rsidRDefault="00E00E6F" w:rsidP="00B2213F">
            <w:r w:rsidRPr="00B2213F">
              <w:t>Title</w:t>
            </w:r>
          </w:p>
        </w:tc>
        <w:tc>
          <w:tcPr>
            <w:tcW w:w="1667" w:type="pct"/>
          </w:tcPr>
          <w:p w14:paraId="1847ED0A" w14:textId="7DD69502" w:rsidR="00E00E6F" w:rsidRPr="00B2213F" w:rsidRDefault="00E00E6F" w:rsidP="00B2213F">
            <w:r w:rsidRPr="00B2213F">
              <w:t>Term/s of appointment</w:t>
            </w:r>
          </w:p>
        </w:tc>
      </w:tr>
      <w:tr w:rsidR="00FC0CBF" w:rsidRPr="00B2213F" w14:paraId="5A3BF4D0" w14:textId="77777777" w:rsidTr="00702F12">
        <w:trPr>
          <w:cnfStyle w:val="000000100000" w:firstRow="0" w:lastRow="0" w:firstColumn="0" w:lastColumn="0" w:oddVBand="0" w:evenVBand="0" w:oddHBand="1" w:evenHBand="0" w:firstRowFirstColumn="0" w:firstRowLastColumn="0" w:lastRowFirstColumn="0" w:lastRowLastColumn="0"/>
          <w:trHeight w:val="20"/>
        </w:trPr>
        <w:tc>
          <w:tcPr>
            <w:tcW w:w="1666" w:type="pct"/>
          </w:tcPr>
          <w:p w14:paraId="0E77F742" w14:textId="77777777" w:rsidR="007957B3" w:rsidRPr="00B2213F" w:rsidRDefault="007957B3" w:rsidP="00B2213F">
            <w:r w:rsidRPr="00B2213F">
              <w:t>Ms Julie Phillips</w:t>
            </w:r>
          </w:p>
          <w:p w14:paraId="632E2704" w14:textId="3E55561B" w:rsidR="00FC0CBF" w:rsidRPr="00B2213F" w:rsidRDefault="007957B3" w:rsidP="00B2213F">
            <w:r w:rsidRPr="00B2213F">
              <w:t>Chair</w:t>
            </w:r>
          </w:p>
        </w:tc>
        <w:tc>
          <w:tcPr>
            <w:tcW w:w="1667" w:type="pct"/>
          </w:tcPr>
          <w:p w14:paraId="7795C32D" w14:textId="5FCA4257" w:rsidR="00FC0CBF" w:rsidRPr="00B2213F" w:rsidRDefault="007957B3" w:rsidP="00B2213F">
            <w:r w:rsidRPr="00B2213F">
              <w:t>CEO, BioDiem Ltd</w:t>
            </w:r>
          </w:p>
        </w:tc>
        <w:tc>
          <w:tcPr>
            <w:tcW w:w="1667" w:type="pct"/>
          </w:tcPr>
          <w:p w14:paraId="53A80B50" w14:textId="6C0646C3" w:rsidR="00CA1892" w:rsidRPr="00B2213F" w:rsidRDefault="007957B3" w:rsidP="00B2213F">
            <w:r w:rsidRPr="00B2213F">
              <w:t>15 November 2021 to</w:t>
            </w:r>
            <w:r w:rsidR="00D50F2A" w:rsidRPr="00B2213F">
              <w:br/>
            </w:r>
            <w:r w:rsidRPr="00B2213F">
              <w:t>14 November 2024 (Chair)</w:t>
            </w:r>
          </w:p>
          <w:p w14:paraId="5173CB8A" w14:textId="2B4E1F74" w:rsidR="00CA1892" w:rsidRPr="00B2213F" w:rsidRDefault="007957B3" w:rsidP="00B2213F">
            <w:r w:rsidRPr="00B2213F">
              <w:t>16 August 2019 to</w:t>
            </w:r>
            <w:r w:rsidR="00D50F2A" w:rsidRPr="00B2213F">
              <w:br/>
            </w:r>
            <w:r w:rsidRPr="00B2213F">
              <w:t>31 October 2021 (Chair)</w:t>
            </w:r>
          </w:p>
          <w:p w14:paraId="2B2A7D11" w14:textId="1312D24F" w:rsidR="00CA1892" w:rsidRPr="00B2213F" w:rsidRDefault="007957B3" w:rsidP="00B2213F">
            <w:r w:rsidRPr="00B2213F">
              <w:lastRenderedPageBreak/>
              <w:t>1 November 2018 to</w:t>
            </w:r>
            <w:r w:rsidR="00D50F2A" w:rsidRPr="00B2213F">
              <w:br/>
            </w:r>
            <w:r w:rsidRPr="00B2213F">
              <w:t>31 October 2021 (Member)</w:t>
            </w:r>
          </w:p>
          <w:p w14:paraId="625DDFCE" w14:textId="0C1F5E27" w:rsidR="00FC0CBF" w:rsidRPr="00B2213F" w:rsidRDefault="007957B3" w:rsidP="00B2213F">
            <w:r w:rsidRPr="00B2213F">
              <w:t>14 September 2015 to</w:t>
            </w:r>
            <w:r w:rsidR="00D50F2A" w:rsidRPr="00B2213F">
              <w:br/>
            </w:r>
            <w:r w:rsidRPr="00B2213F">
              <w:t>13 September 2018 (Member)</w:t>
            </w:r>
          </w:p>
        </w:tc>
      </w:tr>
      <w:tr w:rsidR="00FC0CBF" w:rsidRPr="00B2213F" w14:paraId="56F9DDEE" w14:textId="77777777" w:rsidTr="00702F12">
        <w:trPr>
          <w:trHeight w:val="20"/>
        </w:trPr>
        <w:tc>
          <w:tcPr>
            <w:tcW w:w="1666" w:type="pct"/>
          </w:tcPr>
          <w:p w14:paraId="1D906867" w14:textId="77777777" w:rsidR="007957B3" w:rsidRPr="00B2213F" w:rsidRDefault="007957B3" w:rsidP="00B2213F">
            <w:r w:rsidRPr="00B2213F">
              <w:lastRenderedPageBreak/>
              <w:t>Ms Geraldine (Gerry) Farrell</w:t>
            </w:r>
          </w:p>
          <w:p w14:paraId="1AA9C9DD" w14:textId="77777777" w:rsidR="00FC0CBF" w:rsidRPr="00B2213F" w:rsidRDefault="00854F4E" w:rsidP="00B2213F">
            <w:r w:rsidRPr="00B2213F">
              <w:t>Member</w:t>
            </w:r>
          </w:p>
        </w:tc>
        <w:tc>
          <w:tcPr>
            <w:tcW w:w="1667" w:type="pct"/>
          </w:tcPr>
          <w:p w14:paraId="0E18A41F" w14:textId="130B7240" w:rsidR="00FC0CBF" w:rsidRPr="00B2213F" w:rsidRDefault="007957B3" w:rsidP="00B2213F">
            <w:r w:rsidRPr="00B2213F">
              <w:t>General Counsel, Corporate,</w:t>
            </w:r>
            <w:r w:rsidR="0038374B" w:rsidRPr="00B2213F">
              <w:t xml:space="preserve"> </w:t>
            </w:r>
            <w:r w:rsidRPr="00B2213F">
              <w:t>Orica Limited</w:t>
            </w:r>
          </w:p>
        </w:tc>
        <w:tc>
          <w:tcPr>
            <w:tcW w:w="1667" w:type="pct"/>
          </w:tcPr>
          <w:p w14:paraId="5CCE886D" w14:textId="51E537F4" w:rsidR="00FC0CBF" w:rsidRPr="00B2213F" w:rsidRDefault="007957B3" w:rsidP="00B2213F">
            <w:r w:rsidRPr="00B2213F">
              <w:t>31 March 2022 to</w:t>
            </w:r>
            <w:r w:rsidR="00D50F2A" w:rsidRPr="00B2213F">
              <w:br/>
            </w:r>
            <w:r w:rsidRPr="00B2213F">
              <w:t>30 March 2025</w:t>
            </w:r>
          </w:p>
        </w:tc>
      </w:tr>
    </w:tbl>
    <w:p w14:paraId="06983112" w14:textId="77777777" w:rsidR="00A41640" w:rsidRPr="00A41640" w:rsidRDefault="00A41640" w:rsidP="00A41640">
      <w:bookmarkStart w:id="60" w:name="_bookmark29"/>
      <w:bookmarkStart w:id="61" w:name="_Toc209457461"/>
      <w:bookmarkEnd w:id="60"/>
    </w:p>
    <w:p w14:paraId="53B6B821" w14:textId="77777777" w:rsidR="00A41640" w:rsidRPr="00A41640" w:rsidRDefault="00A41640" w:rsidP="00A41640">
      <w:r w:rsidRPr="00A41640">
        <w:br w:type="page"/>
      </w:r>
    </w:p>
    <w:p w14:paraId="78557938" w14:textId="179F4214" w:rsidR="00FC0CBF" w:rsidRPr="00B2213F" w:rsidRDefault="00854F4E" w:rsidP="00B2213F">
      <w:pPr>
        <w:pStyle w:val="Heading2"/>
      </w:pPr>
      <w:r w:rsidRPr="00B2213F">
        <w:lastRenderedPageBreak/>
        <w:t>Acronym and abbreviations list</w:t>
      </w:r>
      <w:bookmarkEnd w:id="61"/>
    </w:p>
    <w:tbl>
      <w:tblPr>
        <w:tblW w:w="5000" w:type="pct"/>
        <w:tblCellMar>
          <w:left w:w="0" w:type="dxa"/>
          <w:right w:w="0" w:type="dxa"/>
        </w:tblCellMar>
        <w:tblLook w:val="01E0" w:firstRow="1" w:lastRow="1" w:firstColumn="1" w:lastColumn="1" w:noHBand="0" w:noVBand="0"/>
      </w:tblPr>
      <w:tblGrid>
        <w:gridCol w:w="1665"/>
        <w:gridCol w:w="6102"/>
      </w:tblGrid>
      <w:tr w:rsidR="00FC0CBF" w:rsidRPr="00B2213F" w14:paraId="5316D17B" w14:textId="77777777" w:rsidTr="00BE0CDE">
        <w:trPr>
          <w:trHeight w:val="360"/>
        </w:trPr>
        <w:tc>
          <w:tcPr>
            <w:tcW w:w="1072" w:type="pct"/>
            <w:tcBorders>
              <w:top w:val="single" w:sz="4" w:space="0" w:color="243E8A"/>
              <w:bottom w:val="single" w:sz="4" w:space="0" w:color="243E8A"/>
            </w:tcBorders>
          </w:tcPr>
          <w:p w14:paraId="0C2DCDA8" w14:textId="77777777" w:rsidR="00FC0CBF" w:rsidRPr="00B2213F" w:rsidRDefault="00854F4E" w:rsidP="00B2213F">
            <w:r w:rsidRPr="00B2213F">
              <w:t>A</w:t>
            </w:r>
          </w:p>
        </w:tc>
        <w:tc>
          <w:tcPr>
            <w:tcW w:w="3928" w:type="pct"/>
            <w:tcBorders>
              <w:top w:val="single" w:sz="4" w:space="0" w:color="243E8A"/>
              <w:bottom w:val="single" w:sz="4" w:space="0" w:color="243E8A"/>
            </w:tcBorders>
          </w:tcPr>
          <w:p w14:paraId="61479C46" w14:textId="77777777" w:rsidR="00FC0CBF" w:rsidRPr="00B2213F" w:rsidRDefault="00FC0CBF" w:rsidP="00B2213F"/>
        </w:tc>
      </w:tr>
      <w:tr w:rsidR="00FC0CBF" w:rsidRPr="00B2213F" w14:paraId="7821C80E" w14:textId="77777777" w:rsidTr="00BE0CDE">
        <w:trPr>
          <w:trHeight w:val="370"/>
        </w:trPr>
        <w:tc>
          <w:tcPr>
            <w:tcW w:w="1072" w:type="pct"/>
          </w:tcPr>
          <w:p w14:paraId="0D2755BC" w14:textId="77777777" w:rsidR="00FC0CBF" w:rsidRPr="00B2213F" w:rsidRDefault="00854F4E" w:rsidP="00B2213F">
            <w:r w:rsidRPr="00B2213F">
              <w:t>AFOF</w:t>
            </w:r>
          </w:p>
        </w:tc>
        <w:tc>
          <w:tcPr>
            <w:tcW w:w="3928" w:type="pct"/>
          </w:tcPr>
          <w:p w14:paraId="6BBE8DD1" w14:textId="77777777" w:rsidR="00FC0CBF" w:rsidRPr="00B2213F" w:rsidRDefault="00854F4E" w:rsidP="00B2213F">
            <w:r w:rsidRPr="00B2213F">
              <w:t>Australian Venture Capital Fund of Funds</w:t>
            </w:r>
          </w:p>
        </w:tc>
      </w:tr>
      <w:tr w:rsidR="00FC0CBF" w:rsidRPr="00B2213F" w14:paraId="50E6A139" w14:textId="77777777" w:rsidTr="00BE0CDE">
        <w:trPr>
          <w:trHeight w:val="370"/>
        </w:trPr>
        <w:tc>
          <w:tcPr>
            <w:tcW w:w="1072" w:type="pct"/>
          </w:tcPr>
          <w:p w14:paraId="5E65E302" w14:textId="77777777" w:rsidR="00FC0CBF" w:rsidRPr="00B2213F" w:rsidRDefault="00854F4E" w:rsidP="00B2213F">
            <w:r w:rsidRPr="00B2213F">
              <w:t>AI</w:t>
            </w:r>
          </w:p>
        </w:tc>
        <w:tc>
          <w:tcPr>
            <w:tcW w:w="3928" w:type="pct"/>
          </w:tcPr>
          <w:p w14:paraId="4DB3DB76" w14:textId="77777777" w:rsidR="00FC0CBF" w:rsidRPr="00B2213F" w:rsidRDefault="00854F4E" w:rsidP="00B2213F">
            <w:r w:rsidRPr="00B2213F">
              <w:t>Artificial Intelligence</w:t>
            </w:r>
          </w:p>
        </w:tc>
      </w:tr>
      <w:tr w:rsidR="00FC0CBF" w:rsidRPr="00B2213F" w14:paraId="1006B42E" w14:textId="77777777" w:rsidTr="00BE0CDE">
        <w:trPr>
          <w:trHeight w:val="370"/>
        </w:trPr>
        <w:tc>
          <w:tcPr>
            <w:tcW w:w="1072" w:type="pct"/>
          </w:tcPr>
          <w:p w14:paraId="17509A70" w14:textId="77777777" w:rsidR="00FC0CBF" w:rsidRPr="00B2213F" w:rsidRDefault="00854F4E" w:rsidP="00B2213F">
            <w:r w:rsidRPr="00B2213F">
              <w:t>AM</w:t>
            </w:r>
          </w:p>
        </w:tc>
        <w:tc>
          <w:tcPr>
            <w:tcW w:w="3928" w:type="pct"/>
          </w:tcPr>
          <w:p w14:paraId="1414B071" w14:textId="77777777" w:rsidR="00FC0CBF" w:rsidRPr="00B2213F" w:rsidRDefault="00854F4E" w:rsidP="00B2213F">
            <w:r w:rsidRPr="00B2213F">
              <w:t>Member of the Order of Australia</w:t>
            </w:r>
          </w:p>
        </w:tc>
      </w:tr>
      <w:tr w:rsidR="00FC0CBF" w:rsidRPr="00B2213F" w14:paraId="173FA448" w14:textId="77777777" w:rsidTr="00BE0CDE">
        <w:trPr>
          <w:trHeight w:val="370"/>
        </w:trPr>
        <w:tc>
          <w:tcPr>
            <w:tcW w:w="1072" w:type="pct"/>
          </w:tcPr>
          <w:p w14:paraId="332BD558" w14:textId="77777777" w:rsidR="00FC0CBF" w:rsidRPr="00B2213F" w:rsidRDefault="00854F4E" w:rsidP="00B2213F">
            <w:r w:rsidRPr="00B2213F">
              <w:t>AO</w:t>
            </w:r>
          </w:p>
        </w:tc>
        <w:tc>
          <w:tcPr>
            <w:tcW w:w="3928" w:type="pct"/>
          </w:tcPr>
          <w:p w14:paraId="0F71BC18" w14:textId="77777777" w:rsidR="00FC0CBF" w:rsidRPr="00B2213F" w:rsidRDefault="00854F4E" w:rsidP="00B2213F">
            <w:r w:rsidRPr="00B2213F">
              <w:t>Officer of the Order of Australia</w:t>
            </w:r>
          </w:p>
        </w:tc>
      </w:tr>
      <w:tr w:rsidR="00FC0CBF" w:rsidRPr="00B2213F" w14:paraId="176A8919" w14:textId="77777777" w:rsidTr="00BE0CDE">
        <w:trPr>
          <w:trHeight w:val="370"/>
        </w:trPr>
        <w:tc>
          <w:tcPr>
            <w:tcW w:w="1072" w:type="pct"/>
          </w:tcPr>
          <w:p w14:paraId="5B0AC646" w14:textId="77777777" w:rsidR="00FC0CBF" w:rsidRPr="00B2213F" w:rsidRDefault="00854F4E" w:rsidP="00B2213F">
            <w:r w:rsidRPr="00B2213F">
              <w:t>APS</w:t>
            </w:r>
          </w:p>
        </w:tc>
        <w:tc>
          <w:tcPr>
            <w:tcW w:w="3928" w:type="pct"/>
          </w:tcPr>
          <w:p w14:paraId="044C915A" w14:textId="77777777" w:rsidR="00FC0CBF" w:rsidRPr="00B2213F" w:rsidRDefault="00854F4E" w:rsidP="00B2213F">
            <w:r w:rsidRPr="00B2213F">
              <w:t>Australian Public Service</w:t>
            </w:r>
          </w:p>
        </w:tc>
      </w:tr>
      <w:tr w:rsidR="00AD7704" w:rsidRPr="00B2213F" w14:paraId="05FFC3E8" w14:textId="77777777" w:rsidTr="00BE0CDE">
        <w:trPr>
          <w:trHeight w:val="370"/>
        </w:trPr>
        <w:tc>
          <w:tcPr>
            <w:tcW w:w="1072" w:type="pct"/>
          </w:tcPr>
          <w:p w14:paraId="46B3125B" w14:textId="619B325A" w:rsidR="00AD7704" w:rsidRPr="00B2213F" w:rsidRDefault="00AD7704" w:rsidP="00B2213F">
            <w:r w:rsidRPr="00B2213F">
              <w:t>ART</w:t>
            </w:r>
          </w:p>
        </w:tc>
        <w:tc>
          <w:tcPr>
            <w:tcW w:w="3928" w:type="pct"/>
          </w:tcPr>
          <w:p w14:paraId="5ED3FF8E" w14:textId="19E783E9" w:rsidR="00AD7704" w:rsidRPr="00B2213F" w:rsidRDefault="00AD7704" w:rsidP="00B2213F">
            <w:r w:rsidRPr="00B2213F">
              <w:t>Administrative Review Tribunal</w:t>
            </w:r>
          </w:p>
        </w:tc>
      </w:tr>
      <w:tr w:rsidR="00FC0CBF" w:rsidRPr="00B2213F" w14:paraId="3F0B891E" w14:textId="77777777" w:rsidTr="00BE0CDE">
        <w:trPr>
          <w:trHeight w:val="362"/>
        </w:trPr>
        <w:tc>
          <w:tcPr>
            <w:tcW w:w="1072" w:type="pct"/>
            <w:tcBorders>
              <w:bottom w:val="single" w:sz="4" w:space="0" w:color="243E8A"/>
            </w:tcBorders>
          </w:tcPr>
          <w:p w14:paraId="5E928AC3" w14:textId="77777777" w:rsidR="00FC0CBF" w:rsidRPr="00B2213F" w:rsidRDefault="00854F4E" w:rsidP="00B2213F">
            <w:r w:rsidRPr="00B2213F">
              <w:t>ATO</w:t>
            </w:r>
          </w:p>
        </w:tc>
        <w:tc>
          <w:tcPr>
            <w:tcW w:w="3928" w:type="pct"/>
            <w:tcBorders>
              <w:bottom w:val="single" w:sz="4" w:space="0" w:color="243E8A"/>
            </w:tcBorders>
          </w:tcPr>
          <w:p w14:paraId="4591D1C4" w14:textId="77777777" w:rsidR="00FC0CBF" w:rsidRPr="00B2213F" w:rsidRDefault="00854F4E" w:rsidP="00B2213F">
            <w:r w:rsidRPr="00B2213F">
              <w:t>Australian Taxation Office</w:t>
            </w:r>
          </w:p>
        </w:tc>
      </w:tr>
      <w:tr w:rsidR="00FC0CBF" w:rsidRPr="00B2213F" w14:paraId="61ED4E73" w14:textId="77777777" w:rsidTr="00BE0CDE">
        <w:trPr>
          <w:trHeight w:val="360"/>
        </w:trPr>
        <w:tc>
          <w:tcPr>
            <w:tcW w:w="1072" w:type="pct"/>
            <w:tcBorders>
              <w:top w:val="single" w:sz="4" w:space="0" w:color="243E8A"/>
              <w:bottom w:val="single" w:sz="4" w:space="0" w:color="243E8A"/>
            </w:tcBorders>
          </w:tcPr>
          <w:p w14:paraId="737D107D" w14:textId="77777777" w:rsidR="00FC0CBF" w:rsidRPr="00B2213F" w:rsidRDefault="00854F4E" w:rsidP="00B2213F">
            <w:r w:rsidRPr="00B2213F">
              <w:t>B</w:t>
            </w:r>
          </w:p>
        </w:tc>
        <w:tc>
          <w:tcPr>
            <w:tcW w:w="3928" w:type="pct"/>
            <w:tcBorders>
              <w:top w:val="single" w:sz="4" w:space="0" w:color="243E8A"/>
              <w:bottom w:val="single" w:sz="4" w:space="0" w:color="243E8A"/>
            </w:tcBorders>
          </w:tcPr>
          <w:p w14:paraId="2B25DDD1" w14:textId="77777777" w:rsidR="00FC0CBF" w:rsidRPr="00B2213F" w:rsidRDefault="00FC0CBF" w:rsidP="00B2213F"/>
        </w:tc>
      </w:tr>
      <w:tr w:rsidR="00FC0CBF" w:rsidRPr="00B2213F" w14:paraId="7526CB0C" w14:textId="77777777" w:rsidTr="00BE0CDE">
        <w:trPr>
          <w:trHeight w:val="370"/>
        </w:trPr>
        <w:tc>
          <w:tcPr>
            <w:tcW w:w="1072" w:type="pct"/>
          </w:tcPr>
          <w:p w14:paraId="78BC3E0B" w14:textId="77777777" w:rsidR="00FC0CBF" w:rsidRPr="00B2213F" w:rsidRDefault="00854F4E" w:rsidP="00B2213F">
            <w:r w:rsidRPr="00B2213F">
              <w:t>BRII</w:t>
            </w:r>
          </w:p>
        </w:tc>
        <w:tc>
          <w:tcPr>
            <w:tcW w:w="3928" w:type="pct"/>
          </w:tcPr>
          <w:p w14:paraId="69842736" w14:textId="77777777" w:rsidR="00FC0CBF" w:rsidRPr="00B2213F" w:rsidRDefault="00854F4E" w:rsidP="00B2213F">
            <w:r w:rsidRPr="00B2213F">
              <w:t>Business Research and Innovation Initiative</w:t>
            </w:r>
          </w:p>
        </w:tc>
      </w:tr>
      <w:tr w:rsidR="00FC0CBF" w:rsidRPr="00B2213F" w14:paraId="3262D9DD" w14:textId="77777777" w:rsidTr="00BE0CDE">
        <w:trPr>
          <w:trHeight w:val="362"/>
        </w:trPr>
        <w:tc>
          <w:tcPr>
            <w:tcW w:w="1072" w:type="pct"/>
            <w:tcBorders>
              <w:bottom w:val="single" w:sz="4" w:space="0" w:color="243E8A"/>
            </w:tcBorders>
          </w:tcPr>
          <w:p w14:paraId="34B54A37" w14:textId="77777777" w:rsidR="00FC0CBF" w:rsidRPr="00B2213F" w:rsidRDefault="00854F4E" w:rsidP="00B2213F">
            <w:r w:rsidRPr="00B2213F">
              <w:t>BTF</w:t>
            </w:r>
          </w:p>
        </w:tc>
        <w:tc>
          <w:tcPr>
            <w:tcW w:w="3928" w:type="pct"/>
            <w:tcBorders>
              <w:bottom w:val="single" w:sz="4" w:space="0" w:color="243E8A"/>
            </w:tcBorders>
          </w:tcPr>
          <w:p w14:paraId="2684B8FD" w14:textId="77777777" w:rsidR="00FC0CBF" w:rsidRPr="00B2213F" w:rsidRDefault="00854F4E" w:rsidP="00B2213F">
            <w:r w:rsidRPr="00B2213F">
              <w:t>Biomedical Translation Fund</w:t>
            </w:r>
          </w:p>
        </w:tc>
      </w:tr>
      <w:tr w:rsidR="00FC0CBF" w:rsidRPr="00B2213F" w14:paraId="37AAF844" w14:textId="77777777" w:rsidTr="00BE0CDE">
        <w:trPr>
          <w:trHeight w:val="360"/>
        </w:trPr>
        <w:tc>
          <w:tcPr>
            <w:tcW w:w="1072" w:type="pct"/>
            <w:tcBorders>
              <w:top w:val="single" w:sz="4" w:space="0" w:color="243E8A"/>
              <w:bottom w:val="single" w:sz="4" w:space="0" w:color="243E8A"/>
            </w:tcBorders>
          </w:tcPr>
          <w:p w14:paraId="32497ED0" w14:textId="77777777" w:rsidR="00FC0CBF" w:rsidRPr="00B2213F" w:rsidRDefault="00854F4E" w:rsidP="00B2213F">
            <w:r w:rsidRPr="00B2213F">
              <w:t>C</w:t>
            </w:r>
          </w:p>
        </w:tc>
        <w:tc>
          <w:tcPr>
            <w:tcW w:w="3928" w:type="pct"/>
            <w:tcBorders>
              <w:top w:val="single" w:sz="4" w:space="0" w:color="243E8A"/>
              <w:bottom w:val="single" w:sz="4" w:space="0" w:color="243E8A"/>
            </w:tcBorders>
          </w:tcPr>
          <w:p w14:paraId="1AF8F8EC" w14:textId="77777777" w:rsidR="00FC0CBF" w:rsidRPr="00B2213F" w:rsidRDefault="00FC0CBF" w:rsidP="00B2213F"/>
        </w:tc>
      </w:tr>
      <w:tr w:rsidR="00FC0CBF" w:rsidRPr="00B2213F" w14:paraId="32FCE595" w14:textId="77777777" w:rsidTr="00BE0CDE">
        <w:trPr>
          <w:trHeight w:val="369"/>
        </w:trPr>
        <w:tc>
          <w:tcPr>
            <w:tcW w:w="1072" w:type="pct"/>
            <w:tcBorders>
              <w:top w:val="single" w:sz="4" w:space="0" w:color="243E8A"/>
            </w:tcBorders>
          </w:tcPr>
          <w:p w14:paraId="796E885D" w14:textId="77777777" w:rsidR="00FC0CBF" w:rsidRPr="00B2213F" w:rsidRDefault="00854F4E" w:rsidP="00B2213F">
            <w:r w:rsidRPr="00B2213F">
              <w:t>CEO</w:t>
            </w:r>
          </w:p>
        </w:tc>
        <w:tc>
          <w:tcPr>
            <w:tcW w:w="3928" w:type="pct"/>
            <w:tcBorders>
              <w:top w:val="single" w:sz="4" w:space="0" w:color="243E8A"/>
            </w:tcBorders>
          </w:tcPr>
          <w:p w14:paraId="7BFF9C96" w14:textId="77777777" w:rsidR="00FC0CBF" w:rsidRPr="00B2213F" w:rsidRDefault="00854F4E" w:rsidP="00B2213F">
            <w:r w:rsidRPr="00B2213F">
              <w:t>Chief Executive Officer</w:t>
            </w:r>
          </w:p>
        </w:tc>
      </w:tr>
      <w:tr w:rsidR="00FC0CBF" w:rsidRPr="00B2213F" w14:paraId="618BCBD0" w14:textId="77777777" w:rsidTr="00BE0CDE">
        <w:trPr>
          <w:trHeight w:val="370"/>
        </w:trPr>
        <w:tc>
          <w:tcPr>
            <w:tcW w:w="1072" w:type="pct"/>
          </w:tcPr>
          <w:p w14:paraId="750DE7DF" w14:textId="77777777" w:rsidR="00FC0CBF" w:rsidRPr="00B2213F" w:rsidRDefault="00854F4E" w:rsidP="00B2213F">
            <w:r w:rsidRPr="00B2213F">
              <w:t>CRCs</w:t>
            </w:r>
          </w:p>
        </w:tc>
        <w:tc>
          <w:tcPr>
            <w:tcW w:w="3928" w:type="pct"/>
          </w:tcPr>
          <w:p w14:paraId="03ABFFE6" w14:textId="77777777" w:rsidR="00FC0CBF" w:rsidRPr="00B2213F" w:rsidRDefault="00854F4E" w:rsidP="00B2213F">
            <w:r w:rsidRPr="00B2213F">
              <w:t>Cooperative Research Centres</w:t>
            </w:r>
          </w:p>
        </w:tc>
      </w:tr>
      <w:tr w:rsidR="00FC0CBF" w:rsidRPr="00B2213F" w14:paraId="07534196" w14:textId="77777777" w:rsidTr="00BE0CDE">
        <w:trPr>
          <w:trHeight w:val="370"/>
        </w:trPr>
        <w:tc>
          <w:tcPr>
            <w:tcW w:w="1072" w:type="pct"/>
          </w:tcPr>
          <w:p w14:paraId="7CF15926" w14:textId="77777777" w:rsidR="00FC0CBF" w:rsidRPr="00B2213F" w:rsidRDefault="00854F4E" w:rsidP="00B2213F">
            <w:r w:rsidRPr="00B2213F">
              <w:t>CRCAC</w:t>
            </w:r>
          </w:p>
        </w:tc>
        <w:tc>
          <w:tcPr>
            <w:tcW w:w="3928" w:type="pct"/>
          </w:tcPr>
          <w:p w14:paraId="63C72F8F" w14:textId="77777777" w:rsidR="00FC0CBF" w:rsidRPr="00B2213F" w:rsidRDefault="00854F4E" w:rsidP="00B2213F">
            <w:r w:rsidRPr="00B2213F">
              <w:t>Cooperative Research Centres Advisory Committee</w:t>
            </w:r>
          </w:p>
        </w:tc>
      </w:tr>
      <w:tr w:rsidR="00FC0CBF" w:rsidRPr="00B2213F" w14:paraId="23D7A237" w14:textId="77777777" w:rsidTr="00BE0CDE">
        <w:trPr>
          <w:trHeight w:val="370"/>
        </w:trPr>
        <w:tc>
          <w:tcPr>
            <w:tcW w:w="1072" w:type="pct"/>
          </w:tcPr>
          <w:p w14:paraId="140CBEBB" w14:textId="77777777" w:rsidR="00FC0CBF" w:rsidRPr="00B2213F" w:rsidRDefault="00854F4E" w:rsidP="00B2213F">
            <w:r w:rsidRPr="00B2213F">
              <w:t>CRC-Ps</w:t>
            </w:r>
          </w:p>
        </w:tc>
        <w:tc>
          <w:tcPr>
            <w:tcW w:w="3928" w:type="pct"/>
          </w:tcPr>
          <w:p w14:paraId="02659511" w14:textId="77777777" w:rsidR="00FC0CBF" w:rsidRPr="00B2213F" w:rsidRDefault="00854F4E" w:rsidP="00B2213F">
            <w:r w:rsidRPr="00B2213F">
              <w:t>Cooperative Research Centres Projects</w:t>
            </w:r>
          </w:p>
        </w:tc>
      </w:tr>
      <w:tr w:rsidR="00FC0CBF" w:rsidRPr="00B2213F" w14:paraId="5BB21EF4" w14:textId="77777777" w:rsidTr="00BE0CDE">
        <w:trPr>
          <w:trHeight w:val="602"/>
        </w:trPr>
        <w:tc>
          <w:tcPr>
            <w:tcW w:w="1072" w:type="pct"/>
            <w:tcBorders>
              <w:bottom w:val="single" w:sz="4" w:space="0" w:color="243E8A"/>
            </w:tcBorders>
          </w:tcPr>
          <w:p w14:paraId="79AB1710" w14:textId="77777777" w:rsidR="00FC0CBF" w:rsidRPr="00B2213F" w:rsidRDefault="00854F4E" w:rsidP="00B2213F">
            <w:r w:rsidRPr="00B2213F">
              <w:t>CSIRO</w:t>
            </w:r>
          </w:p>
        </w:tc>
        <w:tc>
          <w:tcPr>
            <w:tcW w:w="3928" w:type="pct"/>
            <w:tcBorders>
              <w:bottom w:val="single" w:sz="4" w:space="0" w:color="243E8A"/>
            </w:tcBorders>
          </w:tcPr>
          <w:p w14:paraId="335E46A8" w14:textId="77777777" w:rsidR="00FC0CBF" w:rsidRPr="00B2213F" w:rsidRDefault="00854F4E" w:rsidP="00B2213F">
            <w:r w:rsidRPr="00B2213F">
              <w:t>Commonwealth Scientific and Industrial Research Organisation</w:t>
            </w:r>
          </w:p>
        </w:tc>
      </w:tr>
    </w:tbl>
    <w:p w14:paraId="2E823A9E" w14:textId="77777777" w:rsidR="006F0221" w:rsidRDefault="006F0221">
      <w:r>
        <w:br w:type="page"/>
      </w:r>
    </w:p>
    <w:tbl>
      <w:tblPr>
        <w:tblW w:w="5000" w:type="pct"/>
        <w:tblCellMar>
          <w:left w:w="0" w:type="dxa"/>
          <w:right w:w="0" w:type="dxa"/>
        </w:tblCellMar>
        <w:tblLook w:val="01E0" w:firstRow="1" w:lastRow="1" w:firstColumn="1" w:lastColumn="1" w:noHBand="0" w:noVBand="0"/>
      </w:tblPr>
      <w:tblGrid>
        <w:gridCol w:w="1665"/>
        <w:gridCol w:w="163"/>
        <w:gridCol w:w="5939"/>
      </w:tblGrid>
      <w:tr w:rsidR="00FC0CBF" w:rsidRPr="00B2213F" w14:paraId="61740529" w14:textId="77777777" w:rsidTr="00BE0CDE">
        <w:trPr>
          <w:trHeight w:val="360"/>
        </w:trPr>
        <w:tc>
          <w:tcPr>
            <w:tcW w:w="1072" w:type="pct"/>
            <w:tcBorders>
              <w:top w:val="single" w:sz="4" w:space="0" w:color="243E8A"/>
              <w:bottom w:val="single" w:sz="4" w:space="0" w:color="243E8A"/>
            </w:tcBorders>
          </w:tcPr>
          <w:p w14:paraId="4BF7EC95" w14:textId="7F605AA4" w:rsidR="00FC0CBF" w:rsidRPr="00B2213F" w:rsidRDefault="00854F4E" w:rsidP="00B2213F">
            <w:r w:rsidRPr="00B2213F">
              <w:lastRenderedPageBreak/>
              <w:t>D</w:t>
            </w:r>
          </w:p>
        </w:tc>
        <w:tc>
          <w:tcPr>
            <w:tcW w:w="3928" w:type="pct"/>
            <w:gridSpan w:val="2"/>
            <w:tcBorders>
              <w:top w:val="single" w:sz="4" w:space="0" w:color="243E8A"/>
              <w:bottom w:val="single" w:sz="4" w:space="0" w:color="243E8A"/>
            </w:tcBorders>
          </w:tcPr>
          <w:p w14:paraId="1941C783" w14:textId="77777777" w:rsidR="00FC0CBF" w:rsidRPr="00B2213F" w:rsidRDefault="00FC0CBF" w:rsidP="00B2213F"/>
        </w:tc>
      </w:tr>
      <w:tr w:rsidR="00FC0CBF" w:rsidRPr="00B2213F" w14:paraId="5BD66CC9" w14:textId="77777777" w:rsidTr="00BE0CDE">
        <w:trPr>
          <w:trHeight w:val="369"/>
        </w:trPr>
        <w:tc>
          <w:tcPr>
            <w:tcW w:w="1072" w:type="pct"/>
            <w:tcBorders>
              <w:top w:val="single" w:sz="4" w:space="0" w:color="243E8A"/>
            </w:tcBorders>
          </w:tcPr>
          <w:p w14:paraId="42177682" w14:textId="03E80A0D" w:rsidR="00FC0CBF" w:rsidRPr="00B2213F" w:rsidRDefault="00972E14" w:rsidP="00B2213F">
            <w:r>
              <w:t xml:space="preserve">the </w:t>
            </w:r>
            <w:r w:rsidR="00854F4E" w:rsidRPr="00B2213F">
              <w:t>department</w:t>
            </w:r>
          </w:p>
        </w:tc>
        <w:tc>
          <w:tcPr>
            <w:tcW w:w="3928" w:type="pct"/>
            <w:gridSpan w:val="2"/>
            <w:tcBorders>
              <w:top w:val="single" w:sz="4" w:space="0" w:color="243E8A"/>
            </w:tcBorders>
          </w:tcPr>
          <w:p w14:paraId="0E9FA26C" w14:textId="77777777" w:rsidR="00FC0CBF" w:rsidRPr="00B2213F" w:rsidRDefault="00854F4E" w:rsidP="00B2213F">
            <w:r w:rsidRPr="00B2213F">
              <w:t>Department of Industry, Science and Resources</w:t>
            </w:r>
          </w:p>
        </w:tc>
      </w:tr>
      <w:tr w:rsidR="00FC0CBF" w:rsidRPr="00B2213F" w14:paraId="55295681" w14:textId="77777777" w:rsidTr="00BE0CDE">
        <w:trPr>
          <w:trHeight w:val="362"/>
        </w:trPr>
        <w:tc>
          <w:tcPr>
            <w:tcW w:w="1072" w:type="pct"/>
            <w:tcBorders>
              <w:bottom w:val="single" w:sz="4" w:space="0" w:color="243E8A"/>
            </w:tcBorders>
          </w:tcPr>
          <w:p w14:paraId="30E32D0E" w14:textId="77777777" w:rsidR="00FC0CBF" w:rsidRPr="00B2213F" w:rsidRDefault="00854F4E" w:rsidP="00B2213F">
            <w:r w:rsidRPr="00B2213F">
              <w:t>Dr</w:t>
            </w:r>
          </w:p>
        </w:tc>
        <w:tc>
          <w:tcPr>
            <w:tcW w:w="3928" w:type="pct"/>
            <w:gridSpan w:val="2"/>
            <w:tcBorders>
              <w:bottom w:val="single" w:sz="4" w:space="0" w:color="243E8A"/>
            </w:tcBorders>
          </w:tcPr>
          <w:p w14:paraId="6C771772" w14:textId="77777777" w:rsidR="00FC0CBF" w:rsidRPr="00B2213F" w:rsidRDefault="00854F4E" w:rsidP="00B2213F">
            <w:r w:rsidRPr="00B2213F">
              <w:t>Doctor</w:t>
            </w:r>
          </w:p>
        </w:tc>
      </w:tr>
      <w:tr w:rsidR="00FC0CBF" w:rsidRPr="00B2213F" w14:paraId="65AEDD99" w14:textId="77777777" w:rsidTr="00BE0CDE">
        <w:trPr>
          <w:trHeight w:val="360"/>
        </w:trPr>
        <w:tc>
          <w:tcPr>
            <w:tcW w:w="1072" w:type="pct"/>
            <w:tcBorders>
              <w:top w:val="single" w:sz="4" w:space="0" w:color="243E8A"/>
              <w:bottom w:val="single" w:sz="4" w:space="0" w:color="243E8A"/>
            </w:tcBorders>
          </w:tcPr>
          <w:p w14:paraId="33B80983" w14:textId="77777777" w:rsidR="00FC0CBF" w:rsidRPr="00B2213F" w:rsidRDefault="00854F4E" w:rsidP="00B2213F">
            <w:r w:rsidRPr="00B2213F">
              <w:t>E</w:t>
            </w:r>
          </w:p>
        </w:tc>
        <w:tc>
          <w:tcPr>
            <w:tcW w:w="3928" w:type="pct"/>
            <w:gridSpan w:val="2"/>
            <w:tcBorders>
              <w:top w:val="single" w:sz="4" w:space="0" w:color="243E8A"/>
              <w:bottom w:val="single" w:sz="4" w:space="0" w:color="243E8A"/>
            </w:tcBorders>
          </w:tcPr>
          <w:p w14:paraId="26032344" w14:textId="77777777" w:rsidR="00FC0CBF" w:rsidRPr="00B2213F" w:rsidRDefault="00FC0CBF" w:rsidP="00B2213F"/>
        </w:tc>
      </w:tr>
      <w:tr w:rsidR="00FC0CBF" w:rsidRPr="00B2213F" w14:paraId="33EF5F57" w14:textId="77777777" w:rsidTr="00BE0CDE">
        <w:trPr>
          <w:trHeight w:val="369"/>
        </w:trPr>
        <w:tc>
          <w:tcPr>
            <w:tcW w:w="1072" w:type="pct"/>
            <w:tcBorders>
              <w:top w:val="single" w:sz="4" w:space="0" w:color="243E8A"/>
            </w:tcBorders>
          </w:tcPr>
          <w:p w14:paraId="3DD39B51" w14:textId="77777777" w:rsidR="00FC0CBF" w:rsidRPr="00B2213F" w:rsidRDefault="00854F4E" w:rsidP="00B2213F">
            <w:r w:rsidRPr="00B2213F">
              <w:t>EPC</w:t>
            </w:r>
          </w:p>
        </w:tc>
        <w:tc>
          <w:tcPr>
            <w:tcW w:w="3928" w:type="pct"/>
            <w:gridSpan w:val="2"/>
            <w:tcBorders>
              <w:top w:val="single" w:sz="4" w:space="0" w:color="243E8A"/>
            </w:tcBorders>
          </w:tcPr>
          <w:p w14:paraId="1156EE33" w14:textId="77777777" w:rsidR="00FC0CBF" w:rsidRPr="00B2213F" w:rsidRDefault="00854F4E" w:rsidP="00B2213F">
            <w:r w:rsidRPr="00B2213F">
              <w:t>Entrepreneurs’ Programme Committee</w:t>
            </w:r>
          </w:p>
        </w:tc>
      </w:tr>
      <w:tr w:rsidR="00B027F8" w:rsidRPr="00B2213F" w14:paraId="1D3F404A" w14:textId="77777777" w:rsidTr="00BE0CDE">
        <w:trPr>
          <w:trHeight w:val="369"/>
        </w:trPr>
        <w:tc>
          <w:tcPr>
            <w:tcW w:w="1072" w:type="pct"/>
          </w:tcPr>
          <w:p w14:paraId="35B5A2B9" w14:textId="1CD0CACA" w:rsidR="00B027F8" w:rsidRPr="00B2213F" w:rsidRDefault="00B027F8" w:rsidP="00B2213F">
            <w:r w:rsidRPr="00B2213F">
              <w:t>ESG</w:t>
            </w:r>
          </w:p>
        </w:tc>
        <w:tc>
          <w:tcPr>
            <w:tcW w:w="3928" w:type="pct"/>
            <w:gridSpan w:val="2"/>
          </w:tcPr>
          <w:p w14:paraId="14305526" w14:textId="73841587" w:rsidR="00B027F8" w:rsidRPr="00B2213F" w:rsidRDefault="00576AF8" w:rsidP="00B2213F">
            <w:r w:rsidRPr="00B2213F">
              <w:t>Environmental, Social and Governance</w:t>
            </w:r>
          </w:p>
        </w:tc>
      </w:tr>
      <w:tr w:rsidR="00FC0CBF" w:rsidRPr="00B2213F" w14:paraId="1F49AF51" w14:textId="77777777" w:rsidTr="00BE0CDE">
        <w:trPr>
          <w:trHeight w:val="362"/>
        </w:trPr>
        <w:tc>
          <w:tcPr>
            <w:tcW w:w="1072" w:type="pct"/>
          </w:tcPr>
          <w:p w14:paraId="101162E6" w14:textId="77777777" w:rsidR="00FC0CBF" w:rsidRPr="00B2213F" w:rsidRDefault="00854F4E" w:rsidP="00B2213F">
            <w:r w:rsidRPr="00B2213F">
              <w:t>ESVCLP</w:t>
            </w:r>
          </w:p>
        </w:tc>
        <w:tc>
          <w:tcPr>
            <w:tcW w:w="3928" w:type="pct"/>
            <w:gridSpan w:val="2"/>
          </w:tcPr>
          <w:p w14:paraId="1B6DAA25" w14:textId="77777777" w:rsidR="00FC0CBF" w:rsidRPr="00B2213F" w:rsidRDefault="00854F4E" w:rsidP="00B2213F">
            <w:r w:rsidRPr="00B2213F">
              <w:t>Early Stage Venture Capital Limited Partnerships</w:t>
            </w:r>
          </w:p>
        </w:tc>
      </w:tr>
      <w:tr w:rsidR="00EA1765" w:rsidRPr="00B2213F" w14:paraId="2F7AFCBD" w14:textId="77777777" w:rsidTr="00F4702F">
        <w:trPr>
          <w:trHeight w:val="360"/>
        </w:trPr>
        <w:tc>
          <w:tcPr>
            <w:tcW w:w="1177" w:type="pct"/>
            <w:gridSpan w:val="2"/>
            <w:tcBorders>
              <w:top w:val="single" w:sz="4" w:space="0" w:color="243E8A"/>
              <w:bottom w:val="single" w:sz="4" w:space="0" w:color="243E8A"/>
            </w:tcBorders>
          </w:tcPr>
          <w:p w14:paraId="1967CCB6" w14:textId="77777777" w:rsidR="00EA1765" w:rsidRPr="00B2213F" w:rsidRDefault="00EA1765" w:rsidP="00B2213F">
            <w:r w:rsidRPr="00B2213F">
              <w:t>F</w:t>
            </w:r>
          </w:p>
        </w:tc>
        <w:tc>
          <w:tcPr>
            <w:tcW w:w="3823" w:type="pct"/>
            <w:tcBorders>
              <w:top w:val="single" w:sz="4" w:space="0" w:color="243E8A"/>
              <w:bottom w:val="single" w:sz="4" w:space="0" w:color="243E8A"/>
            </w:tcBorders>
          </w:tcPr>
          <w:p w14:paraId="3E2513F2" w14:textId="77777777" w:rsidR="00EA1765" w:rsidRPr="00B2213F" w:rsidRDefault="00EA1765" w:rsidP="00B2213F"/>
        </w:tc>
      </w:tr>
      <w:tr w:rsidR="00EA1765" w:rsidRPr="00B2213F" w14:paraId="757895AC" w14:textId="77777777" w:rsidTr="00F4702F">
        <w:trPr>
          <w:trHeight w:val="369"/>
        </w:trPr>
        <w:tc>
          <w:tcPr>
            <w:tcW w:w="1177" w:type="pct"/>
            <w:gridSpan w:val="2"/>
            <w:tcBorders>
              <w:top w:val="single" w:sz="4" w:space="0" w:color="243E8A"/>
            </w:tcBorders>
          </w:tcPr>
          <w:p w14:paraId="1C3E9FA0" w14:textId="77777777" w:rsidR="00EA1765" w:rsidRPr="00B2213F" w:rsidRDefault="00EA1765" w:rsidP="00B2213F">
            <w:r w:rsidRPr="00B2213F">
              <w:t>FCA</w:t>
            </w:r>
          </w:p>
        </w:tc>
        <w:tc>
          <w:tcPr>
            <w:tcW w:w="3823" w:type="pct"/>
            <w:tcBorders>
              <w:top w:val="single" w:sz="4" w:space="0" w:color="243E8A"/>
            </w:tcBorders>
          </w:tcPr>
          <w:p w14:paraId="297E831C" w14:textId="77777777" w:rsidR="00EA1765" w:rsidRPr="00B2213F" w:rsidRDefault="00EA1765" w:rsidP="00B2213F">
            <w:r w:rsidRPr="00B2213F">
              <w:t>Federal Court of Australia</w:t>
            </w:r>
          </w:p>
        </w:tc>
      </w:tr>
      <w:tr w:rsidR="00EA1765" w:rsidRPr="00B2213F" w14:paraId="5FE8AA81" w14:textId="77777777" w:rsidTr="00F4702F">
        <w:trPr>
          <w:trHeight w:val="360"/>
        </w:trPr>
        <w:tc>
          <w:tcPr>
            <w:tcW w:w="1177" w:type="pct"/>
            <w:gridSpan w:val="2"/>
            <w:tcBorders>
              <w:top w:val="single" w:sz="4" w:space="0" w:color="243E8A"/>
              <w:bottom w:val="single" w:sz="4" w:space="0" w:color="243E8A"/>
            </w:tcBorders>
          </w:tcPr>
          <w:p w14:paraId="2BF2689B" w14:textId="77777777" w:rsidR="00EA1765" w:rsidRPr="00B2213F" w:rsidRDefault="00EA1765" w:rsidP="00B2213F">
            <w:r w:rsidRPr="00B2213F">
              <w:t>I</w:t>
            </w:r>
          </w:p>
        </w:tc>
        <w:tc>
          <w:tcPr>
            <w:tcW w:w="3823" w:type="pct"/>
            <w:tcBorders>
              <w:top w:val="single" w:sz="4" w:space="0" w:color="243E8A"/>
              <w:bottom w:val="single" w:sz="4" w:space="0" w:color="243E8A"/>
            </w:tcBorders>
          </w:tcPr>
          <w:p w14:paraId="0DA3CC7E" w14:textId="77777777" w:rsidR="00EA1765" w:rsidRPr="00B2213F" w:rsidRDefault="00EA1765" w:rsidP="00B2213F"/>
        </w:tc>
      </w:tr>
      <w:tr w:rsidR="00EA1765" w:rsidRPr="00B2213F" w14:paraId="6F1E7FAC" w14:textId="77777777" w:rsidTr="00F4702F">
        <w:trPr>
          <w:trHeight w:val="369"/>
        </w:trPr>
        <w:tc>
          <w:tcPr>
            <w:tcW w:w="1177" w:type="pct"/>
            <w:gridSpan w:val="2"/>
            <w:tcBorders>
              <w:top w:val="single" w:sz="4" w:space="0" w:color="243E8A"/>
            </w:tcBorders>
          </w:tcPr>
          <w:p w14:paraId="7BE2018F" w14:textId="77777777" w:rsidR="00EA1765" w:rsidRPr="00B2213F" w:rsidRDefault="00EA1765" w:rsidP="00B2213F">
            <w:r w:rsidRPr="00B2213F">
              <w:t>IGP</w:t>
            </w:r>
          </w:p>
        </w:tc>
        <w:tc>
          <w:tcPr>
            <w:tcW w:w="3823" w:type="pct"/>
            <w:tcBorders>
              <w:top w:val="single" w:sz="4" w:space="0" w:color="243E8A"/>
            </w:tcBorders>
          </w:tcPr>
          <w:p w14:paraId="2862BDF7" w14:textId="77777777" w:rsidR="00EA1765" w:rsidRPr="00B2213F" w:rsidRDefault="00EA1765" w:rsidP="00B2213F">
            <w:r w:rsidRPr="00B2213F">
              <w:t>Industry Growth Program</w:t>
            </w:r>
          </w:p>
        </w:tc>
      </w:tr>
      <w:tr w:rsidR="00EA1765" w:rsidRPr="00B2213F" w14:paraId="6DD6D98A" w14:textId="77777777" w:rsidTr="00F4702F">
        <w:trPr>
          <w:trHeight w:val="370"/>
        </w:trPr>
        <w:tc>
          <w:tcPr>
            <w:tcW w:w="1177" w:type="pct"/>
            <w:gridSpan w:val="2"/>
          </w:tcPr>
          <w:p w14:paraId="0014EC9D" w14:textId="77777777" w:rsidR="00EA1765" w:rsidRPr="00B2213F" w:rsidRDefault="00EA1765" w:rsidP="00B2213F">
            <w:r w:rsidRPr="00B2213F">
              <w:t>IGPC</w:t>
            </w:r>
          </w:p>
        </w:tc>
        <w:tc>
          <w:tcPr>
            <w:tcW w:w="3823" w:type="pct"/>
          </w:tcPr>
          <w:p w14:paraId="3DC5F1B7" w14:textId="77777777" w:rsidR="00EA1765" w:rsidRPr="00B2213F" w:rsidRDefault="00EA1765" w:rsidP="00B2213F">
            <w:r w:rsidRPr="00B2213F">
              <w:t>Industry Growth Program Committee</w:t>
            </w:r>
          </w:p>
        </w:tc>
      </w:tr>
      <w:tr w:rsidR="00EA1765" w:rsidRPr="00B2213F" w14:paraId="4CDD9501" w14:textId="77777777" w:rsidTr="00F4702F">
        <w:trPr>
          <w:trHeight w:val="370"/>
        </w:trPr>
        <w:tc>
          <w:tcPr>
            <w:tcW w:w="1177" w:type="pct"/>
            <w:gridSpan w:val="2"/>
          </w:tcPr>
          <w:p w14:paraId="6664655D" w14:textId="77777777" w:rsidR="00EA1765" w:rsidRPr="00B2213F" w:rsidRDefault="00EA1765" w:rsidP="00B2213F">
            <w:r w:rsidRPr="00B2213F">
              <w:t>IIC</w:t>
            </w:r>
          </w:p>
        </w:tc>
        <w:tc>
          <w:tcPr>
            <w:tcW w:w="3823" w:type="pct"/>
          </w:tcPr>
          <w:p w14:paraId="34917FB8" w14:textId="77777777" w:rsidR="00EA1765" w:rsidRPr="00B2213F" w:rsidRDefault="00EA1765" w:rsidP="00B2213F">
            <w:r w:rsidRPr="00B2213F">
              <w:t>Innovation Investment Committee</w:t>
            </w:r>
          </w:p>
        </w:tc>
      </w:tr>
      <w:tr w:rsidR="00EA1765" w:rsidRPr="00B2213F" w14:paraId="7A290069" w14:textId="77777777" w:rsidTr="00F4702F">
        <w:trPr>
          <w:trHeight w:val="370"/>
        </w:trPr>
        <w:tc>
          <w:tcPr>
            <w:tcW w:w="1177" w:type="pct"/>
            <w:gridSpan w:val="2"/>
          </w:tcPr>
          <w:p w14:paraId="6BAA1510" w14:textId="77777777" w:rsidR="00EA1765" w:rsidRPr="00B2213F" w:rsidRDefault="00EA1765" w:rsidP="00B2213F">
            <w:r w:rsidRPr="00B2213F">
              <w:t>IISA</w:t>
            </w:r>
          </w:p>
        </w:tc>
        <w:tc>
          <w:tcPr>
            <w:tcW w:w="3823" w:type="pct"/>
          </w:tcPr>
          <w:p w14:paraId="76F6EE83" w14:textId="77777777" w:rsidR="00EA1765" w:rsidRPr="00B2213F" w:rsidRDefault="00EA1765" w:rsidP="00B2213F">
            <w:r w:rsidRPr="00B2213F">
              <w:t>Industry Innovation and Science Australia</w:t>
            </w:r>
          </w:p>
        </w:tc>
      </w:tr>
      <w:tr w:rsidR="00EA1765" w:rsidRPr="00B2213F" w14:paraId="5D29D510" w14:textId="77777777" w:rsidTr="00F4702F">
        <w:trPr>
          <w:trHeight w:val="362"/>
        </w:trPr>
        <w:tc>
          <w:tcPr>
            <w:tcW w:w="1177" w:type="pct"/>
            <w:gridSpan w:val="2"/>
            <w:tcBorders>
              <w:bottom w:val="single" w:sz="4" w:space="0" w:color="243E8A"/>
            </w:tcBorders>
          </w:tcPr>
          <w:p w14:paraId="1201C0D8" w14:textId="77777777" w:rsidR="00EA1765" w:rsidRPr="00B2213F" w:rsidRDefault="00EA1765" w:rsidP="00B2213F">
            <w:r w:rsidRPr="00B2213F">
              <w:t>IRD Act</w:t>
            </w:r>
          </w:p>
        </w:tc>
        <w:tc>
          <w:tcPr>
            <w:tcW w:w="3823" w:type="pct"/>
            <w:tcBorders>
              <w:bottom w:val="single" w:sz="4" w:space="0" w:color="243E8A"/>
            </w:tcBorders>
          </w:tcPr>
          <w:p w14:paraId="684FEC51" w14:textId="77777777" w:rsidR="00EA1765" w:rsidRPr="00B2213F" w:rsidRDefault="00EA1765" w:rsidP="00B2213F">
            <w:r w:rsidRPr="00B2213F">
              <w:t>Industry Research and Development Act 1986 (Cth)</w:t>
            </w:r>
          </w:p>
        </w:tc>
      </w:tr>
      <w:tr w:rsidR="00EA1765" w:rsidRPr="00B2213F" w14:paraId="6B5F3527" w14:textId="77777777" w:rsidTr="00F4702F">
        <w:trPr>
          <w:trHeight w:val="360"/>
        </w:trPr>
        <w:tc>
          <w:tcPr>
            <w:tcW w:w="1177" w:type="pct"/>
            <w:gridSpan w:val="2"/>
            <w:tcBorders>
              <w:top w:val="single" w:sz="4" w:space="0" w:color="243E8A"/>
              <w:bottom w:val="single" w:sz="4" w:space="0" w:color="auto"/>
            </w:tcBorders>
          </w:tcPr>
          <w:p w14:paraId="28DFA766" w14:textId="77777777" w:rsidR="00EA1765" w:rsidRPr="00B2213F" w:rsidRDefault="00EA1765" w:rsidP="00B2213F">
            <w:r w:rsidRPr="00B2213F">
              <w:t>L</w:t>
            </w:r>
          </w:p>
        </w:tc>
        <w:tc>
          <w:tcPr>
            <w:tcW w:w="3823" w:type="pct"/>
            <w:tcBorders>
              <w:top w:val="single" w:sz="4" w:space="0" w:color="243E8A"/>
              <w:bottom w:val="single" w:sz="4" w:space="0" w:color="auto"/>
            </w:tcBorders>
          </w:tcPr>
          <w:p w14:paraId="2725ACB4" w14:textId="77777777" w:rsidR="00EA1765" w:rsidRPr="00B2213F" w:rsidRDefault="00EA1765" w:rsidP="00B2213F"/>
        </w:tc>
      </w:tr>
      <w:tr w:rsidR="00EA1765" w:rsidRPr="00B2213F" w14:paraId="7AD998EE" w14:textId="77777777" w:rsidTr="00F4702F">
        <w:trPr>
          <w:trHeight w:val="360"/>
        </w:trPr>
        <w:tc>
          <w:tcPr>
            <w:tcW w:w="1177" w:type="pct"/>
            <w:gridSpan w:val="2"/>
            <w:tcBorders>
              <w:top w:val="single" w:sz="4" w:space="0" w:color="auto"/>
            </w:tcBorders>
          </w:tcPr>
          <w:p w14:paraId="3E87091C" w14:textId="77777777" w:rsidR="00EA1765" w:rsidRPr="00B2213F" w:rsidRDefault="00EA1765" w:rsidP="00B2213F">
            <w:r w:rsidRPr="00B2213F">
              <w:t>LMG</w:t>
            </w:r>
          </w:p>
        </w:tc>
        <w:tc>
          <w:tcPr>
            <w:tcW w:w="3823" w:type="pct"/>
            <w:tcBorders>
              <w:top w:val="single" w:sz="4" w:space="0" w:color="auto"/>
            </w:tcBorders>
          </w:tcPr>
          <w:p w14:paraId="5D755F65" w14:textId="77777777" w:rsidR="00EA1765" w:rsidRPr="00B2213F" w:rsidRDefault="00EA1765" w:rsidP="00B2213F">
            <w:r w:rsidRPr="00B2213F">
              <w:t>Latrobe Magnesium</w:t>
            </w:r>
          </w:p>
        </w:tc>
      </w:tr>
      <w:tr w:rsidR="00EA1765" w:rsidRPr="00B2213F" w14:paraId="03380DDE" w14:textId="77777777" w:rsidTr="00F4702F">
        <w:trPr>
          <w:trHeight w:val="360"/>
        </w:trPr>
        <w:tc>
          <w:tcPr>
            <w:tcW w:w="1177" w:type="pct"/>
            <w:gridSpan w:val="2"/>
            <w:tcBorders>
              <w:bottom w:val="single" w:sz="4" w:space="0" w:color="auto"/>
            </w:tcBorders>
          </w:tcPr>
          <w:p w14:paraId="08CCCA3E" w14:textId="77777777" w:rsidR="00EA1765" w:rsidRPr="00B2213F" w:rsidRDefault="00EA1765" w:rsidP="00B2213F">
            <w:r w:rsidRPr="00B2213F">
              <w:t>Ltd</w:t>
            </w:r>
          </w:p>
        </w:tc>
        <w:tc>
          <w:tcPr>
            <w:tcW w:w="3823" w:type="pct"/>
            <w:tcBorders>
              <w:bottom w:val="single" w:sz="4" w:space="0" w:color="auto"/>
            </w:tcBorders>
          </w:tcPr>
          <w:p w14:paraId="33774FAA" w14:textId="77777777" w:rsidR="00EA1765" w:rsidRPr="00B2213F" w:rsidRDefault="00EA1765" w:rsidP="00B2213F">
            <w:r w:rsidRPr="00B2213F">
              <w:t>Limited</w:t>
            </w:r>
          </w:p>
        </w:tc>
      </w:tr>
    </w:tbl>
    <w:p w14:paraId="720FC489" w14:textId="77777777" w:rsidR="00972E14" w:rsidRDefault="00972E14">
      <w:r>
        <w:br w:type="page"/>
      </w:r>
    </w:p>
    <w:tbl>
      <w:tblPr>
        <w:tblW w:w="5000" w:type="pct"/>
        <w:tblCellMar>
          <w:left w:w="0" w:type="dxa"/>
          <w:right w:w="0" w:type="dxa"/>
        </w:tblCellMar>
        <w:tblLook w:val="01E0" w:firstRow="1" w:lastRow="1" w:firstColumn="1" w:lastColumn="1" w:noHBand="0" w:noVBand="0"/>
      </w:tblPr>
      <w:tblGrid>
        <w:gridCol w:w="1828"/>
        <w:gridCol w:w="42"/>
        <w:gridCol w:w="5897"/>
      </w:tblGrid>
      <w:tr w:rsidR="00EA1765" w:rsidRPr="00B2213F" w14:paraId="07725F43" w14:textId="77777777" w:rsidTr="00F4702F">
        <w:trPr>
          <w:trHeight w:val="360"/>
        </w:trPr>
        <w:tc>
          <w:tcPr>
            <w:tcW w:w="1177" w:type="pct"/>
            <w:tcBorders>
              <w:top w:val="single" w:sz="4" w:space="0" w:color="auto"/>
              <w:bottom w:val="single" w:sz="4" w:space="0" w:color="243E8A"/>
            </w:tcBorders>
          </w:tcPr>
          <w:p w14:paraId="1878C0B6" w14:textId="77D64486" w:rsidR="00EA1765" w:rsidRPr="00B2213F" w:rsidRDefault="00EA1765" w:rsidP="00B2213F">
            <w:r w:rsidRPr="00B2213F">
              <w:lastRenderedPageBreak/>
              <w:t>M</w:t>
            </w:r>
          </w:p>
        </w:tc>
        <w:tc>
          <w:tcPr>
            <w:tcW w:w="3823" w:type="pct"/>
            <w:gridSpan w:val="2"/>
            <w:tcBorders>
              <w:top w:val="single" w:sz="4" w:space="0" w:color="auto"/>
              <w:bottom w:val="single" w:sz="4" w:space="0" w:color="243E8A"/>
            </w:tcBorders>
          </w:tcPr>
          <w:p w14:paraId="6B85CF66" w14:textId="77777777" w:rsidR="00EA1765" w:rsidRPr="00B2213F" w:rsidRDefault="00EA1765" w:rsidP="00B2213F"/>
        </w:tc>
      </w:tr>
      <w:tr w:rsidR="00EA1765" w:rsidRPr="00B2213F" w14:paraId="19E13143" w14:textId="77777777" w:rsidTr="00F4702F">
        <w:trPr>
          <w:trHeight w:val="360"/>
        </w:trPr>
        <w:tc>
          <w:tcPr>
            <w:tcW w:w="1177" w:type="pct"/>
            <w:tcBorders>
              <w:top w:val="single" w:sz="4" w:space="0" w:color="243E8A"/>
              <w:bottom w:val="single" w:sz="4" w:space="0" w:color="243E8A"/>
            </w:tcBorders>
          </w:tcPr>
          <w:p w14:paraId="49BD53B2" w14:textId="77777777" w:rsidR="00EA1765" w:rsidRPr="00B2213F" w:rsidRDefault="00EA1765" w:rsidP="00B2213F">
            <w:r w:rsidRPr="00B2213F">
              <w:t>MP</w:t>
            </w:r>
          </w:p>
          <w:p w14:paraId="7F40C301" w14:textId="77777777" w:rsidR="00EA1765" w:rsidRPr="00B2213F" w:rsidRDefault="00EA1765" w:rsidP="00B2213F">
            <w:r w:rsidRPr="00B2213F">
              <w:t>MRCF</w:t>
            </w:r>
          </w:p>
        </w:tc>
        <w:tc>
          <w:tcPr>
            <w:tcW w:w="3823" w:type="pct"/>
            <w:gridSpan w:val="2"/>
            <w:tcBorders>
              <w:top w:val="single" w:sz="4" w:space="0" w:color="243E8A"/>
              <w:bottom w:val="single" w:sz="4" w:space="0" w:color="243E8A"/>
            </w:tcBorders>
          </w:tcPr>
          <w:p w14:paraId="7285FA6A" w14:textId="77777777" w:rsidR="00EA1765" w:rsidRPr="00B2213F" w:rsidRDefault="00EA1765" w:rsidP="00B2213F">
            <w:r w:rsidRPr="00B2213F">
              <w:t>Member of Parliament</w:t>
            </w:r>
          </w:p>
          <w:p w14:paraId="18E4BADB" w14:textId="77777777" w:rsidR="00EA1765" w:rsidRPr="00B2213F" w:rsidRDefault="00EA1765" w:rsidP="00B2213F">
            <w:r w:rsidRPr="00B2213F">
              <w:t>Medical Research Commercialisation Fund</w:t>
            </w:r>
          </w:p>
        </w:tc>
      </w:tr>
      <w:tr w:rsidR="00EA1765" w:rsidRPr="00B2213F" w14:paraId="1C525DD2" w14:textId="77777777" w:rsidTr="00F4702F">
        <w:trPr>
          <w:trHeight w:val="360"/>
        </w:trPr>
        <w:tc>
          <w:tcPr>
            <w:tcW w:w="1177" w:type="pct"/>
            <w:tcBorders>
              <w:top w:val="single" w:sz="4" w:space="0" w:color="243E8A"/>
              <w:bottom w:val="single" w:sz="4" w:space="0" w:color="243E8A"/>
            </w:tcBorders>
          </w:tcPr>
          <w:p w14:paraId="6F2B98AD" w14:textId="77777777" w:rsidR="00EA1765" w:rsidRPr="00B2213F" w:rsidRDefault="00EA1765" w:rsidP="00B2213F">
            <w:r w:rsidRPr="00B2213F">
              <w:t>N</w:t>
            </w:r>
          </w:p>
        </w:tc>
        <w:tc>
          <w:tcPr>
            <w:tcW w:w="3823" w:type="pct"/>
            <w:gridSpan w:val="2"/>
            <w:tcBorders>
              <w:top w:val="single" w:sz="4" w:space="0" w:color="243E8A"/>
              <w:bottom w:val="single" w:sz="4" w:space="0" w:color="243E8A"/>
            </w:tcBorders>
          </w:tcPr>
          <w:p w14:paraId="768D0DAB" w14:textId="77777777" w:rsidR="00EA1765" w:rsidRPr="00B2213F" w:rsidRDefault="00EA1765" w:rsidP="00B2213F"/>
        </w:tc>
      </w:tr>
      <w:tr w:rsidR="00EA1765" w:rsidRPr="00B2213F" w14:paraId="71240846" w14:textId="77777777" w:rsidTr="00F4702F">
        <w:trPr>
          <w:trHeight w:val="360"/>
        </w:trPr>
        <w:tc>
          <w:tcPr>
            <w:tcW w:w="1177" w:type="pct"/>
            <w:tcBorders>
              <w:top w:val="single" w:sz="4" w:space="0" w:color="243E8A"/>
              <w:bottom w:val="single" w:sz="4" w:space="0" w:color="243E8A"/>
            </w:tcBorders>
          </w:tcPr>
          <w:p w14:paraId="1EE60F24" w14:textId="77777777" w:rsidR="00EA1765" w:rsidRPr="00B2213F" w:rsidRDefault="00EA1765" w:rsidP="00B2213F">
            <w:r w:rsidRPr="00B2213F">
              <w:t>NRF</w:t>
            </w:r>
          </w:p>
        </w:tc>
        <w:tc>
          <w:tcPr>
            <w:tcW w:w="3823" w:type="pct"/>
            <w:gridSpan w:val="2"/>
            <w:tcBorders>
              <w:top w:val="single" w:sz="4" w:space="0" w:color="243E8A"/>
              <w:bottom w:val="single" w:sz="4" w:space="0" w:color="243E8A"/>
            </w:tcBorders>
          </w:tcPr>
          <w:p w14:paraId="7ADFA759" w14:textId="77777777" w:rsidR="00EA1765" w:rsidRPr="00B2213F" w:rsidRDefault="00EA1765" w:rsidP="00B2213F">
            <w:r w:rsidRPr="00B2213F">
              <w:t>National Reconstruction Fund</w:t>
            </w:r>
          </w:p>
        </w:tc>
      </w:tr>
      <w:tr w:rsidR="00EA1765" w:rsidRPr="00B2213F" w14:paraId="741CC749" w14:textId="77777777" w:rsidTr="00F4702F">
        <w:trPr>
          <w:trHeight w:val="360"/>
        </w:trPr>
        <w:tc>
          <w:tcPr>
            <w:tcW w:w="1177" w:type="pct"/>
            <w:tcBorders>
              <w:top w:val="single" w:sz="4" w:space="0" w:color="243E8A"/>
              <w:bottom w:val="single" w:sz="4" w:space="0" w:color="243E8A"/>
            </w:tcBorders>
          </w:tcPr>
          <w:p w14:paraId="0E5E6AE1" w14:textId="77777777" w:rsidR="00EA1765" w:rsidRPr="00B2213F" w:rsidRDefault="00EA1765" w:rsidP="00B2213F">
            <w:r w:rsidRPr="00B2213F">
              <w:t>O</w:t>
            </w:r>
          </w:p>
        </w:tc>
        <w:tc>
          <w:tcPr>
            <w:tcW w:w="3823" w:type="pct"/>
            <w:gridSpan w:val="2"/>
            <w:tcBorders>
              <w:top w:val="single" w:sz="4" w:space="0" w:color="243E8A"/>
              <w:bottom w:val="single" w:sz="4" w:space="0" w:color="243E8A"/>
            </w:tcBorders>
          </w:tcPr>
          <w:p w14:paraId="5737008B" w14:textId="77777777" w:rsidR="00EA1765" w:rsidRPr="00B2213F" w:rsidRDefault="00EA1765" w:rsidP="00B2213F"/>
        </w:tc>
      </w:tr>
      <w:tr w:rsidR="00EA1765" w:rsidRPr="00B2213F" w14:paraId="061906AD" w14:textId="77777777" w:rsidTr="00F4702F">
        <w:trPr>
          <w:trHeight w:val="360"/>
        </w:trPr>
        <w:tc>
          <w:tcPr>
            <w:tcW w:w="1177" w:type="pct"/>
            <w:tcBorders>
              <w:top w:val="single" w:sz="4" w:space="0" w:color="243E8A"/>
              <w:bottom w:val="single" w:sz="4" w:space="0" w:color="243E8A"/>
            </w:tcBorders>
          </w:tcPr>
          <w:p w14:paraId="0F161FDA" w14:textId="77777777" w:rsidR="00EA1765" w:rsidRPr="00B2213F" w:rsidRDefault="00EA1765" w:rsidP="00B2213F">
            <w:r w:rsidRPr="00B2213F">
              <w:t>OIISA</w:t>
            </w:r>
          </w:p>
        </w:tc>
        <w:tc>
          <w:tcPr>
            <w:tcW w:w="3823" w:type="pct"/>
            <w:gridSpan w:val="2"/>
            <w:tcBorders>
              <w:top w:val="single" w:sz="4" w:space="0" w:color="243E8A"/>
              <w:bottom w:val="single" w:sz="4" w:space="0" w:color="243E8A"/>
            </w:tcBorders>
          </w:tcPr>
          <w:p w14:paraId="5ED0AA10" w14:textId="77777777" w:rsidR="00EA1765" w:rsidRPr="00B2213F" w:rsidRDefault="00EA1765" w:rsidP="00B2213F">
            <w:r w:rsidRPr="00B2213F">
              <w:t>Office of Industry Innovation and Science Australia</w:t>
            </w:r>
          </w:p>
        </w:tc>
      </w:tr>
      <w:tr w:rsidR="00EA1765" w:rsidRPr="00B2213F" w14:paraId="0B92B973" w14:textId="77777777" w:rsidTr="00F4702F">
        <w:trPr>
          <w:trHeight w:val="360"/>
        </w:trPr>
        <w:tc>
          <w:tcPr>
            <w:tcW w:w="1177" w:type="pct"/>
            <w:tcBorders>
              <w:top w:val="single" w:sz="4" w:space="0" w:color="243E8A"/>
              <w:bottom w:val="single" w:sz="4" w:space="0" w:color="243E8A"/>
            </w:tcBorders>
          </w:tcPr>
          <w:p w14:paraId="0921CCAE" w14:textId="77777777" w:rsidR="00EA1765" w:rsidRPr="00B2213F" w:rsidRDefault="00EA1765" w:rsidP="00B2213F">
            <w:r w:rsidRPr="00B2213F">
              <w:t>P</w:t>
            </w:r>
          </w:p>
        </w:tc>
        <w:tc>
          <w:tcPr>
            <w:tcW w:w="3823" w:type="pct"/>
            <w:gridSpan w:val="2"/>
            <w:tcBorders>
              <w:top w:val="single" w:sz="4" w:space="0" w:color="243E8A"/>
              <w:bottom w:val="single" w:sz="4" w:space="0" w:color="243E8A"/>
            </w:tcBorders>
          </w:tcPr>
          <w:p w14:paraId="70B5DAAB" w14:textId="77777777" w:rsidR="00EA1765" w:rsidRPr="00B2213F" w:rsidRDefault="00EA1765" w:rsidP="00B2213F"/>
        </w:tc>
      </w:tr>
      <w:tr w:rsidR="00EA1765" w:rsidRPr="00B2213F" w14:paraId="2A1395CC" w14:textId="77777777" w:rsidTr="00F4702F">
        <w:trPr>
          <w:trHeight w:val="369"/>
        </w:trPr>
        <w:tc>
          <w:tcPr>
            <w:tcW w:w="1177" w:type="pct"/>
            <w:tcBorders>
              <w:top w:val="single" w:sz="4" w:space="0" w:color="243E8A"/>
            </w:tcBorders>
          </w:tcPr>
          <w:p w14:paraId="16E136D7" w14:textId="77777777" w:rsidR="00EA1765" w:rsidRPr="00B2213F" w:rsidRDefault="00EA1765" w:rsidP="00B2213F">
            <w:r w:rsidRPr="00B2213F">
              <w:t>PDF</w:t>
            </w:r>
          </w:p>
        </w:tc>
        <w:tc>
          <w:tcPr>
            <w:tcW w:w="3823" w:type="pct"/>
            <w:gridSpan w:val="2"/>
            <w:tcBorders>
              <w:top w:val="single" w:sz="4" w:space="0" w:color="243E8A"/>
            </w:tcBorders>
          </w:tcPr>
          <w:p w14:paraId="59018336" w14:textId="77777777" w:rsidR="00EA1765" w:rsidRPr="00B2213F" w:rsidRDefault="00EA1765" w:rsidP="00B2213F">
            <w:r w:rsidRPr="00B2213F">
              <w:t>Pooled Development Fund</w:t>
            </w:r>
          </w:p>
        </w:tc>
      </w:tr>
      <w:tr w:rsidR="00EA1765" w:rsidRPr="00B2213F" w14:paraId="2AA911FB" w14:textId="77777777" w:rsidTr="00F4702F">
        <w:trPr>
          <w:trHeight w:val="370"/>
        </w:trPr>
        <w:tc>
          <w:tcPr>
            <w:tcW w:w="1177" w:type="pct"/>
          </w:tcPr>
          <w:p w14:paraId="4C666B28" w14:textId="77777777" w:rsidR="00EA1765" w:rsidRPr="00B2213F" w:rsidRDefault="00EA1765" w:rsidP="00B2213F">
            <w:r w:rsidRPr="00B2213F">
              <w:t>PDF Act</w:t>
            </w:r>
          </w:p>
        </w:tc>
        <w:tc>
          <w:tcPr>
            <w:tcW w:w="3823" w:type="pct"/>
            <w:gridSpan w:val="2"/>
          </w:tcPr>
          <w:p w14:paraId="1029B247" w14:textId="77777777" w:rsidR="00EA1765" w:rsidRPr="00B2213F" w:rsidRDefault="00EA1765" w:rsidP="00B2213F">
            <w:r w:rsidRPr="00B2213F">
              <w:t>Pooled Development Funds Act 1992</w:t>
            </w:r>
          </w:p>
        </w:tc>
      </w:tr>
      <w:tr w:rsidR="00EA1765" w:rsidRPr="00B2213F" w14:paraId="5BD1072A" w14:textId="77777777" w:rsidTr="00F4702F">
        <w:trPr>
          <w:trHeight w:val="370"/>
        </w:trPr>
        <w:tc>
          <w:tcPr>
            <w:tcW w:w="1177" w:type="pct"/>
          </w:tcPr>
          <w:p w14:paraId="332388E6" w14:textId="77777777" w:rsidR="00EA1765" w:rsidRPr="00B2213F" w:rsidRDefault="00EA1765" w:rsidP="00B2213F">
            <w:r w:rsidRPr="00B2213F">
              <w:t>PSM</w:t>
            </w:r>
          </w:p>
        </w:tc>
        <w:tc>
          <w:tcPr>
            <w:tcW w:w="3823" w:type="pct"/>
            <w:gridSpan w:val="2"/>
          </w:tcPr>
          <w:p w14:paraId="7547BAAA" w14:textId="77777777" w:rsidR="00EA1765" w:rsidRPr="00B2213F" w:rsidRDefault="00EA1765" w:rsidP="00B2213F">
            <w:r w:rsidRPr="00B2213F">
              <w:t>Public Service Medal</w:t>
            </w:r>
          </w:p>
        </w:tc>
      </w:tr>
      <w:tr w:rsidR="00EA1765" w:rsidRPr="00B2213F" w14:paraId="718F0477" w14:textId="77777777" w:rsidTr="00F4702F">
        <w:trPr>
          <w:trHeight w:val="362"/>
        </w:trPr>
        <w:tc>
          <w:tcPr>
            <w:tcW w:w="1177" w:type="pct"/>
            <w:tcBorders>
              <w:bottom w:val="single" w:sz="4" w:space="0" w:color="243E8A"/>
            </w:tcBorders>
          </w:tcPr>
          <w:p w14:paraId="7D0CB663" w14:textId="77777777" w:rsidR="00EA1765" w:rsidRPr="00B2213F" w:rsidRDefault="00EA1765" w:rsidP="00B2213F">
            <w:r w:rsidRPr="00B2213F">
              <w:t>Pty Ltd</w:t>
            </w:r>
          </w:p>
        </w:tc>
        <w:tc>
          <w:tcPr>
            <w:tcW w:w="3823" w:type="pct"/>
            <w:gridSpan w:val="2"/>
            <w:tcBorders>
              <w:bottom w:val="single" w:sz="4" w:space="0" w:color="243E8A"/>
            </w:tcBorders>
          </w:tcPr>
          <w:p w14:paraId="6BBDF5E3" w14:textId="77777777" w:rsidR="00EA1765" w:rsidRPr="00B2213F" w:rsidRDefault="00EA1765" w:rsidP="00B2213F">
            <w:r w:rsidRPr="00B2213F">
              <w:t>Proprietary Limited</w:t>
            </w:r>
          </w:p>
        </w:tc>
      </w:tr>
      <w:tr w:rsidR="00EA1765" w:rsidRPr="00B2213F" w14:paraId="17968A94" w14:textId="77777777" w:rsidTr="00F4702F">
        <w:trPr>
          <w:trHeight w:val="360"/>
        </w:trPr>
        <w:tc>
          <w:tcPr>
            <w:tcW w:w="1204" w:type="pct"/>
            <w:gridSpan w:val="2"/>
            <w:tcBorders>
              <w:top w:val="single" w:sz="4" w:space="0" w:color="243E8A"/>
              <w:bottom w:val="single" w:sz="4" w:space="0" w:color="243E8A"/>
            </w:tcBorders>
          </w:tcPr>
          <w:p w14:paraId="13229266" w14:textId="77777777" w:rsidR="00EA1765" w:rsidRPr="00B2213F" w:rsidRDefault="00EA1765" w:rsidP="00B2213F">
            <w:r w:rsidRPr="00B2213F">
              <w:t>R</w:t>
            </w:r>
          </w:p>
        </w:tc>
        <w:tc>
          <w:tcPr>
            <w:tcW w:w="3796" w:type="pct"/>
            <w:tcBorders>
              <w:top w:val="single" w:sz="4" w:space="0" w:color="243E8A"/>
              <w:bottom w:val="single" w:sz="4" w:space="0" w:color="243E8A"/>
            </w:tcBorders>
          </w:tcPr>
          <w:p w14:paraId="30571392" w14:textId="77777777" w:rsidR="00EA1765" w:rsidRPr="00B2213F" w:rsidRDefault="00EA1765" w:rsidP="00B2213F"/>
        </w:tc>
      </w:tr>
      <w:tr w:rsidR="00EA1765" w:rsidRPr="00B2213F" w14:paraId="7153BDEE" w14:textId="77777777" w:rsidTr="00F4702F">
        <w:trPr>
          <w:trHeight w:val="369"/>
        </w:trPr>
        <w:tc>
          <w:tcPr>
            <w:tcW w:w="1204" w:type="pct"/>
            <w:gridSpan w:val="2"/>
            <w:tcBorders>
              <w:top w:val="single" w:sz="4" w:space="0" w:color="243E8A"/>
            </w:tcBorders>
          </w:tcPr>
          <w:p w14:paraId="054F0EA2" w14:textId="77777777" w:rsidR="00EA1765" w:rsidRPr="00B2213F" w:rsidRDefault="00EA1765" w:rsidP="00B2213F">
            <w:r w:rsidRPr="00B2213F">
              <w:t>R&amp;D</w:t>
            </w:r>
          </w:p>
        </w:tc>
        <w:tc>
          <w:tcPr>
            <w:tcW w:w="3796" w:type="pct"/>
            <w:tcBorders>
              <w:top w:val="single" w:sz="4" w:space="0" w:color="243E8A"/>
            </w:tcBorders>
          </w:tcPr>
          <w:p w14:paraId="44F11F8A" w14:textId="77777777" w:rsidR="00EA1765" w:rsidRPr="00B2213F" w:rsidRDefault="00EA1765" w:rsidP="00B2213F">
            <w:r w:rsidRPr="00B2213F">
              <w:t>Research and development</w:t>
            </w:r>
          </w:p>
        </w:tc>
      </w:tr>
      <w:tr w:rsidR="00EA1765" w:rsidRPr="00B2213F" w14:paraId="3CBF372F" w14:textId="77777777" w:rsidTr="004B2493">
        <w:trPr>
          <w:trHeight w:val="370"/>
        </w:trPr>
        <w:tc>
          <w:tcPr>
            <w:tcW w:w="1204" w:type="pct"/>
            <w:gridSpan w:val="2"/>
          </w:tcPr>
          <w:p w14:paraId="34AA5AA2" w14:textId="77777777" w:rsidR="00EA1765" w:rsidRPr="00B2213F" w:rsidRDefault="00EA1765" w:rsidP="00B2213F">
            <w:r w:rsidRPr="00B2213F">
              <w:t>R&amp;DTI</w:t>
            </w:r>
          </w:p>
        </w:tc>
        <w:tc>
          <w:tcPr>
            <w:tcW w:w="3796" w:type="pct"/>
          </w:tcPr>
          <w:p w14:paraId="0663C668" w14:textId="77777777" w:rsidR="00EA1765" w:rsidRPr="00B2213F" w:rsidRDefault="00EA1765" w:rsidP="00B2213F">
            <w:r w:rsidRPr="00B2213F">
              <w:t>Research and Development Tax Incentive</w:t>
            </w:r>
          </w:p>
        </w:tc>
      </w:tr>
      <w:tr w:rsidR="00EA1765" w:rsidRPr="00B2213F" w14:paraId="092E8FB1" w14:textId="77777777" w:rsidTr="004B2493">
        <w:trPr>
          <w:trHeight w:val="370"/>
        </w:trPr>
        <w:tc>
          <w:tcPr>
            <w:tcW w:w="1204" w:type="pct"/>
            <w:gridSpan w:val="2"/>
            <w:tcBorders>
              <w:bottom w:val="single" w:sz="4" w:space="0" w:color="auto"/>
            </w:tcBorders>
          </w:tcPr>
          <w:p w14:paraId="0EB4D0C8" w14:textId="77777777" w:rsidR="00EA1765" w:rsidRPr="00B2213F" w:rsidRDefault="00EA1765" w:rsidP="00B2213F">
            <w:r w:rsidRPr="00B2213F">
              <w:t>RDIC</w:t>
            </w:r>
          </w:p>
        </w:tc>
        <w:tc>
          <w:tcPr>
            <w:tcW w:w="3796" w:type="pct"/>
            <w:tcBorders>
              <w:bottom w:val="single" w:sz="4" w:space="0" w:color="auto"/>
            </w:tcBorders>
          </w:tcPr>
          <w:p w14:paraId="49BA3FCE" w14:textId="77777777" w:rsidR="00EA1765" w:rsidRPr="00B2213F" w:rsidRDefault="00EA1765" w:rsidP="00B2213F">
            <w:r w:rsidRPr="00B2213F">
              <w:t>R&amp;D Incentives Committee</w:t>
            </w:r>
          </w:p>
        </w:tc>
      </w:tr>
    </w:tbl>
    <w:p w14:paraId="5A35029B" w14:textId="77777777" w:rsidR="00972E14" w:rsidRDefault="00972E14">
      <w:r>
        <w:br w:type="page"/>
      </w:r>
    </w:p>
    <w:tbl>
      <w:tblPr>
        <w:tblW w:w="5000" w:type="pct"/>
        <w:tblCellMar>
          <w:left w:w="0" w:type="dxa"/>
          <w:right w:w="0" w:type="dxa"/>
        </w:tblCellMar>
        <w:tblLook w:val="01E0" w:firstRow="1" w:lastRow="1" w:firstColumn="1" w:lastColumn="1" w:noHBand="0" w:noVBand="0"/>
      </w:tblPr>
      <w:tblGrid>
        <w:gridCol w:w="1870"/>
        <w:gridCol w:w="5897"/>
      </w:tblGrid>
      <w:tr w:rsidR="00EA1765" w:rsidRPr="00B2213F" w14:paraId="499A4D89" w14:textId="77777777" w:rsidTr="00F4702F">
        <w:trPr>
          <w:trHeight w:val="360"/>
        </w:trPr>
        <w:tc>
          <w:tcPr>
            <w:tcW w:w="1204" w:type="pct"/>
            <w:tcBorders>
              <w:top w:val="single" w:sz="4" w:space="0" w:color="243E8A"/>
              <w:bottom w:val="single" w:sz="4" w:space="0" w:color="243E8A"/>
            </w:tcBorders>
          </w:tcPr>
          <w:p w14:paraId="5A4B2236" w14:textId="61F39F59" w:rsidR="00EA1765" w:rsidRPr="00B2213F" w:rsidRDefault="00EA1765" w:rsidP="00B2213F">
            <w:r w:rsidRPr="00B2213F">
              <w:lastRenderedPageBreak/>
              <w:t>S</w:t>
            </w:r>
          </w:p>
        </w:tc>
        <w:tc>
          <w:tcPr>
            <w:tcW w:w="3796" w:type="pct"/>
            <w:tcBorders>
              <w:top w:val="single" w:sz="4" w:space="0" w:color="243E8A"/>
              <w:bottom w:val="single" w:sz="4" w:space="0" w:color="243E8A"/>
            </w:tcBorders>
          </w:tcPr>
          <w:p w14:paraId="0F6C5234" w14:textId="77777777" w:rsidR="00EA1765" w:rsidRPr="00B2213F" w:rsidRDefault="00EA1765" w:rsidP="00B2213F"/>
        </w:tc>
      </w:tr>
      <w:tr w:rsidR="00EA1765" w:rsidRPr="00B2213F" w14:paraId="3FC5B36D" w14:textId="77777777" w:rsidTr="00F4702F">
        <w:trPr>
          <w:trHeight w:val="369"/>
        </w:trPr>
        <w:tc>
          <w:tcPr>
            <w:tcW w:w="1204" w:type="pct"/>
            <w:tcBorders>
              <w:top w:val="single" w:sz="4" w:space="0" w:color="243E8A"/>
            </w:tcBorders>
          </w:tcPr>
          <w:p w14:paraId="3F9D66E6" w14:textId="77777777" w:rsidR="00EA1765" w:rsidRPr="00B2213F" w:rsidRDefault="00EA1765" w:rsidP="00B2213F">
            <w:r w:rsidRPr="00B2213F">
              <w:t>SME</w:t>
            </w:r>
          </w:p>
        </w:tc>
        <w:tc>
          <w:tcPr>
            <w:tcW w:w="3796" w:type="pct"/>
            <w:tcBorders>
              <w:top w:val="single" w:sz="4" w:space="0" w:color="243E8A"/>
            </w:tcBorders>
          </w:tcPr>
          <w:p w14:paraId="14814F23" w14:textId="77777777" w:rsidR="00EA1765" w:rsidRPr="00B2213F" w:rsidRDefault="00EA1765" w:rsidP="00B2213F">
            <w:r w:rsidRPr="00B2213F">
              <w:t>Small and medium-sized enterprise</w:t>
            </w:r>
          </w:p>
        </w:tc>
      </w:tr>
      <w:tr w:rsidR="00EA1765" w:rsidRPr="00B2213F" w14:paraId="641E4415" w14:textId="77777777" w:rsidTr="00F4702F">
        <w:trPr>
          <w:trHeight w:val="370"/>
        </w:trPr>
        <w:tc>
          <w:tcPr>
            <w:tcW w:w="1204" w:type="pct"/>
          </w:tcPr>
          <w:p w14:paraId="1E8141E7" w14:textId="77777777" w:rsidR="00EA1765" w:rsidRPr="00B2213F" w:rsidRDefault="00EA1765" w:rsidP="00B2213F">
            <w:r w:rsidRPr="00B2213F">
              <w:t>SOE</w:t>
            </w:r>
          </w:p>
        </w:tc>
        <w:tc>
          <w:tcPr>
            <w:tcW w:w="3796" w:type="pct"/>
          </w:tcPr>
          <w:p w14:paraId="5FCA0492" w14:textId="77777777" w:rsidR="00EA1765" w:rsidRPr="00B2213F" w:rsidRDefault="00EA1765" w:rsidP="00B2213F">
            <w:r w:rsidRPr="00B2213F">
              <w:t>Statement of Expectations</w:t>
            </w:r>
          </w:p>
        </w:tc>
      </w:tr>
      <w:tr w:rsidR="00EA1765" w:rsidRPr="00B2213F" w14:paraId="316B141E" w14:textId="77777777" w:rsidTr="00F4702F">
        <w:trPr>
          <w:trHeight w:val="362"/>
        </w:trPr>
        <w:tc>
          <w:tcPr>
            <w:tcW w:w="1204" w:type="pct"/>
            <w:tcBorders>
              <w:bottom w:val="single" w:sz="4" w:space="0" w:color="243E8A"/>
            </w:tcBorders>
          </w:tcPr>
          <w:p w14:paraId="3A4330D1" w14:textId="77777777" w:rsidR="00EA1765" w:rsidRPr="00B2213F" w:rsidRDefault="00EA1765" w:rsidP="00B2213F">
            <w:r w:rsidRPr="00B2213F">
              <w:t>STEM</w:t>
            </w:r>
          </w:p>
        </w:tc>
        <w:tc>
          <w:tcPr>
            <w:tcW w:w="3796" w:type="pct"/>
            <w:tcBorders>
              <w:bottom w:val="single" w:sz="4" w:space="0" w:color="243E8A"/>
            </w:tcBorders>
          </w:tcPr>
          <w:p w14:paraId="3EB49954" w14:textId="77777777" w:rsidR="00EA1765" w:rsidRPr="00B2213F" w:rsidRDefault="00EA1765" w:rsidP="00B2213F">
            <w:r w:rsidRPr="00B2213F">
              <w:t>Science, technology, engineering and mathematics</w:t>
            </w:r>
          </w:p>
        </w:tc>
      </w:tr>
      <w:tr w:rsidR="00EA1765" w:rsidRPr="00B2213F" w14:paraId="212E2679" w14:textId="77777777" w:rsidTr="00F4702F">
        <w:trPr>
          <w:trHeight w:val="360"/>
        </w:trPr>
        <w:tc>
          <w:tcPr>
            <w:tcW w:w="1204" w:type="pct"/>
            <w:tcBorders>
              <w:top w:val="single" w:sz="4" w:space="0" w:color="243E8A"/>
              <w:bottom w:val="single" w:sz="4" w:space="0" w:color="243E8A"/>
            </w:tcBorders>
          </w:tcPr>
          <w:p w14:paraId="73EF8C40" w14:textId="77777777" w:rsidR="00EA1765" w:rsidRPr="00B2213F" w:rsidRDefault="00EA1765" w:rsidP="00B2213F">
            <w:r w:rsidRPr="00B2213F">
              <w:t>T</w:t>
            </w:r>
          </w:p>
        </w:tc>
        <w:tc>
          <w:tcPr>
            <w:tcW w:w="3796" w:type="pct"/>
            <w:tcBorders>
              <w:top w:val="single" w:sz="4" w:space="0" w:color="243E8A"/>
              <w:bottom w:val="single" w:sz="4" w:space="0" w:color="243E8A"/>
            </w:tcBorders>
          </w:tcPr>
          <w:p w14:paraId="47E46CC9" w14:textId="77777777" w:rsidR="00EA1765" w:rsidRPr="00B2213F" w:rsidRDefault="00EA1765" w:rsidP="00B2213F"/>
        </w:tc>
      </w:tr>
      <w:tr w:rsidR="00EA1765" w:rsidRPr="00B2213F" w14:paraId="1BB1AF24" w14:textId="77777777" w:rsidTr="00F4702F">
        <w:trPr>
          <w:trHeight w:val="368"/>
        </w:trPr>
        <w:tc>
          <w:tcPr>
            <w:tcW w:w="1204" w:type="pct"/>
          </w:tcPr>
          <w:p w14:paraId="7F308A73" w14:textId="77777777" w:rsidR="00EA1765" w:rsidRPr="00B2213F" w:rsidRDefault="00EA1765" w:rsidP="00B2213F">
            <w:r w:rsidRPr="00B2213F">
              <w:t>The department</w:t>
            </w:r>
          </w:p>
        </w:tc>
        <w:tc>
          <w:tcPr>
            <w:tcW w:w="3796" w:type="pct"/>
          </w:tcPr>
          <w:p w14:paraId="043C6314" w14:textId="77777777" w:rsidR="00EA1765" w:rsidRPr="00B2213F" w:rsidRDefault="00EA1765" w:rsidP="00B2213F">
            <w:r w:rsidRPr="00B2213F">
              <w:t>The Department of Industry, Science and Resources</w:t>
            </w:r>
          </w:p>
        </w:tc>
      </w:tr>
      <w:tr w:rsidR="00EA1765" w:rsidRPr="00B2213F" w14:paraId="6A528AE8" w14:textId="77777777" w:rsidTr="00BE0CDE">
        <w:trPr>
          <w:trHeight w:val="368"/>
        </w:trPr>
        <w:tc>
          <w:tcPr>
            <w:tcW w:w="1204" w:type="pct"/>
            <w:tcBorders>
              <w:bottom w:val="single" w:sz="4" w:space="0" w:color="003491" w:themeColor="text2"/>
            </w:tcBorders>
          </w:tcPr>
          <w:p w14:paraId="0A98A663" w14:textId="77777777" w:rsidR="00EA1765" w:rsidRPr="00B2213F" w:rsidRDefault="00EA1765" w:rsidP="00B2213F">
            <w:r w:rsidRPr="00B2213F">
              <w:t>The Examination</w:t>
            </w:r>
          </w:p>
        </w:tc>
        <w:tc>
          <w:tcPr>
            <w:tcW w:w="3796" w:type="pct"/>
            <w:tcBorders>
              <w:bottom w:val="single" w:sz="4" w:space="0" w:color="003491" w:themeColor="text2"/>
            </w:tcBorders>
          </w:tcPr>
          <w:p w14:paraId="1D33E12F" w14:textId="77777777" w:rsidR="00EA1765" w:rsidRPr="00B2213F" w:rsidRDefault="00EA1765" w:rsidP="00B2213F">
            <w:r w:rsidRPr="00B2213F">
              <w:t>The Strategic Examination of Research and Development</w:t>
            </w:r>
          </w:p>
        </w:tc>
      </w:tr>
      <w:tr w:rsidR="00EA1765" w:rsidRPr="00B2213F" w14:paraId="6FA30712" w14:textId="77777777" w:rsidTr="00BE0CDE">
        <w:trPr>
          <w:trHeight w:val="360"/>
        </w:trPr>
        <w:tc>
          <w:tcPr>
            <w:tcW w:w="1204" w:type="pct"/>
            <w:tcBorders>
              <w:top w:val="single" w:sz="4" w:space="0" w:color="003491" w:themeColor="text2"/>
              <w:bottom w:val="single" w:sz="4" w:space="0" w:color="243E8A"/>
            </w:tcBorders>
          </w:tcPr>
          <w:p w14:paraId="7BA7E761" w14:textId="77777777" w:rsidR="00EA1765" w:rsidRPr="00B2213F" w:rsidRDefault="00EA1765" w:rsidP="00B2213F">
            <w:r w:rsidRPr="00B2213F">
              <w:t>V</w:t>
            </w:r>
          </w:p>
        </w:tc>
        <w:tc>
          <w:tcPr>
            <w:tcW w:w="3796" w:type="pct"/>
            <w:tcBorders>
              <w:top w:val="single" w:sz="4" w:space="0" w:color="003491" w:themeColor="text2"/>
              <w:bottom w:val="single" w:sz="4" w:space="0" w:color="243E8A"/>
            </w:tcBorders>
          </w:tcPr>
          <w:p w14:paraId="7364732A" w14:textId="77777777" w:rsidR="00EA1765" w:rsidRPr="00B2213F" w:rsidRDefault="00EA1765" w:rsidP="00B2213F"/>
        </w:tc>
      </w:tr>
      <w:tr w:rsidR="00EA1765" w:rsidRPr="00B2213F" w14:paraId="230472D9" w14:textId="77777777" w:rsidTr="00BE0CDE">
        <w:trPr>
          <w:trHeight w:val="369"/>
        </w:trPr>
        <w:tc>
          <w:tcPr>
            <w:tcW w:w="1204" w:type="pct"/>
            <w:tcBorders>
              <w:top w:val="single" w:sz="4" w:space="0" w:color="243E8A"/>
            </w:tcBorders>
          </w:tcPr>
          <w:p w14:paraId="5C531E45" w14:textId="77777777" w:rsidR="00EA1765" w:rsidRPr="00B2213F" w:rsidRDefault="00EA1765" w:rsidP="00B2213F">
            <w:r w:rsidRPr="00B2213F">
              <w:t>VC</w:t>
            </w:r>
          </w:p>
        </w:tc>
        <w:tc>
          <w:tcPr>
            <w:tcW w:w="3796" w:type="pct"/>
            <w:tcBorders>
              <w:top w:val="single" w:sz="4" w:space="0" w:color="243E8A"/>
            </w:tcBorders>
          </w:tcPr>
          <w:p w14:paraId="7BBD2A15" w14:textId="77777777" w:rsidR="00EA1765" w:rsidRPr="00B2213F" w:rsidRDefault="00EA1765" w:rsidP="00B2213F">
            <w:r w:rsidRPr="00B2213F">
              <w:t>Venture capital</w:t>
            </w:r>
          </w:p>
        </w:tc>
      </w:tr>
      <w:tr w:rsidR="00BE0CDE" w:rsidRPr="00B2213F" w14:paraId="58E50480" w14:textId="77777777" w:rsidTr="00BE0CDE">
        <w:trPr>
          <w:trHeight w:val="369"/>
        </w:trPr>
        <w:tc>
          <w:tcPr>
            <w:tcW w:w="1204" w:type="pct"/>
            <w:tcBorders>
              <w:bottom w:val="single" w:sz="4" w:space="0" w:color="003491" w:themeColor="text2"/>
            </w:tcBorders>
          </w:tcPr>
          <w:p w14:paraId="4E79BCA7" w14:textId="32493D20" w:rsidR="00BE0CDE" w:rsidRPr="00B2213F" w:rsidRDefault="00BE0CDE" w:rsidP="00BE0CDE">
            <w:r w:rsidRPr="00B2213F">
              <w:t>VCLP</w:t>
            </w:r>
          </w:p>
        </w:tc>
        <w:tc>
          <w:tcPr>
            <w:tcW w:w="3796" w:type="pct"/>
            <w:tcBorders>
              <w:bottom w:val="single" w:sz="4" w:space="0" w:color="003491" w:themeColor="text2"/>
            </w:tcBorders>
          </w:tcPr>
          <w:p w14:paraId="2F472F0E" w14:textId="3EBAB36A" w:rsidR="00BE0CDE" w:rsidRPr="00B2213F" w:rsidRDefault="00BE0CDE" w:rsidP="00BE0CDE">
            <w:r w:rsidRPr="00B2213F">
              <w:t>Venture Capital Limited Partnerships</w:t>
            </w:r>
          </w:p>
        </w:tc>
      </w:tr>
    </w:tbl>
    <w:p w14:paraId="14A70BAB" w14:textId="0B91FE8A" w:rsidR="00FD0198" w:rsidRPr="00B2213F" w:rsidRDefault="00FD0198" w:rsidP="00B2213F">
      <w:pPr>
        <w:pStyle w:val="Heading2"/>
      </w:pPr>
      <w:bookmarkStart w:id="62" w:name="_Toc209457462"/>
      <w:r w:rsidRPr="00B2213F">
        <w:t>Contact</w:t>
      </w:r>
      <w:bookmarkEnd w:id="62"/>
    </w:p>
    <w:p w14:paraId="1A867544" w14:textId="65193F87" w:rsidR="00FC0CBF" w:rsidRPr="00B2213F" w:rsidRDefault="00854F4E" w:rsidP="00B2213F">
      <w:r w:rsidRPr="00B2213F">
        <w:t>industry.gov.au/iisa</w:t>
      </w:r>
    </w:p>
    <w:p w14:paraId="230D946C" w14:textId="488C49A4" w:rsidR="00FC0CBF" w:rsidRPr="00B2213F" w:rsidRDefault="00854F4E" w:rsidP="00B2213F">
      <w:hyperlink r:id="rId119">
        <w:r w:rsidRPr="00B2213F">
          <w:t>secretariat@iisa.gov.au</w:t>
        </w:r>
      </w:hyperlink>
    </w:p>
    <w:p w14:paraId="00024964" w14:textId="45B106DF" w:rsidR="00FC0CBF" w:rsidRPr="00B2213F" w:rsidRDefault="00854F4E" w:rsidP="00B2213F">
      <w:r w:rsidRPr="00B2213F">
        <w:t>linkedin.com/company/iisa</w:t>
      </w:r>
    </w:p>
    <w:sectPr w:rsidR="00FC0CBF" w:rsidRPr="00B2213F" w:rsidSect="00602788">
      <w:headerReference w:type="even" r:id="rId120"/>
      <w:headerReference w:type="default" r:id="rId121"/>
      <w:headerReference w:type="first" r:id="rId122"/>
      <w:footerReference w:type="first" r:id="rId123"/>
      <w:pgSz w:w="10319" w:h="14572" w:code="13"/>
      <w:pgMar w:top="1361" w:right="1134" w:bottom="1247" w:left="1418" w:header="851"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929E8" w14:textId="77777777" w:rsidR="005D5A8D" w:rsidRDefault="005D5A8D">
      <w:r>
        <w:separator/>
      </w:r>
    </w:p>
  </w:endnote>
  <w:endnote w:type="continuationSeparator" w:id="0">
    <w:p w14:paraId="6C010490" w14:textId="77777777" w:rsidR="005D5A8D" w:rsidRDefault="005D5A8D">
      <w:r>
        <w:continuationSeparator/>
      </w:r>
    </w:p>
  </w:endnote>
  <w:endnote w:type="continuationNotice" w:id="1">
    <w:p w14:paraId="202F2FE0" w14:textId="77777777" w:rsidR="005D5A8D" w:rsidRDefault="005D5A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8D88" w14:textId="1ABC0354" w:rsidR="00224E4E" w:rsidRDefault="00AB040B">
    <w:pPr>
      <w:pStyle w:val="Footer"/>
    </w:pPr>
    <w:r>
      <w:fldChar w:fldCharType="begin"/>
    </w:r>
    <w:r>
      <w:instrText xml:space="preserve"> PAGE   \* MERGEFORMAT </w:instrText>
    </w:r>
    <w:r>
      <w:fldChar w:fldCharType="separate"/>
    </w:r>
    <w:r>
      <w:t>2</w:t>
    </w:r>
    <w:r>
      <w:rPr>
        <w:noProof/>
      </w:rPr>
      <w:fldChar w:fldCharType="end"/>
    </w:r>
    <w:r>
      <w:rPr>
        <w:noProof/>
      </w:rPr>
      <w:tab/>
    </w:r>
    <w:sdt>
      <w:sdtPr>
        <w:alias w:val="Title"/>
        <w:tag w:val=""/>
        <w:id w:val="-1182044858"/>
        <w:placeholder>
          <w:docPart w:val="1E8EDE8093B84D3EA5D87315C43DBD6B"/>
        </w:placeholder>
        <w:dataBinding w:prefixMappings="xmlns:ns0='http://purl.org/dc/elements/1.1/' xmlns:ns1='http://schemas.openxmlformats.org/package/2006/metadata/core-properties' " w:xpath="/ns1:coreProperties[1]/ns0:title[1]" w:storeItemID="{6C3C8BC8-F283-45AE-878A-BAB7291924A1}"/>
        <w:text/>
      </w:sdtPr>
      <w:sdtEndPr/>
      <w:sdtContent>
        <w:r w:rsidR="00224E4E">
          <w:t>IISA Annual Report 2024–25</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CA8C" w14:textId="6656E555" w:rsidR="009F6548" w:rsidRDefault="00A63E87" w:rsidP="00C6550B">
    <w:pPr>
      <w:pStyle w:val="Footer"/>
    </w:pPr>
    <w:r>
      <w:rPr>
        <w:noProof/>
      </w:rPr>
      <mc:AlternateContent>
        <mc:Choice Requires="wps">
          <w:drawing>
            <wp:anchor distT="0" distB="0" distL="0" distR="0" simplePos="0" relativeHeight="251658251" behindDoc="0" locked="0" layoutInCell="1" allowOverlap="1" wp14:anchorId="2EA8CF49" wp14:editId="29BCC58A">
              <wp:simplePos x="635" y="635"/>
              <wp:positionH relativeFrom="page">
                <wp:align>center</wp:align>
              </wp:positionH>
              <wp:positionV relativeFrom="page">
                <wp:align>bottom</wp:align>
              </wp:positionV>
              <wp:extent cx="551815" cy="492760"/>
              <wp:effectExtent l="0" t="0" r="635" b="0"/>
              <wp:wrapNone/>
              <wp:docPr id="395490613"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2FDBFB4D" w14:textId="254486AD"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A8CF49" id="_x0000_t202" coordsize="21600,21600" o:spt="202" path="m,l,21600r21600,l21600,xe">
              <v:stroke joinstyle="miter"/>
              <v:path gradientshapeok="t" o:connecttype="rect"/>
            </v:shapetype>
            <v:shape id="Text Box 28" o:spid="_x0000_s1035" type="#_x0000_t202" alt="OFFICIAL" style="position:absolute;margin-left:0;margin-top:0;width:43.45pt;height:38.8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" filled="f" stroked="f">
              <v:textbox style="mso-fit-shape-to-text:t" inset="0,0,0,15pt">
                <w:txbxContent>
                  <w:p w14:paraId="2FDBFB4D" w14:textId="254486AD"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223A" w14:textId="099144FF" w:rsidR="009F6548" w:rsidRDefault="00A63E87" w:rsidP="00C6550B">
    <w:pPr>
      <w:pStyle w:val="Footer"/>
    </w:pPr>
    <w:r>
      <w:rPr>
        <w:noProof/>
      </w:rPr>
      <mc:AlternateContent>
        <mc:Choice Requires="wps">
          <w:drawing>
            <wp:anchor distT="0" distB="0" distL="0" distR="0" simplePos="0" relativeHeight="251658252" behindDoc="0" locked="0" layoutInCell="1" allowOverlap="1" wp14:anchorId="25109785" wp14:editId="278D7714">
              <wp:simplePos x="635" y="635"/>
              <wp:positionH relativeFrom="page">
                <wp:align>center</wp:align>
              </wp:positionH>
              <wp:positionV relativeFrom="page">
                <wp:align>bottom</wp:align>
              </wp:positionV>
              <wp:extent cx="551815" cy="492760"/>
              <wp:effectExtent l="0" t="0" r="635" b="0"/>
              <wp:wrapNone/>
              <wp:docPr id="633486746"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550AB444" w14:textId="16B26853"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09785" id="_x0000_t202" coordsize="21600,21600" o:spt="202" path="m,l,21600r21600,l21600,xe">
              <v:stroke joinstyle="miter"/>
              <v:path gradientshapeok="t" o:connecttype="rect"/>
            </v:shapetype>
            <v:shape id="Text Box 29" o:spid="_x0000_s1037" type="#_x0000_t202" alt="OFFICIAL" style="position:absolute;margin-left:0;margin-top:0;width:43.45pt;height:38.8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" filled="f" stroked="f">
              <v:textbox style="mso-fit-shape-to-text:t" inset="0,0,0,15pt">
                <w:txbxContent>
                  <w:p w14:paraId="550AB444" w14:textId="16B26853"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2A50" w14:textId="0D027A84" w:rsidR="009F6548" w:rsidRDefault="00A63E87" w:rsidP="00C6550B">
    <w:pPr>
      <w:pStyle w:val="Footer"/>
    </w:pPr>
    <w:r>
      <w:rPr>
        <w:noProof/>
      </w:rPr>
      <mc:AlternateContent>
        <mc:Choice Requires="wps">
          <w:drawing>
            <wp:anchor distT="0" distB="0" distL="0" distR="0" simplePos="0" relativeHeight="251658253" behindDoc="0" locked="0" layoutInCell="1" allowOverlap="1" wp14:anchorId="3322DB5E" wp14:editId="3048EDB4">
              <wp:simplePos x="635" y="635"/>
              <wp:positionH relativeFrom="page">
                <wp:align>center</wp:align>
              </wp:positionH>
              <wp:positionV relativeFrom="page">
                <wp:align>bottom</wp:align>
              </wp:positionV>
              <wp:extent cx="551815" cy="492760"/>
              <wp:effectExtent l="0" t="0" r="635" b="0"/>
              <wp:wrapNone/>
              <wp:docPr id="1489320881"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380CFDE8" w14:textId="65757476"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22DB5E" id="_x0000_t202" coordsize="21600,21600" o:spt="202" path="m,l,21600r21600,l21600,xe">
              <v:stroke joinstyle="miter"/>
              <v:path gradientshapeok="t" o:connecttype="rect"/>
            </v:shapetype>
            <v:shape id="Text Box 30" o:spid="_x0000_s1039" type="#_x0000_t202" alt="OFFICIAL" style="position:absolute;margin-left:0;margin-top:0;width:43.45pt;height:38.8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" filled="f" stroked="f">
              <v:textbox style="mso-fit-shape-to-text:t" inset="0,0,0,15pt">
                <w:txbxContent>
                  <w:p w14:paraId="380CFDE8" w14:textId="65757476"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209452163"/>
  <w:bookmarkStart w:id="4" w:name="_Hlk209452164"/>
  <w:p w14:paraId="0C83286E" w14:textId="201EFFC3" w:rsidR="00224E4E" w:rsidRDefault="00F028F1">
    <w:pPr>
      <w:pStyle w:val="Footer"/>
    </w:pPr>
    <w:sdt>
      <w:sdtPr>
        <w:alias w:val="Title"/>
        <w:tag w:val=""/>
        <w:id w:val="1709841971"/>
        <w:placeholder>
          <w:docPart w:val="967AE9C441AA497EA9205638E318B815"/>
        </w:placeholder>
        <w:dataBinding w:prefixMappings="xmlns:ns0='http://purl.org/dc/elements/1.1/' xmlns:ns1='http://schemas.openxmlformats.org/package/2006/metadata/core-properties' " w:xpath="/ns1:coreProperties[1]/ns0:title[1]" w:storeItemID="{6C3C8BC8-F283-45AE-878A-BAB7291924A1}"/>
        <w:text/>
      </w:sdtPr>
      <w:sdtEndPr/>
      <w:sdtContent>
        <w:r w:rsidR="00BF58BA">
          <w:t>IISA Annual Report 2024–25</w:t>
        </w:r>
      </w:sdtContent>
    </w:sdt>
    <w:bookmarkEnd w:id="3"/>
    <w:bookmarkEnd w:id="4"/>
    <w:r w:rsidR="00BF58BA">
      <w:tab/>
    </w:r>
    <w:r w:rsidR="00BF58BA">
      <w:fldChar w:fldCharType="begin"/>
    </w:r>
    <w:r w:rsidR="00BF58BA">
      <w:instrText xml:space="preserve"> PAGE   \* MERGEFORMAT </w:instrText>
    </w:r>
    <w:r w:rsidR="00BF58BA">
      <w:fldChar w:fldCharType="separate"/>
    </w:r>
    <w:r w:rsidR="00BF58BA">
      <w:rPr>
        <w:noProof/>
      </w:rPr>
      <w:t>1</w:t>
    </w:r>
    <w:r w:rsidR="00BF58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0152D" w14:textId="37FFF3CA" w:rsidR="009F6548" w:rsidRDefault="00A63E87" w:rsidP="00C6550B">
    <w:pPr>
      <w:pStyle w:val="Footer"/>
    </w:pPr>
    <w:r>
      <w:rPr>
        <w:noProof/>
      </w:rPr>
      <mc:AlternateContent>
        <mc:Choice Requires="wps">
          <w:drawing>
            <wp:anchor distT="0" distB="0" distL="0" distR="0" simplePos="0" relativeHeight="251658248" behindDoc="0" locked="0" layoutInCell="1" allowOverlap="1" wp14:anchorId="71385FC6" wp14:editId="2E573D25">
              <wp:simplePos x="635" y="635"/>
              <wp:positionH relativeFrom="page">
                <wp:align>center</wp:align>
              </wp:positionH>
              <wp:positionV relativeFrom="page">
                <wp:align>bottom</wp:align>
              </wp:positionV>
              <wp:extent cx="551815" cy="492760"/>
              <wp:effectExtent l="0" t="0" r="635" b="0"/>
              <wp:wrapNone/>
              <wp:docPr id="1073710877"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34745208" w14:textId="6D7BD146"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85FC6" id="_x0000_t202" coordsize="21600,21600" o:spt="202" path="m,l,21600r21600,l21600,xe">
              <v:stroke joinstyle="miter"/>
              <v:path gradientshapeok="t" o:connecttype="rect"/>
            </v:shapetype>
            <v:shape id="Text Box 19" o:spid="_x0000_s1027" type="#_x0000_t202" alt="OFFICIAL" style="position:absolute;margin-left:0;margin-top:0;width:43.45pt;height:38.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" filled="f" stroked="f">
              <v:textbox style="mso-fit-shape-to-text:t" inset="0,0,0,15pt">
                <w:txbxContent>
                  <w:p w14:paraId="34745208" w14:textId="6D7BD146"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B538" w14:textId="7DDC2C5E" w:rsidR="009F6548" w:rsidRPr="00C6550B" w:rsidRDefault="00F028F1" w:rsidP="00C6550B">
    <w:pPr>
      <w:pStyle w:val="Footer"/>
    </w:pPr>
    <w:sdt>
      <w:sdtPr>
        <w:alias w:val="Title"/>
        <w:tag w:val=""/>
        <w:id w:val="-1434519624"/>
        <w:placeholder>
          <w:docPart w:val="729A1A2F0DB544BC982129A94BC454E2"/>
        </w:placeholder>
        <w:dataBinding w:prefixMappings="xmlns:ns0='http://purl.org/dc/elements/1.1/' xmlns:ns1='http://schemas.openxmlformats.org/package/2006/metadata/core-properties' " w:xpath="/ns1:coreProperties[1]/ns0:title[1]" w:storeItemID="{6C3C8BC8-F283-45AE-878A-BAB7291924A1}"/>
        <w:text/>
      </w:sdtPr>
      <w:sdtEndPr/>
      <w:sdtContent>
        <w:r w:rsidR="00224E4E">
          <w:t>IISA Annual Report 2024–25</w:t>
        </w:r>
      </w:sdtContent>
    </w:sdt>
    <w:r w:rsidR="00C6550B">
      <w:tab/>
    </w:r>
    <w:r w:rsidR="00C6550B">
      <w:fldChar w:fldCharType="begin"/>
    </w:r>
    <w:r w:rsidR="00C6550B">
      <w:instrText xml:space="preserve"> PAGE   \* MERGEFORMAT </w:instrText>
    </w:r>
    <w:r w:rsidR="00C6550B">
      <w:fldChar w:fldCharType="separate"/>
    </w:r>
    <w:r w:rsidR="00C6550B">
      <w:rPr>
        <w:noProof/>
      </w:rPr>
      <w:t>1</w:t>
    </w:r>
    <w:r w:rsidR="00C6550B">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D5D4B" w14:textId="1F56AC83" w:rsidR="009F6548" w:rsidRDefault="00C6550B" w:rsidP="00C6550B">
    <w:pPr>
      <w:pStyle w:val="Footer"/>
    </w:pPr>
    <w:r>
      <w:fldChar w:fldCharType="begin"/>
    </w:r>
    <w:r>
      <w:instrText xml:space="preserve"> PAGE   \* MERGEFORMAT </w:instrText>
    </w:r>
    <w:r>
      <w:fldChar w:fldCharType="separate"/>
    </w:r>
    <w:r>
      <w:rPr>
        <w:noProof/>
      </w:rPr>
      <w:t>1</w:t>
    </w:r>
    <w:r>
      <w:rPr>
        <w:noProof/>
      </w:rPr>
      <w:fldChar w:fldCharType="end"/>
    </w:r>
    <w:r w:rsidR="002B588B">
      <w:rPr>
        <w:noProof/>
        <w:lang w:eastAsia="en-AU"/>
      </w:rPr>
      <mc:AlternateContent>
        <mc:Choice Requires="wps">
          <w:drawing>
            <wp:anchor distT="0" distB="0" distL="114300" distR="114300" simplePos="0" relativeHeight="251658240" behindDoc="0" locked="0" layoutInCell="1" allowOverlap="1" wp14:anchorId="6FD2E5FF" wp14:editId="08CE6AB1">
              <wp:simplePos x="0" y="0"/>
              <wp:positionH relativeFrom="margin">
                <wp:align>right</wp:align>
              </wp:positionH>
              <wp:positionV relativeFrom="page">
                <wp:posOffset>9930130</wp:posOffset>
              </wp:positionV>
              <wp:extent cx="432000" cy="432000"/>
              <wp:effectExtent l="0" t="0" r="6350" b="6350"/>
              <wp:wrapNone/>
              <wp:docPr id="1294189365" name="Text Box 2"/>
              <wp:cNvGraphicFramePr/>
              <a:graphic xmlns:a="http://schemas.openxmlformats.org/drawingml/2006/main">
                <a:graphicData uri="http://schemas.microsoft.com/office/word/2010/wordprocessingShape">
                  <wps:wsp>
                    <wps:cNvSpPr txBox="1"/>
                    <wps:spPr>
                      <a:xfrm>
                        <a:off x="0" y="0"/>
                        <a:ext cx="432000" cy="432000"/>
                      </a:xfrm>
                      <a:prstGeom prst="flowChartDecision">
                        <a:avLst/>
                      </a:prstGeom>
                      <a:solidFill>
                        <a:schemeClr val="tx2"/>
                      </a:solidFill>
                      <a:ln w="6350">
                        <a:noFill/>
                      </a:ln>
                    </wps:spPr>
                    <wps:txbx>
                      <w:txbxContent>
                        <w:p w14:paraId="73AD5712" w14:textId="77777777" w:rsidR="002B588B" w:rsidRPr="00987C79" w:rsidRDefault="00F028F1" w:rsidP="00F229BB">
                          <w:pPr>
                            <w:spacing w:after="0"/>
                            <w:jc w:val="center"/>
                          </w:pPr>
                          <w:sdt>
                            <w:sdtPr>
                              <w:id w:val="908421033"/>
                              <w:docPartObj>
                                <w:docPartGallery w:val="Page Numbers (Bottom of Page)"/>
                                <w:docPartUnique/>
                              </w:docPartObj>
                            </w:sdtPr>
                            <w:sdtEndPr>
                              <w:rPr>
                                <w:noProof/>
                              </w:rPr>
                            </w:sdtEndPr>
                            <w:sdtContent>
                              <w:r w:rsidR="002B588B" w:rsidRPr="00167DC9">
                                <w:rPr>
                                  <w:b/>
                                  <w:bCs/>
                                  <w:color w:val="FFFFFF"/>
                                  <w:sz w:val="20"/>
                                  <w:szCs w:val="20"/>
                                </w:rPr>
                                <w:fldChar w:fldCharType="begin"/>
                              </w:r>
                              <w:r w:rsidR="002B588B" w:rsidRPr="00167DC9">
                                <w:rPr>
                                  <w:b/>
                                  <w:bCs/>
                                  <w:color w:val="FFFFFF"/>
                                  <w:sz w:val="20"/>
                                  <w:szCs w:val="20"/>
                                </w:rPr>
                                <w:instrText xml:space="preserve"> PAGE   \* MERGEFORMAT </w:instrText>
                              </w:r>
                              <w:r w:rsidR="002B588B" w:rsidRPr="00167DC9">
                                <w:rPr>
                                  <w:b/>
                                  <w:bCs/>
                                  <w:color w:val="FFFFFF"/>
                                  <w:sz w:val="20"/>
                                  <w:szCs w:val="20"/>
                                </w:rPr>
                                <w:fldChar w:fldCharType="separate"/>
                              </w:r>
                              <w:r w:rsidR="002B588B" w:rsidRPr="00167DC9">
                                <w:rPr>
                                  <w:b/>
                                  <w:bCs/>
                                  <w:color w:val="FFFFFF"/>
                                  <w:sz w:val="20"/>
                                  <w:szCs w:val="20"/>
                                </w:rPr>
                                <w:t>1</w:t>
                              </w:r>
                              <w:r w:rsidR="002B588B" w:rsidRPr="00167DC9">
                                <w:rPr>
                                  <w:b/>
                                  <w:bCs/>
                                  <w:noProof/>
                                  <w:color w:val="FFFFFF"/>
                                  <w:sz w:val="20"/>
                                  <w:szCs w:val="20"/>
                                </w:rPr>
                                <w:fldChar w:fldCharType="end"/>
                              </w:r>
                            </w:sdtContent>
                          </w:sdt>
                        </w:p>
                      </w:txbxContent>
                    </wps:txbx>
                    <wps:bodyPr rot="0" spcFirstLastPara="0" vertOverflow="overflow" horzOverflow="overflow" vert="horz" wrap="square" lIns="0" tIns="1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2E5FF" id="_x0000_t110" coordsize="21600,21600" o:spt="110" path="m10800,l,10800,10800,21600,21600,10800xe">
              <v:stroke joinstyle="miter"/>
              <v:path gradientshapeok="t" o:connecttype="rect" textboxrect="5400,5400,16200,16200"/>
            </v:shapetype>
            <v:shape id="Text Box 2" o:spid="_x0000_s1028" type="#_x0000_t110" style="position:absolute;margin-left:-17.2pt;margin-top:781.9pt;width:34pt;height:34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" fillcolor="#003491 [3215]" stroked="f" strokeweight=".5pt">
              <v:textbox inset="0,.5mm,0,0">
                <w:txbxContent>
                  <w:p w14:paraId="73AD5712" w14:textId="77777777" w:rsidR="002B588B" w:rsidRPr="00987C79" w:rsidRDefault="00C94B29" w:rsidP="00F229BB">
                    <w:pPr>
                      <w:spacing w:after="0"/>
                      <w:jc w:val="center"/>
                    </w:pPr>
                    <w:sdt>
                      <w:sdtPr>
                        <w:id w:val="908421033"/>
                        <w:docPartObj>
                          <w:docPartGallery w:val="Page Numbers (Bottom of Page)"/>
                          <w:docPartUnique/>
                        </w:docPartObj>
                      </w:sdtPr>
                      <w:sdtEndPr>
                        <w:rPr>
                          <w:noProof/>
                        </w:rPr>
                      </w:sdtEndPr>
                      <w:sdtContent>
                        <w:r w:rsidR="002B588B" w:rsidRPr="00167DC9">
                          <w:rPr>
                            <w:b/>
                            <w:bCs/>
                            <w:color w:val="FFFFFF"/>
                            <w:sz w:val="20"/>
                            <w:szCs w:val="20"/>
                          </w:rPr>
                          <w:fldChar w:fldCharType="begin"/>
                        </w:r>
                        <w:r w:rsidR="002B588B" w:rsidRPr="00167DC9">
                          <w:rPr>
                            <w:b/>
                            <w:bCs/>
                            <w:color w:val="FFFFFF"/>
                            <w:sz w:val="20"/>
                            <w:szCs w:val="20"/>
                          </w:rPr>
                          <w:instrText xml:space="preserve"> PAGE   \* MERGEFORMAT </w:instrText>
                        </w:r>
                        <w:r w:rsidR="002B588B" w:rsidRPr="00167DC9">
                          <w:rPr>
                            <w:b/>
                            <w:bCs/>
                            <w:color w:val="FFFFFF"/>
                            <w:sz w:val="20"/>
                            <w:szCs w:val="20"/>
                          </w:rPr>
                          <w:fldChar w:fldCharType="separate"/>
                        </w:r>
                        <w:r w:rsidR="002B588B" w:rsidRPr="00167DC9">
                          <w:rPr>
                            <w:b/>
                            <w:bCs/>
                            <w:color w:val="FFFFFF"/>
                            <w:sz w:val="20"/>
                            <w:szCs w:val="20"/>
                          </w:rPr>
                          <w:t>1</w:t>
                        </w:r>
                        <w:r w:rsidR="002B588B" w:rsidRPr="00167DC9">
                          <w:rPr>
                            <w:b/>
                            <w:bCs/>
                            <w:noProof/>
                            <w:color w:val="FFFFFF"/>
                            <w:sz w:val="20"/>
                            <w:szCs w:val="20"/>
                          </w:rPr>
                          <w:fldChar w:fldCharType="end"/>
                        </w:r>
                      </w:sdtContent>
                    </w:sdt>
                  </w:p>
                </w:txbxContent>
              </v:textbox>
              <w10:wrap anchorx="margin" anchory="page"/>
            </v:shape>
          </w:pict>
        </mc:Fallback>
      </mc:AlternateContent>
    </w:r>
    <w:r>
      <w:rPr>
        <w:noProof/>
      </w:rPr>
      <w:tab/>
    </w:r>
    <w:sdt>
      <w:sdtPr>
        <w:alias w:val="Title"/>
        <w:tag w:val=""/>
        <w:id w:val="-1005120900"/>
        <w:placeholder>
          <w:docPart w:val="2E0319411BDA45CF9CBF9B44D1AC9CBC"/>
        </w:placeholder>
        <w:dataBinding w:prefixMappings="xmlns:ns0='http://purl.org/dc/elements/1.1/' xmlns:ns1='http://schemas.openxmlformats.org/package/2006/metadata/core-properties' " w:xpath="/ns1:coreProperties[1]/ns0:title[1]" w:storeItemID="{6C3C8BC8-F283-45AE-878A-BAB7291924A1}"/>
        <w:text/>
      </w:sdtPr>
      <w:sdtEndPr/>
      <w:sdtContent>
        <w:r w:rsidR="00224E4E">
          <w:t>IISA Annual Report 2024–25</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3A54" w14:textId="13DB38BE" w:rsidR="009F6548" w:rsidRDefault="00A63E87" w:rsidP="00C6550B">
    <w:pPr>
      <w:pStyle w:val="Footer"/>
    </w:pPr>
    <w:r>
      <w:rPr>
        <w:noProof/>
      </w:rPr>
      <mc:AlternateContent>
        <mc:Choice Requires="wps">
          <w:drawing>
            <wp:anchor distT="0" distB="0" distL="0" distR="0" simplePos="0" relativeHeight="251658249" behindDoc="0" locked="0" layoutInCell="1" allowOverlap="1" wp14:anchorId="5C1C809A" wp14:editId="42BF299B">
              <wp:simplePos x="635" y="635"/>
              <wp:positionH relativeFrom="page">
                <wp:align>center</wp:align>
              </wp:positionH>
              <wp:positionV relativeFrom="page">
                <wp:align>bottom</wp:align>
              </wp:positionV>
              <wp:extent cx="551815" cy="492760"/>
              <wp:effectExtent l="0" t="0" r="635" b="0"/>
              <wp:wrapNone/>
              <wp:docPr id="1193477796"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2B3D9310" w14:textId="743F878E"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1C809A" id="_x0000_t202" coordsize="21600,21600" o:spt="202" path="m,l,21600r21600,l21600,xe">
              <v:stroke joinstyle="miter"/>
              <v:path gradientshapeok="t" o:connecttype="rect"/>
            </v:shapetype>
            <v:shape id="Text Box 22" o:spid="_x0000_s1030" type="#_x0000_t202" alt="OFFICIAL" style="position:absolute;margin-left:0;margin-top:0;width:43.45pt;height:38.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" filled="f" stroked="f">
              <v:textbox style="mso-fit-shape-to-text:t" inset="0,0,0,15pt">
                <w:txbxContent>
                  <w:p w14:paraId="2B3D9310" w14:textId="743F878E"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6CFF6" w14:textId="50505500" w:rsidR="009F6548" w:rsidRDefault="00F028F1" w:rsidP="00C6550B">
    <w:pPr>
      <w:pStyle w:val="Footer"/>
    </w:pPr>
    <w:sdt>
      <w:sdtPr>
        <w:alias w:val="Title"/>
        <w:tag w:val=""/>
        <w:id w:val="-1581514442"/>
        <w:placeholder>
          <w:docPart w:val="8402B540BCF64CD0AFD7835D6A7D8EA0"/>
        </w:placeholder>
        <w:dataBinding w:prefixMappings="xmlns:ns0='http://purl.org/dc/elements/1.1/' xmlns:ns1='http://schemas.openxmlformats.org/package/2006/metadata/core-properties' " w:xpath="/ns1:coreProperties[1]/ns0:title[1]" w:storeItemID="{6C3C8BC8-F283-45AE-878A-BAB7291924A1}"/>
        <w:text/>
      </w:sdtPr>
      <w:sdtEndPr/>
      <w:sdtContent>
        <w:r w:rsidR="5F72CA6B">
          <w:t>IISA Annual Report 2024–25</w:t>
        </w:r>
      </w:sdtContent>
    </w:sdt>
    <w:r w:rsidR="00BF7612">
      <w:tab/>
    </w:r>
    <w:r w:rsidR="00BF7612">
      <w:rPr>
        <w:noProof/>
      </w:rPr>
      <w:fldChar w:fldCharType="begin"/>
    </w:r>
    <w:r w:rsidR="00BF7612">
      <w:instrText xml:space="preserve"> PAGE   \* MERGEFORMAT </w:instrText>
    </w:r>
    <w:r w:rsidR="00BF7612">
      <w:fldChar w:fldCharType="separate"/>
    </w:r>
    <w:r w:rsidR="5F72CA6B">
      <w:rPr>
        <w:noProof/>
      </w:rPr>
      <w:t>1</w:t>
    </w:r>
    <w:r w:rsidR="00BF7612">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F6BA" w14:textId="618766B1" w:rsidR="009F6548" w:rsidRDefault="00BF7612" w:rsidP="00C6550B">
    <w:pPr>
      <w:pStyle w:val="Footer"/>
    </w:pPr>
    <w:r>
      <w:rPr>
        <w:noProof/>
      </w:rPr>
      <w:fldChar w:fldCharType="begin"/>
    </w:r>
    <w:r>
      <w:instrText xml:space="preserve"> PAGE   \* MERGEFORMAT </w:instrText>
    </w:r>
    <w:r>
      <w:fldChar w:fldCharType="separate"/>
    </w:r>
    <w:r w:rsidR="5F72CA6B">
      <w:rPr>
        <w:noProof/>
      </w:rPr>
      <w:t>1</w:t>
    </w:r>
    <w:r>
      <w:rPr>
        <w:noProof/>
      </w:rPr>
      <w:fldChar w:fldCharType="end"/>
    </w:r>
    <w:r>
      <w:rPr>
        <w:noProof/>
        <w:lang w:eastAsia="en-AU"/>
      </w:rPr>
      <mc:AlternateContent>
        <mc:Choice Requires="wps">
          <w:drawing>
            <wp:anchor distT="0" distB="0" distL="114300" distR="114300" simplePos="0" relativeHeight="251658241" behindDoc="0" locked="0" layoutInCell="1" allowOverlap="1" wp14:anchorId="249DC2C9" wp14:editId="53466E49">
              <wp:simplePos x="0" y="0"/>
              <wp:positionH relativeFrom="margin">
                <wp:align>right</wp:align>
              </wp:positionH>
              <wp:positionV relativeFrom="page">
                <wp:posOffset>9930130</wp:posOffset>
              </wp:positionV>
              <wp:extent cx="432000" cy="432000"/>
              <wp:effectExtent l="0" t="0" r="6350" b="6350"/>
              <wp:wrapNone/>
              <wp:docPr id="694667722" name="Text Box 2"/>
              <wp:cNvGraphicFramePr/>
              <a:graphic xmlns:a="http://schemas.openxmlformats.org/drawingml/2006/main">
                <a:graphicData uri="http://schemas.microsoft.com/office/word/2010/wordprocessingShape">
                  <wps:wsp>
                    <wps:cNvSpPr txBox="1"/>
                    <wps:spPr>
                      <a:xfrm>
                        <a:off x="0" y="0"/>
                        <a:ext cx="432000" cy="432000"/>
                      </a:xfrm>
                      <a:prstGeom prst="flowChartDecision">
                        <a:avLst/>
                      </a:prstGeom>
                      <a:solidFill>
                        <a:schemeClr val="tx2"/>
                      </a:solidFill>
                      <a:ln w="6350">
                        <a:noFill/>
                      </a:ln>
                    </wps:spPr>
                    <wps:txbx>
                      <w:txbxContent>
                        <w:p w14:paraId="104AFBE0" w14:textId="77777777" w:rsidR="00BF7612" w:rsidRPr="00987C79" w:rsidRDefault="00F028F1" w:rsidP="00F229BB">
                          <w:pPr>
                            <w:spacing w:after="0"/>
                            <w:jc w:val="center"/>
                          </w:pPr>
                          <w:sdt>
                            <w:sdtPr>
                              <w:id w:val="415598138"/>
                              <w:docPartObj>
                                <w:docPartGallery w:val="Page Numbers (Bottom of Page)"/>
                                <w:docPartUnique/>
                              </w:docPartObj>
                            </w:sdtPr>
                            <w:sdtEndPr>
                              <w:rPr>
                                <w:noProof/>
                              </w:rPr>
                            </w:sdtEndPr>
                            <w:sdtContent>
                              <w:r w:rsidR="00BF7612" w:rsidRPr="00167DC9">
                                <w:rPr>
                                  <w:b/>
                                  <w:bCs/>
                                  <w:color w:val="FFFFFF"/>
                                  <w:sz w:val="20"/>
                                  <w:szCs w:val="20"/>
                                </w:rPr>
                                <w:fldChar w:fldCharType="begin"/>
                              </w:r>
                              <w:r w:rsidR="00BF7612" w:rsidRPr="00167DC9">
                                <w:rPr>
                                  <w:b/>
                                  <w:bCs/>
                                  <w:color w:val="FFFFFF"/>
                                  <w:sz w:val="20"/>
                                  <w:szCs w:val="20"/>
                                </w:rPr>
                                <w:instrText xml:space="preserve"> PAGE   \* MERGEFORMAT </w:instrText>
                              </w:r>
                              <w:r w:rsidR="00BF7612" w:rsidRPr="00167DC9">
                                <w:rPr>
                                  <w:b/>
                                  <w:bCs/>
                                  <w:color w:val="FFFFFF"/>
                                  <w:sz w:val="20"/>
                                  <w:szCs w:val="20"/>
                                </w:rPr>
                                <w:fldChar w:fldCharType="separate"/>
                              </w:r>
                              <w:r w:rsidR="00BF7612" w:rsidRPr="00167DC9">
                                <w:rPr>
                                  <w:b/>
                                  <w:bCs/>
                                  <w:color w:val="FFFFFF"/>
                                  <w:sz w:val="20"/>
                                  <w:szCs w:val="20"/>
                                </w:rPr>
                                <w:t>1</w:t>
                              </w:r>
                              <w:r w:rsidR="00BF7612" w:rsidRPr="00167DC9">
                                <w:rPr>
                                  <w:b/>
                                  <w:bCs/>
                                  <w:noProof/>
                                  <w:color w:val="FFFFFF"/>
                                  <w:sz w:val="20"/>
                                  <w:szCs w:val="20"/>
                                </w:rPr>
                                <w:fldChar w:fldCharType="end"/>
                              </w:r>
                            </w:sdtContent>
                          </w:sdt>
                        </w:p>
                      </w:txbxContent>
                    </wps:txbx>
                    <wps:bodyPr rot="0" spcFirstLastPara="0" vertOverflow="overflow" horzOverflow="overflow" vert="horz" wrap="square" lIns="0" tIns="1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DC2C9" id="_x0000_t110" coordsize="21600,21600" o:spt="110" path="m10800,l,10800,10800,21600,21600,10800xe">
              <v:stroke joinstyle="miter"/>
              <v:path gradientshapeok="t" o:connecttype="rect" textboxrect="5400,5400,16200,16200"/>
            </v:shapetype>
            <v:shape id="_x0000_s1031" type="#_x0000_t110" style="position:absolute;margin-left:-17.2pt;margin-top:781.9pt;width:34pt;height:34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" fillcolor="#003491 [3215]" stroked="f" strokeweight=".5pt">
              <v:textbox inset="0,.5mm,0,0">
                <w:txbxContent>
                  <w:p w14:paraId="104AFBE0" w14:textId="77777777" w:rsidR="00BF7612" w:rsidRPr="00987C79" w:rsidRDefault="00C94B29" w:rsidP="00F229BB">
                    <w:pPr>
                      <w:spacing w:after="0"/>
                      <w:jc w:val="center"/>
                    </w:pPr>
                    <w:sdt>
                      <w:sdtPr>
                        <w:id w:val="415598138"/>
                        <w:docPartObj>
                          <w:docPartGallery w:val="Page Numbers (Bottom of Page)"/>
                          <w:docPartUnique/>
                        </w:docPartObj>
                      </w:sdtPr>
                      <w:sdtEndPr>
                        <w:rPr>
                          <w:noProof/>
                        </w:rPr>
                      </w:sdtEndPr>
                      <w:sdtContent>
                        <w:r w:rsidR="00BF7612" w:rsidRPr="00167DC9">
                          <w:rPr>
                            <w:b/>
                            <w:bCs/>
                            <w:color w:val="FFFFFF"/>
                            <w:sz w:val="20"/>
                            <w:szCs w:val="20"/>
                          </w:rPr>
                          <w:fldChar w:fldCharType="begin"/>
                        </w:r>
                        <w:r w:rsidR="00BF7612" w:rsidRPr="00167DC9">
                          <w:rPr>
                            <w:b/>
                            <w:bCs/>
                            <w:color w:val="FFFFFF"/>
                            <w:sz w:val="20"/>
                            <w:szCs w:val="20"/>
                          </w:rPr>
                          <w:instrText xml:space="preserve"> PAGE   \* MERGEFORMAT </w:instrText>
                        </w:r>
                        <w:r w:rsidR="00BF7612" w:rsidRPr="00167DC9">
                          <w:rPr>
                            <w:b/>
                            <w:bCs/>
                            <w:color w:val="FFFFFF"/>
                            <w:sz w:val="20"/>
                            <w:szCs w:val="20"/>
                          </w:rPr>
                          <w:fldChar w:fldCharType="separate"/>
                        </w:r>
                        <w:r w:rsidR="00BF7612" w:rsidRPr="00167DC9">
                          <w:rPr>
                            <w:b/>
                            <w:bCs/>
                            <w:color w:val="FFFFFF"/>
                            <w:sz w:val="20"/>
                            <w:szCs w:val="20"/>
                          </w:rPr>
                          <w:t>1</w:t>
                        </w:r>
                        <w:r w:rsidR="00BF7612" w:rsidRPr="00167DC9">
                          <w:rPr>
                            <w:b/>
                            <w:bCs/>
                            <w:noProof/>
                            <w:color w:val="FFFFFF"/>
                            <w:sz w:val="20"/>
                            <w:szCs w:val="20"/>
                          </w:rPr>
                          <w:fldChar w:fldCharType="end"/>
                        </w:r>
                      </w:sdtContent>
                    </w:sdt>
                  </w:p>
                </w:txbxContent>
              </v:textbox>
              <w10:wrap anchorx="margin" anchory="page"/>
            </v:shape>
          </w:pict>
        </mc:Fallback>
      </mc:AlternateContent>
    </w:r>
    <w:r>
      <w:rPr>
        <w:noProof/>
      </w:rPr>
      <w:tab/>
    </w:r>
    <w:sdt>
      <w:sdtPr>
        <w:alias w:val="Title"/>
        <w:tag w:val=""/>
        <w:id w:val="-2113582880"/>
        <w:placeholder>
          <w:docPart w:val="ADBB8FE5429F442F87ED9281D2BDAD56"/>
        </w:placeholder>
        <w:dataBinding w:prefixMappings="xmlns:ns0='http://purl.org/dc/elements/1.1/' xmlns:ns1='http://schemas.openxmlformats.org/package/2006/metadata/core-properties' " w:xpath="/ns1:coreProperties[1]/ns0:title[1]" w:storeItemID="{6C3C8BC8-F283-45AE-878A-BAB7291924A1}"/>
        <w:text/>
      </w:sdtPr>
      <w:sdtEndPr/>
      <w:sdtContent>
        <w:r w:rsidR="5F72CA6B">
          <w:t>IISA Annual Report 2024–25</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F6DD" w14:textId="258D75DA" w:rsidR="009F6548" w:rsidRDefault="00A63E87" w:rsidP="00C6550B">
    <w:pPr>
      <w:pStyle w:val="Footer"/>
    </w:pPr>
    <w:r>
      <w:rPr>
        <w:noProof/>
      </w:rPr>
      <mc:AlternateContent>
        <mc:Choice Requires="wps">
          <w:drawing>
            <wp:anchor distT="0" distB="0" distL="0" distR="0" simplePos="0" relativeHeight="251658250" behindDoc="0" locked="0" layoutInCell="1" allowOverlap="1" wp14:anchorId="3EEEFFBE" wp14:editId="55852729">
              <wp:simplePos x="635" y="635"/>
              <wp:positionH relativeFrom="page">
                <wp:align>center</wp:align>
              </wp:positionH>
              <wp:positionV relativeFrom="page">
                <wp:align>bottom</wp:align>
              </wp:positionV>
              <wp:extent cx="551815" cy="492760"/>
              <wp:effectExtent l="0" t="0" r="635" b="0"/>
              <wp:wrapNone/>
              <wp:docPr id="1172738364"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35913020" w14:textId="1DF010D2"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EEFFBE" id="_x0000_t202" coordsize="21600,21600" o:spt="202" path="m,l,21600r21600,l21600,xe">
              <v:stroke joinstyle="miter"/>
              <v:path gradientshapeok="t" o:connecttype="rect"/>
            </v:shapetype>
            <v:shape id="Text Box 25" o:spid="_x0000_s1033" type="#_x0000_t202" alt="OFFICIAL" style="position:absolute;margin-left:0;margin-top:0;width:43.45pt;height:38.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" filled="f" stroked="f">
              <v:textbox style="mso-fit-shape-to-text:t" inset="0,0,0,15pt">
                <w:txbxContent>
                  <w:p w14:paraId="35913020" w14:textId="1DF010D2"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76399" w14:textId="77777777" w:rsidR="005D5A8D" w:rsidRDefault="005D5A8D">
      <w:r>
        <w:separator/>
      </w:r>
    </w:p>
  </w:footnote>
  <w:footnote w:type="continuationSeparator" w:id="0">
    <w:p w14:paraId="41CDCABB" w14:textId="77777777" w:rsidR="005D5A8D" w:rsidRDefault="005D5A8D">
      <w:r>
        <w:continuationSeparator/>
      </w:r>
    </w:p>
  </w:footnote>
  <w:footnote w:type="continuationNotice" w:id="1">
    <w:p w14:paraId="575A8B8B" w14:textId="77777777" w:rsidR="005D5A8D" w:rsidRDefault="005D5A8D"/>
  </w:footnote>
  <w:footnote w:id="2">
    <w:p w14:paraId="787EA351" w14:textId="5E96A938" w:rsidR="008F64BB" w:rsidRPr="008F64BB" w:rsidRDefault="000402E0" w:rsidP="00643640">
      <w:pPr>
        <w:pStyle w:val="FootnoteText"/>
      </w:pPr>
      <w:r>
        <w:t>1.</w:t>
      </w:r>
      <w:r w:rsidR="008F64BB" w:rsidRPr="00835B6F">
        <w:t>Section</w:t>
      </w:r>
      <w:r w:rsidR="008F64BB" w:rsidRPr="00835B6F">
        <w:rPr>
          <w:spacing w:val="-9"/>
        </w:rPr>
        <w:t xml:space="preserve"> </w:t>
      </w:r>
      <w:r w:rsidR="008F64BB" w:rsidRPr="00835B6F">
        <w:t>3</w:t>
      </w:r>
      <w:r w:rsidR="008F64BB" w:rsidRPr="00835B6F">
        <w:rPr>
          <w:spacing w:val="-8"/>
        </w:rPr>
        <w:t xml:space="preserve"> </w:t>
      </w:r>
      <w:r w:rsidR="008F64BB" w:rsidRPr="00835B6F">
        <w:t>of</w:t>
      </w:r>
      <w:r w:rsidR="008F64BB" w:rsidRPr="00835B6F">
        <w:rPr>
          <w:spacing w:val="-8"/>
        </w:rPr>
        <w:t xml:space="preserve"> </w:t>
      </w:r>
      <w:r w:rsidR="008F64BB" w:rsidRPr="00835B6F">
        <w:t>the</w:t>
      </w:r>
      <w:r w:rsidR="008F64BB" w:rsidRPr="00835B6F">
        <w:rPr>
          <w:spacing w:val="-8"/>
        </w:rPr>
        <w:t xml:space="preserve"> </w:t>
      </w:r>
      <w:r w:rsidR="008F64BB" w:rsidRPr="00835B6F">
        <w:t>IRD</w:t>
      </w:r>
      <w:r w:rsidR="008F64BB" w:rsidRPr="00835B6F">
        <w:rPr>
          <w:spacing w:val="-8"/>
        </w:rPr>
        <w:t xml:space="preserve"> </w:t>
      </w:r>
      <w:r w:rsidR="008F64BB" w:rsidRPr="00835B6F">
        <w:rPr>
          <w:spacing w:val="-4"/>
        </w:rPr>
        <w:t>Act.</w:t>
      </w:r>
    </w:p>
  </w:footnote>
  <w:footnote w:id="3">
    <w:p w14:paraId="708210D0" w14:textId="020FD8C8" w:rsidR="008F64BB" w:rsidRPr="008F64BB" w:rsidRDefault="000402E0" w:rsidP="00643640">
      <w:pPr>
        <w:pStyle w:val="FootnoteText"/>
      </w:pPr>
      <w:r>
        <w:t xml:space="preserve">2. </w:t>
      </w:r>
      <w:r w:rsidR="008F64BB" w:rsidRPr="00835B6F">
        <w:t>Refer</w:t>
      </w:r>
      <w:r w:rsidR="008F64BB" w:rsidRPr="00835B6F">
        <w:rPr>
          <w:spacing w:val="-9"/>
        </w:rPr>
        <w:t xml:space="preserve"> </w:t>
      </w:r>
      <w:r w:rsidR="008F64BB" w:rsidRPr="00835B6F">
        <w:t>to</w:t>
      </w:r>
      <w:r w:rsidR="008F64BB" w:rsidRPr="00835B6F">
        <w:rPr>
          <w:spacing w:val="-9"/>
        </w:rPr>
        <w:t xml:space="preserve"> </w:t>
      </w:r>
      <w:r w:rsidR="008F64BB" w:rsidRPr="00835B6F">
        <w:t>Financial</w:t>
      </w:r>
      <w:r w:rsidR="008F64BB" w:rsidRPr="00835B6F">
        <w:rPr>
          <w:spacing w:val="-9"/>
        </w:rPr>
        <w:t xml:space="preserve"> </w:t>
      </w:r>
      <w:r w:rsidR="008F64BB" w:rsidRPr="00835B6F">
        <w:t>responsibilities</w:t>
      </w:r>
      <w:r w:rsidR="00835B6F">
        <w:t xml:space="preserve"> section of this report</w:t>
      </w:r>
      <w:r w:rsidR="008F64BB" w:rsidRPr="00835B6F">
        <w:t>.</w:t>
      </w:r>
    </w:p>
  </w:footnote>
  <w:footnote w:id="4">
    <w:p w14:paraId="137D2741" w14:textId="3050281A" w:rsidR="00F93309" w:rsidRPr="00934540" w:rsidRDefault="00F93309" w:rsidP="00A41507">
      <w:pPr>
        <w:pStyle w:val="FootnoteText"/>
      </w:pPr>
      <w:r>
        <w:rPr>
          <w:rStyle w:val="FootnoteReference"/>
          <w:sz w:val="16"/>
          <w:szCs w:val="16"/>
        </w:rPr>
        <w:footnoteRef/>
      </w:r>
      <w:r>
        <w:t xml:space="preserve"> </w:t>
      </w:r>
      <w:r w:rsidRPr="00C24A71">
        <w:t xml:space="preserve">Performance measure: 95% of applications processed within: 40 business days for first-time registrants; 20 business days for registrants that have applied within 6 months after the end of the income period; 80 business days for registrations submitted from 6 to 10 months after </w:t>
      </w:r>
      <w:r w:rsidRPr="00A41507">
        <w:t>the</w:t>
      </w:r>
      <w:r w:rsidRPr="00C24A71">
        <w:t xml:space="preserve"> end of the income period.</w:t>
      </w:r>
    </w:p>
  </w:footnote>
  <w:footnote w:id="5">
    <w:p w14:paraId="155F59BD" w14:textId="70593A74" w:rsidR="00BD7219" w:rsidRPr="00BD7219" w:rsidRDefault="00BD7219" w:rsidP="003C7C84">
      <w:pPr>
        <w:pStyle w:val="FootnoteText"/>
      </w:pPr>
      <w:r>
        <w:rPr>
          <w:rStyle w:val="FootnoteReference"/>
        </w:rPr>
        <w:footnoteRef/>
      </w:r>
      <w:r>
        <w:t xml:space="preserve"> </w:t>
      </w:r>
      <w:r w:rsidRPr="00BD7219">
        <w:t>Under the R&amp;DTI Program, businesses must register for the program within 10 months of the end of the income year during which the R&amp;D activities were conducted. Therefore, for the 2024–25 reporting period, most applications processed were for R&amp;D activities conducted in the 2023–24 income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D5220" w14:textId="2C398859" w:rsidR="009F6548" w:rsidRDefault="00A63E87">
    <w:pPr>
      <w:pStyle w:val="Header"/>
    </w:pPr>
    <w:r>
      <w:rPr>
        <w:noProof/>
      </w:rPr>
      <mc:AlternateContent>
        <mc:Choice Requires="wps">
          <w:drawing>
            <wp:anchor distT="0" distB="0" distL="0" distR="0" simplePos="0" relativeHeight="251658242" behindDoc="0" locked="0" layoutInCell="1" allowOverlap="1" wp14:anchorId="4BDCE2CA" wp14:editId="1A8BA4F4">
              <wp:simplePos x="635" y="635"/>
              <wp:positionH relativeFrom="page">
                <wp:align>center</wp:align>
              </wp:positionH>
              <wp:positionV relativeFrom="page">
                <wp:align>top</wp:align>
              </wp:positionV>
              <wp:extent cx="551815" cy="492760"/>
              <wp:effectExtent l="0" t="0" r="635" b="2540"/>
              <wp:wrapNone/>
              <wp:docPr id="14790688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23C618AE" w14:textId="01AD90D3"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CE2CA" id="_x0000_t202" coordsize="21600,21600" o:spt="202" path="m,l,21600r21600,l21600,xe">
              <v:stroke joinstyle="miter"/>
              <v:path gradientshapeok="t" o:connecttype="rect"/>
            </v:shapetype>
            <v:shape id="Text Box 1" o:spid="_x0000_s1026" type="#_x0000_t202" alt="OFFICIAL" style="position:absolute;margin-left:0;margin-top:0;width:43.45pt;height:38.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" filled="f" stroked="f">
              <v:textbox style="mso-fit-shape-to-text:t" inset="0,15pt,0,0">
                <w:txbxContent>
                  <w:p w14:paraId="23C618AE" w14:textId="01AD90D3"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7049" w14:textId="70802BA1" w:rsidR="009F6548" w:rsidRDefault="00A63E87">
    <w:pPr>
      <w:pStyle w:val="Header"/>
    </w:pPr>
    <w:r>
      <w:rPr>
        <w:noProof/>
      </w:rPr>
      <mc:AlternateContent>
        <mc:Choice Requires="wps">
          <w:drawing>
            <wp:anchor distT="0" distB="0" distL="0" distR="0" simplePos="0" relativeHeight="251658245" behindDoc="0" locked="0" layoutInCell="1" allowOverlap="1" wp14:anchorId="1FE5E4FA" wp14:editId="4FC2F11B">
              <wp:simplePos x="635" y="635"/>
              <wp:positionH relativeFrom="page">
                <wp:align>center</wp:align>
              </wp:positionH>
              <wp:positionV relativeFrom="page">
                <wp:align>top</wp:align>
              </wp:positionV>
              <wp:extent cx="551815" cy="492760"/>
              <wp:effectExtent l="0" t="0" r="635" b="2540"/>
              <wp:wrapNone/>
              <wp:docPr id="79302989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541E84B4" w14:textId="31D5E068"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E5E4FA" id="_x0000_t202" coordsize="21600,21600" o:spt="202" path="m,l,21600r21600,l21600,xe">
              <v:stroke joinstyle="miter"/>
              <v:path gradientshapeok="t" o:connecttype="rect"/>
            </v:shapetype>
            <v:shape id="Text Box 10" o:spid="_x0000_s1034" type="#_x0000_t202" alt="OFFICIAL" style="position:absolute;margin-left:0;margin-top:0;width:43.45pt;height:38.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" filled="f" stroked="f">
              <v:textbox style="mso-fit-shape-to-text:t" inset="0,15pt,0,0">
                <w:txbxContent>
                  <w:p w14:paraId="541E84B4" w14:textId="31D5E068"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DFEA" w14:textId="239C0689" w:rsidR="00FC0CBF" w:rsidRDefault="00FC0CBF">
    <w:pP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F949" w14:textId="4FE7C50A" w:rsidR="009F6548" w:rsidRDefault="009F654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58FD" w14:textId="45143557" w:rsidR="009F6548" w:rsidRDefault="00A63E87">
    <w:pPr>
      <w:pStyle w:val="Header"/>
    </w:pPr>
    <w:r>
      <w:rPr>
        <w:noProof/>
      </w:rPr>
      <mc:AlternateContent>
        <mc:Choice Requires="wps">
          <w:drawing>
            <wp:anchor distT="0" distB="0" distL="0" distR="0" simplePos="0" relativeHeight="251658246" behindDoc="0" locked="0" layoutInCell="1" allowOverlap="1" wp14:anchorId="2FCF60B9" wp14:editId="4EDF4203">
              <wp:simplePos x="635" y="635"/>
              <wp:positionH relativeFrom="page">
                <wp:align>center</wp:align>
              </wp:positionH>
              <wp:positionV relativeFrom="page">
                <wp:align>top</wp:align>
              </wp:positionV>
              <wp:extent cx="551815" cy="492760"/>
              <wp:effectExtent l="0" t="0" r="635" b="2540"/>
              <wp:wrapNone/>
              <wp:docPr id="21751683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413F5151" w14:textId="351F71AF"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F60B9" id="_x0000_t202" coordsize="21600,21600" o:spt="202" path="m,l,21600r21600,l21600,xe">
              <v:stroke joinstyle="miter"/>
              <v:path gradientshapeok="t" o:connecttype="rect"/>
            </v:shapetype>
            <v:shape id="Text Box 13" o:spid="_x0000_s1036" type="#_x0000_t202" alt="OFFICIAL" style="position:absolute;margin-left:0;margin-top:0;width:43.45pt;height:38.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" filled="f" stroked="f">
              <v:textbox style="mso-fit-shape-to-text:t" inset="0,15pt,0,0">
                <w:txbxContent>
                  <w:p w14:paraId="413F5151" w14:textId="351F71AF"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919B" w14:textId="27539793" w:rsidR="00FC0CBF" w:rsidRPr="008C0AE7" w:rsidRDefault="00FC0CBF" w:rsidP="008C0AE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7F8D" w14:textId="23874454" w:rsidR="009F6548" w:rsidRDefault="009F654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FA203" w14:textId="07996A14" w:rsidR="009F6548" w:rsidRDefault="00A63E87">
    <w:pPr>
      <w:pStyle w:val="Header"/>
    </w:pPr>
    <w:r>
      <w:rPr>
        <w:noProof/>
      </w:rPr>
      <mc:AlternateContent>
        <mc:Choice Requires="wps">
          <w:drawing>
            <wp:anchor distT="0" distB="0" distL="0" distR="0" simplePos="0" relativeHeight="251658247" behindDoc="0" locked="0" layoutInCell="1" allowOverlap="1" wp14:anchorId="4F1225DE" wp14:editId="0DE5FFB6">
              <wp:simplePos x="635" y="635"/>
              <wp:positionH relativeFrom="page">
                <wp:align>center</wp:align>
              </wp:positionH>
              <wp:positionV relativeFrom="page">
                <wp:align>top</wp:align>
              </wp:positionV>
              <wp:extent cx="551815" cy="492760"/>
              <wp:effectExtent l="0" t="0" r="635" b="2540"/>
              <wp:wrapNone/>
              <wp:docPr id="17544295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26E64852" w14:textId="6B7129C2"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1225DE" id="_x0000_t202" coordsize="21600,21600" o:spt="202" path="m,l,21600r21600,l21600,xe">
              <v:stroke joinstyle="miter"/>
              <v:path gradientshapeok="t" o:connecttype="rect"/>
            </v:shapetype>
            <v:shape id="Text Box 16" o:spid="_x0000_s1038" type="#_x0000_t202" alt="OFFICIAL" style="position:absolute;margin-left:0;margin-top:0;width:43.45pt;height:38.8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" filled="f" stroked="f">
              <v:textbox style="mso-fit-shape-to-text:t" inset="0,15pt,0,0">
                <w:txbxContent>
                  <w:p w14:paraId="26E64852" w14:textId="6B7129C2"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C4189" w14:textId="08F6B405" w:rsidR="00FC0CBF" w:rsidRDefault="00FC0CBF" w:rsidP="00097E71">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2DAC" w14:textId="55DC3B79" w:rsidR="00FC0CBF" w:rsidRDefault="00FC0CBF" w:rsidP="00CB509D">
    <w:pPr>
      <w:pStyle w:val="Head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26C2" w14:textId="7E2B859B" w:rsidR="009F6548" w:rsidRDefault="00A63E87">
    <w:pPr>
      <w:pStyle w:val="Header"/>
    </w:pPr>
    <w:r>
      <w:rPr>
        <w:noProof/>
      </w:rPr>
      <mc:AlternateContent>
        <mc:Choice Requires="wps">
          <w:drawing>
            <wp:anchor distT="0" distB="0" distL="0" distR="0" simplePos="0" relativeHeight="251658243" behindDoc="0" locked="0" layoutInCell="1" allowOverlap="1" wp14:anchorId="0E2CF506" wp14:editId="20779A48">
              <wp:simplePos x="635" y="635"/>
              <wp:positionH relativeFrom="page">
                <wp:align>center</wp:align>
              </wp:positionH>
              <wp:positionV relativeFrom="page">
                <wp:align>top</wp:align>
              </wp:positionV>
              <wp:extent cx="551815" cy="492760"/>
              <wp:effectExtent l="0" t="0" r="635" b="2540"/>
              <wp:wrapNone/>
              <wp:docPr id="5722000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11980998" w14:textId="10B4C2D8"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2CF506" id="_x0000_t202" coordsize="21600,21600" o:spt="202" path="m,l,21600r21600,l21600,xe">
              <v:stroke joinstyle="miter"/>
              <v:path gradientshapeok="t" o:connecttype="rect"/>
            </v:shapetype>
            <v:shape id="Text Box 4" o:spid="_x0000_s1029" type="#_x0000_t202" alt="OFFICIAL" style="position:absolute;margin-left:0;margin-top:0;width:43.45pt;height:38.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" filled="f" stroked="f">
              <v:textbox style="mso-fit-shape-to-text:t" inset="0,15pt,0,0">
                <w:txbxContent>
                  <w:p w14:paraId="11980998" w14:textId="10B4C2D8"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E4A7" w14:textId="170500EC" w:rsidR="009F6548" w:rsidRDefault="009F65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D1F17" w14:textId="5585ADF7" w:rsidR="00FC0CBF" w:rsidRDefault="00FC0CBF">
    <w:pP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FD7F" w14:textId="74133DE8" w:rsidR="009F6548" w:rsidRDefault="00A63E87">
    <w:pPr>
      <w:pStyle w:val="Header"/>
    </w:pPr>
    <w:r>
      <w:rPr>
        <w:noProof/>
      </w:rPr>
      <mc:AlternateContent>
        <mc:Choice Requires="wps">
          <w:drawing>
            <wp:anchor distT="0" distB="0" distL="0" distR="0" simplePos="0" relativeHeight="251658244" behindDoc="0" locked="0" layoutInCell="1" allowOverlap="1" wp14:anchorId="548EE6C4" wp14:editId="293EB0FD">
              <wp:simplePos x="635" y="635"/>
              <wp:positionH relativeFrom="page">
                <wp:align>center</wp:align>
              </wp:positionH>
              <wp:positionV relativeFrom="page">
                <wp:align>top</wp:align>
              </wp:positionV>
              <wp:extent cx="551815" cy="492760"/>
              <wp:effectExtent l="0" t="0" r="635" b="2540"/>
              <wp:wrapNone/>
              <wp:docPr id="191491872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2760"/>
                      </a:xfrm>
                      <a:prstGeom prst="rect">
                        <a:avLst/>
                      </a:prstGeom>
                      <a:noFill/>
                      <a:ln>
                        <a:noFill/>
                      </a:ln>
                    </wps:spPr>
                    <wps:txbx>
                      <w:txbxContent>
                        <w:p w14:paraId="3A99D127" w14:textId="39F99FC2"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8EE6C4" id="_x0000_t202" coordsize="21600,21600" o:spt="202" path="m,l,21600r21600,l21600,xe">
              <v:stroke joinstyle="miter"/>
              <v:path gradientshapeok="t" o:connecttype="rect"/>
            </v:shapetype>
            <v:shape id="Text Box 7" o:spid="_x0000_s1032" type="#_x0000_t202" alt="OFFICIAL" style="position:absolute;margin-left:0;margin-top:0;width:43.45pt;height:38.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" filled="f" stroked="f">
              <v:textbox style="mso-fit-shape-to-text:t" inset="0,15pt,0,0">
                <w:txbxContent>
                  <w:p w14:paraId="3A99D127" w14:textId="39F99FC2" w:rsidR="00A63E87" w:rsidRPr="00A63E87" w:rsidRDefault="00A63E87" w:rsidP="00A63E87">
                    <w:pPr>
                      <w:spacing w:after="0"/>
                      <w:rPr>
                        <w:rFonts w:ascii="Calibri" w:eastAsia="Calibri" w:hAnsi="Calibri" w:cs="Calibri"/>
                        <w:noProof/>
                        <w:color w:val="C00000"/>
                        <w:sz w:val="24"/>
                        <w:szCs w:val="24"/>
                      </w:rPr>
                    </w:pPr>
                    <w:r w:rsidRPr="00A63E87">
                      <w:rPr>
                        <w:rFonts w:ascii="Calibri" w:eastAsia="Calibri" w:hAnsi="Calibri" w:cs="Calibri"/>
                        <w:noProof/>
                        <w:color w:val="C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77882" w14:textId="3FFFA044" w:rsidR="00FC0CBF" w:rsidRDefault="00FC0CBF">
    <w:pP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3F19" w14:textId="4ECA5FE0" w:rsidR="009F6548" w:rsidRDefault="009F6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076B"/>
    <w:multiLevelType w:val="hybridMultilevel"/>
    <w:tmpl w:val="6FAC9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0651BB6"/>
    <w:multiLevelType w:val="hybridMultilevel"/>
    <w:tmpl w:val="FA5E9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5C1F88"/>
    <w:multiLevelType w:val="hybridMultilevel"/>
    <w:tmpl w:val="34A04EB4"/>
    <w:lvl w:ilvl="0" w:tplc="3B98C07C">
      <w:start w:val="1"/>
      <w:numFmt w:val="decimal"/>
      <w:lvlText w:val="%1."/>
      <w:lvlJc w:val="left"/>
      <w:pPr>
        <w:ind w:left="720" w:hanging="360"/>
      </w:pPr>
      <w:rPr>
        <w:rFonts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C0F1805"/>
    <w:multiLevelType w:val="hybridMultilevel"/>
    <w:tmpl w:val="92C053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342A24"/>
    <w:multiLevelType w:val="hybridMultilevel"/>
    <w:tmpl w:val="9E64EB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52E10FD"/>
    <w:multiLevelType w:val="hybridMultilevel"/>
    <w:tmpl w:val="F92A5498"/>
    <w:lvl w:ilvl="0" w:tplc="B5D05B3E">
      <w:numFmt w:val="bullet"/>
      <w:pStyle w:val="ListParagraph"/>
      <w:lvlText w:val=""/>
      <w:lvlJc w:val="left"/>
      <w:pPr>
        <w:ind w:left="720" w:hanging="360"/>
      </w:pPr>
      <w:rPr>
        <w:rFonts w:ascii="Symbol" w:eastAsiaTheme="minorHAnsi" w:hAnsi="Symbol" w:cstheme="minorBidi" w:hint="default"/>
      </w:rPr>
    </w:lvl>
    <w:lvl w:ilvl="1" w:tplc="CC9E4970">
      <w:numFmt w:val="bullet"/>
      <w:pStyle w:val="ListBullet2"/>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209383">
    <w:abstractNumId w:val="5"/>
  </w:num>
  <w:num w:numId="2" w16cid:durableId="211307177">
    <w:abstractNumId w:val="2"/>
  </w:num>
  <w:num w:numId="3" w16cid:durableId="2016759721">
    <w:abstractNumId w:val="3"/>
  </w:num>
  <w:num w:numId="4" w16cid:durableId="582491430">
    <w:abstractNumId w:val="0"/>
  </w:num>
  <w:num w:numId="5" w16cid:durableId="731585452">
    <w:abstractNumId w:val="4"/>
  </w:num>
  <w:num w:numId="6" w16cid:durableId="213726045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CBF"/>
    <w:rsid w:val="0000000A"/>
    <w:rsid w:val="00000477"/>
    <w:rsid w:val="00000E44"/>
    <w:rsid w:val="00000F5F"/>
    <w:rsid w:val="00001338"/>
    <w:rsid w:val="000017D3"/>
    <w:rsid w:val="0000261A"/>
    <w:rsid w:val="0000269C"/>
    <w:rsid w:val="00002895"/>
    <w:rsid w:val="0000295D"/>
    <w:rsid w:val="000029B3"/>
    <w:rsid w:val="000029DC"/>
    <w:rsid w:val="00002B83"/>
    <w:rsid w:val="000030F2"/>
    <w:rsid w:val="0000334D"/>
    <w:rsid w:val="00003856"/>
    <w:rsid w:val="0000390A"/>
    <w:rsid w:val="00003AA0"/>
    <w:rsid w:val="00003AC4"/>
    <w:rsid w:val="00003D60"/>
    <w:rsid w:val="00003D80"/>
    <w:rsid w:val="00003EF4"/>
    <w:rsid w:val="0000401C"/>
    <w:rsid w:val="00004274"/>
    <w:rsid w:val="00004300"/>
    <w:rsid w:val="00004392"/>
    <w:rsid w:val="000044F3"/>
    <w:rsid w:val="0000478D"/>
    <w:rsid w:val="00004BD3"/>
    <w:rsid w:val="00004C2B"/>
    <w:rsid w:val="00004E00"/>
    <w:rsid w:val="000050EC"/>
    <w:rsid w:val="0000522F"/>
    <w:rsid w:val="00005231"/>
    <w:rsid w:val="00005254"/>
    <w:rsid w:val="00005328"/>
    <w:rsid w:val="000053EF"/>
    <w:rsid w:val="00005788"/>
    <w:rsid w:val="000057A7"/>
    <w:rsid w:val="000057AF"/>
    <w:rsid w:val="00005869"/>
    <w:rsid w:val="00005B0B"/>
    <w:rsid w:val="00005B40"/>
    <w:rsid w:val="00005CA2"/>
    <w:rsid w:val="00005FA3"/>
    <w:rsid w:val="000060CF"/>
    <w:rsid w:val="000064D7"/>
    <w:rsid w:val="00006621"/>
    <w:rsid w:val="000067F9"/>
    <w:rsid w:val="00006F47"/>
    <w:rsid w:val="0000719E"/>
    <w:rsid w:val="00007376"/>
    <w:rsid w:val="000079F9"/>
    <w:rsid w:val="00007A9E"/>
    <w:rsid w:val="00007AAC"/>
    <w:rsid w:val="0001039E"/>
    <w:rsid w:val="000105BC"/>
    <w:rsid w:val="0001063B"/>
    <w:rsid w:val="00010742"/>
    <w:rsid w:val="000108A5"/>
    <w:rsid w:val="0001097D"/>
    <w:rsid w:val="0001113E"/>
    <w:rsid w:val="0001119A"/>
    <w:rsid w:val="000113AC"/>
    <w:rsid w:val="00011499"/>
    <w:rsid w:val="000116CA"/>
    <w:rsid w:val="00011B0F"/>
    <w:rsid w:val="00012A36"/>
    <w:rsid w:val="00012D23"/>
    <w:rsid w:val="0001387C"/>
    <w:rsid w:val="000139D5"/>
    <w:rsid w:val="000140B7"/>
    <w:rsid w:val="0001411C"/>
    <w:rsid w:val="0001466F"/>
    <w:rsid w:val="000147E7"/>
    <w:rsid w:val="00014AD9"/>
    <w:rsid w:val="00014EE9"/>
    <w:rsid w:val="00014F1C"/>
    <w:rsid w:val="0001506B"/>
    <w:rsid w:val="00015313"/>
    <w:rsid w:val="00015333"/>
    <w:rsid w:val="000159D3"/>
    <w:rsid w:val="00015CC7"/>
    <w:rsid w:val="00015EE2"/>
    <w:rsid w:val="00015FA5"/>
    <w:rsid w:val="00016015"/>
    <w:rsid w:val="000160CE"/>
    <w:rsid w:val="00016813"/>
    <w:rsid w:val="00016A2F"/>
    <w:rsid w:val="000171E9"/>
    <w:rsid w:val="000172BD"/>
    <w:rsid w:val="00017363"/>
    <w:rsid w:val="00017533"/>
    <w:rsid w:val="000177EC"/>
    <w:rsid w:val="00017C89"/>
    <w:rsid w:val="00017E00"/>
    <w:rsid w:val="000202FF"/>
    <w:rsid w:val="00020973"/>
    <w:rsid w:val="00021218"/>
    <w:rsid w:val="0002139F"/>
    <w:rsid w:val="00021404"/>
    <w:rsid w:val="00021DD2"/>
    <w:rsid w:val="00021F89"/>
    <w:rsid w:val="00022247"/>
    <w:rsid w:val="0002270D"/>
    <w:rsid w:val="00022BCD"/>
    <w:rsid w:val="00022EBC"/>
    <w:rsid w:val="0002315F"/>
    <w:rsid w:val="000232EB"/>
    <w:rsid w:val="00023937"/>
    <w:rsid w:val="000239CF"/>
    <w:rsid w:val="00023FF6"/>
    <w:rsid w:val="00024295"/>
    <w:rsid w:val="00024AC9"/>
    <w:rsid w:val="00024D9F"/>
    <w:rsid w:val="00024E51"/>
    <w:rsid w:val="00025060"/>
    <w:rsid w:val="00025228"/>
    <w:rsid w:val="00025392"/>
    <w:rsid w:val="00025394"/>
    <w:rsid w:val="00025651"/>
    <w:rsid w:val="00025744"/>
    <w:rsid w:val="00025BB8"/>
    <w:rsid w:val="00025F0F"/>
    <w:rsid w:val="000261B3"/>
    <w:rsid w:val="00026219"/>
    <w:rsid w:val="0002634B"/>
    <w:rsid w:val="0002644F"/>
    <w:rsid w:val="00026456"/>
    <w:rsid w:val="000265A2"/>
    <w:rsid w:val="000268BD"/>
    <w:rsid w:val="0002696C"/>
    <w:rsid w:val="000278BC"/>
    <w:rsid w:val="00027E53"/>
    <w:rsid w:val="0003083B"/>
    <w:rsid w:val="00030F89"/>
    <w:rsid w:val="00030FE6"/>
    <w:rsid w:val="00031082"/>
    <w:rsid w:val="000311CC"/>
    <w:rsid w:val="0003122B"/>
    <w:rsid w:val="00031B57"/>
    <w:rsid w:val="000321B7"/>
    <w:rsid w:val="00032230"/>
    <w:rsid w:val="00032707"/>
    <w:rsid w:val="00032D30"/>
    <w:rsid w:val="00032D42"/>
    <w:rsid w:val="00033622"/>
    <w:rsid w:val="00033E6C"/>
    <w:rsid w:val="00033F80"/>
    <w:rsid w:val="0003444C"/>
    <w:rsid w:val="00034647"/>
    <w:rsid w:val="000346C5"/>
    <w:rsid w:val="00034B33"/>
    <w:rsid w:val="000350B1"/>
    <w:rsid w:val="000350DF"/>
    <w:rsid w:val="000351D4"/>
    <w:rsid w:val="000352D9"/>
    <w:rsid w:val="000359FF"/>
    <w:rsid w:val="00035C60"/>
    <w:rsid w:val="00035F6F"/>
    <w:rsid w:val="00035FA0"/>
    <w:rsid w:val="0003611E"/>
    <w:rsid w:val="00036306"/>
    <w:rsid w:val="00036406"/>
    <w:rsid w:val="000366C9"/>
    <w:rsid w:val="00036D45"/>
    <w:rsid w:val="00036D4E"/>
    <w:rsid w:val="00036E2B"/>
    <w:rsid w:val="00036EC4"/>
    <w:rsid w:val="00036F72"/>
    <w:rsid w:val="00036FB0"/>
    <w:rsid w:val="0003760A"/>
    <w:rsid w:val="000376C5"/>
    <w:rsid w:val="00037B8C"/>
    <w:rsid w:val="00037C95"/>
    <w:rsid w:val="00037CFD"/>
    <w:rsid w:val="00037D2D"/>
    <w:rsid w:val="00037EB9"/>
    <w:rsid w:val="000402E0"/>
    <w:rsid w:val="000409CE"/>
    <w:rsid w:val="00040FAB"/>
    <w:rsid w:val="00041125"/>
    <w:rsid w:val="0004156D"/>
    <w:rsid w:val="0004189C"/>
    <w:rsid w:val="00041B3A"/>
    <w:rsid w:val="00041B78"/>
    <w:rsid w:val="00041BDA"/>
    <w:rsid w:val="00042148"/>
    <w:rsid w:val="000421E9"/>
    <w:rsid w:val="00042349"/>
    <w:rsid w:val="00042DD8"/>
    <w:rsid w:val="000433FF"/>
    <w:rsid w:val="00043ADF"/>
    <w:rsid w:val="00044203"/>
    <w:rsid w:val="0004422B"/>
    <w:rsid w:val="000442C3"/>
    <w:rsid w:val="0004432C"/>
    <w:rsid w:val="00044ACF"/>
    <w:rsid w:val="00044AE0"/>
    <w:rsid w:val="0004515E"/>
    <w:rsid w:val="0004517F"/>
    <w:rsid w:val="000454B3"/>
    <w:rsid w:val="000456CB"/>
    <w:rsid w:val="0004579C"/>
    <w:rsid w:val="00045940"/>
    <w:rsid w:val="00045AF1"/>
    <w:rsid w:val="0004639B"/>
    <w:rsid w:val="00046DA7"/>
    <w:rsid w:val="00046DE3"/>
    <w:rsid w:val="00046F0A"/>
    <w:rsid w:val="000473C9"/>
    <w:rsid w:val="000473EB"/>
    <w:rsid w:val="0004799C"/>
    <w:rsid w:val="00047D5A"/>
    <w:rsid w:val="00050334"/>
    <w:rsid w:val="000507E7"/>
    <w:rsid w:val="00050BEE"/>
    <w:rsid w:val="00050DC2"/>
    <w:rsid w:val="000512B3"/>
    <w:rsid w:val="000514F5"/>
    <w:rsid w:val="000519C7"/>
    <w:rsid w:val="00051A08"/>
    <w:rsid w:val="00051B3D"/>
    <w:rsid w:val="0005216F"/>
    <w:rsid w:val="0005223F"/>
    <w:rsid w:val="0005249A"/>
    <w:rsid w:val="00052571"/>
    <w:rsid w:val="000527D2"/>
    <w:rsid w:val="00052A89"/>
    <w:rsid w:val="00052AD5"/>
    <w:rsid w:val="00052B43"/>
    <w:rsid w:val="00053737"/>
    <w:rsid w:val="0005387A"/>
    <w:rsid w:val="00053AB6"/>
    <w:rsid w:val="00053FFA"/>
    <w:rsid w:val="00054155"/>
    <w:rsid w:val="00054320"/>
    <w:rsid w:val="00054337"/>
    <w:rsid w:val="00054451"/>
    <w:rsid w:val="000549F9"/>
    <w:rsid w:val="00055100"/>
    <w:rsid w:val="000551D4"/>
    <w:rsid w:val="00055E18"/>
    <w:rsid w:val="00055F48"/>
    <w:rsid w:val="00056314"/>
    <w:rsid w:val="000563D3"/>
    <w:rsid w:val="00056427"/>
    <w:rsid w:val="0005689E"/>
    <w:rsid w:val="00056EEA"/>
    <w:rsid w:val="00056F28"/>
    <w:rsid w:val="00056FA0"/>
    <w:rsid w:val="000572C4"/>
    <w:rsid w:val="00057714"/>
    <w:rsid w:val="0005784A"/>
    <w:rsid w:val="00060321"/>
    <w:rsid w:val="000605FE"/>
    <w:rsid w:val="0006097A"/>
    <w:rsid w:val="000617BF"/>
    <w:rsid w:val="00061BAF"/>
    <w:rsid w:val="0006270B"/>
    <w:rsid w:val="00062E0B"/>
    <w:rsid w:val="00062EC8"/>
    <w:rsid w:val="0006303B"/>
    <w:rsid w:val="000630E5"/>
    <w:rsid w:val="0006354E"/>
    <w:rsid w:val="0006398E"/>
    <w:rsid w:val="00063ADF"/>
    <w:rsid w:val="00063F27"/>
    <w:rsid w:val="00064244"/>
    <w:rsid w:val="00064A8C"/>
    <w:rsid w:val="000654B8"/>
    <w:rsid w:val="00065E27"/>
    <w:rsid w:val="00065F1E"/>
    <w:rsid w:val="0006637F"/>
    <w:rsid w:val="000663B8"/>
    <w:rsid w:val="000665EE"/>
    <w:rsid w:val="000668AE"/>
    <w:rsid w:val="000669BC"/>
    <w:rsid w:val="00066AB2"/>
    <w:rsid w:val="00066D0A"/>
    <w:rsid w:val="00066D66"/>
    <w:rsid w:val="0006718E"/>
    <w:rsid w:val="00067363"/>
    <w:rsid w:val="00067C36"/>
    <w:rsid w:val="00067E80"/>
    <w:rsid w:val="00070465"/>
    <w:rsid w:val="00070489"/>
    <w:rsid w:val="000704A2"/>
    <w:rsid w:val="000704B2"/>
    <w:rsid w:val="00070DD0"/>
    <w:rsid w:val="0007105F"/>
    <w:rsid w:val="00071122"/>
    <w:rsid w:val="000713DA"/>
    <w:rsid w:val="0007159D"/>
    <w:rsid w:val="00071850"/>
    <w:rsid w:val="00071AAD"/>
    <w:rsid w:val="000725AF"/>
    <w:rsid w:val="00072814"/>
    <w:rsid w:val="000728C5"/>
    <w:rsid w:val="00072A10"/>
    <w:rsid w:val="00072DB7"/>
    <w:rsid w:val="00072FE8"/>
    <w:rsid w:val="00073013"/>
    <w:rsid w:val="00073063"/>
    <w:rsid w:val="00073078"/>
    <w:rsid w:val="00073278"/>
    <w:rsid w:val="0007335F"/>
    <w:rsid w:val="00073C29"/>
    <w:rsid w:val="00073C76"/>
    <w:rsid w:val="00074549"/>
    <w:rsid w:val="00074568"/>
    <w:rsid w:val="00074710"/>
    <w:rsid w:val="00074970"/>
    <w:rsid w:val="00074F2D"/>
    <w:rsid w:val="000759D9"/>
    <w:rsid w:val="00075A89"/>
    <w:rsid w:val="00075E83"/>
    <w:rsid w:val="00076019"/>
    <w:rsid w:val="00076048"/>
    <w:rsid w:val="000761B1"/>
    <w:rsid w:val="000762A2"/>
    <w:rsid w:val="000765E3"/>
    <w:rsid w:val="00076F66"/>
    <w:rsid w:val="00077367"/>
    <w:rsid w:val="00077AF0"/>
    <w:rsid w:val="00077C4D"/>
    <w:rsid w:val="000801D7"/>
    <w:rsid w:val="0008096E"/>
    <w:rsid w:val="00080B03"/>
    <w:rsid w:val="00080C8F"/>
    <w:rsid w:val="00080CA6"/>
    <w:rsid w:val="000812EF"/>
    <w:rsid w:val="00081A2C"/>
    <w:rsid w:val="00081C96"/>
    <w:rsid w:val="00082D40"/>
    <w:rsid w:val="00082DCE"/>
    <w:rsid w:val="00082FD3"/>
    <w:rsid w:val="000833F5"/>
    <w:rsid w:val="000839DD"/>
    <w:rsid w:val="0008419C"/>
    <w:rsid w:val="00084219"/>
    <w:rsid w:val="0008448E"/>
    <w:rsid w:val="00084918"/>
    <w:rsid w:val="0008494D"/>
    <w:rsid w:val="00084A88"/>
    <w:rsid w:val="00084AD3"/>
    <w:rsid w:val="00084F1C"/>
    <w:rsid w:val="00085157"/>
    <w:rsid w:val="00085163"/>
    <w:rsid w:val="000853AE"/>
    <w:rsid w:val="0008576A"/>
    <w:rsid w:val="000857EA"/>
    <w:rsid w:val="00085888"/>
    <w:rsid w:val="00085CCE"/>
    <w:rsid w:val="000862E7"/>
    <w:rsid w:val="0008638C"/>
    <w:rsid w:val="00086B95"/>
    <w:rsid w:val="00086C99"/>
    <w:rsid w:val="00086E17"/>
    <w:rsid w:val="000870AA"/>
    <w:rsid w:val="00087145"/>
    <w:rsid w:val="00087281"/>
    <w:rsid w:val="00087799"/>
    <w:rsid w:val="00087949"/>
    <w:rsid w:val="000879AC"/>
    <w:rsid w:val="00087A0E"/>
    <w:rsid w:val="00087EF3"/>
    <w:rsid w:val="000900CA"/>
    <w:rsid w:val="000901FC"/>
    <w:rsid w:val="0009021C"/>
    <w:rsid w:val="00090256"/>
    <w:rsid w:val="000906F0"/>
    <w:rsid w:val="000909C4"/>
    <w:rsid w:val="00090B68"/>
    <w:rsid w:val="00090C20"/>
    <w:rsid w:val="00090C41"/>
    <w:rsid w:val="00090CF6"/>
    <w:rsid w:val="00090E1C"/>
    <w:rsid w:val="000912FC"/>
    <w:rsid w:val="00091980"/>
    <w:rsid w:val="00091AD3"/>
    <w:rsid w:val="00091BAE"/>
    <w:rsid w:val="00091E07"/>
    <w:rsid w:val="00091F23"/>
    <w:rsid w:val="000922B5"/>
    <w:rsid w:val="000923A7"/>
    <w:rsid w:val="000927AE"/>
    <w:rsid w:val="00092B0F"/>
    <w:rsid w:val="00092B4F"/>
    <w:rsid w:val="00092DD3"/>
    <w:rsid w:val="00092F03"/>
    <w:rsid w:val="00092F90"/>
    <w:rsid w:val="00093922"/>
    <w:rsid w:val="00093CBD"/>
    <w:rsid w:val="00094028"/>
    <w:rsid w:val="0009461A"/>
    <w:rsid w:val="000946B3"/>
    <w:rsid w:val="00094961"/>
    <w:rsid w:val="00094B3A"/>
    <w:rsid w:val="000950B6"/>
    <w:rsid w:val="00095447"/>
    <w:rsid w:val="00095450"/>
    <w:rsid w:val="00095827"/>
    <w:rsid w:val="00095DA5"/>
    <w:rsid w:val="00095E58"/>
    <w:rsid w:val="00095EFA"/>
    <w:rsid w:val="00095F2C"/>
    <w:rsid w:val="00096290"/>
    <w:rsid w:val="0009684F"/>
    <w:rsid w:val="000968B1"/>
    <w:rsid w:val="0009712A"/>
    <w:rsid w:val="000972AC"/>
    <w:rsid w:val="0009732C"/>
    <w:rsid w:val="000977DC"/>
    <w:rsid w:val="00097CE2"/>
    <w:rsid w:val="00097E10"/>
    <w:rsid w:val="00097E44"/>
    <w:rsid w:val="00097E71"/>
    <w:rsid w:val="00097FFA"/>
    <w:rsid w:val="000A0421"/>
    <w:rsid w:val="000A0C22"/>
    <w:rsid w:val="000A0D82"/>
    <w:rsid w:val="000A1118"/>
    <w:rsid w:val="000A1329"/>
    <w:rsid w:val="000A20E6"/>
    <w:rsid w:val="000A23B5"/>
    <w:rsid w:val="000A24C4"/>
    <w:rsid w:val="000A25A9"/>
    <w:rsid w:val="000A2E5D"/>
    <w:rsid w:val="000A3011"/>
    <w:rsid w:val="000A30F7"/>
    <w:rsid w:val="000A3255"/>
    <w:rsid w:val="000A3422"/>
    <w:rsid w:val="000A365D"/>
    <w:rsid w:val="000A3F6C"/>
    <w:rsid w:val="000A3FF8"/>
    <w:rsid w:val="000A41B3"/>
    <w:rsid w:val="000A42C6"/>
    <w:rsid w:val="000A4AA4"/>
    <w:rsid w:val="000A4C23"/>
    <w:rsid w:val="000A4C54"/>
    <w:rsid w:val="000A4F35"/>
    <w:rsid w:val="000A559D"/>
    <w:rsid w:val="000A583B"/>
    <w:rsid w:val="000A5ED7"/>
    <w:rsid w:val="000A5F9C"/>
    <w:rsid w:val="000A5FC5"/>
    <w:rsid w:val="000A6265"/>
    <w:rsid w:val="000A62D1"/>
    <w:rsid w:val="000A6527"/>
    <w:rsid w:val="000A68E1"/>
    <w:rsid w:val="000A6901"/>
    <w:rsid w:val="000A6AE6"/>
    <w:rsid w:val="000A70FD"/>
    <w:rsid w:val="000A744F"/>
    <w:rsid w:val="000A7474"/>
    <w:rsid w:val="000A7BC1"/>
    <w:rsid w:val="000A7F7D"/>
    <w:rsid w:val="000A7FE2"/>
    <w:rsid w:val="000B04B9"/>
    <w:rsid w:val="000B0655"/>
    <w:rsid w:val="000B06F0"/>
    <w:rsid w:val="000B077E"/>
    <w:rsid w:val="000B09D6"/>
    <w:rsid w:val="000B12E0"/>
    <w:rsid w:val="000B12E4"/>
    <w:rsid w:val="000B147F"/>
    <w:rsid w:val="000B1784"/>
    <w:rsid w:val="000B1BE8"/>
    <w:rsid w:val="000B2677"/>
    <w:rsid w:val="000B2816"/>
    <w:rsid w:val="000B2E03"/>
    <w:rsid w:val="000B2F05"/>
    <w:rsid w:val="000B3150"/>
    <w:rsid w:val="000B32AC"/>
    <w:rsid w:val="000B32F2"/>
    <w:rsid w:val="000B33ED"/>
    <w:rsid w:val="000B34AE"/>
    <w:rsid w:val="000B3A8F"/>
    <w:rsid w:val="000B4071"/>
    <w:rsid w:val="000B4083"/>
    <w:rsid w:val="000B479D"/>
    <w:rsid w:val="000B4877"/>
    <w:rsid w:val="000B496A"/>
    <w:rsid w:val="000B4A0B"/>
    <w:rsid w:val="000B5421"/>
    <w:rsid w:val="000B5ED8"/>
    <w:rsid w:val="000B5EF5"/>
    <w:rsid w:val="000B61AF"/>
    <w:rsid w:val="000B61C6"/>
    <w:rsid w:val="000B63E1"/>
    <w:rsid w:val="000B6FAC"/>
    <w:rsid w:val="000B700F"/>
    <w:rsid w:val="000B7690"/>
    <w:rsid w:val="000B7731"/>
    <w:rsid w:val="000C004C"/>
    <w:rsid w:val="000C01ED"/>
    <w:rsid w:val="000C05A4"/>
    <w:rsid w:val="000C070E"/>
    <w:rsid w:val="000C0925"/>
    <w:rsid w:val="000C0A9A"/>
    <w:rsid w:val="000C0EF0"/>
    <w:rsid w:val="000C0F9C"/>
    <w:rsid w:val="000C1701"/>
    <w:rsid w:val="000C1C7D"/>
    <w:rsid w:val="000C1F23"/>
    <w:rsid w:val="000C26B2"/>
    <w:rsid w:val="000C26B4"/>
    <w:rsid w:val="000C2807"/>
    <w:rsid w:val="000C2DA6"/>
    <w:rsid w:val="000C30AD"/>
    <w:rsid w:val="000C3808"/>
    <w:rsid w:val="000C3C40"/>
    <w:rsid w:val="000C3F2C"/>
    <w:rsid w:val="000C402C"/>
    <w:rsid w:val="000C46C0"/>
    <w:rsid w:val="000C4736"/>
    <w:rsid w:val="000C47CE"/>
    <w:rsid w:val="000C47DC"/>
    <w:rsid w:val="000C48BF"/>
    <w:rsid w:val="000C4AF6"/>
    <w:rsid w:val="000C4BA6"/>
    <w:rsid w:val="000C4E72"/>
    <w:rsid w:val="000C5107"/>
    <w:rsid w:val="000C52EE"/>
    <w:rsid w:val="000C52F7"/>
    <w:rsid w:val="000C55FB"/>
    <w:rsid w:val="000C5639"/>
    <w:rsid w:val="000C57E7"/>
    <w:rsid w:val="000C5A5F"/>
    <w:rsid w:val="000C5E55"/>
    <w:rsid w:val="000C5E85"/>
    <w:rsid w:val="000C6469"/>
    <w:rsid w:val="000C692B"/>
    <w:rsid w:val="000C7055"/>
    <w:rsid w:val="000C7105"/>
    <w:rsid w:val="000C7117"/>
    <w:rsid w:val="000C766F"/>
    <w:rsid w:val="000C7C07"/>
    <w:rsid w:val="000C7CBD"/>
    <w:rsid w:val="000C7E19"/>
    <w:rsid w:val="000D0240"/>
    <w:rsid w:val="000D026E"/>
    <w:rsid w:val="000D0634"/>
    <w:rsid w:val="000D110C"/>
    <w:rsid w:val="000D12E5"/>
    <w:rsid w:val="000D14A5"/>
    <w:rsid w:val="000D15C6"/>
    <w:rsid w:val="000D1600"/>
    <w:rsid w:val="000D17A1"/>
    <w:rsid w:val="000D1A65"/>
    <w:rsid w:val="000D1DA8"/>
    <w:rsid w:val="000D252C"/>
    <w:rsid w:val="000D2AC3"/>
    <w:rsid w:val="000D2E11"/>
    <w:rsid w:val="000D3109"/>
    <w:rsid w:val="000D3250"/>
    <w:rsid w:val="000D3714"/>
    <w:rsid w:val="000D383B"/>
    <w:rsid w:val="000D3C32"/>
    <w:rsid w:val="000D3EFD"/>
    <w:rsid w:val="000D46D9"/>
    <w:rsid w:val="000D4A90"/>
    <w:rsid w:val="000D4D83"/>
    <w:rsid w:val="000D4E17"/>
    <w:rsid w:val="000D4E40"/>
    <w:rsid w:val="000D5416"/>
    <w:rsid w:val="000D576A"/>
    <w:rsid w:val="000D58C5"/>
    <w:rsid w:val="000D5B7A"/>
    <w:rsid w:val="000D5D94"/>
    <w:rsid w:val="000D610B"/>
    <w:rsid w:val="000D611F"/>
    <w:rsid w:val="000D64CF"/>
    <w:rsid w:val="000D66BD"/>
    <w:rsid w:val="000D6ACE"/>
    <w:rsid w:val="000D6B41"/>
    <w:rsid w:val="000D6B7B"/>
    <w:rsid w:val="000D6E62"/>
    <w:rsid w:val="000D706D"/>
    <w:rsid w:val="000D71F9"/>
    <w:rsid w:val="000D728D"/>
    <w:rsid w:val="000D7460"/>
    <w:rsid w:val="000D748D"/>
    <w:rsid w:val="000D790C"/>
    <w:rsid w:val="000D7EFC"/>
    <w:rsid w:val="000E0190"/>
    <w:rsid w:val="000E039E"/>
    <w:rsid w:val="000E05E7"/>
    <w:rsid w:val="000E0783"/>
    <w:rsid w:val="000E14FC"/>
    <w:rsid w:val="000E1FB1"/>
    <w:rsid w:val="000E2037"/>
    <w:rsid w:val="000E2523"/>
    <w:rsid w:val="000E25F3"/>
    <w:rsid w:val="000E29E4"/>
    <w:rsid w:val="000E2B4B"/>
    <w:rsid w:val="000E2CA9"/>
    <w:rsid w:val="000E2D0B"/>
    <w:rsid w:val="000E2F80"/>
    <w:rsid w:val="000E3009"/>
    <w:rsid w:val="000E30DA"/>
    <w:rsid w:val="000E357E"/>
    <w:rsid w:val="000E3612"/>
    <w:rsid w:val="000E3706"/>
    <w:rsid w:val="000E3AF6"/>
    <w:rsid w:val="000E3CD1"/>
    <w:rsid w:val="000E3D4F"/>
    <w:rsid w:val="000E4229"/>
    <w:rsid w:val="000E4CC0"/>
    <w:rsid w:val="000E5438"/>
    <w:rsid w:val="000E5864"/>
    <w:rsid w:val="000E5C81"/>
    <w:rsid w:val="000E5EB1"/>
    <w:rsid w:val="000E5EE8"/>
    <w:rsid w:val="000E5FAE"/>
    <w:rsid w:val="000E68B3"/>
    <w:rsid w:val="000E69D9"/>
    <w:rsid w:val="000E71E1"/>
    <w:rsid w:val="000E7780"/>
    <w:rsid w:val="000E79EF"/>
    <w:rsid w:val="000E7E67"/>
    <w:rsid w:val="000E7F62"/>
    <w:rsid w:val="000F0036"/>
    <w:rsid w:val="000F0339"/>
    <w:rsid w:val="000F04B9"/>
    <w:rsid w:val="000F070D"/>
    <w:rsid w:val="000F0776"/>
    <w:rsid w:val="000F126A"/>
    <w:rsid w:val="000F220C"/>
    <w:rsid w:val="000F23A0"/>
    <w:rsid w:val="000F28C8"/>
    <w:rsid w:val="000F2D7F"/>
    <w:rsid w:val="000F2DA9"/>
    <w:rsid w:val="000F3301"/>
    <w:rsid w:val="000F36A3"/>
    <w:rsid w:val="000F38AF"/>
    <w:rsid w:val="000F3ADC"/>
    <w:rsid w:val="000F3FDE"/>
    <w:rsid w:val="000F41BB"/>
    <w:rsid w:val="000F4255"/>
    <w:rsid w:val="000F42EA"/>
    <w:rsid w:val="000F44DB"/>
    <w:rsid w:val="000F4929"/>
    <w:rsid w:val="000F4942"/>
    <w:rsid w:val="000F4E7D"/>
    <w:rsid w:val="000F4FC9"/>
    <w:rsid w:val="000F5021"/>
    <w:rsid w:val="000F5141"/>
    <w:rsid w:val="000F5147"/>
    <w:rsid w:val="000F5275"/>
    <w:rsid w:val="000F55F2"/>
    <w:rsid w:val="000F590A"/>
    <w:rsid w:val="000F624F"/>
    <w:rsid w:val="000F63D1"/>
    <w:rsid w:val="000F66B8"/>
    <w:rsid w:val="000F6876"/>
    <w:rsid w:val="000F6B61"/>
    <w:rsid w:val="000F6EE7"/>
    <w:rsid w:val="000F7175"/>
    <w:rsid w:val="000F73B0"/>
    <w:rsid w:val="000F73BF"/>
    <w:rsid w:val="000F7F24"/>
    <w:rsid w:val="001000C6"/>
    <w:rsid w:val="001000DE"/>
    <w:rsid w:val="001002AA"/>
    <w:rsid w:val="0010058D"/>
    <w:rsid w:val="00100618"/>
    <w:rsid w:val="001007FE"/>
    <w:rsid w:val="00100B2C"/>
    <w:rsid w:val="00100B87"/>
    <w:rsid w:val="00100BA8"/>
    <w:rsid w:val="00100BBE"/>
    <w:rsid w:val="00100DA4"/>
    <w:rsid w:val="00101537"/>
    <w:rsid w:val="00101CE1"/>
    <w:rsid w:val="00101D74"/>
    <w:rsid w:val="00101F37"/>
    <w:rsid w:val="0010228D"/>
    <w:rsid w:val="00102A64"/>
    <w:rsid w:val="00102D3B"/>
    <w:rsid w:val="00102ED1"/>
    <w:rsid w:val="001031A9"/>
    <w:rsid w:val="00103815"/>
    <w:rsid w:val="00103ACC"/>
    <w:rsid w:val="00103EA2"/>
    <w:rsid w:val="001042B9"/>
    <w:rsid w:val="001048F9"/>
    <w:rsid w:val="001049C3"/>
    <w:rsid w:val="00104DC5"/>
    <w:rsid w:val="00104E83"/>
    <w:rsid w:val="00104FBC"/>
    <w:rsid w:val="0010532B"/>
    <w:rsid w:val="00105BBE"/>
    <w:rsid w:val="00105C2F"/>
    <w:rsid w:val="00105E07"/>
    <w:rsid w:val="00105FDB"/>
    <w:rsid w:val="0010615B"/>
    <w:rsid w:val="00106225"/>
    <w:rsid w:val="00106572"/>
    <w:rsid w:val="00106BF9"/>
    <w:rsid w:val="00106E7E"/>
    <w:rsid w:val="00106F34"/>
    <w:rsid w:val="00107BBD"/>
    <w:rsid w:val="00107CE7"/>
    <w:rsid w:val="00107DD5"/>
    <w:rsid w:val="00110348"/>
    <w:rsid w:val="001104DF"/>
    <w:rsid w:val="00110579"/>
    <w:rsid w:val="0011074E"/>
    <w:rsid w:val="00110803"/>
    <w:rsid w:val="00110932"/>
    <w:rsid w:val="00111048"/>
    <w:rsid w:val="00111092"/>
    <w:rsid w:val="00111331"/>
    <w:rsid w:val="00111630"/>
    <w:rsid w:val="00111654"/>
    <w:rsid w:val="0011194C"/>
    <w:rsid w:val="00111FF1"/>
    <w:rsid w:val="00112517"/>
    <w:rsid w:val="001128EF"/>
    <w:rsid w:val="0011301E"/>
    <w:rsid w:val="0011331D"/>
    <w:rsid w:val="0011340D"/>
    <w:rsid w:val="00113496"/>
    <w:rsid w:val="0011354E"/>
    <w:rsid w:val="0011375B"/>
    <w:rsid w:val="00113C94"/>
    <w:rsid w:val="001142BA"/>
    <w:rsid w:val="001142D0"/>
    <w:rsid w:val="001142EF"/>
    <w:rsid w:val="00114333"/>
    <w:rsid w:val="00114352"/>
    <w:rsid w:val="001144B1"/>
    <w:rsid w:val="00114937"/>
    <w:rsid w:val="001149B5"/>
    <w:rsid w:val="00114A50"/>
    <w:rsid w:val="00114A64"/>
    <w:rsid w:val="00114E32"/>
    <w:rsid w:val="0011506C"/>
    <w:rsid w:val="0011534A"/>
    <w:rsid w:val="001153BF"/>
    <w:rsid w:val="0011557F"/>
    <w:rsid w:val="00115DAF"/>
    <w:rsid w:val="00116506"/>
    <w:rsid w:val="00117032"/>
    <w:rsid w:val="00117034"/>
    <w:rsid w:val="00117211"/>
    <w:rsid w:val="001174F3"/>
    <w:rsid w:val="0011767D"/>
    <w:rsid w:val="001179C0"/>
    <w:rsid w:val="00117FBB"/>
    <w:rsid w:val="001203BC"/>
    <w:rsid w:val="00120657"/>
    <w:rsid w:val="001206DF"/>
    <w:rsid w:val="00120785"/>
    <w:rsid w:val="001207B4"/>
    <w:rsid w:val="00120B51"/>
    <w:rsid w:val="0012160A"/>
    <w:rsid w:val="0012172E"/>
    <w:rsid w:val="00121F92"/>
    <w:rsid w:val="001222E3"/>
    <w:rsid w:val="0012303C"/>
    <w:rsid w:val="001230B1"/>
    <w:rsid w:val="0012316D"/>
    <w:rsid w:val="001232BA"/>
    <w:rsid w:val="001235EF"/>
    <w:rsid w:val="00123803"/>
    <w:rsid w:val="00123A6E"/>
    <w:rsid w:val="00123EB7"/>
    <w:rsid w:val="00124186"/>
    <w:rsid w:val="0012488B"/>
    <w:rsid w:val="001248EB"/>
    <w:rsid w:val="00124A82"/>
    <w:rsid w:val="00124CF7"/>
    <w:rsid w:val="00124CFA"/>
    <w:rsid w:val="00124F34"/>
    <w:rsid w:val="0012572F"/>
    <w:rsid w:val="00125801"/>
    <w:rsid w:val="0012587A"/>
    <w:rsid w:val="00125AAA"/>
    <w:rsid w:val="00125C43"/>
    <w:rsid w:val="001260F0"/>
    <w:rsid w:val="001261B9"/>
    <w:rsid w:val="00126532"/>
    <w:rsid w:val="001266C5"/>
    <w:rsid w:val="00126A6A"/>
    <w:rsid w:val="001272AF"/>
    <w:rsid w:val="001273AD"/>
    <w:rsid w:val="001279C2"/>
    <w:rsid w:val="00127BC4"/>
    <w:rsid w:val="00127C02"/>
    <w:rsid w:val="00127E76"/>
    <w:rsid w:val="00130048"/>
    <w:rsid w:val="001305DA"/>
    <w:rsid w:val="00130652"/>
    <w:rsid w:val="00130C91"/>
    <w:rsid w:val="00130D3C"/>
    <w:rsid w:val="00130D87"/>
    <w:rsid w:val="001316BD"/>
    <w:rsid w:val="001318E9"/>
    <w:rsid w:val="00131D4F"/>
    <w:rsid w:val="001322B5"/>
    <w:rsid w:val="0013231F"/>
    <w:rsid w:val="0013256F"/>
    <w:rsid w:val="00132BC6"/>
    <w:rsid w:val="0013305D"/>
    <w:rsid w:val="0013321D"/>
    <w:rsid w:val="001332EB"/>
    <w:rsid w:val="001335C8"/>
    <w:rsid w:val="001335CE"/>
    <w:rsid w:val="00133BD8"/>
    <w:rsid w:val="001345E6"/>
    <w:rsid w:val="00134604"/>
    <w:rsid w:val="00134692"/>
    <w:rsid w:val="0013472D"/>
    <w:rsid w:val="001347C6"/>
    <w:rsid w:val="001349F3"/>
    <w:rsid w:val="00134BE2"/>
    <w:rsid w:val="00134CF9"/>
    <w:rsid w:val="00134E79"/>
    <w:rsid w:val="0013531D"/>
    <w:rsid w:val="0013570E"/>
    <w:rsid w:val="00135B9F"/>
    <w:rsid w:val="00135E0E"/>
    <w:rsid w:val="0013620E"/>
    <w:rsid w:val="00136520"/>
    <w:rsid w:val="00136AA7"/>
    <w:rsid w:val="00136E96"/>
    <w:rsid w:val="00136EB6"/>
    <w:rsid w:val="00137163"/>
    <w:rsid w:val="00137202"/>
    <w:rsid w:val="001376CB"/>
    <w:rsid w:val="001377F8"/>
    <w:rsid w:val="00137B76"/>
    <w:rsid w:val="001403BC"/>
    <w:rsid w:val="001405C1"/>
    <w:rsid w:val="001405DE"/>
    <w:rsid w:val="0014075D"/>
    <w:rsid w:val="00140842"/>
    <w:rsid w:val="0014096F"/>
    <w:rsid w:val="00140B93"/>
    <w:rsid w:val="00140C9D"/>
    <w:rsid w:val="00140E50"/>
    <w:rsid w:val="0014106A"/>
    <w:rsid w:val="00141223"/>
    <w:rsid w:val="0014190A"/>
    <w:rsid w:val="00141979"/>
    <w:rsid w:val="00141BE4"/>
    <w:rsid w:val="00142107"/>
    <w:rsid w:val="001421FA"/>
    <w:rsid w:val="00142426"/>
    <w:rsid w:val="00142B80"/>
    <w:rsid w:val="00142D7E"/>
    <w:rsid w:val="00142E91"/>
    <w:rsid w:val="0014304F"/>
    <w:rsid w:val="001433CC"/>
    <w:rsid w:val="00143C38"/>
    <w:rsid w:val="00143F71"/>
    <w:rsid w:val="00144165"/>
    <w:rsid w:val="001441A3"/>
    <w:rsid w:val="00144298"/>
    <w:rsid w:val="0014448C"/>
    <w:rsid w:val="001444D7"/>
    <w:rsid w:val="001449FC"/>
    <w:rsid w:val="00144A01"/>
    <w:rsid w:val="00144AD4"/>
    <w:rsid w:val="0014516E"/>
    <w:rsid w:val="0014555C"/>
    <w:rsid w:val="001456C5"/>
    <w:rsid w:val="001457B9"/>
    <w:rsid w:val="0014584D"/>
    <w:rsid w:val="00145C8A"/>
    <w:rsid w:val="00145F18"/>
    <w:rsid w:val="001460B6"/>
    <w:rsid w:val="00146212"/>
    <w:rsid w:val="00146623"/>
    <w:rsid w:val="00146738"/>
    <w:rsid w:val="00146B68"/>
    <w:rsid w:val="00146E8A"/>
    <w:rsid w:val="001473CD"/>
    <w:rsid w:val="00147709"/>
    <w:rsid w:val="001478F1"/>
    <w:rsid w:val="001479F3"/>
    <w:rsid w:val="00147ADF"/>
    <w:rsid w:val="00147C01"/>
    <w:rsid w:val="00147DED"/>
    <w:rsid w:val="00147FEC"/>
    <w:rsid w:val="00150080"/>
    <w:rsid w:val="00150322"/>
    <w:rsid w:val="00150516"/>
    <w:rsid w:val="001505D0"/>
    <w:rsid w:val="00150883"/>
    <w:rsid w:val="00150BFD"/>
    <w:rsid w:val="001513AD"/>
    <w:rsid w:val="00151415"/>
    <w:rsid w:val="001515BC"/>
    <w:rsid w:val="0015172A"/>
    <w:rsid w:val="00151DBC"/>
    <w:rsid w:val="00151DF6"/>
    <w:rsid w:val="00151E1E"/>
    <w:rsid w:val="00151F12"/>
    <w:rsid w:val="00151FD2"/>
    <w:rsid w:val="001521EB"/>
    <w:rsid w:val="00152283"/>
    <w:rsid w:val="001527D7"/>
    <w:rsid w:val="00152840"/>
    <w:rsid w:val="00152C90"/>
    <w:rsid w:val="00153B4C"/>
    <w:rsid w:val="00153ED5"/>
    <w:rsid w:val="0015409F"/>
    <w:rsid w:val="00154133"/>
    <w:rsid w:val="001544AE"/>
    <w:rsid w:val="001546F6"/>
    <w:rsid w:val="001549B8"/>
    <w:rsid w:val="00154E55"/>
    <w:rsid w:val="0015502E"/>
    <w:rsid w:val="001552CA"/>
    <w:rsid w:val="001556C9"/>
    <w:rsid w:val="001559F3"/>
    <w:rsid w:val="00155EA0"/>
    <w:rsid w:val="0015617E"/>
    <w:rsid w:val="001562D0"/>
    <w:rsid w:val="00156590"/>
    <w:rsid w:val="001565E9"/>
    <w:rsid w:val="00156841"/>
    <w:rsid w:val="001573B7"/>
    <w:rsid w:val="0015748B"/>
    <w:rsid w:val="00157B03"/>
    <w:rsid w:val="001600E1"/>
    <w:rsid w:val="0016045C"/>
    <w:rsid w:val="00160BC8"/>
    <w:rsid w:val="00160C73"/>
    <w:rsid w:val="00161309"/>
    <w:rsid w:val="0016176E"/>
    <w:rsid w:val="00161A94"/>
    <w:rsid w:val="001621D7"/>
    <w:rsid w:val="001623C5"/>
    <w:rsid w:val="00162A7A"/>
    <w:rsid w:val="00162CE6"/>
    <w:rsid w:val="001630ED"/>
    <w:rsid w:val="00163628"/>
    <w:rsid w:val="00163768"/>
    <w:rsid w:val="00163BB5"/>
    <w:rsid w:val="00164243"/>
    <w:rsid w:val="001642F1"/>
    <w:rsid w:val="001647BE"/>
    <w:rsid w:val="00164E4E"/>
    <w:rsid w:val="001650D8"/>
    <w:rsid w:val="0016539E"/>
    <w:rsid w:val="00165708"/>
    <w:rsid w:val="001659FD"/>
    <w:rsid w:val="0016604D"/>
    <w:rsid w:val="0016606E"/>
    <w:rsid w:val="001660BF"/>
    <w:rsid w:val="00166448"/>
    <w:rsid w:val="00166AFF"/>
    <w:rsid w:val="00166B75"/>
    <w:rsid w:val="00166BA4"/>
    <w:rsid w:val="0016737C"/>
    <w:rsid w:val="00167486"/>
    <w:rsid w:val="00167988"/>
    <w:rsid w:val="00167AE3"/>
    <w:rsid w:val="00167C61"/>
    <w:rsid w:val="00167ED6"/>
    <w:rsid w:val="00170D35"/>
    <w:rsid w:val="00170EBB"/>
    <w:rsid w:val="00171048"/>
    <w:rsid w:val="00171159"/>
    <w:rsid w:val="00171269"/>
    <w:rsid w:val="0017135D"/>
    <w:rsid w:val="001714A8"/>
    <w:rsid w:val="001714A9"/>
    <w:rsid w:val="001714C5"/>
    <w:rsid w:val="001715F4"/>
    <w:rsid w:val="00171671"/>
    <w:rsid w:val="001726F1"/>
    <w:rsid w:val="00172872"/>
    <w:rsid w:val="00172BF2"/>
    <w:rsid w:val="00172DF5"/>
    <w:rsid w:val="00172F29"/>
    <w:rsid w:val="00173592"/>
    <w:rsid w:val="001740B6"/>
    <w:rsid w:val="001741B8"/>
    <w:rsid w:val="001744FD"/>
    <w:rsid w:val="001745F1"/>
    <w:rsid w:val="00174B51"/>
    <w:rsid w:val="001751FF"/>
    <w:rsid w:val="00175406"/>
    <w:rsid w:val="00175804"/>
    <w:rsid w:val="0017586C"/>
    <w:rsid w:val="00176075"/>
    <w:rsid w:val="0017624F"/>
    <w:rsid w:val="001762A6"/>
    <w:rsid w:val="001764EE"/>
    <w:rsid w:val="001766FE"/>
    <w:rsid w:val="001768A1"/>
    <w:rsid w:val="00176918"/>
    <w:rsid w:val="00176A5D"/>
    <w:rsid w:val="00176F3F"/>
    <w:rsid w:val="00177176"/>
    <w:rsid w:val="00177826"/>
    <w:rsid w:val="00177C22"/>
    <w:rsid w:val="00180290"/>
    <w:rsid w:val="001804FB"/>
    <w:rsid w:val="00180995"/>
    <w:rsid w:val="00180999"/>
    <w:rsid w:val="0018113F"/>
    <w:rsid w:val="001813DB"/>
    <w:rsid w:val="001813E2"/>
    <w:rsid w:val="0018172D"/>
    <w:rsid w:val="00181DEB"/>
    <w:rsid w:val="00181F60"/>
    <w:rsid w:val="00181F6C"/>
    <w:rsid w:val="00182090"/>
    <w:rsid w:val="001820B6"/>
    <w:rsid w:val="001820DC"/>
    <w:rsid w:val="001827FC"/>
    <w:rsid w:val="00182A55"/>
    <w:rsid w:val="00182E5D"/>
    <w:rsid w:val="00182EE5"/>
    <w:rsid w:val="0018324B"/>
    <w:rsid w:val="0018333F"/>
    <w:rsid w:val="0018345D"/>
    <w:rsid w:val="0018366E"/>
    <w:rsid w:val="001836BE"/>
    <w:rsid w:val="001837EC"/>
    <w:rsid w:val="0018383C"/>
    <w:rsid w:val="001838C2"/>
    <w:rsid w:val="00183A23"/>
    <w:rsid w:val="00183C77"/>
    <w:rsid w:val="00183D5E"/>
    <w:rsid w:val="00184028"/>
    <w:rsid w:val="001843D6"/>
    <w:rsid w:val="001845A6"/>
    <w:rsid w:val="0018493D"/>
    <w:rsid w:val="00184A77"/>
    <w:rsid w:val="00184B30"/>
    <w:rsid w:val="00184B8D"/>
    <w:rsid w:val="00184C32"/>
    <w:rsid w:val="00184DE1"/>
    <w:rsid w:val="00185206"/>
    <w:rsid w:val="00185850"/>
    <w:rsid w:val="00185972"/>
    <w:rsid w:val="00185C3B"/>
    <w:rsid w:val="00185E92"/>
    <w:rsid w:val="0018615F"/>
    <w:rsid w:val="001864D4"/>
    <w:rsid w:val="001868D3"/>
    <w:rsid w:val="00186B15"/>
    <w:rsid w:val="00186F14"/>
    <w:rsid w:val="001870B2"/>
    <w:rsid w:val="001879A7"/>
    <w:rsid w:val="00187A10"/>
    <w:rsid w:val="00187AC6"/>
    <w:rsid w:val="00187B34"/>
    <w:rsid w:val="00187B4D"/>
    <w:rsid w:val="00187D48"/>
    <w:rsid w:val="00187EEB"/>
    <w:rsid w:val="001905E9"/>
    <w:rsid w:val="00190987"/>
    <w:rsid w:val="001913D7"/>
    <w:rsid w:val="00191ACC"/>
    <w:rsid w:val="00191D6E"/>
    <w:rsid w:val="00191F0C"/>
    <w:rsid w:val="00192128"/>
    <w:rsid w:val="00192226"/>
    <w:rsid w:val="0019224C"/>
    <w:rsid w:val="00192823"/>
    <w:rsid w:val="00192A3A"/>
    <w:rsid w:val="00192B36"/>
    <w:rsid w:val="00192BAE"/>
    <w:rsid w:val="00192CA8"/>
    <w:rsid w:val="0019312A"/>
    <w:rsid w:val="0019355F"/>
    <w:rsid w:val="0019390A"/>
    <w:rsid w:val="00193B96"/>
    <w:rsid w:val="001943A1"/>
    <w:rsid w:val="001946AA"/>
    <w:rsid w:val="00194764"/>
    <w:rsid w:val="001947C2"/>
    <w:rsid w:val="00194D08"/>
    <w:rsid w:val="00195453"/>
    <w:rsid w:val="0019545C"/>
    <w:rsid w:val="00195A00"/>
    <w:rsid w:val="00195A02"/>
    <w:rsid w:val="00195CA7"/>
    <w:rsid w:val="00195CED"/>
    <w:rsid w:val="001961ED"/>
    <w:rsid w:val="001964DD"/>
    <w:rsid w:val="001965C2"/>
    <w:rsid w:val="00196A3D"/>
    <w:rsid w:val="00196C2B"/>
    <w:rsid w:val="00196DC5"/>
    <w:rsid w:val="00196E40"/>
    <w:rsid w:val="0019717A"/>
    <w:rsid w:val="001972FA"/>
    <w:rsid w:val="00197A7C"/>
    <w:rsid w:val="00197CEE"/>
    <w:rsid w:val="00197DCD"/>
    <w:rsid w:val="00197F06"/>
    <w:rsid w:val="001A05D8"/>
    <w:rsid w:val="001A090D"/>
    <w:rsid w:val="001A0B0A"/>
    <w:rsid w:val="001A0CBF"/>
    <w:rsid w:val="001A0DBE"/>
    <w:rsid w:val="001A0E06"/>
    <w:rsid w:val="001A1208"/>
    <w:rsid w:val="001A120C"/>
    <w:rsid w:val="001A1667"/>
    <w:rsid w:val="001A19AC"/>
    <w:rsid w:val="001A1DB8"/>
    <w:rsid w:val="001A1E22"/>
    <w:rsid w:val="001A1E2C"/>
    <w:rsid w:val="001A20CF"/>
    <w:rsid w:val="001A2803"/>
    <w:rsid w:val="001A310D"/>
    <w:rsid w:val="001A38E9"/>
    <w:rsid w:val="001A3BCB"/>
    <w:rsid w:val="001A43C9"/>
    <w:rsid w:val="001A4678"/>
    <w:rsid w:val="001A486B"/>
    <w:rsid w:val="001A5452"/>
    <w:rsid w:val="001A5639"/>
    <w:rsid w:val="001A59EC"/>
    <w:rsid w:val="001A5F94"/>
    <w:rsid w:val="001A6485"/>
    <w:rsid w:val="001A662B"/>
    <w:rsid w:val="001A66F8"/>
    <w:rsid w:val="001A67E3"/>
    <w:rsid w:val="001A6F28"/>
    <w:rsid w:val="001A703F"/>
    <w:rsid w:val="001A752A"/>
    <w:rsid w:val="001A7992"/>
    <w:rsid w:val="001A7C54"/>
    <w:rsid w:val="001A7C8F"/>
    <w:rsid w:val="001A7E9F"/>
    <w:rsid w:val="001B0089"/>
    <w:rsid w:val="001B00F9"/>
    <w:rsid w:val="001B0F3F"/>
    <w:rsid w:val="001B100E"/>
    <w:rsid w:val="001B168E"/>
    <w:rsid w:val="001B1AD3"/>
    <w:rsid w:val="001B1D75"/>
    <w:rsid w:val="001B254C"/>
    <w:rsid w:val="001B288E"/>
    <w:rsid w:val="001B29AC"/>
    <w:rsid w:val="001B3189"/>
    <w:rsid w:val="001B3367"/>
    <w:rsid w:val="001B3885"/>
    <w:rsid w:val="001B40CE"/>
    <w:rsid w:val="001B412E"/>
    <w:rsid w:val="001B458C"/>
    <w:rsid w:val="001B48A4"/>
    <w:rsid w:val="001B4954"/>
    <w:rsid w:val="001B5451"/>
    <w:rsid w:val="001B562E"/>
    <w:rsid w:val="001B628D"/>
    <w:rsid w:val="001B6690"/>
    <w:rsid w:val="001B67EB"/>
    <w:rsid w:val="001B6DBB"/>
    <w:rsid w:val="001B6DED"/>
    <w:rsid w:val="001B75C5"/>
    <w:rsid w:val="001B75F7"/>
    <w:rsid w:val="001B789D"/>
    <w:rsid w:val="001B7B17"/>
    <w:rsid w:val="001B7BB2"/>
    <w:rsid w:val="001B7D8A"/>
    <w:rsid w:val="001B7F16"/>
    <w:rsid w:val="001B7FF8"/>
    <w:rsid w:val="001C038B"/>
    <w:rsid w:val="001C0555"/>
    <w:rsid w:val="001C0D1B"/>
    <w:rsid w:val="001C0F9E"/>
    <w:rsid w:val="001C111E"/>
    <w:rsid w:val="001C1B5C"/>
    <w:rsid w:val="001C1B81"/>
    <w:rsid w:val="001C1E26"/>
    <w:rsid w:val="001C1ECA"/>
    <w:rsid w:val="001C2046"/>
    <w:rsid w:val="001C2154"/>
    <w:rsid w:val="001C2205"/>
    <w:rsid w:val="001C2486"/>
    <w:rsid w:val="001C3193"/>
    <w:rsid w:val="001C3491"/>
    <w:rsid w:val="001C3866"/>
    <w:rsid w:val="001C3E43"/>
    <w:rsid w:val="001C413B"/>
    <w:rsid w:val="001C41BB"/>
    <w:rsid w:val="001C43A9"/>
    <w:rsid w:val="001C43E1"/>
    <w:rsid w:val="001C5362"/>
    <w:rsid w:val="001C55EE"/>
    <w:rsid w:val="001C580E"/>
    <w:rsid w:val="001C5870"/>
    <w:rsid w:val="001C5A20"/>
    <w:rsid w:val="001C5A7D"/>
    <w:rsid w:val="001C5AD4"/>
    <w:rsid w:val="001C5BE6"/>
    <w:rsid w:val="001C5C63"/>
    <w:rsid w:val="001C6A4B"/>
    <w:rsid w:val="001C6C61"/>
    <w:rsid w:val="001C71F5"/>
    <w:rsid w:val="001C73B3"/>
    <w:rsid w:val="001C783C"/>
    <w:rsid w:val="001C7844"/>
    <w:rsid w:val="001C7958"/>
    <w:rsid w:val="001C7E3C"/>
    <w:rsid w:val="001D058D"/>
    <w:rsid w:val="001D06F6"/>
    <w:rsid w:val="001D076F"/>
    <w:rsid w:val="001D0C22"/>
    <w:rsid w:val="001D0E2F"/>
    <w:rsid w:val="001D0ED9"/>
    <w:rsid w:val="001D130D"/>
    <w:rsid w:val="001D131B"/>
    <w:rsid w:val="001D17D7"/>
    <w:rsid w:val="001D1C97"/>
    <w:rsid w:val="001D2001"/>
    <w:rsid w:val="001D2242"/>
    <w:rsid w:val="001D25D4"/>
    <w:rsid w:val="001D2760"/>
    <w:rsid w:val="001D290A"/>
    <w:rsid w:val="001D2C76"/>
    <w:rsid w:val="001D3405"/>
    <w:rsid w:val="001D3426"/>
    <w:rsid w:val="001D374F"/>
    <w:rsid w:val="001D398B"/>
    <w:rsid w:val="001D39D1"/>
    <w:rsid w:val="001D3A84"/>
    <w:rsid w:val="001D3BD5"/>
    <w:rsid w:val="001D3D8F"/>
    <w:rsid w:val="001D3E52"/>
    <w:rsid w:val="001D3F93"/>
    <w:rsid w:val="001D3FBA"/>
    <w:rsid w:val="001D45DA"/>
    <w:rsid w:val="001D4635"/>
    <w:rsid w:val="001D475E"/>
    <w:rsid w:val="001D4BEE"/>
    <w:rsid w:val="001D4EF4"/>
    <w:rsid w:val="001D4F25"/>
    <w:rsid w:val="001D54B4"/>
    <w:rsid w:val="001D54CF"/>
    <w:rsid w:val="001D56B1"/>
    <w:rsid w:val="001D581F"/>
    <w:rsid w:val="001D593F"/>
    <w:rsid w:val="001D5DB8"/>
    <w:rsid w:val="001D600D"/>
    <w:rsid w:val="001D638D"/>
    <w:rsid w:val="001D63C3"/>
    <w:rsid w:val="001D6D52"/>
    <w:rsid w:val="001D6FD2"/>
    <w:rsid w:val="001D71DE"/>
    <w:rsid w:val="001D71EC"/>
    <w:rsid w:val="001D72FE"/>
    <w:rsid w:val="001D744B"/>
    <w:rsid w:val="001D7759"/>
    <w:rsid w:val="001D79A0"/>
    <w:rsid w:val="001D7C53"/>
    <w:rsid w:val="001D7DFF"/>
    <w:rsid w:val="001D7F3B"/>
    <w:rsid w:val="001D7F7A"/>
    <w:rsid w:val="001E00E8"/>
    <w:rsid w:val="001E0334"/>
    <w:rsid w:val="001E09E6"/>
    <w:rsid w:val="001E0A82"/>
    <w:rsid w:val="001E0A95"/>
    <w:rsid w:val="001E1121"/>
    <w:rsid w:val="001E13CE"/>
    <w:rsid w:val="001E195E"/>
    <w:rsid w:val="001E1FC2"/>
    <w:rsid w:val="001E27D2"/>
    <w:rsid w:val="001E2B56"/>
    <w:rsid w:val="001E2EA1"/>
    <w:rsid w:val="001E3485"/>
    <w:rsid w:val="001E3710"/>
    <w:rsid w:val="001E3B4C"/>
    <w:rsid w:val="001E4030"/>
    <w:rsid w:val="001E406D"/>
    <w:rsid w:val="001E429F"/>
    <w:rsid w:val="001E470D"/>
    <w:rsid w:val="001E4E9C"/>
    <w:rsid w:val="001E513B"/>
    <w:rsid w:val="001E5149"/>
    <w:rsid w:val="001E55F3"/>
    <w:rsid w:val="001E561C"/>
    <w:rsid w:val="001E56EF"/>
    <w:rsid w:val="001E57B8"/>
    <w:rsid w:val="001E5BE3"/>
    <w:rsid w:val="001E5CA6"/>
    <w:rsid w:val="001E5E86"/>
    <w:rsid w:val="001E5EAF"/>
    <w:rsid w:val="001E622B"/>
    <w:rsid w:val="001E6344"/>
    <w:rsid w:val="001E68A3"/>
    <w:rsid w:val="001E6C33"/>
    <w:rsid w:val="001E6D1F"/>
    <w:rsid w:val="001E6F21"/>
    <w:rsid w:val="001E6F3C"/>
    <w:rsid w:val="001E7133"/>
    <w:rsid w:val="001E7212"/>
    <w:rsid w:val="001E7AED"/>
    <w:rsid w:val="001E7E79"/>
    <w:rsid w:val="001F0B6D"/>
    <w:rsid w:val="001F199E"/>
    <w:rsid w:val="001F1B14"/>
    <w:rsid w:val="001F1BBC"/>
    <w:rsid w:val="001F1E05"/>
    <w:rsid w:val="001F25A1"/>
    <w:rsid w:val="001F2A7B"/>
    <w:rsid w:val="001F2B50"/>
    <w:rsid w:val="001F2EDB"/>
    <w:rsid w:val="001F34A7"/>
    <w:rsid w:val="001F3725"/>
    <w:rsid w:val="001F39AF"/>
    <w:rsid w:val="001F3BA7"/>
    <w:rsid w:val="001F3D0D"/>
    <w:rsid w:val="001F3D1A"/>
    <w:rsid w:val="001F3EE1"/>
    <w:rsid w:val="001F3FFC"/>
    <w:rsid w:val="001F45F6"/>
    <w:rsid w:val="001F4B1D"/>
    <w:rsid w:val="001F4CE9"/>
    <w:rsid w:val="001F4E38"/>
    <w:rsid w:val="001F5323"/>
    <w:rsid w:val="001F55A9"/>
    <w:rsid w:val="001F6143"/>
    <w:rsid w:val="001F620B"/>
    <w:rsid w:val="001F623B"/>
    <w:rsid w:val="001F6554"/>
    <w:rsid w:val="001F6647"/>
    <w:rsid w:val="001F6686"/>
    <w:rsid w:val="001F6B20"/>
    <w:rsid w:val="001F6DA7"/>
    <w:rsid w:val="001F7407"/>
    <w:rsid w:val="001F77D8"/>
    <w:rsid w:val="001F7CF5"/>
    <w:rsid w:val="001F7D0E"/>
    <w:rsid w:val="001F7E12"/>
    <w:rsid w:val="001F7F0E"/>
    <w:rsid w:val="0020025C"/>
    <w:rsid w:val="00200354"/>
    <w:rsid w:val="0020058D"/>
    <w:rsid w:val="00200A32"/>
    <w:rsid w:val="00200B3D"/>
    <w:rsid w:val="00200C8F"/>
    <w:rsid w:val="00200DBA"/>
    <w:rsid w:val="00200E3A"/>
    <w:rsid w:val="00200FB8"/>
    <w:rsid w:val="002011EA"/>
    <w:rsid w:val="002011EC"/>
    <w:rsid w:val="002018B5"/>
    <w:rsid w:val="002021A8"/>
    <w:rsid w:val="00202618"/>
    <w:rsid w:val="00202919"/>
    <w:rsid w:val="00203298"/>
    <w:rsid w:val="0020340B"/>
    <w:rsid w:val="002035EC"/>
    <w:rsid w:val="00203858"/>
    <w:rsid w:val="002039AC"/>
    <w:rsid w:val="002039BB"/>
    <w:rsid w:val="00203A51"/>
    <w:rsid w:val="00203D9E"/>
    <w:rsid w:val="002041F9"/>
    <w:rsid w:val="0020420B"/>
    <w:rsid w:val="00204626"/>
    <w:rsid w:val="002048E1"/>
    <w:rsid w:val="00204B31"/>
    <w:rsid w:val="00204D43"/>
    <w:rsid w:val="00204E8C"/>
    <w:rsid w:val="00205094"/>
    <w:rsid w:val="002056D8"/>
    <w:rsid w:val="00205B83"/>
    <w:rsid w:val="0020665E"/>
    <w:rsid w:val="002066A9"/>
    <w:rsid w:val="002066D3"/>
    <w:rsid w:val="00206A28"/>
    <w:rsid w:val="00207107"/>
    <w:rsid w:val="0020718B"/>
    <w:rsid w:val="002071ED"/>
    <w:rsid w:val="00207774"/>
    <w:rsid w:val="002079BC"/>
    <w:rsid w:val="00207C4D"/>
    <w:rsid w:val="00207C4F"/>
    <w:rsid w:val="00207E34"/>
    <w:rsid w:val="00207E5C"/>
    <w:rsid w:val="002100D2"/>
    <w:rsid w:val="002101E3"/>
    <w:rsid w:val="00210719"/>
    <w:rsid w:val="00210767"/>
    <w:rsid w:val="00210A9C"/>
    <w:rsid w:val="0021106D"/>
    <w:rsid w:val="0021186D"/>
    <w:rsid w:val="00211B13"/>
    <w:rsid w:val="00211C81"/>
    <w:rsid w:val="00211CCC"/>
    <w:rsid w:val="00211DB1"/>
    <w:rsid w:val="00212105"/>
    <w:rsid w:val="002121B8"/>
    <w:rsid w:val="00212562"/>
    <w:rsid w:val="00212991"/>
    <w:rsid w:val="00212AE9"/>
    <w:rsid w:val="00212AF0"/>
    <w:rsid w:val="00212BD8"/>
    <w:rsid w:val="0021311D"/>
    <w:rsid w:val="0021342D"/>
    <w:rsid w:val="00213711"/>
    <w:rsid w:val="002138D4"/>
    <w:rsid w:val="00213CEA"/>
    <w:rsid w:val="00213D19"/>
    <w:rsid w:val="00213EAA"/>
    <w:rsid w:val="00213ECD"/>
    <w:rsid w:val="002146EA"/>
    <w:rsid w:val="00214758"/>
    <w:rsid w:val="002147B9"/>
    <w:rsid w:val="00214820"/>
    <w:rsid w:val="00214A0A"/>
    <w:rsid w:val="00214AB5"/>
    <w:rsid w:val="0021515D"/>
    <w:rsid w:val="0021539A"/>
    <w:rsid w:val="002154AC"/>
    <w:rsid w:val="00215647"/>
    <w:rsid w:val="00215A6D"/>
    <w:rsid w:val="0021604C"/>
    <w:rsid w:val="002161C5"/>
    <w:rsid w:val="00216797"/>
    <w:rsid w:val="00216811"/>
    <w:rsid w:val="00216830"/>
    <w:rsid w:val="0021708D"/>
    <w:rsid w:val="002172D9"/>
    <w:rsid w:val="00217572"/>
    <w:rsid w:val="002179A7"/>
    <w:rsid w:val="00217A50"/>
    <w:rsid w:val="00217C48"/>
    <w:rsid w:val="00217E25"/>
    <w:rsid w:val="00217F43"/>
    <w:rsid w:val="0022008F"/>
    <w:rsid w:val="00220140"/>
    <w:rsid w:val="002207A2"/>
    <w:rsid w:val="002209DA"/>
    <w:rsid w:val="002211FE"/>
    <w:rsid w:val="0022122A"/>
    <w:rsid w:val="00221248"/>
    <w:rsid w:val="0022185C"/>
    <w:rsid w:val="002218B5"/>
    <w:rsid w:val="00221B13"/>
    <w:rsid w:val="00221C17"/>
    <w:rsid w:val="00221E21"/>
    <w:rsid w:val="00221F0A"/>
    <w:rsid w:val="00222155"/>
    <w:rsid w:val="00222AA0"/>
    <w:rsid w:val="002231A7"/>
    <w:rsid w:val="002233EC"/>
    <w:rsid w:val="0022389C"/>
    <w:rsid w:val="00223B61"/>
    <w:rsid w:val="0022430B"/>
    <w:rsid w:val="00224484"/>
    <w:rsid w:val="002244B1"/>
    <w:rsid w:val="00224694"/>
    <w:rsid w:val="00224700"/>
    <w:rsid w:val="002247C0"/>
    <w:rsid w:val="00224CCD"/>
    <w:rsid w:val="00224D98"/>
    <w:rsid w:val="00224E4E"/>
    <w:rsid w:val="00225113"/>
    <w:rsid w:val="00225275"/>
    <w:rsid w:val="0022532D"/>
    <w:rsid w:val="00225505"/>
    <w:rsid w:val="002256AF"/>
    <w:rsid w:val="0022679E"/>
    <w:rsid w:val="00226B27"/>
    <w:rsid w:val="00226FF1"/>
    <w:rsid w:val="002271D8"/>
    <w:rsid w:val="0022721E"/>
    <w:rsid w:val="00227372"/>
    <w:rsid w:val="002277FF"/>
    <w:rsid w:val="00227935"/>
    <w:rsid w:val="00227BE3"/>
    <w:rsid w:val="00227C46"/>
    <w:rsid w:val="00230112"/>
    <w:rsid w:val="002302C2"/>
    <w:rsid w:val="00230922"/>
    <w:rsid w:val="00230999"/>
    <w:rsid w:val="00230A6C"/>
    <w:rsid w:val="00230AE0"/>
    <w:rsid w:val="00230B95"/>
    <w:rsid w:val="00230E58"/>
    <w:rsid w:val="002315AB"/>
    <w:rsid w:val="002317C2"/>
    <w:rsid w:val="00231C61"/>
    <w:rsid w:val="00231E05"/>
    <w:rsid w:val="0023230D"/>
    <w:rsid w:val="00232C85"/>
    <w:rsid w:val="00233CB7"/>
    <w:rsid w:val="00233E84"/>
    <w:rsid w:val="0023437B"/>
    <w:rsid w:val="0023438D"/>
    <w:rsid w:val="002346BC"/>
    <w:rsid w:val="002348D6"/>
    <w:rsid w:val="00234964"/>
    <w:rsid w:val="0023496D"/>
    <w:rsid w:val="00234D10"/>
    <w:rsid w:val="00234D2A"/>
    <w:rsid w:val="00234F5A"/>
    <w:rsid w:val="00234FA1"/>
    <w:rsid w:val="00235014"/>
    <w:rsid w:val="002353DB"/>
    <w:rsid w:val="00235879"/>
    <w:rsid w:val="0023592F"/>
    <w:rsid w:val="002361FE"/>
    <w:rsid w:val="002364A3"/>
    <w:rsid w:val="0023683A"/>
    <w:rsid w:val="0023689F"/>
    <w:rsid w:val="00236936"/>
    <w:rsid w:val="00236BA4"/>
    <w:rsid w:val="00236E01"/>
    <w:rsid w:val="00236EC0"/>
    <w:rsid w:val="002371BB"/>
    <w:rsid w:val="00237706"/>
    <w:rsid w:val="00237810"/>
    <w:rsid w:val="00237FD3"/>
    <w:rsid w:val="00240099"/>
    <w:rsid w:val="00240181"/>
    <w:rsid w:val="00240608"/>
    <w:rsid w:val="0024064C"/>
    <w:rsid w:val="0024077A"/>
    <w:rsid w:val="00240C8D"/>
    <w:rsid w:val="00240FDA"/>
    <w:rsid w:val="00241180"/>
    <w:rsid w:val="00241900"/>
    <w:rsid w:val="00241A45"/>
    <w:rsid w:val="0024226C"/>
    <w:rsid w:val="002426C2"/>
    <w:rsid w:val="00242857"/>
    <w:rsid w:val="00242CEF"/>
    <w:rsid w:val="00242D19"/>
    <w:rsid w:val="00242F22"/>
    <w:rsid w:val="00242F48"/>
    <w:rsid w:val="00243823"/>
    <w:rsid w:val="00243D68"/>
    <w:rsid w:val="00243E48"/>
    <w:rsid w:val="00243FC3"/>
    <w:rsid w:val="00244081"/>
    <w:rsid w:val="00244164"/>
    <w:rsid w:val="002445B1"/>
    <w:rsid w:val="002446FD"/>
    <w:rsid w:val="00244B1A"/>
    <w:rsid w:val="002452F6"/>
    <w:rsid w:val="002453C7"/>
    <w:rsid w:val="0024575D"/>
    <w:rsid w:val="00245994"/>
    <w:rsid w:val="00245CB1"/>
    <w:rsid w:val="00245D48"/>
    <w:rsid w:val="00245DB7"/>
    <w:rsid w:val="00246744"/>
    <w:rsid w:val="00246B7C"/>
    <w:rsid w:val="00246D33"/>
    <w:rsid w:val="00246F5D"/>
    <w:rsid w:val="0024705D"/>
    <w:rsid w:val="00247184"/>
    <w:rsid w:val="00247337"/>
    <w:rsid w:val="00247383"/>
    <w:rsid w:val="0024748F"/>
    <w:rsid w:val="002477D8"/>
    <w:rsid w:val="002479D2"/>
    <w:rsid w:val="00247CFC"/>
    <w:rsid w:val="002503CF"/>
    <w:rsid w:val="00250823"/>
    <w:rsid w:val="0025089E"/>
    <w:rsid w:val="00250BE9"/>
    <w:rsid w:val="00250C6F"/>
    <w:rsid w:val="00250CEE"/>
    <w:rsid w:val="00250F67"/>
    <w:rsid w:val="002514CE"/>
    <w:rsid w:val="00251AFA"/>
    <w:rsid w:val="00251B93"/>
    <w:rsid w:val="00251D53"/>
    <w:rsid w:val="00251FD2"/>
    <w:rsid w:val="00252401"/>
    <w:rsid w:val="0025250F"/>
    <w:rsid w:val="0025255D"/>
    <w:rsid w:val="002527BC"/>
    <w:rsid w:val="00252A15"/>
    <w:rsid w:val="00252AC7"/>
    <w:rsid w:val="00252BCE"/>
    <w:rsid w:val="00252F57"/>
    <w:rsid w:val="00252F7B"/>
    <w:rsid w:val="00252FC1"/>
    <w:rsid w:val="00253100"/>
    <w:rsid w:val="0025349F"/>
    <w:rsid w:val="002534F4"/>
    <w:rsid w:val="0025397A"/>
    <w:rsid w:val="00253ACE"/>
    <w:rsid w:val="00254380"/>
    <w:rsid w:val="00254740"/>
    <w:rsid w:val="00254979"/>
    <w:rsid w:val="00254A90"/>
    <w:rsid w:val="00254EAB"/>
    <w:rsid w:val="002551CD"/>
    <w:rsid w:val="00255437"/>
    <w:rsid w:val="00256307"/>
    <w:rsid w:val="0025651F"/>
    <w:rsid w:val="00256891"/>
    <w:rsid w:val="00256EE9"/>
    <w:rsid w:val="0025727D"/>
    <w:rsid w:val="002574ED"/>
    <w:rsid w:val="0025768D"/>
    <w:rsid w:val="002576FB"/>
    <w:rsid w:val="00257A36"/>
    <w:rsid w:val="00257D20"/>
    <w:rsid w:val="00257E0E"/>
    <w:rsid w:val="00257EB9"/>
    <w:rsid w:val="002604F2"/>
    <w:rsid w:val="002609D3"/>
    <w:rsid w:val="00260AB7"/>
    <w:rsid w:val="00260C3D"/>
    <w:rsid w:val="002611AF"/>
    <w:rsid w:val="002615C8"/>
    <w:rsid w:val="00261A2C"/>
    <w:rsid w:val="00261D79"/>
    <w:rsid w:val="00261E5C"/>
    <w:rsid w:val="0026211B"/>
    <w:rsid w:val="0026260A"/>
    <w:rsid w:val="00262826"/>
    <w:rsid w:val="002629A0"/>
    <w:rsid w:val="00262A49"/>
    <w:rsid w:val="00262BB8"/>
    <w:rsid w:val="00262EB2"/>
    <w:rsid w:val="00262F05"/>
    <w:rsid w:val="00264071"/>
    <w:rsid w:val="002643EF"/>
    <w:rsid w:val="00264C4B"/>
    <w:rsid w:val="002655F8"/>
    <w:rsid w:val="0026585F"/>
    <w:rsid w:val="00265ED3"/>
    <w:rsid w:val="0026618F"/>
    <w:rsid w:val="00266251"/>
    <w:rsid w:val="00266DF9"/>
    <w:rsid w:val="00266FEB"/>
    <w:rsid w:val="00270438"/>
    <w:rsid w:val="0027066D"/>
    <w:rsid w:val="002706EB"/>
    <w:rsid w:val="0027084B"/>
    <w:rsid w:val="00270A69"/>
    <w:rsid w:val="00270C7A"/>
    <w:rsid w:val="00270DDC"/>
    <w:rsid w:val="00270E8E"/>
    <w:rsid w:val="002717A4"/>
    <w:rsid w:val="00271898"/>
    <w:rsid w:val="00271B9B"/>
    <w:rsid w:val="00271EBB"/>
    <w:rsid w:val="00272375"/>
    <w:rsid w:val="0027290B"/>
    <w:rsid w:val="00272948"/>
    <w:rsid w:val="00272A6E"/>
    <w:rsid w:val="00272B5C"/>
    <w:rsid w:val="00272DE1"/>
    <w:rsid w:val="00273276"/>
    <w:rsid w:val="0027335C"/>
    <w:rsid w:val="0027337F"/>
    <w:rsid w:val="00273B4C"/>
    <w:rsid w:val="002745F9"/>
    <w:rsid w:val="0027505F"/>
    <w:rsid w:val="002750F9"/>
    <w:rsid w:val="002752D1"/>
    <w:rsid w:val="00275382"/>
    <w:rsid w:val="00275F8D"/>
    <w:rsid w:val="00276132"/>
    <w:rsid w:val="002761EA"/>
    <w:rsid w:val="002762CC"/>
    <w:rsid w:val="002764F4"/>
    <w:rsid w:val="0027660B"/>
    <w:rsid w:val="002769B3"/>
    <w:rsid w:val="00276B56"/>
    <w:rsid w:val="00276BEB"/>
    <w:rsid w:val="00276E81"/>
    <w:rsid w:val="00277271"/>
    <w:rsid w:val="00277B80"/>
    <w:rsid w:val="00277C03"/>
    <w:rsid w:val="00280081"/>
    <w:rsid w:val="002809AB"/>
    <w:rsid w:val="00280A3A"/>
    <w:rsid w:val="00280B54"/>
    <w:rsid w:val="002810F8"/>
    <w:rsid w:val="002812A5"/>
    <w:rsid w:val="002812B7"/>
    <w:rsid w:val="00281313"/>
    <w:rsid w:val="00281428"/>
    <w:rsid w:val="002816CB"/>
    <w:rsid w:val="00282068"/>
    <w:rsid w:val="00282374"/>
    <w:rsid w:val="00282715"/>
    <w:rsid w:val="002828F4"/>
    <w:rsid w:val="00282926"/>
    <w:rsid w:val="00282986"/>
    <w:rsid w:val="00282B80"/>
    <w:rsid w:val="00282B9A"/>
    <w:rsid w:val="00283088"/>
    <w:rsid w:val="00283572"/>
    <w:rsid w:val="002838EF"/>
    <w:rsid w:val="002839D1"/>
    <w:rsid w:val="00284166"/>
    <w:rsid w:val="0028468C"/>
    <w:rsid w:val="002849D6"/>
    <w:rsid w:val="00284AEF"/>
    <w:rsid w:val="00284D61"/>
    <w:rsid w:val="00285048"/>
    <w:rsid w:val="002850B3"/>
    <w:rsid w:val="002850FD"/>
    <w:rsid w:val="00285916"/>
    <w:rsid w:val="00285EC9"/>
    <w:rsid w:val="00285F01"/>
    <w:rsid w:val="002868A3"/>
    <w:rsid w:val="00286A6E"/>
    <w:rsid w:val="00286F06"/>
    <w:rsid w:val="00286FCB"/>
    <w:rsid w:val="00287347"/>
    <w:rsid w:val="00287C78"/>
    <w:rsid w:val="00287D9E"/>
    <w:rsid w:val="00287DD6"/>
    <w:rsid w:val="0029002D"/>
    <w:rsid w:val="0029006B"/>
    <w:rsid w:val="002904D6"/>
    <w:rsid w:val="0029076E"/>
    <w:rsid w:val="00290F93"/>
    <w:rsid w:val="00290FB6"/>
    <w:rsid w:val="002919F2"/>
    <w:rsid w:val="00291B96"/>
    <w:rsid w:val="00291D4F"/>
    <w:rsid w:val="00292029"/>
    <w:rsid w:val="002927D1"/>
    <w:rsid w:val="00292D1F"/>
    <w:rsid w:val="00292FF8"/>
    <w:rsid w:val="00293002"/>
    <w:rsid w:val="00293125"/>
    <w:rsid w:val="00293145"/>
    <w:rsid w:val="00293494"/>
    <w:rsid w:val="002935FC"/>
    <w:rsid w:val="002938D3"/>
    <w:rsid w:val="00293A71"/>
    <w:rsid w:val="00293CDF"/>
    <w:rsid w:val="00294092"/>
    <w:rsid w:val="0029475B"/>
    <w:rsid w:val="00294C36"/>
    <w:rsid w:val="00294CB3"/>
    <w:rsid w:val="00294E67"/>
    <w:rsid w:val="0029502C"/>
    <w:rsid w:val="002950B2"/>
    <w:rsid w:val="002951FF"/>
    <w:rsid w:val="00295507"/>
    <w:rsid w:val="00295686"/>
    <w:rsid w:val="00295850"/>
    <w:rsid w:val="00295964"/>
    <w:rsid w:val="0029599E"/>
    <w:rsid w:val="00295A64"/>
    <w:rsid w:val="00296291"/>
    <w:rsid w:val="0029639D"/>
    <w:rsid w:val="002964E0"/>
    <w:rsid w:val="00296573"/>
    <w:rsid w:val="00296C41"/>
    <w:rsid w:val="002971AC"/>
    <w:rsid w:val="002974BF"/>
    <w:rsid w:val="00297D15"/>
    <w:rsid w:val="002A01F1"/>
    <w:rsid w:val="002A0289"/>
    <w:rsid w:val="002A044A"/>
    <w:rsid w:val="002A04DA"/>
    <w:rsid w:val="002A09CF"/>
    <w:rsid w:val="002A0B51"/>
    <w:rsid w:val="002A0BA1"/>
    <w:rsid w:val="002A105A"/>
    <w:rsid w:val="002A10E7"/>
    <w:rsid w:val="002A1459"/>
    <w:rsid w:val="002A148F"/>
    <w:rsid w:val="002A1517"/>
    <w:rsid w:val="002A17A7"/>
    <w:rsid w:val="002A18DA"/>
    <w:rsid w:val="002A19D1"/>
    <w:rsid w:val="002A1A30"/>
    <w:rsid w:val="002A1AD3"/>
    <w:rsid w:val="002A22C1"/>
    <w:rsid w:val="002A24DC"/>
    <w:rsid w:val="002A29BA"/>
    <w:rsid w:val="002A2A1E"/>
    <w:rsid w:val="002A2CC2"/>
    <w:rsid w:val="002A3008"/>
    <w:rsid w:val="002A3019"/>
    <w:rsid w:val="002A33F2"/>
    <w:rsid w:val="002A3481"/>
    <w:rsid w:val="002A378B"/>
    <w:rsid w:val="002A3BEF"/>
    <w:rsid w:val="002A3D25"/>
    <w:rsid w:val="002A4198"/>
    <w:rsid w:val="002A42A0"/>
    <w:rsid w:val="002A4358"/>
    <w:rsid w:val="002A45EA"/>
    <w:rsid w:val="002A4AFE"/>
    <w:rsid w:val="002A517C"/>
    <w:rsid w:val="002A5411"/>
    <w:rsid w:val="002A54F5"/>
    <w:rsid w:val="002A56C1"/>
    <w:rsid w:val="002A56DB"/>
    <w:rsid w:val="002A57CE"/>
    <w:rsid w:val="002A5998"/>
    <w:rsid w:val="002A5D35"/>
    <w:rsid w:val="002A60D5"/>
    <w:rsid w:val="002A6249"/>
    <w:rsid w:val="002A62DA"/>
    <w:rsid w:val="002A6417"/>
    <w:rsid w:val="002A6669"/>
    <w:rsid w:val="002A6A96"/>
    <w:rsid w:val="002A6D78"/>
    <w:rsid w:val="002A7260"/>
    <w:rsid w:val="002A76C6"/>
    <w:rsid w:val="002A7F90"/>
    <w:rsid w:val="002B05AC"/>
    <w:rsid w:val="002B093A"/>
    <w:rsid w:val="002B0A26"/>
    <w:rsid w:val="002B0B04"/>
    <w:rsid w:val="002B0E9C"/>
    <w:rsid w:val="002B0EBE"/>
    <w:rsid w:val="002B12F4"/>
    <w:rsid w:val="002B15FE"/>
    <w:rsid w:val="002B1C0A"/>
    <w:rsid w:val="002B1CB3"/>
    <w:rsid w:val="002B1D35"/>
    <w:rsid w:val="002B2483"/>
    <w:rsid w:val="002B2987"/>
    <w:rsid w:val="002B2A2F"/>
    <w:rsid w:val="002B2F18"/>
    <w:rsid w:val="002B30B8"/>
    <w:rsid w:val="002B323A"/>
    <w:rsid w:val="002B3D2C"/>
    <w:rsid w:val="002B420B"/>
    <w:rsid w:val="002B4511"/>
    <w:rsid w:val="002B47AD"/>
    <w:rsid w:val="002B4D0B"/>
    <w:rsid w:val="002B4D45"/>
    <w:rsid w:val="002B565B"/>
    <w:rsid w:val="002B5734"/>
    <w:rsid w:val="002B5820"/>
    <w:rsid w:val="002B588B"/>
    <w:rsid w:val="002B59A6"/>
    <w:rsid w:val="002B5BEA"/>
    <w:rsid w:val="002B5D18"/>
    <w:rsid w:val="002B5ECB"/>
    <w:rsid w:val="002B5F35"/>
    <w:rsid w:val="002B62BB"/>
    <w:rsid w:val="002B62DF"/>
    <w:rsid w:val="002B63DA"/>
    <w:rsid w:val="002B64A2"/>
    <w:rsid w:val="002B65AC"/>
    <w:rsid w:val="002B6717"/>
    <w:rsid w:val="002B67B1"/>
    <w:rsid w:val="002B6939"/>
    <w:rsid w:val="002B69DC"/>
    <w:rsid w:val="002B6EF0"/>
    <w:rsid w:val="002B7072"/>
    <w:rsid w:val="002B7156"/>
    <w:rsid w:val="002B757A"/>
    <w:rsid w:val="002B7BB0"/>
    <w:rsid w:val="002C04D6"/>
    <w:rsid w:val="002C07CF"/>
    <w:rsid w:val="002C0AB0"/>
    <w:rsid w:val="002C0F73"/>
    <w:rsid w:val="002C1167"/>
    <w:rsid w:val="002C18AB"/>
    <w:rsid w:val="002C2178"/>
    <w:rsid w:val="002C250E"/>
    <w:rsid w:val="002C294F"/>
    <w:rsid w:val="002C2A93"/>
    <w:rsid w:val="002C2B11"/>
    <w:rsid w:val="002C362D"/>
    <w:rsid w:val="002C383B"/>
    <w:rsid w:val="002C38E2"/>
    <w:rsid w:val="002C3C48"/>
    <w:rsid w:val="002C3C58"/>
    <w:rsid w:val="002C3D62"/>
    <w:rsid w:val="002C3D6E"/>
    <w:rsid w:val="002C3EBA"/>
    <w:rsid w:val="002C3FFD"/>
    <w:rsid w:val="002C4052"/>
    <w:rsid w:val="002C472F"/>
    <w:rsid w:val="002C4782"/>
    <w:rsid w:val="002C4A34"/>
    <w:rsid w:val="002C4D5B"/>
    <w:rsid w:val="002C50D8"/>
    <w:rsid w:val="002C52A2"/>
    <w:rsid w:val="002C5A49"/>
    <w:rsid w:val="002C5C28"/>
    <w:rsid w:val="002C5C82"/>
    <w:rsid w:val="002C6253"/>
    <w:rsid w:val="002C6272"/>
    <w:rsid w:val="002C6ACE"/>
    <w:rsid w:val="002C6D3F"/>
    <w:rsid w:val="002C701A"/>
    <w:rsid w:val="002C76E8"/>
    <w:rsid w:val="002C77DB"/>
    <w:rsid w:val="002C781D"/>
    <w:rsid w:val="002C7C66"/>
    <w:rsid w:val="002C7E4B"/>
    <w:rsid w:val="002C7E9E"/>
    <w:rsid w:val="002D0869"/>
    <w:rsid w:val="002D091F"/>
    <w:rsid w:val="002D0A53"/>
    <w:rsid w:val="002D0B78"/>
    <w:rsid w:val="002D157C"/>
    <w:rsid w:val="002D1802"/>
    <w:rsid w:val="002D1FAE"/>
    <w:rsid w:val="002D22B6"/>
    <w:rsid w:val="002D234D"/>
    <w:rsid w:val="002D278C"/>
    <w:rsid w:val="002D28EF"/>
    <w:rsid w:val="002D29EF"/>
    <w:rsid w:val="002D2E3B"/>
    <w:rsid w:val="002D34E5"/>
    <w:rsid w:val="002D38F0"/>
    <w:rsid w:val="002D3A9B"/>
    <w:rsid w:val="002D3C72"/>
    <w:rsid w:val="002D4168"/>
    <w:rsid w:val="002D4274"/>
    <w:rsid w:val="002D4709"/>
    <w:rsid w:val="002D4758"/>
    <w:rsid w:val="002D4770"/>
    <w:rsid w:val="002D4EF5"/>
    <w:rsid w:val="002D5282"/>
    <w:rsid w:val="002D53BC"/>
    <w:rsid w:val="002D53DD"/>
    <w:rsid w:val="002D5A86"/>
    <w:rsid w:val="002D5BB7"/>
    <w:rsid w:val="002D6250"/>
    <w:rsid w:val="002D66B7"/>
    <w:rsid w:val="002D693D"/>
    <w:rsid w:val="002D6B5F"/>
    <w:rsid w:val="002D6EED"/>
    <w:rsid w:val="002D6FA8"/>
    <w:rsid w:val="002D726F"/>
    <w:rsid w:val="002D73CB"/>
    <w:rsid w:val="002D75F6"/>
    <w:rsid w:val="002D7B5E"/>
    <w:rsid w:val="002D7F78"/>
    <w:rsid w:val="002D7FA7"/>
    <w:rsid w:val="002DACB7"/>
    <w:rsid w:val="002E02D0"/>
    <w:rsid w:val="002E1055"/>
    <w:rsid w:val="002E111F"/>
    <w:rsid w:val="002E1140"/>
    <w:rsid w:val="002E1254"/>
    <w:rsid w:val="002E1748"/>
    <w:rsid w:val="002E1EF3"/>
    <w:rsid w:val="002E201E"/>
    <w:rsid w:val="002E25E2"/>
    <w:rsid w:val="002E281B"/>
    <w:rsid w:val="002E2B59"/>
    <w:rsid w:val="002E3299"/>
    <w:rsid w:val="002E3FD3"/>
    <w:rsid w:val="002E40C2"/>
    <w:rsid w:val="002E46A9"/>
    <w:rsid w:val="002E4710"/>
    <w:rsid w:val="002E52F3"/>
    <w:rsid w:val="002E5533"/>
    <w:rsid w:val="002E5B4D"/>
    <w:rsid w:val="002E5B5A"/>
    <w:rsid w:val="002E5BA2"/>
    <w:rsid w:val="002E6451"/>
    <w:rsid w:val="002E6931"/>
    <w:rsid w:val="002E6B2D"/>
    <w:rsid w:val="002E6EE4"/>
    <w:rsid w:val="002E6F50"/>
    <w:rsid w:val="002E7204"/>
    <w:rsid w:val="002E727F"/>
    <w:rsid w:val="002E7372"/>
    <w:rsid w:val="002E73C4"/>
    <w:rsid w:val="002E767E"/>
    <w:rsid w:val="002E77B6"/>
    <w:rsid w:val="002E78C3"/>
    <w:rsid w:val="002E7A9A"/>
    <w:rsid w:val="002E7B59"/>
    <w:rsid w:val="002E7DB8"/>
    <w:rsid w:val="002F0258"/>
    <w:rsid w:val="002F0B4E"/>
    <w:rsid w:val="002F0B5D"/>
    <w:rsid w:val="002F0E9C"/>
    <w:rsid w:val="002F0FC5"/>
    <w:rsid w:val="002F119A"/>
    <w:rsid w:val="002F15CC"/>
    <w:rsid w:val="002F2637"/>
    <w:rsid w:val="002F2716"/>
    <w:rsid w:val="002F27BC"/>
    <w:rsid w:val="002F2847"/>
    <w:rsid w:val="002F2F08"/>
    <w:rsid w:val="002F33CD"/>
    <w:rsid w:val="002F343E"/>
    <w:rsid w:val="002F36CD"/>
    <w:rsid w:val="002F37E7"/>
    <w:rsid w:val="002F3865"/>
    <w:rsid w:val="002F3B0D"/>
    <w:rsid w:val="002F3D85"/>
    <w:rsid w:val="002F40CC"/>
    <w:rsid w:val="002F425A"/>
    <w:rsid w:val="002F4AE5"/>
    <w:rsid w:val="002F4CAB"/>
    <w:rsid w:val="002F4CC4"/>
    <w:rsid w:val="002F4FD2"/>
    <w:rsid w:val="002F539E"/>
    <w:rsid w:val="002F53D2"/>
    <w:rsid w:val="002F580B"/>
    <w:rsid w:val="002F5B88"/>
    <w:rsid w:val="002F5CE6"/>
    <w:rsid w:val="002F6234"/>
    <w:rsid w:val="002F654F"/>
    <w:rsid w:val="002F66C7"/>
    <w:rsid w:val="002F66DB"/>
    <w:rsid w:val="002F66FC"/>
    <w:rsid w:val="002F6723"/>
    <w:rsid w:val="002F6744"/>
    <w:rsid w:val="002F69C0"/>
    <w:rsid w:val="002F6D29"/>
    <w:rsid w:val="002F6E92"/>
    <w:rsid w:val="002F7045"/>
    <w:rsid w:val="002F784F"/>
    <w:rsid w:val="002F7AC4"/>
    <w:rsid w:val="0030016D"/>
    <w:rsid w:val="0030024E"/>
    <w:rsid w:val="0030073E"/>
    <w:rsid w:val="00300A2F"/>
    <w:rsid w:val="00300E59"/>
    <w:rsid w:val="003010A9"/>
    <w:rsid w:val="00301350"/>
    <w:rsid w:val="003013D9"/>
    <w:rsid w:val="00301668"/>
    <w:rsid w:val="00301768"/>
    <w:rsid w:val="003020E0"/>
    <w:rsid w:val="00302BA4"/>
    <w:rsid w:val="00302CB3"/>
    <w:rsid w:val="00303021"/>
    <w:rsid w:val="0030372C"/>
    <w:rsid w:val="00303998"/>
    <w:rsid w:val="00303ABF"/>
    <w:rsid w:val="00303AC7"/>
    <w:rsid w:val="00303AC8"/>
    <w:rsid w:val="00303B54"/>
    <w:rsid w:val="00303DA2"/>
    <w:rsid w:val="00303E61"/>
    <w:rsid w:val="003041DD"/>
    <w:rsid w:val="003043DC"/>
    <w:rsid w:val="00304AD1"/>
    <w:rsid w:val="00304C0E"/>
    <w:rsid w:val="00304F66"/>
    <w:rsid w:val="00305887"/>
    <w:rsid w:val="00305968"/>
    <w:rsid w:val="003059B5"/>
    <w:rsid w:val="00305B38"/>
    <w:rsid w:val="00305F33"/>
    <w:rsid w:val="00306246"/>
    <w:rsid w:val="00306466"/>
    <w:rsid w:val="00306777"/>
    <w:rsid w:val="00306BB6"/>
    <w:rsid w:val="0030713F"/>
    <w:rsid w:val="0030719A"/>
    <w:rsid w:val="0030753F"/>
    <w:rsid w:val="00307700"/>
    <w:rsid w:val="003100A9"/>
    <w:rsid w:val="003101D3"/>
    <w:rsid w:val="00310553"/>
    <w:rsid w:val="0031079B"/>
    <w:rsid w:val="00310BF2"/>
    <w:rsid w:val="00310FC2"/>
    <w:rsid w:val="0031198D"/>
    <w:rsid w:val="00311C48"/>
    <w:rsid w:val="00311C50"/>
    <w:rsid w:val="00311D90"/>
    <w:rsid w:val="00311E44"/>
    <w:rsid w:val="003121D3"/>
    <w:rsid w:val="0031247B"/>
    <w:rsid w:val="003124F4"/>
    <w:rsid w:val="003128F4"/>
    <w:rsid w:val="00312A6E"/>
    <w:rsid w:val="0031304B"/>
    <w:rsid w:val="003133E0"/>
    <w:rsid w:val="00313509"/>
    <w:rsid w:val="00313572"/>
    <w:rsid w:val="00313666"/>
    <w:rsid w:val="00313786"/>
    <w:rsid w:val="003138E2"/>
    <w:rsid w:val="00313D11"/>
    <w:rsid w:val="00313DC1"/>
    <w:rsid w:val="00314A8B"/>
    <w:rsid w:val="003151BB"/>
    <w:rsid w:val="00315305"/>
    <w:rsid w:val="003156D0"/>
    <w:rsid w:val="003158C5"/>
    <w:rsid w:val="00315C1B"/>
    <w:rsid w:val="003160BC"/>
    <w:rsid w:val="003160EE"/>
    <w:rsid w:val="00316260"/>
    <w:rsid w:val="00317053"/>
    <w:rsid w:val="003173D6"/>
    <w:rsid w:val="0031752F"/>
    <w:rsid w:val="003175F7"/>
    <w:rsid w:val="00317A1C"/>
    <w:rsid w:val="00317A3F"/>
    <w:rsid w:val="00317C3A"/>
    <w:rsid w:val="00317C60"/>
    <w:rsid w:val="00320D41"/>
    <w:rsid w:val="00320D8C"/>
    <w:rsid w:val="00321530"/>
    <w:rsid w:val="003215B5"/>
    <w:rsid w:val="00321B44"/>
    <w:rsid w:val="00321B5A"/>
    <w:rsid w:val="00321B8D"/>
    <w:rsid w:val="00322426"/>
    <w:rsid w:val="00322972"/>
    <w:rsid w:val="00322A49"/>
    <w:rsid w:val="00322B90"/>
    <w:rsid w:val="00322F9F"/>
    <w:rsid w:val="00323C64"/>
    <w:rsid w:val="00323DCC"/>
    <w:rsid w:val="00324337"/>
    <w:rsid w:val="003243EF"/>
    <w:rsid w:val="0032457E"/>
    <w:rsid w:val="0032459A"/>
    <w:rsid w:val="003246B7"/>
    <w:rsid w:val="00324C83"/>
    <w:rsid w:val="00324CCE"/>
    <w:rsid w:val="00324F72"/>
    <w:rsid w:val="00325314"/>
    <w:rsid w:val="00325471"/>
    <w:rsid w:val="003257F4"/>
    <w:rsid w:val="00325952"/>
    <w:rsid w:val="003263C3"/>
    <w:rsid w:val="00326A82"/>
    <w:rsid w:val="00326AD9"/>
    <w:rsid w:val="00326C13"/>
    <w:rsid w:val="00327080"/>
    <w:rsid w:val="003274B6"/>
    <w:rsid w:val="00327A8B"/>
    <w:rsid w:val="00327BD6"/>
    <w:rsid w:val="00327E01"/>
    <w:rsid w:val="00327F6D"/>
    <w:rsid w:val="0033048A"/>
    <w:rsid w:val="0033058A"/>
    <w:rsid w:val="003308E2"/>
    <w:rsid w:val="00330910"/>
    <w:rsid w:val="003309E4"/>
    <w:rsid w:val="00330AE6"/>
    <w:rsid w:val="00330C59"/>
    <w:rsid w:val="00330E98"/>
    <w:rsid w:val="00330FC8"/>
    <w:rsid w:val="003314C1"/>
    <w:rsid w:val="003314E2"/>
    <w:rsid w:val="00331CBE"/>
    <w:rsid w:val="00332285"/>
    <w:rsid w:val="0033232D"/>
    <w:rsid w:val="0033242F"/>
    <w:rsid w:val="0033290A"/>
    <w:rsid w:val="00333169"/>
    <w:rsid w:val="0033369F"/>
    <w:rsid w:val="00333B0E"/>
    <w:rsid w:val="003340ED"/>
    <w:rsid w:val="003340FD"/>
    <w:rsid w:val="00334118"/>
    <w:rsid w:val="00334267"/>
    <w:rsid w:val="003343C8"/>
    <w:rsid w:val="0033451E"/>
    <w:rsid w:val="0033485A"/>
    <w:rsid w:val="00334C35"/>
    <w:rsid w:val="00334D46"/>
    <w:rsid w:val="00334ED5"/>
    <w:rsid w:val="00335205"/>
    <w:rsid w:val="0033547B"/>
    <w:rsid w:val="003357A0"/>
    <w:rsid w:val="003357C1"/>
    <w:rsid w:val="00335A97"/>
    <w:rsid w:val="00335E33"/>
    <w:rsid w:val="00336314"/>
    <w:rsid w:val="0033643C"/>
    <w:rsid w:val="0033646D"/>
    <w:rsid w:val="00336791"/>
    <w:rsid w:val="00336BFC"/>
    <w:rsid w:val="00336D84"/>
    <w:rsid w:val="00337024"/>
    <w:rsid w:val="003371B9"/>
    <w:rsid w:val="003374F7"/>
    <w:rsid w:val="00337652"/>
    <w:rsid w:val="0033780D"/>
    <w:rsid w:val="00337867"/>
    <w:rsid w:val="00337F96"/>
    <w:rsid w:val="00340016"/>
    <w:rsid w:val="00340045"/>
    <w:rsid w:val="003402E6"/>
    <w:rsid w:val="003403A2"/>
    <w:rsid w:val="003406A3"/>
    <w:rsid w:val="003407D4"/>
    <w:rsid w:val="00341022"/>
    <w:rsid w:val="0034180C"/>
    <w:rsid w:val="00341E9C"/>
    <w:rsid w:val="00341FA0"/>
    <w:rsid w:val="003420F0"/>
    <w:rsid w:val="0034265F"/>
    <w:rsid w:val="003426F8"/>
    <w:rsid w:val="00342A65"/>
    <w:rsid w:val="00342B5A"/>
    <w:rsid w:val="00343000"/>
    <w:rsid w:val="003430B7"/>
    <w:rsid w:val="00343134"/>
    <w:rsid w:val="0034347D"/>
    <w:rsid w:val="00343924"/>
    <w:rsid w:val="00343B5C"/>
    <w:rsid w:val="00343B94"/>
    <w:rsid w:val="00343E23"/>
    <w:rsid w:val="00343F84"/>
    <w:rsid w:val="003443A7"/>
    <w:rsid w:val="003443F5"/>
    <w:rsid w:val="00344407"/>
    <w:rsid w:val="0034487E"/>
    <w:rsid w:val="003452E8"/>
    <w:rsid w:val="003456B2"/>
    <w:rsid w:val="00345930"/>
    <w:rsid w:val="00345B83"/>
    <w:rsid w:val="00345D82"/>
    <w:rsid w:val="003460A8"/>
    <w:rsid w:val="00346776"/>
    <w:rsid w:val="00346883"/>
    <w:rsid w:val="00346B5A"/>
    <w:rsid w:val="00346CC6"/>
    <w:rsid w:val="00346F35"/>
    <w:rsid w:val="00347092"/>
    <w:rsid w:val="00347105"/>
    <w:rsid w:val="003479DA"/>
    <w:rsid w:val="00347EFB"/>
    <w:rsid w:val="00350012"/>
    <w:rsid w:val="00350208"/>
    <w:rsid w:val="0035022E"/>
    <w:rsid w:val="00350233"/>
    <w:rsid w:val="0035038E"/>
    <w:rsid w:val="0035091E"/>
    <w:rsid w:val="00351529"/>
    <w:rsid w:val="00351718"/>
    <w:rsid w:val="00351B51"/>
    <w:rsid w:val="00351E7F"/>
    <w:rsid w:val="00351EAE"/>
    <w:rsid w:val="00352592"/>
    <w:rsid w:val="00352A43"/>
    <w:rsid w:val="00353294"/>
    <w:rsid w:val="00353442"/>
    <w:rsid w:val="00353812"/>
    <w:rsid w:val="00353CC2"/>
    <w:rsid w:val="00353D91"/>
    <w:rsid w:val="00354E91"/>
    <w:rsid w:val="00354F41"/>
    <w:rsid w:val="00355020"/>
    <w:rsid w:val="003553E2"/>
    <w:rsid w:val="0035576A"/>
    <w:rsid w:val="00355986"/>
    <w:rsid w:val="00355BC5"/>
    <w:rsid w:val="00355DF3"/>
    <w:rsid w:val="0035604A"/>
    <w:rsid w:val="003562A9"/>
    <w:rsid w:val="00356348"/>
    <w:rsid w:val="0035639D"/>
    <w:rsid w:val="0035685B"/>
    <w:rsid w:val="00356D49"/>
    <w:rsid w:val="00356DC3"/>
    <w:rsid w:val="00357016"/>
    <w:rsid w:val="00357452"/>
    <w:rsid w:val="0035773F"/>
    <w:rsid w:val="00357845"/>
    <w:rsid w:val="00360620"/>
    <w:rsid w:val="0036099D"/>
    <w:rsid w:val="00360B9B"/>
    <w:rsid w:val="00360BBA"/>
    <w:rsid w:val="00360E00"/>
    <w:rsid w:val="003615E2"/>
    <w:rsid w:val="003617DC"/>
    <w:rsid w:val="00361830"/>
    <w:rsid w:val="00361BD4"/>
    <w:rsid w:val="003620D2"/>
    <w:rsid w:val="00362121"/>
    <w:rsid w:val="00362252"/>
    <w:rsid w:val="003623E1"/>
    <w:rsid w:val="003626CB"/>
    <w:rsid w:val="003626CE"/>
    <w:rsid w:val="003627BC"/>
    <w:rsid w:val="00362AFB"/>
    <w:rsid w:val="00363175"/>
    <w:rsid w:val="0036369A"/>
    <w:rsid w:val="003636EC"/>
    <w:rsid w:val="00363B9A"/>
    <w:rsid w:val="00363C18"/>
    <w:rsid w:val="0036410C"/>
    <w:rsid w:val="00364228"/>
    <w:rsid w:val="0036482E"/>
    <w:rsid w:val="003648C0"/>
    <w:rsid w:val="00364A8A"/>
    <w:rsid w:val="00364C5F"/>
    <w:rsid w:val="00364C96"/>
    <w:rsid w:val="00365C67"/>
    <w:rsid w:val="00365EF2"/>
    <w:rsid w:val="003660AA"/>
    <w:rsid w:val="0036648A"/>
    <w:rsid w:val="0036648E"/>
    <w:rsid w:val="003666B2"/>
    <w:rsid w:val="00366926"/>
    <w:rsid w:val="00366A15"/>
    <w:rsid w:val="00367206"/>
    <w:rsid w:val="003673A4"/>
    <w:rsid w:val="00367551"/>
    <w:rsid w:val="003675BE"/>
    <w:rsid w:val="003675F7"/>
    <w:rsid w:val="00367D7A"/>
    <w:rsid w:val="00370CF4"/>
    <w:rsid w:val="00370F6F"/>
    <w:rsid w:val="00371095"/>
    <w:rsid w:val="0037112F"/>
    <w:rsid w:val="0037115E"/>
    <w:rsid w:val="00371246"/>
    <w:rsid w:val="0037178A"/>
    <w:rsid w:val="00371D99"/>
    <w:rsid w:val="00371F2E"/>
    <w:rsid w:val="00371F3A"/>
    <w:rsid w:val="0037257E"/>
    <w:rsid w:val="003729F0"/>
    <w:rsid w:val="00372BB5"/>
    <w:rsid w:val="0037309D"/>
    <w:rsid w:val="00373490"/>
    <w:rsid w:val="0037352A"/>
    <w:rsid w:val="00373734"/>
    <w:rsid w:val="003739AE"/>
    <w:rsid w:val="00373FC9"/>
    <w:rsid w:val="00374458"/>
    <w:rsid w:val="0037502D"/>
    <w:rsid w:val="003751ED"/>
    <w:rsid w:val="00375560"/>
    <w:rsid w:val="00375709"/>
    <w:rsid w:val="00375910"/>
    <w:rsid w:val="00375E01"/>
    <w:rsid w:val="00376145"/>
    <w:rsid w:val="0037638C"/>
    <w:rsid w:val="003767CE"/>
    <w:rsid w:val="00376943"/>
    <w:rsid w:val="00376E5B"/>
    <w:rsid w:val="003802F1"/>
    <w:rsid w:val="00380463"/>
    <w:rsid w:val="003808B5"/>
    <w:rsid w:val="00380B3F"/>
    <w:rsid w:val="00380DB7"/>
    <w:rsid w:val="00380E29"/>
    <w:rsid w:val="00380F7B"/>
    <w:rsid w:val="00381056"/>
    <w:rsid w:val="00381402"/>
    <w:rsid w:val="00381541"/>
    <w:rsid w:val="003821A6"/>
    <w:rsid w:val="003822AB"/>
    <w:rsid w:val="003823D2"/>
    <w:rsid w:val="003826D1"/>
    <w:rsid w:val="003828AD"/>
    <w:rsid w:val="00382F9B"/>
    <w:rsid w:val="0038374B"/>
    <w:rsid w:val="00383B58"/>
    <w:rsid w:val="00383B5A"/>
    <w:rsid w:val="00383C1D"/>
    <w:rsid w:val="00383D87"/>
    <w:rsid w:val="00384723"/>
    <w:rsid w:val="00384A92"/>
    <w:rsid w:val="00384B39"/>
    <w:rsid w:val="00384E80"/>
    <w:rsid w:val="00385071"/>
    <w:rsid w:val="003852D3"/>
    <w:rsid w:val="0038569B"/>
    <w:rsid w:val="0038600B"/>
    <w:rsid w:val="0038608A"/>
    <w:rsid w:val="0038619B"/>
    <w:rsid w:val="00386B1F"/>
    <w:rsid w:val="00387355"/>
    <w:rsid w:val="00387924"/>
    <w:rsid w:val="00387A2A"/>
    <w:rsid w:val="00387F5B"/>
    <w:rsid w:val="00390045"/>
    <w:rsid w:val="003902AD"/>
    <w:rsid w:val="00390584"/>
    <w:rsid w:val="00390D1D"/>
    <w:rsid w:val="00390E13"/>
    <w:rsid w:val="0039106C"/>
    <w:rsid w:val="00391683"/>
    <w:rsid w:val="00391B54"/>
    <w:rsid w:val="00392629"/>
    <w:rsid w:val="003929FD"/>
    <w:rsid w:val="00392CB0"/>
    <w:rsid w:val="00392CD6"/>
    <w:rsid w:val="00393017"/>
    <w:rsid w:val="00393663"/>
    <w:rsid w:val="003937DC"/>
    <w:rsid w:val="0039381F"/>
    <w:rsid w:val="00393A90"/>
    <w:rsid w:val="00393E2B"/>
    <w:rsid w:val="00393EB3"/>
    <w:rsid w:val="00393EC5"/>
    <w:rsid w:val="00393FA7"/>
    <w:rsid w:val="003940BF"/>
    <w:rsid w:val="003942CE"/>
    <w:rsid w:val="00394363"/>
    <w:rsid w:val="003944C3"/>
    <w:rsid w:val="003944E4"/>
    <w:rsid w:val="00394950"/>
    <w:rsid w:val="00394978"/>
    <w:rsid w:val="0039532F"/>
    <w:rsid w:val="00395B6E"/>
    <w:rsid w:val="00395F49"/>
    <w:rsid w:val="003960B5"/>
    <w:rsid w:val="0039614A"/>
    <w:rsid w:val="003965B4"/>
    <w:rsid w:val="0039672F"/>
    <w:rsid w:val="003969FD"/>
    <w:rsid w:val="00397250"/>
    <w:rsid w:val="003972AB"/>
    <w:rsid w:val="0039764B"/>
    <w:rsid w:val="003976F5"/>
    <w:rsid w:val="00397AF4"/>
    <w:rsid w:val="00397B56"/>
    <w:rsid w:val="00397DB4"/>
    <w:rsid w:val="00397FD4"/>
    <w:rsid w:val="003A095B"/>
    <w:rsid w:val="003A0CBE"/>
    <w:rsid w:val="003A0D4B"/>
    <w:rsid w:val="003A1470"/>
    <w:rsid w:val="003A14DD"/>
    <w:rsid w:val="003A1867"/>
    <w:rsid w:val="003A1E5C"/>
    <w:rsid w:val="003A1EFE"/>
    <w:rsid w:val="003A20EE"/>
    <w:rsid w:val="003A249B"/>
    <w:rsid w:val="003A2A1E"/>
    <w:rsid w:val="003A336E"/>
    <w:rsid w:val="003A3972"/>
    <w:rsid w:val="003A3C04"/>
    <w:rsid w:val="003A3EBC"/>
    <w:rsid w:val="003A405E"/>
    <w:rsid w:val="003A408C"/>
    <w:rsid w:val="003A46E6"/>
    <w:rsid w:val="003A4A4D"/>
    <w:rsid w:val="003A4EC9"/>
    <w:rsid w:val="003A4EF8"/>
    <w:rsid w:val="003A530F"/>
    <w:rsid w:val="003A5B9F"/>
    <w:rsid w:val="003A5CAC"/>
    <w:rsid w:val="003A5F27"/>
    <w:rsid w:val="003A6122"/>
    <w:rsid w:val="003A6180"/>
    <w:rsid w:val="003A6770"/>
    <w:rsid w:val="003A68F6"/>
    <w:rsid w:val="003A6A6E"/>
    <w:rsid w:val="003A6C73"/>
    <w:rsid w:val="003A6E0F"/>
    <w:rsid w:val="003A72C3"/>
    <w:rsid w:val="003A7325"/>
    <w:rsid w:val="003A7490"/>
    <w:rsid w:val="003A75C9"/>
    <w:rsid w:val="003A77D4"/>
    <w:rsid w:val="003B0097"/>
    <w:rsid w:val="003B0292"/>
    <w:rsid w:val="003B03CF"/>
    <w:rsid w:val="003B05CB"/>
    <w:rsid w:val="003B0741"/>
    <w:rsid w:val="003B0809"/>
    <w:rsid w:val="003B0E70"/>
    <w:rsid w:val="003B0FDB"/>
    <w:rsid w:val="003B107C"/>
    <w:rsid w:val="003B1781"/>
    <w:rsid w:val="003B198B"/>
    <w:rsid w:val="003B1C56"/>
    <w:rsid w:val="003B1E31"/>
    <w:rsid w:val="003B1EBC"/>
    <w:rsid w:val="003B2B61"/>
    <w:rsid w:val="003B2DD0"/>
    <w:rsid w:val="003B2E45"/>
    <w:rsid w:val="003B3143"/>
    <w:rsid w:val="003B35BE"/>
    <w:rsid w:val="003B379A"/>
    <w:rsid w:val="003B3A83"/>
    <w:rsid w:val="003B4168"/>
    <w:rsid w:val="003B4B3A"/>
    <w:rsid w:val="003B4C4B"/>
    <w:rsid w:val="003B50A7"/>
    <w:rsid w:val="003B53A0"/>
    <w:rsid w:val="003B5606"/>
    <w:rsid w:val="003B5654"/>
    <w:rsid w:val="003B5735"/>
    <w:rsid w:val="003B580E"/>
    <w:rsid w:val="003B5AE2"/>
    <w:rsid w:val="003B5C4B"/>
    <w:rsid w:val="003B5D25"/>
    <w:rsid w:val="003B67DC"/>
    <w:rsid w:val="003B6A22"/>
    <w:rsid w:val="003B6B89"/>
    <w:rsid w:val="003B71CF"/>
    <w:rsid w:val="003B7A69"/>
    <w:rsid w:val="003B7A6E"/>
    <w:rsid w:val="003B7C3B"/>
    <w:rsid w:val="003B7E06"/>
    <w:rsid w:val="003C0610"/>
    <w:rsid w:val="003C1214"/>
    <w:rsid w:val="003C1A46"/>
    <w:rsid w:val="003C1ADD"/>
    <w:rsid w:val="003C1B7B"/>
    <w:rsid w:val="003C1DC0"/>
    <w:rsid w:val="003C1DDC"/>
    <w:rsid w:val="003C1E5D"/>
    <w:rsid w:val="003C31BE"/>
    <w:rsid w:val="003C31E0"/>
    <w:rsid w:val="003C350F"/>
    <w:rsid w:val="003C35B3"/>
    <w:rsid w:val="003C37D7"/>
    <w:rsid w:val="003C3AD9"/>
    <w:rsid w:val="003C3F36"/>
    <w:rsid w:val="003C40B5"/>
    <w:rsid w:val="003C4635"/>
    <w:rsid w:val="003C4E70"/>
    <w:rsid w:val="003C58EB"/>
    <w:rsid w:val="003C59D5"/>
    <w:rsid w:val="003C62F8"/>
    <w:rsid w:val="003C6545"/>
    <w:rsid w:val="003C6580"/>
    <w:rsid w:val="003C65D1"/>
    <w:rsid w:val="003C6D4E"/>
    <w:rsid w:val="003C6F9E"/>
    <w:rsid w:val="003C704E"/>
    <w:rsid w:val="003C7296"/>
    <w:rsid w:val="003C7913"/>
    <w:rsid w:val="003C7C84"/>
    <w:rsid w:val="003C7F22"/>
    <w:rsid w:val="003D02AF"/>
    <w:rsid w:val="003D05A0"/>
    <w:rsid w:val="003D0A1A"/>
    <w:rsid w:val="003D1631"/>
    <w:rsid w:val="003D165B"/>
    <w:rsid w:val="003D174A"/>
    <w:rsid w:val="003D1A01"/>
    <w:rsid w:val="003D1ACD"/>
    <w:rsid w:val="003D1D92"/>
    <w:rsid w:val="003D20E2"/>
    <w:rsid w:val="003D277E"/>
    <w:rsid w:val="003D27F1"/>
    <w:rsid w:val="003D2880"/>
    <w:rsid w:val="003D28C3"/>
    <w:rsid w:val="003D2A34"/>
    <w:rsid w:val="003D31C3"/>
    <w:rsid w:val="003D3901"/>
    <w:rsid w:val="003D41A6"/>
    <w:rsid w:val="003D420C"/>
    <w:rsid w:val="003D422F"/>
    <w:rsid w:val="003D44B8"/>
    <w:rsid w:val="003D466B"/>
    <w:rsid w:val="003D4BC6"/>
    <w:rsid w:val="003D4D53"/>
    <w:rsid w:val="003D4E77"/>
    <w:rsid w:val="003D4F16"/>
    <w:rsid w:val="003D4FFF"/>
    <w:rsid w:val="003D511B"/>
    <w:rsid w:val="003D57E7"/>
    <w:rsid w:val="003D60C2"/>
    <w:rsid w:val="003D616A"/>
    <w:rsid w:val="003D619C"/>
    <w:rsid w:val="003D6AFF"/>
    <w:rsid w:val="003D7282"/>
    <w:rsid w:val="003D7367"/>
    <w:rsid w:val="003D7633"/>
    <w:rsid w:val="003D7751"/>
    <w:rsid w:val="003D77B0"/>
    <w:rsid w:val="003D7B57"/>
    <w:rsid w:val="003D7D17"/>
    <w:rsid w:val="003D7E29"/>
    <w:rsid w:val="003E033A"/>
    <w:rsid w:val="003E04ED"/>
    <w:rsid w:val="003E0B92"/>
    <w:rsid w:val="003E0BBC"/>
    <w:rsid w:val="003E0C26"/>
    <w:rsid w:val="003E0E4D"/>
    <w:rsid w:val="003E0FB0"/>
    <w:rsid w:val="003E197B"/>
    <w:rsid w:val="003E1CA4"/>
    <w:rsid w:val="003E1D81"/>
    <w:rsid w:val="003E23EE"/>
    <w:rsid w:val="003E25D8"/>
    <w:rsid w:val="003E3035"/>
    <w:rsid w:val="003E3038"/>
    <w:rsid w:val="003E3571"/>
    <w:rsid w:val="003E3F76"/>
    <w:rsid w:val="003E4669"/>
    <w:rsid w:val="003E4B5A"/>
    <w:rsid w:val="003E4CFE"/>
    <w:rsid w:val="003E4E0E"/>
    <w:rsid w:val="003E4F5C"/>
    <w:rsid w:val="003E507F"/>
    <w:rsid w:val="003E514B"/>
    <w:rsid w:val="003E5290"/>
    <w:rsid w:val="003E55C3"/>
    <w:rsid w:val="003E56F2"/>
    <w:rsid w:val="003E599A"/>
    <w:rsid w:val="003E59C2"/>
    <w:rsid w:val="003E5DF1"/>
    <w:rsid w:val="003E5E1D"/>
    <w:rsid w:val="003E6E76"/>
    <w:rsid w:val="003E7228"/>
    <w:rsid w:val="003E7775"/>
    <w:rsid w:val="003E7B1B"/>
    <w:rsid w:val="003F0759"/>
    <w:rsid w:val="003F0963"/>
    <w:rsid w:val="003F0D5E"/>
    <w:rsid w:val="003F100D"/>
    <w:rsid w:val="003F11D2"/>
    <w:rsid w:val="003F13CB"/>
    <w:rsid w:val="003F14EB"/>
    <w:rsid w:val="003F1930"/>
    <w:rsid w:val="003F1A68"/>
    <w:rsid w:val="003F1F30"/>
    <w:rsid w:val="003F22DE"/>
    <w:rsid w:val="003F2495"/>
    <w:rsid w:val="003F263A"/>
    <w:rsid w:val="003F2A76"/>
    <w:rsid w:val="003F2CE3"/>
    <w:rsid w:val="003F32F0"/>
    <w:rsid w:val="003F3489"/>
    <w:rsid w:val="003F35B4"/>
    <w:rsid w:val="003F36C4"/>
    <w:rsid w:val="003F3AEE"/>
    <w:rsid w:val="003F3B75"/>
    <w:rsid w:val="003F3D35"/>
    <w:rsid w:val="003F3F2D"/>
    <w:rsid w:val="003F413D"/>
    <w:rsid w:val="003F4251"/>
    <w:rsid w:val="003F42CD"/>
    <w:rsid w:val="003F450E"/>
    <w:rsid w:val="003F46B2"/>
    <w:rsid w:val="003F4910"/>
    <w:rsid w:val="003F4962"/>
    <w:rsid w:val="003F4B07"/>
    <w:rsid w:val="003F4FB8"/>
    <w:rsid w:val="003F57E1"/>
    <w:rsid w:val="003F5994"/>
    <w:rsid w:val="003F5C1A"/>
    <w:rsid w:val="003F611B"/>
    <w:rsid w:val="003F61A1"/>
    <w:rsid w:val="003F6331"/>
    <w:rsid w:val="003F63C8"/>
    <w:rsid w:val="003F65B4"/>
    <w:rsid w:val="003F6656"/>
    <w:rsid w:val="003F72B9"/>
    <w:rsid w:val="003F7EAC"/>
    <w:rsid w:val="0040041A"/>
    <w:rsid w:val="0040070C"/>
    <w:rsid w:val="004009A9"/>
    <w:rsid w:val="00400A5A"/>
    <w:rsid w:val="00400D25"/>
    <w:rsid w:val="00400D80"/>
    <w:rsid w:val="00401329"/>
    <w:rsid w:val="004019AD"/>
    <w:rsid w:val="00401EF9"/>
    <w:rsid w:val="00402076"/>
    <w:rsid w:val="0040207C"/>
    <w:rsid w:val="004020AE"/>
    <w:rsid w:val="004022A1"/>
    <w:rsid w:val="00402642"/>
    <w:rsid w:val="0040265A"/>
    <w:rsid w:val="00402775"/>
    <w:rsid w:val="00402AB2"/>
    <w:rsid w:val="00402C56"/>
    <w:rsid w:val="004031AC"/>
    <w:rsid w:val="0040336D"/>
    <w:rsid w:val="00403731"/>
    <w:rsid w:val="00403DE7"/>
    <w:rsid w:val="00404058"/>
    <w:rsid w:val="004041CB"/>
    <w:rsid w:val="0040469D"/>
    <w:rsid w:val="00404929"/>
    <w:rsid w:val="0040495D"/>
    <w:rsid w:val="00404DEA"/>
    <w:rsid w:val="004052A4"/>
    <w:rsid w:val="00405A39"/>
    <w:rsid w:val="00405AEA"/>
    <w:rsid w:val="00405E8F"/>
    <w:rsid w:val="00406453"/>
    <w:rsid w:val="0040657B"/>
    <w:rsid w:val="00406B99"/>
    <w:rsid w:val="00406BE9"/>
    <w:rsid w:val="00406C28"/>
    <w:rsid w:val="00406C68"/>
    <w:rsid w:val="00406E78"/>
    <w:rsid w:val="004072E1"/>
    <w:rsid w:val="00407645"/>
    <w:rsid w:val="00407859"/>
    <w:rsid w:val="004079F3"/>
    <w:rsid w:val="004103F2"/>
    <w:rsid w:val="004104E5"/>
    <w:rsid w:val="00411145"/>
    <w:rsid w:val="0041115A"/>
    <w:rsid w:val="00411292"/>
    <w:rsid w:val="00411BD0"/>
    <w:rsid w:val="00411D0D"/>
    <w:rsid w:val="0041200F"/>
    <w:rsid w:val="00412069"/>
    <w:rsid w:val="00412230"/>
    <w:rsid w:val="004123FD"/>
    <w:rsid w:val="00412419"/>
    <w:rsid w:val="00412662"/>
    <w:rsid w:val="00412692"/>
    <w:rsid w:val="004126D2"/>
    <w:rsid w:val="004126DA"/>
    <w:rsid w:val="00412D57"/>
    <w:rsid w:val="004139F0"/>
    <w:rsid w:val="00414314"/>
    <w:rsid w:val="00414566"/>
    <w:rsid w:val="004148B8"/>
    <w:rsid w:val="00414C76"/>
    <w:rsid w:val="0041525C"/>
    <w:rsid w:val="0041529C"/>
    <w:rsid w:val="00415644"/>
    <w:rsid w:val="00415844"/>
    <w:rsid w:val="004158D8"/>
    <w:rsid w:val="00415B8E"/>
    <w:rsid w:val="00415BD7"/>
    <w:rsid w:val="00415DAD"/>
    <w:rsid w:val="004162A3"/>
    <w:rsid w:val="00416324"/>
    <w:rsid w:val="00416328"/>
    <w:rsid w:val="0041712A"/>
    <w:rsid w:val="004177DA"/>
    <w:rsid w:val="004179AD"/>
    <w:rsid w:val="00417CF2"/>
    <w:rsid w:val="00420189"/>
    <w:rsid w:val="00420E59"/>
    <w:rsid w:val="00421135"/>
    <w:rsid w:val="004212DF"/>
    <w:rsid w:val="00421323"/>
    <w:rsid w:val="004214D6"/>
    <w:rsid w:val="00421563"/>
    <w:rsid w:val="00421AB7"/>
    <w:rsid w:val="004229E4"/>
    <w:rsid w:val="00422BA7"/>
    <w:rsid w:val="00422F10"/>
    <w:rsid w:val="00422FF8"/>
    <w:rsid w:val="004231D5"/>
    <w:rsid w:val="00423283"/>
    <w:rsid w:val="004232AB"/>
    <w:rsid w:val="00423498"/>
    <w:rsid w:val="00423696"/>
    <w:rsid w:val="0042372F"/>
    <w:rsid w:val="00423FCF"/>
    <w:rsid w:val="00424392"/>
    <w:rsid w:val="00424409"/>
    <w:rsid w:val="004245DD"/>
    <w:rsid w:val="004248ED"/>
    <w:rsid w:val="0042594F"/>
    <w:rsid w:val="00425B56"/>
    <w:rsid w:val="00425B74"/>
    <w:rsid w:val="00425EB9"/>
    <w:rsid w:val="0042644F"/>
    <w:rsid w:val="00426689"/>
    <w:rsid w:val="004277E3"/>
    <w:rsid w:val="00427E61"/>
    <w:rsid w:val="00430121"/>
    <w:rsid w:val="00430293"/>
    <w:rsid w:val="00430645"/>
    <w:rsid w:val="004308FF"/>
    <w:rsid w:val="00430C45"/>
    <w:rsid w:val="00430D38"/>
    <w:rsid w:val="00430FE1"/>
    <w:rsid w:val="0043116B"/>
    <w:rsid w:val="00431772"/>
    <w:rsid w:val="00431C16"/>
    <w:rsid w:val="00431C76"/>
    <w:rsid w:val="004321D0"/>
    <w:rsid w:val="00432343"/>
    <w:rsid w:val="00432737"/>
    <w:rsid w:val="004327A0"/>
    <w:rsid w:val="004327AD"/>
    <w:rsid w:val="004327CF"/>
    <w:rsid w:val="004328CA"/>
    <w:rsid w:val="00432C32"/>
    <w:rsid w:val="004332D0"/>
    <w:rsid w:val="0043340A"/>
    <w:rsid w:val="00433512"/>
    <w:rsid w:val="00433517"/>
    <w:rsid w:val="00433773"/>
    <w:rsid w:val="00433DDB"/>
    <w:rsid w:val="004343D2"/>
    <w:rsid w:val="00434BEA"/>
    <w:rsid w:val="00434C17"/>
    <w:rsid w:val="00434F57"/>
    <w:rsid w:val="00435126"/>
    <w:rsid w:val="0043544D"/>
    <w:rsid w:val="00435771"/>
    <w:rsid w:val="004357B4"/>
    <w:rsid w:val="0043584D"/>
    <w:rsid w:val="00435AF9"/>
    <w:rsid w:val="00435FE8"/>
    <w:rsid w:val="004362C2"/>
    <w:rsid w:val="00436375"/>
    <w:rsid w:val="00436380"/>
    <w:rsid w:val="00437011"/>
    <w:rsid w:val="00437120"/>
    <w:rsid w:val="0043715B"/>
    <w:rsid w:val="00437878"/>
    <w:rsid w:val="00437BE5"/>
    <w:rsid w:val="00437FAD"/>
    <w:rsid w:val="00440268"/>
    <w:rsid w:val="00440F17"/>
    <w:rsid w:val="00440F60"/>
    <w:rsid w:val="004417F1"/>
    <w:rsid w:val="00441A6D"/>
    <w:rsid w:val="00441CD2"/>
    <w:rsid w:val="00441D39"/>
    <w:rsid w:val="00442256"/>
    <w:rsid w:val="004423C1"/>
    <w:rsid w:val="0044258C"/>
    <w:rsid w:val="00442731"/>
    <w:rsid w:val="00442B8A"/>
    <w:rsid w:val="00442C54"/>
    <w:rsid w:val="00442F5F"/>
    <w:rsid w:val="0044303B"/>
    <w:rsid w:val="0044364D"/>
    <w:rsid w:val="00443849"/>
    <w:rsid w:val="00443BDE"/>
    <w:rsid w:val="00443C70"/>
    <w:rsid w:val="00444327"/>
    <w:rsid w:val="004450E7"/>
    <w:rsid w:val="004454C9"/>
    <w:rsid w:val="004455D6"/>
    <w:rsid w:val="00445692"/>
    <w:rsid w:val="0044580A"/>
    <w:rsid w:val="00445BE6"/>
    <w:rsid w:val="004463F2"/>
    <w:rsid w:val="004466AB"/>
    <w:rsid w:val="00447063"/>
    <w:rsid w:val="00447542"/>
    <w:rsid w:val="00450888"/>
    <w:rsid w:val="00450A95"/>
    <w:rsid w:val="00450D03"/>
    <w:rsid w:val="00450E77"/>
    <w:rsid w:val="0045101C"/>
    <w:rsid w:val="0045115D"/>
    <w:rsid w:val="004511DB"/>
    <w:rsid w:val="00451799"/>
    <w:rsid w:val="00451A77"/>
    <w:rsid w:val="00451DF1"/>
    <w:rsid w:val="00452010"/>
    <w:rsid w:val="00452157"/>
    <w:rsid w:val="0045272F"/>
    <w:rsid w:val="00452822"/>
    <w:rsid w:val="00452D5E"/>
    <w:rsid w:val="00452ECF"/>
    <w:rsid w:val="0045313A"/>
    <w:rsid w:val="00453176"/>
    <w:rsid w:val="004534C8"/>
    <w:rsid w:val="00453540"/>
    <w:rsid w:val="004539E5"/>
    <w:rsid w:val="00453B2E"/>
    <w:rsid w:val="00453B7E"/>
    <w:rsid w:val="00453BBC"/>
    <w:rsid w:val="00453D97"/>
    <w:rsid w:val="00453EC1"/>
    <w:rsid w:val="00454298"/>
    <w:rsid w:val="0045459E"/>
    <w:rsid w:val="00454CB3"/>
    <w:rsid w:val="00454E0B"/>
    <w:rsid w:val="00455486"/>
    <w:rsid w:val="00455736"/>
    <w:rsid w:val="004558BA"/>
    <w:rsid w:val="00455C58"/>
    <w:rsid w:val="00455CAC"/>
    <w:rsid w:val="00455E88"/>
    <w:rsid w:val="004567C2"/>
    <w:rsid w:val="00456B95"/>
    <w:rsid w:val="00456CF3"/>
    <w:rsid w:val="00456E24"/>
    <w:rsid w:val="004570DA"/>
    <w:rsid w:val="00457AAD"/>
    <w:rsid w:val="00457D0C"/>
    <w:rsid w:val="0046049E"/>
    <w:rsid w:val="004604AC"/>
    <w:rsid w:val="00460729"/>
    <w:rsid w:val="00460AB1"/>
    <w:rsid w:val="00460DB3"/>
    <w:rsid w:val="00460F31"/>
    <w:rsid w:val="00460FE6"/>
    <w:rsid w:val="004616AF"/>
    <w:rsid w:val="0046197C"/>
    <w:rsid w:val="00461FBE"/>
    <w:rsid w:val="004621A0"/>
    <w:rsid w:val="00462809"/>
    <w:rsid w:val="0046374F"/>
    <w:rsid w:val="00463D20"/>
    <w:rsid w:val="00463E8D"/>
    <w:rsid w:val="00464BE2"/>
    <w:rsid w:val="00464BFF"/>
    <w:rsid w:val="00465206"/>
    <w:rsid w:val="00465A1A"/>
    <w:rsid w:val="00465B7F"/>
    <w:rsid w:val="00465E78"/>
    <w:rsid w:val="0046603C"/>
    <w:rsid w:val="00466287"/>
    <w:rsid w:val="004668AC"/>
    <w:rsid w:val="004677DC"/>
    <w:rsid w:val="00467B48"/>
    <w:rsid w:val="00467FF9"/>
    <w:rsid w:val="00470211"/>
    <w:rsid w:val="004708BB"/>
    <w:rsid w:val="00470B07"/>
    <w:rsid w:val="00470CBC"/>
    <w:rsid w:val="00470F05"/>
    <w:rsid w:val="004713EE"/>
    <w:rsid w:val="00471900"/>
    <w:rsid w:val="00471BF8"/>
    <w:rsid w:val="00471D6C"/>
    <w:rsid w:val="00471F8D"/>
    <w:rsid w:val="00472206"/>
    <w:rsid w:val="00472521"/>
    <w:rsid w:val="004725EB"/>
    <w:rsid w:val="00472856"/>
    <w:rsid w:val="00472867"/>
    <w:rsid w:val="00472CD6"/>
    <w:rsid w:val="00472D56"/>
    <w:rsid w:val="00472E5C"/>
    <w:rsid w:val="00473370"/>
    <w:rsid w:val="004735AF"/>
    <w:rsid w:val="00473B5A"/>
    <w:rsid w:val="00473EFA"/>
    <w:rsid w:val="00473FCC"/>
    <w:rsid w:val="00474179"/>
    <w:rsid w:val="004742C7"/>
    <w:rsid w:val="00474803"/>
    <w:rsid w:val="004748F3"/>
    <w:rsid w:val="00474990"/>
    <w:rsid w:val="00474BA3"/>
    <w:rsid w:val="00475121"/>
    <w:rsid w:val="004759B3"/>
    <w:rsid w:val="00475D7A"/>
    <w:rsid w:val="0047667D"/>
    <w:rsid w:val="00476E8F"/>
    <w:rsid w:val="0047719F"/>
    <w:rsid w:val="004771DC"/>
    <w:rsid w:val="00477B67"/>
    <w:rsid w:val="00477CE3"/>
    <w:rsid w:val="00477E71"/>
    <w:rsid w:val="0048045F"/>
    <w:rsid w:val="004804E9"/>
    <w:rsid w:val="0048088C"/>
    <w:rsid w:val="00480CEE"/>
    <w:rsid w:val="00480D4D"/>
    <w:rsid w:val="0048142E"/>
    <w:rsid w:val="0048150A"/>
    <w:rsid w:val="004815F4"/>
    <w:rsid w:val="00481960"/>
    <w:rsid w:val="0048198D"/>
    <w:rsid w:val="004819A4"/>
    <w:rsid w:val="00481AAB"/>
    <w:rsid w:val="00481AFA"/>
    <w:rsid w:val="00481BA1"/>
    <w:rsid w:val="00482190"/>
    <w:rsid w:val="00482341"/>
    <w:rsid w:val="00482421"/>
    <w:rsid w:val="004825C4"/>
    <w:rsid w:val="00482CFC"/>
    <w:rsid w:val="00482D5D"/>
    <w:rsid w:val="00483381"/>
    <w:rsid w:val="00483394"/>
    <w:rsid w:val="0048359D"/>
    <w:rsid w:val="00484122"/>
    <w:rsid w:val="00484141"/>
    <w:rsid w:val="004841EA"/>
    <w:rsid w:val="0048441A"/>
    <w:rsid w:val="00484B02"/>
    <w:rsid w:val="00484D5E"/>
    <w:rsid w:val="00484E87"/>
    <w:rsid w:val="00485183"/>
    <w:rsid w:val="00485B9A"/>
    <w:rsid w:val="00485BC0"/>
    <w:rsid w:val="00485C71"/>
    <w:rsid w:val="00485F49"/>
    <w:rsid w:val="0048650C"/>
    <w:rsid w:val="00486851"/>
    <w:rsid w:val="00486982"/>
    <w:rsid w:val="00486A2F"/>
    <w:rsid w:val="00486B11"/>
    <w:rsid w:val="00486CF2"/>
    <w:rsid w:val="00486DBB"/>
    <w:rsid w:val="00487072"/>
    <w:rsid w:val="004871C8"/>
    <w:rsid w:val="00487363"/>
    <w:rsid w:val="00487540"/>
    <w:rsid w:val="00487B51"/>
    <w:rsid w:val="00487E8D"/>
    <w:rsid w:val="00490408"/>
    <w:rsid w:val="00490782"/>
    <w:rsid w:val="0049095A"/>
    <w:rsid w:val="00490CD6"/>
    <w:rsid w:val="00491270"/>
    <w:rsid w:val="00491588"/>
    <w:rsid w:val="004915BB"/>
    <w:rsid w:val="00491822"/>
    <w:rsid w:val="0049193F"/>
    <w:rsid w:val="00491B9F"/>
    <w:rsid w:val="00491BAF"/>
    <w:rsid w:val="00491D33"/>
    <w:rsid w:val="00491FBA"/>
    <w:rsid w:val="00492077"/>
    <w:rsid w:val="00492C2E"/>
    <w:rsid w:val="00492D1A"/>
    <w:rsid w:val="00492F02"/>
    <w:rsid w:val="00493030"/>
    <w:rsid w:val="00493458"/>
    <w:rsid w:val="004936D3"/>
    <w:rsid w:val="004939D9"/>
    <w:rsid w:val="00493D6C"/>
    <w:rsid w:val="004941E1"/>
    <w:rsid w:val="0049454D"/>
    <w:rsid w:val="0049496C"/>
    <w:rsid w:val="00494D32"/>
    <w:rsid w:val="00495293"/>
    <w:rsid w:val="004957E3"/>
    <w:rsid w:val="004958B8"/>
    <w:rsid w:val="00495ABC"/>
    <w:rsid w:val="00495B89"/>
    <w:rsid w:val="00495D8A"/>
    <w:rsid w:val="00496093"/>
    <w:rsid w:val="00496335"/>
    <w:rsid w:val="0049676A"/>
    <w:rsid w:val="004967F8"/>
    <w:rsid w:val="00496938"/>
    <w:rsid w:val="00496AF2"/>
    <w:rsid w:val="004977F9"/>
    <w:rsid w:val="00497DC9"/>
    <w:rsid w:val="00497EBA"/>
    <w:rsid w:val="004A01F9"/>
    <w:rsid w:val="004A0855"/>
    <w:rsid w:val="004A087A"/>
    <w:rsid w:val="004A0AB9"/>
    <w:rsid w:val="004A0E58"/>
    <w:rsid w:val="004A138A"/>
    <w:rsid w:val="004A140F"/>
    <w:rsid w:val="004A164E"/>
    <w:rsid w:val="004A166B"/>
    <w:rsid w:val="004A17AE"/>
    <w:rsid w:val="004A1A4A"/>
    <w:rsid w:val="004A1AF0"/>
    <w:rsid w:val="004A218B"/>
    <w:rsid w:val="004A21AA"/>
    <w:rsid w:val="004A266E"/>
    <w:rsid w:val="004A32A3"/>
    <w:rsid w:val="004A32FA"/>
    <w:rsid w:val="004A3307"/>
    <w:rsid w:val="004A3323"/>
    <w:rsid w:val="004A3DDA"/>
    <w:rsid w:val="004A3E46"/>
    <w:rsid w:val="004A3EE2"/>
    <w:rsid w:val="004A3FDD"/>
    <w:rsid w:val="004A44B4"/>
    <w:rsid w:val="004A47AD"/>
    <w:rsid w:val="004A49C6"/>
    <w:rsid w:val="004A4CBF"/>
    <w:rsid w:val="004A5596"/>
    <w:rsid w:val="004A58F9"/>
    <w:rsid w:val="004A5AFA"/>
    <w:rsid w:val="004A60F9"/>
    <w:rsid w:val="004A64A2"/>
    <w:rsid w:val="004A6991"/>
    <w:rsid w:val="004A70EB"/>
    <w:rsid w:val="004A7307"/>
    <w:rsid w:val="004A78A1"/>
    <w:rsid w:val="004A79EC"/>
    <w:rsid w:val="004A7A75"/>
    <w:rsid w:val="004A7BBF"/>
    <w:rsid w:val="004A7CC1"/>
    <w:rsid w:val="004B0B89"/>
    <w:rsid w:val="004B0C20"/>
    <w:rsid w:val="004B0E1F"/>
    <w:rsid w:val="004B1162"/>
    <w:rsid w:val="004B121D"/>
    <w:rsid w:val="004B1599"/>
    <w:rsid w:val="004B1A8D"/>
    <w:rsid w:val="004B1AC4"/>
    <w:rsid w:val="004B1BF2"/>
    <w:rsid w:val="004B1CAA"/>
    <w:rsid w:val="004B2175"/>
    <w:rsid w:val="004B2493"/>
    <w:rsid w:val="004B2902"/>
    <w:rsid w:val="004B3542"/>
    <w:rsid w:val="004B3894"/>
    <w:rsid w:val="004B3EF0"/>
    <w:rsid w:val="004B3EFE"/>
    <w:rsid w:val="004B43F7"/>
    <w:rsid w:val="004B44A5"/>
    <w:rsid w:val="004B4A4A"/>
    <w:rsid w:val="004B4AF1"/>
    <w:rsid w:val="004B58DD"/>
    <w:rsid w:val="004B638A"/>
    <w:rsid w:val="004B6A0E"/>
    <w:rsid w:val="004B6D76"/>
    <w:rsid w:val="004B6D79"/>
    <w:rsid w:val="004B71FC"/>
    <w:rsid w:val="004B76BB"/>
    <w:rsid w:val="004B7AE9"/>
    <w:rsid w:val="004C00B6"/>
    <w:rsid w:val="004C02A6"/>
    <w:rsid w:val="004C050C"/>
    <w:rsid w:val="004C0923"/>
    <w:rsid w:val="004C09AA"/>
    <w:rsid w:val="004C0E3C"/>
    <w:rsid w:val="004C0F99"/>
    <w:rsid w:val="004C1044"/>
    <w:rsid w:val="004C105E"/>
    <w:rsid w:val="004C128C"/>
    <w:rsid w:val="004C1A96"/>
    <w:rsid w:val="004C1CFB"/>
    <w:rsid w:val="004C218D"/>
    <w:rsid w:val="004C2560"/>
    <w:rsid w:val="004C2B57"/>
    <w:rsid w:val="004C2E15"/>
    <w:rsid w:val="004C3106"/>
    <w:rsid w:val="004C3107"/>
    <w:rsid w:val="004C35A7"/>
    <w:rsid w:val="004C4189"/>
    <w:rsid w:val="004C445A"/>
    <w:rsid w:val="004C4522"/>
    <w:rsid w:val="004C45B5"/>
    <w:rsid w:val="004C4EAC"/>
    <w:rsid w:val="004C4FF2"/>
    <w:rsid w:val="004C57C7"/>
    <w:rsid w:val="004C58D2"/>
    <w:rsid w:val="004C5B51"/>
    <w:rsid w:val="004C5C0E"/>
    <w:rsid w:val="004C614B"/>
    <w:rsid w:val="004C6345"/>
    <w:rsid w:val="004C634E"/>
    <w:rsid w:val="004C64C6"/>
    <w:rsid w:val="004C65B5"/>
    <w:rsid w:val="004C66FF"/>
    <w:rsid w:val="004C69E2"/>
    <w:rsid w:val="004C6BDD"/>
    <w:rsid w:val="004C6C18"/>
    <w:rsid w:val="004C6DDB"/>
    <w:rsid w:val="004C6E56"/>
    <w:rsid w:val="004C760A"/>
    <w:rsid w:val="004C7989"/>
    <w:rsid w:val="004C7BB5"/>
    <w:rsid w:val="004C7E63"/>
    <w:rsid w:val="004D0039"/>
    <w:rsid w:val="004D036F"/>
    <w:rsid w:val="004D0430"/>
    <w:rsid w:val="004D056C"/>
    <w:rsid w:val="004D0AF7"/>
    <w:rsid w:val="004D1056"/>
    <w:rsid w:val="004D127E"/>
    <w:rsid w:val="004D1A5D"/>
    <w:rsid w:val="004D27BA"/>
    <w:rsid w:val="004D2839"/>
    <w:rsid w:val="004D29E6"/>
    <w:rsid w:val="004D2A1C"/>
    <w:rsid w:val="004D2A94"/>
    <w:rsid w:val="004D2E7F"/>
    <w:rsid w:val="004D34E2"/>
    <w:rsid w:val="004D3879"/>
    <w:rsid w:val="004D39D9"/>
    <w:rsid w:val="004D3C43"/>
    <w:rsid w:val="004D3EA0"/>
    <w:rsid w:val="004D4294"/>
    <w:rsid w:val="004D4542"/>
    <w:rsid w:val="004D4669"/>
    <w:rsid w:val="004D468F"/>
    <w:rsid w:val="004D48F0"/>
    <w:rsid w:val="004D4BCB"/>
    <w:rsid w:val="004D4EC4"/>
    <w:rsid w:val="004D4F60"/>
    <w:rsid w:val="004D5610"/>
    <w:rsid w:val="004D57A3"/>
    <w:rsid w:val="004D5B23"/>
    <w:rsid w:val="004D6647"/>
    <w:rsid w:val="004D6B5D"/>
    <w:rsid w:val="004D7090"/>
    <w:rsid w:val="004D72CD"/>
    <w:rsid w:val="004D76FF"/>
    <w:rsid w:val="004D7889"/>
    <w:rsid w:val="004D7BEA"/>
    <w:rsid w:val="004E0177"/>
    <w:rsid w:val="004E0C7E"/>
    <w:rsid w:val="004E0D97"/>
    <w:rsid w:val="004E0DDE"/>
    <w:rsid w:val="004E14D4"/>
    <w:rsid w:val="004E163F"/>
    <w:rsid w:val="004E19FB"/>
    <w:rsid w:val="004E1AFC"/>
    <w:rsid w:val="004E1B3D"/>
    <w:rsid w:val="004E1E73"/>
    <w:rsid w:val="004E24DD"/>
    <w:rsid w:val="004E24FE"/>
    <w:rsid w:val="004E28E3"/>
    <w:rsid w:val="004E2AA4"/>
    <w:rsid w:val="004E365E"/>
    <w:rsid w:val="004E39DD"/>
    <w:rsid w:val="004E3CBC"/>
    <w:rsid w:val="004E426A"/>
    <w:rsid w:val="004E4C8C"/>
    <w:rsid w:val="004E4D2E"/>
    <w:rsid w:val="004E529E"/>
    <w:rsid w:val="004E55D6"/>
    <w:rsid w:val="004E55E4"/>
    <w:rsid w:val="004E5613"/>
    <w:rsid w:val="004E5682"/>
    <w:rsid w:val="004E571C"/>
    <w:rsid w:val="004E5F27"/>
    <w:rsid w:val="004E60F0"/>
    <w:rsid w:val="004E6177"/>
    <w:rsid w:val="004E6240"/>
    <w:rsid w:val="004E6544"/>
    <w:rsid w:val="004E6704"/>
    <w:rsid w:val="004E67B1"/>
    <w:rsid w:val="004E6806"/>
    <w:rsid w:val="004E6C91"/>
    <w:rsid w:val="004E6EE4"/>
    <w:rsid w:val="004E7489"/>
    <w:rsid w:val="004E770E"/>
    <w:rsid w:val="004E7840"/>
    <w:rsid w:val="004E78F4"/>
    <w:rsid w:val="004E7D32"/>
    <w:rsid w:val="004F083D"/>
    <w:rsid w:val="004F0B74"/>
    <w:rsid w:val="004F0F63"/>
    <w:rsid w:val="004F0FB1"/>
    <w:rsid w:val="004F100B"/>
    <w:rsid w:val="004F16DB"/>
    <w:rsid w:val="004F18E6"/>
    <w:rsid w:val="004F1C30"/>
    <w:rsid w:val="004F1E10"/>
    <w:rsid w:val="004F2163"/>
    <w:rsid w:val="004F23C6"/>
    <w:rsid w:val="004F27EE"/>
    <w:rsid w:val="004F2EEF"/>
    <w:rsid w:val="004F2FCC"/>
    <w:rsid w:val="004F33B3"/>
    <w:rsid w:val="004F3678"/>
    <w:rsid w:val="004F367D"/>
    <w:rsid w:val="004F39C3"/>
    <w:rsid w:val="004F3D6D"/>
    <w:rsid w:val="004F43AB"/>
    <w:rsid w:val="004F455D"/>
    <w:rsid w:val="004F4708"/>
    <w:rsid w:val="004F4C4D"/>
    <w:rsid w:val="004F4CAB"/>
    <w:rsid w:val="004F5928"/>
    <w:rsid w:val="004F5976"/>
    <w:rsid w:val="004F5A25"/>
    <w:rsid w:val="004F5BE3"/>
    <w:rsid w:val="004F5CC7"/>
    <w:rsid w:val="004F5FD2"/>
    <w:rsid w:val="004F6031"/>
    <w:rsid w:val="004F647C"/>
    <w:rsid w:val="004F6662"/>
    <w:rsid w:val="004F6823"/>
    <w:rsid w:val="004F6942"/>
    <w:rsid w:val="004F6B99"/>
    <w:rsid w:val="004F6D33"/>
    <w:rsid w:val="004F6E25"/>
    <w:rsid w:val="004F6EC7"/>
    <w:rsid w:val="004F6F58"/>
    <w:rsid w:val="004F71B7"/>
    <w:rsid w:val="004F7901"/>
    <w:rsid w:val="004F7C56"/>
    <w:rsid w:val="005002D6"/>
    <w:rsid w:val="0050048E"/>
    <w:rsid w:val="0050060B"/>
    <w:rsid w:val="005007CE"/>
    <w:rsid w:val="00500947"/>
    <w:rsid w:val="0050098A"/>
    <w:rsid w:val="00501064"/>
    <w:rsid w:val="005012B7"/>
    <w:rsid w:val="005014F8"/>
    <w:rsid w:val="00501585"/>
    <w:rsid w:val="005016A5"/>
    <w:rsid w:val="00501A86"/>
    <w:rsid w:val="00501F8C"/>
    <w:rsid w:val="005021ED"/>
    <w:rsid w:val="005022D7"/>
    <w:rsid w:val="005029F0"/>
    <w:rsid w:val="00502F1E"/>
    <w:rsid w:val="00502FE4"/>
    <w:rsid w:val="0050313E"/>
    <w:rsid w:val="0050318C"/>
    <w:rsid w:val="00503415"/>
    <w:rsid w:val="00503AB8"/>
    <w:rsid w:val="00503EC7"/>
    <w:rsid w:val="00504949"/>
    <w:rsid w:val="00504A64"/>
    <w:rsid w:val="00505557"/>
    <w:rsid w:val="00505722"/>
    <w:rsid w:val="0050634D"/>
    <w:rsid w:val="005063BF"/>
    <w:rsid w:val="00506894"/>
    <w:rsid w:val="00506CE9"/>
    <w:rsid w:val="00506E9E"/>
    <w:rsid w:val="00506F16"/>
    <w:rsid w:val="00506F25"/>
    <w:rsid w:val="0050709B"/>
    <w:rsid w:val="0050710D"/>
    <w:rsid w:val="005078A7"/>
    <w:rsid w:val="00507A54"/>
    <w:rsid w:val="005101DE"/>
    <w:rsid w:val="00510770"/>
    <w:rsid w:val="00510D62"/>
    <w:rsid w:val="005111BD"/>
    <w:rsid w:val="005116BC"/>
    <w:rsid w:val="00511BE1"/>
    <w:rsid w:val="00511F6C"/>
    <w:rsid w:val="0051283C"/>
    <w:rsid w:val="005128B6"/>
    <w:rsid w:val="005129CC"/>
    <w:rsid w:val="0051324C"/>
    <w:rsid w:val="0051362F"/>
    <w:rsid w:val="00513A26"/>
    <w:rsid w:val="00513A46"/>
    <w:rsid w:val="00514407"/>
    <w:rsid w:val="0051469F"/>
    <w:rsid w:val="005146D1"/>
    <w:rsid w:val="005146F9"/>
    <w:rsid w:val="005147B6"/>
    <w:rsid w:val="00515014"/>
    <w:rsid w:val="005154B2"/>
    <w:rsid w:val="00515747"/>
    <w:rsid w:val="00515764"/>
    <w:rsid w:val="00515D31"/>
    <w:rsid w:val="005161E2"/>
    <w:rsid w:val="00516318"/>
    <w:rsid w:val="00516740"/>
    <w:rsid w:val="005168D1"/>
    <w:rsid w:val="00516A20"/>
    <w:rsid w:val="00516AF6"/>
    <w:rsid w:val="00516F6B"/>
    <w:rsid w:val="00517103"/>
    <w:rsid w:val="00517151"/>
    <w:rsid w:val="005173EA"/>
    <w:rsid w:val="0051745B"/>
    <w:rsid w:val="0051748D"/>
    <w:rsid w:val="0051771D"/>
    <w:rsid w:val="0051775F"/>
    <w:rsid w:val="00517B0E"/>
    <w:rsid w:val="00517C7C"/>
    <w:rsid w:val="00520090"/>
    <w:rsid w:val="005203C3"/>
    <w:rsid w:val="00520D4B"/>
    <w:rsid w:val="00521271"/>
    <w:rsid w:val="005213E7"/>
    <w:rsid w:val="00521831"/>
    <w:rsid w:val="00521A7C"/>
    <w:rsid w:val="00521BE7"/>
    <w:rsid w:val="00521EA0"/>
    <w:rsid w:val="0052215C"/>
    <w:rsid w:val="00522767"/>
    <w:rsid w:val="0052287D"/>
    <w:rsid w:val="00522A41"/>
    <w:rsid w:val="00522C34"/>
    <w:rsid w:val="00522CAE"/>
    <w:rsid w:val="005233A0"/>
    <w:rsid w:val="005237A9"/>
    <w:rsid w:val="005238BC"/>
    <w:rsid w:val="0052391D"/>
    <w:rsid w:val="00523C31"/>
    <w:rsid w:val="00523C83"/>
    <w:rsid w:val="005248EF"/>
    <w:rsid w:val="00524A27"/>
    <w:rsid w:val="00524B27"/>
    <w:rsid w:val="00524BE1"/>
    <w:rsid w:val="00525052"/>
    <w:rsid w:val="005253CB"/>
    <w:rsid w:val="00525452"/>
    <w:rsid w:val="0052558D"/>
    <w:rsid w:val="00525702"/>
    <w:rsid w:val="00525722"/>
    <w:rsid w:val="005258AE"/>
    <w:rsid w:val="00525A2B"/>
    <w:rsid w:val="00525B20"/>
    <w:rsid w:val="00525BEE"/>
    <w:rsid w:val="00525C9B"/>
    <w:rsid w:val="00525F7C"/>
    <w:rsid w:val="00526011"/>
    <w:rsid w:val="00526653"/>
    <w:rsid w:val="005266CD"/>
    <w:rsid w:val="00526AC5"/>
    <w:rsid w:val="005274EC"/>
    <w:rsid w:val="00527966"/>
    <w:rsid w:val="00527B19"/>
    <w:rsid w:val="00527D21"/>
    <w:rsid w:val="00530CFE"/>
    <w:rsid w:val="00530DC4"/>
    <w:rsid w:val="00531183"/>
    <w:rsid w:val="005311E2"/>
    <w:rsid w:val="0053135C"/>
    <w:rsid w:val="00531369"/>
    <w:rsid w:val="00531968"/>
    <w:rsid w:val="00531CB9"/>
    <w:rsid w:val="00531DAB"/>
    <w:rsid w:val="00532361"/>
    <w:rsid w:val="0053251B"/>
    <w:rsid w:val="005325BC"/>
    <w:rsid w:val="00532D36"/>
    <w:rsid w:val="00532D9E"/>
    <w:rsid w:val="00533387"/>
    <w:rsid w:val="00533E97"/>
    <w:rsid w:val="00534052"/>
    <w:rsid w:val="005340DD"/>
    <w:rsid w:val="00534A03"/>
    <w:rsid w:val="00534C30"/>
    <w:rsid w:val="00534E0E"/>
    <w:rsid w:val="005354EC"/>
    <w:rsid w:val="005359B2"/>
    <w:rsid w:val="00535EB8"/>
    <w:rsid w:val="005360EE"/>
    <w:rsid w:val="00536588"/>
    <w:rsid w:val="00536C20"/>
    <w:rsid w:val="00536E8B"/>
    <w:rsid w:val="0053735D"/>
    <w:rsid w:val="0053783F"/>
    <w:rsid w:val="0053792F"/>
    <w:rsid w:val="00537AE3"/>
    <w:rsid w:val="0054012F"/>
    <w:rsid w:val="005405C6"/>
    <w:rsid w:val="00540ECF"/>
    <w:rsid w:val="00541187"/>
    <w:rsid w:val="005413A3"/>
    <w:rsid w:val="00541649"/>
    <w:rsid w:val="00541B5C"/>
    <w:rsid w:val="00541C02"/>
    <w:rsid w:val="00541E93"/>
    <w:rsid w:val="00542427"/>
    <w:rsid w:val="00542EA2"/>
    <w:rsid w:val="00543197"/>
    <w:rsid w:val="005431D3"/>
    <w:rsid w:val="005434F3"/>
    <w:rsid w:val="00543A1D"/>
    <w:rsid w:val="00543D42"/>
    <w:rsid w:val="00544114"/>
    <w:rsid w:val="005441A9"/>
    <w:rsid w:val="005444A7"/>
    <w:rsid w:val="0054459B"/>
    <w:rsid w:val="00544C33"/>
    <w:rsid w:val="0054534E"/>
    <w:rsid w:val="005459BB"/>
    <w:rsid w:val="005459E4"/>
    <w:rsid w:val="00545A21"/>
    <w:rsid w:val="00545E65"/>
    <w:rsid w:val="00546110"/>
    <w:rsid w:val="00546AB4"/>
    <w:rsid w:val="00546B7A"/>
    <w:rsid w:val="00546B8E"/>
    <w:rsid w:val="00546D86"/>
    <w:rsid w:val="00546DEE"/>
    <w:rsid w:val="00547723"/>
    <w:rsid w:val="005477A5"/>
    <w:rsid w:val="005477F5"/>
    <w:rsid w:val="005478CE"/>
    <w:rsid w:val="00547FD8"/>
    <w:rsid w:val="005503A9"/>
    <w:rsid w:val="0055057C"/>
    <w:rsid w:val="00550A33"/>
    <w:rsid w:val="00550C31"/>
    <w:rsid w:val="00550DCF"/>
    <w:rsid w:val="005511E1"/>
    <w:rsid w:val="005515DD"/>
    <w:rsid w:val="005516AD"/>
    <w:rsid w:val="00552278"/>
    <w:rsid w:val="00552905"/>
    <w:rsid w:val="00552D94"/>
    <w:rsid w:val="0055336D"/>
    <w:rsid w:val="00553788"/>
    <w:rsid w:val="00553ACC"/>
    <w:rsid w:val="00553AE0"/>
    <w:rsid w:val="00554230"/>
    <w:rsid w:val="00554335"/>
    <w:rsid w:val="005543CB"/>
    <w:rsid w:val="00554569"/>
    <w:rsid w:val="0055472A"/>
    <w:rsid w:val="00554E46"/>
    <w:rsid w:val="00554F43"/>
    <w:rsid w:val="00555101"/>
    <w:rsid w:val="00555277"/>
    <w:rsid w:val="005554F1"/>
    <w:rsid w:val="00555940"/>
    <w:rsid w:val="005563A6"/>
    <w:rsid w:val="005569C7"/>
    <w:rsid w:val="00556B79"/>
    <w:rsid w:val="00556E1B"/>
    <w:rsid w:val="00557903"/>
    <w:rsid w:val="00557E55"/>
    <w:rsid w:val="00557EDF"/>
    <w:rsid w:val="0056011B"/>
    <w:rsid w:val="005603F6"/>
    <w:rsid w:val="0056058F"/>
    <w:rsid w:val="0056059F"/>
    <w:rsid w:val="005609FB"/>
    <w:rsid w:val="00560A49"/>
    <w:rsid w:val="00560ED3"/>
    <w:rsid w:val="00561057"/>
    <w:rsid w:val="00561888"/>
    <w:rsid w:val="00561896"/>
    <w:rsid w:val="00561948"/>
    <w:rsid w:val="00562362"/>
    <w:rsid w:val="005623E6"/>
    <w:rsid w:val="0056242B"/>
    <w:rsid w:val="0056259F"/>
    <w:rsid w:val="0056284B"/>
    <w:rsid w:val="00562E27"/>
    <w:rsid w:val="00562ED0"/>
    <w:rsid w:val="005631D2"/>
    <w:rsid w:val="00563346"/>
    <w:rsid w:val="00563850"/>
    <w:rsid w:val="00563A5F"/>
    <w:rsid w:val="00563AFB"/>
    <w:rsid w:val="00563C80"/>
    <w:rsid w:val="005640CC"/>
    <w:rsid w:val="005643ED"/>
    <w:rsid w:val="00564473"/>
    <w:rsid w:val="005645FD"/>
    <w:rsid w:val="0056467B"/>
    <w:rsid w:val="005649AA"/>
    <w:rsid w:val="005649DD"/>
    <w:rsid w:val="00564A82"/>
    <w:rsid w:val="00564B86"/>
    <w:rsid w:val="00564CC9"/>
    <w:rsid w:val="0056513B"/>
    <w:rsid w:val="005655BC"/>
    <w:rsid w:val="00565CAA"/>
    <w:rsid w:val="00565E9D"/>
    <w:rsid w:val="00566245"/>
    <w:rsid w:val="0056633E"/>
    <w:rsid w:val="00566558"/>
    <w:rsid w:val="00566849"/>
    <w:rsid w:val="005668FA"/>
    <w:rsid w:val="00566A51"/>
    <w:rsid w:val="00566EB4"/>
    <w:rsid w:val="00566F27"/>
    <w:rsid w:val="00567481"/>
    <w:rsid w:val="005676DA"/>
    <w:rsid w:val="00567890"/>
    <w:rsid w:val="00567D1D"/>
    <w:rsid w:val="00567DE4"/>
    <w:rsid w:val="00567E84"/>
    <w:rsid w:val="005700FD"/>
    <w:rsid w:val="0057026B"/>
    <w:rsid w:val="005702C4"/>
    <w:rsid w:val="00570BFD"/>
    <w:rsid w:val="00570E39"/>
    <w:rsid w:val="00570F99"/>
    <w:rsid w:val="00571027"/>
    <w:rsid w:val="00571252"/>
    <w:rsid w:val="00571420"/>
    <w:rsid w:val="0057171A"/>
    <w:rsid w:val="00571B93"/>
    <w:rsid w:val="00571C89"/>
    <w:rsid w:val="00571CE1"/>
    <w:rsid w:val="005725C7"/>
    <w:rsid w:val="005728F7"/>
    <w:rsid w:val="00573228"/>
    <w:rsid w:val="00573247"/>
    <w:rsid w:val="005738D0"/>
    <w:rsid w:val="00573AA3"/>
    <w:rsid w:val="00574106"/>
    <w:rsid w:val="00574153"/>
    <w:rsid w:val="0057430A"/>
    <w:rsid w:val="00574B0D"/>
    <w:rsid w:val="00574D76"/>
    <w:rsid w:val="00574DD6"/>
    <w:rsid w:val="00574F74"/>
    <w:rsid w:val="005750FF"/>
    <w:rsid w:val="00575171"/>
    <w:rsid w:val="00575412"/>
    <w:rsid w:val="005754F7"/>
    <w:rsid w:val="005759DB"/>
    <w:rsid w:val="00575E37"/>
    <w:rsid w:val="00576261"/>
    <w:rsid w:val="0057636A"/>
    <w:rsid w:val="00576804"/>
    <w:rsid w:val="00576972"/>
    <w:rsid w:val="00576AF8"/>
    <w:rsid w:val="00576BEF"/>
    <w:rsid w:val="00576C68"/>
    <w:rsid w:val="00576DED"/>
    <w:rsid w:val="00576E38"/>
    <w:rsid w:val="00576FBB"/>
    <w:rsid w:val="0057711E"/>
    <w:rsid w:val="005773E8"/>
    <w:rsid w:val="005777A1"/>
    <w:rsid w:val="00577EAE"/>
    <w:rsid w:val="00577F2E"/>
    <w:rsid w:val="00577FF3"/>
    <w:rsid w:val="00580308"/>
    <w:rsid w:val="00580433"/>
    <w:rsid w:val="00580A32"/>
    <w:rsid w:val="0058161F"/>
    <w:rsid w:val="005816AD"/>
    <w:rsid w:val="00581783"/>
    <w:rsid w:val="0058195A"/>
    <w:rsid w:val="00582444"/>
    <w:rsid w:val="005825B0"/>
    <w:rsid w:val="0058281F"/>
    <w:rsid w:val="00582889"/>
    <w:rsid w:val="00582F9D"/>
    <w:rsid w:val="0058361A"/>
    <w:rsid w:val="00583AE0"/>
    <w:rsid w:val="00584455"/>
    <w:rsid w:val="005845BA"/>
    <w:rsid w:val="00584734"/>
    <w:rsid w:val="00584D2C"/>
    <w:rsid w:val="005853CE"/>
    <w:rsid w:val="005853DB"/>
    <w:rsid w:val="0058545A"/>
    <w:rsid w:val="005856DC"/>
    <w:rsid w:val="005857C3"/>
    <w:rsid w:val="00585D54"/>
    <w:rsid w:val="0058603B"/>
    <w:rsid w:val="00586044"/>
    <w:rsid w:val="00586296"/>
    <w:rsid w:val="005869A0"/>
    <w:rsid w:val="00587799"/>
    <w:rsid w:val="00587D00"/>
    <w:rsid w:val="0059036D"/>
    <w:rsid w:val="0059053C"/>
    <w:rsid w:val="0059090B"/>
    <w:rsid w:val="00590D33"/>
    <w:rsid w:val="00591267"/>
    <w:rsid w:val="00591835"/>
    <w:rsid w:val="005918CB"/>
    <w:rsid w:val="00591D62"/>
    <w:rsid w:val="00591DF9"/>
    <w:rsid w:val="00592291"/>
    <w:rsid w:val="005934ED"/>
    <w:rsid w:val="00593588"/>
    <w:rsid w:val="005935AB"/>
    <w:rsid w:val="00593CB3"/>
    <w:rsid w:val="00593F43"/>
    <w:rsid w:val="00593FB9"/>
    <w:rsid w:val="0059446B"/>
    <w:rsid w:val="00595D6B"/>
    <w:rsid w:val="005961E3"/>
    <w:rsid w:val="005964FA"/>
    <w:rsid w:val="0059652F"/>
    <w:rsid w:val="00596685"/>
    <w:rsid w:val="0059668D"/>
    <w:rsid w:val="00596B60"/>
    <w:rsid w:val="00596C26"/>
    <w:rsid w:val="00596FC4"/>
    <w:rsid w:val="005970F9"/>
    <w:rsid w:val="005973A4"/>
    <w:rsid w:val="005975D9"/>
    <w:rsid w:val="00597728"/>
    <w:rsid w:val="0059785B"/>
    <w:rsid w:val="005978BE"/>
    <w:rsid w:val="00597AC4"/>
    <w:rsid w:val="00597CDB"/>
    <w:rsid w:val="00597E9F"/>
    <w:rsid w:val="00597F3F"/>
    <w:rsid w:val="005A004A"/>
    <w:rsid w:val="005A08A8"/>
    <w:rsid w:val="005A0B62"/>
    <w:rsid w:val="005A0B95"/>
    <w:rsid w:val="005A0D74"/>
    <w:rsid w:val="005A140E"/>
    <w:rsid w:val="005A1560"/>
    <w:rsid w:val="005A1607"/>
    <w:rsid w:val="005A1681"/>
    <w:rsid w:val="005A17EE"/>
    <w:rsid w:val="005A195C"/>
    <w:rsid w:val="005A1B24"/>
    <w:rsid w:val="005A1BF1"/>
    <w:rsid w:val="005A1CB1"/>
    <w:rsid w:val="005A1D7D"/>
    <w:rsid w:val="005A2052"/>
    <w:rsid w:val="005A245B"/>
    <w:rsid w:val="005A2A91"/>
    <w:rsid w:val="005A2AC2"/>
    <w:rsid w:val="005A2DE8"/>
    <w:rsid w:val="005A329F"/>
    <w:rsid w:val="005A32BE"/>
    <w:rsid w:val="005A3E3E"/>
    <w:rsid w:val="005A4568"/>
    <w:rsid w:val="005A47C1"/>
    <w:rsid w:val="005A47D6"/>
    <w:rsid w:val="005A4862"/>
    <w:rsid w:val="005A5223"/>
    <w:rsid w:val="005A53D6"/>
    <w:rsid w:val="005A555D"/>
    <w:rsid w:val="005A5AD6"/>
    <w:rsid w:val="005A5E78"/>
    <w:rsid w:val="005A6688"/>
    <w:rsid w:val="005A67D9"/>
    <w:rsid w:val="005A6AF3"/>
    <w:rsid w:val="005A773C"/>
    <w:rsid w:val="005A7875"/>
    <w:rsid w:val="005A7895"/>
    <w:rsid w:val="005A7920"/>
    <w:rsid w:val="005A7C4C"/>
    <w:rsid w:val="005A7F40"/>
    <w:rsid w:val="005B04C2"/>
    <w:rsid w:val="005B136E"/>
    <w:rsid w:val="005B14B1"/>
    <w:rsid w:val="005B14B6"/>
    <w:rsid w:val="005B1577"/>
    <w:rsid w:val="005B18E3"/>
    <w:rsid w:val="005B192B"/>
    <w:rsid w:val="005B1AF8"/>
    <w:rsid w:val="005B1CA7"/>
    <w:rsid w:val="005B20A5"/>
    <w:rsid w:val="005B26C6"/>
    <w:rsid w:val="005B286D"/>
    <w:rsid w:val="005B2931"/>
    <w:rsid w:val="005B2AB2"/>
    <w:rsid w:val="005B333A"/>
    <w:rsid w:val="005B33A6"/>
    <w:rsid w:val="005B352D"/>
    <w:rsid w:val="005B37EE"/>
    <w:rsid w:val="005B3B9E"/>
    <w:rsid w:val="005B3C94"/>
    <w:rsid w:val="005B3D51"/>
    <w:rsid w:val="005B3F19"/>
    <w:rsid w:val="005B41DC"/>
    <w:rsid w:val="005B443C"/>
    <w:rsid w:val="005B4908"/>
    <w:rsid w:val="005B4AF2"/>
    <w:rsid w:val="005B4AF9"/>
    <w:rsid w:val="005B4F4B"/>
    <w:rsid w:val="005B5247"/>
    <w:rsid w:val="005B5B88"/>
    <w:rsid w:val="005B5C03"/>
    <w:rsid w:val="005B61CB"/>
    <w:rsid w:val="005B66C4"/>
    <w:rsid w:val="005B73DB"/>
    <w:rsid w:val="005B7614"/>
    <w:rsid w:val="005B770D"/>
    <w:rsid w:val="005B771A"/>
    <w:rsid w:val="005B7F6B"/>
    <w:rsid w:val="005C009A"/>
    <w:rsid w:val="005C0182"/>
    <w:rsid w:val="005C02A7"/>
    <w:rsid w:val="005C02B3"/>
    <w:rsid w:val="005C098C"/>
    <w:rsid w:val="005C0BA5"/>
    <w:rsid w:val="005C0FE7"/>
    <w:rsid w:val="005C10B8"/>
    <w:rsid w:val="005C1134"/>
    <w:rsid w:val="005C1974"/>
    <w:rsid w:val="005C1E28"/>
    <w:rsid w:val="005C1EC7"/>
    <w:rsid w:val="005C1F38"/>
    <w:rsid w:val="005C20A4"/>
    <w:rsid w:val="005C2205"/>
    <w:rsid w:val="005C2409"/>
    <w:rsid w:val="005C268C"/>
    <w:rsid w:val="005C2C51"/>
    <w:rsid w:val="005C330F"/>
    <w:rsid w:val="005C337A"/>
    <w:rsid w:val="005C3528"/>
    <w:rsid w:val="005C35CE"/>
    <w:rsid w:val="005C384F"/>
    <w:rsid w:val="005C387F"/>
    <w:rsid w:val="005C3C16"/>
    <w:rsid w:val="005C3F48"/>
    <w:rsid w:val="005C4277"/>
    <w:rsid w:val="005C4479"/>
    <w:rsid w:val="005C461E"/>
    <w:rsid w:val="005C4C07"/>
    <w:rsid w:val="005C5422"/>
    <w:rsid w:val="005C5526"/>
    <w:rsid w:val="005C580C"/>
    <w:rsid w:val="005C5BB3"/>
    <w:rsid w:val="005C5E13"/>
    <w:rsid w:val="005C5F99"/>
    <w:rsid w:val="005C5FE2"/>
    <w:rsid w:val="005C6400"/>
    <w:rsid w:val="005C6753"/>
    <w:rsid w:val="005C6918"/>
    <w:rsid w:val="005C6A27"/>
    <w:rsid w:val="005C6F5F"/>
    <w:rsid w:val="005C72E3"/>
    <w:rsid w:val="005C748E"/>
    <w:rsid w:val="005C7B74"/>
    <w:rsid w:val="005C7E5C"/>
    <w:rsid w:val="005D052E"/>
    <w:rsid w:val="005D09CF"/>
    <w:rsid w:val="005D14C2"/>
    <w:rsid w:val="005D184F"/>
    <w:rsid w:val="005D18B6"/>
    <w:rsid w:val="005D19ED"/>
    <w:rsid w:val="005D2131"/>
    <w:rsid w:val="005D2331"/>
    <w:rsid w:val="005D24C3"/>
    <w:rsid w:val="005D2712"/>
    <w:rsid w:val="005D28E4"/>
    <w:rsid w:val="005D3007"/>
    <w:rsid w:val="005D3085"/>
    <w:rsid w:val="005D3118"/>
    <w:rsid w:val="005D35A5"/>
    <w:rsid w:val="005D35AE"/>
    <w:rsid w:val="005D36C4"/>
    <w:rsid w:val="005D4096"/>
    <w:rsid w:val="005D411C"/>
    <w:rsid w:val="005D4412"/>
    <w:rsid w:val="005D4494"/>
    <w:rsid w:val="005D4553"/>
    <w:rsid w:val="005D4605"/>
    <w:rsid w:val="005D4658"/>
    <w:rsid w:val="005D46F4"/>
    <w:rsid w:val="005D4761"/>
    <w:rsid w:val="005D4856"/>
    <w:rsid w:val="005D4AD3"/>
    <w:rsid w:val="005D4D64"/>
    <w:rsid w:val="005D4F69"/>
    <w:rsid w:val="005D5031"/>
    <w:rsid w:val="005D53B3"/>
    <w:rsid w:val="005D55FF"/>
    <w:rsid w:val="005D5A8D"/>
    <w:rsid w:val="005D61BB"/>
    <w:rsid w:val="005D631F"/>
    <w:rsid w:val="005D6595"/>
    <w:rsid w:val="005D6954"/>
    <w:rsid w:val="005D69C2"/>
    <w:rsid w:val="005D7028"/>
    <w:rsid w:val="005D7269"/>
    <w:rsid w:val="005D736C"/>
    <w:rsid w:val="005D755F"/>
    <w:rsid w:val="005D756E"/>
    <w:rsid w:val="005D7A25"/>
    <w:rsid w:val="005D7D80"/>
    <w:rsid w:val="005D7F2D"/>
    <w:rsid w:val="005E0476"/>
    <w:rsid w:val="005E0951"/>
    <w:rsid w:val="005E0A26"/>
    <w:rsid w:val="005E0E13"/>
    <w:rsid w:val="005E12BD"/>
    <w:rsid w:val="005E12FA"/>
    <w:rsid w:val="005E1866"/>
    <w:rsid w:val="005E1909"/>
    <w:rsid w:val="005E1E92"/>
    <w:rsid w:val="005E217C"/>
    <w:rsid w:val="005E259B"/>
    <w:rsid w:val="005E27ED"/>
    <w:rsid w:val="005E2DB0"/>
    <w:rsid w:val="005E314B"/>
    <w:rsid w:val="005E3431"/>
    <w:rsid w:val="005E3686"/>
    <w:rsid w:val="005E379A"/>
    <w:rsid w:val="005E37E9"/>
    <w:rsid w:val="005E3CA1"/>
    <w:rsid w:val="005E4037"/>
    <w:rsid w:val="005E4824"/>
    <w:rsid w:val="005E48A2"/>
    <w:rsid w:val="005E4B16"/>
    <w:rsid w:val="005E4B1E"/>
    <w:rsid w:val="005E4F25"/>
    <w:rsid w:val="005E4FA1"/>
    <w:rsid w:val="005E5261"/>
    <w:rsid w:val="005E54F8"/>
    <w:rsid w:val="005E5D3E"/>
    <w:rsid w:val="005E5F39"/>
    <w:rsid w:val="005E6056"/>
    <w:rsid w:val="005E6084"/>
    <w:rsid w:val="005E65E8"/>
    <w:rsid w:val="005E6A29"/>
    <w:rsid w:val="005E6D6B"/>
    <w:rsid w:val="005E6F5A"/>
    <w:rsid w:val="005E70A1"/>
    <w:rsid w:val="005E7732"/>
    <w:rsid w:val="005E773D"/>
    <w:rsid w:val="005E77EE"/>
    <w:rsid w:val="005E7A29"/>
    <w:rsid w:val="005E7D39"/>
    <w:rsid w:val="005E7EE9"/>
    <w:rsid w:val="005E7EEB"/>
    <w:rsid w:val="005E7FA4"/>
    <w:rsid w:val="005F0282"/>
    <w:rsid w:val="005F02EE"/>
    <w:rsid w:val="005F03C7"/>
    <w:rsid w:val="005F0426"/>
    <w:rsid w:val="005F0568"/>
    <w:rsid w:val="005F081D"/>
    <w:rsid w:val="005F10ED"/>
    <w:rsid w:val="005F154A"/>
    <w:rsid w:val="005F1621"/>
    <w:rsid w:val="005F186B"/>
    <w:rsid w:val="005F1890"/>
    <w:rsid w:val="005F18DB"/>
    <w:rsid w:val="005F1D5A"/>
    <w:rsid w:val="005F1F5B"/>
    <w:rsid w:val="005F2AFB"/>
    <w:rsid w:val="005F309C"/>
    <w:rsid w:val="005F3601"/>
    <w:rsid w:val="005F371A"/>
    <w:rsid w:val="005F3CB3"/>
    <w:rsid w:val="005F3E27"/>
    <w:rsid w:val="005F426F"/>
    <w:rsid w:val="005F42C5"/>
    <w:rsid w:val="005F45B6"/>
    <w:rsid w:val="005F4A07"/>
    <w:rsid w:val="005F4DCF"/>
    <w:rsid w:val="005F4E90"/>
    <w:rsid w:val="005F5241"/>
    <w:rsid w:val="005F54B2"/>
    <w:rsid w:val="005F5886"/>
    <w:rsid w:val="005F5E1F"/>
    <w:rsid w:val="005F66E7"/>
    <w:rsid w:val="005F692D"/>
    <w:rsid w:val="005F6CE1"/>
    <w:rsid w:val="005F6E20"/>
    <w:rsid w:val="005F6E6E"/>
    <w:rsid w:val="005F7185"/>
    <w:rsid w:val="005F7443"/>
    <w:rsid w:val="005F7764"/>
    <w:rsid w:val="005F7895"/>
    <w:rsid w:val="005F7F8D"/>
    <w:rsid w:val="0060035A"/>
    <w:rsid w:val="006004D4"/>
    <w:rsid w:val="006005DF"/>
    <w:rsid w:val="00600656"/>
    <w:rsid w:val="0060075B"/>
    <w:rsid w:val="0060094E"/>
    <w:rsid w:val="00600B7C"/>
    <w:rsid w:val="00600E89"/>
    <w:rsid w:val="00600F6D"/>
    <w:rsid w:val="006011DE"/>
    <w:rsid w:val="006012B0"/>
    <w:rsid w:val="0060133A"/>
    <w:rsid w:val="0060148D"/>
    <w:rsid w:val="00601507"/>
    <w:rsid w:val="006017CC"/>
    <w:rsid w:val="00601F0B"/>
    <w:rsid w:val="00602144"/>
    <w:rsid w:val="0060249B"/>
    <w:rsid w:val="00602788"/>
    <w:rsid w:val="00602980"/>
    <w:rsid w:val="0060346C"/>
    <w:rsid w:val="00603504"/>
    <w:rsid w:val="00603664"/>
    <w:rsid w:val="0060377B"/>
    <w:rsid w:val="006037FE"/>
    <w:rsid w:val="00603B8C"/>
    <w:rsid w:val="00604BFA"/>
    <w:rsid w:val="00605482"/>
    <w:rsid w:val="0060558B"/>
    <w:rsid w:val="00605C1C"/>
    <w:rsid w:val="00605EF4"/>
    <w:rsid w:val="00605FD0"/>
    <w:rsid w:val="0060644F"/>
    <w:rsid w:val="0060654C"/>
    <w:rsid w:val="0060658A"/>
    <w:rsid w:val="00606A17"/>
    <w:rsid w:val="00606ADC"/>
    <w:rsid w:val="006070D9"/>
    <w:rsid w:val="006075E7"/>
    <w:rsid w:val="0060777D"/>
    <w:rsid w:val="00610028"/>
    <w:rsid w:val="00610110"/>
    <w:rsid w:val="0061015B"/>
    <w:rsid w:val="006106B3"/>
    <w:rsid w:val="00610848"/>
    <w:rsid w:val="00610909"/>
    <w:rsid w:val="00610938"/>
    <w:rsid w:val="00610B00"/>
    <w:rsid w:val="006110F6"/>
    <w:rsid w:val="00611B17"/>
    <w:rsid w:val="00611B85"/>
    <w:rsid w:val="00611BAD"/>
    <w:rsid w:val="00611C01"/>
    <w:rsid w:val="00611F05"/>
    <w:rsid w:val="0061252C"/>
    <w:rsid w:val="006127C2"/>
    <w:rsid w:val="006127CA"/>
    <w:rsid w:val="00612A09"/>
    <w:rsid w:val="00612B0D"/>
    <w:rsid w:val="00612C56"/>
    <w:rsid w:val="00612C82"/>
    <w:rsid w:val="006136A3"/>
    <w:rsid w:val="006142D8"/>
    <w:rsid w:val="00615512"/>
    <w:rsid w:val="00615694"/>
    <w:rsid w:val="00615F80"/>
    <w:rsid w:val="0061683E"/>
    <w:rsid w:val="00616A2C"/>
    <w:rsid w:val="00616AC8"/>
    <w:rsid w:val="00616E63"/>
    <w:rsid w:val="006170E7"/>
    <w:rsid w:val="0061724E"/>
    <w:rsid w:val="00617642"/>
    <w:rsid w:val="00617A69"/>
    <w:rsid w:val="00620280"/>
    <w:rsid w:val="006207A0"/>
    <w:rsid w:val="006208BB"/>
    <w:rsid w:val="0062127B"/>
    <w:rsid w:val="0062135A"/>
    <w:rsid w:val="0062149F"/>
    <w:rsid w:val="0062187C"/>
    <w:rsid w:val="00621973"/>
    <w:rsid w:val="00621D84"/>
    <w:rsid w:val="00621E10"/>
    <w:rsid w:val="00622D63"/>
    <w:rsid w:val="00623D1F"/>
    <w:rsid w:val="00623EEF"/>
    <w:rsid w:val="006242C2"/>
    <w:rsid w:val="00624524"/>
    <w:rsid w:val="006246D8"/>
    <w:rsid w:val="0062516B"/>
    <w:rsid w:val="0062528C"/>
    <w:rsid w:val="006252D3"/>
    <w:rsid w:val="00625DA9"/>
    <w:rsid w:val="00625FF9"/>
    <w:rsid w:val="00626130"/>
    <w:rsid w:val="006261B8"/>
    <w:rsid w:val="0062679B"/>
    <w:rsid w:val="0062688C"/>
    <w:rsid w:val="00626B33"/>
    <w:rsid w:val="00626B3E"/>
    <w:rsid w:val="0062735B"/>
    <w:rsid w:val="006274E0"/>
    <w:rsid w:val="006302AB"/>
    <w:rsid w:val="006307B0"/>
    <w:rsid w:val="0063090E"/>
    <w:rsid w:val="006314EF"/>
    <w:rsid w:val="006316D0"/>
    <w:rsid w:val="00631803"/>
    <w:rsid w:val="00631D5F"/>
    <w:rsid w:val="00631F5C"/>
    <w:rsid w:val="00631FB9"/>
    <w:rsid w:val="00632146"/>
    <w:rsid w:val="006328AA"/>
    <w:rsid w:val="00633531"/>
    <w:rsid w:val="006337E6"/>
    <w:rsid w:val="00633846"/>
    <w:rsid w:val="006338F3"/>
    <w:rsid w:val="00633E52"/>
    <w:rsid w:val="00633EB8"/>
    <w:rsid w:val="006341F4"/>
    <w:rsid w:val="00634674"/>
    <w:rsid w:val="00634EB5"/>
    <w:rsid w:val="00634FF6"/>
    <w:rsid w:val="006352C5"/>
    <w:rsid w:val="00635360"/>
    <w:rsid w:val="006356FD"/>
    <w:rsid w:val="006359CA"/>
    <w:rsid w:val="00635EBC"/>
    <w:rsid w:val="0063622B"/>
    <w:rsid w:val="00636352"/>
    <w:rsid w:val="0063652B"/>
    <w:rsid w:val="00636A79"/>
    <w:rsid w:val="00636B29"/>
    <w:rsid w:val="00636B3C"/>
    <w:rsid w:val="006375AF"/>
    <w:rsid w:val="00637911"/>
    <w:rsid w:val="00637A8C"/>
    <w:rsid w:val="00637AA2"/>
    <w:rsid w:val="00637D11"/>
    <w:rsid w:val="006400EA"/>
    <w:rsid w:val="00640291"/>
    <w:rsid w:val="0064049E"/>
    <w:rsid w:val="00640788"/>
    <w:rsid w:val="00640EC7"/>
    <w:rsid w:val="00641067"/>
    <w:rsid w:val="0064108F"/>
    <w:rsid w:val="00641112"/>
    <w:rsid w:val="006416D3"/>
    <w:rsid w:val="00641ABA"/>
    <w:rsid w:val="00641F3E"/>
    <w:rsid w:val="0064212A"/>
    <w:rsid w:val="0064240C"/>
    <w:rsid w:val="006425D8"/>
    <w:rsid w:val="00642E89"/>
    <w:rsid w:val="006432E1"/>
    <w:rsid w:val="00643640"/>
    <w:rsid w:val="006436B8"/>
    <w:rsid w:val="00643EEB"/>
    <w:rsid w:val="00643FE6"/>
    <w:rsid w:val="00644054"/>
    <w:rsid w:val="0064423F"/>
    <w:rsid w:val="00644466"/>
    <w:rsid w:val="006444A9"/>
    <w:rsid w:val="006445F8"/>
    <w:rsid w:val="006446E1"/>
    <w:rsid w:val="00644766"/>
    <w:rsid w:val="006449F0"/>
    <w:rsid w:val="00644A8D"/>
    <w:rsid w:val="00644C0F"/>
    <w:rsid w:val="00644F6D"/>
    <w:rsid w:val="0064500E"/>
    <w:rsid w:val="0064607F"/>
    <w:rsid w:val="0064638D"/>
    <w:rsid w:val="006467CE"/>
    <w:rsid w:val="00646871"/>
    <w:rsid w:val="00646933"/>
    <w:rsid w:val="006469E8"/>
    <w:rsid w:val="00646DC6"/>
    <w:rsid w:val="00646EE3"/>
    <w:rsid w:val="00647106"/>
    <w:rsid w:val="006473CD"/>
    <w:rsid w:val="006473E5"/>
    <w:rsid w:val="00647630"/>
    <w:rsid w:val="00647709"/>
    <w:rsid w:val="006477E2"/>
    <w:rsid w:val="00647894"/>
    <w:rsid w:val="00647D62"/>
    <w:rsid w:val="00650057"/>
    <w:rsid w:val="006500A0"/>
    <w:rsid w:val="006500A5"/>
    <w:rsid w:val="006500D0"/>
    <w:rsid w:val="006500FC"/>
    <w:rsid w:val="006501E5"/>
    <w:rsid w:val="0065028E"/>
    <w:rsid w:val="00650391"/>
    <w:rsid w:val="00650713"/>
    <w:rsid w:val="00650714"/>
    <w:rsid w:val="00650E61"/>
    <w:rsid w:val="00650E6C"/>
    <w:rsid w:val="00651088"/>
    <w:rsid w:val="006511B0"/>
    <w:rsid w:val="00651301"/>
    <w:rsid w:val="006515FE"/>
    <w:rsid w:val="00651987"/>
    <w:rsid w:val="00651D65"/>
    <w:rsid w:val="00651E98"/>
    <w:rsid w:val="006522CB"/>
    <w:rsid w:val="006527D9"/>
    <w:rsid w:val="00652AE1"/>
    <w:rsid w:val="00652E89"/>
    <w:rsid w:val="0065349D"/>
    <w:rsid w:val="006534F9"/>
    <w:rsid w:val="00653BAD"/>
    <w:rsid w:val="00653DF7"/>
    <w:rsid w:val="00653EDF"/>
    <w:rsid w:val="00653FEA"/>
    <w:rsid w:val="006548E7"/>
    <w:rsid w:val="00654D0D"/>
    <w:rsid w:val="00654D62"/>
    <w:rsid w:val="006550B4"/>
    <w:rsid w:val="006552D2"/>
    <w:rsid w:val="00655397"/>
    <w:rsid w:val="006558B2"/>
    <w:rsid w:val="00655A35"/>
    <w:rsid w:val="00655D48"/>
    <w:rsid w:val="006568C7"/>
    <w:rsid w:val="00656A68"/>
    <w:rsid w:val="00656BD2"/>
    <w:rsid w:val="00656E3D"/>
    <w:rsid w:val="00656F2D"/>
    <w:rsid w:val="00656F8F"/>
    <w:rsid w:val="00657064"/>
    <w:rsid w:val="006570AF"/>
    <w:rsid w:val="00657184"/>
    <w:rsid w:val="0065751D"/>
    <w:rsid w:val="00657ADA"/>
    <w:rsid w:val="00657B48"/>
    <w:rsid w:val="00657E11"/>
    <w:rsid w:val="0066016B"/>
    <w:rsid w:val="00661699"/>
    <w:rsid w:val="006616DD"/>
    <w:rsid w:val="006617A4"/>
    <w:rsid w:val="006618F0"/>
    <w:rsid w:val="00661B70"/>
    <w:rsid w:val="00661D51"/>
    <w:rsid w:val="00661F4A"/>
    <w:rsid w:val="00662265"/>
    <w:rsid w:val="006625C7"/>
    <w:rsid w:val="0066306B"/>
    <w:rsid w:val="006637F2"/>
    <w:rsid w:val="006638F0"/>
    <w:rsid w:val="00663AB6"/>
    <w:rsid w:val="0066404B"/>
    <w:rsid w:val="00664495"/>
    <w:rsid w:val="00664524"/>
    <w:rsid w:val="006646CE"/>
    <w:rsid w:val="0066497C"/>
    <w:rsid w:val="00664A63"/>
    <w:rsid w:val="00664A66"/>
    <w:rsid w:val="00664AFC"/>
    <w:rsid w:val="00664D4B"/>
    <w:rsid w:val="00664D51"/>
    <w:rsid w:val="00664E03"/>
    <w:rsid w:val="00664EC4"/>
    <w:rsid w:val="00664FB8"/>
    <w:rsid w:val="006651F2"/>
    <w:rsid w:val="006652BD"/>
    <w:rsid w:val="006652D6"/>
    <w:rsid w:val="0066537A"/>
    <w:rsid w:val="0066552D"/>
    <w:rsid w:val="006655A8"/>
    <w:rsid w:val="00665790"/>
    <w:rsid w:val="00665AEA"/>
    <w:rsid w:val="00665B31"/>
    <w:rsid w:val="00665C28"/>
    <w:rsid w:val="00665EB4"/>
    <w:rsid w:val="00666033"/>
    <w:rsid w:val="00666608"/>
    <w:rsid w:val="00666651"/>
    <w:rsid w:val="0066686C"/>
    <w:rsid w:val="00666952"/>
    <w:rsid w:val="00666C42"/>
    <w:rsid w:val="00667029"/>
    <w:rsid w:val="0066725A"/>
    <w:rsid w:val="006674D5"/>
    <w:rsid w:val="00667845"/>
    <w:rsid w:val="00667A02"/>
    <w:rsid w:val="00667A32"/>
    <w:rsid w:val="00667FBE"/>
    <w:rsid w:val="00667FCD"/>
    <w:rsid w:val="0067038C"/>
    <w:rsid w:val="006703EC"/>
    <w:rsid w:val="00670619"/>
    <w:rsid w:val="006708FD"/>
    <w:rsid w:val="0067104C"/>
    <w:rsid w:val="00671246"/>
    <w:rsid w:val="0067129F"/>
    <w:rsid w:val="00671CBC"/>
    <w:rsid w:val="00671FAC"/>
    <w:rsid w:val="00672667"/>
    <w:rsid w:val="0067277D"/>
    <w:rsid w:val="006728AA"/>
    <w:rsid w:val="00672923"/>
    <w:rsid w:val="006729A9"/>
    <w:rsid w:val="00672ADB"/>
    <w:rsid w:val="00672CCE"/>
    <w:rsid w:val="00672E33"/>
    <w:rsid w:val="00672E5A"/>
    <w:rsid w:val="00673192"/>
    <w:rsid w:val="00673531"/>
    <w:rsid w:val="006736AC"/>
    <w:rsid w:val="00673A15"/>
    <w:rsid w:val="00673AA7"/>
    <w:rsid w:val="0067439F"/>
    <w:rsid w:val="006744F7"/>
    <w:rsid w:val="00674AFB"/>
    <w:rsid w:val="00674DF8"/>
    <w:rsid w:val="00674E46"/>
    <w:rsid w:val="00674E5C"/>
    <w:rsid w:val="006750CD"/>
    <w:rsid w:val="00675102"/>
    <w:rsid w:val="0067510D"/>
    <w:rsid w:val="006751D9"/>
    <w:rsid w:val="00675269"/>
    <w:rsid w:val="0067563C"/>
    <w:rsid w:val="00675CFB"/>
    <w:rsid w:val="006760D7"/>
    <w:rsid w:val="00676407"/>
    <w:rsid w:val="006764B2"/>
    <w:rsid w:val="0067670A"/>
    <w:rsid w:val="00676A48"/>
    <w:rsid w:val="00677277"/>
    <w:rsid w:val="006772F1"/>
    <w:rsid w:val="00677396"/>
    <w:rsid w:val="00677497"/>
    <w:rsid w:val="00677D33"/>
    <w:rsid w:val="00680544"/>
    <w:rsid w:val="00680695"/>
    <w:rsid w:val="00680A70"/>
    <w:rsid w:val="00680C3B"/>
    <w:rsid w:val="00680F10"/>
    <w:rsid w:val="00681920"/>
    <w:rsid w:val="00681982"/>
    <w:rsid w:val="006819A5"/>
    <w:rsid w:val="00681B83"/>
    <w:rsid w:val="00681E40"/>
    <w:rsid w:val="006821EF"/>
    <w:rsid w:val="00682577"/>
    <w:rsid w:val="00682791"/>
    <w:rsid w:val="00682A94"/>
    <w:rsid w:val="00682D53"/>
    <w:rsid w:val="00682E3A"/>
    <w:rsid w:val="00683127"/>
    <w:rsid w:val="0068324F"/>
    <w:rsid w:val="00683258"/>
    <w:rsid w:val="00683556"/>
    <w:rsid w:val="00683587"/>
    <w:rsid w:val="00683E8C"/>
    <w:rsid w:val="00684572"/>
    <w:rsid w:val="00684788"/>
    <w:rsid w:val="00684AA6"/>
    <w:rsid w:val="0068595A"/>
    <w:rsid w:val="006859B9"/>
    <w:rsid w:val="006859DC"/>
    <w:rsid w:val="00685A47"/>
    <w:rsid w:val="00685BD2"/>
    <w:rsid w:val="00685F0C"/>
    <w:rsid w:val="0068675F"/>
    <w:rsid w:val="00686877"/>
    <w:rsid w:val="006868EA"/>
    <w:rsid w:val="00686F68"/>
    <w:rsid w:val="00686F96"/>
    <w:rsid w:val="00687290"/>
    <w:rsid w:val="006874B1"/>
    <w:rsid w:val="006875AB"/>
    <w:rsid w:val="006876F4"/>
    <w:rsid w:val="006876FA"/>
    <w:rsid w:val="006877D0"/>
    <w:rsid w:val="00687AD0"/>
    <w:rsid w:val="00687D47"/>
    <w:rsid w:val="00690051"/>
    <w:rsid w:val="0069029D"/>
    <w:rsid w:val="006907C1"/>
    <w:rsid w:val="006913BF"/>
    <w:rsid w:val="0069166F"/>
    <w:rsid w:val="00691711"/>
    <w:rsid w:val="00691836"/>
    <w:rsid w:val="00691B94"/>
    <w:rsid w:val="00691E1C"/>
    <w:rsid w:val="00691ED0"/>
    <w:rsid w:val="0069230E"/>
    <w:rsid w:val="006924DC"/>
    <w:rsid w:val="006925DA"/>
    <w:rsid w:val="00692719"/>
    <w:rsid w:val="0069272B"/>
    <w:rsid w:val="00692BC2"/>
    <w:rsid w:val="00693181"/>
    <w:rsid w:val="0069331F"/>
    <w:rsid w:val="00693557"/>
    <w:rsid w:val="006936D1"/>
    <w:rsid w:val="0069378B"/>
    <w:rsid w:val="00693AAF"/>
    <w:rsid w:val="006941FC"/>
    <w:rsid w:val="00694E3C"/>
    <w:rsid w:val="00694E5D"/>
    <w:rsid w:val="00694FE3"/>
    <w:rsid w:val="006951B2"/>
    <w:rsid w:val="006956F3"/>
    <w:rsid w:val="00695753"/>
    <w:rsid w:val="00695808"/>
    <w:rsid w:val="00695B9B"/>
    <w:rsid w:val="00695D2D"/>
    <w:rsid w:val="00695F45"/>
    <w:rsid w:val="00695FCA"/>
    <w:rsid w:val="00696159"/>
    <w:rsid w:val="0069616A"/>
    <w:rsid w:val="006967EC"/>
    <w:rsid w:val="00696CAD"/>
    <w:rsid w:val="00697D13"/>
    <w:rsid w:val="006A009F"/>
    <w:rsid w:val="006A044A"/>
    <w:rsid w:val="006A0505"/>
    <w:rsid w:val="006A056F"/>
    <w:rsid w:val="006A0AE2"/>
    <w:rsid w:val="006A0FC9"/>
    <w:rsid w:val="006A1B9E"/>
    <w:rsid w:val="006A243D"/>
    <w:rsid w:val="006A267C"/>
    <w:rsid w:val="006A2778"/>
    <w:rsid w:val="006A2BEE"/>
    <w:rsid w:val="006A2D5A"/>
    <w:rsid w:val="006A2DF8"/>
    <w:rsid w:val="006A2E63"/>
    <w:rsid w:val="006A31CC"/>
    <w:rsid w:val="006A37F3"/>
    <w:rsid w:val="006A3C51"/>
    <w:rsid w:val="006A405B"/>
    <w:rsid w:val="006A481C"/>
    <w:rsid w:val="006A4CD1"/>
    <w:rsid w:val="006A517B"/>
    <w:rsid w:val="006A615A"/>
    <w:rsid w:val="006A6241"/>
    <w:rsid w:val="006A6286"/>
    <w:rsid w:val="006A65B4"/>
    <w:rsid w:val="006A65E1"/>
    <w:rsid w:val="006A6922"/>
    <w:rsid w:val="006A6D86"/>
    <w:rsid w:val="006A6E57"/>
    <w:rsid w:val="006A75A2"/>
    <w:rsid w:val="006B0162"/>
    <w:rsid w:val="006B01C6"/>
    <w:rsid w:val="006B02C4"/>
    <w:rsid w:val="006B0351"/>
    <w:rsid w:val="006B04F7"/>
    <w:rsid w:val="006B0CB4"/>
    <w:rsid w:val="006B0CFD"/>
    <w:rsid w:val="006B1644"/>
    <w:rsid w:val="006B16D6"/>
    <w:rsid w:val="006B1722"/>
    <w:rsid w:val="006B1ADF"/>
    <w:rsid w:val="006B1C03"/>
    <w:rsid w:val="006B1FBD"/>
    <w:rsid w:val="006B1FF5"/>
    <w:rsid w:val="006B231D"/>
    <w:rsid w:val="006B2931"/>
    <w:rsid w:val="006B2BE4"/>
    <w:rsid w:val="006B2FAE"/>
    <w:rsid w:val="006B3083"/>
    <w:rsid w:val="006B336B"/>
    <w:rsid w:val="006B3A0F"/>
    <w:rsid w:val="006B3A6C"/>
    <w:rsid w:val="006B3C9F"/>
    <w:rsid w:val="006B3D1C"/>
    <w:rsid w:val="006B492A"/>
    <w:rsid w:val="006B4B24"/>
    <w:rsid w:val="006B4D0F"/>
    <w:rsid w:val="006B4DD4"/>
    <w:rsid w:val="006B4FF2"/>
    <w:rsid w:val="006B51F5"/>
    <w:rsid w:val="006B522D"/>
    <w:rsid w:val="006B53F5"/>
    <w:rsid w:val="006B5491"/>
    <w:rsid w:val="006B59ED"/>
    <w:rsid w:val="006B5BF1"/>
    <w:rsid w:val="006B5C5C"/>
    <w:rsid w:val="006B5F07"/>
    <w:rsid w:val="006B60F2"/>
    <w:rsid w:val="006B6478"/>
    <w:rsid w:val="006B6775"/>
    <w:rsid w:val="006B68BF"/>
    <w:rsid w:val="006B698A"/>
    <w:rsid w:val="006B6CAE"/>
    <w:rsid w:val="006B6E0D"/>
    <w:rsid w:val="006B6F1A"/>
    <w:rsid w:val="006B7015"/>
    <w:rsid w:val="006B7550"/>
    <w:rsid w:val="006B778C"/>
    <w:rsid w:val="006C0433"/>
    <w:rsid w:val="006C0684"/>
    <w:rsid w:val="006C1139"/>
    <w:rsid w:val="006C132C"/>
    <w:rsid w:val="006C14C5"/>
    <w:rsid w:val="006C15A9"/>
    <w:rsid w:val="006C1A5B"/>
    <w:rsid w:val="006C1BE4"/>
    <w:rsid w:val="006C2596"/>
    <w:rsid w:val="006C25FF"/>
    <w:rsid w:val="006C2810"/>
    <w:rsid w:val="006C2D99"/>
    <w:rsid w:val="006C2F46"/>
    <w:rsid w:val="006C30BB"/>
    <w:rsid w:val="006C3124"/>
    <w:rsid w:val="006C3125"/>
    <w:rsid w:val="006C33A7"/>
    <w:rsid w:val="006C33BF"/>
    <w:rsid w:val="006C3E61"/>
    <w:rsid w:val="006C42C0"/>
    <w:rsid w:val="006C465D"/>
    <w:rsid w:val="006C4723"/>
    <w:rsid w:val="006C47BC"/>
    <w:rsid w:val="006C4AD6"/>
    <w:rsid w:val="006C4C1E"/>
    <w:rsid w:val="006C4D4C"/>
    <w:rsid w:val="006C4DD1"/>
    <w:rsid w:val="006C5509"/>
    <w:rsid w:val="006C5620"/>
    <w:rsid w:val="006C58F4"/>
    <w:rsid w:val="006C5958"/>
    <w:rsid w:val="006C5C1D"/>
    <w:rsid w:val="006C5CFA"/>
    <w:rsid w:val="006C628C"/>
    <w:rsid w:val="006C65A6"/>
    <w:rsid w:val="006C65DD"/>
    <w:rsid w:val="006C6774"/>
    <w:rsid w:val="006C67ED"/>
    <w:rsid w:val="006C6A20"/>
    <w:rsid w:val="006C6BCC"/>
    <w:rsid w:val="006C6FB8"/>
    <w:rsid w:val="006C7533"/>
    <w:rsid w:val="006C75B2"/>
    <w:rsid w:val="006C7C59"/>
    <w:rsid w:val="006C7E3B"/>
    <w:rsid w:val="006D03D1"/>
    <w:rsid w:val="006D1043"/>
    <w:rsid w:val="006D13B6"/>
    <w:rsid w:val="006D1878"/>
    <w:rsid w:val="006D1998"/>
    <w:rsid w:val="006D1CEF"/>
    <w:rsid w:val="006D210A"/>
    <w:rsid w:val="006D212B"/>
    <w:rsid w:val="006D2397"/>
    <w:rsid w:val="006D25E4"/>
    <w:rsid w:val="006D2673"/>
    <w:rsid w:val="006D2BFD"/>
    <w:rsid w:val="006D2D64"/>
    <w:rsid w:val="006D2D83"/>
    <w:rsid w:val="006D3575"/>
    <w:rsid w:val="006D394E"/>
    <w:rsid w:val="006D3C19"/>
    <w:rsid w:val="006D3E10"/>
    <w:rsid w:val="006D4720"/>
    <w:rsid w:val="006D4D5D"/>
    <w:rsid w:val="006D4DC8"/>
    <w:rsid w:val="006D4E44"/>
    <w:rsid w:val="006D51DA"/>
    <w:rsid w:val="006D5276"/>
    <w:rsid w:val="006D5372"/>
    <w:rsid w:val="006D57EC"/>
    <w:rsid w:val="006D5870"/>
    <w:rsid w:val="006D5E17"/>
    <w:rsid w:val="006D5E24"/>
    <w:rsid w:val="006D5E29"/>
    <w:rsid w:val="006D5E2C"/>
    <w:rsid w:val="006D5FAB"/>
    <w:rsid w:val="006D633A"/>
    <w:rsid w:val="006D64AA"/>
    <w:rsid w:val="006D679E"/>
    <w:rsid w:val="006D693F"/>
    <w:rsid w:val="006D6C29"/>
    <w:rsid w:val="006D6DC4"/>
    <w:rsid w:val="006D6E01"/>
    <w:rsid w:val="006D6EC2"/>
    <w:rsid w:val="006D7005"/>
    <w:rsid w:val="006D7317"/>
    <w:rsid w:val="006D76DC"/>
    <w:rsid w:val="006D76F0"/>
    <w:rsid w:val="006D7A9B"/>
    <w:rsid w:val="006D7C31"/>
    <w:rsid w:val="006E0330"/>
    <w:rsid w:val="006E0605"/>
    <w:rsid w:val="006E0788"/>
    <w:rsid w:val="006E085A"/>
    <w:rsid w:val="006E0A77"/>
    <w:rsid w:val="006E0F32"/>
    <w:rsid w:val="006E1152"/>
    <w:rsid w:val="006E120F"/>
    <w:rsid w:val="006E1AA4"/>
    <w:rsid w:val="006E1B31"/>
    <w:rsid w:val="006E211E"/>
    <w:rsid w:val="006E217F"/>
    <w:rsid w:val="006E2299"/>
    <w:rsid w:val="006E2676"/>
    <w:rsid w:val="006E2F06"/>
    <w:rsid w:val="006E31D5"/>
    <w:rsid w:val="006E3252"/>
    <w:rsid w:val="006E3328"/>
    <w:rsid w:val="006E38E6"/>
    <w:rsid w:val="006E3957"/>
    <w:rsid w:val="006E3D46"/>
    <w:rsid w:val="006E40E3"/>
    <w:rsid w:val="006E49B2"/>
    <w:rsid w:val="006E4A1E"/>
    <w:rsid w:val="006E4C70"/>
    <w:rsid w:val="006E52D2"/>
    <w:rsid w:val="006E553A"/>
    <w:rsid w:val="006E55A8"/>
    <w:rsid w:val="006E5624"/>
    <w:rsid w:val="006E5A02"/>
    <w:rsid w:val="006E5EC0"/>
    <w:rsid w:val="006E670D"/>
    <w:rsid w:val="006E6836"/>
    <w:rsid w:val="006E68FE"/>
    <w:rsid w:val="006E6CC2"/>
    <w:rsid w:val="006E6EDE"/>
    <w:rsid w:val="006E7028"/>
    <w:rsid w:val="006E71E0"/>
    <w:rsid w:val="006E73C9"/>
    <w:rsid w:val="006E7625"/>
    <w:rsid w:val="006E7C3F"/>
    <w:rsid w:val="006E7D45"/>
    <w:rsid w:val="006E7EA8"/>
    <w:rsid w:val="006F0221"/>
    <w:rsid w:val="006F02D0"/>
    <w:rsid w:val="006F045C"/>
    <w:rsid w:val="006F0536"/>
    <w:rsid w:val="006F08DC"/>
    <w:rsid w:val="006F0C65"/>
    <w:rsid w:val="006F0D46"/>
    <w:rsid w:val="006F0D9C"/>
    <w:rsid w:val="006F14F8"/>
    <w:rsid w:val="006F1550"/>
    <w:rsid w:val="006F183D"/>
    <w:rsid w:val="006F1C6E"/>
    <w:rsid w:val="006F1D69"/>
    <w:rsid w:val="006F1DB4"/>
    <w:rsid w:val="006F2020"/>
    <w:rsid w:val="006F219A"/>
    <w:rsid w:val="006F23C8"/>
    <w:rsid w:val="006F259F"/>
    <w:rsid w:val="006F265F"/>
    <w:rsid w:val="006F28AF"/>
    <w:rsid w:val="006F29E7"/>
    <w:rsid w:val="006F2B67"/>
    <w:rsid w:val="006F2E2F"/>
    <w:rsid w:val="006F2F21"/>
    <w:rsid w:val="006F30BD"/>
    <w:rsid w:val="006F3295"/>
    <w:rsid w:val="006F353B"/>
    <w:rsid w:val="006F368D"/>
    <w:rsid w:val="006F3801"/>
    <w:rsid w:val="006F38EA"/>
    <w:rsid w:val="006F3A91"/>
    <w:rsid w:val="006F422E"/>
    <w:rsid w:val="006F44EE"/>
    <w:rsid w:val="006F4832"/>
    <w:rsid w:val="006F48F5"/>
    <w:rsid w:val="006F4BE0"/>
    <w:rsid w:val="006F4BED"/>
    <w:rsid w:val="006F4CAA"/>
    <w:rsid w:val="006F4E5E"/>
    <w:rsid w:val="006F5056"/>
    <w:rsid w:val="006F55D8"/>
    <w:rsid w:val="006F5636"/>
    <w:rsid w:val="006F5CC8"/>
    <w:rsid w:val="006F64C9"/>
    <w:rsid w:val="006F6848"/>
    <w:rsid w:val="006F6B88"/>
    <w:rsid w:val="006F7322"/>
    <w:rsid w:val="006F79D6"/>
    <w:rsid w:val="006F7F7F"/>
    <w:rsid w:val="0070012F"/>
    <w:rsid w:val="00700611"/>
    <w:rsid w:val="007008C0"/>
    <w:rsid w:val="007008FA"/>
    <w:rsid w:val="00700B07"/>
    <w:rsid w:val="00701621"/>
    <w:rsid w:val="00701665"/>
    <w:rsid w:val="007016C2"/>
    <w:rsid w:val="00701971"/>
    <w:rsid w:val="007020AE"/>
    <w:rsid w:val="007023E3"/>
    <w:rsid w:val="007025E0"/>
    <w:rsid w:val="0070264F"/>
    <w:rsid w:val="007026CE"/>
    <w:rsid w:val="0070272B"/>
    <w:rsid w:val="00702755"/>
    <w:rsid w:val="0070297A"/>
    <w:rsid w:val="0070297D"/>
    <w:rsid w:val="00702AEF"/>
    <w:rsid w:val="00702F12"/>
    <w:rsid w:val="007037EA"/>
    <w:rsid w:val="00703BF4"/>
    <w:rsid w:val="00703D4D"/>
    <w:rsid w:val="00704022"/>
    <w:rsid w:val="007040C4"/>
    <w:rsid w:val="007040F3"/>
    <w:rsid w:val="0070419B"/>
    <w:rsid w:val="00704238"/>
    <w:rsid w:val="00704D01"/>
    <w:rsid w:val="00705167"/>
    <w:rsid w:val="00705550"/>
    <w:rsid w:val="0070569D"/>
    <w:rsid w:val="007059D9"/>
    <w:rsid w:val="00705A12"/>
    <w:rsid w:val="0070616B"/>
    <w:rsid w:val="007064C4"/>
    <w:rsid w:val="00706554"/>
    <w:rsid w:val="00706B74"/>
    <w:rsid w:val="00706BAB"/>
    <w:rsid w:val="00707076"/>
    <w:rsid w:val="0070770D"/>
    <w:rsid w:val="00707769"/>
    <w:rsid w:val="007077FC"/>
    <w:rsid w:val="00707FEE"/>
    <w:rsid w:val="0071009F"/>
    <w:rsid w:val="00710595"/>
    <w:rsid w:val="00710BF6"/>
    <w:rsid w:val="00710CC8"/>
    <w:rsid w:val="00710D5F"/>
    <w:rsid w:val="00710F5F"/>
    <w:rsid w:val="007111EE"/>
    <w:rsid w:val="00711386"/>
    <w:rsid w:val="007115A7"/>
    <w:rsid w:val="00711664"/>
    <w:rsid w:val="00711908"/>
    <w:rsid w:val="00711B12"/>
    <w:rsid w:val="00711B99"/>
    <w:rsid w:val="00711D2B"/>
    <w:rsid w:val="00711F53"/>
    <w:rsid w:val="00712299"/>
    <w:rsid w:val="00712334"/>
    <w:rsid w:val="007123DF"/>
    <w:rsid w:val="007128B1"/>
    <w:rsid w:val="00712BF9"/>
    <w:rsid w:val="00712E2A"/>
    <w:rsid w:val="00712ED0"/>
    <w:rsid w:val="00713562"/>
    <w:rsid w:val="00713935"/>
    <w:rsid w:val="00714092"/>
    <w:rsid w:val="0071414A"/>
    <w:rsid w:val="00714194"/>
    <w:rsid w:val="007142BC"/>
    <w:rsid w:val="007144B4"/>
    <w:rsid w:val="007147F0"/>
    <w:rsid w:val="00714A69"/>
    <w:rsid w:val="00714B1C"/>
    <w:rsid w:val="007154C1"/>
    <w:rsid w:val="007155B0"/>
    <w:rsid w:val="00715AD3"/>
    <w:rsid w:val="00715C9E"/>
    <w:rsid w:val="0071638B"/>
    <w:rsid w:val="007164DF"/>
    <w:rsid w:val="00716616"/>
    <w:rsid w:val="00716E85"/>
    <w:rsid w:val="00717394"/>
    <w:rsid w:val="0071765E"/>
    <w:rsid w:val="00717BF2"/>
    <w:rsid w:val="00717DE7"/>
    <w:rsid w:val="0072030C"/>
    <w:rsid w:val="00720350"/>
    <w:rsid w:val="007203E9"/>
    <w:rsid w:val="00720861"/>
    <w:rsid w:val="00720AD8"/>
    <w:rsid w:val="00720E2D"/>
    <w:rsid w:val="0072109A"/>
    <w:rsid w:val="00721101"/>
    <w:rsid w:val="007211A7"/>
    <w:rsid w:val="00721633"/>
    <w:rsid w:val="007218A1"/>
    <w:rsid w:val="00721C55"/>
    <w:rsid w:val="00721FDF"/>
    <w:rsid w:val="007221C9"/>
    <w:rsid w:val="00722205"/>
    <w:rsid w:val="00722427"/>
    <w:rsid w:val="00722F9C"/>
    <w:rsid w:val="00723D20"/>
    <w:rsid w:val="007241A3"/>
    <w:rsid w:val="0072458B"/>
    <w:rsid w:val="00724842"/>
    <w:rsid w:val="0072526F"/>
    <w:rsid w:val="00725C64"/>
    <w:rsid w:val="00725F4B"/>
    <w:rsid w:val="00726003"/>
    <w:rsid w:val="0072638D"/>
    <w:rsid w:val="00726420"/>
    <w:rsid w:val="0072659E"/>
    <w:rsid w:val="007265EE"/>
    <w:rsid w:val="00726789"/>
    <w:rsid w:val="00726B75"/>
    <w:rsid w:val="00726C55"/>
    <w:rsid w:val="00726DE7"/>
    <w:rsid w:val="007272AF"/>
    <w:rsid w:val="007274EC"/>
    <w:rsid w:val="0072760C"/>
    <w:rsid w:val="00727C4A"/>
    <w:rsid w:val="007300CE"/>
    <w:rsid w:val="00730170"/>
    <w:rsid w:val="007301A9"/>
    <w:rsid w:val="007306AE"/>
    <w:rsid w:val="0073076F"/>
    <w:rsid w:val="00730BA3"/>
    <w:rsid w:val="00730DB3"/>
    <w:rsid w:val="0073107A"/>
    <w:rsid w:val="0073147E"/>
    <w:rsid w:val="00731502"/>
    <w:rsid w:val="00731726"/>
    <w:rsid w:val="00731A74"/>
    <w:rsid w:val="00731B3A"/>
    <w:rsid w:val="0073212D"/>
    <w:rsid w:val="007322B6"/>
    <w:rsid w:val="00732426"/>
    <w:rsid w:val="007324F6"/>
    <w:rsid w:val="00732B15"/>
    <w:rsid w:val="00732EDB"/>
    <w:rsid w:val="00733CCA"/>
    <w:rsid w:val="007340B4"/>
    <w:rsid w:val="007340BB"/>
    <w:rsid w:val="00734213"/>
    <w:rsid w:val="00734E5A"/>
    <w:rsid w:val="007351D7"/>
    <w:rsid w:val="00735D09"/>
    <w:rsid w:val="00736136"/>
    <w:rsid w:val="00736380"/>
    <w:rsid w:val="0073678A"/>
    <w:rsid w:val="0073699A"/>
    <w:rsid w:val="00736D87"/>
    <w:rsid w:val="00737024"/>
    <w:rsid w:val="0073708C"/>
    <w:rsid w:val="007374E9"/>
    <w:rsid w:val="007377F3"/>
    <w:rsid w:val="00737D58"/>
    <w:rsid w:val="007405DC"/>
    <w:rsid w:val="0074074C"/>
    <w:rsid w:val="00740916"/>
    <w:rsid w:val="00740C74"/>
    <w:rsid w:val="00740EFF"/>
    <w:rsid w:val="007413A0"/>
    <w:rsid w:val="007413E0"/>
    <w:rsid w:val="007414A3"/>
    <w:rsid w:val="0074162E"/>
    <w:rsid w:val="007417BE"/>
    <w:rsid w:val="007418D4"/>
    <w:rsid w:val="007421CB"/>
    <w:rsid w:val="007423A7"/>
    <w:rsid w:val="007423FE"/>
    <w:rsid w:val="007429B9"/>
    <w:rsid w:val="007429F1"/>
    <w:rsid w:val="00742C06"/>
    <w:rsid w:val="00743044"/>
    <w:rsid w:val="00743196"/>
    <w:rsid w:val="00743A01"/>
    <w:rsid w:val="00743A9C"/>
    <w:rsid w:val="00743AC4"/>
    <w:rsid w:val="007440A3"/>
    <w:rsid w:val="007441B4"/>
    <w:rsid w:val="007443BA"/>
    <w:rsid w:val="007445FE"/>
    <w:rsid w:val="007447D5"/>
    <w:rsid w:val="00744D5B"/>
    <w:rsid w:val="00745420"/>
    <w:rsid w:val="0074564D"/>
    <w:rsid w:val="00745B2B"/>
    <w:rsid w:val="00745E5F"/>
    <w:rsid w:val="00746007"/>
    <w:rsid w:val="007461F4"/>
    <w:rsid w:val="00746567"/>
    <w:rsid w:val="007465CD"/>
    <w:rsid w:val="00746884"/>
    <w:rsid w:val="00746A5A"/>
    <w:rsid w:val="00746DA5"/>
    <w:rsid w:val="00747876"/>
    <w:rsid w:val="007479C5"/>
    <w:rsid w:val="007479FE"/>
    <w:rsid w:val="00750651"/>
    <w:rsid w:val="00750841"/>
    <w:rsid w:val="00750AD1"/>
    <w:rsid w:val="00751130"/>
    <w:rsid w:val="007511FB"/>
    <w:rsid w:val="007512B2"/>
    <w:rsid w:val="00751C64"/>
    <w:rsid w:val="00751D3E"/>
    <w:rsid w:val="00751DBB"/>
    <w:rsid w:val="00751EFE"/>
    <w:rsid w:val="00751F2E"/>
    <w:rsid w:val="00752D39"/>
    <w:rsid w:val="007532A8"/>
    <w:rsid w:val="0075383D"/>
    <w:rsid w:val="00753994"/>
    <w:rsid w:val="007539E2"/>
    <w:rsid w:val="00753A5C"/>
    <w:rsid w:val="00753B38"/>
    <w:rsid w:val="00753C27"/>
    <w:rsid w:val="00754482"/>
    <w:rsid w:val="00754B1B"/>
    <w:rsid w:val="00754EDD"/>
    <w:rsid w:val="00754FFA"/>
    <w:rsid w:val="00755673"/>
    <w:rsid w:val="007556AD"/>
    <w:rsid w:val="0075654F"/>
    <w:rsid w:val="00756935"/>
    <w:rsid w:val="00756B73"/>
    <w:rsid w:val="00756BB9"/>
    <w:rsid w:val="00756FE9"/>
    <w:rsid w:val="0075714B"/>
    <w:rsid w:val="007575CF"/>
    <w:rsid w:val="007576C5"/>
    <w:rsid w:val="00757CBC"/>
    <w:rsid w:val="0076002B"/>
    <w:rsid w:val="007601A3"/>
    <w:rsid w:val="00760920"/>
    <w:rsid w:val="007609D1"/>
    <w:rsid w:val="00760BF6"/>
    <w:rsid w:val="00760CB2"/>
    <w:rsid w:val="00761636"/>
    <w:rsid w:val="00761790"/>
    <w:rsid w:val="00761A43"/>
    <w:rsid w:val="00761CBC"/>
    <w:rsid w:val="007622BF"/>
    <w:rsid w:val="00762366"/>
    <w:rsid w:val="0076268C"/>
    <w:rsid w:val="007626B6"/>
    <w:rsid w:val="0076292B"/>
    <w:rsid w:val="0076295B"/>
    <w:rsid w:val="00762D49"/>
    <w:rsid w:val="007635A0"/>
    <w:rsid w:val="00763640"/>
    <w:rsid w:val="00763915"/>
    <w:rsid w:val="00763FB0"/>
    <w:rsid w:val="007644A1"/>
    <w:rsid w:val="00764961"/>
    <w:rsid w:val="00764A14"/>
    <w:rsid w:val="00764BD4"/>
    <w:rsid w:val="00765072"/>
    <w:rsid w:val="00765D01"/>
    <w:rsid w:val="00765D3E"/>
    <w:rsid w:val="00765F9A"/>
    <w:rsid w:val="00766942"/>
    <w:rsid w:val="00767059"/>
    <w:rsid w:val="0076782F"/>
    <w:rsid w:val="00767833"/>
    <w:rsid w:val="007678F5"/>
    <w:rsid w:val="00767CDE"/>
    <w:rsid w:val="00767CED"/>
    <w:rsid w:val="00767FA6"/>
    <w:rsid w:val="00770068"/>
    <w:rsid w:val="007708BB"/>
    <w:rsid w:val="00770C1E"/>
    <w:rsid w:val="00770DDF"/>
    <w:rsid w:val="00770EC7"/>
    <w:rsid w:val="0077104E"/>
    <w:rsid w:val="007712CC"/>
    <w:rsid w:val="007713C6"/>
    <w:rsid w:val="007714FB"/>
    <w:rsid w:val="00771669"/>
    <w:rsid w:val="0077171D"/>
    <w:rsid w:val="00772194"/>
    <w:rsid w:val="007723D0"/>
    <w:rsid w:val="00772487"/>
    <w:rsid w:val="007724CD"/>
    <w:rsid w:val="00772522"/>
    <w:rsid w:val="0077259C"/>
    <w:rsid w:val="00772606"/>
    <w:rsid w:val="0077260D"/>
    <w:rsid w:val="00772ACB"/>
    <w:rsid w:val="00772B28"/>
    <w:rsid w:val="00772B90"/>
    <w:rsid w:val="00772DF0"/>
    <w:rsid w:val="007730E4"/>
    <w:rsid w:val="007731F4"/>
    <w:rsid w:val="0077342F"/>
    <w:rsid w:val="00773768"/>
    <w:rsid w:val="00773A2D"/>
    <w:rsid w:val="00773B2B"/>
    <w:rsid w:val="00773EEC"/>
    <w:rsid w:val="0077409E"/>
    <w:rsid w:val="007749D6"/>
    <w:rsid w:val="00774CF8"/>
    <w:rsid w:val="00774D37"/>
    <w:rsid w:val="007754F7"/>
    <w:rsid w:val="00775D6F"/>
    <w:rsid w:val="00776102"/>
    <w:rsid w:val="00776142"/>
    <w:rsid w:val="007766C6"/>
    <w:rsid w:val="00776879"/>
    <w:rsid w:val="00776C8E"/>
    <w:rsid w:val="00777590"/>
    <w:rsid w:val="007776BB"/>
    <w:rsid w:val="007777EF"/>
    <w:rsid w:val="00777995"/>
    <w:rsid w:val="00777A81"/>
    <w:rsid w:val="007802E7"/>
    <w:rsid w:val="007806FF"/>
    <w:rsid w:val="0078079F"/>
    <w:rsid w:val="00780835"/>
    <w:rsid w:val="007808B2"/>
    <w:rsid w:val="00780933"/>
    <w:rsid w:val="00780E37"/>
    <w:rsid w:val="00780E69"/>
    <w:rsid w:val="00781048"/>
    <w:rsid w:val="0078132F"/>
    <w:rsid w:val="0078139E"/>
    <w:rsid w:val="00781C97"/>
    <w:rsid w:val="00781FC4"/>
    <w:rsid w:val="00782262"/>
    <w:rsid w:val="0078276A"/>
    <w:rsid w:val="00782E88"/>
    <w:rsid w:val="00783236"/>
    <w:rsid w:val="007832B7"/>
    <w:rsid w:val="007836DE"/>
    <w:rsid w:val="0078381A"/>
    <w:rsid w:val="00783B3E"/>
    <w:rsid w:val="00783C6A"/>
    <w:rsid w:val="00783D4B"/>
    <w:rsid w:val="00783D52"/>
    <w:rsid w:val="007841B6"/>
    <w:rsid w:val="00784868"/>
    <w:rsid w:val="007849CB"/>
    <w:rsid w:val="00785287"/>
    <w:rsid w:val="007852FC"/>
    <w:rsid w:val="00786056"/>
    <w:rsid w:val="00786602"/>
    <w:rsid w:val="00786615"/>
    <w:rsid w:val="00786729"/>
    <w:rsid w:val="007869B1"/>
    <w:rsid w:val="00786F46"/>
    <w:rsid w:val="00786F62"/>
    <w:rsid w:val="00787197"/>
    <w:rsid w:val="007871A4"/>
    <w:rsid w:val="007878AC"/>
    <w:rsid w:val="007878CB"/>
    <w:rsid w:val="007878EB"/>
    <w:rsid w:val="007903C5"/>
    <w:rsid w:val="007905A2"/>
    <w:rsid w:val="0079089A"/>
    <w:rsid w:val="007912C3"/>
    <w:rsid w:val="0079178C"/>
    <w:rsid w:val="00791AB1"/>
    <w:rsid w:val="00791FED"/>
    <w:rsid w:val="0079203D"/>
    <w:rsid w:val="0079260D"/>
    <w:rsid w:val="007926FA"/>
    <w:rsid w:val="00792905"/>
    <w:rsid w:val="00792CDE"/>
    <w:rsid w:val="007931C9"/>
    <w:rsid w:val="0079364C"/>
    <w:rsid w:val="00793773"/>
    <w:rsid w:val="00793962"/>
    <w:rsid w:val="00794163"/>
    <w:rsid w:val="00794718"/>
    <w:rsid w:val="00794783"/>
    <w:rsid w:val="00794C11"/>
    <w:rsid w:val="00794C36"/>
    <w:rsid w:val="0079503F"/>
    <w:rsid w:val="007954A9"/>
    <w:rsid w:val="007957B3"/>
    <w:rsid w:val="007958CC"/>
    <w:rsid w:val="00795A9F"/>
    <w:rsid w:val="00795C4A"/>
    <w:rsid w:val="00795C82"/>
    <w:rsid w:val="00795FC5"/>
    <w:rsid w:val="007960F7"/>
    <w:rsid w:val="00796161"/>
    <w:rsid w:val="007961B8"/>
    <w:rsid w:val="00796320"/>
    <w:rsid w:val="00796958"/>
    <w:rsid w:val="00796AE8"/>
    <w:rsid w:val="00796BEA"/>
    <w:rsid w:val="00796D39"/>
    <w:rsid w:val="00796DD3"/>
    <w:rsid w:val="00796DD9"/>
    <w:rsid w:val="007970C6"/>
    <w:rsid w:val="0079735B"/>
    <w:rsid w:val="00797443"/>
    <w:rsid w:val="00797E2D"/>
    <w:rsid w:val="007A0169"/>
    <w:rsid w:val="007A017C"/>
    <w:rsid w:val="007A03EF"/>
    <w:rsid w:val="007A045F"/>
    <w:rsid w:val="007A09B1"/>
    <w:rsid w:val="007A0A6F"/>
    <w:rsid w:val="007A0F16"/>
    <w:rsid w:val="007A197C"/>
    <w:rsid w:val="007A1E6F"/>
    <w:rsid w:val="007A231D"/>
    <w:rsid w:val="007A242C"/>
    <w:rsid w:val="007A259E"/>
    <w:rsid w:val="007A28DE"/>
    <w:rsid w:val="007A3297"/>
    <w:rsid w:val="007A32F7"/>
    <w:rsid w:val="007A36FB"/>
    <w:rsid w:val="007A394A"/>
    <w:rsid w:val="007A3A7C"/>
    <w:rsid w:val="007A3D40"/>
    <w:rsid w:val="007A412A"/>
    <w:rsid w:val="007A423F"/>
    <w:rsid w:val="007A484D"/>
    <w:rsid w:val="007A4AE6"/>
    <w:rsid w:val="007A4C6F"/>
    <w:rsid w:val="007A4C95"/>
    <w:rsid w:val="007A4F39"/>
    <w:rsid w:val="007A5063"/>
    <w:rsid w:val="007A5257"/>
    <w:rsid w:val="007A5EE0"/>
    <w:rsid w:val="007A6011"/>
    <w:rsid w:val="007A660A"/>
    <w:rsid w:val="007A69DC"/>
    <w:rsid w:val="007A71A9"/>
    <w:rsid w:val="007A73DB"/>
    <w:rsid w:val="007B0C56"/>
    <w:rsid w:val="007B0C60"/>
    <w:rsid w:val="007B1009"/>
    <w:rsid w:val="007B102C"/>
    <w:rsid w:val="007B10D2"/>
    <w:rsid w:val="007B19CF"/>
    <w:rsid w:val="007B1D56"/>
    <w:rsid w:val="007B1E41"/>
    <w:rsid w:val="007B1F76"/>
    <w:rsid w:val="007B2031"/>
    <w:rsid w:val="007B2195"/>
    <w:rsid w:val="007B286B"/>
    <w:rsid w:val="007B296C"/>
    <w:rsid w:val="007B2D22"/>
    <w:rsid w:val="007B3160"/>
    <w:rsid w:val="007B34CD"/>
    <w:rsid w:val="007B3531"/>
    <w:rsid w:val="007B35C2"/>
    <w:rsid w:val="007B3D14"/>
    <w:rsid w:val="007B3DC8"/>
    <w:rsid w:val="007B4530"/>
    <w:rsid w:val="007B45D8"/>
    <w:rsid w:val="007B49B1"/>
    <w:rsid w:val="007B4A81"/>
    <w:rsid w:val="007B5151"/>
    <w:rsid w:val="007B551D"/>
    <w:rsid w:val="007B5654"/>
    <w:rsid w:val="007B5812"/>
    <w:rsid w:val="007B5F7A"/>
    <w:rsid w:val="007B5FA0"/>
    <w:rsid w:val="007B6054"/>
    <w:rsid w:val="007B627C"/>
    <w:rsid w:val="007B6A97"/>
    <w:rsid w:val="007B6BD3"/>
    <w:rsid w:val="007B700C"/>
    <w:rsid w:val="007B7179"/>
    <w:rsid w:val="007B720F"/>
    <w:rsid w:val="007B737F"/>
    <w:rsid w:val="007B76CF"/>
    <w:rsid w:val="007C01CD"/>
    <w:rsid w:val="007C0354"/>
    <w:rsid w:val="007C03E9"/>
    <w:rsid w:val="007C059A"/>
    <w:rsid w:val="007C0945"/>
    <w:rsid w:val="007C0AE6"/>
    <w:rsid w:val="007C0BC0"/>
    <w:rsid w:val="007C1027"/>
    <w:rsid w:val="007C1076"/>
    <w:rsid w:val="007C13CC"/>
    <w:rsid w:val="007C16DC"/>
    <w:rsid w:val="007C176B"/>
    <w:rsid w:val="007C17BF"/>
    <w:rsid w:val="007C1BAC"/>
    <w:rsid w:val="007C1D86"/>
    <w:rsid w:val="007C20A6"/>
    <w:rsid w:val="007C244A"/>
    <w:rsid w:val="007C247C"/>
    <w:rsid w:val="007C2813"/>
    <w:rsid w:val="007C2AB3"/>
    <w:rsid w:val="007C2DD7"/>
    <w:rsid w:val="007C39F2"/>
    <w:rsid w:val="007C407B"/>
    <w:rsid w:val="007C444C"/>
    <w:rsid w:val="007C4643"/>
    <w:rsid w:val="007C4759"/>
    <w:rsid w:val="007C481A"/>
    <w:rsid w:val="007C4871"/>
    <w:rsid w:val="007C498E"/>
    <w:rsid w:val="007C49B0"/>
    <w:rsid w:val="007C4AC7"/>
    <w:rsid w:val="007C501F"/>
    <w:rsid w:val="007C5278"/>
    <w:rsid w:val="007C5BF1"/>
    <w:rsid w:val="007C5CAA"/>
    <w:rsid w:val="007C62EA"/>
    <w:rsid w:val="007C66BF"/>
    <w:rsid w:val="007C69C1"/>
    <w:rsid w:val="007C6B29"/>
    <w:rsid w:val="007C6E2F"/>
    <w:rsid w:val="007C7056"/>
    <w:rsid w:val="007C7089"/>
    <w:rsid w:val="007C74A3"/>
    <w:rsid w:val="007C7802"/>
    <w:rsid w:val="007C7875"/>
    <w:rsid w:val="007C7A04"/>
    <w:rsid w:val="007D0038"/>
    <w:rsid w:val="007D0113"/>
    <w:rsid w:val="007D011D"/>
    <w:rsid w:val="007D025A"/>
    <w:rsid w:val="007D03E2"/>
    <w:rsid w:val="007D0674"/>
    <w:rsid w:val="007D08FC"/>
    <w:rsid w:val="007D0C6F"/>
    <w:rsid w:val="007D0F7A"/>
    <w:rsid w:val="007D1396"/>
    <w:rsid w:val="007D1955"/>
    <w:rsid w:val="007D1D4D"/>
    <w:rsid w:val="007D2422"/>
    <w:rsid w:val="007D24D1"/>
    <w:rsid w:val="007D2581"/>
    <w:rsid w:val="007D2A2E"/>
    <w:rsid w:val="007D2A3A"/>
    <w:rsid w:val="007D2AA8"/>
    <w:rsid w:val="007D2D2C"/>
    <w:rsid w:val="007D32A8"/>
    <w:rsid w:val="007D336C"/>
    <w:rsid w:val="007D337B"/>
    <w:rsid w:val="007D3C5F"/>
    <w:rsid w:val="007D3FC2"/>
    <w:rsid w:val="007D4069"/>
    <w:rsid w:val="007D4A0F"/>
    <w:rsid w:val="007D4E9B"/>
    <w:rsid w:val="007D537C"/>
    <w:rsid w:val="007D55BF"/>
    <w:rsid w:val="007D5979"/>
    <w:rsid w:val="007D5E78"/>
    <w:rsid w:val="007D62FA"/>
    <w:rsid w:val="007D6936"/>
    <w:rsid w:val="007D6CD8"/>
    <w:rsid w:val="007D6D50"/>
    <w:rsid w:val="007D6E73"/>
    <w:rsid w:val="007D6F3B"/>
    <w:rsid w:val="007D71AA"/>
    <w:rsid w:val="007D7438"/>
    <w:rsid w:val="007D74D2"/>
    <w:rsid w:val="007D76DD"/>
    <w:rsid w:val="007E0355"/>
    <w:rsid w:val="007E0756"/>
    <w:rsid w:val="007E0790"/>
    <w:rsid w:val="007E0F3C"/>
    <w:rsid w:val="007E0F48"/>
    <w:rsid w:val="007E0F63"/>
    <w:rsid w:val="007E19C3"/>
    <w:rsid w:val="007E1BFC"/>
    <w:rsid w:val="007E1EF2"/>
    <w:rsid w:val="007E1FAF"/>
    <w:rsid w:val="007E2C41"/>
    <w:rsid w:val="007E2DF6"/>
    <w:rsid w:val="007E31C0"/>
    <w:rsid w:val="007E32F2"/>
    <w:rsid w:val="007E3AB1"/>
    <w:rsid w:val="007E4976"/>
    <w:rsid w:val="007E49A2"/>
    <w:rsid w:val="007E4ED9"/>
    <w:rsid w:val="007E505C"/>
    <w:rsid w:val="007E533F"/>
    <w:rsid w:val="007E59FF"/>
    <w:rsid w:val="007E604C"/>
    <w:rsid w:val="007E627E"/>
    <w:rsid w:val="007E64CA"/>
    <w:rsid w:val="007E68F1"/>
    <w:rsid w:val="007E6920"/>
    <w:rsid w:val="007E69CD"/>
    <w:rsid w:val="007E724A"/>
    <w:rsid w:val="007E726E"/>
    <w:rsid w:val="007E731E"/>
    <w:rsid w:val="007E73F6"/>
    <w:rsid w:val="007E75B4"/>
    <w:rsid w:val="007E7670"/>
    <w:rsid w:val="007E787C"/>
    <w:rsid w:val="007E7A70"/>
    <w:rsid w:val="007E7B8C"/>
    <w:rsid w:val="007E7BA1"/>
    <w:rsid w:val="007F067C"/>
    <w:rsid w:val="007F0A54"/>
    <w:rsid w:val="007F0EF8"/>
    <w:rsid w:val="007F0FE3"/>
    <w:rsid w:val="007F1164"/>
    <w:rsid w:val="007F1591"/>
    <w:rsid w:val="007F19EB"/>
    <w:rsid w:val="007F1A2F"/>
    <w:rsid w:val="007F1C17"/>
    <w:rsid w:val="007F1EF7"/>
    <w:rsid w:val="007F1F8C"/>
    <w:rsid w:val="007F2201"/>
    <w:rsid w:val="007F2E92"/>
    <w:rsid w:val="007F3357"/>
    <w:rsid w:val="007F3637"/>
    <w:rsid w:val="007F3952"/>
    <w:rsid w:val="007F3A4F"/>
    <w:rsid w:val="007F3A9D"/>
    <w:rsid w:val="007F3BD5"/>
    <w:rsid w:val="007F3CDF"/>
    <w:rsid w:val="007F41C0"/>
    <w:rsid w:val="007F4216"/>
    <w:rsid w:val="007F450D"/>
    <w:rsid w:val="007F48E4"/>
    <w:rsid w:val="007F4C87"/>
    <w:rsid w:val="007F4FF2"/>
    <w:rsid w:val="007F5215"/>
    <w:rsid w:val="007F53C4"/>
    <w:rsid w:val="007F54F9"/>
    <w:rsid w:val="007F6BBB"/>
    <w:rsid w:val="007F73E5"/>
    <w:rsid w:val="007F7DAF"/>
    <w:rsid w:val="007F7FB2"/>
    <w:rsid w:val="0080035B"/>
    <w:rsid w:val="008007FF"/>
    <w:rsid w:val="00800DE2"/>
    <w:rsid w:val="00800E75"/>
    <w:rsid w:val="00800E82"/>
    <w:rsid w:val="00800FE9"/>
    <w:rsid w:val="008012F8"/>
    <w:rsid w:val="00801686"/>
    <w:rsid w:val="008019F9"/>
    <w:rsid w:val="00801EBC"/>
    <w:rsid w:val="00802061"/>
    <w:rsid w:val="008021E8"/>
    <w:rsid w:val="008026C3"/>
    <w:rsid w:val="00802724"/>
    <w:rsid w:val="008027F5"/>
    <w:rsid w:val="00802C39"/>
    <w:rsid w:val="00803096"/>
    <w:rsid w:val="00803490"/>
    <w:rsid w:val="008038D1"/>
    <w:rsid w:val="00803E37"/>
    <w:rsid w:val="00803F35"/>
    <w:rsid w:val="00803F64"/>
    <w:rsid w:val="0080401E"/>
    <w:rsid w:val="00804238"/>
    <w:rsid w:val="008042F9"/>
    <w:rsid w:val="008045AF"/>
    <w:rsid w:val="00804872"/>
    <w:rsid w:val="00804D3E"/>
    <w:rsid w:val="008051F6"/>
    <w:rsid w:val="00805313"/>
    <w:rsid w:val="008053E2"/>
    <w:rsid w:val="00805A5D"/>
    <w:rsid w:val="00805C3B"/>
    <w:rsid w:val="00805E1B"/>
    <w:rsid w:val="00805F2E"/>
    <w:rsid w:val="0080601F"/>
    <w:rsid w:val="008061C8"/>
    <w:rsid w:val="008068FA"/>
    <w:rsid w:val="00806DBB"/>
    <w:rsid w:val="008071E1"/>
    <w:rsid w:val="008075B9"/>
    <w:rsid w:val="00807D1E"/>
    <w:rsid w:val="00810056"/>
    <w:rsid w:val="00810574"/>
    <w:rsid w:val="0081090C"/>
    <w:rsid w:val="0081090F"/>
    <w:rsid w:val="00810F06"/>
    <w:rsid w:val="00810F2A"/>
    <w:rsid w:val="0081126D"/>
    <w:rsid w:val="008118FB"/>
    <w:rsid w:val="0081192B"/>
    <w:rsid w:val="00811EE5"/>
    <w:rsid w:val="00812352"/>
    <w:rsid w:val="008123A9"/>
    <w:rsid w:val="008127D3"/>
    <w:rsid w:val="00812B72"/>
    <w:rsid w:val="00812C19"/>
    <w:rsid w:val="00812C45"/>
    <w:rsid w:val="00812CB4"/>
    <w:rsid w:val="00813018"/>
    <w:rsid w:val="00813255"/>
    <w:rsid w:val="00813260"/>
    <w:rsid w:val="008138E8"/>
    <w:rsid w:val="00813B8E"/>
    <w:rsid w:val="00814283"/>
    <w:rsid w:val="0081465F"/>
    <w:rsid w:val="00814673"/>
    <w:rsid w:val="008149D5"/>
    <w:rsid w:val="00814B22"/>
    <w:rsid w:val="00814BA6"/>
    <w:rsid w:val="00814E7A"/>
    <w:rsid w:val="00815057"/>
    <w:rsid w:val="00815690"/>
    <w:rsid w:val="00815BE8"/>
    <w:rsid w:val="00815EC2"/>
    <w:rsid w:val="00816014"/>
    <w:rsid w:val="0081619C"/>
    <w:rsid w:val="008161A1"/>
    <w:rsid w:val="00816671"/>
    <w:rsid w:val="008168AE"/>
    <w:rsid w:val="00816B61"/>
    <w:rsid w:val="00816D48"/>
    <w:rsid w:val="0081754C"/>
    <w:rsid w:val="008178B7"/>
    <w:rsid w:val="00817AFF"/>
    <w:rsid w:val="00820207"/>
    <w:rsid w:val="00820252"/>
    <w:rsid w:val="00820408"/>
    <w:rsid w:val="00820A39"/>
    <w:rsid w:val="00820E99"/>
    <w:rsid w:val="008223E0"/>
    <w:rsid w:val="00822615"/>
    <w:rsid w:val="008229BC"/>
    <w:rsid w:val="00822B77"/>
    <w:rsid w:val="00822D7E"/>
    <w:rsid w:val="00822F4E"/>
    <w:rsid w:val="0082360E"/>
    <w:rsid w:val="0082395F"/>
    <w:rsid w:val="00823C0D"/>
    <w:rsid w:val="00823C3F"/>
    <w:rsid w:val="00823D86"/>
    <w:rsid w:val="00823ED2"/>
    <w:rsid w:val="00824216"/>
    <w:rsid w:val="0082423C"/>
    <w:rsid w:val="008246E7"/>
    <w:rsid w:val="00824B7C"/>
    <w:rsid w:val="00824C96"/>
    <w:rsid w:val="00824CF4"/>
    <w:rsid w:val="00824EAB"/>
    <w:rsid w:val="008250F1"/>
    <w:rsid w:val="008251A8"/>
    <w:rsid w:val="0082538F"/>
    <w:rsid w:val="00825474"/>
    <w:rsid w:val="00825BBA"/>
    <w:rsid w:val="00825E50"/>
    <w:rsid w:val="00825FE5"/>
    <w:rsid w:val="00826327"/>
    <w:rsid w:val="008268DB"/>
    <w:rsid w:val="00826C92"/>
    <w:rsid w:val="008271C0"/>
    <w:rsid w:val="00827986"/>
    <w:rsid w:val="00827B9F"/>
    <w:rsid w:val="00827C7D"/>
    <w:rsid w:val="00827D5B"/>
    <w:rsid w:val="00827DB3"/>
    <w:rsid w:val="00830130"/>
    <w:rsid w:val="0083044D"/>
    <w:rsid w:val="008312BB"/>
    <w:rsid w:val="00831509"/>
    <w:rsid w:val="00831617"/>
    <w:rsid w:val="008317C2"/>
    <w:rsid w:val="008317EE"/>
    <w:rsid w:val="00831A6D"/>
    <w:rsid w:val="00831B31"/>
    <w:rsid w:val="00831EF8"/>
    <w:rsid w:val="00832110"/>
    <w:rsid w:val="008322CE"/>
    <w:rsid w:val="0083231C"/>
    <w:rsid w:val="0083271F"/>
    <w:rsid w:val="0083286C"/>
    <w:rsid w:val="00832AA9"/>
    <w:rsid w:val="00832E02"/>
    <w:rsid w:val="00833420"/>
    <w:rsid w:val="008334DF"/>
    <w:rsid w:val="00833A76"/>
    <w:rsid w:val="00833F94"/>
    <w:rsid w:val="00834650"/>
    <w:rsid w:val="00834C3A"/>
    <w:rsid w:val="00834CAE"/>
    <w:rsid w:val="008356E3"/>
    <w:rsid w:val="008358E1"/>
    <w:rsid w:val="00835B6F"/>
    <w:rsid w:val="0083675A"/>
    <w:rsid w:val="008367FE"/>
    <w:rsid w:val="008368B0"/>
    <w:rsid w:val="00836B73"/>
    <w:rsid w:val="00836BAB"/>
    <w:rsid w:val="00836EE7"/>
    <w:rsid w:val="00836F53"/>
    <w:rsid w:val="00837A18"/>
    <w:rsid w:val="008403D5"/>
    <w:rsid w:val="00840B70"/>
    <w:rsid w:val="00841343"/>
    <w:rsid w:val="008414D4"/>
    <w:rsid w:val="0084282B"/>
    <w:rsid w:val="008429C3"/>
    <w:rsid w:val="00842A5E"/>
    <w:rsid w:val="0084329D"/>
    <w:rsid w:val="00843336"/>
    <w:rsid w:val="00843A8A"/>
    <w:rsid w:val="00843B76"/>
    <w:rsid w:val="00843CF1"/>
    <w:rsid w:val="00843E17"/>
    <w:rsid w:val="008441B4"/>
    <w:rsid w:val="008443B3"/>
    <w:rsid w:val="008443EA"/>
    <w:rsid w:val="0084449E"/>
    <w:rsid w:val="00844549"/>
    <w:rsid w:val="00844777"/>
    <w:rsid w:val="00844C72"/>
    <w:rsid w:val="00845376"/>
    <w:rsid w:val="00845548"/>
    <w:rsid w:val="0084597A"/>
    <w:rsid w:val="00845C14"/>
    <w:rsid w:val="008460D7"/>
    <w:rsid w:val="0084629B"/>
    <w:rsid w:val="00846B7C"/>
    <w:rsid w:val="00846DC4"/>
    <w:rsid w:val="008472D7"/>
    <w:rsid w:val="00847487"/>
    <w:rsid w:val="008479E8"/>
    <w:rsid w:val="00847A04"/>
    <w:rsid w:val="00847B90"/>
    <w:rsid w:val="00847C0C"/>
    <w:rsid w:val="00847E0B"/>
    <w:rsid w:val="00847E4A"/>
    <w:rsid w:val="008500AA"/>
    <w:rsid w:val="00850193"/>
    <w:rsid w:val="008501EE"/>
    <w:rsid w:val="00850370"/>
    <w:rsid w:val="0085044D"/>
    <w:rsid w:val="00850B36"/>
    <w:rsid w:val="00851333"/>
    <w:rsid w:val="00851E18"/>
    <w:rsid w:val="0085240D"/>
    <w:rsid w:val="0085284C"/>
    <w:rsid w:val="0085293E"/>
    <w:rsid w:val="00852B8D"/>
    <w:rsid w:val="00852F2A"/>
    <w:rsid w:val="00853004"/>
    <w:rsid w:val="008534A4"/>
    <w:rsid w:val="00853C2D"/>
    <w:rsid w:val="00853FC0"/>
    <w:rsid w:val="00854060"/>
    <w:rsid w:val="008541C1"/>
    <w:rsid w:val="008542C4"/>
    <w:rsid w:val="008542D9"/>
    <w:rsid w:val="0085436E"/>
    <w:rsid w:val="008543F9"/>
    <w:rsid w:val="00854886"/>
    <w:rsid w:val="00854F4E"/>
    <w:rsid w:val="0085515A"/>
    <w:rsid w:val="00855401"/>
    <w:rsid w:val="0085592F"/>
    <w:rsid w:val="008559B2"/>
    <w:rsid w:val="00855B8D"/>
    <w:rsid w:val="00855CE8"/>
    <w:rsid w:val="0085672A"/>
    <w:rsid w:val="00856F21"/>
    <w:rsid w:val="00856F9B"/>
    <w:rsid w:val="008571E0"/>
    <w:rsid w:val="0085725F"/>
    <w:rsid w:val="00857DB2"/>
    <w:rsid w:val="008601E0"/>
    <w:rsid w:val="008603AB"/>
    <w:rsid w:val="008607BB"/>
    <w:rsid w:val="00860C30"/>
    <w:rsid w:val="00860C62"/>
    <w:rsid w:val="00860CCA"/>
    <w:rsid w:val="0086125C"/>
    <w:rsid w:val="00861568"/>
    <w:rsid w:val="00861F8E"/>
    <w:rsid w:val="008620CB"/>
    <w:rsid w:val="008620D5"/>
    <w:rsid w:val="0086217A"/>
    <w:rsid w:val="00862444"/>
    <w:rsid w:val="00862763"/>
    <w:rsid w:val="0086297C"/>
    <w:rsid w:val="00862F1B"/>
    <w:rsid w:val="0086349E"/>
    <w:rsid w:val="008638CD"/>
    <w:rsid w:val="00863B67"/>
    <w:rsid w:val="00863E70"/>
    <w:rsid w:val="00864500"/>
    <w:rsid w:val="00864579"/>
    <w:rsid w:val="008645CE"/>
    <w:rsid w:val="00864660"/>
    <w:rsid w:val="008648CD"/>
    <w:rsid w:val="00864928"/>
    <w:rsid w:val="00864AE7"/>
    <w:rsid w:val="0086529C"/>
    <w:rsid w:val="00865C91"/>
    <w:rsid w:val="008660EE"/>
    <w:rsid w:val="00866481"/>
    <w:rsid w:val="00866529"/>
    <w:rsid w:val="008669CA"/>
    <w:rsid w:val="00867204"/>
    <w:rsid w:val="00867458"/>
    <w:rsid w:val="00867544"/>
    <w:rsid w:val="00867641"/>
    <w:rsid w:val="00867B3B"/>
    <w:rsid w:val="00867E6E"/>
    <w:rsid w:val="00870242"/>
    <w:rsid w:val="00870A79"/>
    <w:rsid w:val="00870B5B"/>
    <w:rsid w:val="00870B99"/>
    <w:rsid w:val="0087116A"/>
    <w:rsid w:val="00871769"/>
    <w:rsid w:val="00871C94"/>
    <w:rsid w:val="00871DE4"/>
    <w:rsid w:val="008720A0"/>
    <w:rsid w:val="00872204"/>
    <w:rsid w:val="0087230F"/>
    <w:rsid w:val="008723B4"/>
    <w:rsid w:val="008723C4"/>
    <w:rsid w:val="00872531"/>
    <w:rsid w:val="00872584"/>
    <w:rsid w:val="00873169"/>
    <w:rsid w:val="00873506"/>
    <w:rsid w:val="00873654"/>
    <w:rsid w:val="00873892"/>
    <w:rsid w:val="00873F2E"/>
    <w:rsid w:val="00874134"/>
    <w:rsid w:val="008742D1"/>
    <w:rsid w:val="00874638"/>
    <w:rsid w:val="008758D4"/>
    <w:rsid w:val="0087597A"/>
    <w:rsid w:val="008762D9"/>
    <w:rsid w:val="008764FE"/>
    <w:rsid w:val="008766CC"/>
    <w:rsid w:val="0087695A"/>
    <w:rsid w:val="00876D4D"/>
    <w:rsid w:val="00877701"/>
    <w:rsid w:val="00877A7D"/>
    <w:rsid w:val="00877DB8"/>
    <w:rsid w:val="00877E6C"/>
    <w:rsid w:val="00877F02"/>
    <w:rsid w:val="00880015"/>
    <w:rsid w:val="008805A3"/>
    <w:rsid w:val="00880C3F"/>
    <w:rsid w:val="00880C61"/>
    <w:rsid w:val="0088103B"/>
    <w:rsid w:val="008815FD"/>
    <w:rsid w:val="00881806"/>
    <w:rsid w:val="00881A28"/>
    <w:rsid w:val="00881D2D"/>
    <w:rsid w:val="00881DD2"/>
    <w:rsid w:val="008825EB"/>
    <w:rsid w:val="00882792"/>
    <w:rsid w:val="00882A9D"/>
    <w:rsid w:val="0088457E"/>
    <w:rsid w:val="008851D8"/>
    <w:rsid w:val="008851DF"/>
    <w:rsid w:val="008858D9"/>
    <w:rsid w:val="00885BAF"/>
    <w:rsid w:val="008861EE"/>
    <w:rsid w:val="00886458"/>
    <w:rsid w:val="008868B6"/>
    <w:rsid w:val="00886AB6"/>
    <w:rsid w:val="00886F6A"/>
    <w:rsid w:val="0088724B"/>
    <w:rsid w:val="00887774"/>
    <w:rsid w:val="0088785F"/>
    <w:rsid w:val="00887E3F"/>
    <w:rsid w:val="00887FE6"/>
    <w:rsid w:val="0089004E"/>
    <w:rsid w:val="0089007E"/>
    <w:rsid w:val="00890498"/>
    <w:rsid w:val="008906D2"/>
    <w:rsid w:val="00890C7F"/>
    <w:rsid w:val="00890D89"/>
    <w:rsid w:val="008911C1"/>
    <w:rsid w:val="0089156F"/>
    <w:rsid w:val="0089180C"/>
    <w:rsid w:val="0089183F"/>
    <w:rsid w:val="00891FE4"/>
    <w:rsid w:val="008922D1"/>
    <w:rsid w:val="008928B2"/>
    <w:rsid w:val="00892C52"/>
    <w:rsid w:val="0089315D"/>
    <w:rsid w:val="00893190"/>
    <w:rsid w:val="00893590"/>
    <w:rsid w:val="00893768"/>
    <w:rsid w:val="00893887"/>
    <w:rsid w:val="00893B7A"/>
    <w:rsid w:val="00893F1B"/>
    <w:rsid w:val="00893F7F"/>
    <w:rsid w:val="0089429B"/>
    <w:rsid w:val="00894AC1"/>
    <w:rsid w:val="00894CD2"/>
    <w:rsid w:val="008952EE"/>
    <w:rsid w:val="00895384"/>
    <w:rsid w:val="00895496"/>
    <w:rsid w:val="008958B9"/>
    <w:rsid w:val="008958D0"/>
    <w:rsid w:val="00895CA3"/>
    <w:rsid w:val="00895E1B"/>
    <w:rsid w:val="00895F06"/>
    <w:rsid w:val="008964BF"/>
    <w:rsid w:val="0089651B"/>
    <w:rsid w:val="0089669B"/>
    <w:rsid w:val="00896846"/>
    <w:rsid w:val="008969BB"/>
    <w:rsid w:val="00896C53"/>
    <w:rsid w:val="00896F9A"/>
    <w:rsid w:val="0089745C"/>
    <w:rsid w:val="00897929"/>
    <w:rsid w:val="00897F39"/>
    <w:rsid w:val="008A02BB"/>
    <w:rsid w:val="008A02E1"/>
    <w:rsid w:val="008A0AF0"/>
    <w:rsid w:val="008A0CF2"/>
    <w:rsid w:val="008A10D0"/>
    <w:rsid w:val="008A1166"/>
    <w:rsid w:val="008A133B"/>
    <w:rsid w:val="008A16D6"/>
    <w:rsid w:val="008A1868"/>
    <w:rsid w:val="008A1ECC"/>
    <w:rsid w:val="008A20FF"/>
    <w:rsid w:val="008A227E"/>
    <w:rsid w:val="008A25F4"/>
    <w:rsid w:val="008A26FA"/>
    <w:rsid w:val="008A28D2"/>
    <w:rsid w:val="008A294E"/>
    <w:rsid w:val="008A2B64"/>
    <w:rsid w:val="008A2D31"/>
    <w:rsid w:val="008A331A"/>
    <w:rsid w:val="008A3335"/>
    <w:rsid w:val="008A3401"/>
    <w:rsid w:val="008A36FD"/>
    <w:rsid w:val="008A3AAF"/>
    <w:rsid w:val="008A3EB1"/>
    <w:rsid w:val="008A3ED7"/>
    <w:rsid w:val="008A3F6C"/>
    <w:rsid w:val="008A400B"/>
    <w:rsid w:val="008A4395"/>
    <w:rsid w:val="008A43D7"/>
    <w:rsid w:val="008A43DE"/>
    <w:rsid w:val="008A450C"/>
    <w:rsid w:val="008A4582"/>
    <w:rsid w:val="008A4953"/>
    <w:rsid w:val="008A4B3D"/>
    <w:rsid w:val="008A4F89"/>
    <w:rsid w:val="008A5096"/>
    <w:rsid w:val="008A50FB"/>
    <w:rsid w:val="008A555D"/>
    <w:rsid w:val="008A5716"/>
    <w:rsid w:val="008A574F"/>
    <w:rsid w:val="008A5AA2"/>
    <w:rsid w:val="008A61A5"/>
    <w:rsid w:val="008A6393"/>
    <w:rsid w:val="008A63A9"/>
    <w:rsid w:val="008A67A3"/>
    <w:rsid w:val="008A67B2"/>
    <w:rsid w:val="008A6C1E"/>
    <w:rsid w:val="008A6E2C"/>
    <w:rsid w:val="008A7E4E"/>
    <w:rsid w:val="008B0152"/>
    <w:rsid w:val="008B0165"/>
    <w:rsid w:val="008B0259"/>
    <w:rsid w:val="008B02A1"/>
    <w:rsid w:val="008B032D"/>
    <w:rsid w:val="008B0892"/>
    <w:rsid w:val="008B0B43"/>
    <w:rsid w:val="008B0B77"/>
    <w:rsid w:val="008B0BD3"/>
    <w:rsid w:val="008B0DC0"/>
    <w:rsid w:val="008B0DEA"/>
    <w:rsid w:val="008B0EA2"/>
    <w:rsid w:val="008B0EBA"/>
    <w:rsid w:val="008B1A1E"/>
    <w:rsid w:val="008B22AF"/>
    <w:rsid w:val="008B24FE"/>
    <w:rsid w:val="008B2962"/>
    <w:rsid w:val="008B2A44"/>
    <w:rsid w:val="008B2DB8"/>
    <w:rsid w:val="008B2F4E"/>
    <w:rsid w:val="008B3050"/>
    <w:rsid w:val="008B387D"/>
    <w:rsid w:val="008B39A4"/>
    <w:rsid w:val="008B3B69"/>
    <w:rsid w:val="008B409F"/>
    <w:rsid w:val="008B4246"/>
    <w:rsid w:val="008B469C"/>
    <w:rsid w:val="008B47DD"/>
    <w:rsid w:val="008B49BC"/>
    <w:rsid w:val="008B4CC6"/>
    <w:rsid w:val="008B55A0"/>
    <w:rsid w:val="008B5A15"/>
    <w:rsid w:val="008B5BCA"/>
    <w:rsid w:val="008B5C84"/>
    <w:rsid w:val="008B600A"/>
    <w:rsid w:val="008B6404"/>
    <w:rsid w:val="008B706C"/>
    <w:rsid w:val="008B7096"/>
    <w:rsid w:val="008C00F9"/>
    <w:rsid w:val="008C01DE"/>
    <w:rsid w:val="008C03CE"/>
    <w:rsid w:val="008C0431"/>
    <w:rsid w:val="008C0A24"/>
    <w:rsid w:val="008C0AE7"/>
    <w:rsid w:val="008C0B34"/>
    <w:rsid w:val="008C0B6D"/>
    <w:rsid w:val="008C0ED0"/>
    <w:rsid w:val="008C171F"/>
    <w:rsid w:val="008C1F91"/>
    <w:rsid w:val="008C1FC9"/>
    <w:rsid w:val="008C2176"/>
    <w:rsid w:val="008C22B1"/>
    <w:rsid w:val="008C2A88"/>
    <w:rsid w:val="008C2C67"/>
    <w:rsid w:val="008C32F8"/>
    <w:rsid w:val="008C336A"/>
    <w:rsid w:val="008C341A"/>
    <w:rsid w:val="008C3578"/>
    <w:rsid w:val="008C3787"/>
    <w:rsid w:val="008C3860"/>
    <w:rsid w:val="008C3C08"/>
    <w:rsid w:val="008C3FF3"/>
    <w:rsid w:val="008C4121"/>
    <w:rsid w:val="008C471C"/>
    <w:rsid w:val="008C4EC2"/>
    <w:rsid w:val="008C505E"/>
    <w:rsid w:val="008C5211"/>
    <w:rsid w:val="008C56B9"/>
    <w:rsid w:val="008C5CC0"/>
    <w:rsid w:val="008C5F62"/>
    <w:rsid w:val="008C605B"/>
    <w:rsid w:val="008C6438"/>
    <w:rsid w:val="008C64AB"/>
    <w:rsid w:val="008C6846"/>
    <w:rsid w:val="008C688E"/>
    <w:rsid w:val="008C68AC"/>
    <w:rsid w:val="008C6A78"/>
    <w:rsid w:val="008C6F0C"/>
    <w:rsid w:val="008C7027"/>
    <w:rsid w:val="008C74EB"/>
    <w:rsid w:val="008C76BC"/>
    <w:rsid w:val="008C7870"/>
    <w:rsid w:val="008C78DE"/>
    <w:rsid w:val="008C7A4C"/>
    <w:rsid w:val="008C7D0B"/>
    <w:rsid w:val="008D031B"/>
    <w:rsid w:val="008D0586"/>
    <w:rsid w:val="008D05C5"/>
    <w:rsid w:val="008D0975"/>
    <w:rsid w:val="008D0B40"/>
    <w:rsid w:val="008D11D8"/>
    <w:rsid w:val="008D15B3"/>
    <w:rsid w:val="008D15BF"/>
    <w:rsid w:val="008D1B39"/>
    <w:rsid w:val="008D1F65"/>
    <w:rsid w:val="008D2A96"/>
    <w:rsid w:val="008D2D11"/>
    <w:rsid w:val="008D2E8A"/>
    <w:rsid w:val="008D30DF"/>
    <w:rsid w:val="008D33C8"/>
    <w:rsid w:val="008D3581"/>
    <w:rsid w:val="008D35E3"/>
    <w:rsid w:val="008D35F1"/>
    <w:rsid w:val="008D3CF8"/>
    <w:rsid w:val="008D3E6B"/>
    <w:rsid w:val="008D4517"/>
    <w:rsid w:val="008D475C"/>
    <w:rsid w:val="008D47D1"/>
    <w:rsid w:val="008D4BCA"/>
    <w:rsid w:val="008D4EF0"/>
    <w:rsid w:val="008D5110"/>
    <w:rsid w:val="008D52EC"/>
    <w:rsid w:val="008D5467"/>
    <w:rsid w:val="008D58FC"/>
    <w:rsid w:val="008D5B53"/>
    <w:rsid w:val="008D5C90"/>
    <w:rsid w:val="008D5E44"/>
    <w:rsid w:val="008D600F"/>
    <w:rsid w:val="008D6141"/>
    <w:rsid w:val="008D6200"/>
    <w:rsid w:val="008D6206"/>
    <w:rsid w:val="008D6393"/>
    <w:rsid w:val="008D7147"/>
    <w:rsid w:val="008D721E"/>
    <w:rsid w:val="008D7499"/>
    <w:rsid w:val="008D7C99"/>
    <w:rsid w:val="008D7F4D"/>
    <w:rsid w:val="008E002C"/>
    <w:rsid w:val="008E00A6"/>
    <w:rsid w:val="008E0314"/>
    <w:rsid w:val="008E058E"/>
    <w:rsid w:val="008E08FC"/>
    <w:rsid w:val="008E09F8"/>
    <w:rsid w:val="008E0E35"/>
    <w:rsid w:val="008E0E46"/>
    <w:rsid w:val="008E0E63"/>
    <w:rsid w:val="008E1156"/>
    <w:rsid w:val="008E12F2"/>
    <w:rsid w:val="008E1602"/>
    <w:rsid w:val="008E1A1D"/>
    <w:rsid w:val="008E1B8A"/>
    <w:rsid w:val="008E2138"/>
    <w:rsid w:val="008E2659"/>
    <w:rsid w:val="008E26BD"/>
    <w:rsid w:val="008E2785"/>
    <w:rsid w:val="008E2B0A"/>
    <w:rsid w:val="008E2B9A"/>
    <w:rsid w:val="008E31B3"/>
    <w:rsid w:val="008E324A"/>
    <w:rsid w:val="008E3573"/>
    <w:rsid w:val="008E36B8"/>
    <w:rsid w:val="008E3AE6"/>
    <w:rsid w:val="008E3C26"/>
    <w:rsid w:val="008E3D8E"/>
    <w:rsid w:val="008E41AF"/>
    <w:rsid w:val="008E452F"/>
    <w:rsid w:val="008E466F"/>
    <w:rsid w:val="008E476F"/>
    <w:rsid w:val="008E4BD5"/>
    <w:rsid w:val="008E4D28"/>
    <w:rsid w:val="008E4D40"/>
    <w:rsid w:val="008E5585"/>
    <w:rsid w:val="008E5A5D"/>
    <w:rsid w:val="008E5CDC"/>
    <w:rsid w:val="008E5E2D"/>
    <w:rsid w:val="008E5F89"/>
    <w:rsid w:val="008E638D"/>
    <w:rsid w:val="008E6712"/>
    <w:rsid w:val="008E6E45"/>
    <w:rsid w:val="008E6E64"/>
    <w:rsid w:val="008E70E1"/>
    <w:rsid w:val="008E711F"/>
    <w:rsid w:val="008E7366"/>
    <w:rsid w:val="008E7A51"/>
    <w:rsid w:val="008E7C01"/>
    <w:rsid w:val="008F0388"/>
    <w:rsid w:val="008F0887"/>
    <w:rsid w:val="008F0C57"/>
    <w:rsid w:val="008F0DFC"/>
    <w:rsid w:val="008F11AC"/>
    <w:rsid w:val="008F1BE9"/>
    <w:rsid w:val="008F2224"/>
    <w:rsid w:val="008F23AF"/>
    <w:rsid w:val="008F268E"/>
    <w:rsid w:val="008F287F"/>
    <w:rsid w:val="008F2A29"/>
    <w:rsid w:val="008F2E78"/>
    <w:rsid w:val="008F3057"/>
    <w:rsid w:val="008F3677"/>
    <w:rsid w:val="008F3709"/>
    <w:rsid w:val="008F3885"/>
    <w:rsid w:val="008F3919"/>
    <w:rsid w:val="008F3C9C"/>
    <w:rsid w:val="008F3D2F"/>
    <w:rsid w:val="008F42B1"/>
    <w:rsid w:val="008F487D"/>
    <w:rsid w:val="008F4894"/>
    <w:rsid w:val="008F5A42"/>
    <w:rsid w:val="008F64BB"/>
    <w:rsid w:val="008F6653"/>
    <w:rsid w:val="008F6839"/>
    <w:rsid w:val="008F6969"/>
    <w:rsid w:val="008F6BE2"/>
    <w:rsid w:val="008F6F66"/>
    <w:rsid w:val="008F71C4"/>
    <w:rsid w:val="008F75E9"/>
    <w:rsid w:val="008F76F6"/>
    <w:rsid w:val="008F7986"/>
    <w:rsid w:val="008F7A03"/>
    <w:rsid w:val="008F7A37"/>
    <w:rsid w:val="00900264"/>
    <w:rsid w:val="0090035E"/>
    <w:rsid w:val="0090036B"/>
    <w:rsid w:val="0090046A"/>
    <w:rsid w:val="0090093C"/>
    <w:rsid w:val="00900CBA"/>
    <w:rsid w:val="00900F6E"/>
    <w:rsid w:val="009026C5"/>
    <w:rsid w:val="0090299C"/>
    <w:rsid w:val="00902BF9"/>
    <w:rsid w:val="00902DEA"/>
    <w:rsid w:val="00902F6A"/>
    <w:rsid w:val="00902FE6"/>
    <w:rsid w:val="0090331F"/>
    <w:rsid w:val="00903560"/>
    <w:rsid w:val="00904017"/>
    <w:rsid w:val="0090428D"/>
    <w:rsid w:val="00904446"/>
    <w:rsid w:val="00904550"/>
    <w:rsid w:val="00904820"/>
    <w:rsid w:val="00904924"/>
    <w:rsid w:val="00904963"/>
    <w:rsid w:val="00904AF8"/>
    <w:rsid w:val="00904D0B"/>
    <w:rsid w:val="00904E53"/>
    <w:rsid w:val="00904F45"/>
    <w:rsid w:val="00904FBB"/>
    <w:rsid w:val="009051E9"/>
    <w:rsid w:val="0090521C"/>
    <w:rsid w:val="009052D3"/>
    <w:rsid w:val="0090540F"/>
    <w:rsid w:val="0090561D"/>
    <w:rsid w:val="00905683"/>
    <w:rsid w:val="00905F70"/>
    <w:rsid w:val="0090621E"/>
    <w:rsid w:val="00906364"/>
    <w:rsid w:val="00906601"/>
    <w:rsid w:val="0090674D"/>
    <w:rsid w:val="009067BF"/>
    <w:rsid w:val="00906C65"/>
    <w:rsid w:val="00906E69"/>
    <w:rsid w:val="009071E1"/>
    <w:rsid w:val="00907418"/>
    <w:rsid w:val="009074E6"/>
    <w:rsid w:val="00910992"/>
    <w:rsid w:val="0091099C"/>
    <w:rsid w:val="00910B3E"/>
    <w:rsid w:val="00910B8E"/>
    <w:rsid w:val="00911052"/>
    <w:rsid w:val="009113E3"/>
    <w:rsid w:val="0091165D"/>
    <w:rsid w:val="00911DD0"/>
    <w:rsid w:val="00912546"/>
    <w:rsid w:val="0091260B"/>
    <w:rsid w:val="00912861"/>
    <w:rsid w:val="00912A6D"/>
    <w:rsid w:val="00913265"/>
    <w:rsid w:val="0091339D"/>
    <w:rsid w:val="009134D7"/>
    <w:rsid w:val="00913C39"/>
    <w:rsid w:val="0091409B"/>
    <w:rsid w:val="009141C3"/>
    <w:rsid w:val="009141F1"/>
    <w:rsid w:val="0091430D"/>
    <w:rsid w:val="00914314"/>
    <w:rsid w:val="00914807"/>
    <w:rsid w:val="00914912"/>
    <w:rsid w:val="0091500A"/>
    <w:rsid w:val="009151F7"/>
    <w:rsid w:val="009152BE"/>
    <w:rsid w:val="0091545F"/>
    <w:rsid w:val="009154C7"/>
    <w:rsid w:val="00915941"/>
    <w:rsid w:val="00915969"/>
    <w:rsid w:val="00915B32"/>
    <w:rsid w:val="00915DD5"/>
    <w:rsid w:val="00915F49"/>
    <w:rsid w:val="00916027"/>
    <w:rsid w:val="00916076"/>
    <w:rsid w:val="009163AD"/>
    <w:rsid w:val="009165AB"/>
    <w:rsid w:val="00916875"/>
    <w:rsid w:val="00917059"/>
    <w:rsid w:val="00917283"/>
    <w:rsid w:val="009177EB"/>
    <w:rsid w:val="0091787E"/>
    <w:rsid w:val="00917E8E"/>
    <w:rsid w:val="00917F21"/>
    <w:rsid w:val="0092034B"/>
    <w:rsid w:val="00920993"/>
    <w:rsid w:val="00920DF6"/>
    <w:rsid w:val="00921260"/>
    <w:rsid w:val="009212F9"/>
    <w:rsid w:val="00921697"/>
    <w:rsid w:val="00921855"/>
    <w:rsid w:val="00921934"/>
    <w:rsid w:val="00921A6A"/>
    <w:rsid w:val="00921C2B"/>
    <w:rsid w:val="00921E75"/>
    <w:rsid w:val="009220D0"/>
    <w:rsid w:val="009223D4"/>
    <w:rsid w:val="00922AF3"/>
    <w:rsid w:val="0092300D"/>
    <w:rsid w:val="00923157"/>
    <w:rsid w:val="009232A3"/>
    <w:rsid w:val="009232E5"/>
    <w:rsid w:val="009234BC"/>
    <w:rsid w:val="009236F4"/>
    <w:rsid w:val="00923E25"/>
    <w:rsid w:val="00923EA6"/>
    <w:rsid w:val="009240AB"/>
    <w:rsid w:val="00924178"/>
    <w:rsid w:val="009241B0"/>
    <w:rsid w:val="009243B5"/>
    <w:rsid w:val="00924502"/>
    <w:rsid w:val="00924676"/>
    <w:rsid w:val="009248CA"/>
    <w:rsid w:val="00924AC5"/>
    <w:rsid w:val="00924B2D"/>
    <w:rsid w:val="00924BB5"/>
    <w:rsid w:val="00924D16"/>
    <w:rsid w:val="0092509A"/>
    <w:rsid w:val="00925609"/>
    <w:rsid w:val="0092589C"/>
    <w:rsid w:val="00925C0F"/>
    <w:rsid w:val="00925D9E"/>
    <w:rsid w:val="00926C24"/>
    <w:rsid w:val="00926F0C"/>
    <w:rsid w:val="0092708B"/>
    <w:rsid w:val="009273B9"/>
    <w:rsid w:val="00927967"/>
    <w:rsid w:val="009279F6"/>
    <w:rsid w:val="00927A16"/>
    <w:rsid w:val="0093016E"/>
    <w:rsid w:val="0093080C"/>
    <w:rsid w:val="00930856"/>
    <w:rsid w:val="00930BFC"/>
    <w:rsid w:val="00930D63"/>
    <w:rsid w:val="009311C6"/>
    <w:rsid w:val="009312FC"/>
    <w:rsid w:val="00931427"/>
    <w:rsid w:val="009317C2"/>
    <w:rsid w:val="0093189D"/>
    <w:rsid w:val="00931D35"/>
    <w:rsid w:val="00931DFE"/>
    <w:rsid w:val="00932325"/>
    <w:rsid w:val="009324FC"/>
    <w:rsid w:val="009327ED"/>
    <w:rsid w:val="00932906"/>
    <w:rsid w:val="00932CFE"/>
    <w:rsid w:val="00932ECF"/>
    <w:rsid w:val="0093327A"/>
    <w:rsid w:val="009332A4"/>
    <w:rsid w:val="0093333E"/>
    <w:rsid w:val="009336AE"/>
    <w:rsid w:val="009337D2"/>
    <w:rsid w:val="0093395F"/>
    <w:rsid w:val="00933A1E"/>
    <w:rsid w:val="009344E0"/>
    <w:rsid w:val="00934540"/>
    <w:rsid w:val="00934780"/>
    <w:rsid w:val="009349E3"/>
    <w:rsid w:val="00935019"/>
    <w:rsid w:val="00935650"/>
    <w:rsid w:val="009356F2"/>
    <w:rsid w:val="00935D21"/>
    <w:rsid w:val="00935E51"/>
    <w:rsid w:val="00935EF6"/>
    <w:rsid w:val="00935F17"/>
    <w:rsid w:val="009361E3"/>
    <w:rsid w:val="009366EF"/>
    <w:rsid w:val="00936B0A"/>
    <w:rsid w:val="00936B9C"/>
    <w:rsid w:val="00936F04"/>
    <w:rsid w:val="009370E8"/>
    <w:rsid w:val="00937AE2"/>
    <w:rsid w:val="00937B15"/>
    <w:rsid w:val="00940558"/>
    <w:rsid w:val="00940626"/>
    <w:rsid w:val="00940676"/>
    <w:rsid w:val="009410F6"/>
    <w:rsid w:val="00941128"/>
    <w:rsid w:val="0094122A"/>
    <w:rsid w:val="009413ED"/>
    <w:rsid w:val="00941448"/>
    <w:rsid w:val="00941BCC"/>
    <w:rsid w:val="00941C24"/>
    <w:rsid w:val="00941CBC"/>
    <w:rsid w:val="00941CEC"/>
    <w:rsid w:val="00941E27"/>
    <w:rsid w:val="00942096"/>
    <w:rsid w:val="0094243C"/>
    <w:rsid w:val="0094297C"/>
    <w:rsid w:val="00942A00"/>
    <w:rsid w:val="00942B20"/>
    <w:rsid w:val="00942DB5"/>
    <w:rsid w:val="00943056"/>
    <w:rsid w:val="0094312C"/>
    <w:rsid w:val="00943221"/>
    <w:rsid w:val="0094327D"/>
    <w:rsid w:val="009436CD"/>
    <w:rsid w:val="009436F7"/>
    <w:rsid w:val="009442C5"/>
    <w:rsid w:val="00944D6A"/>
    <w:rsid w:val="00944F36"/>
    <w:rsid w:val="0094509C"/>
    <w:rsid w:val="00945195"/>
    <w:rsid w:val="00945484"/>
    <w:rsid w:val="009455B4"/>
    <w:rsid w:val="009458EE"/>
    <w:rsid w:val="00945AB9"/>
    <w:rsid w:val="00945BB0"/>
    <w:rsid w:val="00945EE3"/>
    <w:rsid w:val="00946294"/>
    <w:rsid w:val="0094638C"/>
    <w:rsid w:val="0094644E"/>
    <w:rsid w:val="0094648D"/>
    <w:rsid w:val="009465A4"/>
    <w:rsid w:val="00946EDD"/>
    <w:rsid w:val="009470B7"/>
    <w:rsid w:val="009474AC"/>
    <w:rsid w:val="009500B5"/>
    <w:rsid w:val="009507CF"/>
    <w:rsid w:val="00950A7E"/>
    <w:rsid w:val="00950B8E"/>
    <w:rsid w:val="00951689"/>
    <w:rsid w:val="009517C0"/>
    <w:rsid w:val="00951CB8"/>
    <w:rsid w:val="0095235F"/>
    <w:rsid w:val="0095238B"/>
    <w:rsid w:val="00952619"/>
    <w:rsid w:val="00952692"/>
    <w:rsid w:val="00952D02"/>
    <w:rsid w:val="00952D2B"/>
    <w:rsid w:val="009530CD"/>
    <w:rsid w:val="00953274"/>
    <w:rsid w:val="00953CCF"/>
    <w:rsid w:val="00954AAC"/>
    <w:rsid w:val="00954DAC"/>
    <w:rsid w:val="0095529A"/>
    <w:rsid w:val="009558BA"/>
    <w:rsid w:val="009566DB"/>
    <w:rsid w:val="00956C83"/>
    <w:rsid w:val="0095782C"/>
    <w:rsid w:val="00957AB6"/>
    <w:rsid w:val="00957CA7"/>
    <w:rsid w:val="00957E03"/>
    <w:rsid w:val="009600DB"/>
    <w:rsid w:val="00960743"/>
    <w:rsid w:val="00961213"/>
    <w:rsid w:val="00961389"/>
    <w:rsid w:val="00961619"/>
    <w:rsid w:val="00962349"/>
    <w:rsid w:val="00962421"/>
    <w:rsid w:val="0096251B"/>
    <w:rsid w:val="0096261C"/>
    <w:rsid w:val="0096273B"/>
    <w:rsid w:val="00962790"/>
    <w:rsid w:val="00962A0B"/>
    <w:rsid w:val="00962D3F"/>
    <w:rsid w:val="00962DAE"/>
    <w:rsid w:val="00962DDA"/>
    <w:rsid w:val="00962DE2"/>
    <w:rsid w:val="00962E1D"/>
    <w:rsid w:val="00963113"/>
    <w:rsid w:val="0096318C"/>
    <w:rsid w:val="009633CC"/>
    <w:rsid w:val="00963650"/>
    <w:rsid w:val="00963DE1"/>
    <w:rsid w:val="00963EB6"/>
    <w:rsid w:val="00964097"/>
    <w:rsid w:val="009642CF"/>
    <w:rsid w:val="00964788"/>
    <w:rsid w:val="00964AB6"/>
    <w:rsid w:val="00964DF7"/>
    <w:rsid w:val="009651D4"/>
    <w:rsid w:val="009654E7"/>
    <w:rsid w:val="0096554C"/>
    <w:rsid w:val="009658E6"/>
    <w:rsid w:val="00965A9D"/>
    <w:rsid w:val="00965C9C"/>
    <w:rsid w:val="00965D0C"/>
    <w:rsid w:val="00965DF2"/>
    <w:rsid w:val="00965F8C"/>
    <w:rsid w:val="009662E5"/>
    <w:rsid w:val="009667CC"/>
    <w:rsid w:val="00966974"/>
    <w:rsid w:val="00966BEB"/>
    <w:rsid w:val="00966C63"/>
    <w:rsid w:val="00966D3F"/>
    <w:rsid w:val="00967048"/>
    <w:rsid w:val="00967184"/>
    <w:rsid w:val="009673D4"/>
    <w:rsid w:val="00967770"/>
    <w:rsid w:val="00967C76"/>
    <w:rsid w:val="00967D27"/>
    <w:rsid w:val="00967F6B"/>
    <w:rsid w:val="00967F85"/>
    <w:rsid w:val="0097036A"/>
    <w:rsid w:val="0097056E"/>
    <w:rsid w:val="009709E3"/>
    <w:rsid w:val="00970C3E"/>
    <w:rsid w:val="00970C90"/>
    <w:rsid w:val="00970D51"/>
    <w:rsid w:val="00970D75"/>
    <w:rsid w:val="00970D96"/>
    <w:rsid w:val="00970DCA"/>
    <w:rsid w:val="00970DE5"/>
    <w:rsid w:val="009714F9"/>
    <w:rsid w:val="009715F4"/>
    <w:rsid w:val="0097170D"/>
    <w:rsid w:val="00971949"/>
    <w:rsid w:val="0097232E"/>
    <w:rsid w:val="0097277A"/>
    <w:rsid w:val="009727F0"/>
    <w:rsid w:val="00972838"/>
    <w:rsid w:val="009728A1"/>
    <w:rsid w:val="00972E14"/>
    <w:rsid w:val="00973278"/>
    <w:rsid w:val="009733E3"/>
    <w:rsid w:val="0097344F"/>
    <w:rsid w:val="009735E7"/>
    <w:rsid w:val="00973681"/>
    <w:rsid w:val="00973908"/>
    <w:rsid w:val="00973C05"/>
    <w:rsid w:val="0097449D"/>
    <w:rsid w:val="009746B7"/>
    <w:rsid w:val="00974948"/>
    <w:rsid w:val="00974994"/>
    <w:rsid w:val="00974B30"/>
    <w:rsid w:val="00974B3A"/>
    <w:rsid w:val="00974B41"/>
    <w:rsid w:val="00974CDC"/>
    <w:rsid w:val="00974D52"/>
    <w:rsid w:val="00975380"/>
    <w:rsid w:val="009753D1"/>
    <w:rsid w:val="009754EB"/>
    <w:rsid w:val="00975967"/>
    <w:rsid w:val="00975D3D"/>
    <w:rsid w:val="00975F57"/>
    <w:rsid w:val="00975F74"/>
    <w:rsid w:val="00976501"/>
    <w:rsid w:val="00976618"/>
    <w:rsid w:val="00976C1A"/>
    <w:rsid w:val="00976D55"/>
    <w:rsid w:val="00976E0F"/>
    <w:rsid w:val="00976E73"/>
    <w:rsid w:val="00977624"/>
    <w:rsid w:val="00977661"/>
    <w:rsid w:val="009777A0"/>
    <w:rsid w:val="00977843"/>
    <w:rsid w:val="0097784C"/>
    <w:rsid w:val="00977C08"/>
    <w:rsid w:val="00977CC3"/>
    <w:rsid w:val="00977D0E"/>
    <w:rsid w:val="00977D3E"/>
    <w:rsid w:val="009800C8"/>
    <w:rsid w:val="00980169"/>
    <w:rsid w:val="0098022E"/>
    <w:rsid w:val="00980453"/>
    <w:rsid w:val="0098066A"/>
    <w:rsid w:val="009806A4"/>
    <w:rsid w:val="00980998"/>
    <w:rsid w:val="009809B2"/>
    <w:rsid w:val="00980B8F"/>
    <w:rsid w:val="00980C47"/>
    <w:rsid w:val="00980D73"/>
    <w:rsid w:val="0098181C"/>
    <w:rsid w:val="00981E57"/>
    <w:rsid w:val="00982004"/>
    <w:rsid w:val="0098214B"/>
    <w:rsid w:val="00982D00"/>
    <w:rsid w:val="00982E11"/>
    <w:rsid w:val="00982FE2"/>
    <w:rsid w:val="00983011"/>
    <w:rsid w:val="00983215"/>
    <w:rsid w:val="00983414"/>
    <w:rsid w:val="009835C6"/>
    <w:rsid w:val="009836B3"/>
    <w:rsid w:val="00983774"/>
    <w:rsid w:val="009838C2"/>
    <w:rsid w:val="009839E1"/>
    <w:rsid w:val="00983CA3"/>
    <w:rsid w:val="00983EA9"/>
    <w:rsid w:val="0098405C"/>
    <w:rsid w:val="00984E6E"/>
    <w:rsid w:val="00985133"/>
    <w:rsid w:val="00985540"/>
    <w:rsid w:val="009859A1"/>
    <w:rsid w:val="009859FD"/>
    <w:rsid w:val="00985A7E"/>
    <w:rsid w:val="00985AF5"/>
    <w:rsid w:val="00985DA6"/>
    <w:rsid w:val="0098628C"/>
    <w:rsid w:val="00986972"/>
    <w:rsid w:val="00986CFC"/>
    <w:rsid w:val="00986D64"/>
    <w:rsid w:val="0098714F"/>
    <w:rsid w:val="009878D7"/>
    <w:rsid w:val="009879ED"/>
    <w:rsid w:val="00987A83"/>
    <w:rsid w:val="00987C6C"/>
    <w:rsid w:val="00990300"/>
    <w:rsid w:val="00990337"/>
    <w:rsid w:val="00990695"/>
    <w:rsid w:val="009907CF"/>
    <w:rsid w:val="00990890"/>
    <w:rsid w:val="00990F06"/>
    <w:rsid w:val="00991363"/>
    <w:rsid w:val="00991622"/>
    <w:rsid w:val="009917E3"/>
    <w:rsid w:val="00991834"/>
    <w:rsid w:val="00991AC9"/>
    <w:rsid w:val="00991AD2"/>
    <w:rsid w:val="00991C29"/>
    <w:rsid w:val="00991FBB"/>
    <w:rsid w:val="00991FEE"/>
    <w:rsid w:val="009926BD"/>
    <w:rsid w:val="00992E4D"/>
    <w:rsid w:val="009931EA"/>
    <w:rsid w:val="009937AE"/>
    <w:rsid w:val="009939F7"/>
    <w:rsid w:val="00993E14"/>
    <w:rsid w:val="009940D2"/>
    <w:rsid w:val="009944B8"/>
    <w:rsid w:val="0099450B"/>
    <w:rsid w:val="0099460C"/>
    <w:rsid w:val="00994A11"/>
    <w:rsid w:val="00994AFA"/>
    <w:rsid w:val="00994E79"/>
    <w:rsid w:val="00995132"/>
    <w:rsid w:val="009954CC"/>
    <w:rsid w:val="00995C98"/>
    <w:rsid w:val="00995D0A"/>
    <w:rsid w:val="00995DF8"/>
    <w:rsid w:val="00995FC1"/>
    <w:rsid w:val="00996251"/>
    <w:rsid w:val="0099637E"/>
    <w:rsid w:val="009963E8"/>
    <w:rsid w:val="00996A7E"/>
    <w:rsid w:val="0099739D"/>
    <w:rsid w:val="00997801"/>
    <w:rsid w:val="00997896"/>
    <w:rsid w:val="00997DAD"/>
    <w:rsid w:val="00997DAE"/>
    <w:rsid w:val="009A0094"/>
    <w:rsid w:val="009A02FA"/>
    <w:rsid w:val="009A051E"/>
    <w:rsid w:val="009A0607"/>
    <w:rsid w:val="009A0A03"/>
    <w:rsid w:val="009A0C4D"/>
    <w:rsid w:val="009A0CB8"/>
    <w:rsid w:val="009A1140"/>
    <w:rsid w:val="009A1359"/>
    <w:rsid w:val="009A17D4"/>
    <w:rsid w:val="009A1C34"/>
    <w:rsid w:val="009A201B"/>
    <w:rsid w:val="009A2664"/>
    <w:rsid w:val="009A26E3"/>
    <w:rsid w:val="009A2B62"/>
    <w:rsid w:val="009A2C22"/>
    <w:rsid w:val="009A34A0"/>
    <w:rsid w:val="009A379B"/>
    <w:rsid w:val="009A385D"/>
    <w:rsid w:val="009A39F7"/>
    <w:rsid w:val="009A3E04"/>
    <w:rsid w:val="009A459C"/>
    <w:rsid w:val="009A4714"/>
    <w:rsid w:val="009A4DBD"/>
    <w:rsid w:val="009A4F41"/>
    <w:rsid w:val="009A5079"/>
    <w:rsid w:val="009A508C"/>
    <w:rsid w:val="009A63A7"/>
    <w:rsid w:val="009A6760"/>
    <w:rsid w:val="009A711C"/>
    <w:rsid w:val="009A71B5"/>
    <w:rsid w:val="009A7370"/>
    <w:rsid w:val="009A7488"/>
    <w:rsid w:val="009A7687"/>
    <w:rsid w:val="009A7743"/>
    <w:rsid w:val="009A7C57"/>
    <w:rsid w:val="009A7D0D"/>
    <w:rsid w:val="009A7D79"/>
    <w:rsid w:val="009A7EAD"/>
    <w:rsid w:val="009A7FF3"/>
    <w:rsid w:val="009B0FBA"/>
    <w:rsid w:val="009B11B1"/>
    <w:rsid w:val="009B15A9"/>
    <w:rsid w:val="009B1850"/>
    <w:rsid w:val="009B1BA5"/>
    <w:rsid w:val="009B1F1C"/>
    <w:rsid w:val="009B22D2"/>
    <w:rsid w:val="009B29B3"/>
    <w:rsid w:val="009B2D74"/>
    <w:rsid w:val="009B2DD6"/>
    <w:rsid w:val="009B2ED6"/>
    <w:rsid w:val="009B2F65"/>
    <w:rsid w:val="009B3047"/>
    <w:rsid w:val="009B33DD"/>
    <w:rsid w:val="009B33EB"/>
    <w:rsid w:val="009B398F"/>
    <w:rsid w:val="009B3E0F"/>
    <w:rsid w:val="009B41A1"/>
    <w:rsid w:val="009B44CD"/>
    <w:rsid w:val="009B480B"/>
    <w:rsid w:val="009B4838"/>
    <w:rsid w:val="009B4901"/>
    <w:rsid w:val="009B4950"/>
    <w:rsid w:val="009B4B6B"/>
    <w:rsid w:val="009B4DA6"/>
    <w:rsid w:val="009B507C"/>
    <w:rsid w:val="009B5216"/>
    <w:rsid w:val="009B523C"/>
    <w:rsid w:val="009B523D"/>
    <w:rsid w:val="009B5272"/>
    <w:rsid w:val="009B52FC"/>
    <w:rsid w:val="009B57FD"/>
    <w:rsid w:val="009B599F"/>
    <w:rsid w:val="009B59BF"/>
    <w:rsid w:val="009B6357"/>
    <w:rsid w:val="009B646F"/>
    <w:rsid w:val="009B67E7"/>
    <w:rsid w:val="009B70E2"/>
    <w:rsid w:val="009B71FC"/>
    <w:rsid w:val="009B7841"/>
    <w:rsid w:val="009B7F8A"/>
    <w:rsid w:val="009C028F"/>
    <w:rsid w:val="009C04ED"/>
    <w:rsid w:val="009C074F"/>
    <w:rsid w:val="009C088B"/>
    <w:rsid w:val="009C0B71"/>
    <w:rsid w:val="009C0EB1"/>
    <w:rsid w:val="009C14E4"/>
    <w:rsid w:val="009C19F0"/>
    <w:rsid w:val="009C1B7B"/>
    <w:rsid w:val="009C1B90"/>
    <w:rsid w:val="009C1FB8"/>
    <w:rsid w:val="009C205B"/>
    <w:rsid w:val="009C22C4"/>
    <w:rsid w:val="009C2472"/>
    <w:rsid w:val="009C29BD"/>
    <w:rsid w:val="009C2DDE"/>
    <w:rsid w:val="009C2F22"/>
    <w:rsid w:val="009C3085"/>
    <w:rsid w:val="009C30DF"/>
    <w:rsid w:val="009C3399"/>
    <w:rsid w:val="009C344B"/>
    <w:rsid w:val="009C344C"/>
    <w:rsid w:val="009C3646"/>
    <w:rsid w:val="009C3B22"/>
    <w:rsid w:val="009C3B42"/>
    <w:rsid w:val="009C3C35"/>
    <w:rsid w:val="009C41C0"/>
    <w:rsid w:val="009C434E"/>
    <w:rsid w:val="009C43A9"/>
    <w:rsid w:val="009C4545"/>
    <w:rsid w:val="009C49BF"/>
    <w:rsid w:val="009C4A54"/>
    <w:rsid w:val="009C4CFF"/>
    <w:rsid w:val="009C5026"/>
    <w:rsid w:val="009C503A"/>
    <w:rsid w:val="009C5266"/>
    <w:rsid w:val="009C56CB"/>
    <w:rsid w:val="009C58F6"/>
    <w:rsid w:val="009C590D"/>
    <w:rsid w:val="009C5E4B"/>
    <w:rsid w:val="009C61A4"/>
    <w:rsid w:val="009C68B8"/>
    <w:rsid w:val="009C6C9E"/>
    <w:rsid w:val="009C6E25"/>
    <w:rsid w:val="009C72C3"/>
    <w:rsid w:val="009C79CA"/>
    <w:rsid w:val="009C7CBB"/>
    <w:rsid w:val="009C7E83"/>
    <w:rsid w:val="009D068B"/>
    <w:rsid w:val="009D0DC8"/>
    <w:rsid w:val="009D1107"/>
    <w:rsid w:val="009D1633"/>
    <w:rsid w:val="009D1634"/>
    <w:rsid w:val="009D1835"/>
    <w:rsid w:val="009D1B4A"/>
    <w:rsid w:val="009D1D97"/>
    <w:rsid w:val="009D1F22"/>
    <w:rsid w:val="009D2367"/>
    <w:rsid w:val="009D23A5"/>
    <w:rsid w:val="009D250B"/>
    <w:rsid w:val="009D2741"/>
    <w:rsid w:val="009D27DB"/>
    <w:rsid w:val="009D2811"/>
    <w:rsid w:val="009D2C80"/>
    <w:rsid w:val="009D30E7"/>
    <w:rsid w:val="009D31AF"/>
    <w:rsid w:val="009D3338"/>
    <w:rsid w:val="009D358B"/>
    <w:rsid w:val="009D3AC9"/>
    <w:rsid w:val="009D3DA0"/>
    <w:rsid w:val="009D3DA2"/>
    <w:rsid w:val="009D406E"/>
    <w:rsid w:val="009D41AF"/>
    <w:rsid w:val="009D42C4"/>
    <w:rsid w:val="009D4397"/>
    <w:rsid w:val="009D439F"/>
    <w:rsid w:val="009D43A6"/>
    <w:rsid w:val="009D4807"/>
    <w:rsid w:val="009D48D6"/>
    <w:rsid w:val="009D4ABC"/>
    <w:rsid w:val="009D5083"/>
    <w:rsid w:val="009D5371"/>
    <w:rsid w:val="009D54D0"/>
    <w:rsid w:val="009D55FC"/>
    <w:rsid w:val="009D573A"/>
    <w:rsid w:val="009D5773"/>
    <w:rsid w:val="009D5BF5"/>
    <w:rsid w:val="009D6059"/>
    <w:rsid w:val="009D6286"/>
    <w:rsid w:val="009D636B"/>
    <w:rsid w:val="009D6634"/>
    <w:rsid w:val="009D66FB"/>
    <w:rsid w:val="009D7027"/>
    <w:rsid w:val="009D71DE"/>
    <w:rsid w:val="009D72FF"/>
    <w:rsid w:val="009D7436"/>
    <w:rsid w:val="009E04CD"/>
    <w:rsid w:val="009E0784"/>
    <w:rsid w:val="009E07AE"/>
    <w:rsid w:val="009E0E9E"/>
    <w:rsid w:val="009E1040"/>
    <w:rsid w:val="009E117B"/>
    <w:rsid w:val="009E12F9"/>
    <w:rsid w:val="009E131C"/>
    <w:rsid w:val="009E15A9"/>
    <w:rsid w:val="009E178C"/>
    <w:rsid w:val="009E1E51"/>
    <w:rsid w:val="009E266D"/>
    <w:rsid w:val="009E2783"/>
    <w:rsid w:val="009E2B27"/>
    <w:rsid w:val="009E3334"/>
    <w:rsid w:val="009E34B6"/>
    <w:rsid w:val="009E351B"/>
    <w:rsid w:val="009E36A7"/>
    <w:rsid w:val="009E36C6"/>
    <w:rsid w:val="009E38A3"/>
    <w:rsid w:val="009E3AB8"/>
    <w:rsid w:val="009E4135"/>
    <w:rsid w:val="009E447D"/>
    <w:rsid w:val="009E459F"/>
    <w:rsid w:val="009E4835"/>
    <w:rsid w:val="009E4B84"/>
    <w:rsid w:val="009E4BBC"/>
    <w:rsid w:val="009E4C0B"/>
    <w:rsid w:val="009E504C"/>
    <w:rsid w:val="009E52EA"/>
    <w:rsid w:val="009E5387"/>
    <w:rsid w:val="009E5569"/>
    <w:rsid w:val="009E5A39"/>
    <w:rsid w:val="009E5BE6"/>
    <w:rsid w:val="009E6005"/>
    <w:rsid w:val="009E6863"/>
    <w:rsid w:val="009E6AF1"/>
    <w:rsid w:val="009E6B26"/>
    <w:rsid w:val="009E6B53"/>
    <w:rsid w:val="009E792C"/>
    <w:rsid w:val="009E7B59"/>
    <w:rsid w:val="009E7BF8"/>
    <w:rsid w:val="009E7D16"/>
    <w:rsid w:val="009E7FC5"/>
    <w:rsid w:val="009F034D"/>
    <w:rsid w:val="009F08A9"/>
    <w:rsid w:val="009F0B7E"/>
    <w:rsid w:val="009F0C23"/>
    <w:rsid w:val="009F0EF8"/>
    <w:rsid w:val="009F107E"/>
    <w:rsid w:val="009F1198"/>
    <w:rsid w:val="009F1741"/>
    <w:rsid w:val="009F1C1F"/>
    <w:rsid w:val="009F2013"/>
    <w:rsid w:val="009F231F"/>
    <w:rsid w:val="009F2519"/>
    <w:rsid w:val="009F2545"/>
    <w:rsid w:val="009F284F"/>
    <w:rsid w:val="009F2F61"/>
    <w:rsid w:val="009F3905"/>
    <w:rsid w:val="009F3E27"/>
    <w:rsid w:val="009F43C1"/>
    <w:rsid w:val="009F43E4"/>
    <w:rsid w:val="009F480E"/>
    <w:rsid w:val="009F4D7F"/>
    <w:rsid w:val="009F4E3E"/>
    <w:rsid w:val="009F5183"/>
    <w:rsid w:val="009F51B0"/>
    <w:rsid w:val="009F56BC"/>
    <w:rsid w:val="009F57CB"/>
    <w:rsid w:val="009F59B7"/>
    <w:rsid w:val="009F5AEB"/>
    <w:rsid w:val="009F5D8F"/>
    <w:rsid w:val="009F613C"/>
    <w:rsid w:val="009F6484"/>
    <w:rsid w:val="009F6548"/>
    <w:rsid w:val="009F67CB"/>
    <w:rsid w:val="009F6CD4"/>
    <w:rsid w:val="009F71A2"/>
    <w:rsid w:val="009F7B17"/>
    <w:rsid w:val="009F7B8F"/>
    <w:rsid w:val="00A001AA"/>
    <w:rsid w:val="00A00261"/>
    <w:rsid w:val="00A00BD1"/>
    <w:rsid w:val="00A00F06"/>
    <w:rsid w:val="00A013E7"/>
    <w:rsid w:val="00A01A1B"/>
    <w:rsid w:val="00A01BA1"/>
    <w:rsid w:val="00A01C27"/>
    <w:rsid w:val="00A01F26"/>
    <w:rsid w:val="00A02082"/>
    <w:rsid w:val="00A021F0"/>
    <w:rsid w:val="00A025A7"/>
    <w:rsid w:val="00A02A41"/>
    <w:rsid w:val="00A03016"/>
    <w:rsid w:val="00A0305F"/>
    <w:rsid w:val="00A03683"/>
    <w:rsid w:val="00A04033"/>
    <w:rsid w:val="00A040A6"/>
    <w:rsid w:val="00A042C9"/>
    <w:rsid w:val="00A04311"/>
    <w:rsid w:val="00A04AF7"/>
    <w:rsid w:val="00A04C89"/>
    <w:rsid w:val="00A04E41"/>
    <w:rsid w:val="00A04E51"/>
    <w:rsid w:val="00A05049"/>
    <w:rsid w:val="00A050CF"/>
    <w:rsid w:val="00A052DC"/>
    <w:rsid w:val="00A052F8"/>
    <w:rsid w:val="00A05343"/>
    <w:rsid w:val="00A05559"/>
    <w:rsid w:val="00A05855"/>
    <w:rsid w:val="00A05893"/>
    <w:rsid w:val="00A05899"/>
    <w:rsid w:val="00A05BF6"/>
    <w:rsid w:val="00A05D49"/>
    <w:rsid w:val="00A05DF5"/>
    <w:rsid w:val="00A05EC2"/>
    <w:rsid w:val="00A05F96"/>
    <w:rsid w:val="00A06063"/>
    <w:rsid w:val="00A060EE"/>
    <w:rsid w:val="00A06224"/>
    <w:rsid w:val="00A06736"/>
    <w:rsid w:val="00A06813"/>
    <w:rsid w:val="00A06919"/>
    <w:rsid w:val="00A06ABE"/>
    <w:rsid w:val="00A06F17"/>
    <w:rsid w:val="00A07263"/>
    <w:rsid w:val="00A07925"/>
    <w:rsid w:val="00A07AE1"/>
    <w:rsid w:val="00A07AF6"/>
    <w:rsid w:val="00A10284"/>
    <w:rsid w:val="00A10516"/>
    <w:rsid w:val="00A105DF"/>
    <w:rsid w:val="00A107E0"/>
    <w:rsid w:val="00A1118B"/>
    <w:rsid w:val="00A11251"/>
    <w:rsid w:val="00A113B7"/>
    <w:rsid w:val="00A11410"/>
    <w:rsid w:val="00A114A7"/>
    <w:rsid w:val="00A11722"/>
    <w:rsid w:val="00A11D0B"/>
    <w:rsid w:val="00A11EBA"/>
    <w:rsid w:val="00A11FF7"/>
    <w:rsid w:val="00A12168"/>
    <w:rsid w:val="00A121B4"/>
    <w:rsid w:val="00A12265"/>
    <w:rsid w:val="00A124D9"/>
    <w:rsid w:val="00A1279E"/>
    <w:rsid w:val="00A12D8A"/>
    <w:rsid w:val="00A12F48"/>
    <w:rsid w:val="00A1352F"/>
    <w:rsid w:val="00A136F8"/>
    <w:rsid w:val="00A13B57"/>
    <w:rsid w:val="00A14274"/>
    <w:rsid w:val="00A14574"/>
    <w:rsid w:val="00A1491C"/>
    <w:rsid w:val="00A14F09"/>
    <w:rsid w:val="00A14F4A"/>
    <w:rsid w:val="00A15043"/>
    <w:rsid w:val="00A15422"/>
    <w:rsid w:val="00A156BA"/>
    <w:rsid w:val="00A157B3"/>
    <w:rsid w:val="00A15A11"/>
    <w:rsid w:val="00A15ECF"/>
    <w:rsid w:val="00A15FDD"/>
    <w:rsid w:val="00A1627C"/>
    <w:rsid w:val="00A163CF"/>
    <w:rsid w:val="00A16913"/>
    <w:rsid w:val="00A16E80"/>
    <w:rsid w:val="00A17052"/>
    <w:rsid w:val="00A170A2"/>
    <w:rsid w:val="00A178A2"/>
    <w:rsid w:val="00A17F96"/>
    <w:rsid w:val="00A2022A"/>
    <w:rsid w:val="00A20257"/>
    <w:rsid w:val="00A203C6"/>
    <w:rsid w:val="00A20A38"/>
    <w:rsid w:val="00A21390"/>
    <w:rsid w:val="00A214BD"/>
    <w:rsid w:val="00A21501"/>
    <w:rsid w:val="00A2168F"/>
    <w:rsid w:val="00A21774"/>
    <w:rsid w:val="00A21C7F"/>
    <w:rsid w:val="00A22C6C"/>
    <w:rsid w:val="00A22D2D"/>
    <w:rsid w:val="00A2304E"/>
    <w:rsid w:val="00A2316F"/>
    <w:rsid w:val="00A231F2"/>
    <w:rsid w:val="00A23B18"/>
    <w:rsid w:val="00A240CE"/>
    <w:rsid w:val="00A241EB"/>
    <w:rsid w:val="00A246E6"/>
    <w:rsid w:val="00A248D1"/>
    <w:rsid w:val="00A24B1B"/>
    <w:rsid w:val="00A24C82"/>
    <w:rsid w:val="00A24EA9"/>
    <w:rsid w:val="00A24FF6"/>
    <w:rsid w:val="00A252F9"/>
    <w:rsid w:val="00A2542B"/>
    <w:rsid w:val="00A2553C"/>
    <w:rsid w:val="00A25564"/>
    <w:rsid w:val="00A25785"/>
    <w:rsid w:val="00A25AA8"/>
    <w:rsid w:val="00A25B6E"/>
    <w:rsid w:val="00A25B71"/>
    <w:rsid w:val="00A25C7B"/>
    <w:rsid w:val="00A262A0"/>
    <w:rsid w:val="00A26446"/>
    <w:rsid w:val="00A271CB"/>
    <w:rsid w:val="00A2754A"/>
    <w:rsid w:val="00A2766C"/>
    <w:rsid w:val="00A27C21"/>
    <w:rsid w:val="00A3007D"/>
    <w:rsid w:val="00A3017A"/>
    <w:rsid w:val="00A30183"/>
    <w:rsid w:val="00A305A1"/>
    <w:rsid w:val="00A306C7"/>
    <w:rsid w:val="00A30C16"/>
    <w:rsid w:val="00A30DDD"/>
    <w:rsid w:val="00A30F6D"/>
    <w:rsid w:val="00A3101D"/>
    <w:rsid w:val="00A312EA"/>
    <w:rsid w:val="00A31552"/>
    <w:rsid w:val="00A316A1"/>
    <w:rsid w:val="00A3171C"/>
    <w:rsid w:val="00A31C6A"/>
    <w:rsid w:val="00A31E79"/>
    <w:rsid w:val="00A31F0B"/>
    <w:rsid w:val="00A32086"/>
    <w:rsid w:val="00A321D1"/>
    <w:rsid w:val="00A32866"/>
    <w:rsid w:val="00A32B6F"/>
    <w:rsid w:val="00A32E83"/>
    <w:rsid w:val="00A334F0"/>
    <w:rsid w:val="00A334F3"/>
    <w:rsid w:val="00A335A4"/>
    <w:rsid w:val="00A337CB"/>
    <w:rsid w:val="00A33D0E"/>
    <w:rsid w:val="00A34134"/>
    <w:rsid w:val="00A34404"/>
    <w:rsid w:val="00A3453C"/>
    <w:rsid w:val="00A34618"/>
    <w:rsid w:val="00A3475A"/>
    <w:rsid w:val="00A347DA"/>
    <w:rsid w:val="00A34A27"/>
    <w:rsid w:val="00A34B16"/>
    <w:rsid w:val="00A34B68"/>
    <w:rsid w:val="00A34BBB"/>
    <w:rsid w:val="00A3501C"/>
    <w:rsid w:val="00A35218"/>
    <w:rsid w:val="00A35645"/>
    <w:rsid w:val="00A3577B"/>
    <w:rsid w:val="00A35B0F"/>
    <w:rsid w:val="00A3607F"/>
    <w:rsid w:val="00A3629E"/>
    <w:rsid w:val="00A363BF"/>
    <w:rsid w:val="00A365B4"/>
    <w:rsid w:val="00A369AA"/>
    <w:rsid w:val="00A36C62"/>
    <w:rsid w:val="00A36D7C"/>
    <w:rsid w:val="00A36DFF"/>
    <w:rsid w:val="00A3754E"/>
    <w:rsid w:val="00A377B7"/>
    <w:rsid w:val="00A37898"/>
    <w:rsid w:val="00A37977"/>
    <w:rsid w:val="00A37CE3"/>
    <w:rsid w:val="00A40058"/>
    <w:rsid w:val="00A4030D"/>
    <w:rsid w:val="00A40674"/>
    <w:rsid w:val="00A4072D"/>
    <w:rsid w:val="00A40A6E"/>
    <w:rsid w:val="00A41507"/>
    <w:rsid w:val="00A41640"/>
    <w:rsid w:val="00A416A4"/>
    <w:rsid w:val="00A41BF0"/>
    <w:rsid w:val="00A41D26"/>
    <w:rsid w:val="00A4225D"/>
    <w:rsid w:val="00A42649"/>
    <w:rsid w:val="00A42691"/>
    <w:rsid w:val="00A426BE"/>
    <w:rsid w:val="00A42D27"/>
    <w:rsid w:val="00A42E40"/>
    <w:rsid w:val="00A42EC1"/>
    <w:rsid w:val="00A43383"/>
    <w:rsid w:val="00A4348B"/>
    <w:rsid w:val="00A43518"/>
    <w:rsid w:val="00A43639"/>
    <w:rsid w:val="00A43956"/>
    <w:rsid w:val="00A43AD8"/>
    <w:rsid w:val="00A43B2F"/>
    <w:rsid w:val="00A43ED9"/>
    <w:rsid w:val="00A43FC0"/>
    <w:rsid w:val="00A4496A"/>
    <w:rsid w:val="00A456B1"/>
    <w:rsid w:val="00A459EC"/>
    <w:rsid w:val="00A45AF4"/>
    <w:rsid w:val="00A45CB1"/>
    <w:rsid w:val="00A468DB"/>
    <w:rsid w:val="00A46986"/>
    <w:rsid w:val="00A46999"/>
    <w:rsid w:val="00A46A96"/>
    <w:rsid w:val="00A46C7A"/>
    <w:rsid w:val="00A46F92"/>
    <w:rsid w:val="00A472D9"/>
    <w:rsid w:val="00A4737C"/>
    <w:rsid w:val="00A47500"/>
    <w:rsid w:val="00A475D9"/>
    <w:rsid w:val="00A4795A"/>
    <w:rsid w:val="00A47988"/>
    <w:rsid w:val="00A50124"/>
    <w:rsid w:val="00A501ED"/>
    <w:rsid w:val="00A5050E"/>
    <w:rsid w:val="00A5066E"/>
    <w:rsid w:val="00A50F7D"/>
    <w:rsid w:val="00A50FFC"/>
    <w:rsid w:val="00A511F4"/>
    <w:rsid w:val="00A5131D"/>
    <w:rsid w:val="00A514A3"/>
    <w:rsid w:val="00A5175B"/>
    <w:rsid w:val="00A51850"/>
    <w:rsid w:val="00A51E49"/>
    <w:rsid w:val="00A51F9B"/>
    <w:rsid w:val="00A5290D"/>
    <w:rsid w:val="00A529D5"/>
    <w:rsid w:val="00A52D94"/>
    <w:rsid w:val="00A52EA6"/>
    <w:rsid w:val="00A53101"/>
    <w:rsid w:val="00A5316A"/>
    <w:rsid w:val="00A532FE"/>
    <w:rsid w:val="00A533F4"/>
    <w:rsid w:val="00A5359A"/>
    <w:rsid w:val="00A536D5"/>
    <w:rsid w:val="00A5378B"/>
    <w:rsid w:val="00A538DB"/>
    <w:rsid w:val="00A539F6"/>
    <w:rsid w:val="00A53FC1"/>
    <w:rsid w:val="00A54208"/>
    <w:rsid w:val="00A542A1"/>
    <w:rsid w:val="00A54AB4"/>
    <w:rsid w:val="00A54E31"/>
    <w:rsid w:val="00A54E87"/>
    <w:rsid w:val="00A54FCD"/>
    <w:rsid w:val="00A550DA"/>
    <w:rsid w:val="00A55228"/>
    <w:rsid w:val="00A55412"/>
    <w:rsid w:val="00A55592"/>
    <w:rsid w:val="00A557C8"/>
    <w:rsid w:val="00A559D7"/>
    <w:rsid w:val="00A55A5D"/>
    <w:rsid w:val="00A56079"/>
    <w:rsid w:val="00A567C1"/>
    <w:rsid w:val="00A56970"/>
    <w:rsid w:val="00A56B16"/>
    <w:rsid w:val="00A57D03"/>
    <w:rsid w:val="00A57D37"/>
    <w:rsid w:val="00A57DBF"/>
    <w:rsid w:val="00A60482"/>
    <w:rsid w:val="00A60653"/>
    <w:rsid w:val="00A60AD2"/>
    <w:rsid w:val="00A60D96"/>
    <w:rsid w:val="00A60EB2"/>
    <w:rsid w:val="00A61279"/>
    <w:rsid w:val="00A612D5"/>
    <w:rsid w:val="00A61354"/>
    <w:rsid w:val="00A61735"/>
    <w:rsid w:val="00A61A6F"/>
    <w:rsid w:val="00A61BDF"/>
    <w:rsid w:val="00A61DB0"/>
    <w:rsid w:val="00A61E74"/>
    <w:rsid w:val="00A61E90"/>
    <w:rsid w:val="00A61F5B"/>
    <w:rsid w:val="00A61FC4"/>
    <w:rsid w:val="00A62160"/>
    <w:rsid w:val="00A62213"/>
    <w:rsid w:val="00A6256B"/>
    <w:rsid w:val="00A626AF"/>
    <w:rsid w:val="00A626E2"/>
    <w:rsid w:val="00A6278A"/>
    <w:rsid w:val="00A62DAA"/>
    <w:rsid w:val="00A62E96"/>
    <w:rsid w:val="00A62F6F"/>
    <w:rsid w:val="00A63133"/>
    <w:rsid w:val="00A63330"/>
    <w:rsid w:val="00A6339F"/>
    <w:rsid w:val="00A63424"/>
    <w:rsid w:val="00A636C2"/>
    <w:rsid w:val="00A636D5"/>
    <w:rsid w:val="00A6383A"/>
    <w:rsid w:val="00A63E87"/>
    <w:rsid w:val="00A64018"/>
    <w:rsid w:val="00A643BF"/>
    <w:rsid w:val="00A6502B"/>
    <w:rsid w:val="00A65B8B"/>
    <w:rsid w:val="00A66069"/>
    <w:rsid w:val="00A66C1F"/>
    <w:rsid w:val="00A6719B"/>
    <w:rsid w:val="00A672FF"/>
    <w:rsid w:val="00A673A8"/>
    <w:rsid w:val="00A6746F"/>
    <w:rsid w:val="00A674E8"/>
    <w:rsid w:val="00A6756D"/>
    <w:rsid w:val="00A6779B"/>
    <w:rsid w:val="00A67A16"/>
    <w:rsid w:val="00A67CBF"/>
    <w:rsid w:val="00A701A2"/>
    <w:rsid w:val="00A70420"/>
    <w:rsid w:val="00A704F5"/>
    <w:rsid w:val="00A710E4"/>
    <w:rsid w:val="00A71252"/>
    <w:rsid w:val="00A7126F"/>
    <w:rsid w:val="00A71B24"/>
    <w:rsid w:val="00A72068"/>
    <w:rsid w:val="00A722E1"/>
    <w:rsid w:val="00A72334"/>
    <w:rsid w:val="00A72356"/>
    <w:rsid w:val="00A72524"/>
    <w:rsid w:val="00A72EEA"/>
    <w:rsid w:val="00A72F15"/>
    <w:rsid w:val="00A72FD3"/>
    <w:rsid w:val="00A73080"/>
    <w:rsid w:val="00A73415"/>
    <w:rsid w:val="00A735BA"/>
    <w:rsid w:val="00A735DD"/>
    <w:rsid w:val="00A73AF9"/>
    <w:rsid w:val="00A73DDC"/>
    <w:rsid w:val="00A73FE9"/>
    <w:rsid w:val="00A741A5"/>
    <w:rsid w:val="00A742D6"/>
    <w:rsid w:val="00A7485F"/>
    <w:rsid w:val="00A750EC"/>
    <w:rsid w:val="00A753DA"/>
    <w:rsid w:val="00A75D17"/>
    <w:rsid w:val="00A75DE2"/>
    <w:rsid w:val="00A762BE"/>
    <w:rsid w:val="00A767A9"/>
    <w:rsid w:val="00A76816"/>
    <w:rsid w:val="00A76855"/>
    <w:rsid w:val="00A76A05"/>
    <w:rsid w:val="00A76E2F"/>
    <w:rsid w:val="00A7769D"/>
    <w:rsid w:val="00A77879"/>
    <w:rsid w:val="00A77BC7"/>
    <w:rsid w:val="00A77E37"/>
    <w:rsid w:val="00A77FD5"/>
    <w:rsid w:val="00A801BA"/>
    <w:rsid w:val="00A80298"/>
    <w:rsid w:val="00A80433"/>
    <w:rsid w:val="00A80524"/>
    <w:rsid w:val="00A80538"/>
    <w:rsid w:val="00A80675"/>
    <w:rsid w:val="00A80690"/>
    <w:rsid w:val="00A808B7"/>
    <w:rsid w:val="00A80CA0"/>
    <w:rsid w:val="00A80E84"/>
    <w:rsid w:val="00A812A0"/>
    <w:rsid w:val="00A81610"/>
    <w:rsid w:val="00A81CD7"/>
    <w:rsid w:val="00A81D31"/>
    <w:rsid w:val="00A81FC8"/>
    <w:rsid w:val="00A82106"/>
    <w:rsid w:val="00A82119"/>
    <w:rsid w:val="00A82190"/>
    <w:rsid w:val="00A82714"/>
    <w:rsid w:val="00A82F0E"/>
    <w:rsid w:val="00A835BA"/>
    <w:rsid w:val="00A835D1"/>
    <w:rsid w:val="00A836A8"/>
    <w:rsid w:val="00A838E1"/>
    <w:rsid w:val="00A83C90"/>
    <w:rsid w:val="00A8419E"/>
    <w:rsid w:val="00A84720"/>
    <w:rsid w:val="00A847CB"/>
    <w:rsid w:val="00A84D89"/>
    <w:rsid w:val="00A84F1E"/>
    <w:rsid w:val="00A8538B"/>
    <w:rsid w:val="00A85ADA"/>
    <w:rsid w:val="00A85E36"/>
    <w:rsid w:val="00A86377"/>
    <w:rsid w:val="00A8642B"/>
    <w:rsid w:val="00A86AB6"/>
    <w:rsid w:val="00A86B47"/>
    <w:rsid w:val="00A86FC2"/>
    <w:rsid w:val="00A870F9"/>
    <w:rsid w:val="00A87142"/>
    <w:rsid w:val="00A874EA"/>
    <w:rsid w:val="00A8783F"/>
    <w:rsid w:val="00A87D43"/>
    <w:rsid w:val="00A900A6"/>
    <w:rsid w:val="00A900B0"/>
    <w:rsid w:val="00A9019C"/>
    <w:rsid w:val="00A90BD2"/>
    <w:rsid w:val="00A90D48"/>
    <w:rsid w:val="00A9140C"/>
    <w:rsid w:val="00A919E4"/>
    <w:rsid w:val="00A91E93"/>
    <w:rsid w:val="00A91F16"/>
    <w:rsid w:val="00A923C3"/>
    <w:rsid w:val="00A92560"/>
    <w:rsid w:val="00A92833"/>
    <w:rsid w:val="00A92BD5"/>
    <w:rsid w:val="00A92F1A"/>
    <w:rsid w:val="00A93091"/>
    <w:rsid w:val="00A9323A"/>
    <w:rsid w:val="00A93556"/>
    <w:rsid w:val="00A9389B"/>
    <w:rsid w:val="00A940D3"/>
    <w:rsid w:val="00A94632"/>
    <w:rsid w:val="00A94751"/>
    <w:rsid w:val="00A947DF"/>
    <w:rsid w:val="00A94936"/>
    <w:rsid w:val="00A949D4"/>
    <w:rsid w:val="00A94AB1"/>
    <w:rsid w:val="00A94E4C"/>
    <w:rsid w:val="00A95497"/>
    <w:rsid w:val="00A955C4"/>
    <w:rsid w:val="00A95776"/>
    <w:rsid w:val="00A95781"/>
    <w:rsid w:val="00A95828"/>
    <w:rsid w:val="00A95DD9"/>
    <w:rsid w:val="00A95E7D"/>
    <w:rsid w:val="00A95F54"/>
    <w:rsid w:val="00A96586"/>
    <w:rsid w:val="00A96B2E"/>
    <w:rsid w:val="00A96C68"/>
    <w:rsid w:val="00A972F7"/>
    <w:rsid w:val="00A97881"/>
    <w:rsid w:val="00A97AE2"/>
    <w:rsid w:val="00A97FFB"/>
    <w:rsid w:val="00AA021A"/>
    <w:rsid w:val="00AA0389"/>
    <w:rsid w:val="00AA09A3"/>
    <w:rsid w:val="00AA09F2"/>
    <w:rsid w:val="00AA0E84"/>
    <w:rsid w:val="00AA1294"/>
    <w:rsid w:val="00AA153A"/>
    <w:rsid w:val="00AA153C"/>
    <w:rsid w:val="00AA1867"/>
    <w:rsid w:val="00AA1B28"/>
    <w:rsid w:val="00AA1DF0"/>
    <w:rsid w:val="00AA1E6B"/>
    <w:rsid w:val="00AA22B1"/>
    <w:rsid w:val="00AA23A5"/>
    <w:rsid w:val="00AA2674"/>
    <w:rsid w:val="00AA2A07"/>
    <w:rsid w:val="00AA30DE"/>
    <w:rsid w:val="00AA344C"/>
    <w:rsid w:val="00AA3667"/>
    <w:rsid w:val="00AA3C0C"/>
    <w:rsid w:val="00AA3D25"/>
    <w:rsid w:val="00AA3DED"/>
    <w:rsid w:val="00AA4021"/>
    <w:rsid w:val="00AA4441"/>
    <w:rsid w:val="00AA4584"/>
    <w:rsid w:val="00AA4943"/>
    <w:rsid w:val="00AA504E"/>
    <w:rsid w:val="00AA5094"/>
    <w:rsid w:val="00AA50C1"/>
    <w:rsid w:val="00AA52E6"/>
    <w:rsid w:val="00AA5520"/>
    <w:rsid w:val="00AA5617"/>
    <w:rsid w:val="00AA56CD"/>
    <w:rsid w:val="00AA588A"/>
    <w:rsid w:val="00AA5A75"/>
    <w:rsid w:val="00AA601E"/>
    <w:rsid w:val="00AA6D57"/>
    <w:rsid w:val="00AA718D"/>
    <w:rsid w:val="00AA72E6"/>
    <w:rsid w:val="00AA7412"/>
    <w:rsid w:val="00AA7A9A"/>
    <w:rsid w:val="00AB040B"/>
    <w:rsid w:val="00AB0799"/>
    <w:rsid w:val="00AB07C5"/>
    <w:rsid w:val="00AB0E0C"/>
    <w:rsid w:val="00AB0E52"/>
    <w:rsid w:val="00AB1A0F"/>
    <w:rsid w:val="00AB1AC4"/>
    <w:rsid w:val="00AB1B8B"/>
    <w:rsid w:val="00AB1C75"/>
    <w:rsid w:val="00AB209C"/>
    <w:rsid w:val="00AB21C5"/>
    <w:rsid w:val="00AB25DC"/>
    <w:rsid w:val="00AB2B9B"/>
    <w:rsid w:val="00AB2E22"/>
    <w:rsid w:val="00AB30B5"/>
    <w:rsid w:val="00AB3169"/>
    <w:rsid w:val="00AB3277"/>
    <w:rsid w:val="00AB35BA"/>
    <w:rsid w:val="00AB3DE2"/>
    <w:rsid w:val="00AB3F1E"/>
    <w:rsid w:val="00AB4210"/>
    <w:rsid w:val="00AB4453"/>
    <w:rsid w:val="00AB4C19"/>
    <w:rsid w:val="00AB5D86"/>
    <w:rsid w:val="00AB63E6"/>
    <w:rsid w:val="00AB6CBF"/>
    <w:rsid w:val="00AB79AC"/>
    <w:rsid w:val="00AB7F9D"/>
    <w:rsid w:val="00AC005C"/>
    <w:rsid w:val="00AC0063"/>
    <w:rsid w:val="00AC03F8"/>
    <w:rsid w:val="00AC097F"/>
    <w:rsid w:val="00AC1329"/>
    <w:rsid w:val="00AC147A"/>
    <w:rsid w:val="00AC172B"/>
    <w:rsid w:val="00AC1999"/>
    <w:rsid w:val="00AC19CC"/>
    <w:rsid w:val="00AC1BE9"/>
    <w:rsid w:val="00AC1FD2"/>
    <w:rsid w:val="00AC2317"/>
    <w:rsid w:val="00AC259C"/>
    <w:rsid w:val="00AC26DF"/>
    <w:rsid w:val="00AC2744"/>
    <w:rsid w:val="00AC2B1A"/>
    <w:rsid w:val="00AC2C28"/>
    <w:rsid w:val="00AC2DDF"/>
    <w:rsid w:val="00AC2E6E"/>
    <w:rsid w:val="00AC30C1"/>
    <w:rsid w:val="00AC37B1"/>
    <w:rsid w:val="00AC39EE"/>
    <w:rsid w:val="00AC3E4E"/>
    <w:rsid w:val="00AC40C8"/>
    <w:rsid w:val="00AC4368"/>
    <w:rsid w:val="00AC4741"/>
    <w:rsid w:val="00AC4999"/>
    <w:rsid w:val="00AC4A49"/>
    <w:rsid w:val="00AC4B4E"/>
    <w:rsid w:val="00AC527B"/>
    <w:rsid w:val="00AC53F7"/>
    <w:rsid w:val="00AC5452"/>
    <w:rsid w:val="00AC5455"/>
    <w:rsid w:val="00AC5AF9"/>
    <w:rsid w:val="00AC5B54"/>
    <w:rsid w:val="00AC5CD8"/>
    <w:rsid w:val="00AC6406"/>
    <w:rsid w:val="00AC64F3"/>
    <w:rsid w:val="00AC670B"/>
    <w:rsid w:val="00AC67EB"/>
    <w:rsid w:val="00AC6839"/>
    <w:rsid w:val="00AC6D9A"/>
    <w:rsid w:val="00AC6DEE"/>
    <w:rsid w:val="00AC704F"/>
    <w:rsid w:val="00AC7479"/>
    <w:rsid w:val="00AC7582"/>
    <w:rsid w:val="00AC75AF"/>
    <w:rsid w:val="00AC77FF"/>
    <w:rsid w:val="00AD040E"/>
    <w:rsid w:val="00AD0696"/>
    <w:rsid w:val="00AD06E6"/>
    <w:rsid w:val="00AD0B9F"/>
    <w:rsid w:val="00AD0BDD"/>
    <w:rsid w:val="00AD0CBD"/>
    <w:rsid w:val="00AD1867"/>
    <w:rsid w:val="00AD1901"/>
    <w:rsid w:val="00AD1B2C"/>
    <w:rsid w:val="00AD1BA9"/>
    <w:rsid w:val="00AD2018"/>
    <w:rsid w:val="00AD2038"/>
    <w:rsid w:val="00AD2358"/>
    <w:rsid w:val="00AD2792"/>
    <w:rsid w:val="00AD2B07"/>
    <w:rsid w:val="00AD2F57"/>
    <w:rsid w:val="00AD3166"/>
    <w:rsid w:val="00AD3193"/>
    <w:rsid w:val="00AD3A5F"/>
    <w:rsid w:val="00AD3E51"/>
    <w:rsid w:val="00AD3EEC"/>
    <w:rsid w:val="00AD419B"/>
    <w:rsid w:val="00AD421E"/>
    <w:rsid w:val="00AD4418"/>
    <w:rsid w:val="00AD4580"/>
    <w:rsid w:val="00AD467C"/>
    <w:rsid w:val="00AD494C"/>
    <w:rsid w:val="00AD4C31"/>
    <w:rsid w:val="00AD4E08"/>
    <w:rsid w:val="00AD5887"/>
    <w:rsid w:val="00AD5A65"/>
    <w:rsid w:val="00AD5D8D"/>
    <w:rsid w:val="00AD60CF"/>
    <w:rsid w:val="00AD6654"/>
    <w:rsid w:val="00AD672A"/>
    <w:rsid w:val="00AD6BF3"/>
    <w:rsid w:val="00AD6C30"/>
    <w:rsid w:val="00AD6F27"/>
    <w:rsid w:val="00AD754B"/>
    <w:rsid w:val="00AD763D"/>
    <w:rsid w:val="00AD7704"/>
    <w:rsid w:val="00AD7888"/>
    <w:rsid w:val="00AD7CAD"/>
    <w:rsid w:val="00AD7E9D"/>
    <w:rsid w:val="00AE024A"/>
    <w:rsid w:val="00AE03DE"/>
    <w:rsid w:val="00AE065C"/>
    <w:rsid w:val="00AE0840"/>
    <w:rsid w:val="00AE0AB1"/>
    <w:rsid w:val="00AE0DD1"/>
    <w:rsid w:val="00AE0FDC"/>
    <w:rsid w:val="00AE1171"/>
    <w:rsid w:val="00AE148A"/>
    <w:rsid w:val="00AE14D6"/>
    <w:rsid w:val="00AE1582"/>
    <w:rsid w:val="00AE2028"/>
    <w:rsid w:val="00AE275E"/>
    <w:rsid w:val="00AE281A"/>
    <w:rsid w:val="00AE2D20"/>
    <w:rsid w:val="00AE2EC9"/>
    <w:rsid w:val="00AE2EDE"/>
    <w:rsid w:val="00AE2EED"/>
    <w:rsid w:val="00AE3224"/>
    <w:rsid w:val="00AE341B"/>
    <w:rsid w:val="00AE3C1B"/>
    <w:rsid w:val="00AE3D25"/>
    <w:rsid w:val="00AE409A"/>
    <w:rsid w:val="00AE412B"/>
    <w:rsid w:val="00AE434A"/>
    <w:rsid w:val="00AE4EFC"/>
    <w:rsid w:val="00AE502C"/>
    <w:rsid w:val="00AE50AC"/>
    <w:rsid w:val="00AE543D"/>
    <w:rsid w:val="00AE54F6"/>
    <w:rsid w:val="00AE5513"/>
    <w:rsid w:val="00AE57EF"/>
    <w:rsid w:val="00AE581E"/>
    <w:rsid w:val="00AE5D3B"/>
    <w:rsid w:val="00AE5ED7"/>
    <w:rsid w:val="00AE70F1"/>
    <w:rsid w:val="00AE7741"/>
    <w:rsid w:val="00AE779A"/>
    <w:rsid w:val="00AE7AEF"/>
    <w:rsid w:val="00AE7D65"/>
    <w:rsid w:val="00AE7D9D"/>
    <w:rsid w:val="00AE7DB8"/>
    <w:rsid w:val="00AE7E0C"/>
    <w:rsid w:val="00AE7F48"/>
    <w:rsid w:val="00AF010D"/>
    <w:rsid w:val="00AF028C"/>
    <w:rsid w:val="00AF07A6"/>
    <w:rsid w:val="00AF0D03"/>
    <w:rsid w:val="00AF1139"/>
    <w:rsid w:val="00AF1411"/>
    <w:rsid w:val="00AF159A"/>
    <w:rsid w:val="00AF1CC3"/>
    <w:rsid w:val="00AF1FED"/>
    <w:rsid w:val="00AF242C"/>
    <w:rsid w:val="00AF297A"/>
    <w:rsid w:val="00AF2AAE"/>
    <w:rsid w:val="00AF2D7E"/>
    <w:rsid w:val="00AF32B3"/>
    <w:rsid w:val="00AF37E0"/>
    <w:rsid w:val="00AF38DE"/>
    <w:rsid w:val="00AF3C84"/>
    <w:rsid w:val="00AF3E57"/>
    <w:rsid w:val="00AF4207"/>
    <w:rsid w:val="00AF470E"/>
    <w:rsid w:val="00AF4794"/>
    <w:rsid w:val="00AF4B3E"/>
    <w:rsid w:val="00AF5687"/>
    <w:rsid w:val="00AF59C9"/>
    <w:rsid w:val="00AF5C43"/>
    <w:rsid w:val="00AF5D7D"/>
    <w:rsid w:val="00AF5F3B"/>
    <w:rsid w:val="00AF69D0"/>
    <w:rsid w:val="00AF728A"/>
    <w:rsid w:val="00AF752F"/>
    <w:rsid w:val="00AF75BB"/>
    <w:rsid w:val="00B00313"/>
    <w:rsid w:val="00B00382"/>
    <w:rsid w:val="00B00782"/>
    <w:rsid w:val="00B007EC"/>
    <w:rsid w:val="00B00E88"/>
    <w:rsid w:val="00B0188D"/>
    <w:rsid w:val="00B01CDF"/>
    <w:rsid w:val="00B01E1E"/>
    <w:rsid w:val="00B025D5"/>
    <w:rsid w:val="00B027F8"/>
    <w:rsid w:val="00B02D8E"/>
    <w:rsid w:val="00B02FCD"/>
    <w:rsid w:val="00B03089"/>
    <w:rsid w:val="00B0308B"/>
    <w:rsid w:val="00B036BA"/>
    <w:rsid w:val="00B03A6C"/>
    <w:rsid w:val="00B04303"/>
    <w:rsid w:val="00B049B8"/>
    <w:rsid w:val="00B04AC3"/>
    <w:rsid w:val="00B04AEB"/>
    <w:rsid w:val="00B04B98"/>
    <w:rsid w:val="00B04F09"/>
    <w:rsid w:val="00B05128"/>
    <w:rsid w:val="00B0548B"/>
    <w:rsid w:val="00B0553A"/>
    <w:rsid w:val="00B056E3"/>
    <w:rsid w:val="00B05EEF"/>
    <w:rsid w:val="00B066EC"/>
    <w:rsid w:val="00B06751"/>
    <w:rsid w:val="00B06798"/>
    <w:rsid w:val="00B06C17"/>
    <w:rsid w:val="00B06D99"/>
    <w:rsid w:val="00B070E8"/>
    <w:rsid w:val="00B0759F"/>
    <w:rsid w:val="00B07850"/>
    <w:rsid w:val="00B07922"/>
    <w:rsid w:val="00B079C0"/>
    <w:rsid w:val="00B07D22"/>
    <w:rsid w:val="00B105D8"/>
    <w:rsid w:val="00B10690"/>
    <w:rsid w:val="00B10E0F"/>
    <w:rsid w:val="00B111A8"/>
    <w:rsid w:val="00B113A3"/>
    <w:rsid w:val="00B11A37"/>
    <w:rsid w:val="00B11FB2"/>
    <w:rsid w:val="00B122BB"/>
    <w:rsid w:val="00B12365"/>
    <w:rsid w:val="00B125CE"/>
    <w:rsid w:val="00B12700"/>
    <w:rsid w:val="00B12941"/>
    <w:rsid w:val="00B134B5"/>
    <w:rsid w:val="00B1384F"/>
    <w:rsid w:val="00B13CD5"/>
    <w:rsid w:val="00B1414C"/>
    <w:rsid w:val="00B14B9B"/>
    <w:rsid w:val="00B14BC3"/>
    <w:rsid w:val="00B150F1"/>
    <w:rsid w:val="00B15309"/>
    <w:rsid w:val="00B15357"/>
    <w:rsid w:val="00B15389"/>
    <w:rsid w:val="00B154AC"/>
    <w:rsid w:val="00B158ED"/>
    <w:rsid w:val="00B15E15"/>
    <w:rsid w:val="00B1679C"/>
    <w:rsid w:val="00B16AA8"/>
    <w:rsid w:val="00B16C94"/>
    <w:rsid w:val="00B1792E"/>
    <w:rsid w:val="00B17A57"/>
    <w:rsid w:val="00B17AE4"/>
    <w:rsid w:val="00B17F71"/>
    <w:rsid w:val="00B20080"/>
    <w:rsid w:val="00B203D4"/>
    <w:rsid w:val="00B20812"/>
    <w:rsid w:val="00B20BD4"/>
    <w:rsid w:val="00B20C8F"/>
    <w:rsid w:val="00B21060"/>
    <w:rsid w:val="00B21E3E"/>
    <w:rsid w:val="00B21ECF"/>
    <w:rsid w:val="00B2213F"/>
    <w:rsid w:val="00B221AD"/>
    <w:rsid w:val="00B221B7"/>
    <w:rsid w:val="00B228D6"/>
    <w:rsid w:val="00B229C9"/>
    <w:rsid w:val="00B22A6F"/>
    <w:rsid w:val="00B22B11"/>
    <w:rsid w:val="00B22C9D"/>
    <w:rsid w:val="00B23389"/>
    <w:rsid w:val="00B2343A"/>
    <w:rsid w:val="00B2390A"/>
    <w:rsid w:val="00B2450A"/>
    <w:rsid w:val="00B248FE"/>
    <w:rsid w:val="00B24A2B"/>
    <w:rsid w:val="00B24C3D"/>
    <w:rsid w:val="00B24C8D"/>
    <w:rsid w:val="00B25425"/>
    <w:rsid w:val="00B2595B"/>
    <w:rsid w:val="00B259C3"/>
    <w:rsid w:val="00B25D61"/>
    <w:rsid w:val="00B261FE"/>
    <w:rsid w:val="00B264AB"/>
    <w:rsid w:val="00B2697B"/>
    <w:rsid w:val="00B2743B"/>
    <w:rsid w:val="00B2759A"/>
    <w:rsid w:val="00B276AD"/>
    <w:rsid w:val="00B27C12"/>
    <w:rsid w:val="00B27E2D"/>
    <w:rsid w:val="00B27FF3"/>
    <w:rsid w:val="00B3016B"/>
    <w:rsid w:val="00B30354"/>
    <w:rsid w:val="00B30358"/>
    <w:rsid w:val="00B30DB2"/>
    <w:rsid w:val="00B3120C"/>
    <w:rsid w:val="00B3147C"/>
    <w:rsid w:val="00B317C9"/>
    <w:rsid w:val="00B31ED2"/>
    <w:rsid w:val="00B32021"/>
    <w:rsid w:val="00B320AE"/>
    <w:rsid w:val="00B3229F"/>
    <w:rsid w:val="00B3237C"/>
    <w:rsid w:val="00B32ACC"/>
    <w:rsid w:val="00B32C00"/>
    <w:rsid w:val="00B332D4"/>
    <w:rsid w:val="00B336E6"/>
    <w:rsid w:val="00B33809"/>
    <w:rsid w:val="00B33810"/>
    <w:rsid w:val="00B338BF"/>
    <w:rsid w:val="00B339CD"/>
    <w:rsid w:val="00B339D7"/>
    <w:rsid w:val="00B33B14"/>
    <w:rsid w:val="00B33E94"/>
    <w:rsid w:val="00B343E3"/>
    <w:rsid w:val="00B343E6"/>
    <w:rsid w:val="00B34401"/>
    <w:rsid w:val="00B34ACB"/>
    <w:rsid w:val="00B34E3E"/>
    <w:rsid w:val="00B35875"/>
    <w:rsid w:val="00B36015"/>
    <w:rsid w:val="00B3651B"/>
    <w:rsid w:val="00B36A85"/>
    <w:rsid w:val="00B36B4C"/>
    <w:rsid w:val="00B36BA3"/>
    <w:rsid w:val="00B37286"/>
    <w:rsid w:val="00B372F5"/>
    <w:rsid w:val="00B37CB6"/>
    <w:rsid w:val="00B37D24"/>
    <w:rsid w:val="00B37F3D"/>
    <w:rsid w:val="00B37FAB"/>
    <w:rsid w:val="00B400AA"/>
    <w:rsid w:val="00B40860"/>
    <w:rsid w:val="00B40F8F"/>
    <w:rsid w:val="00B41061"/>
    <w:rsid w:val="00B413F4"/>
    <w:rsid w:val="00B41A72"/>
    <w:rsid w:val="00B420F0"/>
    <w:rsid w:val="00B4250D"/>
    <w:rsid w:val="00B42A53"/>
    <w:rsid w:val="00B42AE8"/>
    <w:rsid w:val="00B42D27"/>
    <w:rsid w:val="00B42D6D"/>
    <w:rsid w:val="00B42E2F"/>
    <w:rsid w:val="00B42EC2"/>
    <w:rsid w:val="00B43257"/>
    <w:rsid w:val="00B434F9"/>
    <w:rsid w:val="00B436B7"/>
    <w:rsid w:val="00B43977"/>
    <w:rsid w:val="00B43BB6"/>
    <w:rsid w:val="00B43DEC"/>
    <w:rsid w:val="00B4422D"/>
    <w:rsid w:val="00B442AA"/>
    <w:rsid w:val="00B4492C"/>
    <w:rsid w:val="00B44C8A"/>
    <w:rsid w:val="00B45086"/>
    <w:rsid w:val="00B45148"/>
    <w:rsid w:val="00B45443"/>
    <w:rsid w:val="00B4550D"/>
    <w:rsid w:val="00B4593A"/>
    <w:rsid w:val="00B45EDB"/>
    <w:rsid w:val="00B463EA"/>
    <w:rsid w:val="00B46601"/>
    <w:rsid w:val="00B46882"/>
    <w:rsid w:val="00B46AD9"/>
    <w:rsid w:val="00B46D4A"/>
    <w:rsid w:val="00B46F5D"/>
    <w:rsid w:val="00B46F60"/>
    <w:rsid w:val="00B4743A"/>
    <w:rsid w:val="00B50040"/>
    <w:rsid w:val="00B502DF"/>
    <w:rsid w:val="00B504E7"/>
    <w:rsid w:val="00B5109C"/>
    <w:rsid w:val="00B513B3"/>
    <w:rsid w:val="00B5162A"/>
    <w:rsid w:val="00B5195F"/>
    <w:rsid w:val="00B51D04"/>
    <w:rsid w:val="00B51DC5"/>
    <w:rsid w:val="00B51EBE"/>
    <w:rsid w:val="00B529CC"/>
    <w:rsid w:val="00B52CC4"/>
    <w:rsid w:val="00B53214"/>
    <w:rsid w:val="00B53364"/>
    <w:rsid w:val="00B5336B"/>
    <w:rsid w:val="00B5344F"/>
    <w:rsid w:val="00B5377F"/>
    <w:rsid w:val="00B53CFE"/>
    <w:rsid w:val="00B544B5"/>
    <w:rsid w:val="00B5492D"/>
    <w:rsid w:val="00B54B1C"/>
    <w:rsid w:val="00B54EDA"/>
    <w:rsid w:val="00B54F80"/>
    <w:rsid w:val="00B55580"/>
    <w:rsid w:val="00B557F8"/>
    <w:rsid w:val="00B5586C"/>
    <w:rsid w:val="00B55C52"/>
    <w:rsid w:val="00B56093"/>
    <w:rsid w:val="00B562EB"/>
    <w:rsid w:val="00B564FA"/>
    <w:rsid w:val="00B5660D"/>
    <w:rsid w:val="00B567CB"/>
    <w:rsid w:val="00B56954"/>
    <w:rsid w:val="00B5728A"/>
    <w:rsid w:val="00B576F8"/>
    <w:rsid w:val="00B5773B"/>
    <w:rsid w:val="00B57750"/>
    <w:rsid w:val="00B578B2"/>
    <w:rsid w:val="00B57A3C"/>
    <w:rsid w:val="00B57B35"/>
    <w:rsid w:val="00B57C32"/>
    <w:rsid w:val="00B601BF"/>
    <w:rsid w:val="00B60214"/>
    <w:rsid w:val="00B602E4"/>
    <w:rsid w:val="00B603C4"/>
    <w:rsid w:val="00B6047F"/>
    <w:rsid w:val="00B60544"/>
    <w:rsid w:val="00B60F19"/>
    <w:rsid w:val="00B61344"/>
    <w:rsid w:val="00B6151E"/>
    <w:rsid w:val="00B61730"/>
    <w:rsid w:val="00B6192B"/>
    <w:rsid w:val="00B61BFC"/>
    <w:rsid w:val="00B6212E"/>
    <w:rsid w:val="00B62205"/>
    <w:rsid w:val="00B625A0"/>
    <w:rsid w:val="00B62697"/>
    <w:rsid w:val="00B62823"/>
    <w:rsid w:val="00B62932"/>
    <w:rsid w:val="00B62D1C"/>
    <w:rsid w:val="00B63031"/>
    <w:rsid w:val="00B6308C"/>
    <w:rsid w:val="00B630F0"/>
    <w:rsid w:val="00B63440"/>
    <w:rsid w:val="00B635A6"/>
    <w:rsid w:val="00B6360F"/>
    <w:rsid w:val="00B63FE6"/>
    <w:rsid w:val="00B6402D"/>
    <w:rsid w:val="00B64BF3"/>
    <w:rsid w:val="00B64D67"/>
    <w:rsid w:val="00B652BA"/>
    <w:rsid w:val="00B65351"/>
    <w:rsid w:val="00B65573"/>
    <w:rsid w:val="00B65714"/>
    <w:rsid w:val="00B65754"/>
    <w:rsid w:val="00B6575B"/>
    <w:rsid w:val="00B658AD"/>
    <w:rsid w:val="00B65906"/>
    <w:rsid w:val="00B65BED"/>
    <w:rsid w:val="00B65C97"/>
    <w:rsid w:val="00B66163"/>
    <w:rsid w:val="00B66960"/>
    <w:rsid w:val="00B66C04"/>
    <w:rsid w:val="00B66FCF"/>
    <w:rsid w:val="00B6709E"/>
    <w:rsid w:val="00B670DA"/>
    <w:rsid w:val="00B67652"/>
    <w:rsid w:val="00B6792C"/>
    <w:rsid w:val="00B67E6A"/>
    <w:rsid w:val="00B7019A"/>
    <w:rsid w:val="00B7027B"/>
    <w:rsid w:val="00B7073F"/>
    <w:rsid w:val="00B70BE6"/>
    <w:rsid w:val="00B70C3A"/>
    <w:rsid w:val="00B70DF5"/>
    <w:rsid w:val="00B71B88"/>
    <w:rsid w:val="00B71C84"/>
    <w:rsid w:val="00B72341"/>
    <w:rsid w:val="00B723B2"/>
    <w:rsid w:val="00B7258B"/>
    <w:rsid w:val="00B726B9"/>
    <w:rsid w:val="00B72771"/>
    <w:rsid w:val="00B72806"/>
    <w:rsid w:val="00B72DC3"/>
    <w:rsid w:val="00B73042"/>
    <w:rsid w:val="00B730DC"/>
    <w:rsid w:val="00B7315B"/>
    <w:rsid w:val="00B732DB"/>
    <w:rsid w:val="00B738F5"/>
    <w:rsid w:val="00B739C3"/>
    <w:rsid w:val="00B73D2A"/>
    <w:rsid w:val="00B73E28"/>
    <w:rsid w:val="00B73E40"/>
    <w:rsid w:val="00B73E68"/>
    <w:rsid w:val="00B742D0"/>
    <w:rsid w:val="00B74364"/>
    <w:rsid w:val="00B74382"/>
    <w:rsid w:val="00B7461D"/>
    <w:rsid w:val="00B74BBE"/>
    <w:rsid w:val="00B74C77"/>
    <w:rsid w:val="00B75072"/>
    <w:rsid w:val="00B757DD"/>
    <w:rsid w:val="00B75803"/>
    <w:rsid w:val="00B75E58"/>
    <w:rsid w:val="00B75E72"/>
    <w:rsid w:val="00B76228"/>
    <w:rsid w:val="00B7676A"/>
    <w:rsid w:val="00B767C4"/>
    <w:rsid w:val="00B77066"/>
    <w:rsid w:val="00B77231"/>
    <w:rsid w:val="00B77E89"/>
    <w:rsid w:val="00B77FED"/>
    <w:rsid w:val="00B80076"/>
    <w:rsid w:val="00B8010B"/>
    <w:rsid w:val="00B8017C"/>
    <w:rsid w:val="00B8043A"/>
    <w:rsid w:val="00B804A2"/>
    <w:rsid w:val="00B807F1"/>
    <w:rsid w:val="00B80AFD"/>
    <w:rsid w:val="00B8111F"/>
    <w:rsid w:val="00B818BB"/>
    <w:rsid w:val="00B8199A"/>
    <w:rsid w:val="00B81D38"/>
    <w:rsid w:val="00B81D85"/>
    <w:rsid w:val="00B81FE6"/>
    <w:rsid w:val="00B822A1"/>
    <w:rsid w:val="00B823B3"/>
    <w:rsid w:val="00B823B5"/>
    <w:rsid w:val="00B82577"/>
    <w:rsid w:val="00B825A1"/>
    <w:rsid w:val="00B825BE"/>
    <w:rsid w:val="00B82735"/>
    <w:rsid w:val="00B82821"/>
    <w:rsid w:val="00B829DB"/>
    <w:rsid w:val="00B82A8C"/>
    <w:rsid w:val="00B82AD9"/>
    <w:rsid w:val="00B82D38"/>
    <w:rsid w:val="00B82D8C"/>
    <w:rsid w:val="00B82E4E"/>
    <w:rsid w:val="00B83E23"/>
    <w:rsid w:val="00B8434D"/>
    <w:rsid w:val="00B8471B"/>
    <w:rsid w:val="00B84CE4"/>
    <w:rsid w:val="00B85889"/>
    <w:rsid w:val="00B86581"/>
    <w:rsid w:val="00B866C9"/>
    <w:rsid w:val="00B86765"/>
    <w:rsid w:val="00B86E72"/>
    <w:rsid w:val="00B8710A"/>
    <w:rsid w:val="00B8726E"/>
    <w:rsid w:val="00B900A7"/>
    <w:rsid w:val="00B905AD"/>
    <w:rsid w:val="00B90978"/>
    <w:rsid w:val="00B90BF0"/>
    <w:rsid w:val="00B90CEC"/>
    <w:rsid w:val="00B914D2"/>
    <w:rsid w:val="00B91764"/>
    <w:rsid w:val="00B91AF5"/>
    <w:rsid w:val="00B91ECC"/>
    <w:rsid w:val="00B920B6"/>
    <w:rsid w:val="00B920C2"/>
    <w:rsid w:val="00B92F97"/>
    <w:rsid w:val="00B9347B"/>
    <w:rsid w:val="00B93E26"/>
    <w:rsid w:val="00B93FBA"/>
    <w:rsid w:val="00B94384"/>
    <w:rsid w:val="00B94A32"/>
    <w:rsid w:val="00B94ECD"/>
    <w:rsid w:val="00B952CB"/>
    <w:rsid w:val="00B95482"/>
    <w:rsid w:val="00B9591B"/>
    <w:rsid w:val="00B95B74"/>
    <w:rsid w:val="00B95F27"/>
    <w:rsid w:val="00B96103"/>
    <w:rsid w:val="00B96823"/>
    <w:rsid w:val="00B9683D"/>
    <w:rsid w:val="00B9702F"/>
    <w:rsid w:val="00B97193"/>
    <w:rsid w:val="00B972DE"/>
    <w:rsid w:val="00B9778F"/>
    <w:rsid w:val="00B978BA"/>
    <w:rsid w:val="00B97A7E"/>
    <w:rsid w:val="00B97BAE"/>
    <w:rsid w:val="00BA01C0"/>
    <w:rsid w:val="00BA052A"/>
    <w:rsid w:val="00BA0BEA"/>
    <w:rsid w:val="00BA0D6E"/>
    <w:rsid w:val="00BA0FFD"/>
    <w:rsid w:val="00BA115C"/>
    <w:rsid w:val="00BA1582"/>
    <w:rsid w:val="00BA1716"/>
    <w:rsid w:val="00BA238E"/>
    <w:rsid w:val="00BA2406"/>
    <w:rsid w:val="00BA2936"/>
    <w:rsid w:val="00BA2B49"/>
    <w:rsid w:val="00BA2BE0"/>
    <w:rsid w:val="00BA30A0"/>
    <w:rsid w:val="00BA328C"/>
    <w:rsid w:val="00BA336B"/>
    <w:rsid w:val="00BA345F"/>
    <w:rsid w:val="00BA37C2"/>
    <w:rsid w:val="00BA3D05"/>
    <w:rsid w:val="00BA4050"/>
    <w:rsid w:val="00BA498A"/>
    <w:rsid w:val="00BA4AAF"/>
    <w:rsid w:val="00BA4BC2"/>
    <w:rsid w:val="00BA4BCF"/>
    <w:rsid w:val="00BA4BFD"/>
    <w:rsid w:val="00BA522F"/>
    <w:rsid w:val="00BA53EE"/>
    <w:rsid w:val="00BA6305"/>
    <w:rsid w:val="00BA669C"/>
    <w:rsid w:val="00BA685C"/>
    <w:rsid w:val="00BA6A4E"/>
    <w:rsid w:val="00BA6EC3"/>
    <w:rsid w:val="00BA7046"/>
    <w:rsid w:val="00BA71E5"/>
    <w:rsid w:val="00BA72A0"/>
    <w:rsid w:val="00BA7A14"/>
    <w:rsid w:val="00BA7CB1"/>
    <w:rsid w:val="00BA7DAA"/>
    <w:rsid w:val="00BA7DDD"/>
    <w:rsid w:val="00BB0131"/>
    <w:rsid w:val="00BB03A0"/>
    <w:rsid w:val="00BB0632"/>
    <w:rsid w:val="00BB07DC"/>
    <w:rsid w:val="00BB0C2C"/>
    <w:rsid w:val="00BB0C41"/>
    <w:rsid w:val="00BB0F72"/>
    <w:rsid w:val="00BB12A3"/>
    <w:rsid w:val="00BB12B4"/>
    <w:rsid w:val="00BB179A"/>
    <w:rsid w:val="00BB2169"/>
    <w:rsid w:val="00BB244E"/>
    <w:rsid w:val="00BB2B7B"/>
    <w:rsid w:val="00BB39D5"/>
    <w:rsid w:val="00BB3B40"/>
    <w:rsid w:val="00BB419C"/>
    <w:rsid w:val="00BB42D5"/>
    <w:rsid w:val="00BB4625"/>
    <w:rsid w:val="00BB4BCA"/>
    <w:rsid w:val="00BB56F7"/>
    <w:rsid w:val="00BB5707"/>
    <w:rsid w:val="00BB5BA0"/>
    <w:rsid w:val="00BB6034"/>
    <w:rsid w:val="00BB6200"/>
    <w:rsid w:val="00BB624D"/>
    <w:rsid w:val="00BB63E3"/>
    <w:rsid w:val="00BB6680"/>
    <w:rsid w:val="00BB6C49"/>
    <w:rsid w:val="00BB6F87"/>
    <w:rsid w:val="00BB7354"/>
    <w:rsid w:val="00BB7432"/>
    <w:rsid w:val="00BB7AC7"/>
    <w:rsid w:val="00BB7D63"/>
    <w:rsid w:val="00BB7F31"/>
    <w:rsid w:val="00BC02E2"/>
    <w:rsid w:val="00BC060B"/>
    <w:rsid w:val="00BC069C"/>
    <w:rsid w:val="00BC0905"/>
    <w:rsid w:val="00BC0C0C"/>
    <w:rsid w:val="00BC0F60"/>
    <w:rsid w:val="00BC0FDC"/>
    <w:rsid w:val="00BC100E"/>
    <w:rsid w:val="00BC10A1"/>
    <w:rsid w:val="00BC1443"/>
    <w:rsid w:val="00BC163E"/>
    <w:rsid w:val="00BC1B2A"/>
    <w:rsid w:val="00BC1BA7"/>
    <w:rsid w:val="00BC1D60"/>
    <w:rsid w:val="00BC2022"/>
    <w:rsid w:val="00BC258C"/>
    <w:rsid w:val="00BC26E6"/>
    <w:rsid w:val="00BC2865"/>
    <w:rsid w:val="00BC294C"/>
    <w:rsid w:val="00BC2B58"/>
    <w:rsid w:val="00BC3342"/>
    <w:rsid w:val="00BC369B"/>
    <w:rsid w:val="00BC3A53"/>
    <w:rsid w:val="00BC3BCC"/>
    <w:rsid w:val="00BC3D1F"/>
    <w:rsid w:val="00BC3E68"/>
    <w:rsid w:val="00BC3E72"/>
    <w:rsid w:val="00BC3ED6"/>
    <w:rsid w:val="00BC4518"/>
    <w:rsid w:val="00BC4B6D"/>
    <w:rsid w:val="00BC50F8"/>
    <w:rsid w:val="00BC5415"/>
    <w:rsid w:val="00BC59C5"/>
    <w:rsid w:val="00BC5CA9"/>
    <w:rsid w:val="00BC5DC4"/>
    <w:rsid w:val="00BC5ED8"/>
    <w:rsid w:val="00BC5F55"/>
    <w:rsid w:val="00BC6187"/>
    <w:rsid w:val="00BC6731"/>
    <w:rsid w:val="00BC6B03"/>
    <w:rsid w:val="00BC6E90"/>
    <w:rsid w:val="00BC6FFC"/>
    <w:rsid w:val="00BC77D1"/>
    <w:rsid w:val="00BC7DCC"/>
    <w:rsid w:val="00BC7E75"/>
    <w:rsid w:val="00BC7F80"/>
    <w:rsid w:val="00BD015A"/>
    <w:rsid w:val="00BD0942"/>
    <w:rsid w:val="00BD0956"/>
    <w:rsid w:val="00BD0B24"/>
    <w:rsid w:val="00BD0BBD"/>
    <w:rsid w:val="00BD0CD1"/>
    <w:rsid w:val="00BD0DC9"/>
    <w:rsid w:val="00BD0FD0"/>
    <w:rsid w:val="00BD11FB"/>
    <w:rsid w:val="00BD1525"/>
    <w:rsid w:val="00BD1722"/>
    <w:rsid w:val="00BD17D8"/>
    <w:rsid w:val="00BD1874"/>
    <w:rsid w:val="00BD1A29"/>
    <w:rsid w:val="00BD1E46"/>
    <w:rsid w:val="00BD2078"/>
    <w:rsid w:val="00BD20F3"/>
    <w:rsid w:val="00BD27FB"/>
    <w:rsid w:val="00BD2F8F"/>
    <w:rsid w:val="00BD31D0"/>
    <w:rsid w:val="00BD372D"/>
    <w:rsid w:val="00BD3A22"/>
    <w:rsid w:val="00BD3EF2"/>
    <w:rsid w:val="00BD4A23"/>
    <w:rsid w:val="00BD4CB3"/>
    <w:rsid w:val="00BD4CC7"/>
    <w:rsid w:val="00BD4D2B"/>
    <w:rsid w:val="00BD4F28"/>
    <w:rsid w:val="00BD5B7B"/>
    <w:rsid w:val="00BD5D7F"/>
    <w:rsid w:val="00BD5D9F"/>
    <w:rsid w:val="00BD5EAD"/>
    <w:rsid w:val="00BD68E9"/>
    <w:rsid w:val="00BD6CE0"/>
    <w:rsid w:val="00BD6DB3"/>
    <w:rsid w:val="00BD7145"/>
    <w:rsid w:val="00BD7160"/>
    <w:rsid w:val="00BD7219"/>
    <w:rsid w:val="00BD7530"/>
    <w:rsid w:val="00BD7822"/>
    <w:rsid w:val="00BD7DAF"/>
    <w:rsid w:val="00BD7F1A"/>
    <w:rsid w:val="00BE03D0"/>
    <w:rsid w:val="00BE0A8E"/>
    <w:rsid w:val="00BE0CDE"/>
    <w:rsid w:val="00BE0D6E"/>
    <w:rsid w:val="00BE1048"/>
    <w:rsid w:val="00BE114C"/>
    <w:rsid w:val="00BE1299"/>
    <w:rsid w:val="00BE1714"/>
    <w:rsid w:val="00BE1898"/>
    <w:rsid w:val="00BE1B06"/>
    <w:rsid w:val="00BE2552"/>
    <w:rsid w:val="00BE284E"/>
    <w:rsid w:val="00BE2854"/>
    <w:rsid w:val="00BE29AF"/>
    <w:rsid w:val="00BE2B33"/>
    <w:rsid w:val="00BE2B5A"/>
    <w:rsid w:val="00BE2C45"/>
    <w:rsid w:val="00BE30F8"/>
    <w:rsid w:val="00BE310E"/>
    <w:rsid w:val="00BE3202"/>
    <w:rsid w:val="00BE32E5"/>
    <w:rsid w:val="00BE3445"/>
    <w:rsid w:val="00BE3744"/>
    <w:rsid w:val="00BE424B"/>
    <w:rsid w:val="00BE4298"/>
    <w:rsid w:val="00BE4324"/>
    <w:rsid w:val="00BE4678"/>
    <w:rsid w:val="00BE46CE"/>
    <w:rsid w:val="00BE48E8"/>
    <w:rsid w:val="00BE4943"/>
    <w:rsid w:val="00BE4B36"/>
    <w:rsid w:val="00BE4B7A"/>
    <w:rsid w:val="00BE4C16"/>
    <w:rsid w:val="00BE4EB6"/>
    <w:rsid w:val="00BE5374"/>
    <w:rsid w:val="00BE53DB"/>
    <w:rsid w:val="00BE549F"/>
    <w:rsid w:val="00BE5C1F"/>
    <w:rsid w:val="00BE62C4"/>
    <w:rsid w:val="00BE64D1"/>
    <w:rsid w:val="00BE6582"/>
    <w:rsid w:val="00BE6821"/>
    <w:rsid w:val="00BE6F23"/>
    <w:rsid w:val="00BE6FC8"/>
    <w:rsid w:val="00BE7029"/>
    <w:rsid w:val="00BE70EF"/>
    <w:rsid w:val="00BE78BF"/>
    <w:rsid w:val="00BF0095"/>
    <w:rsid w:val="00BF0164"/>
    <w:rsid w:val="00BF05DA"/>
    <w:rsid w:val="00BF10BB"/>
    <w:rsid w:val="00BF1585"/>
    <w:rsid w:val="00BF1992"/>
    <w:rsid w:val="00BF1E29"/>
    <w:rsid w:val="00BF2102"/>
    <w:rsid w:val="00BF23E7"/>
    <w:rsid w:val="00BF2564"/>
    <w:rsid w:val="00BF2C24"/>
    <w:rsid w:val="00BF2C61"/>
    <w:rsid w:val="00BF2E72"/>
    <w:rsid w:val="00BF2FB3"/>
    <w:rsid w:val="00BF3028"/>
    <w:rsid w:val="00BF3068"/>
    <w:rsid w:val="00BF3075"/>
    <w:rsid w:val="00BF30C7"/>
    <w:rsid w:val="00BF3549"/>
    <w:rsid w:val="00BF381C"/>
    <w:rsid w:val="00BF38D9"/>
    <w:rsid w:val="00BF3DE5"/>
    <w:rsid w:val="00BF3FD0"/>
    <w:rsid w:val="00BF4011"/>
    <w:rsid w:val="00BF415C"/>
    <w:rsid w:val="00BF42B5"/>
    <w:rsid w:val="00BF42C5"/>
    <w:rsid w:val="00BF43BB"/>
    <w:rsid w:val="00BF49F4"/>
    <w:rsid w:val="00BF542D"/>
    <w:rsid w:val="00BF5442"/>
    <w:rsid w:val="00BF5548"/>
    <w:rsid w:val="00BF571F"/>
    <w:rsid w:val="00BF58BA"/>
    <w:rsid w:val="00BF5C9C"/>
    <w:rsid w:val="00BF5F07"/>
    <w:rsid w:val="00BF65A4"/>
    <w:rsid w:val="00BF6657"/>
    <w:rsid w:val="00BF6AE9"/>
    <w:rsid w:val="00BF6CBA"/>
    <w:rsid w:val="00BF6CD2"/>
    <w:rsid w:val="00BF7001"/>
    <w:rsid w:val="00BF7025"/>
    <w:rsid w:val="00BF737D"/>
    <w:rsid w:val="00BF7489"/>
    <w:rsid w:val="00BF7491"/>
    <w:rsid w:val="00BF7612"/>
    <w:rsid w:val="00BF7A4C"/>
    <w:rsid w:val="00BF7F64"/>
    <w:rsid w:val="00C00297"/>
    <w:rsid w:val="00C002DF"/>
    <w:rsid w:val="00C002E1"/>
    <w:rsid w:val="00C00876"/>
    <w:rsid w:val="00C00B20"/>
    <w:rsid w:val="00C00F37"/>
    <w:rsid w:val="00C01007"/>
    <w:rsid w:val="00C010FC"/>
    <w:rsid w:val="00C014E6"/>
    <w:rsid w:val="00C01561"/>
    <w:rsid w:val="00C01688"/>
    <w:rsid w:val="00C0169B"/>
    <w:rsid w:val="00C016B7"/>
    <w:rsid w:val="00C0174D"/>
    <w:rsid w:val="00C018EA"/>
    <w:rsid w:val="00C01DBE"/>
    <w:rsid w:val="00C020F7"/>
    <w:rsid w:val="00C022C2"/>
    <w:rsid w:val="00C023C9"/>
    <w:rsid w:val="00C027C6"/>
    <w:rsid w:val="00C031E7"/>
    <w:rsid w:val="00C034E0"/>
    <w:rsid w:val="00C03616"/>
    <w:rsid w:val="00C03B6B"/>
    <w:rsid w:val="00C03D1E"/>
    <w:rsid w:val="00C03D8F"/>
    <w:rsid w:val="00C03EBC"/>
    <w:rsid w:val="00C046B5"/>
    <w:rsid w:val="00C046E5"/>
    <w:rsid w:val="00C04FB8"/>
    <w:rsid w:val="00C053CD"/>
    <w:rsid w:val="00C061C1"/>
    <w:rsid w:val="00C066C8"/>
    <w:rsid w:val="00C0688D"/>
    <w:rsid w:val="00C07069"/>
    <w:rsid w:val="00C070BA"/>
    <w:rsid w:val="00C07FC1"/>
    <w:rsid w:val="00C100D7"/>
    <w:rsid w:val="00C10C17"/>
    <w:rsid w:val="00C10EFE"/>
    <w:rsid w:val="00C11481"/>
    <w:rsid w:val="00C11655"/>
    <w:rsid w:val="00C11718"/>
    <w:rsid w:val="00C11791"/>
    <w:rsid w:val="00C11B02"/>
    <w:rsid w:val="00C11B2F"/>
    <w:rsid w:val="00C11DB9"/>
    <w:rsid w:val="00C11E8C"/>
    <w:rsid w:val="00C11ED4"/>
    <w:rsid w:val="00C11FEC"/>
    <w:rsid w:val="00C121F9"/>
    <w:rsid w:val="00C1245B"/>
    <w:rsid w:val="00C124D7"/>
    <w:rsid w:val="00C1268F"/>
    <w:rsid w:val="00C1271B"/>
    <w:rsid w:val="00C12843"/>
    <w:rsid w:val="00C12D67"/>
    <w:rsid w:val="00C13009"/>
    <w:rsid w:val="00C13332"/>
    <w:rsid w:val="00C1333E"/>
    <w:rsid w:val="00C143A8"/>
    <w:rsid w:val="00C14B69"/>
    <w:rsid w:val="00C1516D"/>
    <w:rsid w:val="00C15AEE"/>
    <w:rsid w:val="00C1606D"/>
    <w:rsid w:val="00C16577"/>
    <w:rsid w:val="00C1683D"/>
    <w:rsid w:val="00C16E4A"/>
    <w:rsid w:val="00C17AF1"/>
    <w:rsid w:val="00C17E0E"/>
    <w:rsid w:val="00C201B2"/>
    <w:rsid w:val="00C20809"/>
    <w:rsid w:val="00C20B50"/>
    <w:rsid w:val="00C20BCE"/>
    <w:rsid w:val="00C20D9E"/>
    <w:rsid w:val="00C20E0E"/>
    <w:rsid w:val="00C21085"/>
    <w:rsid w:val="00C21153"/>
    <w:rsid w:val="00C21186"/>
    <w:rsid w:val="00C21A2B"/>
    <w:rsid w:val="00C21D4D"/>
    <w:rsid w:val="00C21EDE"/>
    <w:rsid w:val="00C222AA"/>
    <w:rsid w:val="00C224A8"/>
    <w:rsid w:val="00C22726"/>
    <w:rsid w:val="00C227DC"/>
    <w:rsid w:val="00C22A48"/>
    <w:rsid w:val="00C2300E"/>
    <w:rsid w:val="00C2304B"/>
    <w:rsid w:val="00C234BF"/>
    <w:rsid w:val="00C236C7"/>
    <w:rsid w:val="00C239E7"/>
    <w:rsid w:val="00C23BA1"/>
    <w:rsid w:val="00C243B0"/>
    <w:rsid w:val="00C24A71"/>
    <w:rsid w:val="00C252FE"/>
    <w:rsid w:val="00C25410"/>
    <w:rsid w:val="00C255A9"/>
    <w:rsid w:val="00C25D3E"/>
    <w:rsid w:val="00C25FE8"/>
    <w:rsid w:val="00C2601A"/>
    <w:rsid w:val="00C260F5"/>
    <w:rsid w:val="00C26143"/>
    <w:rsid w:val="00C266EB"/>
    <w:rsid w:val="00C26CA4"/>
    <w:rsid w:val="00C27291"/>
    <w:rsid w:val="00C277B3"/>
    <w:rsid w:val="00C2797E"/>
    <w:rsid w:val="00C27A00"/>
    <w:rsid w:val="00C30271"/>
    <w:rsid w:val="00C3038C"/>
    <w:rsid w:val="00C30B45"/>
    <w:rsid w:val="00C30CA8"/>
    <w:rsid w:val="00C31017"/>
    <w:rsid w:val="00C3106E"/>
    <w:rsid w:val="00C313BF"/>
    <w:rsid w:val="00C313FA"/>
    <w:rsid w:val="00C31985"/>
    <w:rsid w:val="00C319CA"/>
    <w:rsid w:val="00C31BB2"/>
    <w:rsid w:val="00C31E3C"/>
    <w:rsid w:val="00C3221A"/>
    <w:rsid w:val="00C32629"/>
    <w:rsid w:val="00C32B6C"/>
    <w:rsid w:val="00C32CAA"/>
    <w:rsid w:val="00C32E54"/>
    <w:rsid w:val="00C32F5D"/>
    <w:rsid w:val="00C3305F"/>
    <w:rsid w:val="00C33146"/>
    <w:rsid w:val="00C33450"/>
    <w:rsid w:val="00C33584"/>
    <w:rsid w:val="00C335DD"/>
    <w:rsid w:val="00C338EF"/>
    <w:rsid w:val="00C33D4F"/>
    <w:rsid w:val="00C33DC9"/>
    <w:rsid w:val="00C33E5C"/>
    <w:rsid w:val="00C34235"/>
    <w:rsid w:val="00C344DE"/>
    <w:rsid w:val="00C347C5"/>
    <w:rsid w:val="00C34AB5"/>
    <w:rsid w:val="00C352BF"/>
    <w:rsid w:val="00C3537A"/>
    <w:rsid w:val="00C35621"/>
    <w:rsid w:val="00C358B6"/>
    <w:rsid w:val="00C35BDA"/>
    <w:rsid w:val="00C35DEA"/>
    <w:rsid w:val="00C36070"/>
    <w:rsid w:val="00C363C3"/>
    <w:rsid w:val="00C369AA"/>
    <w:rsid w:val="00C36A0D"/>
    <w:rsid w:val="00C36B8E"/>
    <w:rsid w:val="00C37720"/>
    <w:rsid w:val="00C37856"/>
    <w:rsid w:val="00C37974"/>
    <w:rsid w:val="00C37B59"/>
    <w:rsid w:val="00C37CD3"/>
    <w:rsid w:val="00C37F92"/>
    <w:rsid w:val="00C4008E"/>
    <w:rsid w:val="00C4095B"/>
    <w:rsid w:val="00C40D37"/>
    <w:rsid w:val="00C40DCC"/>
    <w:rsid w:val="00C4106A"/>
    <w:rsid w:val="00C411C8"/>
    <w:rsid w:val="00C4133D"/>
    <w:rsid w:val="00C41D4F"/>
    <w:rsid w:val="00C420AE"/>
    <w:rsid w:val="00C4222F"/>
    <w:rsid w:val="00C426EE"/>
    <w:rsid w:val="00C4294F"/>
    <w:rsid w:val="00C43141"/>
    <w:rsid w:val="00C43255"/>
    <w:rsid w:val="00C43704"/>
    <w:rsid w:val="00C43814"/>
    <w:rsid w:val="00C43958"/>
    <w:rsid w:val="00C439CC"/>
    <w:rsid w:val="00C441ED"/>
    <w:rsid w:val="00C4429F"/>
    <w:rsid w:val="00C4436E"/>
    <w:rsid w:val="00C446E6"/>
    <w:rsid w:val="00C4473B"/>
    <w:rsid w:val="00C44A6E"/>
    <w:rsid w:val="00C44B9E"/>
    <w:rsid w:val="00C44DF4"/>
    <w:rsid w:val="00C4526D"/>
    <w:rsid w:val="00C4599B"/>
    <w:rsid w:val="00C459B5"/>
    <w:rsid w:val="00C45A02"/>
    <w:rsid w:val="00C45A9F"/>
    <w:rsid w:val="00C45B59"/>
    <w:rsid w:val="00C46043"/>
    <w:rsid w:val="00C466DE"/>
    <w:rsid w:val="00C46B00"/>
    <w:rsid w:val="00C46B1A"/>
    <w:rsid w:val="00C46C60"/>
    <w:rsid w:val="00C46E5B"/>
    <w:rsid w:val="00C47160"/>
    <w:rsid w:val="00C4721A"/>
    <w:rsid w:val="00C47B6C"/>
    <w:rsid w:val="00C47C4E"/>
    <w:rsid w:val="00C47D7E"/>
    <w:rsid w:val="00C47D89"/>
    <w:rsid w:val="00C50037"/>
    <w:rsid w:val="00C500D4"/>
    <w:rsid w:val="00C50241"/>
    <w:rsid w:val="00C50256"/>
    <w:rsid w:val="00C5044E"/>
    <w:rsid w:val="00C50AEE"/>
    <w:rsid w:val="00C50BC2"/>
    <w:rsid w:val="00C50D63"/>
    <w:rsid w:val="00C514A8"/>
    <w:rsid w:val="00C517A7"/>
    <w:rsid w:val="00C51A62"/>
    <w:rsid w:val="00C51B1F"/>
    <w:rsid w:val="00C51E8E"/>
    <w:rsid w:val="00C51EA6"/>
    <w:rsid w:val="00C51ED9"/>
    <w:rsid w:val="00C5214A"/>
    <w:rsid w:val="00C523FA"/>
    <w:rsid w:val="00C524C8"/>
    <w:rsid w:val="00C52C8C"/>
    <w:rsid w:val="00C52CDA"/>
    <w:rsid w:val="00C5300D"/>
    <w:rsid w:val="00C5361B"/>
    <w:rsid w:val="00C53661"/>
    <w:rsid w:val="00C538DB"/>
    <w:rsid w:val="00C53A72"/>
    <w:rsid w:val="00C54260"/>
    <w:rsid w:val="00C54282"/>
    <w:rsid w:val="00C545B0"/>
    <w:rsid w:val="00C54E38"/>
    <w:rsid w:val="00C54E57"/>
    <w:rsid w:val="00C554B5"/>
    <w:rsid w:val="00C55E8E"/>
    <w:rsid w:val="00C56095"/>
    <w:rsid w:val="00C5625E"/>
    <w:rsid w:val="00C56278"/>
    <w:rsid w:val="00C563BE"/>
    <w:rsid w:val="00C56591"/>
    <w:rsid w:val="00C56B0B"/>
    <w:rsid w:val="00C56B27"/>
    <w:rsid w:val="00C570CC"/>
    <w:rsid w:val="00C57131"/>
    <w:rsid w:val="00C5754A"/>
    <w:rsid w:val="00C576EB"/>
    <w:rsid w:val="00C577DF"/>
    <w:rsid w:val="00C6082C"/>
    <w:rsid w:val="00C60A69"/>
    <w:rsid w:val="00C60AA3"/>
    <w:rsid w:val="00C60B19"/>
    <w:rsid w:val="00C611A2"/>
    <w:rsid w:val="00C611D7"/>
    <w:rsid w:val="00C61577"/>
    <w:rsid w:val="00C61727"/>
    <w:rsid w:val="00C6189B"/>
    <w:rsid w:val="00C61909"/>
    <w:rsid w:val="00C61923"/>
    <w:rsid w:val="00C61BB6"/>
    <w:rsid w:val="00C61C8A"/>
    <w:rsid w:val="00C622F3"/>
    <w:rsid w:val="00C62346"/>
    <w:rsid w:val="00C62704"/>
    <w:rsid w:val="00C62923"/>
    <w:rsid w:val="00C62AAF"/>
    <w:rsid w:val="00C632A8"/>
    <w:rsid w:val="00C633BB"/>
    <w:rsid w:val="00C638B6"/>
    <w:rsid w:val="00C639C1"/>
    <w:rsid w:val="00C63AB9"/>
    <w:rsid w:val="00C6409D"/>
    <w:rsid w:val="00C64394"/>
    <w:rsid w:val="00C6454E"/>
    <w:rsid w:val="00C645F2"/>
    <w:rsid w:val="00C6477C"/>
    <w:rsid w:val="00C64B9F"/>
    <w:rsid w:val="00C64C81"/>
    <w:rsid w:val="00C652B3"/>
    <w:rsid w:val="00C653F8"/>
    <w:rsid w:val="00C6550B"/>
    <w:rsid w:val="00C6559B"/>
    <w:rsid w:val="00C6576B"/>
    <w:rsid w:val="00C65AB8"/>
    <w:rsid w:val="00C65B7A"/>
    <w:rsid w:val="00C65E77"/>
    <w:rsid w:val="00C663A0"/>
    <w:rsid w:val="00C66E1F"/>
    <w:rsid w:val="00C67618"/>
    <w:rsid w:val="00C679EB"/>
    <w:rsid w:val="00C70556"/>
    <w:rsid w:val="00C7094E"/>
    <w:rsid w:val="00C70C35"/>
    <w:rsid w:val="00C71014"/>
    <w:rsid w:val="00C713C0"/>
    <w:rsid w:val="00C71667"/>
    <w:rsid w:val="00C71908"/>
    <w:rsid w:val="00C71AF4"/>
    <w:rsid w:val="00C71FC7"/>
    <w:rsid w:val="00C72541"/>
    <w:rsid w:val="00C72A27"/>
    <w:rsid w:val="00C72A6A"/>
    <w:rsid w:val="00C72D04"/>
    <w:rsid w:val="00C72D15"/>
    <w:rsid w:val="00C7358E"/>
    <w:rsid w:val="00C7361D"/>
    <w:rsid w:val="00C73B4C"/>
    <w:rsid w:val="00C73B5C"/>
    <w:rsid w:val="00C73D22"/>
    <w:rsid w:val="00C73F1A"/>
    <w:rsid w:val="00C73FEB"/>
    <w:rsid w:val="00C74236"/>
    <w:rsid w:val="00C74738"/>
    <w:rsid w:val="00C74826"/>
    <w:rsid w:val="00C74D94"/>
    <w:rsid w:val="00C75098"/>
    <w:rsid w:val="00C75167"/>
    <w:rsid w:val="00C7532C"/>
    <w:rsid w:val="00C7593D"/>
    <w:rsid w:val="00C759A3"/>
    <w:rsid w:val="00C75BF4"/>
    <w:rsid w:val="00C75C0B"/>
    <w:rsid w:val="00C76375"/>
    <w:rsid w:val="00C7637E"/>
    <w:rsid w:val="00C764F5"/>
    <w:rsid w:val="00C76AFA"/>
    <w:rsid w:val="00C76C4D"/>
    <w:rsid w:val="00C76DC5"/>
    <w:rsid w:val="00C76DFD"/>
    <w:rsid w:val="00C76E0A"/>
    <w:rsid w:val="00C7748B"/>
    <w:rsid w:val="00C776BC"/>
    <w:rsid w:val="00C77DD2"/>
    <w:rsid w:val="00C800A7"/>
    <w:rsid w:val="00C80189"/>
    <w:rsid w:val="00C805D2"/>
    <w:rsid w:val="00C80A65"/>
    <w:rsid w:val="00C80BB8"/>
    <w:rsid w:val="00C80E69"/>
    <w:rsid w:val="00C8168F"/>
    <w:rsid w:val="00C81B34"/>
    <w:rsid w:val="00C81D50"/>
    <w:rsid w:val="00C823C2"/>
    <w:rsid w:val="00C82654"/>
    <w:rsid w:val="00C82ED8"/>
    <w:rsid w:val="00C831C3"/>
    <w:rsid w:val="00C838F7"/>
    <w:rsid w:val="00C83AEF"/>
    <w:rsid w:val="00C84009"/>
    <w:rsid w:val="00C840D6"/>
    <w:rsid w:val="00C8412C"/>
    <w:rsid w:val="00C8417B"/>
    <w:rsid w:val="00C841CB"/>
    <w:rsid w:val="00C84236"/>
    <w:rsid w:val="00C843A0"/>
    <w:rsid w:val="00C84E32"/>
    <w:rsid w:val="00C85264"/>
    <w:rsid w:val="00C85DE2"/>
    <w:rsid w:val="00C85DFF"/>
    <w:rsid w:val="00C8621A"/>
    <w:rsid w:val="00C86864"/>
    <w:rsid w:val="00C86BE5"/>
    <w:rsid w:val="00C87229"/>
    <w:rsid w:val="00C872CC"/>
    <w:rsid w:val="00C8736B"/>
    <w:rsid w:val="00C87506"/>
    <w:rsid w:val="00C878C8"/>
    <w:rsid w:val="00C87B89"/>
    <w:rsid w:val="00C9009B"/>
    <w:rsid w:val="00C90212"/>
    <w:rsid w:val="00C90398"/>
    <w:rsid w:val="00C906C7"/>
    <w:rsid w:val="00C90881"/>
    <w:rsid w:val="00C90D0B"/>
    <w:rsid w:val="00C90F22"/>
    <w:rsid w:val="00C90FFF"/>
    <w:rsid w:val="00C9104C"/>
    <w:rsid w:val="00C910EE"/>
    <w:rsid w:val="00C918BB"/>
    <w:rsid w:val="00C91ACF"/>
    <w:rsid w:val="00C91D29"/>
    <w:rsid w:val="00C91DF8"/>
    <w:rsid w:val="00C91E84"/>
    <w:rsid w:val="00C91EB0"/>
    <w:rsid w:val="00C91EB5"/>
    <w:rsid w:val="00C92422"/>
    <w:rsid w:val="00C925D1"/>
    <w:rsid w:val="00C92CB8"/>
    <w:rsid w:val="00C92DA3"/>
    <w:rsid w:val="00C92DB2"/>
    <w:rsid w:val="00C92E2D"/>
    <w:rsid w:val="00C931F0"/>
    <w:rsid w:val="00C93333"/>
    <w:rsid w:val="00C933FA"/>
    <w:rsid w:val="00C9347A"/>
    <w:rsid w:val="00C935C4"/>
    <w:rsid w:val="00C93703"/>
    <w:rsid w:val="00C9380B"/>
    <w:rsid w:val="00C938DC"/>
    <w:rsid w:val="00C94405"/>
    <w:rsid w:val="00C944E3"/>
    <w:rsid w:val="00C94A3D"/>
    <w:rsid w:val="00C94B29"/>
    <w:rsid w:val="00C94B45"/>
    <w:rsid w:val="00C94E8F"/>
    <w:rsid w:val="00C9549A"/>
    <w:rsid w:val="00C9558F"/>
    <w:rsid w:val="00C955EC"/>
    <w:rsid w:val="00C95849"/>
    <w:rsid w:val="00C95CD7"/>
    <w:rsid w:val="00C95D0A"/>
    <w:rsid w:val="00C95EEC"/>
    <w:rsid w:val="00C95F81"/>
    <w:rsid w:val="00C96058"/>
    <w:rsid w:val="00C9626F"/>
    <w:rsid w:val="00C966A4"/>
    <w:rsid w:val="00C9672A"/>
    <w:rsid w:val="00C96A6A"/>
    <w:rsid w:val="00C96F64"/>
    <w:rsid w:val="00C9711E"/>
    <w:rsid w:val="00C972AA"/>
    <w:rsid w:val="00C975D5"/>
    <w:rsid w:val="00C97818"/>
    <w:rsid w:val="00C97B11"/>
    <w:rsid w:val="00C97FEF"/>
    <w:rsid w:val="00CA026A"/>
    <w:rsid w:val="00CA054A"/>
    <w:rsid w:val="00CA07F2"/>
    <w:rsid w:val="00CA0849"/>
    <w:rsid w:val="00CA08F8"/>
    <w:rsid w:val="00CA0EE7"/>
    <w:rsid w:val="00CA1817"/>
    <w:rsid w:val="00CA1892"/>
    <w:rsid w:val="00CA1945"/>
    <w:rsid w:val="00CA1DA4"/>
    <w:rsid w:val="00CA230A"/>
    <w:rsid w:val="00CA23E2"/>
    <w:rsid w:val="00CA27F3"/>
    <w:rsid w:val="00CA2947"/>
    <w:rsid w:val="00CA3268"/>
    <w:rsid w:val="00CA3331"/>
    <w:rsid w:val="00CA35C2"/>
    <w:rsid w:val="00CA3872"/>
    <w:rsid w:val="00CA3B2C"/>
    <w:rsid w:val="00CA3EB7"/>
    <w:rsid w:val="00CA43F7"/>
    <w:rsid w:val="00CA45FB"/>
    <w:rsid w:val="00CA472C"/>
    <w:rsid w:val="00CA48C3"/>
    <w:rsid w:val="00CA4FCA"/>
    <w:rsid w:val="00CA5105"/>
    <w:rsid w:val="00CA528A"/>
    <w:rsid w:val="00CA52ED"/>
    <w:rsid w:val="00CA56EC"/>
    <w:rsid w:val="00CA580A"/>
    <w:rsid w:val="00CA5E94"/>
    <w:rsid w:val="00CA6489"/>
    <w:rsid w:val="00CA653C"/>
    <w:rsid w:val="00CA67A4"/>
    <w:rsid w:val="00CA6CC6"/>
    <w:rsid w:val="00CA6E76"/>
    <w:rsid w:val="00CA70AA"/>
    <w:rsid w:val="00CA7109"/>
    <w:rsid w:val="00CA7761"/>
    <w:rsid w:val="00CA790A"/>
    <w:rsid w:val="00CA7913"/>
    <w:rsid w:val="00CB051A"/>
    <w:rsid w:val="00CB0697"/>
    <w:rsid w:val="00CB070E"/>
    <w:rsid w:val="00CB08DE"/>
    <w:rsid w:val="00CB1094"/>
    <w:rsid w:val="00CB153D"/>
    <w:rsid w:val="00CB15E5"/>
    <w:rsid w:val="00CB1A05"/>
    <w:rsid w:val="00CB1DDC"/>
    <w:rsid w:val="00CB23A6"/>
    <w:rsid w:val="00CB28FC"/>
    <w:rsid w:val="00CB2CBD"/>
    <w:rsid w:val="00CB2EEF"/>
    <w:rsid w:val="00CB3543"/>
    <w:rsid w:val="00CB3578"/>
    <w:rsid w:val="00CB3668"/>
    <w:rsid w:val="00CB378E"/>
    <w:rsid w:val="00CB3A39"/>
    <w:rsid w:val="00CB3FB9"/>
    <w:rsid w:val="00CB4078"/>
    <w:rsid w:val="00CB4124"/>
    <w:rsid w:val="00CB4DA0"/>
    <w:rsid w:val="00CB4DD4"/>
    <w:rsid w:val="00CB509D"/>
    <w:rsid w:val="00CB52FC"/>
    <w:rsid w:val="00CB543E"/>
    <w:rsid w:val="00CB5502"/>
    <w:rsid w:val="00CB554A"/>
    <w:rsid w:val="00CB6477"/>
    <w:rsid w:val="00CB68EC"/>
    <w:rsid w:val="00CB6E1F"/>
    <w:rsid w:val="00CB7392"/>
    <w:rsid w:val="00CB7AEB"/>
    <w:rsid w:val="00CB7E7B"/>
    <w:rsid w:val="00CB7F8F"/>
    <w:rsid w:val="00CC00BD"/>
    <w:rsid w:val="00CC0397"/>
    <w:rsid w:val="00CC0409"/>
    <w:rsid w:val="00CC105C"/>
    <w:rsid w:val="00CC1692"/>
    <w:rsid w:val="00CC16A9"/>
    <w:rsid w:val="00CC16B3"/>
    <w:rsid w:val="00CC18D7"/>
    <w:rsid w:val="00CC19C9"/>
    <w:rsid w:val="00CC209A"/>
    <w:rsid w:val="00CC23DD"/>
    <w:rsid w:val="00CC253A"/>
    <w:rsid w:val="00CC28CC"/>
    <w:rsid w:val="00CC2AC6"/>
    <w:rsid w:val="00CC2F4A"/>
    <w:rsid w:val="00CC328B"/>
    <w:rsid w:val="00CC35FB"/>
    <w:rsid w:val="00CC3DC2"/>
    <w:rsid w:val="00CC3E77"/>
    <w:rsid w:val="00CC3EAA"/>
    <w:rsid w:val="00CC416D"/>
    <w:rsid w:val="00CC45F8"/>
    <w:rsid w:val="00CC4767"/>
    <w:rsid w:val="00CC4D17"/>
    <w:rsid w:val="00CC5140"/>
    <w:rsid w:val="00CC553F"/>
    <w:rsid w:val="00CC5794"/>
    <w:rsid w:val="00CC5B3B"/>
    <w:rsid w:val="00CC5C0F"/>
    <w:rsid w:val="00CC626A"/>
    <w:rsid w:val="00CC6BB0"/>
    <w:rsid w:val="00CC6E5F"/>
    <w:rsid w:val="00CC72E2"/>
    <w:rsid w:val="00CC7914"/>
    <w:rsid w:val="00CC7FCE"/>
    <w:rsid w:val="00CC7FF6"/>
    <w:rsid w:val="00CD0040"/>
    <w:rsid w:val="00CD08AD"/>
    <w:rsid w:val="00CD093E"/>
    <w:rsid w:val="00CD0A7E"/>
    <w:rsid w:val="00CD0C13"/>
    <w:rsid w:val="00CD1318"/>
    <w:rsid w:val="00CD154C"/>
    <w:rsid w:val="00CD1DD4"/>
    <w:rsid w:val="00CD20B2"/>
    <w:rsid w:val="00CD20DE"/>
    <w:rsid w:val="00CD2870"/>
    <w:rsid w:val="00CD28F1"/>
    <w:rsid w:val="00CD2A2B"/>
    <w:rsid w:val="00CD3388"/>
    <w:rsid w:val="00CD3495"/>
    <w:rsid w:val="00CD371F"/>
    <w:rsid w:val="00CD381A"/>
    <w:rsid w:val="00CD3AE3"/>
    <w:rsid w:val="00CD3E5A"/>
    <w:rsid w:val="00CD3FE5"/>
    <w:rsid w:val="00CD422C"/>
    <w:rsid w:val="00CD43CA"/>
    <w:rsid w:val="00CD43E7"/>
    <w:rsid w:val="00CD4521"/>
    <w:rsid w:val="00CD4526"/>
    <w:rsid w:val="00CD45BD"/>
    <w:rsid w:val="00CD4942"/>
    <w:rsid w:val="00CD4C6B"/>
    <w:rsid w:val="00CD4E9C"/>
    <w:rsid w:val="00CD5076"/>
    <w:rsid w:val="00CD556B"/>
    <w:rsid w:val="00CD581B"/>
    <w:rsid w:val="00CD5A4C"/>
    <w:rsid w:val="00CD5AC1"/>
    <w:rsid w:val="00CD5E51"/>
    <w:rsid w:val="00CD6231"/>
    <w:rsid w:val="00CD6490"/>
    <w:rsid w:val="00CD69CF"/>
    <w:rsid w:val="00CD6B34"/>
    <w:rsid w:val="00CD6D2A"/>
    <w:rsid w:val="00CD6D3A"/>
    <w:rsid w:val="00CD6E0A"/>
    <w:rsid w:val="00CD739B"/>
    <w:rsid w:val="00CD7583"/>
    <w:rsid w:val="00CD78B2"/>
    <w:rsid w:val="00CD7A65"/>
    <w:rsid w:val="00CD7AC3"/>
    <w:rsid w:val="00CD7F5A"/>
    <w:rsid w:val="00CE026D"/>
    <w:rsid w:val="00CE0372"/>
    <w:rsid w:val="00CE0479"/>
    <w:rsid w:val="00CE059F"/>
    <w:rsid w:val="00CE0790"/>
    <w:rsid w:val="00CE07CD"/>
    <w:rsid w:val="00CE0AA2"/>
    <w:rsid w:val="00CE0D42"/>
    <w:rsid w:val="00CE0D6F"/>
    <w:rsid w:val="00CE0DC8"/>
    <w:rsid w:val="00CE1021"/>
    <w:rsid w:val="00CE1191"/>
    <w:rsid w:val="00CE15C9"/>
    <w:rsid w:val="00CE174A"/>
    <w:rsid w:val="00CE183F"/>
    <w:rsid w:val="00CE187B"/>
    <w:rsid w:val="00CE1BF4"/>
    <w:rsid w:val="00CE2349"/>
    <w:rsid w:val="00CE23A6"/>
    <w:rsid w:val="00CE2859"/>
    <w:rsid w:val="00CE3699"/>
    <w:rsid w:val="00CE3AB5"/>
    <w:rsid w:val="00CE3C0A"/>
    <w:rsid w:val="00CE3D06"/>
    <w:rsid w:val="00CE3DBC"/>
    <w:rsid w:val="00CE3F99"/>
    <w:rsid w:val="00CE41A1"/>
    <w:rsid w:val="00CE42A6"/>
    <w:rsid w:val="00CE43F2"/>
    <w:rsid w:val="00CE44E7"/>
    <w:rsid w:val="00CE4672"/>
    <w:rsid w:val="00CE4B32"/>
    <w:rsid w:val="00CE527F"/>
    <w:rsid w:val="00CE5B64"/>
    <w:rsid w:val="00CE5B7C"/>
    <w:rsid w:val="00CE5DB2"/>
    <w:rsid w:val="00CE6203"/>
    <w:rsid w:val="00CE6601"/>
    <w:rsid w:val="00CE6774"/>
    <w:rsid w:val="00CE687A"/>
    <w:rsid w:val="00CE69A2"/>
    <w:rsid w:val="00CE6D4B"/>
    <w:rsid w:val="00CE6DA5"/>
    <w:rsid w:val="00CE6EBF"/>
    <w:rsid w:val="00CE72C5"/>
    <w:rsid w:val="00CE7608"/>
    <w:rsid w:val="00CE7836"/>
    <w:rsid w:val="00CE7E13"/>
    <w:rsid w:val="00CE7F94"/>
    <w:rsid w:val="00CF0A4C"/>
    <w:rsid w:val="00CF0B5A"/>
    <w:rsid w:val="00CF0C97"/>
    <w:rsid w:val="00CF0E62"/>
    <w:rsid w:val="00CF16FD"/>
    <w:rsid w:val="00CF1BCD"/>
    <w:rsid w:val="00CF2333"/>
    <w:rsid w:val="00CF28B7"/>
    <w:rsid w:val="00CF2C9E"/>
    <w:rsid w:val="00CF2D9B"/>
    <w:rsid w:val="00CF31A5"/>
    <w:rsid w:val="00CF31A9"/>
    <w:rsid w:val="00CF3399"/>
    <w:rsid w:val="00CF33CD"/>
    <w:rsid w:val="00CF3471"/>
    <w:rsid w:val="00CF40EC"/>
    <w:rsid w:val="00CF41CC"/>
    <w:rsid w:val="00CF46D0"/>
    <w:rsid w:val="00CF4735"/>
    <w:rsid w:val="00CF4C0F"/>
    <w:rsid w:val="00CF5028"/>
    <w:rsid w:val="00CF52FC"/>
    <w:rsid w:val="00CF53C2"/>
    <w:rsid w:val="00CF54EE"/>
    <w:rsid w:val="00CF54F3"/>
    <w:rsid w:val="00CF558D"/>
    <w:rsid w:val="00CF559A"/>
    <w:rsid w:val="00CF5A09"/>
    <w:rsid w:val="00CF5BC9"/>
    <w:rsid w:val="00CF6C16"/>
    <w:rsid w:val="00CF7030"/>
    <w:rsid w:val="00CF704E"/>
    <w:rsid w:val="00CF7493"/>
    <w:rsid w:val="00CF754A"/>
    <w:rsid w:val="00CF78EB"/>
    <w:rsid w:val="00CF7F27"/>
    <w:rsid w:val="00D001FC"/>
    <w:rsid w:val="00D00940"/>
    <w:rsid w:val="00D00B7A"/>
    <w:rsid w:val="00D00EDA"/>
    <w:rsid w:val="00D00EF8"/>
    <w:rsid w:val="00D00F89"/>
    <w:rsid w:val="00D01588"/>
    <w:rsid w:val="00D0180C"/>
    <w:rsid w:val="00D01CA9"/>
    <w:rsid w:val="00D01CC2"/>
    <w:rsid w:val="00D01D51"/>
    <w:rsid w:val="00D01EA6"/>
    <w:rsid w:val="00D02384"/>
    <w:rsid w:val="00D02477"/>
    <w:rsid w:val="00D0278A"/>
    <w:rsid w:val="00D027A1"/>
    <w:rsid w:val="00D02AAB"/>
    <w:rsid w:val="00D02BC6"/>
    <w:rsid w:val="00D02BD1"/>
    <w:rsid w:val="00D02F37"/>
    <w:rsid w:val="00D037B3"/>
    <w:rsid w:val="00D043F1"/>
    <w:rsid w:val="00D04D04"/>
    <w:rsid w:val="00D05268"/>
    <w:rsid w:val="00D0531D"/>
    <w:rsid w:val="00D055F6"/>
    <w:rsid w:val="00D05B94"/>
    <w:rsid w:val="00D05BD7"/>
    <w:rsid w:val="00D0601A"/>
    <w:rsid w:val="00D06175"/>
    <w:rsid w:val="00D062E7"/>
    <w:rsid w:val="00D063A2"/>
    <w:rsid w:val="00D0693C"/>
    <w:rsid w:val="00D06C8E"/>
    <w:rsid w:val="00D06DD8"/>
    <w:rsid w:val="00D07081"/>
    <w:rsid w:val="00D0709A"/>
    <w:rsid w:val="00D07209"/>
    <w:rsid w:val="00D072E2"/>
    <w:rsid w:val="00D0798C"/>
    <w:rsid w:val="00D07BAA"/>
    <w:rsid w:val="00D07F54"/>
    <w:rsid w:val="00D10096"/>
    <w:rsid w:val="00D1081A"/>
    <w:rsid w:val="00D10CB0"/>
    <w:rsid w:val="00D10E36"/>
    <w:rsid w:val="00D10EA5"/>
    <w:rsid w:val="00D10F3F"/>
    <w:rsid w:val="00D112BE"/>
    <w:rsid w:val="00D1192E"/>
    <w:rsid w:val="00D11E3A"/>
    <w:rsid w:val="00D1220A"/>
    <w:rsid w:val="00D1250F"/>
    <w:rsid w:val="00D13104"/>
    <w:rsid w:val="00D13F31"/>
    <w:rsid w:val="00D14127"/>
    <w:rsid w:val="00D141E8"/>
    <w:rsid w:val="00D14601"/>
    <w:rsid w:val="00D15B8D"/>
    <w:rsid w:val="00D15C6C"/>
    <w:rsid w:val="00D15D11"/>
    <w:rsid w:val="00D15D1F"/>
    <w:rsid w:val="00D16393"/>
    <w:rsid w:val="00D16682"/>
    <w:rsid w:val="00D16770"/>
    <w:rsid w:val="00D16848"/>
    <w:rsid w:val="00D16A5C"/>
    <w:rsid w:val="00D16C7A"/>
    <w:rsid w:val="00D16D1F"/>
    <w:rsid w:val="00D16FDD"/>
    <w:rsid w:val="00D17048"/>
    <w:rsid w:val="00D170D0"/>
    <w:rsid w:val="00D17579"/>
    <w:rsid w:val="00D17FE3"/>
    <w:rsid w:val="00D2012C"/>
    <w:rsid w:val="00D20599"/>
    <w:rsid w:val="00D20699"/>
    <w:rsid w:val="00D20AB5"/>
    <w:rsid w:val="00D211B2"/>
    <w:rsid w:val="00D21426"/>
    <w:rsid w:val="00D21687"/>
    <w:rsid w:val="00D219F9"/>
    <w:rsid w:val="00D2215D"/>
    <w:rsid w:val="00D22447"/>
    <w:rsid w:val="00D225E6"/>
    <w:rsid w:val="00D22664"/>
    <w:rsid w:val="00D22B6E"/>
    <w:rsid w:val="00D22CCE"/>
    <w:rsid w:val="00D22E8E"/>
    <w:rsid w:val="00D2356F"/>
    <w:rsid w:val="00D235F1"/>
    <w:rsid w:val="00D23634"/>
    <w:rsid w:val="00D2389C"/>
    <w:rsid w:val="00D23CA8"/>
    <w:rsid w:val="00D23CF3"/>
    <w:rsid w:val="00D23D22"/>
    <w:rsid w:val="00D24650"/>
    <w:rsid w:val="00D24B33"/>
    <w:rsid w:val="00D24FFB"/>
    <w:rsid w:val="00D25749"/>
    <w:rsid w:val="00D258A6"/>
    <w:rsid w:val="00D25A41"/>
    <w:rsid w:val="00D25BA6"/>
    <w:rsid w:val="00D25DBA"/>
    <w:rsid w:val="00D262E2"/>
    <w:rsid w:val="00D268A1"/>
    <w:rsid w:val="00D26914"/>
    <w:rsid w:val="00D26A9D"/>
    <w:rsid w:val="00D27132"/>
    <w:rsid w:val="00D27134"/>
    <w:rsid w:val="00D277E0"/>
    <w:rsid w:val="00D27901"/>
    <w:rsid w:val="00D27964"/>
    <w:rsid w:val="00D27AB0"/>
    <w:rsid w:val="00D27E65"/>
    <w:rsid w:val="00D27EDF"/>
    <w:rsid w:val="00D30024"/>
    <w:rsid w:val="00D304B2"/>
    <w:rsid w:val="00D30F52"/>
    <w:rsid w:val="00D3131C"/>
    <w:rsid w:val="00D3141D"/>
    <w:rsid w:val="00D31DBA"/>
    <w:rsid w:val="00D31DEA"/>
    <w:rsid w:val="00D3216A"/>
    <w:rsid w:val="00D321B9"/>
    <w:rsid w:val="00D32245"/>
    <w:rsid w:val="00D32696"/>
    <w:rsid w:val="00D32A07"/>
    <w:rsid w:val="00D32A0A"/>
    <w:rsid w:val="00D32EDE"/>
    <w:rsid w:val="00D330F3"/>
    <w:rsid w:val="00D332B1"/>
    <w:rsid w:val="00D333AC"/>
    <w:rsid w:val="00D33644"/>
    <w:rsid w:val="00D33A45"/>
    <w:rsid w:val="00D33CD4"/>
    <w:rsid w:val="00D33FFB"/>
    <w:rsid w:val="00D34835"/>
    <w:rsid w:val="00D34E50"/>
    <w:rsid w:val="00D3509F"/>
    <w:rsid w:val="00D35148"/>
    <w:rsid w:val="00D352C0"/>
    <w:rsid w:val="00D35665"/>
    <w:rsid w:val="00D35947"/>
    <w:rsid w:val="00D35BFF"/>
    <w:rsid w:val="00D35F9D"/>
    <w:rsid w:val="00D36049"/>
    <w:rsid w:val="00D363A3"/>
    <w:rsid w:val="00D366C8"/>
    <w:rsid w:val="00D36A92"/>
    <w:rsid w:val="00D37424"/>
    <w:rsid w:val="00D3770F"/>
    <w:rsid w:val="00D377C0"/>
    <w:rsid w:val="00D401CC"/>
    <w:rsid w:val="00D405BC"/>
    <w:rsid w:val="00D40DD0"/>
    <w:rsid w:val="00D40DEE"/>
    <w:rsid w:val="00D4117C"/>
    <w:rsid w:val="00D411FD"/>
    <w:rsid w:val="00D41282"/>
    <w:rsid w:val="00D41371"/>
    <w:rsid w:val="00D414E9"/>
    <w:rsid w:val="00D417C2"/>
    <w:rsid w:val="00D4183B"/>
    <w:rsid w:val="00D419DC"/>
    <w:rsid w:val="00D41BF3"/>
    <w:rsid w:val="00D41CC5"/>
    <w:rsid w:val="00D425B4"/>
    <w:rsid w:val="00D425FC"/>
    <w:rsid w:val="00D42616"/>
    <w:rsid w:val="00D4265D"/>
    <w:rsid w:val="00D42826"/>
    <w:rsid w:val="00D429F9"/>
    <w:rsid w:val="00D42DBB"/>
    <w:rsid w:val="00D42EC7"/>
    <w:rsid w:val="00D4343D"/>
    <w:rsid w:val="00D43C9E"/>
    <w:rsid w:val="00D44100"/>
    <w:rsid w:val="00D44285"/>
    <w:rsid w:val="00D44621"/>
    <w:rsid w:val="00D4472C"/>
    <w:rsid w:val="00D4493B"/>
    <w:rsid w:val="00D44C74"/>
    <w:rsid w:val="00D4507E"/>
    <w:rsid w:val="00D45562"/>
    <w:rsid w:val="00D455C1"/>
    <w:rsid w:val="00D4560E"/>
    <w:rsid w:val="00D458EC"/>
    <w:rsid w:val="00D45AAE"/>
    <w:rsid w:val="00D45ED1"/>
    <w:rsid w:val="00D460F0"/>
    <w:rsid w:val="00D461CE"/>
    <w:rsid w:val="00D463E4"/>
    <w:rsid w:val="00D464B8"/>
    <w:rsid w:val="00D468A9"/>
    <w:rsid w:val="00D4691D"/>
    <w:rsid w:val="00D469DF"/>
    <w:rsid w:val="00D46BCA"/>
    <w:rsid w:val="00D46C67"/>
    <w:rsid w:val="00D46D55"/>
    <w:rsid w:val="00D47387"/>
    <w:rsid w:val="00D47DB3"/>
    <w:rsid w:val="00D500B7"/>
    <w:rsid w:val="00D50171"/>
    <w:rsid w:val="00D5020B"/>
    <w:rsid w:val="00D505C6"/>
    <w:rsid w:val="00D50F2A"/>
    <w:rsid w:val="00D50F2B"/>
    <w:rsid w:val="00D5140B"/>
    <w:rsid w:val="00D518D4"/>
    <w:rsid w:val="00D51904"/>
    <w:rsid w:val="00D51A30"/>
    <w:rsid w:val="00D51AE4"/>
    <w:rsid w:val="00D51B3A"/>
    <w:rsid w:val="00D52167"/>
    <w:rsid w:val="00D52232"/>
    <w:rsid w:val="00D52426"/>
    <w:rsid w:val="00D5253F"/>
    <w:rsid w:val="00D52ADF"/>
    <w:rsid w:val="00D53186"/>
    <w:rsid w:val="00D534CF"/>
    <w:rsid w:val="00D53CFA"/>
    <w:rsid w:val="00D53E9B"/>
    <w:rsid w:val="00D53FC3"/>
    <w:rsid w:val="00D540BE"/>
    <w:rsid w:val="00D542AB"/>
    <w:rsid w:val="00D544FC"/>
    <w:rsid w:val="00D54575"/>
    <w:rsid w:val="00D54617"/>
    <w:rsid w:val="00D54A84"/>
    <w:rsid w:val="00D54EB6"/>
    <w:rsid w:val="00D5503D"/>
    <w:rsid w:val="00D55151"/>
    <w:rsid w:val="00D555D7"/>
    <w:rsid w:val="00D55DD2"/>
    <w:rsid w:val="00D55FC2"/>
    <w:rsid w:val="00D5615A"/>
    <w:rsid w:val="00D5618A"/>
    <w:rsid w:val="00D5657D"/>
    <w:rsid w:val="00D56BA2"/>
    <w:rsid w:val="00D56C48"/>
    <w:rsid w:val="00D5725B"/>
    <w:rsid w:val="00D574F2"/>
    <w:rsid w:val="00D5766D"/>
    <w:rsid w:val="00D57A9A"/>
    <w:rsid w:val="00D57AE9"/>
    <w:rsid w:val="00D600F5"/>
    <w:rsid w:val="00D6042C"/>
    <w:rsid w:val="00D604E8"/>
    <w:rsid w:val="00D605A5"/>
    <w:rsid w:val="00D60A15"/>
    <w:rsid w:val="00D60F44"/>
    <w:rsid w:val="00D6117F"/>
    <w:rsid w:val="00D61BAE"/>
    <w:rsid w:val="00D62096"/>
    <w:rsid w:val="00D621CC"/>
    <w:rsid w:val="00D6252E"/>
    <w:rsid w:val="00D62956"/>
    <w:rsid w:val="00D62957"/>
    <w:rsid w:val="00D62A10"/>
    <w:rsid w:val="00D62B72"/>
    <w:rsid w:val="00D62C19"/>
    <w:rsid w:val="00D62EED"/>
    <w:rsid w:val="00D630A3"/>
    <w:rsid w:val="00D63A98"/>
    <w:rsid w:val="00D63F46"/>
    <w:rsid w:val="00D64277"/>
    <w:rsid w:val="00D643EE"/>
    <w:rsid w:val="00D6497B"/>
    <w:rsid w:val="00D650BC"/>
    <w:rsid w:val="00D657DD"/>
    <w:rsid w:val="00D65A62"/>
    <w:rsid w:val="00D65CEB"/>
    <w:rsid w:val="00D65E03"/>
    <w:rsid w:val="00D66031"/>
    <w:rsid w:val="00D66057"/>
    <w:rsid w:val="00D66149"/>
    <w:rsid w:val="00D66396"/>
    <w:rsid w:val="00D66462"/>
    <w:rsid w:val="00D664DA"/>
    <w:rsid w:val="00D6682A"/>
    <w:rsid w:val="00D668F9"/>
    <w:rsid w:val="00D66D17"/>
    <w:rsid w:val="00D67170"/>
    <w:rsid w:val="00D673FC"/>
    <w:rsid w:val="00D675CD"/>
    <w:rsid w:val="00D67645"/>
    <w:rsid w:val="00D6778D"/>
    <w:rsid w:val="00D677C3"/>
    <w:rsid w:val="00D67AC4"/>
    <w:rsid w:val="00D67C6D"/>
    <w:rsid w:val="00D67E23"/>
    <w:rsid w:val="00D67FD3"/>
    <w:rsid w:val="00D704CF"/>
    <w:rsid w:val="00D704ED"/>
    <w:rsid w:val="00D70647"/>
    <w:rsid w:val="00D70F56"/>
    <w:rsid w:val="00D71159"/>
    <w:rsid w:val="00D7116C"/>
    <w:rsid w:val="00D713C0"/>
    <w:rsid w:val="00D71506"/>
    <w:rsid w:val="00D7199A"/>
    <w:rsid w:val="00D72064"/>
    <w:rsid w:val="00D7206B"/>
    <w:rsid w:val="00D722CD"/>
    <w:rsid w:val="00D72634"/>
    <w:rsid w:val="00D727EB"/>
    <w:rsid w:val="00D729E1"/>
    <w:rsid w:val="00D73343"/>
    <w:rsid w:val="00D73565"/>
    <w:rsid w:val="00D73629"/>
    <w:rsid w:val="00D7384E"/>
    <w:rsid w:val="00D7388A"/>
    <w:rsid w:val="00D73C6C"/>
    <w:rsid w:val="00D7411D"/>
    <w:rsid w:val="00D74218"/>
    <w:rsid w:val="00D742C4"/>
    <w:rsid w:val="00D74383"/>
    <w:rsid w:val="00D74771"/>
    <w:rsid w:val="00D749EE"/>
    <w:rsid w:val="00D74CE2"/>
    <w:rsid w:val="00D74E1F"/>
    <w:rsid w:val="00D751A2"/>
    <w:rsid w:val="00D75462"/>
    <w:rsid w:val="00D755B2"/>
    <w:rsid w:val="00D7562F"/>
    <w:rsid w:val="00D7567B"/>
    <w:rsid w:val="00D75F41"/>
    <w:rsid w:val="00D76087"/>
    <w:rsid w:val="00D76392"/>
    <w:rsid w:val="00D765A6"/>
    <w:rsid w:val="00D767E3"/>
    <w:rsid w:val="00D7701E"/>
    <w:rsid w:val="00D77120"/>
    <w:rsid w:val="00D7714A"/>
    <w:rsid w:val="00D774DA"/>
    <w:rsid w:val="00D77CBB"/>
    <w:rsid w:val="00D77E25"/>
    <w:rsid w:val="00D809C2"/>
    <w:rsid w:val="00D80A5A"/>
    <w:rsid w:val="00D810F9"/>
    <w:rsid w:val="00D812FA"/>
    <w:rsid w:val="00D81FA6"/>
    <w:rsid w:val="00D82256"/>
    <w:rsid w:val="00D822F8"/>
    <w:rsid w:val="00D8263C"/>
    <w:rsid w:val="00D82783"/>
    <w:rsid w:val="00D82805"/>
    <w:rsid w:val="00D829C3"/>
    <w:rsid w:val="00D82C17"/>
    <w:rsid w:val="00D82C8A"/>
    <w:rsid w:val="00D82EF2"/>
    <w:rsid w:val="00D83101"/>
    <w:rsid w:val="00D832A3"/>
    <w:rsid w:val="00D83B1C"/>
    <w:rsid w:val="00D83B5E"/>
    <w:rsid w:val="00D840F6"/>
    <w:rsid w:val="00D84539"/>
    <w:rsid w:val="00D84CF1"/>
    <w:rsid w:val="00D84F49"/>
    <w:rsid w:val="00D856F1"/>
    <w:rsid w:val="00D85754"/>
    <w:rsid w:val="00D865B5"/>
    <w:rsid w:val="00D86CFF"/>
    <w:rsid w:val="00D87244"/>
    <w:rsid w:val="00D87298"/>
    <w:rsid w:val="00D872DC"/>
    <w:rsid w:val="00D87793"/>
    <w:rsid w:val="00D8785B"/>
    <w:rsid w:val="00D879AF"/>
    <w:rsid w:val="00D879CB"/>
    <w:rsid w:val="00D87ABE"/>
    <w:rsid w:val="00D87BC7"/>
    <w:rsid w:val="00D87EB4"/>
    <w:rsid w:val="00D90221"/>
    <w:rsid w:val="00D90334"/>
    <w:rsid w:val="00D90425"/>
    <w:rsid w:val="00D90AD0"/>
    <w:rsid w:val="00D90FC6"/>
    <w:rsid w:val="00D91245"/>
    <w:rsid w:val="00D912B2"/>
    <w:rsid w:val="00D914C4"/>
    <w:rsid w:val="00D91549"/>
    <w:rsid w:val="00D9171E"/>
    <w:rsid w:val="00D91F1D"/>
    <w:rsid w:val="00D926F6"/>
    <w:rsid w:val="00D92731"/>
    <w:rsid w:val="00D9278C"/>
    <w:rsid w:val="00D92829"/>
    <w:rsid w:val="00D92AFF"/>
    <w:rsid w:val="00D92C9B"/>
    <w:rsid w:val="00D92E8D"/>
    <w:rsid w:val="00D930C5"/>
    <w:rsid w:val="00D931AF"/>
    <w:rsid w:val="00D932A5"/>
    <w:rsid w:val="00D938BF"/>
    <w:rsid w:val="00D93985"/>
    <w:rsid w:val="00D93AF0"/>
    <w:rsid w:val="00D94159"/>
    <w:rsid w:val="00D942CE"/>
    <w:rsid w:val="00D943F0"/>
    <w:rsid w:val="00D94722"/>
    <w:rsid w:val="00D94948"/>
    <w:rsid w:val="00D94B19"/>
    <w:rsid w:val="00D95140"/>
    <w:rsid w:val="00D95241"/>
    <w:rsid w:val="00D952AD"/>
    <w:rsid w:val="00D9532B"/>
    <w:rsid w:val="00D957B7"/>
    <w:rsid w:val="00D95892"/>
    <w:rsid w:val="00D959BA"/>
    <w:rsid w:val="00D95DCE"/>
    <w:rsid w:val="00D963FE"/>
    <w:rsid w:val="00D965EA"/>
    <w:rsid w:val="00D96DFC"/>
    <w:rsid w:val="00D975BC"/>
    <w:rsid w:val="00D9798D"/>
    <w:rsid w:val="00D979C7"/>
    <w:rsid w:val="00D97CA4"/>
    <w:rsid w:val="00D97EEB"/>
    <w:rsid w:val="00D97F61"/>
    <w:rsid w:val="00DA03D4"/>
    <w:rsid w:val="00DA05C1"/>
    <w:rsid w:val="00DA0EB1"/>
    <w:rsid w:val="00DA112A"/>
    <w:rsid w:val="00DA12AB"/>
    <w:rsid w:val="00DA12EF"/>
    <w:rsid w:val="00DA13DD"/>
    <w:rsid w:val="00DA13DF"/>
    <w:rsid w:val="00DA1483"/>
    <w:rsid w:val="00DA14D7"/>
    <w:rsid w:val="00DA1747"/>
    <w:rsid w:val="00DA1785"/>
    <w:rsid w:val="00DA17D6"/>
    <w:rsid w:val="00DA1B79"/>
    <w:rsid w:val="00DA1C13"/>
    <w:rsid w:val="00DA1D39"/>
    <w:rsid w:val="00DA23F5"/>
    <w:rsid w:val="00DA251C"/>
    <w:rsid w:val="00DA2C4E"/>
    <w:rsid w:val="00DA2D2C"/>
    <w:rsid w:val="00DA3923"/>
    <w:rsid w:val="00DA3E4E"/>
    <w:rsid w:val="00DA3F23"/>
    <w:rsid w:val="00DA3F75"/>
    <w:rsid w:val="00DA3FD9"/>
    <w:rsid w:val="00DA4208"/>
    <w:rsid w:val="00DA446D"/>
    <w:rsid w:val="00DA478A"/>
    <w:rsid w:val="00DA482B"/>
    <w:rsid w:val="00DA489E"/>
    <w:rsid w:val="00DA4941"/>
    <w:rsid w:val="00DA4C35"/>
    <w:rsid w:val="00DA4CA2"/>
    <w:rsid w:val="00DA4DB5"/>
    <w:rsid w:val="00DA5361"/>
    <w:rsid w:val="00DA5668"/>
    <w:rsid w:val="00DA594A"/>
    <w:rsid w:val="00DA5A07"/>
    <w:rsid w:val="00DA5F44"/>
    <w:rsid w:val="00DA625C"/>
    <w:rsid w:val="00DA625F"/>
    <w:rsid w:val="00DA62A9"/>
    <w:rsid w:val="00DA65EB"/>
    <w:rsid w:val="00DA6CA1"/>
    <w:rsid w:val="00DA6CCB"/>
    <w:rsid w:val="00DA6D02"/>
    <w:rsid w:val="00DA6EE9"/>
    <w:rsid w:val="00DA71B8"/>
    <w:rsid w:val="00DA72C1"/>
    <w:rsid w:val="00DA7529"/>
    <w:rsid w:val="00DA7802"/>
    <w:rsid w:val="00DA7A4B"/>
    <w:rsid w:val="00DA7B99"/>
    <w:rsid w:val="00DA7EB0"/>
    <w:rsid w:val="00DA7F1C"/>
    <w:rsid w:val="00DB0F47"/>
    <w:rsid w:val="00DB0FD7"/>
    <w:rsid w:val="00DB150A"/>
    <w:rsid w:val="00DB15F6"/>
    <w:rsid w:val="00DB19C2"/>
    <w:rsid w:val="00DB1A94"/>
    <w:rsid w:val="00DB23E2"/>
    <w:rsid w:val="00DB288D"/>
    <w:rsid w:val="00DB29C1"/>
    <w:rsid w:val="00DB2A9D"/>
    <w:rsid w:val="00DB2C8F"/>
    <w:rsid w:val="00DB2F58"/>
    <w:rsid w:val="00DB3158"/>
    <w:rsid w:val="00DB34CB"/>
    <w:rsid w:val="00DB4056"/>
    <w:rsid w:val="00DB4114"/>
    <w:rsid w:val="00DB49B6"/>
    <w:rsid w:val="00DB537C"/>
    <w:rsid w:val="00DB542C"/>
    <w:rsid w:val="00DB54D7"/>
    <w:rsid w:val="00DB553D"/>
    <w:rsid w:val="00DB5545"/>
    <w:rsid w:val="00DB5D21"/>
    <w:rsid w:val="00DB616A"/>
    <w:rsid w:val="00DB61DA"/>
    <w:rsid w:val="00DB630F"/>
    <w:rsid w:val="00DB6A4F"/>
    <w:rsid w:val="00DB6C79"/>
    <w:rsid w:val="00DB6CAD"/>
    <w:rsid w:val="00DB6CC0"/>
    <w:rsid w:val="00DB6F2E"/>
    <w:rsid w:val="00DB762B"/>
    <w:rsid w:val="00DB7704"/>
    <w:rsid w:val="00DB77F7"/>
    <w:rsid w:val="00DB78FB"/>
    <w:rsid w:val="00DB7D68"/>
    <w:rsid w:val="00DB7E24"/>
    <w:rsid w:val="00DC0166"/>
    <w:rsid w:val="00DC0B44"/>
    <w:rsid w:val="00DC101B"/>
    <w:rsid w:val="00DC127F"/>
    <w:rsid w:val="00DC1693"/>
    <w:rsid w:val="00DC1F5C"/>
    <w:rsid w:val="00DC21A0"/>
    <w:rsid w:val="00DC238A"/>
    <w:rsid w:val="00DC2770"/>
    <w:rsid w:val="00DC298B"/>
    <w:rsid w:val="00DC29F7"/>
    <w:rsid w:val="00DC2B54"/>
    <w:rsid w:val="00DC2C84"/>
    <w:rsid w:val="00DC2E4B"/>
    <w:rsid w:val="00DC2EA8"/>
    <w:rsid w:val="00DC2FF5"/>
    <w:rsid w:val="00DC315E"/>
    <w:rsid w:val="00DC328F"/>
    <w:rsid w:val="00DC35F3"/>
    <w:rsid w:val="00DC3620"/>
    <w:rsid w:val="00DC37C1"/>
    <w:rsid w:val="00DC3945"/>
    <w:rsid w:val="00DC3A26"/>
    <w:rsid w:val="00DC3D0E"/>
    <w:rsid w:val="00DC40D5"/>
    <w:rsid w:val="00DC47A8"/>
    <w:rsid w:val="00DC4B4C"/>
    <w:rsid w:val="00DC4C48"/>
    <w:rsid w:val="00DC5522"/>
    <w:rsid w:val="00DC588D"/>
    <w:rsid w:val="00DC5D9E"/>
    <w:rsid w:val="00DC5E58"/>
    <w:rsid w:val="00DC5F5F"/>
    <w:rsid w:val="00DC65D7"/>
    <w:rsid w:val="00DC6694"/>
    <w:rsid w:val="00DC682E"/>
    <w:rsid w:val="00DC6B93"/>
    <w:rsid w:val="00DC7E91"/>
    <w:rsid w:val="00DD0D47"/>
    <w:rsid w:val="00DD0DB5"/>
    <w:rsid w:val="00DD0DBF"/>
    <w:rsid w:val="00DD0DEE"/>
    <w:rsid w:val="00DD0F84"/>
    <w:rsid w:val="00DD123C"/>
    <w:rsid w:val="00DD1275"/>
    <w:rsid w:val="00DD145C"/>
    <w:rsid w:val="00DD1652"/>
    <w:rsid w:val="00DD1D2A"/>
    <w:rsid w:val="00DD1F79"/>
    <w:rsid w:val="00DD2556"/>
    <w:rsid w:val="00DD27D6"/>
    <w:rsid w:val="00DD2ACA"/>
    <w:rsid w:val="00DD2C82"/>
    <w:rsid w:val="00DD2FC9"/>
    <w:rsid w:val="00DD33DB"/>
    <w:rsid w:val="00DD36BA"/>
    <w:rsid w:val="00DD3BC4"/>
    <w:rsid w:val="00DD3DE9"/>
    <w:rsid w:val="00DD412A"/>
    <w:rsid w:val="00DD4190"/>
    <w:rsid w:val="00DD41FA"/>
    <w:rsid w:val="00DD496A"/>
    <w:rsid w:val="00DD4E92"/>
    <w:rsid w:val="00DD521A"/>
    <w:rsid w:val="00DD551D"/>
    <w:rsid w:val="00DD555F"/>
    <w:rsid w:val="00DD5D40"/>
    <w:rsid w:val="00DD6394"/>
    <w:rsid w:val="00DD66CD"/>
    <w:rsid w:val="00DD68C9"/>
    <w:rsid w:val="00DD6E7C"/>
    <w:rsid w:val="00DD6F90"/>
    <w:rsid w:val="00DD713D"/>
    <w:rsid w:val="00DD7167"/>
    <w:rsid w:val="00DD7273"/>
    <w:rsid w:val="00DD7B50"/>
    <w:rsid w:val="00DD7BEC"/>
    <w:rsid w:val="00DE0304"/>
    <w:rsid w:val="00DE0405"/>
    <w:rsid w:val="00DE0C9C"/>
    <w:rsid w:val="00DE1425"/>
    <w:rsid w:val="00DE169D"/>
    <w:rsid w:val="00DE1870"/>
    <w:rsid w:val="00DE1DF2"/>
    <w:rsid w:val="00DE1EDD"/>
    <w:rsid w:val="00DE249F"/>
    <w:rsid w:val="00DE2583"/>
    <w:rsid w:val="00DE2B31"/>
    <w:rsid w:val="00DE313F"/>
    <w:rsid w:val="00DE3270"/>
    <w:rsid w:val="00DE354D"/>
    <w:rsid w:val="00DE3779"/>
    <w:rsid w:val="00DE37DB"/>
    <w:rsid w:val="00DE3888"/>
    <w:rsid w:val="00DE3DD5"/>
    <w:rsid w:val="00DE4174"/>
    <w:rsid w:val="00DE4A83"/>
    <w:rsid w:val="00DE4FA4"/>
    <w:rsid w:val="00DE518B"/>
    <w:rsid w:val="00DE5287"/>
    <w:rsid w:val="00DE5978"/>
    <w:rsid w:val="00DE5D45"/>
    <w:rsid w:val="00DE5DFD"/>
    <w:rsid w:val="00DE60D0"/>
    <w:rsid w:val="00DE62F9"/>
    <w:rsid w:val="00DE67C0"/>
    <w:rsid w:val="00DE775F"/>
    <w:rsid w:val="00DE7F73"/>
    <w:rsid w:val="00DF035E"/>
    <w:rsid w:val="00DF04FF"/>
    <w:rsid w:val="00DF06B7"/>
    <w:rsid w:val="00DF0BA8"/>
    <w:rsid w:val="00DF0E80"/>
    <w:rsid w:val="00DF0FCD"/>
    <w:rsid w:val="00DF1045"/>
    <w:rsid w:val="00DF1567"/>
    <w:rsid w:val="00DF1BFE"/>
    <w:rsid w:val="00DF1D59"/>
    <w:rsid w:val="00DF1F36"/>
    <w:rsid w:val="00DF1F72"/>
    <w:rsid w:val="00DF1FDA"/>
    <w:rsid w:val="00DF25C1"/>
    <w:rsid w:val="00DF2726"/>
    <w:rsid w:val="00DF282A"/>
    <w:rsid w:val="00DF2BAA"/>
    <w:rsid w:val="00DF2CCA"/>
    <w:rsid w:val="00DF34C9"/>
    <w:rsid w:val="00DF359D"/>
    <w:rsid w:val="00DF3A6B"/>
    <w:rsid w:val="00DF3BA8"/>
    <w:rsid w:val="00DF403C"/>
    <w:rsid w:val="00DF43CF"/>
    <w:rsid w:val="00DF4550"/>
    <w:rsid w:val="00DF48C5"/>
    <w:rsid w:val="00DF49ED"/>
    <w:rsid w:val="00DF4CD7"/>
    <w:rsid w:val="00DF51E0"/>
    <w:rsid w:val="00DF53E1"/>
    <w:rsid w:val="00DF54AC"/>
    <w:rsid w:val="00DF5510"/>
    <w:rsid w:val="00DF5627"/>
    <w:rsid w:val="00DF56AD"/>
    <w:rsid w:val="00DF5ECF"/>
    <w:rsid w:val="00DF5F4D"/>
    <w:rsid w:val="00DF6184"/>
    <w:rsid w:val="00DF61DB"/>
    <w:rsid w:val="00DF62E5"/>
    <w:rsid w:val="00DF7113"/>
    <w:rsid w:val="00DF7168"/>
    <w:rsid w:val="00DF7281"/>
    <w:rsid w:val="00DF74CC"/>
    <w:rsid w:val="00DF7567"/>
    <w:rsid w:val="00DF7613"/>
    <w:rsid w:val="00DF789C"/>
    <w:rsid w:val="00DF7A81"/>
    <w:rsid w:val="00DF7EFC"/>
    <w:rsid w:val="00DF7FC7"/>
    <w:rsid w:val="00E001B5"/>
    <w:rsid w:val="00E00534"/>
    <w:rsid w:val="00E005A7"/>
    <w:rsid w:val="00E00698"/>
    <w:rsid w:val="00E00746"/>
    <w:rsid w:val="00E008E8"/>
    <w:rsid w:val="00E00E6F"/>
    <w:rsid w:val="00E012D2"/>
    <w:rsid w:val="00E0131E"/>
    <w:rsid w:val="00E01E28"/>
    <w:rsid w:val="00E01EBE"/>
    <w:rsid w:val="00E0200D"/>
    <w:rsid w:val="00E02337"/>
    <w:rsid w:val="00E023E4"/>
    <w:rsid w:val="00E025B1"/>
    <w:rsid w:val="00E0299F"/>
    <w:rsid w:val="00E02B7E"/>
    <w:rsid w:val="00E02E2B"/>
    <w:rsid w:val="00E030FA"/>
    <w:rsid w:val="00E035A2"/>
    <w:rsid w:val="00E0377D"/>
    <w:rsid w:val="00E03E03"/>
    <w:rsid w:val="00E03E6C"/>
    <w:rsid w:val="00E03F20"/>
    <w:rsid w:val="00E03FDF"/>
    <w:rsid w:val="00E04296"/>
    <w:rsid w:val="00E048A2"/>
    <w:rsid w:val="00E04A84"/>
    <w:rsid w:val="00E04EB2"/>
    <w:rsid w:val="00E050A2"/>
    <w:rsid w:val="00E05328"/>
    <w:rsid w:val="00E05507"/>
    <w:rsid w:val="00E05D11"/>
    <w:rsid w:val="00E0604A"/>
    <w:rsid w:val="00E06308"/>
    <w:rsid w:val="00E0685E"/>
    <w:rsid w:val="00E06B6B"/>
    <w:rsid w:val="00E06F26"/>
    <w:rsid w:val="00E072D9"/>
    <w:rsid w:val="00E07472"/>
    <w:rsid w:val="00E07538"/>
    <w:rsid w:val="00E075A8"/>
    <w:rsid w:val="00E0784D"/>
    <w:rsid w:val="00E07B04"/>
    <w:rsid w:val="00E07B50"/>
    <w:rsid w:val="00E07FCF"/>
    <w:rsid w:val="00E10370"/>
    <w:rsid w:val="00E10387"/>
    <w:rsid w:val="00E10888"/>
    <w:rsid w:val="00E10A1A"/>
    <w:rsid w:val="00E10CFD"/>
    <w:rsid w:val="00E11098"/>
    <w:rsid w:val="00E11124"/>
    <w:rsid w:val="00E11276"/>
    <w:rsid w:val="00E116FE"/>
    <w:rsid w:val="00E11A0D"/>
    <w:rsid w:val="00E12110"/>
    <w:rsid w:val="00E1221C"/>
    <w:rsid w:val="00E1231D"/>
    <w:rsid w:val="00E12321"/>
    <w:rsid w:val="00E126E0"/>
    <w:rsid w:val="00E12794"/>
    <w:rsid w:val="00E127CC"/>
    <w:rsid w:val="00E128E2"/>
    <w:rsid w:val="00E12A08"/>
    <w:rsid w:val="00E12B58"/>
    <w:rsid w:val="00E12F4A"/>
    <w:rsid w:val="00E12FCD"/>
    <w:rsid w:val="00E131C3"/>
    <w:rsid w:val="00E13267"/>
    <w:rsid w:val="00E132E0"/>
    <w:rsid w:val="00E134D2"/>
    <w:rsid w:val="00E13545"/>
    <w:rsid w:val="00E13603"/>
    <w:rsid w:val="00E13843"/>
    <w:rsid w:val="00E13963"/>
    <w:rsid w:val="00E13A98"/>
    <w:rsid w:val="00E13D5A"/>
    <w:rsid w:val="00E13E15"/>
    <w:rsid w:val="00E13FD6"/>
    <w:rsid w:val="00E14423"/>
    <w:rsid w:val="00E14504"/>
    <w:rsid w:val="00E14B81"/>
    <w:rsid w:val="00E14C8B"/>
    <w:rsid w:val="00E150B5"/>
    <w:rsid w:val="00E152AE"/>
    <w:rsid w:val="00E15439"/>
    <w:rsid w:val="00E154AC"/>
    <w:rsid w:val="00E15533"/>
    <w:rsid w:val="00E15A62"/>
    <w:rsid w:val="00E1637F"/>
    <w:rsid w:val="00E16576"/>
    <w:rsid w:val="00E168FE"/>
    <w:rsid w:val="00E16ADF"/>
    <w:rsid w:val="00E16BAC"/>
    <w:rsid w:val="00E16C29"/>
    <w:rsid w:val="00E1774C"/>
    <w:rsid w:val="00E177D7"/>
    <w:rsid w:val="00E179C7"/>
    <w:rsid w:val="00E17A43"/>
    <w:rsid w:val="00E17EBF"/>
    <w:rsid w:val="00E20331"/>
    <w:rsid w:val="00E2053F"/>
    <w:rsid w:val="00E20822"/>
    <w:rsid w:val="00E209BC"/>
    <w:rsid w:val="00E20FAA"/>
    <w:rsid w:val="00E21303"/>
    <w:rsid w:val="00E2133A"/>
    <w:rsid w:val="00E2134D"/>
    <w:rsid w:val="00E21D2D"/>
    <w:rsid w:val="00E21E17"/>
    <w:rsid w:val="00E22501"/>
    <w:rsid w:val="00E225A0"/>
    <w:rsid w:val="00E225B9"/>
    <w:rsid w:val="00E22A9E"/>
    <w:rsid w:val="00E22F27"/>
    <w:rsid w:val="00E23023"/>
    <w:rsid w:val="00E232D7"/>
    <w:rsid w:val="00E2374F"/>
    <w:rsid w:val="00E23767"/>
    <w:rsid w:val="00E239D8"/>
    <w:rsid w:val="00E23B9A"/>
    <w:rsid w:val="00E2401C"/>
    <w:rsid w:val="00E246E5"/>
    <w:rsid w:val="00E248B4"/>
    <w:rsid w:val="00E251BA"/>
    <w:rsid w:val="00E25429"/>
    <w:rsid w:val="00E25874"/>
    <w:rsid w:val="00E25C18"/>
    <w:rsid w:val="00E25DED"/>
    <w:rsid w:val="00E25DF6"/>
    <w:rsid w:val="00E26139"/>
    <w:rsid w:val="00E263DF"/>
    <w:rsid w:val="00E264F1"/>
    <w:rsid w:val="00E26CC6"/>
    <w:rsid w:val="00E26CF4"/>
    <w:rsid w:val="00E26DE2"/>
    <w:rsid w:val="00E26F58"/>
    <w:rsid w:val="00E27037"/>
    <w:rsid w:val="00E272E5"/>
    <w:rsid w:val="00E27412"/>
    <w:rsid w:val="00E2753C"/>
    <w:rsid w:val="00E27AC2"/>
    <w:rsid w:val="00E27F7B"/>
    <w:rsid w:val="00E3039B"/>
    <w:rsid w:val="00E30571"/>
    <w:rsid w:val="00E3072F"/>
    <w:rsid w:val="00E30BDA"/>
    <w:rsid w:val="00E30C27"/>
    <w:rsid w:val="00E30FA0"/>
    <w:rsid w:val="00E3183E"/>
    <w:rsid w:val="00E31923"/>
    <w:rsid w:val="00E3283C"/>
    <w:rsid w:val="00E32A59"/>
    <w:rsid w:val="00E32BAE"/>
    <w:rsid w:val="00E32DF6"/>
    <w:rsid w:val="00E32ED2"/>
    <w:rsid w:val="00E32FE1"/>
    <w:rsid w:val="00E33586"/>
    <w:rsid w:val="00E335CF"/>
    <w:rsid w:val="00E33745"/>
    <w:rsid w:val="00E3397E"/>
    <w:rsid w:val="00E33B2F"/>
    <w:rsid w:val="00E33DED"/>
    <w:rsid w:val="00E33F54"/>
    <w:rsid w:val="00E34191"/>
    <w:rsid w:val="00E343AA"/>
    <w:rsid w:val="00E343B9"/>
    <w:rsid w:val="00E34428"/>
    <w:rsid w:val="00E348BE"/>
    <w:rsid w:val="00E348ED"/>
    <w:rsid w:val="00E34DE4"/>
    <w:rsid w:val="00E34EA6"/>
    <w:rsid w:val="00E34F96"/>
    <w:rsid w:val="00E35AD7"/>
    <w:rsid w:val="00E35B10"/>
    <w:rsid w:val="00E35FFF"/>
    <w:rsid w:val="00E362A5"/>
    <w:rsid w:val="00E362C1"/>
    <w:rsid w:val="00E3636A"/>
    <w:rsid w:val="00E36702"/>
    <w:rsid w:val="00E36959"/>
    <w:rsid w:val="00E37383"/>
    <w:rsid w:val="00E37963"/>
    <w:rsid w:val="00E37BCB"/>
    <w:rsid w:val="00E37F44"/>
    <w:rsid w:val="00E40108"/>
    <w:rsid w:val="00E40126"/>
    <w:rsid w:val="00E40C61"/>
    <w:rsid w:val="00E40DCD"/>
    <w:rsid w:val="00E41466"/>
    <w:rsid w:val="00E41D7C"/>
    <w:rsid w:val="00E420D4"/>
    <w:rsid w:val="00E420F1"/>
    <w:rsid w:val="00E4258E"/>
    <w:rsid w:val="00E42A2D"/>
    <w:rsid w:val="00E42D05"/>
    <w:rsid w:val="00E43950"/>
    <w:rsid w:val="00E439E1"/>
    <w:rsid w:val="00E43A57"/>
    <w:rsid w:val="00E43CC1"/>
    <w:rsid w:val="00E441D8"/>
    <w:rsid w:val="00E44336"/>
    <w:rsid w:val="00E44895"/>
    <w:rsid w:val="00E44AB3"/>
    <w:rsid w:val="00E44D9F"/>
    <w:rsid w:val="00E44FD3"/>
    <w:rsid w:val="00E456A4"/>
    <w:rsid w:val="00E45BED"/>
    <w:rsid w:val="00E45CB6"/>
    <w:rsid w:val="00E45DFB"/>
    <w:rsid w:val="00E46403"/>
    <w:rsid w:val="00E4643C"/>
    <w:rsid w:val="00E46737"/>
    <w:rsid w:val="00E46785"/>
    <w:rsid w:val="00E46977"/>
    <w:rsid w:val="00E47128"/>
    <w:rsid w:val="00E471A3"/>
    <w:rsid w:val="00E4766F"/>
    <w:rsid w:val="00E4773C"/>
    <w:rsid w:val="00E5022F"/>
    <w:rsid w:val="00E5026F"/>
    <w:rsid w:val="00E50780"/>
    <w:rsid w:val="00E50C4E"/>
    <w:rsid w:val="00E51870"/>
    <w:rsid w:val="00E51CBA"/>
    <w:rsid w:val="00E522E6"/>
    <w:rsid w:val="00E524BA"/>
    <w:rsid w:val="00E527D6"/>
    <w:rsid w:val="00E52BA1"/>
    <w:rsid w:val="00E52D04"/>
    <w:rsid w:val="00E53311"/>
    <w:rsid w:val="00E54200"/>
    <w:rsid w:val="00E544A6"/>
    <w:rsid w:val="00E54872"/>
    <w:rsid w:val="00E54CB7"/>
    <w:rsid w:val="00E54D0B"/>
    <w:rsid w:val="00E551B5"/>
    <w:rsid w:val="00E55DB9"/>
    <w:rsid w:val="00E55EDC"/>
    <w:rsid w:val="00E561D0"/>
    <w:rsid w:val="00E56423"/>
    <w:rsid w:val="00E56806"/>
    <w:rsid w:val="00E56813"/>
    <w:rsid w:val="00E56A43"/>
    <w:rsid w:val="00E56A8E"/>
    <w:rsid w:val="00E56C9B"/>
    <w:rsid w:val="00E56D28"/>
    <w:rsid w:val="00E56EF2"/>
    <w:rsid w:val="00E57006"/>
    <w:rsid w:val="00E570F4"/>
    <w:rsid w:val="00E5725E"/>
    <w:rsid w:val="00E57270"/>
    <w:rsid w:val="00E573A2"/>
    <w:rsid w:val="00E5741B"/>
    <w:rsid w:val="00E574BD"/>
    <w:rsid w:val="00E574E7"/>
    <w:rsid w:val="00E57CD7"/>
    <w:rsid w:val="00E601D5"/>
    <w:rsid w:val="00E60580"/>
    <w:rsid w:val="00E60D1B"/>
    <w:rsid w:val="00E60E2B"/>
    <w:rsid w:val="00E611D0"/>
    <w:rsid w:val="00E61F4E"/>
    <w:rsid w:val="00E6229D"/>
    <w:rsid w:val="00E62361"/>
    <w:rsid w:val="00E628AA"/>
    <w:rsid w:val="00E629DE"/>
    <w:rsid w:val="00E62C0F"/>
    <w:rsid w:val="00E62E88"/>
    <w:rsid w:val="00E6306F"/>
    <w:rsid w:val="00E6345D"/>
    <w:rsid w:val="00E634F6"/>
    <w:rsid w:val="00E63990"/>
    <w:rsid w:val="00E6399C"/>
    <w:rsid w:val="00E63B2C"/>
    <w:rsid w:val="00E63E9D"/>
    <w:rsid w:val="00E64039"/>
    <w:rsid w:val="00E642B9"/>
    <w:rsid w:val="00E64370"/>
    <w:rsid w:val="00E647E0"/>
    <w:rsid w:val="00E64937"/>
    <w:rsid w:val="00E64A3E"/>
    <w:rsid w:val="00E64A56"/>
    <w:rsid w:val="00E64E88"/>
    <w:rsid w:val="00E65006"/>
    <w:rsid w:val="00E65BF4"/>
    <w:rsid w:val="00E65D04"/>
    <w:rsid w:val="00E664A4"/>
    <w:rsid w:val="00E66578"/>
    <w:rsid w:val="00E66704"/>
    <w:rsid w:val="00E6689A"/>
    <w:rsid w:val="00E6690A"/>
    <w:rsid w:val="00E66B17"/>
    <w:rsid w:val="00E670B4"/>
    <w:rsid w:val="00E6722E"/>
    <w:rsid w:val="00E6742A"/>
    <w:rsid w:val="00E676FB"/>
    <w:rsid w:val="00E67A2B"/>
    <w:rsid w:val="00E67B22"/>
    <w:rsid w:val="00E67E6D"/>
    <w:rsid w:val="00E70410"/>
    <w:rsid w:val="00E706D3"/>
    <w:rsid w:val="00E70F0F"/>
    <w:rsid w:val="00E71119"/>
    <w:rsid w:val="00E712FD"/>
    <w:rsid w:val="00E7190B"/>
    <w:rsid w:val="00E72039"/>
    <w:rsid w:val="00E7217F"/>
    <w:rsid w:val="00E72388"/>
    <w:rsid w:val="00E72481"/>
    <w:rsid w:val="00E726C0"/>
    <w:rsid w:val="00E72F0C"/>
    <w:rsid w:val="00E72F61"/>
    <w:rsid w:val="00E73036"/>
    <w:rsid w:val="00E73108"/>
    <w:rsid w:val="00E7334B"/>
    <w:rsid w:val="00E733AB"/>
    <w:rsid w:val="00E733CF"/>
    <w:rsid w:val="00E7349E"/>
    <w:rsid w:val="00E73729"/>
    <w:rsid w:val="00E73776"/>
    <w:rsid w:val="00E73831"/>
    <w:rsid w:val="00E73B08"/>
    <w:rsid w:val="00E73EEA"/>
    <w:rsid w:val="00E7418E"/>
    <w:rsid w:val="00E74348"/>
    <w:rsid w:val="00E74378"/>
    <w:rsid w:val="00E7447E"/>
    <w:rsid w:val="00E7497F"/>
    <w:rsid w:val="00E74D1F"/>
    <w:rsid w:val="00E74F02"/>
    <w:rsid w:val="00E74F84"/>
    <w:rsid w:val="00E7501B"/>
    <w:rsid w:val="00E75420"/>
    <w:rsid w:val="00E76363"/>
    <w:rsid w:val="00E76645"/>
    <w:rsid w:val="00E76931"/>
    <w:rsid w:val="00E76A6E"/>
    <w:rsid w:val="00E76B44"/>
    <w:rsid w:val="00E77081"/>
    <w:rsid w:val="00E77493"/>
    <w:rsid w:val="00E779B0"/>
    <w:rsid w:val="00E77D44"/>
    <w:rsid w:val="00E77D94"/>
    <w:rsid w:val="00E80E64"/>
    <w:rsid w:val="00E80EEB"/>
    <w:rsid w:val="00E80F68"/>
    <w:rsid w:val="00E811AC"/>
    <w:rsid w:val="00E811FB"/>
    <w:rsid w:val="00E81368"/>
    <w:rsid w:val="00E814FD"/>
    <w:rsid w:val="00E8191A"/>
    <w:rsid w:val="00E819EF"/>
    <w:rsid w:val="00E81C94"/>
    <w:rsid w:val="00E822DD"/>
    <w:rsid w:val="00E82396"/>
    <w:rsid w:val="00E82546"/>
    <w:rsid w:val="00E8264F"/>
    <w:rsid w:val="00E82AC2"/>
    <w:rsid w:val="00E82C33"/>
    <w:rsid w:val="00E82D2F"/>
    <w:rsid w:val="00E830E0"/>
    <w:rsid w:val="00E83226"/>
    <w:rsid w:val="00E84BBE"/>
    <w:rsid w:val="00E84E95"/>
    <w:rsid w:val="00E85245"/>
    <w:rsid w:val="00E861DD"/>
    <w:rsid w:val="00E862E9"/>
    <w:rsid w:val="00E86A48"/>
    <w:rsid w:val="00E876FE"/>
    <w:rsid w:val="00E87CB8"/>
    <w:rsid w:val="00E87F37"/>
    <w:rsid w:val="00E903C6"/>
    <w:rsid w:val="00E905A5"/>
    <w:rsid w:val="00E9066D"/>
    <w:rsid w:val="00E90B17"/>
    <w:rsid w:val="00E90BB6"/>
    <w:rsid w:val="00E91109"/>
    <w:rsid w:val="00E915DE"/>
    <w:rsid w:val="00E91698"/>
    <w:rsid w:val="00E91ADD"/>
    <w:rsid w:val="00E91D02"/>
    <w:rsid w:val="00E91D6D"/>
    <w:rsid w:val="00E91F0E"/>
    <w:rsid w:val="00E92074"/>
    <w:rsid w:val="00E92419"/>
    <w:rsid w:val="00E9256A"/>
    <w:rsid w:val="00E92CAA"/>
    <w:rsid w:val="00E9356D"/>
    <w:rsid w:val="00E936F4"/>
    <w:rsid w:val="00E94362"/>
    <w:rsid w:val="00E94374"/>
    <w:rsid w:val="00E944BA"/>
    <w:rsid w:val="00E945F1"/>
    <w:rsid w:val="00E94607"/>
    <w:rsid w:val="00E9460F"/>
    <w:rsid w:val="00E9481F"/>
    <w:rsid w:val="00E949D6"/>
    <w:rsid w:val="00E94A9B"/>
    <w:rsid w:val="00E94B16"/>
    <w:rsid w:val="00E94C1B"/>
    <w:rsid w:val="00E94F05"/>
    <w:rsid w:val="00E95409"/>
    <w:rsid w:val="00E95483"/>
    <w:rsid w:val="00E95975"/>
    <w:rsid w:val="00E95A48"/>
    <w:rsid w:val="00E960F7"/>
    <w:rsid w:val="00E96908"/>
    <w:rsid w:val="00E96C95"/>
    <w:rsid w:val="00E96E54"/>
    <w:rsid w:val="00E9710E"/>
    <w:rsid w:val="00E97335"/>
    <w:rsid w:val="00E977B9"/>
    <w:rsid w:val="00E97AE3"/>
    <w:rsid w:val="00EA00B8"/>
    <w:rsid w:val="00EA02A7"/>
    <w:rsid w:val="00EA04B5"/>
    <w:rsid w:val="00EA04F5"/>
    <w:rsid w:val="00EA06CF"/>
    <w:rsid w:val="00EA0BB2"/>
    <w:rsid w:val="00EA0D87"/>
    <w:rsid w:val="00EA1765"/>
    <w:rsid w:val="00EA194E"/>
    <w:rsid w:val="00EA20FB"/>
    <w:rsid w:val="00EA23D9"/>
    <w:rsid w:val="00EA249E"/>
    <w:rsid w:val="00EA2956"/>
    <w:rsid w:val="00EA29F5"/>
    <w:rsid w:val="00EA3508"/>
    <w:rsid w:val="00EA36D1"/>
    <w:rsid w:val="00EA39F7"/>
    <w:rsid w:val="00EA3A7C"/>
    <w:rsid w:val="00EA3C43"/>
    <w:rsid w:val="00EA3FA7"/>
    <w:rsid w:val="00EA421F"/>
    <w:rsid w:val="00EA4EBF"/>
    <w:rsid w:val="00EA4F92"/>
    <w:rsid w:val="00EA5194"/>
    <w:rsid w:val="00EA558A"/>
    <w:rsid w:val="00EA5823"/>
    <w:rsid w:val="00EA58A7"/>
    <w:rsid w:val="00EA5D77"/>
    <w:rsid w:val="00EA5F34"/>
    <w:rsid w:val="00EA63F7"/>
    <w:rsid w:val="00EA644D"/>
    <w:rsid w:val="00EA64B8"/>
    <w:rsid w:val="00EA64C1"/>
    <w:rsid w:val="00EA656B"/>
    <w:rsid w:val="00EA6693"/>
    <w:rsid w:val="00EA68A9"/>
    <w:rsid w:val="00EA6915"/>
    <w:rsid w:val="00EA695A"/>
    <w:rsid w:val="00EA69F5"/>
    <w:rsid w:val="00EA6A67"/>
    <w:rsid w:val="00EA6E2F"/>
    <w:rsid w:val="00EA72CE"/>
    <w:rsid w:val="00EA7486"/>
    <w:rsid w:val="00EA74F5"/>
    <w:rsid w:val="00EA7B92"/>
    <w:rsid w:val="00EA7C55"/>
    <w:rsid w:val="00EA7E67"/>
    <w:rsid w:val="00EB024A"/>
    <w:rsid w:val="00EB07A3"/>
    <w:rsid w:val="00EB0EBD"/>
    <w:rsid w:val="00EB0EFF"/>
    <w:rsid w:val="00EB108F"/>
    <w:rsid w:val="00EB1168"/>
    <w:rsid w:val="00EB1362"/>
    <w:rsid w:val="00EB1410"/>
    <w:rsid w:val="00EB1826"/>
    <w:rsid w:val="00EB1893"/>
    <w:rsid w:val="00EB1C2F"/>
    <w:rsid w:val="00EB1CE1"/>
    <w:rsid w:val="00EB1F65"/>
    <w:rsid w:val="00EB23C7"/>
    <w:rsid w:val="00EB26FE"/>
    <w:rsid w:val="00EB2805"/>
    <w:rsid w:val="00EB290E"/>
    <w:rsid w:val="00EB2B56"/>
    <w:rsid w:val="00EB2F41"/>
    <w:rsid w:val="00EB3658"/>
    <w:rsid w:val="00EB39F8"/>
    <w:rsid w:val="00EB3FC8"/>
    <w:rsid w:val="00EB4044"/>
    <w:rsid w:val="00EB4368"/>
    <w:rsid w:val="00EB4404"/>
    <w:rsid w:val="00EB4459"/>
    <w:rsid w:val="00EB451E"/>
    <w:rsid w:val="00EB482D"/>
    <w:rsid w:val="00EB4D73"/>
    <w:rsid w:val="00EB50B1"/>
    <w:rsid w:val="00EB56E4"/>
    <w:rsid w:val="00EB5926"/>
    <w:rsid w:val="00EB5ED9"/>
    <w:rsid w:val="00EB5FD0"/>
    <w:rsid w:val="00EB6593"/>
    <w:rsid w:val="00EB677E"/>
    <w:rsid w:val="00EB67D8"/>
    <w:rsid w:val="00EB7192"/>
    <w:rsid w:val="00EB73CB"/>
    <w:rsid w:val="00EB7CF8"/>
    <w:rsid w:val="00EC00AA"/>
    <w:rsid w:val="00EC058C"/>
    <w:rsid w:val="00EC05A1"/>
    <w:rsid w:val="00EC09CA"/>
    <w:rsid w:val="00EC0FCA"/>
    <w:rsid w:val="00EC1325"/>
    <w:rsid w:val="00EC137B"/>
    <w:rsid w:val="00EC13F1"/>
    <w:rsid w:val="00EC149A"/>
    <w:rsid w:val="00EC1562"/>
    <w:rsid w:val="00EC17A6"/>
    <w:rsid w:val="00EC1A66"/>
    <w:rsid w:val="00EC1CC7"/>
    <w:rsid w:val="00EC1EE9"/>
    <w:rsid w:val="00EC2574"/>
    <w:rsid w:val="00EC2746"/>
    <w:rsid w:val="00EC2980"/>
    <w:rsid w:val="00EC2C63"/>
    <w:rsid w:val="00EC2CCE"/>
    <w:rsid w:val="00EC30E0"/>
    <w:rsid w:val="00EC34CF"/>
    <w:rsid w:val="00EC3D1D"/>
    <w:rsid w:val="00EC3F8E"/>
    <w:rsid w:val="00EC4066"/>
    <w:rsid w:val="00EC40F6"/>
    <w:rsid w:val="00EC4B6A"/>
    <w:rsid w:val="00EC4DA5"/>
    <w:rsid w:val="00EC4E07"/>
    <w:rsid w:val="00EC5576"/>
    <w:rsid w:val="00EC55A2"/>
    <w:rsid w:val="00EC609E"/>
    <w:rsid w:val="00EC6203"/>
    <w:rsid w:val="00EC62DE"/>
    <w:rsid w:val="00EC6436"/>
    <w:rsid w:val="00EC66D9"/>
    <w:rsid w:val="00EC686C"/>
    <w:rsid w:val="00EC6B03"/>
    <w:rsid w:val="00EC6B1D"/>
    <w:rsid w:val="00EC6B6B"/>
    <w:rsid w:val="00EC7000"/>
    <w:rsid w:val="00EC7355"/>
    <w:rsid w:val="00EC7496"/>
    <w:rsid w:val="00EC754D"/>
    <w:rsid w:val="00EC76B5"/>
    <w:rsid w:val="00EC77B8"/>
    <w:rsid w:val="00EC7C7C"/>
    <w:rsid w:val="00EC7D81"/>
    <w:rsid w:val="00EC7EE3"/>
    <w:rsid w:val="00ED01BF"/>
    <w:rsid w:val="00ED02DE"/>
    <w:rsid w:val="00ED076A"/>
    <w:rsid w:val="00ED07AE"/>
    <w:rsid w:val="00ED14AF"/>
    <w:rsid w:val="00ED15FC"/>
    <w:rsid w:val="00ED17E9"/>
    <w:rsid w:val="00ED1868"/>
    <w:rsid w:val="00ED19EC"/>
    <w:rsid w:val="00ED1F7E"/>
    <w:rsid w:val="00ED22F1"/>
    <w:rsid w:val="00ED256E"/>
    <w:rsid w:val="00ED27FE"/>
    <w:rsid w:val="00ED2AC4"/>
    <w:rsid w:val="00ED2D05"/>
    <w:rsid w:val="00ED2DFD"/>
    <w:rsid w:val="00ED321C"/>
    <w:rsid w:val="00ED3909"/>
    <w:rsid w:val="00ED3E1F"/>
    <w:rsid w:val="00ED3F1A"/>
    <w:rsid w:val="00ED40C5"/>
    <w:rsid w:val="00ED4629"/>
    <w:rsid w:val="00ED470A"/>
    <w:rsid w:val="00ED4B7C"/>
    <w:rsid w:val="00ED4BED"/>
    <w:rsid w:val="00ED4E45"/>
    <w:rsid w:val="00ED511A"/>
    <w:rsid w:val="00ED5628"/>
    <w:rsid w:val="00ED56F6"/>
    <w:rsid w:val="00ED58F4"/>
    <w:rsid w:val="00ED5CE2"/>
    <w:rsid w:val="00ED5D62"/>
    <w:rsid w:val="00ED5DAC"/>
    <w:rsid w:val="00ED5E01"/>
    <w:rsid w:val="00ED602D"/>
    <w:rsid w:val="00ED64C0"/>
    <w:rsid w:val="00ED6B56"/>
    <w:rsid w:val="00ED733F"/>
    <w:rsid w:val="00ED7367"/>
    <w:rsid w:val="00ED73B3"/>
    <w:rsid w:val="00ED742F"/>
    <w:rsid w:val="00ED7D3E"/>
    <w:rsid w:val="00ED7F1D"/>
    <w:rsid w:val="00EE0393"/>
    <w:rsid w:val="00EE077E"/>
    <w:rsid w:val="00EE0D0D"/>
    <w:rsid w:val="00EE0D51"/>
    <w:rsid w:val="00EE1291"/>
    <w:rsid w:val="00EE12E2"/>
    <w:rsid w:val="00EE1664"/>
    <w:rsid w:val="00EE20E2"/>
    <w:rsid w:val="00EE2C62"/>
    <w:rsid w:val="00EE2C98"/>
    <w:rsid w:val="00EE2FB9"/>
    <w:rsid w:val="00EE3351"/>
    <w:rsid w:val="00EE36E4"/>
    <w:rsid w:val="00EE42BF"/>
    <w:rsid w:val="00EE4413"/>
    <w:rsid w:val="00EE44BC"/>
    <w:rsid w:val="00EE470B"/>
    <w:rsid w:val="00EE48AF"/>
    <w:rsid w:val="00EE4B3E"/>
    <w:rsid w:val="00EE4F5A"/>
    <w:rsid w:val="00EE50E2"/>
    <w:rsid w:val="00EE5285"/>
    <w:rsid w:val="00EE539C"/>
    <w:rsid w:val="00EE575D"/>
    <w:rsid w:val="00EE5AC7"/>
    <w:rsid w:val="00EE5BF5"/>
    <w:rsid w:val="00EE5E3F"/>
    <w:rsid w:val="00EE5E8F"/>
    <w:rsid w:val="00EE5EF5"/>
    <w:rsid w:val="00EE6320"/>
    <w:rsid w:val="00EE697D"/>
    <w:rsid w:val="00EE73DF"/>
    <w:rsid w:val="00EE7426"/>
    <w:rsid w:val="00EF00E2"/>
    <w:rsid w:val="00EF01A6"/>
    <w:rsid w:val="00EF01D0"/>
    <w:rsid w:val="00EF02CC"/>
    <w:rsid w:val="00EF05B8"/>
    <w:rsid w:val="00EF0893"/>
    <w:rsid w:val="00EF0C73"/>
    <w:rsid w:val="00EF1210"/>
    <w:rsid w:val="00EF1534"/>
    <w:rsid w:val="00EF15A1"/>
    <w:rsid w:val="00EF18B6"/>
    <w:rsid w:val="00EF1A0B"/>
    <w:rsid w:val="00EF1BE9"/>
    <w:rsid w:val="00EF1FD4"/>
    <w:rsid w:val="00EF2077"/>
    <w:rsid w:val="00EF23BC"/>
    <w:rsid w:val="00EF2556"/>
    <w:rsid w:val="00EF276C"/>
    <w:rsid w:val="00EF294B"/>
    <w:rsid w:val="00EF3239"/>
    <w:rsid w:val="00EF3642"/>
    <w:rsid w:val="00EF3771"/>
    <w:rsid w:val="00EF398A"/>
    <w:rsid w:val="00EF3D7C"/>
    <w:rsid w:val="00EF427D"/>
    <w:rsid w:val="00EF428A"/>
    <w:rsid w:val="00EF45E2"/>
    <w:rsid w:val="00EF4969"/>
    <w:rsid w:val="00EF511F"/>
    <w:rsid w:val="00EF5202"/>
    <w:rsid w:val="00EF523C"/>
    <w:rsid w:val="00EF53E0"/>
    <w:rsid w:val="00EF541E"/>
    <w:rsid w:val="00EF5629"/>
    <w:rsid w:val="00EF585C"/>
    <w:rsid w:val="00EF59D2"/>
    <w:rsid w:val="00EF5A1F"/>
    <w:rsid w:val="00EF5A26"/>
    <w:rsid w:val="00EF65AB"/>
    <w:rsid w:val="00EF6801"/>
    <w:rsid w:val="00EF6D71"/>
    <w:rsid w:val="00EF7047"/>
    <w:rsid w:val="00EF73D1"/>
    <w:rsid w:val="00EF77A8"/>
    <w:rsid w:val="00EF7808"/>
    <w:rsid w:val="00EF7A11"/>
    <w:rsid w:val="00EF7A5F"/>
    <w:rsid w:val="00EF7A6C"/>
    <w:rsid w:val="00EF7AC8"/>
    <w:rsid w:val="00EF7B99"/>
    <w:rsid w:val="00EF7C40"/>
    <w:rsid w:val="00EF7C4C"/>
    <w:rsid w:val="00EF7D9C"/>
    <w:rsid w:val="00F000AD"/>
    <w:rsid w:val="00F0076E"/>
    <w:rsid w:val="00F0140A"/>
    <w:rsid w:val="00F01422"/>
    <w:rsid w:val="00F01A74"/>
    <w:rsid w:val="00F01E8E"/>
    <w:rsid w:val="00F02045"/>
    <w:rsid w:val="00F02368"/>
    <w:rsid w:val="00F023EC"/>
    <w:rsid w:val="00F02542"/>
    <w:rsid w:val="00F026F0"/>
    <w:rsid w:val="00F02796"/>
    <w:rsid w:val="00F02816"/>
    <w:rsid w:val="00F028F1"/>
    <w:rsid w:val="00F02995"/>
    <w:rsid w:val="00F02A64"/>
    <w:rsid w:val="00F02ED3"/>
    <w:rsid w:val="00F030EB"/>
    <w:rsid w:val="00F033B4"/>
    <w:rsid w:val="00F034E5"/>
    <w:rsid w:val="00F0370C"/>
    <w:rsid w:val="00F0379D"/>
    <w:rsid w:val="00F03A9E"/>
    <w:rsid w:val="00F03D54"/>
    <w:rsid w:val="00F03D7E"/>
    <w:rsid w:val="00F03FBF"/>
    <w:rsid w:val="00F0413D"/>
    <w:rsid w:val="00F04185"/>
    <w:rsid w:val="00F04295"/>
    <w:rsid w:val="00F048CE"/>
    <w:rsid w:val="00F04955"/>
    <w:rsid w:val="00F054F8"/>
    <w:rsid w:val="00F056C4"/>
    <w:rsid w:val="00F0592F"/>
    <w:rsid w:val="00F05940"/>
    <w:rsid w:val="00F05CF1"/>
    <w:rsid w:val="00F05D55"/>
    <w:rsid w:val="00F062D2"/>
    <w:rsid w:val="00F0649A"/>
    <w:rsid w:val="00F065EC"/>
    <w:rsid w:val="00F06660"/>
    <w:rsid w:val="00F0677C"/>
    <w:rsid w:val="00F067A0"/>
    <w:rsid w:val="00F0680A"/>
    <w:rsid w:val="00F06AA6"/>
    <w:rsid w:val="00F06B35"/>
    <w:rsid w:val="00F06E66"/>
    <w:rsid w:val="00F06FB4"/>
    <w:rsid w:val="00F071B7"/>
    <w:rsid w:val="00F07298"/>
    <w:rsid w:val="00F077C1"/>
    <w:rsid w:val="00F078EC"/>
    <w:rsid w:val="00F07A76"/>
    <w:rsid w:val="00F07B3E"/>
    <w:rsid w:val="00F07DC7"/>
    <w:rsid w:val="00F07FCE"/>
    <w:rsid w:val="00F10386"/>
    <w:rsid w:val="00F1080A"/>
    <w:rsid w:val="00F10C9F"/>
    <w:rsid w:val="00F10CEA"/>
    <w:rsid w:val="00F10D39"/>
    <w:rsid w:val="00F10D41"/>
    <w:rsid w:val="00F10E1E"/>
    <w:rsid w:val="00F113EC"/>
    <w:rsid w:val="00F11A24"/>
    <w:rsid w:val="00F11A93"/>
    <w:rsid w:val="00F11EDC"/>
    <w:rsid w:val="00F1201B"/>
    <w:rsid w:val="00F120F3"/>
    <w:rsid w:val="00F1219D"/>
    <w:rsid w:val="00F125CE"/>
    <w:rsid w:val="00F1287F"/>
    <w:rsid w:val="00F1293B"/>
    <w:rsid w:val="00F12BD2"/>
    <w:rsid w:val="00F13872"/>
    <w:rsid w:val="00F139B0"/>
    <w:rsid w:val="00F13A28"/>
    <w:rsid w:val="00F13EAB"/>
    <w:rsid w:val="00F13EEF"/>
    <w:rsid w:val="00F14DCC"/>
    <w:rsid w:val="00F153FD"/>
    <w:rsid w:val="00F1572C"/>
    <w:rsid w:val="00F15A8B"/>
    <w:rsid w:val="00F16047"/>
    <w:rsid w:val="00F1639F"/>
    <w:rsid w:val="00F1646D"/>
    <w:rsid w:val="00F165AA"/>
    <w:rsid w:val="00F16969"/>
    <w:rsid w:val="00F16B6A"/>
    <w:rsid w:val="00F171ED"/>
    <w:rsid w:val="00F176BB"/>
    <w:rsid w:val="00F1775A"/>
    <w:rsid w:val="00F2078D"/>
    <w:rsid w:val="00F20C1F"/>
    <w:rsid w:val="00F20D08"/>
    <w:rsid w:val="00F21745"/>
    <w:rsid w:val="00F21860"/>
    <w:rsid w:val="00F21A1D"/>
    <w:rsid w:val="00F21AB9"/>
    <w:rsid w:val="00F21CF5"/>
    <w:rsid w:val="00F2206B"/>
    <w:rsid w:val="00F222C2"/>
    <w:rsid w:val="00F22669"/>
    <w:rsid w:val="00F229BB"/>
    <w:rsid w:val="00F23494"/>
    <w:rsid w:val="00F23749"/>
    <w:rsid w:val="00F23922"/>
    <w:rsid w:val="00F23B94"/>
    <w:rsid w:val="00F23F52"/>
    <w:rsid w:val="00F240B5"/>
    <w:rsid w:val="00F24506"/>
    <w:rsid w:val="00F24773"/>
    <w:rsid w:val="00F2482C"/>
    <w:rsid w:val="00F24B7D"/>
    <w:rsid w:val="00F251D9"/>
    <w:rsid w:val="00F25C94"/>
    <w:rsid w:val="00F25CE1"/>
    <w:rsid w:val="00F25FA3"/>
    <w:rsid w:val="00F26280"/>
    <w:rsid w:val="00F266BC"/>
    <w:rsid w:val="00F267F2"/>
    <w:rsid w:val="00F26871"/>
    <w:rsid w:val="00F2689A"/>
    <w:rsid w:val="00F26BB8"/>
    <w:rsid w:val="00F26BD1"/>
    <w:rsid w:val="00F2720C"/>
    <w:rsid w:val="00F27B18"/>
    <w:rsid w:val="00F27B2D"/>
    <w:rsid w:val="00F27D8C"/>
    <w:rsid w:val="00F27E41"/>
    <w:rsid w:val="00F27F4D"/>
    <w:rsid w:val="00F30115"/>
    <w:rsid w:val="00F30377"/>
    <w:rsid w:val="00F3107A"/>
    <w:rsid w:val="00F3130F"/>
    <w:rsid w:val="00F31337"/>
    <w:rsid w:val="00F3170C"/>
    <w:rsid w:val="00F31873"/>
    <w:rsid w:val="00F318C0"/>
    <w:rsid w:val="00F31F2B"/>
    <w:rsid w:val="00F32105"/>
    <w:rsid w:val="00F324F2"/>
    <w:rsid w:val="00F329EE"/>
    <w:rsid w:val="00F32EDD"/>
    <w:rsid w:val="00F32EFB"/>
    <w:rsid w:val="00F330A0"/>
    <w:rsid w:val="00F33AD2"/>
    <w:rsid w:val="00F33B4A"/>
    <w:rsid w:val="00F33D21"/>
    <w:rsid w:val="00F33D34"/>
    <w:rsid w:val="00F34041"/>
    <w:rsid w:val="00F340EF"/>
    <w:rsid w:val="00F3456F"/>
    <w:rsid w:val="00F34655"/>
    <w:rsid w:val="00F347FF"/>
    <w:rsid w:val="00F349BA"/>
    <w:rsid w:val="00F34E2D"/>
    <w:rsid w:val="00F34F09"/>
    <w:rsid w:val="00F34F16"/>
    <w:rsid w:val="00F351FD"/>
    <w:rsid w:val="00F35928"/>
    <w:rsid w:val="00F35965"/>
    <w:rsid w:val="00F35B18"/>
    <w:rsid w:val="00F36672"/>
    <w:rsid w:val="00F366B1"/>
    <w:rsid w:val="00F36C5C"/>
    <w:rsid w:val="00F36E63"/>
    <w:rsid w:val="00F37116"/>
    <w:rsid w:val="00F373AA"/>
    <w:rsid w:val="00F37470"/>
    <w:rsid w:val="00F37781"/>
    <w:rsid w:val="00F37B51"/>
    <w:rsid w:val="00F37C97"/>
    <w:rsid w:val="00F4019D"/>
    <w:rsid w:val="00F40327"/>
    <w:rsid w:val="00F4049A"/>
    <w:rsid w:val="00F40B93"/>
    <w:rsid w:val="00F40BAA"/>
    <w:rsid w:val="00F40FA0"/>
    <w:rsid w:val="00F41393"/>
    <w:rsid w:val="00F41570"/>
    <w:rsid w:val="00F41D07"/>
    <w:rsid w:val="00F41E39"/>
    <w:rsid w:val="00F41FD7"/>
    <w:rsid w:val="00F424DD"/>
    <w:rsid w:val="00F426A4"/>
    <w:rsid w:val="00F4270F"/>
    <w:rsid w:val="00F4284A"/>
    <w:rsid w:val="00F428E0"/>
    <w:rsid w:val="00F429FA"/>
    <w:rsid w:val="00F42BBF"/>
    <w:rsid w:val="00F42C21"/>
    <w:rsid w:val="00F42E89"/>
    <w:rsid w:val="00F430AD"/>
    <w:rsid w:val="00F4317C"/>
    <w:rsid w:val="00F434C6"/>
    <w:rsid w:val="00F43A7B"/>
    <w:rsid w:val="00F43D3A"/>
    <w:rsid w:val="00F43E57"/>
    <w:rsid w:val="00F44047"/>
    <w:rsid w:val="00F449B1"/>
    <w:rsid w:val="00F44D7A"/>
    <w:rsid w:val="00F44E9F"/>
    <w:rsid w:val="00F44F31"/>
    <w:rsid w:val="00F451A4"/>
    <w:rsid w:val="00F4605E"/>
    <w:rsid w:val="00F46248"/>
    <w:rsid w:val="00F4638C"/>
    <w:rsid w:val="00F46630"/>
    <w:rsid w:val="00F4663E"/>
    <w:rsid w:val="00F46A32"/>
    <w:rsid w:val="00F46BDD"/>
    <w:rsid w:val="00F4702F"/>
    <w:rsid w:val="00F47269"/>
    <w:rsid w:val="00F477B7"/>
    <w:rsid w:val="00F47AE1"/>
    <w:rsid w:val="00F47D23"/>
    <w:rsid w:val="00F47F84"/>
    <w:rsid w:val="00F50BA2"/>
    <w:rsid w:val="00F50ED8"/>
    <w:rsid w:val="00F50F0C"/>
    <w:rsid w:val="00F51083"/>
    <w:rsid w:val="00F514AF"/>
    <w:rsid w:val="00F51785"/>
    <w:rsid w:val="00F51C56"/>
    <w:rsid w:val="00F51C60"/>
    <w:rsid w:val="00F51D7E"/>
    <w:rsid w:val="00F5238C"/>
    <w:rsid w:val="00F5251E"/>
    <w:rsid w:val="00F52574"/>
    <w:rsid w:val="00F527F5"/>
    <w:rsid w:val="00F528F6"/>
    <w:rsid w:val="00F52ABD"/>
    <w:rsid w:val="00F52F19"/>
    <w:rsid w:val="00F53044"/>
    <w:rsid w:val="00F5332F"/>
    <w:rsid w:val="00F533E4"/>
    <w:rsid w:val="00F53860"/>
    <w:rsid w:val="00F538ED"/>
    <w:rsid w:val="00F53CC6"/>
    <w:rsid w:val="00F53F18"/>
    <w:rsid w:val="00F5455C"/>
    <w:rsid w:val="00F54C1C"/>
    <w:rsid w:val="00F551BA"/>
    <w:rsid w:val="00F558E7"/>
    <w:rsid w:val="00F55B02"/>
    <w:rsid w:val="00F560B5"/>
    <w:rsid w:val="00F56139"/>
    <w:rsid w:val="00F56260"/>
    <w:rsid w:val="00F56571"/>
    <w:rsid w:val="00F56A1D"/>
    <w:rsid w:val="00F56E13"/>
    <w:rsid w:val="00F57141"/>
    <w:rsid w:val="00F5730B"/>
    <w:rsid w:val="00F57784"/>
    <w:rsid w:val="00F57E6F"/>
    <w:rsid w:val="00F605B6"/>
    <w:rsid w:val="00F60D90"/>
    <w:rsid w:val="00F60FDD"/>
    <w:rsid w:val="00F61B17"/>
    <w:rsid w:val="00F61BD1"/>
    <w:rsid w:val="00F61E78"/>
    <w:rsid w:val="00F62005"/>
    <w:rsid w:val="00F62AAF"/>
    <w:rsid w:val="00F62ADD"/>
    <w:rsid w:val="00F634B2"/>
    <w:rsid w:val="00F634D1"/>
    <w:rsid w:val="00F63B2D"/>
    <w:rsid w:val="00F63D45"/>
    <w:rsid w:val="00F63E66"/>
    <w:rsid w:val="00F63F14"/>
    <w:rsid w:val="00F63F8D"/>
    <w:rsid w:val="00F644CE"/>
    <w:rsid w:val="00F64795"/>
    <w:rsid w:val="00F64E32"/>
    <w:rsid w:val="00F64F46"/>
    <w:rsid w:val="00F64FE8"/>
    <w:rsid w:val="00F652BC"/>
    <w:rsid w:val="00F652C3"/>
    <w:rsid w:val="00F6538F"/>
    <w:rsid w:val="00F6557E"/>
    <w:rsid w:val="00F66285"/>
    <w:rsid w:val="00F6652E"/>
    <w:rsid w:val="00F667AF"/>
    <w:rsid w:val="00F66B1B"/>
    <w:rsid w:val="00F66B60"/>
    <w:rsid w:val="00F66D16"/>
    <w:rsid w:val="00F6791C"/>
    <w:rsid w:val="00F67921"/>
    <w:rsid w:val="00F67F50"/>
    <w:rsid w:val="00F702D6"/>
    <w:rsid w:val="00F70792"/>
    <w:rsid w:val="00F70909"/>
    <w:rsid w:val="00F70953"/>
    <w:rsid w:val="00F70BE8"/>
    <w:rsid w:val="00F70E3A"/>
    <w:rsid w:val="00F711C1"/>
    <w:rsid w:val="00F7164B"/>
    <w:rsid w:val="00F71B00"/>
    <w:rsid w:val="00F71C60"/>
    <w:rsid w:val="00F72BAA"/>
    <w:rsid w:val="00F72C91"/>
    <w:rsid w:val="00F73326"/>
    <w:rsid w:val="00F738E8"/>
    <w:rsid w:val="00F73945"/>
    <w:rsid w:val="00F73A7F"/>
    <w:rsid w:val="00F73CC3"/>
    <w:rsid w:val="00F73F35"/>
    <w:rsid w:val="00F7445D"/>
    <w:rsid w:val="00F74555"/>
    <w:rsid w:val="00F74AB4"/>
    <w:rsid w:val="00F74E8E"/>
    <w:rsid w:val="00F7537F"/>
    <w:rsid w:val="00F75788"/>
    <w:rsid w:val="00F758FE"/>
    <w:rsid w:val="00F75947"/>
    <w:rsid w:val="00F75A30"/>
    <w:rsid w:val="00F75D90"/>
    <w:rsid w:val="00F75E77"/>
    <w:rsid w:val="00F7642A"/>
    <w:rsid w:val="00F766D8"/>
    <w:rsid w:val="00F76AC7"/>
    <w:rsid w:val="00F76E35"/>
    <w:rsid w:val="00F77084"/>
    <w:rsid w:val="00F77890"/>
    <w:rsid w:val="00F80246"/>
    <w:rsid w:val="00F803A8"/>
    <w:rsid w:val="00F804D2"/>
    <w:rsid w:val="00F8072C"/>
    <w:rsid w:val="00F810D3"/>
    <w:rsid w:val="00F81798"/>
    <w:rsid w:val="00F81799"/>
    <w:rsid w:val="00F81AA9"/>
    <w:rsid w:val="00F81C5B"/>
    <w:rsid w:val="00F81CAB"/>
    <w:rsid w:val="00F827D0"/>
    <w:rsid w:val="00F83206"/>
    <w:rsid w:val="00F83438"/>
    <w:rsid w:val="00F83631"/>
    <w:rsid w:val="00F838C9"/>
    <w:rsid w:val="00F839D9"/>
    <w:rsid w:val="00F83C2F"/>
    <w:rsid w:val="00F840E7"/>
    <w:rsid w:val="00F8448A"/>
    <w:rsid w:val="00F847DA"/>
    <w:rsid w:val="00F849C3"/>
    <w:rsid w:val="00F84A24"/>
    <w:rsid w:val="00F84AE6"/>
    <w:rsid w:val="00F85314"/>
    <w:rsid w:val="00F856AD"/>
    <w:rsid w:val="00F859D9"/>
    <w:rsid w:val="00F85B52"/>
    <w:rsid w:val="00F85CED"/>
    <w:rsid w:val="00F85D67"/>
    <w:rsid w:val="00F85EE4"/>
    <w:rsid w:val="00F85F58"/>
    <w:rsid w:val="00F8603C"/>
    <w:rsid w:val="00F862D1"/>
    <w:rsid w:val="00F868A2"/>
    <w:rsid w:val="00F874DB"/>
    <w:rsid w:val="00F874F0"/>
    <w:rsid w:val="00F87B34"/>
    <w:rsid w:val="00F9057B"/>
    <w:rsid w:val="00F90A2F"/>
    <w:rsid w:val="00F90C35"/>
    <w:rsid w:val="00F910AC"/>
    <w:rsid w:val="00F9133A"/>
    <w:rsid w:val="00F9140B"/>
    <w:rsid w:val="00F915A1"/>
    <w:rsid w:val="00F9162B"/>
    <w:rsid w:val="00F91A6C"/>
    <w:rsid w:val="00F91AB0"/>
    <w:rsid w:val="00F91AEC"/>
    <w:rsid w:val="00F91D45"/>
    <w:rsid w:val="00F91DAF"/>
    <w:rsid w:val="00F928F7"/>
    <w:rsid w:val="00F930AB"/>
    <w:rsid w:val="00F9318E"/>
    <w:rsid w:val="00F931E7"/>
    <w:rsid w:val="00F93309"/>
    <w:rsid w:val="00F9336C"/>
    <w:rsid w:val="00F9358D"/>
    <w:rsid w:val="00F93B24"/>
    <w:rsid w:val="00F93C43"/>
    <w:rsid w:val="00F93D77"/>
    <w:rsid w:val="00F944B6"/>
    <w:rsid w:val="00F94657"/>
    <w:rsid w:val="00F94891"/>
    <w:rsid w:val="00F949E9"/>
    <w:rsid w:val="00F94BC7"/>
    <w:rsid w:val="00F94BFF"/>
    <w:rsid w:val="00F94CB8"/>
    <w:rsid w:val="00F94D52"/>
    <w:rsid w:val="00F94E15"/>
    <w:rsid w:val="00F95032"/>
    <w:rsid w:val="00F95112"/>
    <w:rsid w:val="00F95134"/>
    <w:rsid w:val="00F95CAE"/>
    <w:rsid w:val="00F961E1"/>
    <w:rsid w:val="00F9654C"/>
    <w:rsid w:val="00F968CF"/>
    <w:rsid w:val="00F969E8"/>
    <w:rsid w:val="00F96A76"/>
    <w:rsid w:val="00F96E1E"/>
    <w:rsid w:val="00F974FA"/>
    <w:rsid w:val="00F97909"/>
    <w:rsid w:val="00F979ED"/>
    <w:rsid w:val="00FA0052"/>
    <w:rsid w:val="00FA0657"/>
    <w:rsid w:val="00FA090E"/>
    <w:rsid w:val="00FA0A54"/>
    <w:rsid w:val="00FA0EBE"/>
    <w:rsid w:val="00FA128A"/>
    <w:rsid w:val="00FA13B3"/>
    <w:rsid w:val="00FA143C"/>
    <w:rsid w:val="00FA1758"/>
    <w:rsid w:val="00FA1BC3"/>
    <w:rsid w:val="00FA1E08"/>
    <w:rsid w:val="00FA1E0B"/>
    <w:rsid w:val="00FA23E7"/>
    <w:rsid w:val="00FA24CE"/>
    <w:rsid w:val="00FA29E4"/>
    <w:rsid w:val="00FA2B3E"/>
    <w:rsid w:val="00FA2EA7"/>
    <w:rsid w:val="00FA3147"/>
    <w:rsid w:val="00FA3268"/>
    <w:rsid w:val="00FA335D"/>
    <w:rsid w:val="00FA3455"/>
    <w:rsid w:val="00FA3746"/>
    <w:rsid w:val="00FA39BA"/>
    <w:rsid w:val="00FA4147"/>
    <w:rsid w:val="00FA42CD"/>
    <w:rsid w:val="00FA4C4A"/>
    <w:rsid w:val="00FA4CC1"/>
    <w:rsid w:val="00FA4DB5"/>
    <w:rsid w:val="00FA4E95"/>
    <w:rsid w:val="00FA508E"/>
    <w:rsid w:val="00FA5805"/>
    <w:rsid w:val="00FA5847"/>
    <w:rsid w:val="00FA5A37"/>
    <w:rsid w:val="00FA5A43"/>
    <w:rsid w:val="00FA5AEF"/>
    <w:rsid w:val="00FA5B1B"/>
    <w:rsid w:val="00FA5D5E"/>
    <w:rsid w:val="00FA5F63"/>
    <w:rsid w:val="00FA663F"/>
    <w:rsid w:val="00FA67BE"/>
    <w:rsid w:val="00FA6883"/>
    <w:rsid w:val="00FA6926"/>
    <w:rsid w:val="00FA6A7D"/>
    <w:rsid w:val="00FA6AE3"/>
    <w:rsid w:val="00FA7251"/>
    <w:rsid w:val="00FA72B5"/>
    <w:rsid w:val="00FA743A"/>
    <w:rsid w:val="00FA747B"/>
    <w:rsid w:val="00FA775F"/>
    <w:rsid w:val="00FA7C31"/>
    <w:rsid w:val="00FA7DA8"/>
    <w:rsid w:val="00FB06FF"/>
    <w:rsid w:val="00FB083D"/>
    <w:rsid w:val="00FB1300"/>
    <w:rsid w:val="00FB135A"/>
    <w:rsid w:val="00FB201C"/>
    <w:rsid w:val="00FB2582"/>
    <w:rsid w:val="00FB2A53"/>
    <w:rsid w:val="00FB3151"/>
    <w:rsid w:val="00FB35E2"/>
    <w:rsid w:val="00FB37BE"/>
    <w:rsid w:val="00FB3971"/>
    <w:rsid w:val="00FB41FF"/>
    <w:rsid w:val="00FB425B"/>
    <w:rsid w:val="00FB4584"/>
    <w:rsid w:val="00FB4891"/>
    <w:rsid w:val="00FB48D7"/>
    <w:rsid w:val="00FB4A8E"/>
    <w:rsid w:val="00FB4B77"/>
    <w:rsid w:val="00FB5025"/>
    <w:rsid w:val="00FB52EC"/>
    <w:rsid w:val="00FB5537"/>
    <w:rsid w:val="00FB5A41"/>
    <w:rsid w:val="00FB5A7E"/>
    <w:rsid w:val="00FB5D7B"/>
    <w:rsid w:val="00FB6062"/>
    <w:rsid w:val="00FB62DF"/>
    <w:rsid w:val="00FB65ED"/>
    <w:rsid w:val="00FB6735"/>
    <w:rsid w:val="00FB6AEB"/>
    <w:rsid w:val="00FB6D7D"/>
    <w:rsid w:val="00FB6DD4"/>
    <w:rsid w:val="00FB7203"/>
    <w:rsid w:val="00FB7408"/>
    <w:rsid w:val="00FB76BD"/>
    <w:rsid w:val="00FC011B"/>
    <w:rsid w:val="00FC0125"/>
    <w:rsid w:val="00FC01D7"/>
    <w:rsid w:val="00FC02FB"/>
    <w:rsid w:val="00FC082F"/>
    <w:rsid w:val="00FC087F"/>
    <w:rsid w:val="00FC0910"/>
    <w:rsid w:val="00FC0CBF"/>
    <w:rsid w:val="00FC1432"/>
    <w:rsid w:val="00FC14EE"/>
    <w:rsid w:val="00FC172B"/>
    <w:rsid w:val="00FC18D3"/>
    <w:rsid w:val="00FC1A83"/>
    <w:rsid w:val="00FC1C46"/>
    <w:rsid w:val="00FC1DC5"/>
    <w:rsid w:val="00FC2C53"/>
    <w:rsid w:val="00FC2D75"/>
    <w:rsid w:val="00FC30BF"/>
    <w:rsid w:val="00FC321E"/>
    <w:rsid w:val="00FC35D5"/>
    <w:rsid w:val="00FC37B7"/>
    <w:rsid w:val="00FC3C39"/>
    <w:rsid w:val="00FC4007"/>
    <w:rsid w:val="00FC42D2"/>
    <w:rsid w:val="00FC44F6"/>
    <w:rsid w:val="00FC45AB"/>
    <w:rsid w:val="00FC4930"/>
    <w:rsid w:val="00FC4F24"/>
    <w:rsid w:val="00FC53FE"/>
    <w:rsid w:val="00FC5712"/>
    <w:rsid w:val="00FC57BD"/>
    <w:rsid w:val="00FC5AC6"/>
    <w:rsid w:val="00FC5C06"/>
    <w:rsid w:val="00FC5F51"/>
    <w:rsid w:val="00FC6321"/>
    <w:rsid w:val="00FC644A"/>
    <w:rsid w:val="00FC68E0"/>
    <w:rsid w:val="00FC6ACE"/>
    <w:rsid w:val="00FC6CB0"/>
    <w:rsid w:val="00FC6CB4"/>
    <w:rsid w:val="00FC6D88"/>
    <w:rsid w:val="00FC6E32"/>
    <w:rsid w:val="00FC7105"/>
    <w:rsid w:val="00FC737B"/>
    <w:rsid w:val="00FC7623"/>
    <w:rsid w:val="00FC76B7"/>
    <w:rsid w:val="00FC7932"/>
    <w:rsid w:val="00FC794E"/>
    <w:rsid w:val="00FC7A46"/>
    <w:rsid w:val="00FC7B16"/>
    <w:rsid w:val="00FD00DB"/>
    <w:rsid w:val="00FD0198"/>
    <w:rsid w:val="00FD0675"/>
    <w:rsid w:val="00FD07BA"/>
    <w:rsid w:val="00FD08CE"/>
    <w:rsid w:val="00FD0B81"/>
    <w:rsid w:val="00FD0FE0"/>
    <w:rsid w:val="00FD1250"/>
    <w:rsid w:val="00FD130D"/>
    <w:rsid w:val="00FD174C"/>
    <w:rsid w:val="00FD1856"/>
    <w:rsid w:val="00FD1CBF"/>
    <w:rsid w:val="00FD1E78"/>
    <w:rsid w:val="00FD2032"/>
    <w:rsid w:val="00FD2960"/>
    <w:rsid w:val="00FD2DAA"/>
    <w:rsid w:val="00FD2FB3"/>
    <w:rsid w:val="00FD3585"/>
    <w:rsid w:val="00FD36B1"/>
    <w:rsid w:val="00FD3F91"/>
    <w:rsid w:val="00FD3FDD"/>
    <w:rsid w:val="00FD40F5"/>
    <w:rsid w:val="00FD43AE"/>
    <w:rsid w:val="00FD4D80"/>
    <w:rsid w:val="00FD4F46"/>
    <w:rsid w:val="00FD575B"/>
    <w:rsid w:val="00FD5863"/>
    <w:rsid w:val="00FD5AE9"/>
    <w:rsid w:val="00FD5AEF"/>
    <w:rsid w:val="00FD5E0D"/>
    <w:rsid w:val="00FD5E0F"/>
    <w:rsid w:val="00FD6615"/>
    <w:rsid w:val="00FD66A5"/>
    <w:rsid w:val="00FD6BB5"/>
    <w:rsid w:val="00FD6F83"/>
    <w:rsid w:val="00FD7DB7"/>
    <w:rsid w:val="00FE01B7"/>
    <w:rsid w:val="00FE037E"/>
    <w:rsid w:val="00FE0867"/>
    <w:rsid w:val="00FE0ACA"/>
    <w:rsid w:val="00FE0B7B"/>
    <w:rsid w:val="00FE0CDC"/>
    <w:rsid w:val="00FE0CF1"/>
    <w:rsid w:val="00FE0D67"/>
    <w:rsid w:val="00FE1784"/>
    <w:rsid w:val="00FE18BA"/>
    <w:rsid w:val="00FE1E35"/>
    <w:rsid w:val="00FE20AB"/>
    <w:rsid w:val="00FE2437"/>
    <w:rsid w:val="00FE27A0"/>
    <w:rsid w:val="00FE27E5"/>
    <w:rsid w:val="00FE2D0F"/>
    <w:rsid w:val="00FE2E6F"/>
    <w:rsid w:val="00FE2F1B"/>
    <w:rsid w:val="00FE3246"/>
    <w:rsid w:val="00FE326E"/>
    <w:rsid w:val="00FE384D"/>
    <w:rsid w:val="00FE39ED"/>
    <w:rsid w:val="00FE3C34"/>
    <w:rsid w:val="00FE3F2B"/>
    <w:rsid w:val="00FE4171"/>
    <w:rsid w:val="00FE4425"/>
    <w:rsid w:val="00FE45DF"/>
    <w:rsid w:val="00FE460F"/>
    <w:rsid w:val="00FE50C9"/>
    <w:rsid w:val="00FE5588"/>
    <w:rsid w:val="00FE5D1D"/>
    <w:rsid w:val="00FE5D83"/>
    <w:rsid w:val="00FE5F66"/>
    <w:rsid w:val="00FE61EE"/>
    <w:rsid w:val="00FE64EA"/>
    <w:rsid w:val="00FE6CC1"/>
    <w:rsid w:val="00FE6FE6"/>
    <w:rsid w:val="00FE72FF"/>
    <w:rsid w:val="00FE763C"/>
    <w:rsid w:val="00FE7AE6"/>
    <w:rsid w:val="00FF0733"/>
    <w:rsid w:val="00FF0782"/>
    <w:rsid w:val="00FF083B"/>
    <w:rsid w:val="00FF0A60"/>
    <w:rsid w:val="00FF0A91"/>
    <w:rsid w:val="00FF0B2C"/>
    <w:rsid w:val="00FF0C3B"/>
    <w:rsid w:val="00FF0D8B"/>
    <w:rsid w:val="00FF0E97"/>
    <w:rsid w:val="00FF0F76"/>
    <w:rsid w:val="00FF13D6"/>
    <w:rsid w:val="00FF1414"/>
    <w:rsid w:val="00FF1772"/>
    <w:rsid w:val="00FF1C3E"/>
    <w:rsid w:val="00FF2071"/>
    <w:rsid w:val="00FF2322"/>
    <w:rsid w:val="00FF25F9"/>
    <w:rsid w:val="00FF2810"/>
    <w:rsid w:val="00FF282F"/>
    <w:rsid w:val="00FF2BA8"/>
    <w:rsid w:val="00FF2C39"/>
    <w:rsid w:val="00FF30E4"/>
    <w:rsid w:val="00FF3119"/>
    <w:rsid w:val="00FF31AD"/>
    <w:rsid w:val="00FF33E8"/>
    <w:rsid w:val="00FF3452"/>
    <w:rsid w:val="00FF3CB0"/>
    <w:rsid w:val="00FF3FB9"/>
    <w:rsid w:val="00FF40A9"/>
    <w:rsid w:val="00FF4253"/>
    <w:rsid w:val="00FF474F"/>
    <w:rsid w:val="00FF4E43"/>
    <w:rsid w:val="00FF51F8"/>
    <w:rsid w:val="00FF5CB9"/>
    <w:rsid w:val="00FF5E14"/>
    <w:rsid w:val="00FF5E64"/>
    <w:rsid w:val="00FF5F6A"/>
    <w:rsid w:val="00FF6FA7"/>
    <w:rsid w:val="00FF7333"/>
    <w:rsid w:val="00FF766A"/>
    <w:rsid w:val="00FF767C"/>
    <w:rsid w:val="00FF77E3"/>
    <w:rsid w:val="00FF7AF9"/>
    <w:rsid w:val="00FF7C34"/>
    <w:rsid w:val="01710323"/>
    <w:rsid w:val="03565DB2"/>
    <w:rsid w:val="07309E14"/>
    <w:rsid w:val="0958A0A5"/>
    <w:rsid w:val="0A19E4D0"/>
    <w:rsid w:val="0B8CFEDC"/>
    <w:rsid w:val="0C8EF4FA"/>
    <w:rsid w:val="0D142984"/>
    <w:rsid w:val="0FC92940"/>
    <w:rsid w:val="10C0B961"/>
    <w:rsid w:val="10C2C2AC"/>
    <w:rsid w:val="11E614F7"/>
    <w:rsid w:val="12A47C16"/>
    <w:rsid w:val="132CED08"/>
    <w:rsid w:val="13FE7502"/>
    <w:rsid w:val="17112EAC"/>
    <w:rsid w:val="179E7248"/>
    <w:rsid w:val="18133D62"/>
    <w:rsid w:val="18438355"/>
    <w:rsid w:val="19245FA5"/>
    <w:rsid w:val="195801ED"/>
    <w:rsid w:val="1977423E"/>
    <w:rsid w:val="1B750C0F"/>
    <w:rsid w:val="1BD0A33C"/>
    <w:rsid w:val="1BEC2B14"/>
    <w:rsid w:val="1C4A022D"/>
    <w:rsid w:val="1C4C8A22"/>
    <w:rsid w:val="1D155E46"/>
    <w:rsid w:val="1EAC2B27"/>
    <w:rsid w:val="1EC01C45"/>
    <w:rsid w:val="1F0F9E7E"/>
    <w:rsid w:val="1F849DCF"/>
    <w:rsid w:val="20D6F367"/>
    <w:rsid w:val="224AF740"/>
    <w:rsid w:val="22D6B1FD"/>
    <w:rsid w:val="2325B0C2"/>
    <w:rsid w:val="244EF1B0"/>
    <w:rsid w:val="25278102"/>
    <w:rsid w:val="252B2422"/>
    <w:rsid w:val="25C36985"/>
    <w:rsid w:val="269BD331"/>
    <w:rsid w:val="271B63CA"/>
    <w:rsid w:val="276A2030"/>
    <w:rsid w:val="2796830A"/>
    <w:rsid w:val="29B45DF9"/>
    <w:rsid w:val="29BFA640"/>
    <w:rsid w:val="29C22519"/>
    <w:rsid w:val="2A7C43CC"/>
    <w:rsid w:val="2AABB04D"/>
    <w:rsid w:val="2BC44977"/>
    <w:rsid w:val="2C552EB5"/>
    <w:rsid w:val="2CE54B6F"/>
    <w:rsid w:val="2D4F9444"/>
    <w:rsid w:val="2D505BA7"/>
    <w:rsid w:val="2E63B3C0"/>
    <w:rsid w:val="2E6705A2"/>
    <w:rsid w:val="2E98D78D"/>
    <w:rsid w:val="2EC752BC"/>
    <w:rsid w:val="3005B542"/>
    <w:rsid w:val="308BAA4A"/>
    <w:rsid w:val="323C3C02"/>
    <w:rsid w:val="327C3CE3"/>
    <w:rsid w:val="330EDD21"/>
    <w:rsid w:val="34982342"/>
    <w:rsid w:val="34C6B920"/>
    <w:rsid w:val="3516D607"/>
    <w:rsid w:val="3843E503"/>
    <w:rsid w:val="398741FE"/>
    <w:rsid w:val="39AA7FCF"/>
    <w:rsid w:val="3A09D910"/>
    <w:rsid w:val="3A5303E5"/>
    <w:rsid w:val="3AF6FE2D"/>
    <w:rsid w:val="3C7F36FB"/>
    <w:rsid w:val="3DBD4C87"/>
    <w:rsid w:val="3E858E64"/>
    <w:rsid w:val="3ED47F38"/>
    <w:rsid w:val="3F85B4C3"/>
    <w:rsid w:val="406D8CBA"/>
    <w:rsid w:val="40E9DC51"/>
    <w:rsid w:val="41187A7A"/>
    <w:rsid w:val="41E637DE"/>
    <w:rsid w:val="43CAF802"/>
    <w:rsid w:val="43F83CCA"/>
    <w:rsid w:val="4492C987"/>
    <w:rsid w:val="44B54B09"/>
    <w:rsid w:val="4513074E"/>
    <w:rsid w:val="456B9ABC"/>
    <w:rsid w:val="4756A9D1"/>
    <w:rsid w:val="47AEE475"/>
    <w:rsid w:val="487358DB"/>
    <w:rsid w:val="49B00CE0"/>
    <w:rsid w:val="49B8D63E"/>
    <w:rsid w:val="4A6E178B"/>
    <w:rsid w:val="4B149859"/>
    <w:rsid w:val="4C675FA6"/>
    <w:rsid w:val="4C8FA350"/>
    <w:rsid w:val="4D7D4DA9"/>
    <w:rsid w:val="4DE8B22F"/>
    <w:rsid w:val="4EB16826"/>
    <w:rsid w:val="4F81499B"/>
    <w:rsid w:val="4FF2CD7E"/>
    <w:rsid w:val="51223F14"/>
    <w:rsid w:val="52835E60"/>
    <w:rsid w:val="52A1819D"/>
    <w:rsid w:val="538A32EC"/>
    <w:rsid w:val="5569BA25"/>
    <w:rsid w:val="55BA74F8"/>
    <w:rsid w:val="56CB094A"/>
    <w:rsid w:val="57206414"/>
    <w:rsid w:val="57898D3B"/>
    <w:rsid w:val="59046B1D"/>
    <w:rsid w:val="5B604C60"/>
    <w:rsid w:val="5CDE4ECE"/>
    <w:rsid w:val="5D48AB1D"/>
    <w:rsid w:val="5D78EED0"/>
    <w:rsid w:val="5E1F7E8F"/>
    <w:rsid w:val="5E74DD52"/>
    <w:rsid w:val="5E9E26B2"/>
    <w:rsid w:val="5ECE05B5"/>
    <w:rsid w:val="5F47DF2D"/>
    <w:rsid w:val="5F72CA6B"/>
    <w:rsid w:val="5FABE45F"/>
    <w:rsid w:val="5FB5F0F0"/>
    <w:rsid w:val="606FCAD9"/>
    <w:rsid w:val="617ECCD8"/>
    <w:rsid w:val="618B710D"/>
    <w:rsid w:val="6198A32E"/>
    <w:rsid w:val="61BEC1E2"/>
    <w:rsid w:val="62B61427"/>
    <w:rsid w:val="62FE384B"/>
    <w:rsid w:val="6510B454"/>
    <w:rsid w:val="65129E51"/>
    <w:rsid w:val="65D054D3"/>
    <w:rsid w:val="6601DA75"/>
    <w:rsid w:val="66509D18"/>
    <w:rsid w:val="66A20227"/>
    <w:rsid w:val="672C0792"/>
    <w:rsid w:val="6741DAA8"/>
    <w:rsid w:val="689E5EFC"/>
    <w:rsid w:val="6974EB94"/>
    <w:rsid w:val="69D7DC40"/>
    <w:rsid w:val="6A2906ED"/>
    <w:rsid w:val="6A2FD61D"/>
    <w:rsid w:val="6A56FA99"/>
    <w:rsid w:val="6AF88C4E"/>
    <w:rsid w:val="6C07A39C"/>
    <w:rsid w:val="6D1E8973"/>
    <w:rsid w:val="6E349861"/>
    <w:rsid w:val="6E749462"/>
    <w:rsid w:val="6EF09AFB"/>
    <w:rsid w:val="70A974C4"/>
    <w:rsid w:val="729513C7"/>
    <w:rsid w:val="731945DC"/>
    <w:rsid w:val="73D7F2D8"/>
    <w:rsid w:val="74C8E10D"/>
    <w:rsid w:val="74F8FB57"/>
    <w:rsid w:val="75B45FE0"/>
    <w:rsid w:val="76291BC2"/>
    <w:rsid w:val="7662D847"/>
    <w:rsid w:val="76CBDD67"/>
    <w:rsid w:val="775B1DDA"/>
    <w:rsid w:val="77AE9461"/>
    <w:rsid w:val="79C050C0"/>
    <w:rsid w:val="7B9311F0"/>
    <w:rsid w:val="7C678C78"/>
    <w:rsid w:val="7D1DD06D"/>
    <w:rsid w:val="7D8CFE13"/>
    <w:rsid w:val="7D9FA2F1"/>
    <w:rsid w:val="7DD226A5"/>
    <w:rsid w:val="7E0F98BF"/>
    <w:rsid w:val="7E293366"/>
    <w:rsid w:val="7E6341B2"/>
    <w:rsid w:val="7FA4DD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039A6"/>
  <w15:docId w15:val="{32C18FD9-B235-4CBD-85D0-B36584C1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7A9"/>
    <w:pPr>
      <w:widowControl/>
      <w:autoSpaceDE/>
      <w:autoSpaceDN/>
      <w:spacing w:before="160" w:after="160" w:line="259" w:lineRule="auto"/>
    </w:pPr>
    <w:rPr>
      <w:kern w:val="16"/>
      <w:lang w:val="en-AU"/>
    </w:rPr>
  </w:style>
  <w:style w:type="paragraph" w:styleId="Heading1">
    <w:name w:val="heading 1"/>
    <w:basedOn w:val="Normal"/>
    <w:next w:val="Normal"/>
    <w:link w:val="Heading1Char"/>
    <w:uiPriority w:val="9"/>
    <w:qFormat/>
    <w:rsid w:val="00A31F0B"/>
    <w:pPr>
      <w:keepNext/>
      <w:keepLines/>
      <w:spacing w:before="240" w:after="80"/>
      <w:outlineLvl w:val="0"/>
    </w:pPr>
    <w:rPr>
      <w:rFonts w:asciiTheme="majorHAnsi" w:eastAsiaTheme="majorEastAsia" w:hAnsiTheme="majorHAnsi" w:cstheme="majorBidi"/>
      <w:color w:val="003491" w:themeColor="text2"/>
      <w:sz w:val="48"/>
      <w:szCs w:val="32"/>
    </w:rPr>
  </w:style>
  <w:style w:type="paragraph" w:styleId="Heading2">
    <w:name w:val="heading 2"/>
    <w:basedOn w:val="Heading2-IISA"/>
    <w:next w:val="Normal"/>
    <w:link w:val="Heading2Char"/>
    <w:uiPriority w:val="9"/>
    <w:unhideWhenUsed/>
    <w:qFormat/>
    <w:rsid w:val="00B2213F"/>
    <w:pPr>
      <w:keepNext/>
      <w:keepLines/>
    </w:pPr>
    <w:rPr>
      <w:sz w:val="52"/>
    </w:rPr>
  </w:style>
  <w:style w:type="paragraph" w:styleId="Heading3">
    <w:name w:val="heading 3"/>
    <w:basedOn w:val="Heading3-IISA"/>
    <w:next w:val="Normal"/>
    <w:link w:val="Heading3Char"/>
    <w:uiPriority w:val="9"/>
    <w:unhideWhenUsed/>
    <w:qFormat/>
    <w:rsid w:val="004F39C3"/>
    <w:pPr>
      <w:spacing w:before="480" w:after="320"/>
    </w:pPr>
  </w:style>
  <w:style w:type="paragraph" w:styleId="Heading4">
    <w:name w:val="heading 4"/>
    <w:basedOn w:val="Normal"/>
    <w:next w:val="Normal"/>
    <w:link w:val="Heading4Char"/>
    <w:uiPriority w:val="9"/>
    <w:unhideWhenUsed/>
    <w:qFormat/>
    <w:rsid w:val="00DE0304"/>
    <w:pPr>
      <w:keepNext/>
      <w:keepLines/>
      <w:spacing w:before="320" w:line="240" w:lineRule="auto"/>
      <w:outlineLvl w:val="3"/>
    </w:pPr>
    <w:rPr>
      <w:rFonts w:asciiTheme="majorHAnsi" w:eastAsiaTheme="majorEastAsia" w:hAnsiTheme="majorHAnsi" w:cstheme="majorBidi"/>
      <w:iCs/>
      <w:color w:val="003491" w:themeColor="text2"/>
      <w:sz w:val="32"/>
      <w:szCs w:val="28"/>
    </w:rPr>
  </w:style>
  <w:style w:type="paragraph" w:styleId="Heading5">
    <w:name w:val="heading 5"/>
    <w:basedOn w:val="Normal"/>
    <w:next w:val="Normal"/>
    <w:link w:val="Heading5Char"/>
    <w:uiPriority w:val="9"/>
    <w:unhideWhenUsed/>
    <w:qFormat/>
    <w:rsid w:val="00BE6F23"/>
    <w:pPr>
      <w:keepNext/>
      <w:keepLines/>
      <w:spacing w:before="240"/>
      <w:outlineLvl w:val="4"/>
    </w:pPr>
    <w:rPr>
      <w:rFonts w:asciiTheme="majorHAnsi" w:eastAsiaTheme="majorEastAsia" w:hAnsiTheme="majorHAnsi" w:cstheme="majorBidi"/>
      <w:color w:val="003491" w:themeColor="text2"/>
      <w:sz w:val="26"/>
      <w:szCs w:val="26"/>
    </w:rPr>
  </w:style>
  <w:style w:type="paragraph" w:styleId="Heading6">
    <w:name w:val="heading 6"/>
    <w:basedOn w:val="Normal"/>
    <w:next w:val="Normal"/>
    <w:link w:val="Heading6Char"/>
    <w:uiPriority w:val="9"/>
    <w:unhideWhenUsed/>
    <w:qFormat/>
    <w:rsid w:val="00A31F0B"/>
    <w:pPr>
      <w:keepNext/>
      <w:keepLines/>
      <w:spacing w:before="40" w:after="0"/>
      <w:outlineLvl w:val="5"/>
    </w:pPr>
    <w:rPr>
      <w:rFonts w:asciiTheme="majorHAnsi" w:eastAsiaTheme="majorEastAsia" w:hAnsiTheme="majorHAnsi" w:cstheme="majorBidi"/>
      <w:color w:val="003491" w:themeColor="text2"/>
    </w:rPr>
  </w:style>
  <w:style w:type="paragraph" w:styleId="Heading7">
    <w:name w:val="heading 7"/>
    <w:basedOn w:val="Normal"/>
    <w:next w:val="Normal"/>
    <w:link w:val="Heading7Char"/>
    <w:uiPriority w:val="9"/>
    <w:semiHidden/>
    <w:unhideWhenUsed/>
    <w:qFormat/>
    <w:rsid w:val="00A31F0B"/>
    <w:pPr>
      <w:keepNext/>
      <w:keepLines/>
      <w:spacing w:before="40" w:after="0"/>
      <w:outlineLvl w:val="6"/>
    </w:pPr>
    <w:rPr>
      <w:rFonts w:asciiTheme="majorHAnsi" w:eastAsiaTheme="majorEastAsia" w:hAnsiTheme="majorHAnsi" w:cstheme="majorBidi"/>
      <w:i/>
      <w:iCs/>
      <w:color w:val="00349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A601E"/>
    <w:pPr>
      <w:tabs>
        <w:tab w:val="right" w:leader="dot" w:pos="9016"/>
      </w:tabs>
      <w:spacing w:after="100"/>
    </w:pPr>
  </w:style>
  <w:style w:type="paragraph" w:styleId="TOC2">
    <w:name w:val="toc 2"/>
    <w:basedOn w:val="Normal"/>
    <w:next w:val="Normal"/>
    <w:autoRedefine/>
    <w:uiPriority w:val="39"/>
    <w:unhideWhenUsed/>
    <w:rsid w:val="00A31F0B"/>
    <w:pPr>
      <w:tabs>
        <w:tab w:val="right" w:leader="dot" w:pos="9015"/>
      </w:tabs>
      <w:spacing w:after="100"/>
      <w:ind w:left="220"/>
    </w:pPr>
  </w:style>
  <w:style w:type="paragraph" w:styleId="TOC3">
    <w:name w:val="toc 3"/>
    <w:basedOn w:val="Normal"/>
    <w:next w:val="Normal"/>
    <w:autoRedefine/>
    <w:uiPriority w:val="39"/>
    <w:unhideWhenUsed/>
    <w:rsid w:val="00A31F0B"/>
    <w:pPr>
      <w:spacing w:after="100"/>
      <w:ind w:left="440"/>
    </w:pPr>
  </w:style>
  <w:style w:type="paragraph" w:styleId="Date">
    <w:name w:val="Date"/>
    <w:basedOn w:val="Normal"/>
    <w:next w:val="Normal"/>
    <w:link w:val="DateChar"/>
    <w:uiPriority w:val="99"/>
    <w:unhideWhenUsed/>
    <w:rsid w:val="00415B8E"/>
    <w:rPr>
      <w:rFonts w:asciiTheme="majorHAnsi" w:hAnsiTheme="majorHAnsi"/>
      <w:color w:val="6050A1" w:themeColor="accent3"/>
      <w:sz w:val="28"/>
    </w:rPr>
  </w:style>
  <w:style w:type="paragraph" w:styleId="Title">
    <w:name w:val="Title"/>
    <w:basedOn w:val="Normal"/>
    <w:next w:val="Normal"/>
    <w:link w:val="TitleChar"/>
    <w:uiPriority w:val="10"/>
    <w:qFormat/>
    <w:rsid w:val="00A31F0B"/>
    <w:pPr>
      <w:pBdr>
        <w:bottom w:val="single" w:sz="18" w:space="1" w:color="009983" w:themeColor="accent4"/>
      </w:pBdr>
      <w:spacing w:before="1200" w:after="120" w:line="240" w:lineRule="auto"/>
      <w:contextualSpacing/>
      <w:outlineLvl w:val="0"/>
    </w:pPr>
    <w:rPr>
      <w:rFonts w:eastAsiaTheme="majorEastAsia" w:cstheme="majorBidi"/>
      <w:color w:val="FFFFFF"/>
      <w:spacing w:val="-10"/>
      <w:kern w:val="28"/>
      <w:sz w:val="72"/>
      <w:szCs w:val="72"/>
    </w:rPr>
  </w:style>
  <w:style w:type="paragraph" w:styleId="ListParagraph">
    <w:name w:val="List Paragraph"/>
    <w:aliases w:val="Recommendation,L,List Paragraph1,List Paragraph11,bullet point list,Bulletr List Paragraph,FooterText,List Paragraph2,List Paragraph21,Listeafsnit1,NFP GP Bulleted List,Paragraphe de liste1,Parágrafo da Lista1,Párrafo de lista1,numbered,b"/>
    <w:basedOn w:val="Normal"/>
    <w:link w:val="ListParagraphChar"/>
    <w:uiPriority w:val="34"/>
    <w:qFormat/>
    <w:rsid w:val="00A31F0B"/>
    <w:pPr>
      <w:numPr>
        <w:numId w:val="1"/>
      </w:numPr>
      <w:contextualSpacing/>
    </w:pPr>
  </w:style>
  <w:style w:type="character" w:customStyle="1" w:styleId="DateChar">
    <w:name w:val="Date Char"/>
    <w:basedOn w:val="DefaultParagraphFont"/>
    <w:link w:val="Date"/>
    <w:uiPriority w:val="99"/>
    <w:rsid w:val="00415B8E"/>
    <w:rPr>
      <w:rFonts w:asciiTheme="majorHAnsi" w:hAnsiTheme="majorHAnsi"/>
      <w:color w:val="6050A1" w:themeColor="accent3"/>
      <w:sz w:val="28"/>
      <w:lang w:val="en-AU"/>
    </w:rPr>
  </w:style>
  <w:style w:type="paragraph" w:styleId="Header">
    <w:name w:val="header"/>
    <w:basedOn w:val="Normal"/>
    <w:link w:val="HeaderChar"/>
    <w:uiPriority w:val="99"/>
    <w:unhideWhenUsed/>
    <w:rsid w:val="00A31F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F0B"/>
    <w:rPr>
      <w:lang w:val="en-AU"/>
    </w:rPr>
  </w:style>
  <w:style w:type="paragraph" w:styleId="Footer">
    <w:name w:val="footer"/>
    <w:basedOn w:val="Normal"/>
    <w:link w:val="FooterChar"/>
    <w:uiPriority w:val="99"/>
    <w:unhideWhenUsed/>
    <w:rsid w:val="00C6550B"/>
    <w:pPr>
      <w:tabs>
        <w:tab w:val="right" w:pos="7711"/>
      </w:tabs>
      <w:spacing w:after="0" w:line="240" w:lineRule="auto"/>
    </w:pPr>
    <w:rPr>
      <w:sz w:val="20"/>
    </w:rPr>
  </w:style>
  <w:style w:type="character" w:customStyle="1" w:styleId="FooterChar">
    <w:name w:val="Footer Char"/>
    <w:basedOn w:val="DefaultParagraphFont"/>
    <w:link w:val="Footer"/>
    <w:uiPriority w:val="99"/>
    <w:rsid w:val="00C6550B"/>
    <w:rPr>
      <w:sz w:val="20"/>
      <w:lang w:val="en-AU"/>
    </w:rPr>
  </w:style>
  <w:style w:type="character" w:styleId="CommentReference">
    <w:name w:val="annotation reference"/>
    <w:basedOn w:val="DefaultParagraphFont"/>
    <w:uiPriority w:val="99"/>
    <w:semiHidden/>
    <w:unhideWhenUsed/>
    <w:rsid w:val="00F13EEF"/>
    <w:rPr>
      <w:sz w:val="16"/>
      <w:szCs w:val="16"/>
    </w:rPr>
  </w:style>
  <w:style w:type="paragraph" w:styleId="CommentText">
    <w:name w:val="annotation text"/>
    <w:basedOn w:val="Normal"/>
    <w:link w:val="CommentTextChar"/>
    <w:uiPriority w:val="99"/>
    <w:unhideWhenUsed/>
    <w:rsid w:val="00F13EEF"/>
    <w:rPr>
      <w:sz w:val="20"/>
      <w:szCs w:val="20"/>
    </w:rPr>
  </w:style>
  <w:style w:type="character" w:customStyle="1" w:styleId="CommentTextChar">
    <w:name w:val="Comment Text Char"/>
    <w:basedOn w:val="DefaultParagraphFont"/>
    <w:link w:val="CommentText"/>
    <w:uiPriority w:val="99"/>
    <w:rsid w:val="00F13EEF"/>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F13EEF"/>
    <w:rPr>
      <w:b/>
      <w:bCs/>
    </w:rPr>
  </w:style>
  <w:style w:type="character" w:customStyle="1" w:styleId="CommentSubjectChar">
    <w:name w:val="Comment Subject Char"/>
    <w:basedOn w:val="CommentTextChar"/>
    <w:link w:val="CommentSubject"/>
    <w:uiPriority w:val="99"/>
    <w:semiHidden/>
    <w:rsid w:val="00F13EEF"/>
    <w:rPr>
      <w:rFonts w:ascii="Verdana" w:eastAsia="Verdana" w:hAnsi="Verdana" w:cs="Verdana"/>
      <w:b/>
      <w:bCs/>
      <w:sz w:val="20"/>
      <w:szCs w:val="20"/>
    </w:rPr>
  </w:style>
  <w:style w:type="paragraph" w:styleId="Revision">
    <w:name w:val="Revision"/>
    <w:hidden/>
    <w:uiPriority w:val="99"/>
    <w:semiHidden/>
    <w:rsid w:val="00A46F92"/>
    <w:pPr>
      <w:widowControl/>
      <w:autoSpaceDE/>
      <w:autoSpaceDN/>
    </w:pPr>
    <w:rPr>
      <w:rFonts w:ascii="Verdana" w:eastAsia="Verdana" w:hAnsi="Verdana" w:cs="Verdana"/>
    </w:rPr>
  </w:style>
  <w:style w:type="character" w:styleId="Hyperlink">
    <w:name w:val="Hyperlink"/>
    <w:basedOn w:val="DefaultParagraphFont"/>
    <w:uiPriority w:val="99"/>
    <w:unhideWhenUsed/>
    <w:rsid w:val="00A31F0B"/>
    <w:rPr>
      <w:color w:val="000000" w:themeColor="text1"/>
      <w:u w:val="single"/>
    </w:rPr>
  </w:style>
  <w:style w:type="character" w:styleId="UnresolvedMention">
    <w:name w:val="Unresolved Mention"/>
    <w:basedOn w:val="DefaultParagraphFont"/>
    <w:uiPriority w:val="99"/>
    <w:semiHidden/>
    <w:unhideWhenUsed/>
    <w:rsid w:val="001E470D"/>
    <w:rPr>
      <w:color w:val="605E5C"/>
      <w:shd w:val="clear" w:color="auto" w:fill="E1DFDD"/>
    </w:rPr>
  </w:style>
  <w:style w:type="character" w:customStyle="1" w:styleId="ListParagraphChar">
    <w:name w:val="List Paragraph Char"/>
    <w:aliases w:val="Recommendation Char,L Char,List Paragraph1 Char,List Paragraph11 Char,bullet point list Char,Bulletr List Paragraph Char,FooterText Char,List Paragraph2 Char,List Paragraph21 Char,Listeafsnit1 Char,NFP GP Bulleted List Char,b Char"/>
    <w:link w:val="ListParagraph"/>
    <w:uiPriority w:val="34"/>
    <w:qFormat/>
    <w:locked/>
    <w:rsid w:val="00307700"/>
    <w:rPr>
      <w:kern w:val="16"/>
      <w:lang w:val="en-AU"/>
    </w:rPr>
  </w:style>
  <w:style w:type="character" w:styleId="Mention">
    <w:name w:val="Mention"/>
    <w:basedOn w:val="DefaultParagraphFont"/>
    <w:uiPriority w:val="99"/>
    <w:unhideWhenUsed/>
    <w:rsid w:val="0063652B"/>
    <w:rPr>
      <w:color w:val="2B579A"/>
      <w:shd w:val="clear" w:color="auto" w:fill="E1DFDD"/>
    </w:rPr>
  </w:style>
  <w:style w:type="paragraph" w:styleId="NoteHeading">
    <w:name w:val="Note Heading"/>
    <w:basedOn w:val="Normal"/>
    <w:next w:val="Normal"/>
    <w:link w:val="NoteHeadingChar"/>
    <w:uiPriority w:val="99"/>
    <w:unhideWhenUsed/>
    <w:rsid w:val="003C7C84"/>
    <w:pPr>
      <w:spacing w:after="0" w:line="240" w:lineRule="auto"/>
    </w:pPr>
  </w:style>
  <w:style w:type="character" w:customStyle="1" w:styleId="NoteHeadingChar">
    <w:name w:val="Note Heading Char"/>
    <w:basedOn w:val="DefaultParagraphFont"/>
    <w:link w:val="NoteHeading"/>
    <w:uiPriority w:val="99"/>
    <w:rsid w:val="003C7C84"/>
    <w:rPr>
      <w:lang w:val="en-AU"/>
    </w:rPr>
  </w:style>
  <w:style w:type="character" w:customStyle="1" w:styleId="FootnoteTextChar">
    <w:name w:val="Footnote Text Char"/>
    <w:basedOn w:val="DefaultParagraphFont"/>
    <w:link w:val="FootnoteText"/>
    <w:uiPriority w:val="99"/>
    <w:rsid w:val="0004579C"/>
    <w:rPr>
      <w:sz w:val="20"/>
      <w:szCs w:val="20"/>
      <w:lang w:val="en-AU"/>
    </w:rPr>
  </w:style>
  <w:style w:type="character" w:styleId="FootnoteReference">
    <w:name w:val="footnote reference"/>
    <w:basedOn w:val="DefaultParagraphFont"/>
    <w:uiPriority w:val="99"/>
    <w:rsid w:val="00A31F0B"/>
    <w:rPr>
      <w:vertAlign w:val="superscript"/>
    </w:rPr>
  </w:style>
  <w:style w:type="paragraph" w:styleId="FootnoteText">
    <w:name w:val="footnote text"/>
    <w:basedOn w:val="Normal"/>
    <w:link w:val="FootnoteTextChar"/>
    <w:uiPriority w:val="99"/>
    <w:rsid w:val="00A31F0B"/>
    <w:pPr>
      <w:spacing w:after="0" w:line="240" w:lineRule="auto"/>
    </w:pPr>
    <w:rPr>
      <w:sz w:val="20"/>
      <w:szCs w:val="20"/>
    </w:rPr>
  </w:style>
  <w:style w:type="paragraph" w:customStyle="1" w:styleId="Note">
    <w:name w:val="Note"/>
    <w:basedOn w:val="NoteHeading"/>
    <w:qFormat/>
    <w:rsid w:val="003C7C84"/>
    <w:pPr>
      <w:spacing w:before="40" w:after="160"/>
    </w:pPr>
    <w:rPr>
      <w:sz w:val="18"/>
    </w:rPr>
  </w:style>
  <w:style w:type="character" w:customStyle="1" w:styleId="Heading4Char">
    <w:name w:val="Heading 4 Char"/>
    <w:basedOn w:val="DefaultParagraphFont"/>
    <w:link w:val="Heading4"/>
    <w:uiPriority w:val="9"/>
    <w:rsid w:val="00DE0304"/>
    <w:rPr>
      <w:rFonts w:asciiTheme="majorHAnsi" w:eastAsiaTheme="majorEastAsia" w:hAnsiTheme="majorHAnsi" w:cstheme="majorBidi"/>
      <w:iCs/>
      <w:color w:val="003491" w:themeColor="text2"/>
      <w:sz w:val="32"/>
      <w:szCs w:val="28"/>
      <w:lang w:val="en-AU"/>
    </w:rPr>
  </w:style>
  <w:style w:type="paragraph" w:styleId="NormalWeb">
    <w:name w:val="Normal (Web)"/>
    <w:basedOn w:val="Normal"/>
    <w:uiPriority w:val="99"/>
    <w:semiHidden/>
    <w:unhideWhenUsed/>
    <w:rsid w:val="00D94722"/>
    <w:rPr>
      <w:rFonts w:ascii="Times New Roman" w:hAnsi="Times New Roman" w:cs="Times New Roman"/>
      <w:sz w:val="24"/>
      <w:szCs w:val="24"/>
    </w:rPr>
  </w:style>
  <w:style w:type="paragraph" w:styleId="Caption">
    <w:name w:val="caption"/>
    <w:basedOn w:val="Normal"/>
    <w:next w:val="Normal"/>
    <w:uiPriority w:val="35"/>
    <w:unhideWhenUsed/>
    <w:qFormat/>
    <w:rsid w:val="00A31F0B"/>
    <w:pPr>
      <w:spacing w:after="120" w:line="240" w:lineRule="auto"/>
    </w:pPr>
    <w:rPr>
      <w:i/>
      <w:iCs/>
      <w:color w:val="595959" w:themeColor="text1" w:themeTint="A6"/>
      <w:szCs w:val="18"/>
    </w:rPr>
  </w:style>
  <w:style w:type="paragraph" w:styleId="TOCHeading">
    <w:name w:val="TOC Heading"/>
    <w:basedOn w:val="Heading1"/>
    <w:next w:val="Normal"/>
    <w:uiPriority w:val="39"/>
    <w:unhideWhenUsed/>
    <w:qFormat/>
    <w:rsid w:val="00A31F0B"/>
    <w:pPr>
      <w:spacing w:after="480"/>
      <w:outlineLvl w:val="9"/>
    </w:pPr>
    <w:rPr>
      <w:lang w:val="en-US"/>
    </w:rPr>
  </w:style>
  <w:style w:type="paragraph" w:customStyle="1" w:styleId="Title-IISAstyle">
    <w:name w:val="Title - IISA style"/>
    <w:basedOn w:val="Title"/>
    <w:link w:val="Title-IISAstyleChar"/>
    <w:qFormat/>
    <w:rsid w:val="004450E7"/>
    <w:rPr>
      <w:w w:val="110"/>
    </w:rPr>
  </w:style>
  <w:style w:type="character" w:customStyle="1" w:styleId="TitleChar">
    <w:name w:val="Title Char"/>
    <w:basedOn w:val="DefaultParagraphFont"/>
    <w:link w:val="Title"/>
    <w:uiPriority w:val="10"/>
    <w:rsid w:val="00A31F0B"/>
    <w:rPr>
      <w:rFonts w:eastAsiaTheme="majorEastAsia" w:cstheme="majorBidi"/>
      <w:color w:val="FFFFFF"/>
      <w:spacing w:val="-10"/>
      <w:kern w:val="28"/>
      <w:sz w:val="72"/>
      <w:szCs w:val="72"/>
      <w:lang w:val="en-AU"/>
    </w:rPr>
  </w:style>
  <w:style w:type="character" w:customStyle="1" w:styleId="Title-IISAstyleChar">
    <w:name w:val="Title - IISA style Char"/>
    <w:basedOn w:val="TitleChar"/>
    <w:link w:val="Title-IISAstyle"/>
    <w:rsid w:val="004450E7"/>
    <w:rPr>
      <w:rFonts w:ascii="Arial" w:eastAsia="Century Gothic" w:hAnsi="Arial" w:cs="Century Gothic"/>
      <w:b w:val="0"/>
      <w:bCs w:val="0"/>
      <w:color w:val="243E8A"/>
      <w:spacing w:val="-10"/>
      <w:w w:val="110"/>
      <w:kern w:val="28"/>
      <w:sz w:val="72"/>
      <w:szCs w:val="72"/>
      <w:lang w:val="en-AU"/>
    </w:rPr>
  </w:style>
  <w:style w:type="paragraph" w:customStyle="1" w:styleId="Title-IISA">
    <w:name w:val="Title - IISA"/>
    <w:basedOn w:val="Title-IISAstyle"/>
    <w:link w:val="Title-IISAChar"/>
    <w:qFormat/>
    <w:rsid w:val="00602788"/>
    <w:rPr>
      <w:rFonts w:asciiTheme="majorHAnsi" w:hAnsiTheme="majorHAnsi"/>
      <w:color w:val="003491" w:themeColor="text2"/>
      <w:spacing w:val="0"/>
      <w:w w:val="100"/>
    </w:rPr>
  </w:style>
  <w:style w:type="character" w:customStyle="1" w:styleId="Title-IISAChar">
    <w:name w:val="Title - IISA Char"/>
    <w:basedOn w:val="Title-IISAstyleChar"/>
    <w:link w:val="Title-IISA"/>
    <w:rsid w:val="00602788"/>
    <w:rPr>
      <w:rFonts w:asciiTheme="majorHAnsi" w:eastAsiaTheme="majorEastAsia" w:hAnsiTheme="majorHAnsi" w:cstheme="majorBidi"/>
      <w:b w:val="0"/>
      <w:bCs w:val="0"/>
      <w:color w:val="003491" w:themeColor="text2"/>
      <w:spacing w:val="-10"/>
      <w:w w:val="110"/>
      <w:kern w:val="28"/>
      <w:sz w:val="72"/>
      <w:szCs w:val="72"/>
      <w:lang w:val="en-AU"/>
    </w:rPr>
  </w:style>
  <w:style w:type="paragraph" w:customStyle="1" w:styleId="Heading1-IISA">
    <w:name w:val="Heading 1 - IISA"/>
    <w:basedOn w:val="Normal"/>
    <w:link w:val="Heading1-IISAChar"/>
    <w:qFormat/>
    <w:rsid w:val="00095DA5"/>
    <w:pPr>
      <w:spacing w:before="109"/>
      <w:ind w:left="153"/>
    </w:pPr>
    <w:rPr>
      <w:rFonts w:asciiTheme="majorHAnsi" w:hAnsiTheme="majorHAnsi"/>
      <w:b/>
      <w:color w:val="243E8A"/>
      <w:spacing w:val="-2"/>
      <w:w w:val="110"/>
      <w:sz w:val="42"/>
    </w:rPr>
  </w:style>
  <w:style w:type="character" w:customStyle="1" w:styleId="Heading1-IISAChar">
    <w:name w:val="Heading 1 - IISA Char"/>
    <w:basedOn w:val="DefaultParagraphFont"/>
    <w:link w:val="Heading1-IISA"/>
    <w:rsid w:val="00095DA5"/>
    <w:rPr>
      <w:rFonts w:asciiTheme="majorHAnsi" w:hAnsiTheme="majorHAnsi"/>
      <w:b/>
      <w:color w:val="243E8A"/>
      <w:spacing w:val="-2"/>
      <w:w w:val="110"/>
      <w:sz w:val="42"/>
      <w:lang w:val="en-AU"/>
    </w:rPr>
  </w:style>
  <w:style w:type="paragraph" w:customStyle="1" w:styleId="Heading2-IISA">
    <w:name w:val="Heading 2 - IISA"/>
    <w:basedOn w:val="Normal"/>
    <w:link w:val="Heading2-IISAChar"/>
    <w:qFormat/>
    <w:rsid w:val="006208BB"/>
    <w:pPr>
      <w:spacing w:before="480" w:line="240" w:lineRule="auto"/>
      <w:outlineLvl w:val="1"/>
    </w:pPr>
    <w:rPr>
      <w:color w:val="003491" w:themeColor="text2"/>
      <w:kern w:val="40"/>
      <w:sz w:val="48"/>
    </w:rPr>
  </w:style>
  <w:style w:type="character" w:customStyle="1" w:styleId="Heading2-IISAChar">
    <w:name w:val="Heading 2 - IISA Char"/>
    <w:basedOn w:val="DefaultParagraphFont"/>
    <w:link w:val="Heading2-IISA"/>
    <w:rsid w:val="006208BB"/>
    <w:rPr>
      <w:color w:val="003491" w:themeColor="text2"/>
      <w:kern w:val="40"/>
      <w:sz w:val="48"/>
      <w:lang w:val="en-AU"/>
    </w:rPr>
  </w:style>
  <w:style w:type="paragraph" w:customStyle="1" w:styleId="Heading3-IISA">
    <w:name w:val="Heading 3 - IISA"/>
    <w:basedOn w:val="Normal"/>
    <w:link w:val="Heading3-IISAChar"/>
    <w:qFormat/>
    <w:rsid w:val="000F126A"/>
    <w:pPr>
      <w:spacing w:before="360" w:line="240" w:lineRule="auto"/>
      <w:outlineLvl w:val="2"/>
    </w:pPr>
    <w:rPr>
      <w:color w:val="003491" w:themeColor="text2"/>
      <w:kern w:val="28"/>
      <w:sz w:val="40"/>
      <w:szCs w:val="18"/>
    </w:rPr>
  </w:style>
  <w:style w:type="character" w:customStyle="1" w:styleId="Heading3-IISAChar">
    <w:name w:val="Heading 3 - IISA Char"/>
    <w:basedOn w:val="DefaultParagraphFont"/>
    <w:link w:val="Heading3-IISA"/>
    <w:rsid w:val="000F126A"/>
    <w:rPr>
      <w:color w:val="003491" w:themeColor="text2"/>
      <w:kern w:val="28"/>
      <w:sz w:val="40"/>
      <w:szCs w:val="18"/>
      <w:lang w:val="en-AU"/>
    </w:rPr>
  </w:style>
  <w:style w:type="paragraph" w:customStyle="1" w:styleId="Heading4-IISA">
    <w:name w:val="Heading 4 - IISA"/>
    <w:basedOn w:val="Normal"/>
    <w:link w:val="Heading4-IISAChar"/>
    <w:qFormat/>
    <w:rsid w:val="00781048"/>
    <w:pPr>
      <w:outlineLvl w:val="3"/>
    </w:pPr>
    <w:rPr>
      <w:color w:val="243E8A"/>
      <w:sz w:val="28"/>
    </w:rPr>
  </w:style>
  <w:style w:type="character" w:customStyle="1" w:styleId="Heading4-IISAChar">
    <w:name w:val="Heading 4 - IISA Char"/>
    <w:basedOn w:val="DefaultParagraphFont"/>
    <w:link w:val="Heading4-IISA"/>
    <w:rsid w:val="00781048"/>
    <w:rPr>
      <w:color w:val="243E8A"/>
      <w:sz w:val="28"/>
      <w:lang w:val="en-AU"/>
    </w:rPr>
  </w:style>
  <w:style w:type="paragraph" w:styleId="TOC4">
    <w:name w:val="toc 4"/>
    <w:basedOn w:val="Normal"/>
    <w:next w:val="Normal"/>
    <w:autoRedefine/>
    <w:uiPriority w:val="39"/>
    <w:unhideWhenUsed/>
    <w:rsid w:val="004450E7"/>
    <w:pPr>
      <w:spacing w:after="100" w:line="278" w:lineRule="auto"/>
      <w:ind w:left="720"/>
    </w:pPr>
    <w:rPr>
      <w:rFonts w:eastAsiaTheme="minorEastAsia"/>
      <w:kern w:val="2"/>
      <w:sz w:val="24"/>
      <w:szCs w:val="24"/>
      <w:lang w:eastAsia="en-AU"/>
      <w14:ligatures w14:val="standardContextual"/>
    </w:rPr>
  </w:style>
  <w:style w:type="paragraph" w:styleId="TOC5">
    <w:name w:val="toc 5"/>
    <w:basedOn w:val="Normal"/>
    <w:next w:val="Normal"/>
    <w:autoRedefine/>
    <w:uiPriority w:val="39"/>
    <w:unhideWhenUsed/>
    <w:rsid w:val="004450E7"/>
    <w:pPr>
      <w:spacing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4450E7"/>
    <w:pPr>
      <w:spacing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4450E7"/>
    <w:pPr>
      <w:spacing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4450E7"/>
    <w:pPr>
      <w:spacing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4450E7"/>
    <w:pPr>
      <w:spacing w:after="100" w:line="278" w:lineRule="auto"/>
      <w:ind w:left="1920"/>
    </w:pPr>
    <w:rPr>
      <w:rFonts w:eastAsiaTheme="minorEastAsia"/>
      <w:kern w:val="2"/>
      <w:sz w:val="24"/>
      <w:szCs w:val="24"/>
      <w:lang w:eastAsia="en-AU"/>
      <w14:ligatures w14:val="standardContextual"/>
    </w:rPr>
  </w:style>
  <w:style w:type="character" w:customStyle="1" w:styleId="Heading5Char">
    <w:name w:val="Heading 5 Char"/>
    <w:basedOn w:val="DefaultParagraphFont"/>
    <w:link w:val="Heading5"/>
    <w:uiPriority w:val="9"/>
    <w:rsid w:val="00BE6F23"/>
    <w:rPr>
      <w:rFonts w:asciiTheme="majorHAnsi" w:eastAsiaTheme="majorEastAsia" w:hAnsiTheme="majorHAnsi" w:cstheme="majorBidi"/>
      <w:color w:val="003491" w:themeColor="text2"/>
      <w:kern w:val="16"/>
      <w:sz w:val="26"/>
      <w:szCs w:val="26"/>
      <w:lang w:val="en-AU"/>
    </w:rPr>
  </w:style>
  <w:style w:type="character" w:customStyle="1" w:styleId="Heading6Char">
    <w:name w:val="Heading 6 Char"/>
    <w:basedOn w:val="DefaultParagraphFont"/>
    <w:link w:val="Heading6"/>
    <w:uiPriority w:val="9"/>
    <w:rsid w:val="00A31F0B"/>
    <w:rPr>
      <w:rFonts w:asciiTheme="majorHAnsi" w:eastAsiaTheme="majorEastAsia" w:hAnsiTheme="majorHAnsi" w:cstheme="majorBidi"/>
      <w:color w:val="003491" w:themeColor="text2"/>
      <w:lang w:val="en-AU"/>
    </w:rPr>
  </w:style>
  <w:style w:type="character" w:customStyle="1" w:styleId="Heading7Char">
    <w:name w:val="Heading 7 Char"/>
    <w:basedOn w:val="DefaultParagraphFont"/>
    <w:link w:val="Heading7"/>
    <w:uiPriority w:val="9"/>
    <w:semiHidden/>
    <w:rsid w:val="00A31F0B"/>
    <w:rPr>
      <w:rFonts w:asciiTheme="majorHAnsi" w:eastAsiaTheme="majorEastAsia" w:hAnsiTheme="majorHAnsi" w:cstheme="majorBidi"/>
      <w:i/>
      <w:iCs/>
      <w:color w:val="003491" w:themeColor="text2"/>
      <w:lang w:val="en-AU"/>
    </w:rPr>
  </w:style>
  <w:style w:type="character" w:customStyle="1" w:styleId="Heading1Char">
    <w:name w:val="Heading 1 Char"/>
    <w:basedOn w:val="DefaultParagraphFont"/>
    <w:link w:val="Heading1"/>
    <w:uiPriority w:val="9"/>
    <w:rsid w:val="00A31F0B"/>
    <w:rPr>
      <w:rFonts w:asciiTheme="majorHAnsi" w:eastAsiaTheme="majorEastAsia" w:hAnsiTheme="majorHAnsi" w:cstheme="majorBidi"/>
      <w:color w:val="003491" w:themeColor="text2"/>
      <w:sz w:val="48"/>
      <w:szCs w:val="32"/>
      <w:lang w:val="en-AU"/>
    </w:rPr>
  </w:style>
  <w:style w:type="paragraph" w:styleId="Subtitle">
    <w:name w:val="Subtitle"/>
    <w:basedOn w:val="Normal"/>
    <w:next w:val="Normal"/>
    <w:link w:val="SubtitleChar"/>
    <w:uiPriority w:val="11"/>
    <w:qFormat/>
    <w:rsid w:val="00415B8E"/>
    <w:pPr>
      <w:numPr>
        <w:ilvl w:val="1"/>
      </w:numPr>
    </w:pPr>
    <w:rPr>
      <w:rFonts w:eastAsiaTheme="minorEastAsia"/>
      <w:color w:val="6050A1" w:themeColor="accent3"/>
      <w:sz w:val="40"/>
    </w:rPr>
  </w:style>
  <w:style w:type="character" w:customStyle="1" w:styleId="SubtitleChar">
    <w:name w:val="Subtitle Char"/>
    <w:basedOn w:val="DefaultParagraphFont"/>
    <w:link w:val="Subtitle"/>
    <w:uiPriority w:val="11"/>
    <w:rsid w:val="00415B8E"/>
    <w:rPr>
      <w:rFonts w:eastAsiaTheme="minorEastAsia"/>
      <w:color w:val="6050A1" w:themeColor="accent3"/>
      <w:sz w:val="40"/>
      <w:lang w:val="en-AU"/>
    </w:rPr>
  </w:style>
  <w:style w:type="character" w:customStyle="1" w:styleId="Heading2Char">
    <w:name w:val="Heading 2 Char"/>
    <w:basedOn w:val="DefaultParagraphFont"/>
    <w:link w:val="Heading2"/>
    <w:uiPriority w:val="9"/>
    <w:rsid w:val="00B2213F"/>
    <w:rPr>
      <w:color w:val="003491" w:themeColor="text2"/>
      <w:kern w:val="40"/>
      <w:sz w:val="52"/>
      <w:lang w:val="en-AU"/>
    </w:rPr>
  </w:style>
  <w:style w:type="character" w:customStyle="1" w:styleId="Heading3Char">
    <w:name w:val="Heading 3 Char"/>
    <w:basedOn w:val="DefaultParagraphFont"/>
    <w:link w:val="Heading3"/>
    <w:uiPriority w:val="9"/>
    <w:rsid w:val="004F39C3"/>
    <w:rPr>
      <w:color w:val="003491" w:themeColor="text2"/>
      <w:kern w:val="28"/>
      <w:sz w:val="40"/>
      <w:szCs w:val="18"/>
      <w:lang w:val="en-AU"/>
    </w:rPr>
  </w:style>
  <w:style w:type="paragraph" w:styleId="Quote">
    <w:name w:val="Quote"/>
    <w:basedOn w:val="Normal"/>
    <w:link w:val="QuoteChar"/>
    <w:uiPriority w:val="29"/>
    <w:qFormat/>
    <w:rsid w:val="009410F6"/>
    <w:pPr>
      <w:spacing w:before="240" w:after="120"/>
      <w:ind w:left="851" w:right="851"/>
    </w:pPr>
    <w:rPr>
      <w:iCs/>
      <w:color w:val="003491" w:themeColor="text2"/>
      <w:sz w:val="28"/>
      <w:szCs w:val="24"/>
    </w:rPr>
  </w:style>
  <w:style w:type="character" w:customStyle="1" w:styleId="QuoteChar">
    <w:name w:val="Quote Char"/>
    <w:basedOn w:val="DefaultParagraphFont"/>
    <w:link w:val="Quote"/>
    <w:uiPriority w:val="29"/>
    <w:rsid w:val="009410F6"/>
    <w:rPr>
      <w:iCs/>
      <w:color w:val="003491" w:themeColor="text2"/>
      <w:kern w:val="16"/>
      <w:sz w:val="28"/>
      <w:szCs w:val="24"/>
      <w:lang w:val="en-AU"/>
    </w:rPr>
  </w:style>
  <w:style w:type="character" w:styleId="Strong">
    <w:name w:val="Strong"/>
    <w:basedOn w:val="DefaultParagraphFont"/>
    <w:uiPriority w:val="22"/>
    <w:qFormat/>
    <w:rsid w:val="00A31F0B"/>
    <w:rPr>
      <w:b/>
      <w:bCs/>
    </w:rPr>
  </w:style>
  <w:style w:type="character" w:styleId="Emphasis">
    <w:name w:val="Emphasis"/>
    <w:basedOn w:val="DefaultParagraphFont"/>
    <w:uiPriority w:val="20"/>
    <w:qFormat/>
    <w:rsid w:val="00A31F0B"/>
    <w:rPr>
      <w:i/>
      <w:iCs/>
    </w:rPr>
  </w:style>
  <w:style w:type="table" w:styleId="TableGrid">
    <w:name w:val="Table Grid"/>
    <w:basedOn w:val="TableNormal"/>
    <w:uiPriority w:val="39"/>
    <w:rsid w:val="00A31F0B"/>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31F0B"/>
    <w:pPr>
      <w:widowControl/>
      <w:autoSpaceDE/>
      <w:autoSpaceDN/>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A31F0B"/>
    <w:pPr>
      <w:widowControl/>
      <w:autoSpaceDE/>
      <w:autoSpaceDN/>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A31F0B"/>
    <w:rPr>
      <w:color w:val="808080"/>
    </w:rPr>
  </w:style>
  <w:style w:type="paragraph" w:styleId="NoSpacing">
    <w:name w:val="No Spacing"/>
    <w:link w:val="NoSpacingChar"/>
    <w:uiPriority w:val="1"/>
    <w:qFormat/>
    <w:rsid w:val="00A31F0B"/>
    <w:pPr>
      <w:widowControl/>
      <w:autoSpaceDE/>
      <w:autoSpaceDN/>
    </w:pPr>
    <w:rPr>
      <w:rFonts w:eastAsiaTheme="minorEastAsia"/>
    </w:rPr>
  </w:style>
  <w:style w:type="character" w:customStyle="1" w:styleId="NoSpacingChar">
    <w:name w:val="No Spacing Char"/>
    <w:basedOn w:val="DefaultParagraphFont"/>
    <w:link w:val="NoSpacing"/>
    <w:uiPriority w:val="1"/>
    <w:rsid w:val="00A31F0B"/>
    <w:rPr>
      <w:rFonts w:eastAsiaTheme="minorEastAsia"/>
    </w:rPr>
  </w:style>
  <w:style w:type="paragraph" w:customStyle="1" w:styleId="Address">
    <w:name w:val="Address"/>
    <w:basedOn w:val="Subtitle"/>
    <w:uiPriority w:val="12"/>
    <w:qFormat/>
    <w:rsid w:val="00A31F0B"/>
    <w:pPr>
      <w:spacing w:after="0"/>
    </w:pPr>
    <w:rPr>
      <w:color w:val="000000" w:themeColor="text1"/>
      <w:sz w:val="24"/>
    </w:rPr>
  </w:style>
  <w:style w:type="paragraph" w:styleId="BalloonText">
    <w:name w:val="Balloon Text"/>
    <w:basedOn w:val="Normal"/>
    <w:link w:val="BalloonTextChar"/>
    <w:uiPriority w:val="99"/>
    <w:semiHidden/>
    <w:unhideWhenUsed/>
    <w:rsid w:val="00A31F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F0B"/>
    <w:rPr>
      <w:rFonts w:ascii="Segoe UI" w:hAnsi="Segoe UI" w:cs="Segoe UI"/>
      <w:sz w:val="18"/>
      <w:szCs w:val="18"/>
      <w:lang w:val="en-AU"/>
    </w:rPr>
  </w:style>
  <w:style w:type="table" w:styleId="ListTable3-Accent2">
    <w:name w:val="List Table 3 Accent 2"/>
    <w:basedOn w:val="TableNormal"/>
    <w:uiPriority w:val="48"/>
    <w:rsid w:val="00A31F0B"/>
    <w:pPr>
      <w:widowControl/>
      <w:autoSpaceDE/>
      <w:autoSpaceDN/>
    </w:pPr>
    <w:rPr>
      <w:lang w:val="en-AU"/>
    </w:rPr>
    <w:tblPr>
      <w:tblStyleRowBandSize w:val="1"/>
      <w:tblStyleColBandSize w:val="1"/>
      <w:tblBorders>
        <w:top w:val="single" w:sz="4" w:space="0" w:color="00B3FF" w:themeColor="accent2"/>
        <w:left w:val="single" w:sz="4" w:space="0" w:color="00B3FF" w:themeColor="accent2"/>
        <w:bottom w:val="single" w:sz="4" w:space="0" w:color="00B3FF" w:themeColor="accent2"/>
        <w:right w:val="single" w:sz="4" w:space="0" w:color="00B3FF" w:themeColor="accent2"/>
      </w:tblBorders>
    </w:tblPr>
    <w:tblStylePr w:type="firstRow">
      <w:rPr>
        <w:b/>
        <w:bCs/>
        <w:color w:val="FFFFFF" w:themeColor="background1"/>
      </w:rPr>
      <w:tblPr/>
      <w:tcPr>
        <w:shd w:val="clear" w:color="auto" w:fill="00B3FF" w:themeFill="accent2"/>
      </w:tcPr>
    </w:tblStylePr>
    <w:tblStylePr w:type="lastRow">
      <w:rPr>
        <w:b/>
        <w:bCs/>
      </w:rPr>
      <w:tblPr/>
      <w:tcPr>
        <w:tcBorders>
          <w:top w:val="double" w:sz="4" w:space="0" w:color="00B3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3FF" w:themeColor="accent2"/>
          <w:right w:val="single" w:sz="4" w:space="0" w:color="00B3FF" w:themeColor="accent2"/>
        </w:tcBorders>
      </w:tcPr>
    </w:tblStylePr>
    <w:tblStylePr w:type="band1Horz">
      <w:tblPr/>
      <w:tcPr>
        <w:tcBorders>
          <w:top w:val="single" w:sz="4" w:space="0" w:color="00B3FF" w:themeColor="accent2"/>
          <w:bottom w:val="single" w:sz="4" w:space="0" w:color="00B3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3FF" w:themeColor="accent2"/>
          <w:left w:val="nil"/>
        </w:tcBorders>
      </w:tcPr>
    </w:tblStylePr>
    <w:tblStylePr w:type="swCell">
      <w:tblPr/>
      <w:tcPr>
        <w:tcBorders>
          <w:top w:val="double" w:sz="4" w:space="0" w:color="00B3FF" w:themeColor="accent2"/>
          <w:right w:val="nil"/>
        </w:tcBorders>
      </w:tcPr>
    </w:tblStylePr>
  </w:style>
  <w:style w:type="table" w:styleId="ListTable3-Accent3">
    <w:name w:val="List Table 3 Accent 3"/>
    <w:basedOn w:val="TableNormal"/>
    <w:uiPriority w:val="48"/>
    <w:rsid w:val="00A31F0B"/>
    <w:pPr>
      <w:widowControl/>
      <w:autoSpaceDE/>
      <w:autoSpaceDN/>
    </w:pPr>
    <w:rPr>
      <w:lang w:val="en-AU"/>
    </w:rPr>
    <w:tblPr>
      <w:tblStyleRowBandSize w:val="1"/>
      <w:tblStyleColBandSize w:val="1"/>
      <w:tblBorders>
        <w:top w:val="single" w:sz="4" w:space="0" w:color="6050A1" w:themeColor="accent3"/>
        <w:left w:val="single" w:sz="4" w:space="0" w:color="6050A1" w:themeColor="accent3"/>
        <w:bottom w:val="single" w:sz="4" w:space="0" w:color="6050A1" w:themeColor="accent3"/>
        <w:right w:val="single" w:sz="4" w:space="0" w:color="6050A1" w:themeColor="accent3"/>
      </w:tblBorders>
    </w:tblPr>
    <w:tblStylePr w:type="firstRow">
      <w:rPr>
        <w:b/>
        <w:bCs/>
        <w:color w:val="FFFFFF" w:themeColor="background1"/>
      </w:rPr>
      <w:tblPr/>
      <w:tcPr>
        <w:shd w:val="clear" w:color="auto" w:fill="6050A1" w:themeFill="accent3"/>
      </w:tcPr>
    </w:tblStylePr>
    <w:tblStylePr w:type="lastRow">
      <w:rPr>
        <w:b/>
        <w:bCs/>
      </w:rPr>
      <w:tblPr/>
      <w:tcPr>
        <w:tcBorders>
          <w:top w:val="double" w:sz="4" w:space="0" w:color="6050A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50A1" w:themeColor="accent3"/>
          <w:right w:val="single" w:sz="4" w:space="0" w:color="6050A1" w:themeColor="accent3"/>
        </w:tcBorders>
      </w:tcPr>
    </w:tblStylePr>
    <w:tblStylePr w:type="band1Horz">
      <w:tblPr/>
      <w:tcPr>
        <w:tcBorders>
          <w:top w:val="single" w:sz="4" w:space="0" w:color="6050A1" w:themeColor="accent3"/>
          <w:bottom w:val="single" w:sz="4" w:space="0" w:color="6050A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50A1" w:themeColor="accent3"/>
          <w:left w:val="nil"/>
        </w:tcBorders>
      </w:tcPr>
    </w:tblStylePr>
    <w:tblStylePr w:type="swCell">
      <w:tblPr/>
      <w:tcPr>
        <w:tcBorders>
          <w:top w:val="double" w:sz="4" w:space="0" w:color="6050A1" w:themeColor="accent3"/>
          <w:right w:val="nil"/>
        </w:tcBorders>
      </w:tcPr>
    </w:tblStylePr>
  </w:style>
  <w:style w:type="paragraph" w:styleId="IntenseQuote">
    <w:name w:val="Intense Quote"/>
    <w:basedOn w:val="Normal"/>
    <w:next w:val="Normal"/>
    <w:link w:val="IntenseQuoteChar"/>
    <w:uiPriority w:val="30"/>
    <w:qFormat/>
    <w:rsid w:val="00A31F0B"/>
    <w:pPr>
      <w:pBdr>
        <w:top w:val="single" w:sz="8" w:space="6" w:color="BFCCE3"/>
        <w:left w:val="single" w:sz="8" w:space="4" w:color="BFCCE3"/>
        <w:bottom w:val="single" w:sz="8" w:space="6" w:color="BFCCE3"/>
        <w:right w:val="single" w:sz="8" w:space="4" w:color="BFCCE3"/>
      </w:pBdr>
      <w:shd w:val="clear" w:color="auto" w:fill="F2F5FA"/>
      <w:spacing w:before="360" w:after="360"/>
      <w:ind w:left="864" w:right="864"/>
    </w:pPr>
    <w:rPr>
      <w:rFonts w:cs="Times New Roman (Body CS)"/>
      <w:b/>
      <w:iCs/>
      <w:color w:val="000000" w:themeColor="text1"/>
    </w:rPr>
  </w:style>
  <w:style w:type="character" w:customStyle="1" w:styleId="IntenseQuoteChar">
    <w:name w:val="Intense Quote Char"/>
    <w:basedOn w:val="DefaultParagraphFont"/>
    <w:link w:val="IntenseQuote"/>
    <w:uiPriority w:val="30"/>
    <w:rsid w:val="00A31F0B"/>
    <w:rPr>
      <w:rFonts w:cs="Times New Roman (Body CS)"/>
      <w:b/>
      <w:iCs/>
      <w:color w:val="000000" w:themeColor="text1"/>
      <w:shd w:val="clear" w:color="auto" w:fill="F2F5FA"/>
      <w:lang w:val="en-AU"/>
    </w:rPr>
  </w:style>
  <w:style w:type="paragraph" w:customStyle="1" w:styleId="Calloutbox">
    <w:name w:val="Call out box"/>
    <w:basedOn w:val="Normal"/>
    <w:uiPriority w:val="12"/>
    <w:qFormat/>
    <w:rsid w:val="00A31F0B"/>
    <w:pPr>
      <w:pBdr>
        <w:top w:val="single" w:sz="8" w:space="6" w:color="BFCCE3"/>
        <w:left w:val="single" w:sz="8" w:space="4" w:color="BFCCE3"/>
        <w:bottom w:val="single" w:sz="8" w:space="6" w:color="BFCCE3"/>
        <w:right w:val="single" w:sz="8" w:space="4" w:color="BFCCE3"/>
      </w:pBdr>
      <w:shd w:val="clear" w:color="auto" w:fill="F2F5FA"/>
      <w:ind w:left="113" w:right="113"/>
      <w:contextualSpacing/>
    </w:pPr>
  </w:style>
  <w:style w:type="table" w:styleId="GridTable4-Accent2">
    <w:name w:val="Grid Table 4 Accent 2"/>
    <w:basedOn w:val="TableNormal"/>
    <w:uiPriority w:val="49"/>
    <w:rsid w:val="00A31F0B"/>
    <w:pPr>
      <w:widowControl/>
      <w:autoSpaceDE/>
      <w:autoSpaceDN/>
    </w:pPr>
    <w:rPr>
      <w:lang w:val="en-AU"/>
    </w:rPr>
    <w:tblPr>
      <w:tblStyleRowBandSize w:val="1"/>
      <w:tblStyleColBandSize w:val="1"/>
      <w:tblBorders>
        <w:top w:val="single" w:sz="4" w:space="0" w:color="66D1FF" w:themeColor="accent2" w:themeTint="99"/>
        <w:left w:val="single" w:sz="4" w:space="0" w:color="66D1FF" w:themeColor="accent2" w:themeTint="99"/>
        <w:bottom w:val="single" w:sz="4" w:space="0" w:color="66D1FF" w:themeColor="accent2" w:themeTint="99"/>
        <w:right w:val="single" w:sz="4" w:space="0" w:color="66D1FF" w:themeColor="accent2" w:themeTint="99"/>
        <w:insideH w:val="single" w:sz="4" w:space="0" w:color="66D1FF" w:themeColor="accent2" w:themeTint="99"/>
        <w:insideV w:val="single" w:sz="4" w:space="0" w:color="66D1FF" w:themeColor="accent2" w:themeTint="99"/>
      </w:tblBorders>
    </w:tblPr>
    <w:tblStylePr w:type="firstRow">
      <w:rPr>
        <w:b/>
        <w:bCs/>
        <w:color w:val="FFFFFF" w:themeColor="background1"/>
      </w:rPr>
      <w:tblPr/>
      <w:tcPr>
        <w:tcBorders>
          <w:top w:val="single" w:sz="4" w:space="0" w:color="00B3FF" w:themeColor="accent2"/>
          <w:left w:val="single" w:sz="4" w:space="0" w:color="00B3FF" w:themeColor="accent2"/>
          <w:bottom w:val="single" w:sz="4" w:space="0" w:color="00B3FF" w:themeColor="accent2"/>
          <w:right w:val="single" w:sz="4" w:space="0" w:color="00B3FF" w:themeColor="accent2"/>
          <w:insideH w:val="nil"/>
          <w:insideV w:val="nil"/>
        </w:tcBorders>
        <w:shd w:val="clear" w:color="auto" w:fill="00B3FF" w:themeFill="accent2"/>
      </w:tcPr>
    </w:tblStylePr>
    <w:tblStylePr w:type="lastRow">
      <w:rPr>
        <w:b/>
        <w:bCs/>
      </w:rPr>
      <w:tblPr/>
      <w:tcPr>
        <w:tcBorders>
          <w:top w:val="double" w:sz="4" w:space="0" w:color="00B3FF" w:themeColor="accent2"/>
        </w:tcBorders>
      </w:tcPr>
    </w:tblStylePr>
    <w:tblStylePr w:type="firstCol">
      <w:rPr>
        <w:b/>
        <w:bCs/>
      </w:rPr>
    </w:tblStylePr>
    <w:tblStylePr w:type="lastCol">
      <w:rPr>
        <w:b/>
        <w:bCs/>
      </w:rPr>
    </w:tblStylePr>
    <w:tblStylePr w:type="band1Vert">
      <w:tblPr/>
      <w:tcPr>
        <w:shd w:val="clear" w:color="auto" w:fill="CCEFFF" w:themeFill="accent2" w:themeFillTint="33"/>
      </w:tcPr>
    </w:tblStylePr>
    <w:tblStylePr w:type="band1Horz">
      <w:tblPr/>
      <w:tcPr>
        <w:shd w:val="clear" w:color="auto" w:fill="CCEFFF" w:themeFill="accent2" w:themeFillTint="33"/>
      </w:tcPr>
    </w:tblStylePr>
  </w:style>
  <w:style w:type="table" w:styleId="GridTable1Light-Accent2">
    <w:name w:val="Grid Table 1 Light Accent 2"/>
    <w:basedOn w:val="TableNormal"/>
    <w:uiPriority w:val="46"/>
    <w:rsid w:val="00A31F0B"/>
    <w:pPr>
      <w:widowControl/>
      <w:autoSpaceDE/>
      <w:autoSpaceDN/>
    </w:pPr>
    <w:rPr>
      <w:lang w:val="en-AU"/>
    </w:rPr>
    <w:tblPr>
      <w:tblStyleRowBandSize w:val="1"/>
      <w:tblStyleColBandSize w:val="1"/>
      <w:tblBorders>
        <w:top w:val="single" w:sz="4" w:space="0" w:color="99E0FF" w:themeColor="accent2" w:themeTint="66"/>
        <w:left w:val="single" w:sz="4" w:space="0" w:color="99E0FF" w:themeColor="accent2" w:themeTint="66"/>
        <w:bottom w:val="single" w:sz="4" w:space="0" w:color="99E0FF" w:themeColor="accent2" w:themeTint="66"/>
        <w:right w:val="single" w:sz="4" w:space="0" w:color="99E0FF" w:themeColor="accent2" w:themeTint="66"/>
        <w:insideH w:val="single" w:sz="4" w:space="0" w:color="99E0FF" w:themeColor="accent2" w:themeTint="66"/>
        <w:insideV w:val="single" w:sz="4" w:space="0" w:color="99E0FF" w:themeColor="accent2" w:themeTint="66"/>
      </w:tblBorders>
    </w:tblPr>
    <w:tblStylePr w:type="firstRow">
      <w:rPr>
        <w:b/>
        <w:bCs/>
      </w:rPr>
      <w:tblPr/>
      <w:tcPr>
        <w:tcBorders>
          <w:bottom w:val="single" w:sz="12" w:space="0" w:color="66D1FF" w:themeColor="accent2" w:themeTint="99"/>
        </w:tcBorders>
      </w:tcPr>
    </w:tblStylePr>
    <w:tblStylePr w:type="lastRow">
      <w:rPr>
        <w:b/>
        <w:bCs/>
      </w:rPr>
      <w:tblPr/>
      <w:tcPr>
        <w:tcBorders>
          <w:top w:val="double" w:sz="2" w:space="0" w:color="66D1FF"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A31F0B"/>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4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4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4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491" w:themeFill="accent1"/>
      </w:tcPr>
    </w:tblStylePr>
    <w:tblStylePr w:type="band1Vert">
      <w:tblPr/>
      <w:tcPr>
        <w:shd w:val="clear" w:color="auto" w:fill="6DA1FF" w:themeFill="accent1" w:themeFillTint="66"/>
      </w:tcPr>
    </w:tblStylePr>
    <w:tblStylePr w:type="band1Horz">
      <w:tblPr/>
      <w:tcPr>
        <w:shd w:val="clear" w:color="auto" w:fill="6DA1FF" w:themeFill="accent1" w:themeFillTint="66"/>
      </w:tcPr>
    </w:tblStylePr>
  </w:style>
  <w:style w:type="table" w:styleId="GridTable4-Accent1">
    <w:name w:val="Grid Table 4 Accent 1"/>
    <w:basedOn w:val="TableNormal"/>
    <w:uiPriority w:val="49"/>
    <w:rsid w:val="00A31F0B"/>
    <w:pPr>
      <w:widowControl/>
      <w:autoSpaceDE/>
      <w:autoSpaceDN/>
    </w:pPr>
    <w:rPr>
      <w:lang w:val="en-AU"/>
    </w:rPr>
    <w:tblPr>
      <w:tblStyleRowBandSize w:val="1"/>
      <w:tblStyleColBandSize w:val="1"/>
      <w:tblBorders>
        <w:top w:val="single" w:sz="4" w:space="0" w:color="2472FF" w:themeColor="accent1" w:themeTint="99"/>
        <w:left w:val="single" w:sz="4" w:space="0" w:color="2472FF" w:themeColor="accent1" w:themeTint="99"/>
        <w:bottom w:val="single" w:sz="4" w:space="0" w:color="2472FF" w:themeColor="accent1" w:themeTint="99"/>
        <w:right w:val="single" w:sz="4" w:space="0" w:color="2472FF" w:themeColor="accent1" w:themeTint="99"/>
        <w:insideH w:val="single" w:sz="4" w:space="0" w:color="2472FF" w:themeColor="accent1" w:themeTint="99"/>
        <w:insideV w:val="single" w:sz="4" w:space="0" w:color="2472FF" w:themeColor="accent1" w:themeTint="99"/>
      </w:tblBorders>
    </w:tblPr>
    <w:tblStylePr w:type="firstRow">
      <w:rPr>
        <w:b/>
        <w:bCs/>
        <w:color w:val="FFFFFF" w:themeColor="background1"/>
      </w:rPr>
      <w:tblPr/>
      <w:tcPr>
        <w:tcBorders>
          <w:top w:val="single" w:sz="4" w:space="0" w:color="003491" w:themeColor="accent1"/>
          <w:left w:val="single" w:sz="4" w:space="0" w:color="003491" w:themeColor="accent1"/>
          <w:bottom w:val="single" w:sz="4" w:space="0" w:color="003491" w:themeColor="accent1"/>
          <w:right w:val="single" w:sz="4" w:space="0" w:color="003491" w:themeColor="accent1"/>
          <w:insideH w:val="nil"/>
          <w:insideV w:val="nil"/>
        </w:tcBorders>
        <w:shd w:val="clear" w:color="auto" w:fill="003491" w:themeFill="accent1"/>
      </w:tcPr>
    </w:tblStylePr>
    <w:tblStylePr w:type="lastRow">
      <w:rPr>
        <w:b/>
        <w:bCs/>
      </w:rPr>
      <w:tblPr/>
      <w:tcPr>
        <w:tcBorders>
          <w:top w:val="double" w:sz="4" w:space="0" w:color="003491" w:themeColor="accent1"/>
        </w:tcBorders>
      </w:tcPr>
    </w:tblStylePr>
    <w:tblStylePr w:type="firstCol">
      <w:rPr>
        <w:b/>
        <w:bCs/>
      </w:rPr>
    </w:tblStylePr>
    <w:tblStylePr w:type="lastCol">
      <w:rPr>
        <w:b/>
        <w:bCs/>
      </w:rPr>
    </w:tblStylePr>
    <w:tblStylePr w:type="band1Vert">
      <w:tblPr/>
      <w:tcPr>
        <w:shd w:val="clear" w:color="auto" w:fill="B6D0FF" w:themeFill="accent1" w:themeFillTint="33"/>
      </w:tcPr>
    </w:tblStylePr>
    <w:tblStylePr w:type="band1Horz">
      <w:tblPr/>
      <w:tcPr>
        <w:shd w:val="clear" w:color="auto" w:fill="B6D0FF" w:themeFill="accent1" w:themeFillTint="33"/>
      </w:tcPr>
    </w:tblStylePr>
  </w:style>
  <w:style w:type="table" w:styleId="GridTable4-Accent5">
    <w:name w:val="Grid Table 4 Accent 5"/>
    <w:basedOn w:val="TableNormal"/>
    <w:uiPriority w:val="49"/>
    <w:rsid w:val="00A31F0B"/>
    <w:pPr>
      <w:widowControl/>
      <w:autoSpaceDE/>
      <w:autoSpaceDN/>
    </w:pPr>
    <w:rPr>
      <w:lang w:val="en-AU"/>
    </w:rPr>
    <w:tblPr>
      <w:tblStyleRowBandSize w:val="1"/>
      <w:tblStyleColBandSize w:val="1"/>
      <w:tblBorders>
        <w:top w:val="single" w:sz="4" w:space="0" w:color="FC7F5A" w:themeColor="accent5" w:themeTint="99"/>
        <w:left w:val="single" w:sz="4" w:space="0" w:color="FC7F5A" w:themeColor="accent5" w:themeTint="99"/>
        <w:bottom w:val="single" w:sz="4" w:space="0" w:color="FC7F5A" w:themeColor="accent5" w:themeTint="99"/>
        <w:right w:val="single" w:sz="4" w:space="0" w:color="FC7F5A" w:themeColor="accent5" w:themeTint="99"/>
        <w:insideH w:val="single" w:sz="4" w:space="0" w:color="FC7F5A" w:themeColor="accent5" w:themeTint="99"/>
        <w:insideV w:val="single" w:sz="4" w:space="0" w:color="FC7F5A" w:themeColor="accent5" w:themeTint="99"/>
      </w:tblBorders>
    </w:tblPr>
    <w:tblStylePr w:type="firstRow">
      <w:rPr>
        <w:b/>
        <w:bCs/>
        <w:color w:val="FFFFFF" w:themeColor="background1"/>
      </w:rPr>
      <w:tblPr/>
      <w:tcPr>
        <w:tcBorders>
          <w:top w:val="single" w:sz="4" w:space="0" w:color="E53803" w:themeColor="accent5"/>
          <w:left w:val="single" w:sz="4" w:space="0" w:color="E53803" w:themeColor="accent5"/>
          <w:bottom w:val="single" w:sz="4" w:space="0" w:color="E53803" w:themeColor="accent5"/>
          <w:right w:val="single" w:sz="4" w:space="0" w:color="E53803" w:themeColor="accent5"/>
          <w:insideH w:val="nil"/>
          <w:insideV w:val="nil"/>
        </w:tcBorders>
        <w:shd w:val="clear" w:color="auto" w:fill="E53803" w:themeFill="accent5"/>
      </w:tcPr>
    </w:tblStylePr>
    <w:tblStylePr w:type="lastRow">
      <w:rPr>
        <w:b/>
        <w:bCs/>
      </w:rPr>
      <w:tblPr/>
      <w:tcPr>
        <w:tcBorders>
          <w:top w:val="double" w:sz="4" w:space="0" w:color="E53803" w:themeColor="accent5"/>
        </w:tcBorders>
      </w:tcPr>
    </w:tblStylePr>
    <w:tblStylePr w:type="firstCol">
      <w:rPr>
        <w:b/>
        <w:bCs/>
      </w:rPr>
    </w:tblStylePr>
    <w:tblStylePr w:type="lastCol">
      <w:rPr>
        <w:b/>
        <w:bCs/>
      </w:rPr>
    </w:tblStylePr>
    <w:tblStylePr w:type="band1Vert">
      <w:tblPr/>
      <w:tcPr>
        <w:shd w:val="clear" w:color="auto" w:fill="FED4C8" w:themeFill="accent5" w:themeFillTint="33"/>
      </w:tcPr>
    </w:tblStylePr>
    <w:tblStylePr w:type="band1Horz">
      <w:tblPr/>
      <w:tcPr>
        <w:shd w:val="clear" w:color="auto" w:fill="FED4C8" w:themeFill="accent5" w:themeFillTint="33"/>
      </w:tcPr>
    </w:tblStylePr>
  </w:style>
  <w:style w:type="table" w:styleId="GridTable4-Accent4">
    <w:name w:val="Grid Table 4 Accent 4"/>
    <w:basedOn w:val="TableNormal"/>
    <w:uiPriority w:val="49"/>
    <w:rsid w:val="00A31F0B"/>
    <w:pPr>
      <w:widowControl/>
      <w:autoSpaceDE/>
      <w:autoSpaceDN/>
    </w:pPr>
    <w:rPr>
      <w:lang w:val="en-AU"/>
    </w:rPr>
    <w:tblPr>
      <w:tblStyleRowBandSize w:val="1"/>
      <w:tblStyleColBandSize w:val="1"/>
      <w:tblBorders>
        <w:top w:val="single" w:sz="4" w:space="0" w:color="28FFDF" w:themeColor="accent4" w:themeTint="99"/>
        <w:left w:val="single" w:sz="4" w:space="0" w:color="28FFDF" w:themeColor="accent4" w:themeTint="99"/>
        <w:bottom w:val="single" w:sz="4" w:space="0" w:color="28FFDF" w:themeColor="accent4" w:themeTint="99"/>
        <w:right w:val="single" w:sz="4" w:space="0" w:color="28FFDF" w:themeColor="accent4" w:themeTint="99"/>
        <w:insideH w:val="single" w:sz="4" w:space="0" w:color="28FFDF" w:themeColor="accent4" w:themeTint="99"/>
        <w:insideV w:val="single" w:sz="4" w:space="0" w:color="28FFDF" w:themeColor="accent4" w:themeTint="99"/>
      </w:tblBorders>
    </w:tblPr>
    <w:tblStylePr w:type="firstRow">
      <w:rPr>
        <w:b/>
        <w:bCs/>
        <w:color w:val="FFFFFF" w:themeColor="background1"/>
      </w:rPr>
      <w:tblPr/>
      <w:tcPr>
        <w:tcBorders>
          <w:top w:val="single" w:sz="4" w:space="0" w:color="009983" w:themeColor="accent4"/>
          <w:left w:val="single" w:sz="4" w:space="0" w:color="009983" w:themeColor="accent4"/>
          <w:bottom w:val="single" w:sz="4" w:space="0" w:color="009983" w:themeColor="accent4"/>
          <w:right w:val="single" w:sz="4" w:space="0" w:color="009983" w:themeColor="accent4"/>
          <w:insideH w:val="nil"/>
          <w:insideV w:val="nil"/>
        </w:tcBorders>
        <w:shd w:val="clear" w:color="auto" w:fill="009983" w:themeFill="accent4"/>
      </w:tcPr>
    </w:tblStylePr>
    <w:tblStylePr w:type="lastRow">
      <w:rPr>
        <w:b/>
        <w:bCs/>
      </w:rPr>
      <w:tblPr/>
      <w:tcPr>
        <w:tcBorders>
          <w:top w:val="double" w:sz="4" w:space="0" w:color="009983" w:themeColor="accent4"/>
        </w:tcBorders>
      </w:tcPr>
    </w:tblStylePr>
    <w:tblStylePr w:type="firstCol">
      <w:rPr>
        <w:b/>
        <w:bCs/>
      </w:rPr>
    </w:tblStylePr>
    <w:tblStylePr w:type="lastCol">
      <w:rPr>
        <w:b/>
        <w:bCs/>
      </w:rPr>
    </w:tblStylePr>
    <w:tblStylePr w:type="band1Vert">
      <w:tblPr/>
      <w:tcPr>
        <w:shd w:val="clear" w:color="auto" w:fill="B7FFF4" w:themeFill="accent4" w:themeFillTint="33"/>
      </w:tcPr>
    </w:tblStylePr>
    <w:tblStylePr w:type="band1Horz">
      <w:tblPr/>
      <w:tcPr>
        <w:shd w:val="clear" w:color="auto" w:fill="B7FFF4" w:themeFill="accent4" w:themeFillTint="33"/>
      </w:tcPr>
    </w:tblStylePr>
  </w:style>
  <w:style w:type="table" w:styleId="GridTable4-Accent3">
    <w:name w:val="Grid Table 4 Accent 3"/>
    <w:basedOn w:val="TableNormal"/>
    <w:uiPriority w:val="49"/>
    <w:rsid w:val="00A31F0B"/>
    <w:pPr>
      <w:widowControl/>
      <w:autoSpaceDE/>
      <w:autoSpaceDN/>
    </w:pPr>
    <w:rPr>
      <w:lang w:val="en-AU"/>
    </w:rPr>
    <w:tblPr>
      <w:tblStyleRowBandSize w:val="1"/>
      <w:tblStyleColBandSize w:val="1"/>
      <w:tblBorders>
        <w:top w:val="single" w:sz="4" w:space="0" w:color="9D93C9" w:themeColor="accent3" w:themeTint="99"/>
        <w:left w:val="single" w:sz="4" w:space="0" w:color="9D93C9" w:themeColor="accent3" w:themeTint="99"/>
        <w:bottom w:val="single" w:sz="4" w:space="0" w:color="9D93C9" w:themeColor="accent3" w:themeTint="99"/>
        <w:right w:val="single" w:sz="4" w:space="0" w:color="9D93C9" w:themeColor="accent3" w:themeTint="99"/>
        <w:insideH w:val="single" w:sz="4" w:space="0" w:color="9D93C9" w:themeColor="accent3" w:themeTint="99"/>
        <w:insideV w:val="single" w:sz="4" w:space="0" w:color="9D93C9" w:themeColor="accent3" w:themeTint="99"/>
      </w:tblBorders>
    </w:tblPr>
    <w:tblStylePr w:type="firstRow">
      <w:rPr>
        <w:b/>
        <w:bCs/>
        <w:color w:val="FFFFFF" w:themeColor="background1"/>
      </w:rPr>
      <w:tblPr/>
      <w:tcPr>
        <w:tcBorders>
          <w:top w:val="single" w:sz="4" w:space="0" w:color="6050A1" w:themeColor="accent3"/>
          <w:left w:val="single" w:sz="4" w:space="0" w:color="6050A1" w:themeColor="accent3"/>
          <w:bottom w:val="single" w:sz="4" w:space="0" w:color="6050A1" w:themeColor="accent3"/>
          <w:right w:val="single" w:sz="4" w:space="0" w:color="6050A1" w:themeColor="accent3"/>
          <w:insideH w:val="nil"/>
          <w:insideV w:val="nil"/>
        </w:tcBorders>
        <w:shd w:val="clear" w:color="auto" w:fill="6050A1" w:themeFill="accent3"/>
      </w:tcPr>
    </w:tblStylePr>
    <w:tblStylePr w:type="lastRow">
      <w:rPr>
        <w:b/>
        <w:bCs/>
      </w:rPr>
      <w:tblPr/>
      <w:tcPr>
        <w:tcBorders>
          <w:top w:val="double" w:sz="4" w:space="0" w:color="6050A1" w:themeColor="accent3"/>
        </w:tcBorders>
      </w:tcPr>
    </w:tblStylePr>
    <w:tblStylePr w:type="firstCol">
      <w:rPr>
        <w:b/>
        <w:bCs/>
      </w:rPr>
    </w:tblStylePr>
    <w:tblStylePr w:type="lastCol">
      <w:rPr>
        <w:b/>
        <w:bCs/>
      </w:rPr>
    </w:tblStylePr>
    <w:tblStylePr w:type="band1Vert">
      <w:tblPr/>
      <w:tcPr>
        <w:shd w:val="clear" w:color="auto" w:fill="DEDAED" w:themeFill="accent3" w:themeFillTint="33"/>
      </w:tcPr>
    </w:tblStylePr>
    <w:tblStylePr w:type="band1Horz">
      <w:tblPr/>
      <w:tcPr>
        <w:shd w:val="clear" w:color="auto" w:fill="DEDAED" w:themeFill="accent3" w:themeFillTint="33"/>
      </w:tcPr>
    </w:tblStylePr>
  </w:style>
  <w:style w:type="paragraph" w:customStyle="1" w:styleId="Authoranddate">
    <w:name w:val="Author and date"/>
    <w:basedOn w:val="Subtitle"/>
    <w:link w:val="AuthoranddateChar"/>
    <w:uiPriority w:val="12"/>
    <w:qFormat/>
    <w:rsid w:val="00A31F0B"/>
    <w:pPr>
      <w:spacing w:before="360"/>
      <w:contextualSpacing/>
    </w:pPr>
    <w:rPr>
      <w:color w:val="000000" w:themeColor="text1"/>
      <w:sz w:val="32"/>
      <w:szCs w:val="40"/>
    </w:rPr>
  </w:style>
  <w:style w:type="character" w:customStyle="1" w:styleId="AuthoranddateChar">
    <w:name w:val="Author and date Char"/>
    <w:basedOn w:val="SubtitleChar"/>
    <w:link w:val="Authoranddate"/>
    <w:uiPriority w:val="12"/>
    <w:rsid w:val="00A31F0B"/>
    <w:rPr>
      <w:rFonts w:eastAsiaTheme="minorEastAsia"/>
      <w:color w:val="000000" w:themeColor="text1"/>
      <w:sz w:val="32"/>
      <w:szCs w:val="40"/>
      <w:lang w:val="en-AU"/>
    </w:rPr>
  </w:style>
  <w:style w:type="table" w:customStyle="1" w:styleId="IISAtablestyle">
    <w:name w:val="IISA table style"/>
    <w:basedOn w:val="TableNormal"/>
    <w:uiPriority w:val="99"/>
    <w:rsid w:val="00A31F0B"/>
    <w:pPr>
      <w:widowControl/>
      <w:autoSpaceDE/>
      <w:autoSpaceDN/>
    </w:pPr>
    <w:rPr>
      <w:rFonts w:ascii="Aptos" w:hAnsi="Aptos"/>
      <w:lang w:val="en-AU"/>
    </w:rPr>
    <w:tblPr>
      <w:tblStyleRowBandSize w:val="1"/>
      <w:tblStyleCol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blStylePr w:type="firstRow">
      <w:rPr>
        <w:b/>
        <w:color w:val="FFFFFF"/>
      </w:rPr>
      <w:tblPr/>
      <w:tcPr>
        <w:tcBorders>
          <w:top w:val="single" w:sz="4" w:space="0" w:color="003491" w:themeColor="text2"/>
          <w:left w:val="single" w:sz="4" w:space="0" w:color="003491" w:themeColor="text2"/>
          <w:bottom w:val="single" w:sz="4" w:space="0" w:color="003491" w:themeColor="text2"/>
          <w:right w:val="single" w:sz="4" w:space="0" w:color="003491" w:themeColor="text2"/>
          <w:insideH w:val="single" w:sz="4" w:space="0" w:color="003491" w:themeColor="text2"/>
          <w:insideV w:val="single" w:sz="4" w:space="0" w:color="003491" w:themeColor="text2"/>
        </w:tcBorders>
        <w:shd w:val="clear" w:color="auto" w:fill="003491" w:themeFill="text2"/>
      </w:tcPr>
    </w:tblStylePr>
    <w:tblStylePr w:type="lastRow">
      <w:rPr>
        <w:b/>
      </w:rPr>
    </w:tblStylePr>
    <w:tblStylePr w:type="firstCol">
      <w:rPr>
        <w:b/>
      </w:rPr>
    </w:tblStylePr>
    <w:tblStylePr w:type="lastCol">
      <w:rPr>
        <w:b/>
      </w:rPr>
    </w:tblStylePr>
    <w:tblStylePr w:type="band1Vert">
      <w:tblPr/>
      <w:tcPr>
        <w:shd w:val="clear" w:color="auto" w:fill="E7E6E6" w:themeFill="background2"/>
      </w:tcPr>
    </w:tblStylePr>
    <w:tblStylePr w:type="band1Horz">
      <w:tblPr/>
      <w:tcPr>
        <w:shd w:val="clear" w:color="auto" w:fill="E7E6E6" w:themeFill="background2"/>
      </w:tcPr>
    </w:tblStylePr>
  </w:style>
  <w:style w:type="paragraph" w:customStyle="1" w:styleId="IISAcoverpage">
    <w:name w:val="IISA cover page"/>
    <w:basedOn w:val="Authoranddate"/>
    <w:uiPriority w:val="12"/>
    <w:qFormat/>
    <w:rsid w:val="00A31F0B"/>
    <w:pPr>
      <w:spacing w:before="240" w:line="240" w:lineRule="auto"/>
      <w:ind w:right="5670"/>
    </w:pPr>
    <w:rPr>
      <w:b/>
      <w:bCs/>
      <w:color w:val="FFFFFF"/>
      <w:sz w:val="28"/>
      <w:szCs w:val="32"/>
    </w:rPr>
  </w:style>
  <w:style w:type="paragraph" w:customStyle="1" w:styleId="QuoteAttribute">
    <w:name w:val="Quote Attribute"/>
    <w:basedOn w:val="Quote"/>
    <w:next w:val="Normal"/>
    <w:uiPriority w:val="29"/>
    <w:qFormat/>
    <w:rsid w:val="0031198D"/>
    <w:pPr>
      <w:spacing w:before="0" w:after="240"/>
      <w:jc w:val="right"/>
    </w:pPr>
    <w:rPr>
      <w:b/>
      <w:i/>
      <w:color w:val="001948" w:themeColor="text2" w:themeShade="80"/>
      <w:sz w:val="22"/>
    </w:rPr>
  </w:style>
  <w:style w:type="paragraph" w:styleId="EndnoteText">
    <w:name w:val="endnote text"/>
    <w:basedOn w:val="Normal"/>
    <w:link w:val="EndnoteTextChar"/>
    <w:uiPriority w:val="99"/>
    <w:semiHidden/>
    <w:unhideWhenUsed/>
    <w:rsid w:val="00A31F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1F0B"/>
    <w:rPr>
      <w:sz w:val="20"/>
      <w:szCs w:val="20"/>
      <w:lang w:val="en-AU"/>
    </w:rPr>
  </w:style>
  <w:style w:type="character" w:styleId="EndnoteReference">
    <w:name w:val="endnote reference"/>
    <w:basedOn w:val="DefaultParagraphFont"/>
    <w:uiPriority w:val="99"/>
    <w:semiHidden/>
    <w:unhideWhenUsed/>
    <w:rsid w:val="00A31F0B"/>
    <w:rPr>
      <w:vertAlign w:val="superscript"/>
    </w:rPr>
  </w:style>
  <w:style w:type="table" w:customStyle="1" w:styleId="IISAtablestylesecondarynavy">
    <w:name w:val="IISA table style secondary (navy)"/>
    <w:basedOn w:val="TableNormal"/>
    <w:uiPriority w:val="99"/>
    <w:rsid w:val="00A31F0B"/>
    <w:pPr>
      <w:widowControl/>
      <w:autoSpaceDE/>
      <w:autoSpaceDN/>
    </w:pPr>
    <w:rPr>
      <w:rFonts w:ascii="Aptos" w:hAnsi="Aptos" w:cs="Times New Roman (Body CS)"/>
      <w:lang w:val="en-AU"/>
    </w:rPr>
    <w:tblPr>
      <w:tblStyleRow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shd w:val="clear" w:color="auto" w:fill="auto"/>
    </w:tcPr>
    <w:tblStylePr w:type="firstRow">
      <w:rPr>
        <w:rFonts w:ascii="Aptos" w:hAnsi="Aptos"/>
        <w:b/>
        <w:i w:val="0"/>
        <w:sz w:val="22"/>
      </w:rPr>
      <w:tblPr/>
      <w:tcPr>
        <w:shd w:val="clear" w:color="auto" w:fill="E1ECFF"/>
      </w:tcPr>
    </w:tblStylePr>
    <w:tblStylePr w:type="lastRow">
      <w:rPr>
        <w:rFonts w:ascii="Aptos" w:hAnsi="Aptos"/>
        <w:b/>
        <w:i w:val="0"/>
        <w:sz w:val="22"/>
      </w:rPr>
    </w:tblStylePr>
    <w:tblStylePr w:type="firstCol">
      <w:rPr>
        <w:rFonts w:ascii="Aptos" w:hAnsi="Aptos"/>
        <w:b/>
        <w:sz w:val="22"/>
      </w:rPr>
    </w:tblStylePr>
    <w:tblStylePr w:type="band1Horz">
      <w:tblPr/>
      <w:tcPr>
        <w:shd w:val="clear" w:color="auto" w:fill="F4F4F4"/>
      </w:tcPr>
    </w:tblStylePr>
  </w:style>
  <w:style w:type="paragraph" w:customStyle="1" w:styleId="Calloutboxorange">
    <w:name w:val="Call out box orange"/>
    <w:basedOn w:val="Normal"/>
    <w:qFormat/>
    <w:rsid w:val="00A31F0B"/>
    <w:pPr>
      <w:pBdr>
        <w:top w:val="single" w:sz="8" w:space="5" w:color="F29B81"/>
        <w:left w:val="single" w:sz="8" w:space="7" w:color="F29B81"/>
        <w:bottom w:val="single" w:sz="8" w:space="5" w:color="F29B81"/>
        <w:right w:val="single" w:sz="8" w:space="7" w:color="F29B81"/>
      </w:pBdr>
      <w:shd w:val="clear" w:color="auto" w:fill="FEF5F2"/>
      <w:ind w:left="170" w:right="170"/>
      <w:contextualSpacing/>
    </w:pPr>
    <w:rPr>
      <w:sz w:val="26"/>
    </w:rPr>
  </w:style>
  <w:style w:type="paragraph" w:customStyle="1" w:styleId="Calloutboxteal">
    <w:name w:val="Call out box teal"/>
    <w:basedOn w:val="Normal"/>
    <w:qFormat/>
    <w:rsid w:val="00A31F0B"/>
    <w:pPr>
      <w:pBdr>
        <w:top w:val="single" w:sz="8" w:space="5" w:color="80CCC1"/>
        <w:left w:val="single" w:sz="8" w:space="7" w:color="80CCC1"/>
        <w:bottom w:val="single" w:sz="8" w:space="5" w:color="80CCC1"/>
        <w:right w:val="single" w:sz="8" w:space="7" w:color="80CCC1"/>
      </w:pBdr>
      <w:shd w:val="clear" w:color="auto" w:fill="F2FEFC"/>
      <w:ind w:left="170" w:right="170"/>
      <w:contextualSpacing/>
    </w:pPr>
    <w:rPr>
      <w:szCs w:val="20"/>
    </w:rPr>
  </w:style>
  <w:style w:type="table" w:customStyle="1" w:styleId="IISAtablestylesecondarypurple">
    <w:name w:val="IISA table style secondary (purple)"/>
    <w:basedOn w:val="TableNormal"/>
    <w:uiPriority w:val="99"/>
    <w:rsid w:val="00A31F0B"/>
    <w:pPr>
      <w:widowControl/>
      <w:autoSpaceDE/>
      <w:autoSpaceDN/>
    </w:pPr>
    <w:rPr>
      <w:rFonts w:ascii="Aptos" w:hAnsi="Aptos" w:cs="Times New Roman (Body CS)"/>
      <w:lang w:val="en-AU"/>
    </w:rPr>
    <w:tblPr>
      <w:tblStyleRow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shd w:val="clear" w:color="auto" w:fill="auto"/>
    </w:tcPr>
    <w:tblStylePr w:type="firstRow">
      <w:rPr>
        <w:rFonts w:ascii="Aptos" w:hAnsi="Aptos"/>
        <w:b/>
        <w:i w:val="0"/>
        <w:sz w:val="22"/>
      </w:rPr>
      <w:tbl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cBorders>
        <w:shd w:val="clear" w:color="auto" w:fill="DEDAED" w:themeFill="accent3" w:themeFillTint="33"/>
      </w:tcPr>
    </w:tblStylePr>
    <w:tblStylePr w:type="lastRow">
      <w:rPr>
        <w:rFonts w:ascii="Aptos" w:hAnsi="Aptos"/>
        <w:b/>
        <w:i w:val="0"/>
        <w:sz w:val="22"/>
      </w:rPr>
    </w:tblStylePr>
    <w:tblStylePr w:type="firstCol">
      <w:rPr>
        <w:rFonts w:ascii="Aptos" w:hAnsi="Aptos"/>
        <w:b/>
        <w:sz w:val="22"/>
      </w:rPr>
    </w:tblStylePr>
    <w:tblStylePr w:type="band1Horz">
      <w:tblPr/>
      <w:tcPr>
        <w:shd w:val="clear" w:color="auto" w:fill="F4F4F4"/>
      </w:tcPr>
    </w:tblStylePr>
  </w:style>
  <w:style w:type="table" w:customStyle="1" w:styleId="IISAtablestylesecondaryblue">
    <w:name w:val="IISA table style secondary (blue)"/>
    <w:basedOn w:val="TableNormal"/>
    <w:uiPriority w:val="99"/>
    <w:rsid w:val="00A31F0B"/>
    <w:pPr>
      <w:widowControl/>
      <w:autoSpaceDE/>
      <w:autoSpaceDN/>
    </w:pPr>
    <w:rPr>
      <w:rFonts w:ascii="Aptos" w:hAnsi="Aptos" w:cs="Times New Roman (Body CS)"/>
      <w:lang w:val="en-AU"/>
    </w:rPr>
    <w:tblPr>
      <w:tblStyleRow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shd w:val="clear" w:color="auto" w:fill="auto"/>
    </w:tcPr>
    <w:tblStylePr w:type="firstRow">
      <w:rPr>
        <w:rFonts w:ascii="Aptos" w:hAnsi="Aptos"/>
        <w:b/>
        <w:i w:val="0"/>
        <w:sz w:val="22"/>
      </w:rPr>
      <w:tbl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cBorders>
        <w:shd w:val="clear" w:color="auto" w:fill="CCEFFF" w:themeFill="accent2" w:themeFillTint="33"/>
      </w:tcPr>
    </w:tblStylePr>
    <w:tblStylePr w:type="lastRow">
      <w:rPr>
        <w:rFonts w:ascii="Aptos" w:hAnsi="Aptos"/>
        <w:b/>
        <w:i w:val="0"/>
        <w:sz w:val="22"/>
      </w:rPr>
    </w:tblStylePr>
    <w:tblStylePr w:type="firstCol">
      <w:rPr>
        <w:rFonts w:ascii="Aptos" w:hAnsi="Aptos"/>
        <w:b/>
        <w:sz w:val="22"/>
      </w:rPr>
    </w:tblStylePr>
    <w:tblStylePr w:type="band1Horz">
      <w:tblPr/>
      <w:tcPr>
        <w:shd w:val="clear" w:color="auto" w:fill="F4F4F4"/>
      </w:tcPr>
    </w:tblStylePr>
  </w:style>
  <w:style w:type="table" w:customStyle="1" w:styleId="IISAtablestylegrey">
    <w:name w:val="IISA table style grey"/>
    <w:basedOn w:val="TableNormal"/>
    <w:uiPriority w:val="99"/>
    <w:rsid w:val="00A31F0B"/>
    <w:pPr>
      <w:widowControl/>
      <w:autoSpaceDE/>
      <w:autoSpaceDN/>
    </w:pPr>
    <w:rPr>
      <w:rFonts w:ascii="Aptos" w:hAnsi="Aptos" w:cs="Times New Roman (Body CS)"/>
      <w:lang w:val="en-AU"/>
    </w:rPr>
    <w:tblPr>
      <w:tblStyleRowBandSize w:val="1"/>
      <w:tblStyleCol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shd w:val="clear" w:color="auto" w:fill="auto"/>
    </w:tcPr>
    <w:tblStylePr w:type="firstRow">
      <w:rPr>
        <w:rFonts w:ascii="Aptos" w:hAnsi="Aptos"/>
        <w:b/>
        <w:i w:val="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CCCCC" w:themeFill="text1" w:themeFillTint="33"/>
      </w:tcPr>
    </w:tblStylePr>
    <w:tblStylePr w:type="lastRow">
      <w:rPr>
        <w:rFonts w:ascii="Aptos" w:hAnsi="Aptos"/>
        <w:b/>
        <w:i w:val="0"/>
        <w:sz w:val="22"/>
      </w:rPr>
    </w:tblStylePr>
    <w:tblStylePr w:type="firstCol">
      <w:rPr>
        <w:rFonts w:ascii="Aptos" w:hAnsi="Aptos"/>
        <w:b/>
        <w:sz w:val="22"/>
      </w:rPr>
    </w:tblStylePr>
    <w:tblStylePr w:type="band1Vert">
      <w:tblPr/>
      <w:tcPr>
        <w:shd w:val="clear" w:color="auto" w:fill="F4F4F4"/>
      </w:tcPr>
    </w:tblStylePr>
    <w:tblStylePr w:type="band1Horz">
      <w:tblPr/>
      <w:tcPr>
        <w:shd w:val="clear" w:color="auto" w:fill="F4F4F4"/>
      </w:tcPr>
    </w:tblStylePr>
  </w:style>
  <w:style w:type="table" w:customStyle="1" w:styleId="IISAtablestylesecondaryteal">
    <w:name w:val="IISA table style secondary (teal)"/>
    <w:basedOn w:val="TableNormal"/>
    <w:uiPriority w:val="99"/>
    <w:rsid w:val="00A31F0B"/>
    <w:pPr>
      <w:widowControl/>
      <w:autoSpaceDE/>
      <w:autoSpaceDN/>
    </w:pPr>
    <w:rPr>
      <w:rFonts w:ascii="Aptos" w:hAnsi="Aptos"/>
      <w:lang w:val="en-A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rPr>
      <w:tblPr/>
      <w:tcPr>
        <w:shd w:val="clear" w:color="auto" w:fill="BFE5E0"/>
      </w:tcPr>
    </w:tblStylePr>
    <w:tblStylePr w:type="lastRow">
      <w:rPr>
        <w:b/>
      </w:rPr>
    </w:tblStylePr>
    <w:tblStylePr w:type="firstCol">
      <w:rPr>
        <w:b/>
      </w:rPr>
    </w:tblStylePr>
    <w:tblStylePr w:type="lastCol">
      <w:rPr>
        <w:b/>
      </w:rPr>
    </w:tblStylePr>
    <w:tblStylePr w:type="band1Vert">
      <w:tblPr/>
      <w:tcPr>
        <w:shd w:val="clear" w:color="auto" w:fill="F4F4F4"/>
      </w:tcPr>
    </w:tblStylePr>
    <w:tblStylePr w:type="band1Horz">
      <w:tblPr/>
      <w:tcPr>
        <w:shd w:val="clear" w:color="auto" w:fill="F4F4F4"/>
      </w:tcPr>
    </w:tblStylePr>
  </w:style>
  <w:style w:type="table" w:customStyle="1" w:styleId="IISAtablestylesecondaryorange">
    <w:name w:val="IISA table style secondary (orange)"/>
    <w:basedOn w:val="TableNormal"/>
    <w:uiPriority w:val="99"/>
    <w:rsid w:val="00A31F0B"/>
    <w:pPr>
      <w:widowControl/>
      <w:autoSpaceDE/>
      <w:autoSpaceDN/>
    </w:pPr>
    <w:rPr>
      <w:rFonts w:ascii="Aptos" w:hAnsi="Aptos"/>
      <w:lang w:val="en-A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rPr>
      <w:tblPr/>
      <w:tcPr>
        <w:shd w:val="clear" w:color="auto" w:fill="F8CDC0"/>
      </w:tcPr>
    </w:tblStylePr>
    <w:tblStylePr w:type="lastRow">
      <w:rPr>
        <w:b/>
      </w:rPr>
    </w:tblStylePr>
    <w:tblStylePr w:type="firstCol">
      <w:rPr>
        <w:b/>
      </w:rPr>
    </w:tblStylePr>
    <w:tblStylePr w:type="lastCol">
      <w:rPr>
        <w:b/>
      </w:rPr>
    </w:tblStylePr>
    <w:tblStylePr w:type="band1Vert">
      <w:tblPr/>
      <w:tcPr>
        <w:shd w:val="clear" w:color="auto" w:fill="F4F4F4"/>
      </w:tcPr>
    </w:tblStylePr>
    <w:tblStylePr w:type="band1Horz">
      <w:tblPr/>
      <w:tcPr>
        <w:shd w:val="clear" w:color="auto" w:fill="F4F4F4"/>
      </w:tcPr>
    </w:tblStylePr>
  </w:style>
  <w:style w:type="table" w:customStyle="1" w:styleId="IISAtablestylesecondaryviolet">
    <w:name w:val="IISA table style secondary (violet)"/>
    <w:basedOn w:val="TableNormal"/>
    <w:uiPriority w:val="99"/>
    <w:rsid w:val="00A31F0B"/>
    <w:pPr>
      <w:widowControl/>
      <w:autoSpaceDE/>
      <w:autoSpaceDN/>
    </w:pPr>
    <w:rPr>
      <w:lang w:val="en-A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rPr>
      <w:tblPr/>
      <w:tcPr>
        <w:shd w:val="clear" w:color="auto" w:fill="E8C8E0"/>
      </w:tcPr>
    </w:tblStylePr>
    <w:tblStylePr w:type="lastRow">
      <w:rPr>
        <w:b/>
      </w:rPr>
    </w:tblStylePr>
    <w:tblStylePr w:type="firstCol">
      <w:rPr>
        <w:b/>
      </w:rPr>
    </w:tblStylePr>
    <w:tblStylePr w:type="lastCol">
      <w:rPr>
        <w:b/>
      </w:rPr>
    </w:tblStylePr>
    <w:tblStylePr w:type="band1Vert">
      <w:tblPr/>
      <w:tcPr>
        <w:shd w:val="clear" w:color="auto" w:fill="F4F4F4"/>
      </w:tcPr>
    </w:tblStylePr>
    <w:tblStylePr w:type="band1Horz">
      <w:tblPr/>
      <w:tcPr>
        <w:shd w:val="clear" w:color="auto" w:fill="F4F4F4"/>
      </w:tcPr>
    </w:tblStylePr>
  </w:style>
  <w:style w:type="paragraph" w:styleId="ListBullet">
    <w:name w:val="List Bullet"/>
    <w:basedOn w:val="ListParagraph"/>
    <w:uiPriority w:val="99"/>
    <w:unhideWhenUsed/>
    <w:rsid w:val="00813260"/>
    <w:pPr>
      <w:numPr>
        <w:numId w:val="0"/>
      </w:numPr>
      <w:ind w:left="717" w:hanging="360"/>
    </w:pPr>
  </w:style>
  <w:style w:type="paragraph" w:styleId="ListNumber">
    <w:name w:val="List Number"/>
    <w:basedOn w:val="ListParagraph"/>
    <w:uiPriority w:val="99"/>
    <w:unhideWhenUsed/>
    <w:rsid w:val="006728AA"/>
    <w:pPr>
      <w:numPr>
        <w:numId w:val="0"/>
      </w:numPr>
      <w:ind w:left="720" w:hanging="360"/>
    </w:pPr>
  </w:style>
  <w:style w:type="paragraph" w:styleId="ListBullet2">
    <w:name w:val="List Bullet 2"/>
    <w:basedOn w:val="ListParagraph"/>
    <w:uiPriority w:val="99"/>
    <w:unhideWhenUsed/>
    <w:rsid w:val="006728AA"/>
    <w:pPr>
      <w:numPr>
        <w:ilvl w:val="1"/>
      </w:numPr>
    </w:pPr>
    <w:rPr>
      <w:kern w:val="22"/>
    </w:rPr>
  </w:style>
  <w:style w:type="paragraph" w:customStyle="1" w:styleId="CaseStudyHeading">
    <w:name w:val="Case Study Heading"/>
    <w:basedOn w:val="Heading3"/>
    <w:qFormat/>
    <w:rsid w:val="0031198D"/>
    <w:pPr>
      <w:keepNext/>
      <w:keepLines/>
      <w:spacing w:before="160" w:after="160"/>
    </w:pPr>
    <w:rPr>
      <w:color w:val="6050A1" w:themeColor="accent3"/>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1846">
      <w:bodyDiv w:val="1"/>
      <w:marLeft w:val="0"/>
      <w:marRight w:val="0"/>
      <w:marTop w:val="0"/>
      <w:marBottom w:val="0"/>
      <w:divBdr>
        <w:top w:val="none" w:sz="0" w:space="0" w:color="auto"/>
        <w:left w:val="none" w:sz="0" w:space="0" w:color="auto"/>
        <w:bottom w:val="none" w:sz="0" w:space="0" w:color="auto"/>
        <w:right w:val="none" w:sz="0" w:space="0" w:color="auto"/>
      </w:divBdr>
      <w:divsChild>
        <w:div w:id="707141394">
          <w:marLeft w:val="0"/>
          <w:marRight w:val="0"/>
          <w:marTop w:val="0"/>
          <w:marBottom w:val="0"/>
          <w:divBdr>
            <w:top w:val="none" w:sz="0" w:space="0" w:color="auto"/>
            <w:left w:val="none" w:sz="0" w:space="0" w:color="auto"/>
            <w:bottom w:val="none" w:sz="0" w:space="0" w:color="auto"/>
            <w:right w:val="none" w:sz="0" w:space="0" w:color="auto"/>
          </w:divBdr>
        </w:div>
        <w:div w:id="1012301323">
          <w:marLeft w:val="0"/>
          <w:marRight w:val="0"/>
          <w:marTop w:val="0"/>
          <w:marBottom w:val="0"/>
          <w:divBdr>
            <w:top w:val="none" w:sz="0" w:space="0" w:color="auto"/>
            <w:left w:val="none" w:sz="0" w:space="0" w:color="auto"/>
            <w:bottom w:val="none" w:sz="0" w:space="0" w:color="auto"/>
            <w:right w:val="none" w:sz="0" w:space="0" w:color="auto"/>
          </w:divBdr>
        </w:div>
      </w:divsChild>
    </w:div>
    <w:div w:id="62290899">
      <w:bodyDiv w:val="1"/>
      <w:marLeft w:val="0"/>
      <w:marRight w:val="0"/>
      <w:marTop w:val="0"/>
      <w:marBottom w:val="0"/>
      <w:divBdr>
        <w:top w:val="none" w:sz="0" w:space="0" w:color="auto"/>
        <w:left w:val="none" w:sz="0" w:space="0" w:color="auto"/>
        <w:bottom w:val="none" w:sz="0" w:space="0" w:color="auto"/>
        <w:right w:val="none" w:sz="0" w:space="0" w:color="auto"/>
      </w:divBdr>
    </w:div>
    <w:div w:id="117722406">
      <w:bodyDiv w:val="1"/>
      <w:marLeft w:val="0"/>
      <w:marRight w:val="0"/>
      <w:marTop w:val="0"/>
      <w:marBottom w:val="0"/>
      <w:divBdr>
        <w:top w:val="none" w:sz="0" w:space="0" w:color="auto"/>
        <w:left w:val="none" w:sz="0" w:space="0" w:color="auto"/>
        <w:bottom w:val="none" w:sz="0" w:space="0" w:color="auto"/>
        <w:right w:val="none" w:sz="0" w:space="0" w:color="auto"/>
      </w:divBdr>
    </w:div>
    <w:div w:id="121191959">
      <w:bodyDiv w:val="1"/>
      <w:marLeft w:val="0"/>
      <w:marRight w:val="0"/>
      <w:marTop w:val="0"/>
      <w:marBottom w:val="0"/>
      <w:divBdr>
        <w:top w:val="none" w:sz="0" w:space="0" w:color="auto"/>
        <w:left w:val="none" w:sz="0" w:space="0" w:color="auto"/>
        <w:bottom w:val="none" w:sz="0" w:space="0" w:color="auto"/>
        <w:right w:val="none" w:sz="0" w:space="0" w:color="auto"/>
      </w:divBdr>
    </w:div>
    <w:div w:id="133841733">
      <w:bodyDiv w:val="1"/>
      <w:marLeft w:val="0"/>
      <w:marRight w:val="0"/>
      <w:marTop w:val="0"/>
      <w:marBottom w:val="0"/>
      <w:divBdr>
        <w:top w:val="none" w:sz="0" w:space="0" w:color="auto"/>
        <w:left w:val="none" w:sz="0" w:space="0" w:color="auto"/>
        <w:bottom w:val="none" w:sz="0" w:space="0" w:color="auto"/>
        <w:right w:val="none" w:sz="0" w:space="0" w:color="auto"/>
      </w:divBdr>
    </w:div>
    <w:div w:id="134029956">
      <w:bodyDiv w:val="1"/>
      <w:marLeft w:val="0"/>
      <w:marRight w:val="0"/>
      <w:marTop w:val="0"/>
      <w:marBottom w:val="0"/>
      <w:divBdr>
        <w:top w:val="none" w:sz="0" w:space="0" w:color="auto"/>
        <w:left w:val="none" w:sz="0" w:space="0" w:color="auto"/>
        <w:bottom w:val="none" w:sz="0" w:space="0" w:color="auto"/>
        <w:right w:val="none" w:sz="0" w:space="0" w:color="auto"/>
      </w:divBdr>
    </w:div>
    <w:div w:id="144510150">
      <w:bodyDiv w:val="1"/>
      <w:marLeft w:val="0"/>
      <w:marRight w:val="0"/>
      <w:marTop w:val="0"/>
      <w:marBottom w:val="0"/>
      <w:divBdr>
        <w:top w:val="none" w:sz="0" w:space="0" w:color="auto"/>
        <w:left w:val="none" w:sz="0" w:space="0" w:color="auto"/>
        <w:bottom w:val="none" w:sz="0" w:space="0" w:color="auto"/>
        <w:right w:val="none" w:sz="0" w:space="0" w:color="auto"/>
      </w:divBdr>
    </w:div>
    <w:div w:id="159584322">
      <w:bodyDiv w:val="1"/>
      <w:marLeft w:val="0"/>
      <w:marRight w:val="0"/>
      <w:marTop w:val="0"/>
      <w:marBottom w:val="0"/>
      <w:divBdr>
        <w:top w:val="none" w:sz="0" w:space="0" w:color="auto"/>
        <w:left w:val="none" w:sz="0" w:space="0" w:color="auto"/>
        <w:bottom w:val="none" w:sz="0" w:space="0" w:color="auto"/>
        <w:right w:val="none" w:sz="0" w:space="0" w:color="auto"/>
      </w:divBdr>
    </w:div>
    <w:div w:id="219174943">
      <w:bodyDiv w:val="1"/>
      <w:marLeft w:val="0"/>
      <w:marRight w:val="0"/>
      <w:marTop w:val="0"/>
      <w:marBottom w:val="0"/>
      <w:divBdr>
        <w:top w:val="none" w:sz="0" w:space="0" w:color="auto"/>
        <w:left w:val="none" w:sz="0" w:space="0" w:color="auto"/>
        <w:bottom w:val="none" w:sz="0" w:space="0" w:color="auto"/>
        <w:right w:val="none" w:sz="0" w:space="0" w:color="auto"/>
      </w:divBdr>
    </w:div>
    <w:div w:id="278880487">
      <w:bodyDiv w:val="1"/>
      <w:marLeft w:val="0"/>
      <w:marRight w:val="0"/>
      <w:marTop w:val="0"/>
      <w:marBottom w:val="0"/>
      <w:divBdr>
        <w:top w:val="none" w:sz="0" w:space="0" w:color="auto"/>
        <w:left w:val="none" w:sz="0" w:space="0" w:color="auto"/>
        <w:bottom w:val="none" w:sz="0" w:space="0" w:color="auto"/>
        <w:right w:val="none" w:sz="0" w:space="0" w:color="auto"/>
      </w:divBdr>
      <w:divsChild>
        <w:div w:id="967277282">
          <w:marLeft w:val="0"/>
          <w:marRight w:val="0"/>
          <w:marTop w:val="0"/>
          <w:marBottom w:val="0"/>
          <w:divBdr>
            <w:top w:val="none" w:sz="0" w:space="0" w:color="auto"/>
            <w:left w:val="none" w:sz="0" w:space="0" w:color="auto"/>
            <w:bottom w:val="none" w:sz="0" w:space="0" w:color="auto"/>
            <w:right w:val="none" w:sz="0" w:space="0" w:color="auto"/>
          </w:divBdr>
        </w:div>
        <w:div w:id="1551920029">
          <w:marLeft w:val="0"/>
          <w:marRight w:val="0"/>
          <w:marTop w:val="0"/>
          <w:marBottom w:val="0"/>
          <w:divBdr>
            <w:top w:val="none" w:sz="0" w:space="0" w:color="auto"/>
            <w:left w:val="none" w:sz="0" w:space="0" w:color="auto"/>
            <w:bottom w:val="none" w:sz="0" w:space="0" w:color="auto"/>
            <w:right w:val="none" w:sz="0" w:space="0" w:color="auto"/>
          </w:divBdr>
        </w:div>
        <w:div w:id="1553686667">
          <w:marLeft w:val="0"/>
          <w:marRight w:val="0"/>
          <w:marTop w:val="0"/>
          <w:marBottom w:val="0"/>
          <w:divBdr>
            <w:top w:val="none" w:sz="0" w:space="0" w:color="auto"/>
            <w:left w:val="none" w:sz="0" w:space="0" w:color="auto"/>
            <w:bottom w:val="none" w:sz="0" w:space="0" w:color="auto"/>
            <w:right w:val="none" w:sz="0" w:space="0" w:color="auto"/>
          </w:divBdr>
        </w:div>
      </w:divsChild>
    </w:div>
    <w:div w:id="380902893">
      <w:bodyDiv w:val="1"/>
      <w:marLeft w:val="0"/>
      <w:marRight w:val="0"/>
      <w:marTop w:val="0"/>
      <w:marBottom w:val="0"/>
      <w:divBdr>
        <w:top w:val="none" w:sz="0" w:space="0" w:color="auto"/>
        <w:left w:val="none" w:sz="0" w:space="0" w:color="auto"/>
        <w:bottom w:val="none" w:sz="0" w:space="0" w:color="auto"/>
        <w:right w:val="none" w:sz="0" w:space="0" w:color="auto"/>
      </w:divBdr>
    </w:div>
    <w:div w:id="388656630">
      <w:bodyDiv w:val="1"/>
      <w:marLeft w:val="0"/>
      <w:marRight w:val="0"/>
      <w:marTop w:val="0"/>
      <w:marBottom w:val="0"/>
      <w:divBdr>
        <w:top w:val="none" w:sz="0" w:space="0" w:color="auto"/>
        <w:left w:val="none" w:sz="0" w:space="0" w:color="auto"/>
        <w:bottom w:val="none" w:sz="0" w:space="0" w:color="auto"/>
        <w:right w:val="none" w:sz="0" w:space="0" w:color="auto"/>
      </w:divBdr>
    </w:div>
    <w:div w:id="421797952">
      <w:bodyDiv w:val="1"/>
      <w:marLeft w:val="0"/>
      <w:marRight w:val="0"/>
      <w:marTop w:val="0"/>
      <w:marBottom w:val="0"/>
      <w:divBdr>
        <w:top w:val="none" w:sz="0" w:space="0" w:color="auto"/>
        <w:left w:val="none" w:sz="0" w:space="0" w:color="auto"/>
        <w:bottom w:val="none" w:sz="0" w:space="0" w:color="auto"/>
        <w:right w:val="none" w:sz="0" w:space="0" w:color="auto"/>
      </w:divBdr>
    </w:div>
    <w:div w:id="456144856">
      <w:bodyDiv w:val="1"/>
      <w:marLeft w:val="0"/>
      <w:marRight w:val="0"/>
      <w:marTop w:val="0"/>
      <w:marBottom w:val="0"/>
      <w:divBdr>
        <w:top w:val="none" w:sz="0" w:space="0" w:color="auto"/>
        <w:left w:val="none" w:sz="0" w:space="0" w:color="auto"/>
        <w:bottom w:val="none" w:sz="0" w:space="0" w:color="auto"/>
        <w:right w:val="none" w:sz="0" w:space="0" w:color="auto"/>
      </w:divBdr>
    </w:div>
    <w:div w:id="526991478">
      <w:bodyDiv w:val="1"/>
      <w:marLeft w:val="0"/>
      <w:marRight w:val="0"/>
      <w:marTop w:val="0"/>
      <w:marBottom w:val="0"/>
      <w:divBdr>
        <w:top w:val="none" w:sz="0" w:space="0" w:color="auto"/>
        <w:left w:val="none" w:sz="0" w:space="0" w:color="auto"/>
        <w:bottom w:val="none" w:sz="0" w:space="0" w:color="auto"/>
        <w:right w:val="none" w:sz="0" w:space="0" w:color="auto"/>
      </w:divBdr>
    </w:div>
    <w:div w:id="535048053">
      <w:bodyDiv w:val="1"/>
      <w:marLeft w:val="0"/>
      <w:marRight w:val="0"/>
      <w:marTop w:val="0"/>
      <w:marBottom w:val="0"/>
      <w:divBdr>
        <w:top w:val="none" w:sz="0" w:space="0" w:color="auto"/>
        <w:left w:val="none" w:sz="0" w:space="0" w:color="auto"/>
        <w:bottom w:val="none" w:sz="0" w:space="0" w:color="auto"/>
        <w:right w:val="none" w:sz="0" w:space="0" w:color="auto"/>
      </w:divBdr>
    </w:div>
    <w:div w:id="535776490">
      <w:bodyDiv w:val="1"/>
      <w:marLeft w:val="0"/>
      <w:marRight w:val="0"/>
      <w:marTop w:val="0"/>
      <w:marBottom w:val="0"/>
      <w:divBdr>
        <w:top w:val="none" w:sz="0" w:space="0" w:color="auto"/>
        <w:left w:val="none" w:sz="0" w:space="0" w:color="auto"/>
        <w:bottom w:val="none" w:sz="0" w:space="0" w:color="auto"/>
        <w:right w:val="none" w:sz="0" w:space="0" w:color="auto"/>
      </w:divBdr>
    </w:div>
    <w:div w:id="559901908">
      <w:bodyDiv w:val="1"/>
      <w:marLeft w:val="0"/>
      <w:marRight w:val="0"/>
      <w:marTop w:val="0"/>
      <w:marBottom w:val="0"/>
      <w:divBdr>
        <w:top w:val="none" w:sz="0" w:space="0" w:color="auto"/>
        <w:left w:val="none" w:sz="0" w:space="0" w:color="auto"/>
        <w:bottom w:val="none" w:sz="0" w:space="0" w:color="auto"/>
        <w:right w:val="none" w:sz="0" w:space="0" w:color="auto"/>
      </w:divBdr>
    </w:div>
    <w:div w:id="601570188">
      <w:bodyDiv w:val="1"/>
      <w:marLeft w:val="0"/>
      <w:marRight w:val="0"/>
      <w:marTop w:val="0"/>
      <w:marBottom w:val="0"/>
      <w:divBdr>
        <w:top w:val="none" w:sz="0" w:space="0" w:color="auto"/>
        <w:left w:val="none" w:sz="0" w:space="0" w:color="auto"/>
        <w:bottom w:val="none" w:sz="0" w:space="0" w:color="auto"/>
        <w:right w:val="none" w:sz="0" w:space="0" w:color="auto"/>
      </w:divBdr>
    </w:div>
    <w:div w:id="647395320">
      <w:bodyDiv w:val="1"/>
      <w:marLeft w:val="0"/>
      <w:marRight w:val="0"/>
      <w:marTop w:val="0"/>
      <w:marBottom w:val="0"/>
      <w:divBdr>
        <w:top w:val="none" w:sz="0" w:space="0" w:color="auto"/>
        <w:left w:val="none" w:sz="0" w:space="0" w:color="auto"/>
        <w:bottom w:val="none" w:sz="0" w:space="0" w:color="auto"/>
        <w:right w:val="none" w:sz="0" w:space="0" w:color="auto"/>
      </w:divBdr>
    </w:div>
    <w:div w:id="759958198">
      <w:bodyDiv w:val="1"/>
      <w:marLeft w:val="0"/>
      <w:marRight w:val="0"/>
      <w:marTop w:val="0"/>
      <w:marBottom w:val="0"/>
      <w:divBdr>
        <w:top w:val="none" w:sz="0" w:space="0" w:color="auto"/>
        <w:left w:val="none" w:sz="0" w:space="0" w:color="auto"/>
        <w:bottom w:val="none" w:sz="0" w:space="0" w:color="auto"/>
        <w:right w:val="none" w:sz="0" w:space="0" w:color="auto"/>
      </w:divBdr>
    </w:div>
    <w:div w:id="884483921">
      <w:bodyDiv w:val="1"/>
      <w:marLeft w:val="0"/>
      <w:marRight w:val="0"/>
      <w:marTop w:val="0"/>
      <w:marBottom w:val="0"/>
      <w:divBdr>
        <w:top w:val="none" w:sz="0" w:space="0" w:color="auto"/>
        <w:left w:val="none" w:sz="0" w:space="0" w:color="auto"/>
        <w:bottom w:val="none" w:sz="0" w:space="0" w:color="auto"/>
        <w:right w:val="none" w:sz="0" w:space="0" w:color="auto"/>
      </w:divBdr>
    </w:div>
    <w:div w:id="896626958">
      <w:bodyDiv w:val="1"/>
      <w:marLeft w:val="0"/>
      <w:marRight w:val="0"/>
      <w:marTop w:val="0"/>
      <w:marBottom w:val="0"/>
      <w:divBdr>
        <w:top w:val="none" w:sz="0" w:space="0" w:color="auto"/>
        <w:left w:val="none" w:sz="0" w:space="0" w:color="auto"/>
        <w:bottom w:val="none" w:sz="0" w:space="0" w:color="auto"/>
        <w:right w:val="none" w:sz="0" w:space="0" w:color="auto"/>
      </w:divBdr>
    </w:div>
    <w:div w:id="901019152">
      <w:bodyDiv w:val="1"/>
      <w:marLeft w:val="0"/>
      <w:marRight w:val="0"/>
      <w:marTop w:val="0"/>
      <w:marBottom w:val="0"/>
      <w:divBdr>
        <w:top w:val="none" w:sz="0" w:space="0" w:color="auto"/>
        <w:left w:val="none" w:sz="0" w:space="0" w:color="auto"/>
        <w:bottom w:val="none" w:sz="0" w:space="0" w:color="auto"/>
        <w:right w:val="none" w:sz="0" w:space="0" w:color="auto"/>
      </w:divBdr>
    </w:div>
    <w:div w:id="955410790">
      <w:bodyDiv w:val="1"/>
      <w:marLeft w:val="0"/>
      <w:marRight w:val="0"/>
      <w:marTop w:val="0"/>
      <w:marBottom w:val="0"/>
      <w:divBdr>
        <w:top w:val="none" w:sz="0" w:space="0" w:color="auto"/>
        <w:left w:val="none" w:sz="0" w:space="0" w:color="auto"/>
        <w:bottom w:val="none" w:sz="0" w:space="0" w:color="auto"/>
        <w:right w:val="none" w:sz="0" w:space="0" w:color="auto"/>
      </w:divBdr>
    </w:div>
    <w:div w:id="967663331">
      <w:bodyDiv w:val="1"/>
      <w:marLeft w:val="0"/>
      <w:marRight w:val="0"/>
      <w:marTop w:val="0"/>
      <w:marBottom w:val="0"/>
      <w:divBdr>
        <w:top w:val="none" w:sz="0" w:space="0" w:color="auto"/>
        <w:left w:val="none" w:sz="0" w:space="0" w:color="auto"/>
        <w:bottom w:val="none" w:sz="0" w:space="0" w:color="auto"/>
        <w:right w:val="none" w:sz="0" w:space="0" w:color="auto"/>
      </w:divBdr>
    </w:div>
    <w:div w:id="977874775">
      <w:bodyDiv w:val="1"/>
      <w:marLeft w:val="0"/>
      <w:marRight w:val="0"/>
      <w:marTop w:val="0"/>
      <w:marBottom w:val="0"/>
      <w:divBdr>
        <w:top w:val="none" w:sz="0" w:space="0" w:color="auto"/>
        <w:left w:val="none" w:sz="0" w:space="0" w:color="auto"/>
        <w:bottom w:val="none" w:sz="0" w:space="0" w:color="auto"/>
        <w:right w:val="none" w:sz="0" w:space="0" w:color="auto"/>
      </w:divBdr>
      <w:divsChild>
        <w:div w:id="294457277">
          <w:marLeft w:val="0"/>
          <w:marRight w:val="0"/>
          <w:marTop w:val="0"/>
          <w:marBottom w:val="0"/>
          <w:divBdr>
            <w:top w:val="none" w:sz="0" w:space="0" w:color="auto"/>
            <w:left w:val="none" w:sz="0" w:space="0" w:color="auto"/>
            <w:bottom w:val="none" w:sz="0" w:space="0" w:color="auto"/>
            <w:right w:val="none" w:sz="0" w:space="0" w:color="auto"/>
          </w:divBdr>
        </w:div>
        <w:div w:id="1330133653">
          <w:marLeft w:val="0"/>
          <w:marRight w:val="0"/>
          <w:marTop w:val="0"/>
          <w:marBottom w:val="0"/>
          <w:divBdr>
            <w:top w:val="none" w:sz="0" w:space="0" w:color="auto"/>
            <w:left w:val="none" w:sz="0" w:space="0" w:color="auto"/>
            <w:bottom w:val="none" w:sz="0" w:space="0" w:color="auto"/>
            <w:right w:val="none" w:sz="0" w:space="0" w:color="auto"/>
          </w:divBdr>
        </w:div>
        <w:div w:id="2139831021">
          <w:marLeft w:val="0"/>
          <w:marRight w:val="0"/>
          <w:marTop w:val="0"/>
          <w:marBottom w:val="0"/>
          <w:divBdr>
            <w:top w:val="none" w:sz="0" w:space="0" w:color="auto"/>
            <w:left w:val="none" w:sz="0" w:space="0" w:color="auto"/>
            <w:bottom w:val="none" w:sz="0" w:space="0" w:color="auto"/>
            <w:right w:val="none" w:sz="0" w:space="0" w:color="auto"/>
          </w:divBdr>
        </w:div>
      </w:divsChild>
    </w:div>
    <w:div w:id="1055930299">
      <w:bodyDiv w:val="1"/>
      <w:marLeft w:val="0"/>
      <w:marRight w:val="0"/>
      <w:marTop w:val="0"/>
      <w:marBottom w:val="0"/>
      <w:divBdr>
        <w:top w:val="none" w:sz="0" w:space="0" w:color="auto"/>
        <w:left w:val="none" w:sz="0" w:space="0" w:color="auto"/>
        <w:bottom w:val="none" w:sz="0" w:space="0" w:color="auto"/>
        <w:right w:val="none" w:sz="0" w:space="0" w:color="auto"/>
      </w:divBdr>
    </w:div>
    <w:div w:id="1091586783">
      <w:bodyDiv w:val="1"/>
      <w:marLeft w:val="0"/>
      <w:marRight w:val="0"/>
      <w:marTop w:val="0"/>
      <w:marBottom w:val="0"/>
      <w:divBdr>
        <w:top w:val="none" w:sz="0" w:space="0" w:color="auto"/>
        <w:left w:val="none" w:sz="0" w:space="0" w:color="auto"/>
        <w:bottom w:val="none" w:sz="0" w:space="0" w:color="auto"/>
        <w:right w:val="none" w:sz="0" w:space="0" w:color="auto"/>
      </w:divBdr>
    </w:div>
    <w:div w:id="1094010262">
      <w:bodyDiv w:val="1"/>
      <w:marLeft w:val="0"/>
      <w:marRight w:val="0"/>
      <w:marTop w:val="0"/>
      <w:marBottom w:val="0"/>
      <w:divBdr>
        <w:top w:val="none" w:sz="0" w:space="0" w:color="auto"/>
        <w:left w:val="none" w:sz="0" w:space="0" w:color="auto"/>
        <w:bottom w:val="none" w:sz="0" w:space="0" w:color="auto"/>
        <w:right w:val="none" w:sz="0" w:space="0" w:color="auto"/>
      </w:divBdr>
    </w:div>
    <w:div w:id="1103183843">
      <w:bodyDiv w:val="1"/>
      <w:marLeft w:val="0"/>
      <w:marRight w:val="0"/>
      <w:marTop w:val="0"/>
      <w:marBottom w:val="0"/>
      <w:divBdr>
        <w:top w:val="none" w:sz="0" w:space="0" w:color="auto"/>
        <w:left w:val="none" w:sz="0" w:space="0" w:color="auto"/>
        <w:bottom w:val="none" w:sz="0" w:space="0" w:color="auto"/>
        <w:right w:val="none" w:sz="0" w:space="0" w:color="auto"/>
      </w:divBdr>
    </w:div>
    <w:div w:id="1119301586">
      <w:bodyDiv w:val="1"/>
      <w:marLeft w:val="0"/>
      <w:marRight w:val="0"/>
      <w:marTop w:val="0"/>
      <w:marBottom w:val="0"/>
      <w:divBdr>
        <w:top w:val="none" w:sz="0" w:space="0" w:color="auto"/>
        <w:left w:val="none" w:sz="0" w:space="0" w:color="auto"/>
        <w:bottom w:val="none" w:sz="0" w:space="0" w:color="auto"/>
        <w:right w:val="none" w:sz="0" w:space="0" w:color="auto"/>
      </w:divBdr>
    </w:div>
    <w:div w:id="1138961625">
      <w:bodyDiv w:val="1"/>
      <w:marLeft w:val="0"/>
      <w:marRight w:val="0"/>
      <w:marTop w:val="0"/>
      <w:marBottom w:val="0"/>
      <w:divBdr>
        <w:top w:val="none" w:sz="0" w:space="0" w:color="auto"/>
        <w:left w:val="none" w:sz="0" w:space="0" w:color="auto"/>
        <w:bottom w:val="none" w:sz="0" w:space="0" w:color="auto"/>
        <w:right w:val="none" w:sz="0" w:space="0" w:color="auto"/>
      </w:divBdr>
    </w:div>
    <w:div w:id="1155803488">
      <w:bodyDiv w:val="1"/>
      <w:marLeft w:val="0"/>
      <w:marRight w:val="0"/>
      <w:marTop w:val="0"/>
      <w:marBottom w:val="0"/>
      <w:divBdr>
        <w:top w:val="none" w:sz="0" w:space="0" w:color="auto"/>
        <w:left w:val="none" w:sz="0" w:space="0" w:color="auto"/>
        <w:bottom w:val="none" w:sz="0" w:space="0" w:color="auto"/>
        <w:right w:val="none" w:sz="0" w:space="0" w:color="auto"/>
      </w:divBdr>
    </w:div>
    <w:div w:id="1210384962">
      <w:bodyDiv w:val="1"/>
      <w:marLeft w:val="0"/>
      <w:marRight w:val="0"/>
      <w:marTop w:val="0"/>
      <w:marBottom w:val="0"/>
      <w:divBdr>
        <w:top w:val="none" w:sz="0" w:space="0" w:color="auto"/>
        <w:left w:val="none" w:sz="0" w:space="0" w:color="auto"/>
        <w:bottom w:val="none" w:sz="0" w:space="0" w:color="auto"/>
        <w:right w:val="none" w:sz="0" w:space="0" w:color="auto"/>
      </w:divBdr>
    </w:div>
    <w:div w:id="1269001587">
      <w:bodyDiv w:val="1"/>
      <w:marLeft w:val="0"/>
      <w:marRight w:val="0"/>
      <w:marTop w:val="0"/>
      <w:marBottom w:val="0"/>
      <w:divBdr>
        <w:top w:val="none" w:sz="0" w:space="0" w:color="auto"/>
        <w:left w:val="none" w:sz="0" w:space="0" w:color="auto"/>
        <w:bottom w:val="none" w:sz="0" w:space="0" w:color="auto"/>
        <w:right w:val="none" w:sz="0" w:space="0" w:color="auto"/>
      </w:divBdr>
    </w:div>
    <w:div w:id="1270089035">
      <w:bodyDiv w:val="1"/>
      <w:marLeft w:val="0"/>
      <w:marRight w:val="0"/>
      <w:marTop w:val="0"/>
      <w:marBottom w:val="0"/>
      <w:divBdr>
        <w:top w:val="none" w:sz="0" w:space="0" w:color="auto"/>
        <w:left w:val="none" w:sz="0" w:space="0" w:color="auto"/>
        <w:bottom w:val="none" w:sz="0" w:space="0" w:color="auto"/>
        <w:right w:val="none" w:sz="0" w:space="0" w:color="auto"/>
      </w:divBdr>
      <w:divsChild>
        <w:div w:id="2070106396">
          <w:marLeft w:val="0"/>
          <w:marRight w:val="0"/>
          <w:marTop w:val="0"/>
          <w:marBottom w:val="0"/>
          <w:divBdr>
            <w:top w:val="none" w:sz="0" w:space="0" w:color="auto"/>
            <w:left w:val="none" w:sz="0" w:space="0" w:color="auto"/>
            <w:bottom w:val="none" w:sz="0" w:space="0" w:color="auto"/>
            <w:right w:val="none" w:sz="0" w:space="0" w:color="auto"/>
          </w:divBdr>
        </w:div>
      </w:divsChild>
    </w:div>
    <w:div w:id="1289817059">
      <w:bodyDiv w:val="1"/>
      <w:marLeft w:val="0"/>
      <w:marRight w:val="0"/>
      <w:marTop w:val="0"/>
      <w:marBottom w:val="0"/>
      <w:divBdr>
        <w:top w:val="none" w:sz="0" w:space="0" w:color="auto"/>
        <w:left w:val="none" w:sz="0" w:space="0" w:color="auto"/>
        <w:bottom w:val="none" w:sz="0" w:space="0" w:color="auto"/>
        <w:right w:val="none" w:sz="0" w:space="0" w:color="auto"/>
      </w:divBdr>
    </w:div>
    <w:div w:id="1323893894">
      <w:bodyDiv w:val="1"/>
      <w:marLeft w:val="0"/>
      <w:marRight w:val="0"/>
      <w:marTop w:val="0"/>
      <w:marBottom w:val="0"/>
      <w:divBdr>
        <w:top w:val="none" w:sz="0" w:space="0" w:color="auto"/>
        <w:left w:val="none" w:sz="0" w:space="0" w:color="auto"/>
        <w:bottom w:val="none" w:sz="0" w:space="0" w:color="auto"/>
        <w:right w:val="none" w:sz="0" w:space="0" w:color="auto"/>
      </w:divBdr>
    </w:div>
    <w:div w:id="1330719261">
      <w:bodyDiv w:val="1"/>
      <w:marLeft w:val="0"/>
      <w:marRight w:val="0"/>
      <w:marTop w:val="0"/>
      <w:marBottom w:val="0"/>
      <w:divBdr>
        <w:top w:val="none" w:sz="0" w:space="0" w:color="auto"/>
        <w:left w:val="none" w:sz="0" w:space="0" w:color="auto"/>
        <w:bottom w:val="none" w:sz="0" w:space="0" w:color="auto"/>
        <w:right w:val="none" w:sz="0" w:space="0" w:color="auto"/>
      </w:divBdr>
    </w:div>
    <w:div w:id="1338729275">
      <w:bodyDiv w:val="1"/>
      <w:marLeft w:val="0"/>
      <w:marRight w:val="0"/>
      <w:marTop w:val="0"/>
      <w:marBottom w:val="0"/>
      <w:divBdr>
        <w:top w:val="none" w:sz="0" w:space="0" w:color="auto"/>
        <w:left w:val="none" w:sz="0" w:space="0" w:color="auto"/>
        <w:bottom w:val="none" w:sz="0" w:space="0" w:color="auto"/>
        <w:right w:val="none" w:sz="0" w:space="0" w:color="auto"/>
      </w:divBdr>
    </w:div>
    <w:div w:id="1369723524">
      <w:bodyDiv w:val="1"/>
      <w:marLeft w:val="0"/>
      <w:marRight w:val="0"/>
      <w:marTop w:val="0"/>
      <w:marBottom w:val="0"/>
      <w:divBdr>
        <w:top w:val="none" w:sz="0" w:space="0" w:color="auto"/>
        <w:left w:val="none" w:sz="0" w:space="0" w:color="auto"/>
        <w:bottom w:val="none" w:sz="0" w:space="0" w:color="auto"/>
        <w:right w:val="none" w:sz="0" w:space="0" w:color="auto"/>
      </w:divBdr>
    </w:div>
    <w:div w:id="1403261180">
      <w:bodyDiv w:val="1"/>
      <w:marLeft w:val="0"/>
      <w:marRight w:val="0"/>
      <w:marTop w:val="0"/>
      <w:marBottom w:val="0"/>
      <w:divBdr>
        <w:top w:val="none" w:sz="0" w:space="0" w:color="auto"/>
        <w:left w:val="none" w:sz="0" w:space="0" w:color="auto"/>
        <w:bottom w:val="none" w:sz="0" w:space="0" w:color="auto"/>
        <w:right w:val="none" w:sz="0" w:space="0" w:color="auto"/>
      </w:divBdr>
      <w:divsChild>
        <w:div w:id="177235113">
          <w:marLeft w:val="0"/>
          <w:marRight w:val="0"/>
          <w:marTop w:val="0"/>
          <w:marBottom w:val="0"/>
          <w:divBdr>
            <w:top w:val="none" w:sz="0" w:space="0" w:color="auto"/>
            <w:left w:val="none" w:sz="0" w:space="0" w:color="auto"/>
            <w:bottom w:val="none" w:sz="0" w:space="0" w:color="auto"/>
            <w:right w:val="none" w:sz="0" w:space="0" w:color="auto"/>
          </w:divBdr>
        </w:div>
        <w:div w:id="602305417">
          <w:marLeft w:val="0"/>
          <w:marRight w:val="0"/>
          <w:marTop w:val="0"/>
          <w:marBottom w:val="0"/>
          <w:divBdr>
            <w:top w:val="none" w:sz="0" w:space="0" w:color="auto"/>
            <w:left w:val="none" w:sz="0" w:space="0" w:color="auto"/>
            <w:bottom w:val="none" w:sz="0" w:space="0" w:color="auto"/>
            <w:right w:val="none" w:sz="0" w:space="0" w:color="auto"/>
          </w:divBdr>
        </w:div>
        <w:div w:id="2146920806">
          <w:marLeft w:val="0"/>
          <w:marRight w:val="0"/>
          <w:marTop w:val="0"/>
          <w:marBottom w:val="0"/>
          <w:divBdr>
            <w:top w:val="none" w:sz="0" w:space="0" w:color="auto"/>
            <w:left w:val="none" w:sz="0" w:space="0" w:color="auto"/>
            <w:bottom w:val="none" w:sz="0" w:space="0" w:color="auto"/>
            <w:right w:val="none" w:sz="0" w:space="0" w:color="auto"/>
          </w:divBdr>
        </w:div>
      </w:divsChild>
    </w:div>
    <w:div w:id="1443189756">
      <w:bodyDiv w:val="1"/>
      <w:marLeft w:val="0"/>
      <w:marRight w:val="0"/>
      <w:marTop w:val="0"/>
      <w:marBottom w:val="0"/>
      <w:divBdr>
        <w:top w:val="none" w:sz="0" w:space="0" w:color="auto"/>
        <w:left w:val="none" w:sz="0" w:space="0" w:color="auto"/>
        <w:bottom w:val="none" w:sz="0" w:space="0" w:color="auto"/>
        <w:right w:val="none" w:sz="0" w:space="0" w:color="auto"/>
      </w:divBdr>
      <w:divsChild>
        <w:div w:id="1976526490">
          <w:marLeft w:val="0"/>
          <w:marRight w:val="0"/>
          <w:marTop w:val="0"/>
          <w:marBottom w:val="0"/>
          <w:divBdr>
            <w:top w:val="none" w:sz="0" w:space="0" w:color="auto"/>
            <w:left w:val="none" w:sz="0" w:space="0" w:color="auto"/>
            <w:bottom w:val="none" w:sz="0" w:space="0" w:color="auto"/>
            <w:right w:val="none" w:sz="0" w:space="0" w:color="auto"/>
          </w:divBdr>
        </w:div>
        <w:div w:id="1990985525">
          <w:marLeft w:val="0"/>
          <w:marRight w:val="0"/>
          <w:marTop w:val="0"/>
          <w:marBottom w:val="0"/>
          <w:divBdr>
            <w:top w:val="none" w:sz="0" w:space="0" w:color="auto"/>
            <w:left w:val="none" w:sz="0" w:space="0" w:color="auto"/>
            <w:bottom w:val="none" w:sz="0" w:space="0" w:color="auto"/>
            <w:right w:val="none" w:sz="0" w:space="0" w:color="auto"/>
          </w:divBdr>
        </w:div>
      </w:divsChild>
    </w:div>
    <w:div w:id="1448812751">
      <w:bodyDiv w:val="1"/>
      <w:marLeft w:val="0"/>
      <w:marRight w:val="0"/>
      <w:marTop w:val="0"/>
      <w:marBottom w:val="0"/>
      <w:divBdr>
        <w:top w:val="none" w:sz="0" w:space="0" w:color="auto"/>
        <w:left w:val="none" w:sz="0" w:space="0" w:color="auto"/>
        <w:bottom w:val="none" w:sz="0" w:space="0" w:color="auto"/>
        <w:right w:val="none" w:sz="0" w:space="0" w:color="auto"/>
      </w:divBdr>
    </w:div>
    <w:div w:id="1480927655">
      <w:bodyDiv w:val="1"/>
      <w:marLeft w:val="0"/>
      <w:marRight w:val="0"/>
      <w:marTop w:val="0"/>
      <w:marBottom w:val="0"/>
      <w:divBdr>
        <w:top w:val="none" w:sz="0" w:space="0" w:color="auto"/>
        <w:left w:val="none" w:sz="0" w:space="0" w:color="auto"/>
        <w:bottom w:val="none" w:sz="0" w:space="0" w:color="auto"/>
        <w:right w:val="none" w:sz="0" w:space="0" w:color="auto"/>
      </w:divBdr>
      <w:divsChild>
        <w:div w:id="1812862626">
          <w:marLeft w:val="0"/>
          <w:marRight w:val="0"/>
          <w:marTop w:val="0"/>
          <w:marBottom w:val="0"/>
          <w:divBdr>
            <w:top w:val="none" w:sz="0" w:space="0" w:color="auto"/>
            <w:left w:val="none" w:sz="0" w:space="0" w:color="auto"/>
            <w:bottom w:val="none" w:sz="0" w:space="0" w:color="auto"/>
            <w:right w:val="none" w:sz="0" w:space="0" w:color="auto"/>
          </w:divBdr>
        </w:div>
      </w:divsChild>
    </w:div>
    <w:div w:id="1491214766">
      <w:bodyDiv w:val="1"/>
      <w:marLeft w:val="0"/>
      <w:marRight w:val="0"/>
      <w:marTop w:val="0"/>
      <w:marBottom w:val="0"/>
      <w:divBdr>
        <w:top w:val="none" w:sz="0" w:space="0" w:color="auto"/>
        <w:left w:val="none" w:sz="0" w:space="0" w:color="auto"/>
        <w:bottom w:val="none" w:sz="0" w:space="0" w:color="auto"/>
        <w:right w:val="none" w:sz="0" w:space="0" w:color="auto"/>
      </w:divBdr>
    </w:div>
    <w:div w:id="1526289438">
      <w:bodyDiv w:val="1"/>
      <w:marLeft w:val="0"/>
      <w:marRight w:val="0"/>
      <w:marTop w:val="0"/>
      <w:marBottom w:val="0"/>
      <w:divBdr>
        <w:top w:val="none" w:sz="0" w:space="0" w:color="auto"/>
        <w:left w:val="none" w:sz="0" w:space="0" w:color="auto"/>
        <w:bottom w:val="none" w:sz="0" w:space="0" w:color="auto"/>
        <w:right w:val="none" w:sz="0" w:space="0" w:color="auto"/>
      </w:divBdr>
    </w:div>
    <w:div w:id="1566603007">
      <w:bodyDiv w:val="1"/>
      <w:marLeft w:val="0"/>
      <w:marRight w:val="0"/>
      <w:marTop w:val="0"/>
      <w:marBottom w:val="0"/>
      <w:divBdr>
        <w:top w:val="none" w:sz="0" w:space="0" w:color="auto"/>
        <w:left w:val="none" w:sz="0" w:space="0" w:color="auto"/>
        <w:bottom w:val="none" w:sz="0" w:space="0" w:color="auto"/>
        <w:right w:val="none" w:sz="0" w:space="0" w:color="auto"/>
      </w:divBdr>
    </w:div>
    <w:div w:id="1611083299">
      <w:bodyDiv w:val="1"/>
      <w:marLeft w:val="0"/>
      <w:marRight w:val="0"/>
      <w:marTop w:val="0"/>
      <w:marBottom w:val="0"/>
      <w:divBdr>
        <w:top w:val="none" w:sz="0" w:space="0" w:color="auto"/>
        <w:left w:val="none" w:sz="0" w:space="0" w:color="auto"/>
        <w:bottom w:val="none" w:sz="0" w:space="0" w:color="auto"/>
        <w:right w:val="none" w:sz="0" w:space="0" w:color="auto"/>
      </w:divBdr>
    </w:div>
    <w:div w:id="1619943866">
      <w:bodyDiv w:val="1"/>
      <w:marLeft w:val="0"/>
      <w:marRight w:val="0"/>
      <w:marTop w:val="0"/>
      <w:marBottom w:val="0"/>
      <w:divBdr>
        <w:top w:val="none" w:sz="0" w:space="0" w:color="auto"/>
        <w:left w:val="none" w:sz="0" w:space="0" w:color="auto"/>
        <w:bottom w:val="none" w:sz="0" w:space="0" w:color="auto"/>
        <w:right w:val="none" w:sz="0" w:space="0" w:color="auto"/>
      </w:divBdr>
    </w:div>
    <w:div w:id="1631550223">
      <w:bodyDiv w:val="1"/>
      <w:marLeft w:val="0"/>
      <w:marRight w:val="0"/>
      <w:marTop w:val="0"/>
      <w:marBottom w:val="0"/>
      <w:divBdr>
        <w:top w:val="none" w:sz="0" w:space="0" w:color="auto"/>
        <w:left w:val="none" w:sz="0" w:space="0" w:color="auto"/>
        <w:bottom w:val="none" w:sz="0" w:space="0" w:color="auto"/>
        <w:right w:val="none" w:sz="0" w:space="0" w:color="auto"/>
      </w:divBdr>
    </w:div>
    <w:div w:id="1667053916">
      <w:bodyDiv w:val="1"/>
      <w:marLeft w:val="0"/>
      <w:marRight w:val="0"/>
      <w:marTop w:val="0"/>
      <w:marBottom w:val="0"/>
      <w:divBdr>
        <w:top w:val="none" w:sz="0" w:space="0" w:color="auto"/>
        <w:left w:val="none" w:sz="0" w:space="0" w:color="auto"/>
        <w:bottom w:val="none" w:sz="0" w:space="0" w:color="auto"/>
        <w:right w:val="none" w:sz="0" w:space="0" w:color="auto"/>
      </w:divBdr>
    </w:div>
    <w:div w:id="1674645090">
      <w:bodyDiv w:val="1"/>
      <w:marLeft w:val="0"/>
      <w:marRight w:val="0"/>
      <w:marTop w:val="0"/>
      <w:marBottom w:val="0"/>
      <w:divBdr>
        <w:top w:val="none" w:sz="0" w:space="0" w:color="auto"/>
        <w:left w:val="none" w:sz="0" w:space="0" w:color="auto"/>
        <w:bottom w:val="none" w:sz="0" w:space="0" w:color="auto"/>
        <w:right w:val="none" w:sz="0" w:space="0" w:color="auto"/>
      </w:divBdr>
    </w:div>
    <w:div w:id="1689715699">
      <w:bodyDiv w:val="1"/>
      <w:marLeft w:val="0"/>
      <w:marRight w:val="0"/>
      <w:marTop w:val="0"/>
      <w:marBottom w:val="0"/>
      <w:divBdr>
        <w:top w:val="none" w:sz="0" w:space="0" w:color="auto"/>
        <w:left w:val="none" w:sz="0" w:space="0" w:color="auto"/>
        <w:bottom w:val="none" w:sz="0" w:space="0" w:color="auto"/>
        <w:right w:val="none" w:sz="0" w:space="0" w:color="auto"/>
      </w:divBdr>
    </w:div>
    <w:div w:id="1719431086">
      <w:bodyDiv w:val="1"/>
      <w:marLeft w:val="0"/>
      <w:marRight w:val="0"/>
      <w:marTop w:val="0"/>
      <w:marBottom w:val="0"/>
      <w:divBdr>
        <w:top w:val="none" w:sz="0" w:space="0" w:color="auto"/>
        <w:left w:val="none" w:sz="0" w:space="0" w:color="auto"/>
        <w:bottom w:val="none" w:sz="0" w:space="0" w:color="auto"/>
        <w:right w:val="none" w:sz="0" w:space="0" w:color="auto"/>
      </w:divBdr>
    </w:div>
    <w:div w:id="1722942526">
      <w:bodyDiv w:val="1"/>
      <w:marLeft w:val="0"/>
      <w:marRight w:val="0"/>
      <w:marTop w:val="0"/>
      <w:marBottom w:val="0"/>
      <w:divBdr>
        <w:top w:val="none" w:sz="0" w:space="0" w:color="auto"/>
        <w:left w:val="none" w:sz="0" w:space="0" w:color="auto"/>
        <w:bottom w:val="none" w:sz="0" w:space="0" w:color="auto"/>
        <w:right w:val="none" w:sz="0" w:space="0" w:color="auto"/>
      </w:divBdr>
    </w:div>
    <w:div w:id="1730617457">
      <w:bodyDiv w:val="1"/>
      <w:marLeft w:val="0"/>
      <w:marRight w:val="0"/>
      <w:marTop w:val="0"/>
      <w:marBottom w:val="0"/>
      <w:divBdr>
        <w:top w:val="none" w:sz="0" w:space="0" w:color="auto"/>
        <w:left w:val="none" w:sz="0" w:space="0" w:color="auto"/>
        <w:bottom w:val="none" w:sz="0" w:space="0" w:color="auto"/>
        <w:right w:val="none" w:sz="0" w:space="0" w:color="auto"/>
      </w:divBdr>
    </w:div>
    <w:div w:id="1750466650">
      <w:bodyDiv w:val="1"/>
      <w:marLeft w:val="0"/>
      <w:marRight w:val="0"/>
      <w:marTop w:val="0"/>
      <w:marBottom w:val="0"/>
      <w:divBdr>
        <w:top w:val="none" w:sz="0" w:space="0" w:color="auto"/>
        <w:left w:val="none" w:sz="0" w:space="0" w:color="auto"/>
        <w:bottom w:val="none" w:sz="0" w:space="0" w:color="auto"/>
        <w:right w:val="none" w:sz="0" w:space="0" w:color="auto"/>
      </w:divBdr>
    </w:div>
    <w:div w:id="1816146282">
      <w:bodyDiv w:val="1"/>
      <w:marLeft w:val="0"/>
      <w:marRight w:val="0"/>
      <w:marTop w:val="0"/>
      <w:marBottom w:val="0"/>
      <w:divBdr>
        <w:top w:val="none" w:sz="0" w:space="0" w:color="auto"/>
        <w:left w:val="none" w:sz="0" w:space="0" w:color="auto"/>
        <w:bottom w:val="none" w:sz="0" w:space="0" w:color="auto"/>
        <w:right w:val="none" w:sz="0" w:space="0" w:color="auto"/>
      </w:divBdr>
    </w:div>
    <w:div w:id="1832788828">
      <w:bodyDiv w:val="1"/>
      <w:marLeft w:val="0"/>
      <w:marRight w:val="0"/>
      <w:marTop w:val="0"/>
      <w:marBottom w:val="0"/>
      <w:divBdr>
        <w:top w:val="none" w:sz="0" w:space="0" w:color="auto"/>
        <w:left w:val="none" w:sz="0" w:space="0" w:color="auto"/>
        <w:bottom w:val="none" w:sz="0" w:space="0" w:color="auto"/>
        <w:right w:val="none" w:sz="0" w:space="0" w:color="auto"/>
      </w:divBdr>
    </w:div>
    <w:div w:id="1845127007">
      <w:bodyDiv w:val="1"/>
      <w:marLeft w:val="0"/>
      <w:marRight w:val="0"/>
      <w:marTop w:val="0"/>
      <w:marBottom w:val="0"/>
      <w:divBdr>
        <w:top w:val="none" w:sz="0" w:space="0" w:color="auto"/>
        <w:left w:val="none" w:sz="0" w:space="0" w:color="auto"/>
        <w:bottom w:val="none" w:sz="0" w:space="0" w:color="auto"/>
        <w:right w:val="none" w:sz="0" w:space="0" w:color="auto"/>
      </w:divBdr>
    </w:div>
    <w:div w:id="1847404044">
      <w:bodyDiv w:val="1"/>
      <w:marLeft w:val="0"/>
      <w:marRight w:val="0"/>
      <w:marTop w:val="0"/>
      <w:marBottom w:val="0"/>
      <w:divBdr>
        <w:top w:val="none" w:sz="0" w:space="0" w:color="auto"/>
        <w:left w:val="none" w:sz="0" w:space="0" w:color="auto"/>
        <w:bottom w:val="none" w:sz="0" w:space="0" w:color="auto"/>
        <w:right w:val="none" w:sz="0" w:space="0" w:color="auto"/>
      </w:divBdr>
    </w:div>
    <w:div w:id="1851873209">
      <w:bodyDiv w:val="1"/>
      <w:marLeft w:val="0"/>
      <w:marRight w:val="0"/>
      <w:marTop w:val="0"/>
      <w:marBottom w:val="0"/>
      <w:divBdr>
        <w:top w:val="none" w:sz="0" w:space="0" w:color="auto"/>
        <w:left w:val="none" w:sz="0" w:space="0" w:color="auto"/>
        <w:bottom w:val="none" w:sz="0" w:space="0" w:color="auto"/>
        <w:right w:val="none" w:sz="0" w:space="0" w:color="auto"/>
      </w:divBdr>
    </w:div>
    <w:div w:id="1873805857">
      <w:bodyDiv w:val="1"/>
      <w:marLeft w:val="0"/>
      <w:marRight w:val="0"/>
      <w:marTop w:val="0"/>
      <w:marBottom w:val="0"/>
      <w:divBdr>
        <w:top w:val="none" w:sz="0" w:space="0" w:color="auto"/>
        <w:left w:val="none" w:sz="0" w:space="0" w:color="auto"/>
        <w:bottom w:val="none" w:sz="0" w:space="0" w:color="auto"/>
        <w:right w:val="none" w:sz="0" w:space="0" w:color="auto"/>
      </w:divBdr>
    </w:div>
    <w:div w:id="1929271759">
      <w:bodyDiv w:val="1"/>
      <w:marLeft w:val="0"/>
      <w:marRight w:val="0"/>
      <w:marTop w:val="0"/>
      <w:marBottom w:val="0"/>
      <w:divBdr>
        <w:top w:val="none" w:sz="0" w:space="0" w:color="auto"/>
        <w:left w:val="none" w:sz="0" w:space="0" w:color="auto"/>
        <w:bottom w:val="none" w:sz="0" w:space="0" w:color="auto"/>
        <w:right w:val="none" w:sz="0" w:space="0" w:color="auto"/>
      </w:divBdr>
    </w:div>
    <w:div w:id="1941450571">
      <w:bodyDiv w:val="1"/>
      <w:marLeft w:val="0"/>
      <w:marRight w:val="0"/>
      <w:marTop w:val="0"/>
      <w:marBottom w:val="0"/>
      <w:divBdr>
        <w:top w:val="none" w:sz="0" w:space="0" w:color="auto"/>
        <w:left w:val="none" w:sz="0" w:space="0" w:color="auto"/>
        <w:bottom w:val="none" w:sz="0" w:space="0" w:color="auto"/>
        <w:right w:val="none" w:sz="0" w:space="0" w:color="auto"/>
      </w:divBdr>
    </w:div>
    <w:div w:id="1977830646">
      <w:bodyDiv w:val="1"/>
      <w:marLeft w:val="0"/>
      <w:marRight w:val="0"/>
      <w:marTop w:val="0"/>
      <w:marBottom w:val="0"/>
      <w:divBdr>
        <w:top w:val="none" w:sz="0" w:space="0" w:color="auto"/>
        <w:left w:val="none" w:sz="0" w:space="0" w:color="auto"/>
        <w:bottom w:val="none" w:sz="0" w:space="0" w:color="auto"/>
        <w:right w:val="none" w:sz="0" w:space="0" w:color="auto"/>
      </w:divBdr>
      <w:divsChild>
        <w:div w:id="250630072">
          <w:marLeft w:val="0"/>
          <w:marRight w:val="0"/>
          <w:marTop w:val="0"/>
          <w:marBottom w:val="0"/>
          <w:divBdr>
            <w:top w:val="none" w:sz="0" w:space="0" w:color="auto"/>
            <w:left w:val="none" w:sz="0" w:space="0" w:color="auto"/>
            <w:bottom w:val="none" w:sz="0" w:space="0" w:color="auto"/>
            <w:right w:val="none" w:sz="0" w:space="0" w:color="auto"/>
          </w:divBdr>
        </w:div>
        <w:div w:id="703020964">
          <w:marLeft w:val="0"/>
          <w:marRight w:val="0"/>
          <w:marTop w:val="0"/>
          <w:marBottom w:val="0"/>
          <w:divBdr>
            <w:top w:val="none" w:sz="0" w:space="0" w:color="auto"/>
            <w:left w:val="none" w:sz="0" w:space="0" w:color="auto"/>
            <w:bottom w:val="none" w:sz="0" w:space="0" w:color="auto"/>
            <w:right w:val="none" w:sz="0" w:space="0" w:color="auto"/>
          </w:divBdr>
        </w:div>
        <w:div w:id="860433515">
          <w:marLeft w:val="0"/>
          <w:marRight w:val="0"/>
          <w:marTop w:val="0"/>
          <w:marBottom w:val="0"/>
          <w:divBdr>
            <w:top w:val="none" w:sz="0" w:space="0" w:color="auto"/>
            <w:left w:val="none" w:sz="0" w:space="0" w:color="auto"/>
            <w:bottom w:val="none" w:sz="0" w:space="0" w:color="auto"/>
            <w:right w:val="none" w:sz="0" w:space="0" w:color="auto"/>
          </w:divBdr>
        </w:div>
      </w:divsChild>
    </w:div>
    <w:div w:id="1991013761">
      <w:bodyDiv w:val="1"/>
      <w:marLeft w:val="0"/>
      <w:marRight w:val="0"/>
      <w:marTop w:val="0"/>
      <w:marBottom w:val="0"/>
      <w:divBdr>
        <w:top w:val="none" w:sz="0" w:space="0" w:color="auto"/>
        <w:left w:val="none" w:sz="0" w:space="0" w:color="auto"/>
        <w:bottom w:val="none" w:sz="0" w:space="0" w:color="auto"/>
        <w:right w:val="none" w:sz="0" w:space="0" w:color="auto"/>
      </w:divBdr>
    </w:div>
    <w:div w:id="2000841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72.png"/><Relationship Id="rId21" Type="http://schemas.openxmlformats.org/officeDocument/2006/relationships/header" Target="header2.xml"/><Relationship Id="rId42" Type="http://schemas.openxmlformats.org/officeDocument/2006/relationships/image" Target="media/image16.png"/><Relationship Id="rId47" Type="http://schemas.openxmlformats.org/officeDocument/2006/relationships/image" Target="media/image22.png"/><Relationship Id="rId63" Type="http://schemas.openxmlformats.org/officeDocument/2006/relationships/image" Target="media/image34.png"/><Relationship Id="rId68" Type="http://schemas.openxmlformats.org/officeDocument/2006/relationships/image" Target="media/image42.png"/><Relationship Id="rId84" Type="http://schemas.openxmlformats.org/officeDocument/2006/relationships/image" Target="media/image59.png"/><Relationship Id="rId89" Type="http://schemas.openxmlformats.org/officeDocument/2006/relationships/header" Target="header7.xml"/><Relationship Id="rId112" Type="http://schemas.openxmlformats.org/officeDocument/2006/relationships/image" Target="media/image67.png"/><Relationship Id="rId16" Type="http://schemas.openxmlformats.org/officeDocument/2006/relationships/image" Target="media/image2.png"/><Relationship Id="rId107" Type="http://schemas.openxmlformats.org/officeDocument/2006/relationships/diagramQuickStyle" Target="diagrams/quickStyle2.xm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header" Target="header12.xml"/><Relationship Id="rId123" Type="http://schemas.openxmlformats.org/officeDocument/2006/relationships/footer" Target="footer12.xml"/><Relationship Id="rId5" Type="http://schemas.openxmlformats.org/officeDocument/2006/relationships/numbering" Target="numbering.xml"/><Relationship Id="rId90" Type="http://schemas.openxmlformats.org/officeDocument/2006/relationships/footer" Target="footer9.xml"/><Relationship Id="rId95" Type="http://schemas.openxmlformats.org/officeDocument/2006/relationships/image" Target="media/image63.jpeg"/><Relationship Id="rId22" Type="http://schemas.openxmlformats.org/officeDocument/2006/relationships/header" Target="header3.xml"/><Relationship Id="rId27" Type="http://schemas.openxmlformats.org/officeDocument/2006/relationships/diagramData" Target="diagrams/data1.xml"/><Relationship Id="rId43" Type="http://schemas.openxmlformats.org/officeDocument/2006/relationships/image" Target="media/image17.png"/><Relationship Id="rId48" Type="http://schemas.openxmlformats.org/officeDocument/2006/relationships/image" Target="media/image23.png"/><Relationship Id="rId64" Type="http://schemas.openxmlformats.org/officeDocument/2006/relationships/image" Target="media/image38.png"/><Relationship Id="rId69" Type="http://schemas.openxmlformats.org/officeDocument/2006/relationships/image" Target="media/image44.png"/><Relationship Id="rId113" Type="http://schemas.openxmlformats.org/officeDocument/2006/relationships/image" Target="media/image68.png"/><Relationship Id="rId118" Type="http://schemas.openxmlformats.org/officeDocument/2006/relationships/image" Target="media/image73.png"/><Relationship Id="rId80" Type="http://schemas.openxmlformats.org/officeDocument/2006/relationships/image" Target="media/image54.png"/><Relationship Id="rId85" Type="http://schemas.openxmlformats.org/officeDocument/2006/relationships/header" Target="header5.xml"/><Relationship Id="rId12" Type="http://schemas.openxmlformats.org/officeDocument/2006/relationships/footer" Target="footer2.xml"/><Relationship Id="rId17" Type="http://schemas.openxmlformats.org/officeDocument/2006/relationships/image" Target="media/image3.png"/><Relationship Id="rId38" Type="http://schemas.openxmlformats.org/officeDocument/2006/relationships/image" Target="media/image13.png"/><Relationship Id="rId59" Type="http://schemas.openxmlformats.org/officeDocument/2006/relationships/image" Target="media/image33.png"/><Relationship Id="rId103" Type="http://schemas.openxmlformats.org/officeDocument/2006/relationships/header" Target="header13.xml"/><Relationship Id="rId108" Type="http://schemas.openxmlformats.org/officeDocument/2006/relationships/diagramColors" Target="diagrams/colors2.xml"/><Relationship Id="rId124" Type="http://schemas.openxmlformats.org/officeDocument/2006/relationships/fontTable" Target="fontTable.xml"/><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diagramLayout" Target="diagrams/layout1.xml"/><Relationship Id="rId49" Type="http://schemas.openxmlformats.org/officeDocument/2006/relationships/image" Target="media/image19.png"/><Relationship Id="rId114" Type="http://schemas.openxmlformats.org/officeDocument/2006/relationships/image" Target="media/image69.png"/><Relationship Id="rId119" Type="http://schemas.openxmlformats.org/officeDocument/2006/relationships/hyperlink" Target="mailto:secretariat@iisa.gov.au" TargetMode="External"/><Relationship Id="rId44" Type="http://schemas.openxmlformats.org/officeDocument/2006/relationships/image" Target="media/image18.png"/><Relationship Id="rId60" Type="http://schemas.openxmlformats.org/officeDocument/2006/relationships/image" Target="media/image35.png"/><Relationship Id="rId65" Type="http://schemas.openxmlformats.org/officeDocument/2006/relationships/image" Target="media/image39.png"/><Relationship Id="rId81" Type="http://schemas.openxmlformats.org/officeDocument/2006/relationships/image" Target="media/image56.png"/><Relationship Id="rId86" Type="http://schemas.openxmlformats.org/officeDocument/2006/relationships/header" Target="header6.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1.png"/><Relationship Id="rId109" Type="http://schemas.microsoft.com/office/2007/relationships/diagramDrawing" Target="diagrams/drawing2.xml"/><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image" Target="media/image26.png"/><Relationship Id="rId76" Type="http://schemas.openxmlformats.org/officeDocument/2006/relationships/image" Target="media/image51.png"/><Relationship Id="rId97" Type="http://schemas.openxmlformats.org/officeDocument/2006/relationships/header" Target="header8.xml"/><Relationship Id="rId104" Type="http://schemas.openxmlformats.org/officeDocument/2006/relationships/footer" Target="footer11.xml"/><Relationship Id="rId120" Type="http://schemas.openxmlformats.org/officeDocument/2006/relationships/header" Target="header14.xml"/><Relationship Id="rId125"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footer" Target="footer5.xml"/><Relationship Id="rId40" Type="http://schemas.openxmlformats.org/officeDocument/2006/relationships/image" Target="media/image14.png"/><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footer" Target="footer7.xml"/><Relationship Id="rId110" Type="http://schemas.openxmlformats.org/officeDocument/2006/relationships/image" Target="media/image65.png"/><Relationship Id="rId115" Type="http://schemas.openxmlformats.org/officeDocument/2006/relationships/image" Target="media/image70.png"/><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diagramColors" Target="diagrams/colors1.xml"/><Relationship Id="rId35" Type="http://schemas.openxmlformats.org/officeDocument/2006/relationships/image" Target="media/image8.png"/><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footer" Target="footer10.xml"/><Relationship Id="rId105" Type="http://schemas.openxmlformats.org/officeDocument/2006/relationships/diagramData" Target="diagrams/data2.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7.png"/><Relationship Id="rId93" Type="http://schemas.openxmlformats.org/officeDocument/2006/relationships/image" Target="media/image61.png"/><Relationship Id="rId98" Type="http://schemas.openxmlformats.org/officeDocument/2006/relationships/header" Target="header9.xml"/><Relationship Id="rId121" Type="http://schemas.openxmlformats.org/officeDocument/2006/relationships/header" Target="header15.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21.png"/><Relationship Id="rId67" Type="http://schemas.openxmlformats.org/officeDocument/2006/relationships/image" Target="media/image41.png"/><Relationship Id="rId116" Type="http://schemas.openxmlformats.org/officeDocument/2006/relationships/image" Target="media/image71.png"/><Relationship Id="rId20" Type="http://schemas.openxmlformats.org/officeDocument/2006/relationships/image" Target="media/image6.jpeg"/><Relationship Id="rId41" Type="http://schemas.openxmlformats.org/officeDocument/2006/relationships/image" Target="media/image15.png"/><Relationship Id="rId62" Type="http://schemas.openxmlformats.org/officeDocument/2006/relationships/image" Target="media/image37.png"/><Relationship Id="rId83" Type="http://schemas.openxmlformats.org/officeDocument/2006/relationships/image" Target="media/image55.png"/><Relationship Id="rId88" Type="http://schemas.openxmlformats.org/officeDocument/2006/relationships/footer" Target="footer8.xml"/><Relationship Id="rId111" Type="http://schemas.openxmlformats.org/officeDocument/2006/relationships/image" Target="media/image66.png"/><Relationship Id="rId15" Type="http://schemas.openxmlformats.org/officeDocument/2006/relationships/image" Target="media/image1.png"/><Relationship Id="rId36" Type="http://schemas.openxmlformats.org/officeDocument/2006/relationships/image" Target="media/image10.png"/><Relationship Id="rId57" Type="http://schemas.openxmlformats.org/officeDocument/2006/relationships/image" Target="media/image30.png"/><Relationship Id="rId106" Type="http://schemas.openxmlformats.org/officeDocument/2006/relationships/diagramLayout" Target="diagrams/layout2.xml"/><Relationship Id="rId10" Type="http://schemas.openxmlformats.org/officeDocument/2006/relationships/endnotes" Target="endnotes.xml"/><Relationship Id="rId31" Type="http://schemas.microsoft.com/office/2007/relationships/diagramDrawing" Target="diagrams/drawing1.xml"/><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2.png"/><Relationship Id="rId94" Type="http://schemas.openxmlformats.org/officeDocument/2006/relationships/image" Target="media/image62.png"/><Relationship Id="rId99" Type="http://schemas.openxmlformats.org/officeDocument/2006/relationships/header" Target="header10.xml"/><Relationship Id="rId101" Type="http://schemas.openxmlformats.org/officeDocument/2006/relationships/header" Target="header11.xml"/><Relationship Id="rId122"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J:\Corporate\Business%20Functions\Communications\Design\_Word%20templates\IISA\2024_IISA_Template_Long_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DB8D73-CB1D-4318-BCA9-5C7CF10A2DD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6B6F1E03-2682-4E6B-8B39-141A421ABEB4}">
      <dgm:prSet phldrT="[Text]" custT="1"/>
      <dgm:spPr>
        <a:solidFill>
          <a:schemeClr val="tx2">
            <a:lumMod val="50000"/>
          </a:schemeClr>
        </a:solidFill>
        <a:ln>
          <a:noFill/>
        </a:ln>
      </dgm:spPr>
      <dgm:t>
        <a:bodyPr lIns="72000" tIns="72000" rIns="72000" bIns="72000"/>
        <a:lstStyle/>
        <a:p>
          <a:pPr>
            <a:buNone/>
          </a:pPr>
          <a:r>
            <a:rPr lang="en-AU" sz="800">
              <a:solidFill>
                <a:schemeClr val="bg1"/>
              </a:solidFill>
            </a:rPr>
            <a:t>Minister for Industry and Innovation and Minister for Science</a:t>
          </a:r>
        </a:p>
        <a:p>
          <a:pPr>
            <a:buNone/>
          </a:pPr>
          <a:r>
            <a:rPr lang="en-AU" sz="800" b="1">
              <a:solidFill>
                <a:schemeClr val="bg1"/>
              </a:solidFill>
            </a:rPr>
            <a:t>Senator the Hon Tim Ayres</a:t>
          </a:r>
        </a:p>
      </dgm:t>
    </dgm:pt>
    <dgm:pt modelId="{6526B58E-9EA9-4998-9205-5624D5D6AB0D}" type="parTrans" cxnId="{D3B76A2A-F11B-4826-868A-DB70E673809E}">
      <dgm:prSet/>
      <dgm:spPr/>
      <dgm:t>
        <a:bodyPr/>
        <a:lstStyle/>
        <a:p>
          <a:endParaRPr lang="en-AU" sz="800">
            <a:solidFill>
              <a:sysClr val="windowText" lastClr="000000"/>
            </a:solidFill>
          </a:endParaRPr>
        </a:p>
      </dgm:t>
    </dgm:pt>
    <dgm:pt modelId="{0387C8F2-30D8-4F64-BA40-782B56F8C2D1}" type="sibTrans" cxnId="{D3B76A2A-F11B-4826-868A-DB70E673809E}">
      <dgm:prSet/>
      <dgm:spPr/>
      <dgm:t>
        <a:bodyPr/>
        <a:lstStyle/>
        <a:p>
          <a:endParaRPr lang="en-AU" sz="800">
            <a:solidFill>
              <a:sysClr val="windowText" lastClr="000000"/>
            </a:solidFill>
          </a:endParaRPr>
        </a:p>
      </dgm:t>
    </dgm:pt>
    <dgm:pt modelId="{C1AE9F18-0824-4BEE-9D86-10B073AEBCC9}">
      <dgm:prSet phldrT="[Text]" custT="1"/>
      <dgm:spPr>
        <a:solidFill>
          <a:schemeClr val="tx2"/>
        </a:solidFill>
        <a:ln>
          <a:noFill/>
        </a:ln>
      </dgm:spPr>
      <dgm:t>
        <a:bodyPr lIns="72000" tIns="72000" rIns="72000" bIns="72000"/>
        <a:lstStyle/>
        <a:p>
          <a:pPr>
            <a:buNone/>
          </a:pPr>
          <a:r>
            <a:rPr lang="en-AU" sz="800" b="1">
              <a:solidFill>
                <a:schemeClr val="bg1"/>
              </a:solidFill>
            </a:rPr>
            <a:t>R&amp;D Incentives Committee (RDIC)</a:t>
          </a:r>
        </a:p>
        <a:p>
          <a:pPr>
            <a:buNone/>
          </a:pPr>
          <a:r>
            <a:rPr lang="en-AU" sz="800">
              <a:solidFill>
                <a:schemeClr val="bg1"/>
              </a:solidFill>
            </a:rPr>
            <a:t>Chair: Mr Murray Hurps</a:t>
          </a:r>
        </a:p>
      </dgm:t>
    </dgm:pt>
    <dgm:pt modelId="{05CCC0BA-D2E5-4368-81E3-63DA32E62171}" type="parTrans" cxnId="{665929B4-B487-449D-9D73-BFD993E10B04}">
      <dgm:prSet/>
      <dgm:spPr>
        <a:ln>
          <a:solidFill>
            <a:schemeClr val="tx2"/>
          </a:solidFill>
        </a:ln>
      </dgm:spPr>
      <dgm:t>
        <a:bodyPr/>
        <a:lstStyle/>
        <a:p>
          <a:endParaRPr lang="en-AU" sz="800">
            <a:solidFill>
              <a:sysClr val="windowText" lastClr="000000"/>
            </a:solidFill>
          </a:endParaRPr>
        </a:p>
      </dgm:t>
    </dgm:pt>
    <dgm:pt modelId="{F3AFCD6F-B15B-47D4-886B-ADA69933344A}" type="sibTrans" cxnId="{665929B4-B487-449D-9D73-BFD993E10B04}">
      <dgm:prSet/>
      <dgm:spPr/>
      <dgm:t>
        <a:bodyPr/>
        <a:lstStyle/>
        <a:p>
          <a:endParaRPr lang="en-AU" sz="800">
            <a:solidFill>
              <a:sysClr val="windowText" lastClr="000000"/>
            </a:solidFill>
          </a:endParaRPr>
        </a:p>
      </dgm:t>
    </dgm:pt>
    <dgm:pt modelId="{01A7FE2C-27C8-4F7F-9B9D-DDB63F4E546C}">
      <dgm:prSet phldrT="[Text]" custT="1"/>
      <dgm:spPr>
        <a:solidFill>
          <a:schemeClr val="tx2"/>
        </a:solidFill>
        <a:ln>
          <a:noFill/>
        </a:ln>
      </dgm:spPr>
      <dgm:t>
        <a:bodyPr lIns="72000" tIns="72000" rIns="72000" bIns="72000"/>
        <a:lstStyle/>
        <a:p>
          <a:pPr>
            <a:buNone/>
          </a:pPr>
          <a:r>
            <a:rPr lang="en-AU" sz="800" b="1">
              <a:solidFill>
                <a:schemeClr val="bg1"/>
              </a:solidFill>
            </a:rPr>
            <a:t>Innovation Investment Committee (IIC)</a:t>
          </a:r>
        </a:p>
        <a:p>
          <a:pPr>
            <a:buNone/>
          </a:pPr>
          <a:r>
            <a:rPr lang="en-AU" sz="800">
              <a:solidFill>
                <a:schemeClr val="bg1"/>
              </a:solidFill>
            </a:rPr>
            <a:t>Chair: Professor Stephen Barkoczy</a:t>
          </a:r>
        </a:p>
      </dgm:t>
    </dgm:pt>
    <dgm:pt modelId="{94752A7A-F0F1-4B3E-B1BA-884F19F78B34}" type="parTrans" cxnId="{7AF77D30-7099-465F-B47D-448582F1DA40}">
      <dgm:prSet/>
      <dgm:spPr>
        <a:ln>
          <a:solidFill>
            <a:schemeClr val="tx2"/>
          </a:solidFill>
        </a:ln>
      </dgm:spPr>
      <dgm:t>
        <a:bodyPr/>
        <a:lstStyle/>
        <a:p>
          <a:endParaRPr lang="en-AU" sz="800">
            <a:solidFill>
              <a:sysClr val="windowText" lastClr="000000"/>
            </a:solidFill>
          </a:endParaRPr>
        </a:p>
      </dgm:t>
    </dgm:pt>
    <dgm:pt modelId="{16F0D478-21DE-42E3-9DF5-244284EC21EC}" type="sibTrans" cxnId="{7AF77D30-7099-465F-B47D-448582F1DA40}">
      <dgm:prSet/>
      <dgm:spPr/>
      <dgm:t>
        <a:bodyPr/>
        <a:lstStyle/>
        <a:p>
          <a:endParaRPr lang="en-AU" sz="800">
            <a:solidFill>
              <a:sysClr val="windowText" lastClr="000000"/>
            </a:solidFill>
          </a:endParaRPr>
        </a:p>
      </dgm:t>
    </dgm:pt>
    <dgm:pt modelId="{3A613F15-2C82-4C90-B232-346364EEA2D7}">
      <dgm:prSet phldrT="[Text]" custT="1"/>
      <dgm:spPr>
        <a:solidFill>
          <a:schemeClr val="accent2"/>
        </a:solidFill>
        <a:ln>
          <a:noFill/>
        </a:ln>
      </dgm:spPr>
      <dgm:t>
        <a:bodyPr lIns="72000" tIns="72000" rIns="72000" bIns="72000"/>
        <a:lstStyle/>
        <a:p>
          <a:pPr>
            <a:buNone/>
          </a:pPr>
          <a:r>
            <a:rPr lang="en-AU" sz="800">
              <a:solidFill>
                <a:sysClr val="windowText" lastClr="000000"/>
              </a:solidFill>
            </a:rPr>
            <a:t>Industry Innovation and Science Australia</a:t>
          </a:r>
        </a:p>
        <a:p>
          <a:pPr>
            <a:buNone/>
          </a:pPr>
          <a:r>
            <a:rPr lang="en-AU" sz="800" b="1">
              <a:solidFill>
                <a:sysClr val="windowText" lastClr="000000"/>
              </a:solidFill>
            </a:rPr>
            <a:t>Chair: Mr Peter Rossdeutscher AM</a:t>
          </a:r>
        </a:p>
      </dgm:t>
    </dgm:pt>
    <dgm:pt modelId="{14F6FAAC-9394-4DC7-A119-370385B06946}" type="parTrans" cxnId="{3E33C644-5459-4D03-948D-EF77BFB0816A}">
      <dgm:prSet/>
      <dgm:spPr>
        <a:ln>
          <a:solidFill>
            <a:schemeClr val="accent2"/>
          </a:solidFill>
        </a:ln>
      </dgm:spPr>
      <dgm:t>
        <a:bodyPr/>
        <a:lstStyle/>
        <a:p>
          <a:endParaRPr lang="en-AU" sz="800">
            <a:solidFill>
              <a:sysClr val="windowText" lastClr="000000"/>
            </a:solidFill>
          </a:endParaRPr>
        </a:p>
      </dgm:t>
    </dgm:pt>
    <dgm:pt modelId="{8A4D1A04-6E23-4459-8E0A-4CF2F1A1DF46}" type="sibTrans" cxnId="{3E33C644-5459-4D03-948D-EF77BFB0816A}">
      <dgm:prSet/>
      <dgm:spPr/>
      <dgm:t>
        <a:bodyPr/>
        <a:lstStyle/>
        <a:p>
          <a:endParaRPr lang="en-AU" sz="800">
            <a:solidFill>
              <a:sysClr val="windowText" lastClr="000000"/>
            </a:solidFill>
          </a:endParaRPr>
        </a:p>
      </dgm:t>
    </dgm:pt>
    <dgm:pt modelId="{C87C654D-B768-401D-90B7-BFB9F506FBF0}">
      <dgm:prSet phldrT="[Text]" custT="1"/>
      <dgm:spPr>
        <a:solidFill>
          <a:schemeClr val="accent3"/>
        </a:solidFill>
        <a:ln>
          <a:noFill/>
        </a:ln>
      </dgm:spPr>
      <dgm:t>
        <a:bodyPr lIns="72000" tIns="72000" rIns="72000" bIns="72000"/>
        <a:lstStyle/>
        <a:p>
          <a:pPr>
            <a:buNone/>
          </a:pPr>
          <a:r>
            <a:rPr lang="en-AU" sz="800">
              <a:solidFill>
                <a:schemeClr val="bg1"/>
              </a:solidFill>
            </a:rPr>
            <a:t>Research and Development Tax Incentive (R&amp;DTI)</a:t>
          </a:r>
        </a:p>
      </dgm:t>
    </dgm:pt>
    <dgm:pt modelId="{A997EC71-65FA-4A36-B4CD-9B65B0A3F61E}" type="parTrans" cxnId="{95D8BC1D-EE53-42ED-8577-3F78CB0E3BD6}">
      <dgm:prSet/>
      <dgm:spPr>
        <a:ln>
          <a:solidFill>
            <a:schemeClr val="accent3"/>
          </a:solidFill>
        </a:ln>
      </dgm:spPr>
      <dgm:t>
        <a:bodyPr/>
        <a:lstStyle/>
        <a:p>
          <a:endParaRPr lang="en-AU" sz="800">
            <a:solidFill>
              <a:sysClr val="windowText" lastClr="000000"/>
            </a:solidFill>
          </a:endParaRPr>
        </a:p>
      </dgm:t>
    </dgm:pt>
    <dgm:pt modelId="{70F27738-B6D4-4985-923B-83414CFBA790}" type="sibTrans" cxnId="{95D8BC1D-EE53-42ED-8577-3F78CB0E3BD6}">
      <dgm:prSet/>
      <dgm:spPr/>
      <dgm:t>
        <a:bodyPr/>
        <a:lstStyle/>
        <a:p>
          <a:endParaRPr lang="en-AU" sz="800">
            <a:solidFill>
              <a:sysClr val="windowText" lastClr="000000"/>
            </a:solidFill>
          </a:endParaRPr>
        </a:p>
      </dgm:t>
    </dgm:pt>
    <dgm:pt modelId="{ABDD4B58-2CE1-4AAB-AA98-359AEAB8CBAB}">
      <dgm:prSet phldrT="[Text]" custT="1"/>
      <dgm:spPr>
        <a:solidFill>
          <a:schemeClr val="accent3"/>
        </a:solidFill>
        <a:ln>
          <a:noFill/>
        </a:ln>
      </dgm:spPr>
      <dgm:t>
        <a:bodyPr lIns="72000" tIns="72000" rIns="72000" bIns="72000"/>
        <a:lstStyle/>
        <a:p>
          <a:pPr>
            <a:buNone/>
          </a:pPr>
          <a:r>
            <a:rPr lang="en-AU" sz="800">
              <a:solidFill>
                <a:schemeClr val="bg1"/>
              </a:solidFill>
            </a:rPr>
            <a:t>Early Stage Venture Capital Limited Partnerships (ESVCLP)</a:t>
          </a:r>
        </a:p>
      </dgm:t>
    </dgm:pt>
    <dgm:pt modelId="{C83F6630-F04B-42F9-A5FB-D15A16951260}" type="parTrans" cxnId="{6EA7E4B6-E2DC-44D2-AD5E-C2E6035F0B31}">
      <dgm:prSet/>
      <dgm:spPr>
        <a:ln>
          <a:solidFill>
            <a:schemeClr val="accent3"/>
          </a:solidFill>
        </a:ln>
      </dgm:spPr>
      <dgm:t>
        <a:bodyPr/>
        <a:lstStyle/>
        <a:p>
          <a:endParaRPr lang="en-AU" sz="800">
            <a:solidFill>
              <a:sysClr val="windowText" lastClr="000000"/>
            </a:solidFill>
          </a:endParaRPr>
        </a:p>
      </dgm:t>
    </dgm:pt>
    <dgm:pt modelId="{0660BB37-72C6-4B68-8322-56F3DC7DA773}" type="sibTrans" cxnId="{6EA7E4B6-E2DC-44D2-AD5E-C2E6035F0B31}">
      <dgm:prSet/>
      <dgm:spPr/>
      <dgm:t>
        <a:bodyPr/>
        <a:lstStyle/>
        <a:p>
          <a:endParaRPr lang="en-AU" sz="800">
            <a:solidFill>
              <a:sysClr val="windowText" lastClr="000000"/>
            </a:solidFill>
          </a:endParaRPr>
        </a:p>
      </dgm:t>
    </dgm:pt>
    <dgm:pt modelId="{6591D27C-2067-424D-BA2A-4144E7D8170E}">
      <dgm:prSet phldrT="[Text]" custT="1"/>
      <dgm:spPr>
        <a:solidFill>
          <a:schemeClr val="accent3"/>
        </a:solidFill>
        <a:ln>
          <a:noFill/>
        </a:ln>
      </dgm:spPr>
      <dgm:t>
        <a:bodyPr lIns="72000" tIns="72000" rIns="72000" bIns="72000"/>
        <a:lstStyle/>
        <a:p>
          <a:pPr>
            <a:buNone/>
          </a:pPr>
          <a:r>
            <a:rPr lang="en-AU" sz="800">
              <a:solidFill>
                <a:schemeClr val="bg1"/>
              </a:solidFill>
            </a:rPr>
            <a:t>Industry Growth Program (IGP)</a:t>
          </a:r>
        </a:p>
      </dgm:t>
    </dgm:pt>
    <dgm:pt modelId="{F2F5B2CC-CD73-4DF4-BF5D-4BA2D34035AD}" type="parTrans" cxnId="{3676F7E8-81C3-414E-8B2B-C464005BD897}">
      <dgm:prSet/>
      <dgm:spPr>
        <a:ln>
          <a:solidFill>
            <a:schemeClr val="accent3"/>
          </a:solidFill>
        </a:ln>
      </dgm:spPr>
      <dgm:t>
        <a:bodyPr/>
        <a:lstStyle/>
        <a:p>
          <a:endParaRPr lang="en-AU" sz="800">
            <a:solidFill>
              <a:sysClr val="windowText" lastClr="000000"/>
            </a:solidFill>
          </a:endParaRPr>
        </a:p>
      </dgm:t>
    </dgm:pt>
    <dgm:pt modelId="{D8492067-E44F-43AC-A091-1061AB3618B2}" type="sibTrans" cxnId="{3676F7E8-81C3-414E-8B2B-C464005BD897}">
      <dgm:prSet/>
      <dgm:spPr/>
      <dgm:t>
        <a:bodyPr/>
        <a:lstStyle/>
        <a:p>
          <a:endParaRPr lang="en-AU" sz="800">
            <a:solidFill>
              <a:sysClr val="windowText" lastClr="000000"/>
            </a:solidFill>
          </a:endParaRPr>
        </a:p>
      </dgm:t>
    </dgm:pt>
    <dgm:pt modelId="{F19D63BA-83D7-4758-A41F-7338F8DCE3E4}">
      <dgm:prSet custT="1"/>
      <dgm:spPr>
        <a:solidFill>
          <a:schemeClr val="accent3"/>
        </a:solidFill>
        <a:ln>
          <a:noFill/>
        </a:ln>
      </dgm:spPr>
      <dgm:t>
        <a:bodyPr lIns="72000" tIns="72000" rIns="72000" bIns="72000"/>
        <a:lstStyle/>
        <a:p>
          <a:pPr>
            <a:buNone/>
          </a:pPr>
          <a:r>
            <a:rPr lang="en-AU" sz="800">
              <a:solidFill>
                <a:schemeClr val="bg1"/>
              </a:solidFill>
            </a:rPr>
            <a:t>Venture Capital Limited Partnerships (VCLP)</a:t>
          </a:r>
        </a:p>
      </dgm:t>
    </dgm:pt>
    <dgm:pt modelId="{1244F151-B8C4-4567-8628-C2E859FC5957}" type="parTrans" cxnId="{C2660F78-A102-445F-ABC3-103F0485328A}">
      <dgm:prSet/>
      <dgm:spPr>
        <a:ln>
          <a:solidFill>
            <a:schemeClr val="accent3"/>
          </a:solidFill>
        </a:ln>
      </dgm:spPr>
      <dgm:t>
        <a:bodyPr/>
        <a:lstStyle/>
        <a:p>
          <a:endParaRPr lang="en-AU" sz="800">
            <a:solidFill>
              <a:sysClr val="windowText" lastClr="000000"/>
            </a:solidFill>
          </a:endParaRPr>
        </a:p>
      </dgm:t>
    </dgm:pt>
    <dgm:pt modelId="{368DF890-D2D7-424E-B9CA-F913DB987124}" type="sibTrans" cxnId="{C2660F78-A102-445F-ABC3-103F0485328A}">
      <dgm:prSet/>
      <dgm:spPr/>
      <dgm:t>
        <a:bodyPr/>
        <a:lstStyle/>
        <a:p>
          <a:endParaRPr lang="en-AU" sz="800">
            <a:solidFill>
              <a:sysClr val="windowText" lastClr="000000"/>
            </a:solidFill>
          </a:endParaRPr>
        </a:p>
      </dgm:t>
    </dgm:pt>
    <dgm:pt modelId="{4217DDB8-BEAA-4B8E-B9E9-175604FE0DE8}">
      <dgm:prSet custT="1"/>
      <dgm:spPr>
        <a:solidFill>
          <a:schemeClr val="accent3"/>
        </a:solidFill>
        <a:ln>
          <a:noFill/>
        </a:ln>
      </dgm:spPr>
      <dgm:t>
        <a:bodyPr lIns="72000" tIns="72000" rIns="72000" bIns="72000"/>
        <a:lstStyle/>
        <a:p>
          <a:pPr>
            <a:buNone/>
          </a:pPr>
          <a:r>
            <a:rPr lang="en-AU" sz="800">
              <a:solidFill>
                <a:schemeClr val="bg1"/>
              </a:solidFill>
            </a:rPr>
            <a:t>Australian Venture Capital Fund of Funds (AFOF)</a:t>
          </a:r>
        </a:p>
      </dgm:t>
    </dgm:pt>
    <dgm:pt modelId="{F1E155FD-AEC8-40AA-939F-17E3B90C4B5D}" type="parTrans" cxnId="{36BA5DDF-2360-4B2C-8F54-2A57C178F769}">
      <dgm:prSet/>
      <dgm:spPr>
        <a:ln>
          <a:solidFill>
            <a:schemeClr val="accent3"/>
          </a:solidFill>
        </a:ln>
      </dgm:spPr>
      <dgm:t>
        <a:bodyPr/>
        <a:lstStyle/>
        <a:p>
          <a:endParaRPr lang="en-AU" sz="800">
            <a:solidFill>
              <a:sysClr val="windowText" lastClr="000000"/>
            </a:solidFill>
          </a:endParaRPr>
        </a:p>
      </dgm:t>
    </dgm:pt>
    <dgm:pt modelId="{121C34CD-2B48-4154-BE5F-4BC6561F2C74}" type="sibTrans" cxnId="{36BA5DDF-2360-4B2C-8F54-2A57C178F769}">
      <dgm:prSet/>
      <dgm:spPr/>
      <dgm:t>
        <a:bodyPr/>
        <a:lstStyle/>
        <a:p>
          <a:endParaRPr lang="en-AU" sz="800">
            <a:solidFill>
              <a:sysClr val="windowText" lastClr="000000"/>
            </a:solidFill>
          </a:endParaRPr>
        </a:p>
      </dgm:t>
    </dgm:pt>
    <dgm:pt modelId="{81CC6182-02AF-4602-8121-EE4937CD7F69}">
      <dgm:prSet custT="1"/>
      <dgm:spPr>
        <a:solidFill>
          <a:schemeClr val="accent3"/>
        </a:solidFill>
        <a:ln>
          <a:noFill/>
        </a:ln>
      </dgm:spPr>
      <dgm:t>
        <a:bodyPr lIns="72000" tIns="72000" rIns="72000" bIns="72000"/>
        <a:lstStyle/>
        <a:p>
          <a:pPr>
            <a:buNone/>
          </a:pPr>
          <a:r>
            <a:rPr lang="en-AU" sz="800">
              <a:solidFill>
                <a:schemeClr val="bg1"/>
              </a:solidFill>
            </a:rPr>
            <a:t>Business Research and Innovation Initiative (BRII)</a:t>
          </a:r>
        </a:p>
      </dgm:t>
    </dgm:pt>
    <dgm:pt modelId="{2AE7B4B7-B6DE-464F-A0D5-5879EB1965C5}" type="parTrans" cxnId="{C9D38D88-51D6-46C9-A5FA-2E8E95795CC6}">
      <dgm:prSet/>
      <dgm:spPr>
        <a:ln>
          <a:solidFill>
            <a:schemeClr val="accent3"/>
          </a:solidFill>
        </a:ln>
      </dgm:spPr>
      <dgm:t>
        <a:bodyPr/>
        <a:lstStyle/>
        <a:p>
          <a:endParaRPr lang="en-AU" sz="800">
            <a:solidFill>
              <a:sysClr val="windowText" lastClr="000000"/>
            </a:solidFill>
          </a:endParaRPr>
        </a:p>
      </dgm:t>
    </dgm:pt>
    <dgm:pt modelId="{4415056C-3FDE-4C99-AB18-BDF9E20A9991}" type="sibTrans" cxnId="{C9D38D88-51D6-46C9-A5FA-2E8E95795CC6}">
      <dgm:prSet/>
      <dgm:spPr/>
      <dgm:t>
        <a:bodyPr/>
        <a:lstStyle/>
        <a:p>
          <a:endParaRPr lang="en-AU" sz="800">
            <a:solidFill>
              <a:sysClr val="windowText" lastClr="000000"/>
            </a:solidFill>
          </a:endParaRPr>
        </a:p>
      </dgm:t>
    </dgm:pt>
    <dgm:pt modelId="{AC83B5AC-D0BA-4F01-8B26-96C49F3D12B3}">
      <dgm:prSet phldrT="[Text]" custT="1"/>
      <dgm:spPr>
        <a:solidFill>
          <a:schemeClr val="tx2"/>
        </a:solidFill>
        <a:ln>
          <a:noFill/>
        </a:ln>
      </dgm:spPr>
      <dgm:t>
        <a:bodyPr lIns="72000" tIns="72000" rIns="72000" bIns="72000"/>
        <a:lstStyle/>
        <a:p>
          <a:pPr>
            <a:buNone/>
          </a:pPr>
          <a:r>
            <a:rPr lang="en-AU" sz="800" b="1">
              <a:solidFill>
                <a:schemeClr val="bg1"/>
              </a:solidFill>
            </a:rPr>
            <a:t>Industry Growth Program Committee (IGPC)</a:t>
          </a:r>
        </a:p>
        <a:p>
          <a:pPr>
            <a:buNone/>
          </a:pPr>
          <a:r>
            <a:rPr lang="en-AU" sz="800">
              <a:solidFill>
                <a:schemeClr val="bg1"/>
              </a:solidFill>
            </a:rPr>
            <a:t>Chair: Dr John Spoehr</a:t>
          </a:r>
        </a:p>
      </dgm:t>
    </dgm:pt>
    <dgm:pt modelId="{A7662018-F411-4FAB-81D2-C9993762958C}" type="sibTrans" cxnId="{63DD93CE-7A8D-40F9-AF01-F65094C15124}">
      <dgm:prSet/>
      <dgm:spPr/>
      <dgm:t>
        <a:bodyPr/>
        <a:lstStyle/>
        <a:p>
          <a:endParaRPr lang="en-AU" sz="800">
            <a:solidFill>
              <a:sysClr val="windowText" lastClr="000000"/>
            </a:solidFill>
          </a:endParaRPr>
        </a:p>
      </dgm:t>
    </dgm:pt>
    <dgm:pt modelId="{880D874B-B208-4739-B983-CC2DF68DEDA9}" type="parTrans" cxnId="{63DD93CE-7A8D-40F9-AF01-F65094C15124}">
      <dgm:prSet/>
      <dgm:spPr>
        <a:ln>
          <a:solidFill>
            <a:schemeClr val="tx2"/>
          </a:solidFill>
        </a:ln>
      </dgm:spPr>
      <dgm:t>
        <a:bodyPr/>
        <a:lstStyle/>
        <a:p>
          <a:endParaRPr lang="en-AU" sz="800">
            <a:solidFill>
              <a:sysClr val="windowText" lastClr="000000"/>
            </a:solidFill>
          </a:endParaRPr>
        </a:p>
      </dgm:t>
    </dgm:pt>
    <dgm:pt modelId="{6D54788D-F839-4B97-B000-05033570BAE2}">
      <dgm:prSet phldrT="[Text]" custT="1"/>
      <dgm:spPr>
        <a:solidFill>
          <a:schemeClr val="tx2"/>
        </a:solidFill>
        <a:ln>
          <a:noFill/>
        </a:ln>
      </dgm:spPr>
      <dgm:t>
        <a:bodyPr lIns="72000" tIns="72000" rIns="72000" bIns="72000"/>
        <a:lstStyle/>
        <a:p>
          <a:pPr>
            <a:buNone/>
          </a:pPr>
          <a:r>
            <a:rPr lang="en-AU" sz="800" b="1">
              <a:solidFill>
                <a:schemeClr val="bg1"/>
              </a:solidFill>
            </a:rPr>
            <a:t>Cooperative Research Centres Advisory Committee (CRCAC)</a:t>
          </a:r>
        </a:p>
        <a:p>
          <a:pPr>
            <a:buNone/>
          </a:pPr>
          <a:r>
            <a:rPr lang="en-AU" sz="800">
              <a:solidFill>
                <a:schemeClr val="bg1"/>
              </a:solidFill>
            </a:rPr>
            <a:t>Chair: Ms Denise Goldsworthy AO</a:t>
          </a:r>
        </a:p>
      </dgm:t>
    </dgm:pt>
    <dgm:pt modelId="{C5C9F7FF-EF16-4360-AAE9-444D041558B9}" type="sibTrans" cxnId="{D22D9BC2-09B1-4251-B549-9883D3A55E51}">
      <dgm:prSet/>
      <dgm:spPr/>
      <dgm:t>
        <a:bodyPr/>
        <a:lstStyle/>
        <a:p>
          <a:endParaRPr lang="en-AU" sz="800">
            <a:solidFill>
              <a:sysClr val="windowText" lastClr="000000"/>
            </a:solidFill>
          </a:endParaRPr>
        </a:p>
      </dgm:t>
    </dgm:pt>
    <dgm:pt modelId="{B3F10F52-9A34-4F75-B924-4E2218A15A58}" type="parTrans" cxnId="{D22D9BC2-09B1-4251-B549-9883D3A55E51}">
      <dgm:prSet/>
      <dgm:spPr>
        <a:ln>
          <a:solidFill>
            <a:schemeClr val="tx2"/>
          </a:solidFill>
        </a:ln>
      </dgm:spPr>
      <dgm:t>
        <a:bodyPr/>
        <a:lstStyle/>
        <a:p>
          <a:endParaRPr lang="en-AU" sz="800">
            <a:solidFill>
              <a:sysClr val="windowText" lastClr="000000"/>
            </a:solidFill>
          </a:endParaRPr>
        </a:p>
      </dgm:t>
    </dgm:pt>
    <dgm:pt modelId="{D8300349-DBE3-498A-A1E8-AD9B1261BECB}">
      <dgm:prSet custT="1"/>
      <dgm:spPr>
        <a:solidFill>
          <a:schemeClr val="accent3"/>
        </a:solidFill>
        <a:ln>
          <a:noFill/>
        </a:ln>
      </dgm:spPr>
      <dgm:t>
        <a:bodyPr lIns="72000" tIns="72000" rIns="72000" bIns="72000"/>
        <a:lstStyle/>
        <a:p>
          <a:pPr>
            <a:buNone/>
          </a:pPr>
          <a:r>
            <a:rPr lang="en-AU" sz="800">
              <a:solidFill>
                <a:schemeClr val="bg1"/>
              </a:solidFill>
            </a:rPr>
            <a:t>Cooperative Research Centres (CRC)</a:t>
          </a:r>
        </a:p>
      </dgm:t>
    </dgm:pt>
    <dgm:pt modelId="{2134FA92-869B-4C88-A974-F3CA6C4D8E9C}" type="parTrans" cxnId="{9CF52D6C-CF3E-4EAC-B973-A40BEC7727EA}">
      <dgm:prSet/>
      <dgm:spPr>
        <a:ln>
          <a:solidFill>
            <a:schemeClr val="accent3"/>
          </a:solidFill>
        </a:ln>
      </dgm:spPr>
      <dgm:t>
        <a:bodyPr/>
        <a:lstStyle/>
        <a:p>
          <a:endParaRPr lang="en-AU" sz="800">
            <a:solidFill>
              <a:sysClr val="windowText" lastClr="000000"/>
            </a:solidFill>
          </a:endParaRPr>
        </a:p>
      </dgm:t>
    </dgm:pt>
    <dgm:pt modelId="{43348DAC-A6EE-4F41-942A-83752ED90A89}" type="sibTrans" cxnId="{9CF52D6C-CF3E-4EAC-B973-A40BEC7727EA}">
      <dgm:prSet/>
      <dgm:spPr/>
      <dgm:t>
        <a:bodyPr/>
        <a:lstStyle/>
        <a:p>
          <a:endParaRPr lang="en-AU" sz="800">
            <a:solidFill>
              <a:sysClr val="windowText" lastClr="000000"/>
            </a:solidFill>
          </a:endParaRPr>
        </a:p>
      </dgm:t>
    </dgm:pt>
    <dgm:pt modelId="{0246DB06-93C1-43B3-A530-6BBBE1C3E8FE}">
      <dgm:prSet custT="1"/>
      <dgm:spPr>
        <a:solidFill>
          <a:schemeClr val="accent3"/>
        </a:solidFill>
        <a:ln>
          <a:noFill/>
        </a:ln>
      </dgm:spPr>
      <dgm:t>
        <a:bodyPr lIns="72000" tIns="72000" rIns="72000" bIns="72000"/>
        <a:lstStyle/>
        <a:p>
          <a:pPr>
            <a:buNone/>
          </a:pPr>
          <a:r>
            <a:rPr lang="en-AU" sz="800">
              <a:solidFill>
                <a:schemeClr val="bg1"/>
              </a:solidFill>
            </a:rPr>
            <a:t>Cooperative Research Centres Projects (CRC</a:t>
          </a:r>
          <a:r>
            <a:rPr lang="en-AU" sz="800"/>
            <a:t>‑</a:t>
          </a:r>
          <a:r>
            <a:rPr lang="en-AU" sz="800">
              <a:solidFill>
                <a:schemeClr val="bg1"/>
              </a:solidFill>
            </a:rPr>
            <a:t>P)</a:t>
          </a:r>
        </a:p>
      </dgm:t>
    </dgm:pt>
    <dgm:pt modelId="{BD30C616-39B3-458D-8771-6956ED94FBDF}" type="parTrans" cxnId="{DE26549A-263E-4F00-A220-2384A819CD85}">
      <dgm:prSet/>
      <dgm:spPr>
        <a:ln>
          <a:solidFill>
            <a:schemeClr val="accent3"/>
          </a:solidFill>
        </a:ln>
      </dgm:spPr>
      <dgm:t>
        <a:bodyPr/>
        <a:lstStyle/>
        <a:p>
          <a:endParaRPr lang="en-AU" sz="800">
            <a:solidFill>
              <a:sysClr val="windowText" lastClr="000000"/>
            </a:solidFill>
          </a:endParaRPr>
        </a:p>
      </dgm:t>
    </dgm:pt>
    <dgm:pt modelId="{D41AEF1C-522E-471C-A74D-04F95C7472DD}" type="sibTrans" cxnId="{DE26549A-263E-4F00-A220-2384A819CD85}">
      <dgm:prSet/>
      <dgm:spPr/>
      <dgm:t>
        <a:bodyPr/>
        <a:lstStyle/>
        <a:p>
          <a:endParaRPr lang="en-AU" sz="800">
            <a:solidFill>
              <a:sysClr val="windowText" lastClr="000000"/>
            </a:solidFill>
          </a:endParaRPr>
        </a:p>
      </dgm:t>
    </dgm:pt>
    <dgm:pt modelId="{5678C247-4589-434A-8F99-AAC5302C6C6E}" type="pres">
      <dgm:prSet presAssocID="{C9DB8D73-CB1D-4318-BCA9-5C7CF10A2DD2}" presName="hierChild1" presStyleCnt="0">
        <dgm:presLayoutVars>
          <dgm:orgChart val="1"/>
          <dgm:chPref val="1"/>
          <dgm:dir/>
          <dgm:animOne val="branch"/>
          <dgm:animLvl val="lvl"/>
          <dgm:resizeHandles/>
        </dgm:presLayoutVars>
      </dgm:prSet>
      <dgm:spPr/>
    </dgm:pt>
    <dgm:pt modelId="{52686E67-A142-4714-9D80-A3DA4A416DFA}" type="pres">
      <dgm:prSet presAssocID="{6B6F1E03-2682-4E6B-8B39-141A421ABEB4}" presName="hierRoot1" presStyleCnt="0">
        <dgm:presLayoutVars>
          <dgm:hierBranch val="init"/>
        </dgm:presLayoutVars>
      </dgm:prSet>
      <dgm:spPr/>
    </dgm:pt>
    <dgm:pt modelId="{785C3393-27D9-4FA3-800F-3E5824303229}" type="pres">
      <dgm:prSet presAssocID="{6B6F1E03-2682-4E6B-8B39-141A421ABEB4}" presName="rootComposite1" presStyleCnt="0"/>
      <dgm:spPr/>
    </dgm:pt>
    <dgm:pt modelId="{AD5DB69A-DD71-4F7F-BBD0-C2CB970113EA}" type="pres">
      <dgm:prSet presAssocID="{6B6F1E03-2682-4E6B-8B39-141A421ABEB4}" presName="rootText1" presStyleLbl="node0" presStyleIdx="0" presStyleCnt="1" custScaleX="367775" custScaleY="139609">
        <dgm:presLayoutVars>
          <dgm:chPref val="3"/>
        </dgm:presLayoutVars>
      </dgm:prSet>
      <dgm:spPr/>
    </dgm:pt>
    <dgm:pt modelId="{8CC42E72-B67B-487E-8959-9EC5B744BA1C}" type="pres">
      <dgm:prSet presAssocID="{6B6F1E03-2682-4E6B-8B39-141A421ABEB4}" presName="rootConnector1" presStyleLbl="node1" presStyleIdx="0" presStyleCnt="0"/>
      <dgm:spPr/>
    </dgm:pt>
    <dgm:pt modelId="{9EA5C41D-4712-4C4B-B5EF-3C354BD4019B}" type="pres">
      <dgm:prSet presAssocID="{6B6F1E03-2682-4E6B-8B39-141A421ABEB4}" presName="hierChild2" presStyleCnt="0"/>
      <dgm:spPr/>
    </dgm:pt>
    <dgm:pt modelId="{3B56359C-31F0-4BDC-A256-1A3ADD72BECA}" type="pres">
      <dgm:prSet presAssocID="{14F6FAAC-9394-4DC7-A119-370385B06946}" presName="Name37" presStyleLbl="parChTrans1D2" presStyleIdx="0" presStyleCnt="1"/>
      <dgm:spPr/>
    </dgm:pt>
    <dgm:pt modelId="{0DAE05BB-640F-49E5-9ED2-09F192FF9996}" type="pres">
      <dgm:prSet presAssocID="{3A613F15-2C82-4C90-B232-346364EEA2D7}" presName="hierRoot2" presStyleCnt="0">
        <dgm:presLayoutVars>
          <dgm:hierBranch val="init"/>
        </dgm:presLayoutVars>
      </dgm:prSet>
      <dgm:spPr/>
    </dgm:pt>
    <dgm:pt modelId="{36E7C7A2-6629-4FF0-AF80-F7E455AF8297}" type="pres">
      <dgm:prSet presAssocID="{3A613F15-2C82-4C90-B232-346364EEA2D7}" presName="rootComposite" presStyleCnt="0"/>
      <dgm:spPr/>
    </dgm:pt>
    <dgm:pt modelId="{1F1AFB9F-8C41-49C3-8E57-A7A20CA88A9C}" type="pres">
      <dgm:prSet presAssocID="{3A613F15-2C82-4C90-B232-346364EEA2D7}" presName="rootText" presStyleLbl="node2" presStyleIdx="0" presStyleCnt="1" custScaleX="364675" custScaleY="122810" custLinFactNeighborY="-18598">
        <dgm:presLayoutVars>
          <dgm:chPref val="3"/>
        </dgm:presLayoutVars>
      </dgm:prSet>
      <dgm:spPr/>
    </dgm:pt>
    <dgm:pt modelId="{066562BF-C071-4DCA-B8BB-A39A443CF9D3}" type="pres">
      <dgm:prSet presAssocID="{3A613F15-2C82-4C90-B232-346364EEA2D7}" presName="rootConnector" presStyleLbl="node2" presStyleIdx="0" presStyleCnt="1"/>
      <dgm:spPr/>
    </dgm:pt>
    <dgm:pt modelId="{133AB87E-2932-40B1-A741-AABCC42A4F0B}" type="pres">
      <dgm:prSet presAssocID="{3A613F15-2C82-4C90-B232-346364EEA2D7}" presName="hierChild4" presStyleCnt="0"/>
      <dgm:spPr/>
    </dgm:pt>
    <dgm:pt modelId="{18E8380C-AD2A-4D61-B7D4-485A305D2A67}" type="pres">
      <dgm:prSet presAssocID="{05CCC0BA-D2E5-4368-81E3-63DA32E62171}" presName="Name37" presStyleLbl="parChTrans1D3" presStyleIdx="0" presStyleCnt="4"/>
      <dgm:spPr/>
    </dgm:pt>
    <dgm:pt modelId="{C763E170-E295-479C-BE94-776CA3325B4A}" type="pres">
      <dgm:prSet presAssocID="{C1AE9F18-0824-4BEE-9D86-10B073AEBCC9}" presName="hierRoot2" presStyleCnt="0">
        <dgm:presLayoutVars>
          <dgm:hierBranch val="init"/>
        </dgm:presLayoutVars>
      </dgm:prSet>
      <dgm:spPr/>
    </dgm:pt>
    <dgm:pt modelId="{2A431986-8448-423E-B6A9-04B4C5FCE084}" type="pres">
      <dgm:prSet presAssocID="{C1AE9F18-0824-4BEE-9D86-10B073AEBCC9}" presName="rootComposite" presStyleCnt="0"/>
      <dgm:spPr/>
    </dgm:pt>
    <dgm:pt modelId="{A3A30EBB-BDEB-4C33-9DA3-D6B1270D59BB}" type="pres">
      <dgm:prSet presAssocID="{C1AE9F18-0824-4BEE-9D86-10B073AEBCC9}" presName="rootText" presStyleLbl="node3" presStyleIdx="0" presStyleCnt="4" custScaleX="149461" custScaleY="275618">
        <dgm:presLayoutVars>
          <dgm:chPref val="3"/>
        </dgm:presLayoutVars>
      </dgm:prSet>
      <dgm:spPr/>
    </dgm:pt>
    <dgm:pt modelId="{EB5FD853-75CC-451E-B1E9-75220D9C2E26}" type="pres">
      <dgm:prSet presAssocID="{C1AE9F18-0824-4BEE-9D86-10B073AEBCC9}" presName="rootConnector" presStyleLbl="node3" presStyleIdx="0" presStyleCnt="4"/>
      <dgm:spPr/>
    </dgm:pt>
    <dgm:pt modelId="{4C0237C5-9593-4ED6-82F9-4B884D6E0069}" type="pres">
      <dgm:prSet presAssocID="{C1AE9F18-0824-4BEE-9D86-10B073AEBCC9}" presName="hierChild4" presStyleCnt="0"/>
      <dgm:spPr/>
    </dgm:pt>
    <dgm:pt modelId="{AF9C1D61-C9BC-4E06-AD36-C748D6A9B620}" type="pres">
      <dgm:prSet presAssocID="{A997EC71-65FA-4A36-B4CD-9B65B0A3F61E}" presName="Name37" presStyleLbl="parChTrans1D4" presStyleIdx="0" presStyleCnt="8"/>
      <dgm:spPr/>
    </dgm:pt>
    <dgm:pt modelId="{7216A4DC-5044-46E8-BC2F-377C9B5C0371}" type="pres">
      <dgm:prSet presAssocID="{C87C654D-B768-401D-90B7-BFB9F506FBF0}" presName="hierRoot2" presStyleCnt="0">
        <dgm:presLayoutVars>
          <dgm:hierBranch val="init"/>
        </dgm:presLayoutVars>
      </dgm:prSet>
      <dgm:spPr/>
    </dgm:pt>
    <dgm:pt modelId="{FCE0AFAB-6848-4F80-827B-3A8AF694BD1C}" type="pres">
      <dgm:prSet presAssocID="{C87C654D-B768-401D-90B7-BFB9F506FBF0}" presName="rootComposite" presStyleCnt="0"/>
      <dgm:spPr/>
    </dgm:pt>
    <dgm:pt modelId="{5EC9CAF7-0EE4-41D0-B6A9-1E4549281227}" type="pres">
      <dgm:prSet presAssocID="{C87C654D-B768-401D-90B7-BFB9F506FBF0}" presName="rootText" presStyleLbl="node4" presStyleIdx="0" presStyleCnt="8" custScaleY="183747">
        <dgm:presLayoutVars>
          <dgm:chPref val="3"/>
        </dgm:presLayoutVars>
      </dgm:prSet>
      <dgm:spPr/>
    </dgm:pt>
    <dgm:pt modelId="{3D52FCE0-7E62-4629-91E7-71694A238111}" type="pres">
      <dgm:prSet presAssocID="{C87C654D-B768-401D-90B7-BFB9F506FBF0}" presName="rootConnector" presStyleLbl="node4" presStyleIdx="0" presStyleCnt="8"/>
      <dgm:spPr/>
    </dgm:pt>
    <dgm:pt modelId="{4DFA1D51-36FE-417D-BAAF-9119F6947711}" type="pres">
      <dgm:prSet presAssocID="{C87C654D-B768-401D-90B7-BFB9F506FBF0}" presName="hierChild4" presStyleCnt="0"/>
      <dgm:spPr/>
    </dgm:pt>
    <dgm:pt modelId="{4C0512F0-48EE-4210-B763-DA40FCA5EB1C}" type="pres">
      <dgm:prSet presAssocID="{C87C654D-B768-401D-90B7-BFB9F506FBF0}" presName="hierChild5" presStyleCnt="0"/>
      <dgm:spPr/>
    </dgm:pt>
    <dgm:pt modelId="{17FA16DA-5510-4BA7-8A25-FC2E10A1A605}" type="pres">
      <dgm:prSet presAssocID="{C1AE9F18-0824-4BEE-9D86-10B073AEBCC9}" presName="hierChild5" presStyleCnt="0"/>
      <dgm:spPr/>
    </dgm:pt>
    <dgm:pt modelId="{4B6CEDEC-69B7-4922-B44A-DFEF8F46C80B}" type="pres">
      <dgm:prSet presAssocID="{94752A7A-F0F1-4B3E-B1BA-884F19F78B34}" presName="Name37" presStyleLbl="parChTrans1D3" presStyleIdx="1" presStyleCnt="4"/>
      <dgm:spPr/>
    </dgm:pt>
    <dgm:pt modelId="{40A9760E-570C-4C3F-87A7-4085EF064B51}" type="pres">
      <dgm:prSet presAssocID="{01A7FE2C-27C8-4F7F-9B9D-DDB63F4E546C}" presName="hierRoot2" presStyleCnt="0">
        <dgm:presLayoutVars>
          <dgm:hierBranch val="init"/>
        </dgm:presLayoutVars>
      </dgm:prSet>
      <dgm:spPr/>
    </dgm:pt>
    <dgm:pt modelId="{011EE5B1-980D-436F-86E0-DC55D34220C4}" type="pres">
      <dgm:prSet presAssocID="{01A7FE2C-27C8-4F7F-9B9D-DDB63F4E546C}" presName="rootComposite" presStyleCnt="0"/>
      <dgm:spPr/>
    </dgm:pt>
    <dgm:pt modelId="{EAD10C22-BDA9-4A34-9AF3-A6078446E083}" type="pres">
      <dgm:prSet presAssocID="{01A7FE2C-27C8-4F7F-9B9D-DDB63F4E546C}" presName="rootText" presStyleLbl="node3" presStyleIdx="1" presStyleCnt="4" custScaleX="149461" custScaleY="275618">
        <dgm:presLayoutVars>
          <dgm:chPref val="3"/>
        </dgm:presLayoutVars>
      </dgm:prSet>
      <dgm:spPr/>
    </dgm:pt>
    <dgm:pt modelId="{7EB7FD5B-F393-499A-A6B9-836C8A482B88}" type="pres">
      <dgm:prSet presAssocID="{01A7FE2C-27C8-4F7F-9B9D-DDB63F4E546C}" presName="rootConnector" presStyleLbl="node3" presStyleIdx="1" presStyleCnt="4"/>
      <dgm:spPr/>
    </dgm:pt>
    <dgm:pt modelId="{00E83185-1265-436B-B63E-EC7D94B84279}" type="pres">
      <dgm:prSet presAssocID="{01A7FE2C-27C8-4F7F-9B9D-DDB63F4E546C}" presName="hierChild4" presStyleCnt="0"/>
      <dgm:spPr/>
    </dgm:pt>
    <dgm:pt modelId="{BCC4B626-835F-46A2-90B4-7C6905062646}" type="pres">
      <dgm:prSet presAssocID="{C83F6630-F04B-42F9-A5FB-D15A16951260}" presName="Name37" presStyleLbl="parChTrans1D4" presStyleIdx="1" presStyleCnt="8"/>
      <dgm:spPr/>
    </dgm:pt>
    <dgm:pt modelId="{8A45CE39-2A8B-4F93-A7CD-753C2EA96CBE}" type="pres">
      <dgm:prSet presAssocID="{ABDD4B58-2CE1-4AAB-AA98-359AEAB8CBAB}" presName="hierRoot2" presStyleCnt="0">
        <dgm:presLayoutVars>
          <dgm:hierBranch val="init"/>
        </dgm:presLayoutVars>
      </dgm:prSet>
      <dgm:spPr/>
    </dgm:pt>
    <dgm:pt modelId="{322F6099-8780-4CEE-BA77-DD4EB89E0DC5}" type="pres">
      <dgm:prSet presAssocID="{ABDD4B58-2CE1-4AAB-AA98-359AEAB8CBAB}" presName="rootComposite" presStyleCnt="0"/>
      <dgm:spPr/>
    </dgm:pt>
    <dgm:pt modelId="{E91BD9EB-11AC-4878-81BA-585AC0402B31}" type="pres">
      <dgm:prSet presAssocID="{ABDD4B58-2CE1-4AAB-AA98-359AEAB8CBAB}" presName="rootText" presStyleLbl="node4" presStyleIdx="1" presStyleCnt="8" custScaleY="183747">
        <dgm:presLayoutVars>
          <dgm:chPref val="3"/>
        </dgm:presLayoutVars>
      </dgm:prSet>
      <dgm:spPr/>
    </dgm:pt>
    <dgm:pt modelId="{551C2682-30F1-4A50-B1D1-724EEC83BBAA}" type="pres">
      <dgm:prSet presAssocID="{ABDD4B58-2CE1-4AAB-AA98-359AEAB8CBAB}" presName="rootConnector" presStyleLbl="node4" presStyleIdx="1" presStyleCnt="8"/>
      <dgm:spPr/>
    </dgm:pt>
    <dgm:pt modelId="{D16FD066-0061-461A-AB75-4D0D5C711421}" type="pres">
      <dgm:prSet presAssocID="{ABDD4B58-2CE1-4AAB-AA98-359AEAB8CBAB}" presName="hierChild4" presStyleCnt="0"/>
      <dgm:spPr/>
    </dgm:pt>
    <dgm:pt modelId="{5D4E42B6-BBF4-4BFF-ADD3-F27E44FA2EFE}" type="pres">
      <dgm:prSet presAssocID="{ABDD4B58-2CE1-4AAB-AA98-359AEAB8CBAB}" presName="hierChild5" presStyleCnt="0"/>
      <dgm:spPr/>
    </dgm:pt>
    <dgm:pt modelId="{98AE028F-BD5A-4A6B-A589-B9C6528BA324}" type="pres">
      <dgm:prSet presAssocID="{1244F151-B8C4-4567-8628-C2E859FC5957}" presName="Name37" presStyleLbl="parChTrans1D4" presStyleIdx="2" presStyleCnt="8"/>
      <dgm:spPr/>
    </dgm:pt>
    <dgm:pt modelId="{8798DF43-AA38-40A4-BBBE-D645F73F297D}" type="pres">
      <dgm:prSet presAssocID="{F19D63BA-83D7-4758-A41F-7338F8DCE3E4}" presName="hierRoot2" presStyleCnt="0">
        <dgm:presLayoutVars>
          <dgm:hierBranch val="init"/>
        </dgm:presLayoutVars>
      </dgm:prSet>
      <dgm:spPr/>
    </dgm:pt>
    <dgm:pt modelId="{761DF5B0-22F3-4780-AA7B-D439A6CCD696}" type="pres">
      <dgm:prSet presAssocID="{F19D63BA-83D7-4758-A41F-7338F8DCE3E4}" presName="rootComposite" presStyleCnt="0"/>
      <dgm:spPr/>
    </dgm:pt>
    <dgm:pt modelId="{93FDD242-1E42-4CFA-9E50-EB4F1D331A67}" type="pres">
      <dgm:prSet presAssocID="{F19D63BA-83D7-4758-A41F-7338F8DCE3E4}" presName="rootText" presStyleLbl="node4" presStyleIdx="2" presStyleCnt="8" custScaleY="183747">
        <dgm:presLayoutVars>
          <dgm:chPref val="3"/>
        </dgm:presLayoutVars>
      </dgm:prSet>
      <dgm:spPr/>
    </dgm:pt>
    <dgm:pt modelId="{58992F60-0C2C-4789-8589-09F8110D9DAF}" type="pres">
      <dgm:prSet presAssocID="{F19D63BA-83D7-4758-A41F-7338F8DCE3E4}" presName="rootConnector" presStyleLbl="node4" presStyleIdx="2" presStyleCnt="8"/>
      <dgm:spPr/>
    </dgm:pt>
    <dgm:pt modelId="{C41126D1-EC12-4AF9-A47A-E7EC0976909A}" type="pres">
      <dgm:prSet presAssocID="{F19D63BA-83D7-4758-A41F-7338F8DCE3E4}" presName="hierChild4" presStyleCnt="0"/>
      <dgm:spPr/>
    </dgm:pt>
    <dgm:pt modelId="{844C94B5-30B8-4855-A8BF-972A566E9DA7}" type="pres">
      <dgm:prSet presAssocID="{F19D63BA-83D7-4758-A41F-7338F8DCE3E4}" presName="hierChild5" presStyleCnt="0"/>
      <dgm:spPr/>
    </dgm:pt>
    <dgm:pt modelId="{8758651E-04D5-42A9-A12B-653539C954BD}" type="pres">
      <dgm:prSet presAssocID="{F1E155FD-AEC8-40AA-939F-17E3B90C4B5D}" presName="Name37" presStyleLbl="parChTrans1D4" presStyleIdx="3" presStyleCnt="8"/>
      <dgm:spPr/>
    </dgm:pt>
    <dgm:pt modelId="{DDBAC2A0-F051-4FDE-8B13-C5AB8E66BF41}" type="pres">
      <dgm:prSet presAssocID="{4217DDB8-BEAA-4B8E-B9E9-175604FE0DE8}" presName="hierRoot2" presStyleCnt="0">
        <dgm:presLayoutVars>
          <dgm:hierBranch val="init"/>
        </dgm:presLayoutVars>
      </dgm:prSet>
      <dgm:spPr/>
    </dgm:pt>
    <dgm:pt modelId="{72B912AD-0386-4C9B-89DF-B62A3AE1FBB0}" type="pres">
      <dgm:prSet presAssocID="{4217DDB8-BEAA-4B8E-B9E9-175604FE0DE8}" presName="rootComposite" presStyleCnt="0"/>
      <dgm:spPr/>
    </dgm:pt>
    <dgm:pt modelId="{5769F6CB-F717-4B09-9713-8DE3E7767C21}" type="pres">
      <dgm:prSet presAssocID="{4217DDB8-BEAA-4B8E-B9E9-175604FE0DE8}" presName="rootText" presStyleLbl="node4" presStyleIdx="3" presStyleCnt="8" custScaleY="183747">
        <dgm:presLayoutVars>
          <dgm:chPref val="3"/>
        </dgm:presLayoutVars>
      </dgm:prSet>
      <dgm:spPr/>
    </dgm:pt>
    <dgm:pt modelId="{2581617F-AE20-46F0-9938-293B89F0751E}" type="pres">
      <dgm:prSet presAssocID="{4217DDB8-BEAA-4B8E-B9E9-175604FE0DE8}" presName="rootConnector" presStyleLbl="node4" presStyleIdx="3" presStyleCnt="8"/>
      <dgm:spPr/>
    </dgm:pt>
    <dgm:pt modelId="{D38043DA-CDF9-4DFE-9F78-5F18D170F9D4}" type="pres">
      <dgm:prSet presAssocID="{4217DDB8-BEAA-4B8E-B9E9-175604FE0DE8}" presName="hierChild4" presStyleCnt="0"/>
      <dgm:spPr/>
    </dgm:pt>
    <dgm:pt modelId="{C7F8CC7C-4FC2-4EE1-9293-6B8202CC59F2}" type="pres">
      <dgm:prSet presAssocID="{4217DDB8-BEAA-4B8E-B9E9-175604FE0DE8}" presName="hierChild5" presStyleCnt="0"/>
      <dgm:spPr/>
    </dgm:pt>
    <dgm:pt modelId="{2F331865-E82D-4FA2-AAF9-1F2C82A6888C}" type="pres">
      <dgm:prSet presAssocID="{2AE7B4B7-B6DE-464F-A0D5-5879EB1965C5}" presName="Name37" presStyleLbl="parChTrans1D4" presStyleIdx="4" presStyleCnt="8"/>
      <dgm:spPr/>
    </dgm:pt>
    <dgm:pt modelId="{BF06F105-E47C-4FC2-8FCC-8B84676B07BA}" type="pres">
      <dgm:prSet presAssocID="{81CC6182-02AF-4602-8121-EE4937CD7F69}" presName="hierRoot2" presStyleCnt="0">
        <dgm:presLayoutVars>
          <dgm:hierBranch val="init"/>
        </dgm:presLayoutVars>
      </dgm:prSet>
      <dgm:spPr/>
    </dgm:pt>
    <dgm:pt modelId="{70DF5A3C-336A-48B9-860A-97E7C2F7F026}" type="pres">
      <dgm:prSet presAssocID="{81CC6182-02AF-4602-8121-EE4937CD7F69}" presName="rootComposite" presStyleCnt="0"/>
      <dgm:spPr/>
    </dgm:pt>
    <dgm:pt modelId="{7916FD18-D627-4274-A805-F221AA13D0BC}" type="pres">
      <dgm:prSet presAssocID="{81CC6182-02AF-4602-8121-EE4937CD7F69}" presName="rootText" presStyleLbl="node4" presStyleIdx="4" presStyleCnt="8" custScaleY="183747">
        <dgm:presLayoutVars>
          <dgm:chPref val="3"/>
        </dgm:presLayoutVars>
      </dgm:prSet>
      <dgm:spPr/>
    </dgm:pt>
    <dgm:pt modelId="{56D23542-0857-43C4-96B0-DE923CF4AF74}" type="pres">
      <dgm:prSet presAssocID="{81CC6182-02AF-4602-8121-EE4937CD7F69}" presName="rootConnector" presStyleLbl="node4" presStyleIdx="4" presStyleCnt="8"/>
      <dgm:spPr/>
    </dgm:pt>
    <dgm:pt modelId="{65862D29-0353-477A-8EBF-3EC176641C7B}" type="pres">
      <dgm:prSet presAssocID="{81CC6182-02AF-4602-8121-EE4937CD7F69}" presName="hierChild4" presStyleCnt="0"/>
      <dgm:spPr/>
    </dgm:pt>
    <dgm:pt modelId="{D2092498-C529-4177-8329-4EEEE2EF3308}" type="pres">
      <dgm:prSet presAssocID="{81CC6182-02AF-4602-8121-EE4937CD7F69}" presName="hierChild5" presStyleCnt="0"/>
      <dgm:spPr/>
    </dgm:pt>
    <dgm:pt modelId="{78296FA0-F957-449A-8DE3-AF5CBBC62F40}" type="pres">
      <dgm:prSet presAssocID="{01A7FE2C-27C8-4F7F-9B9D-DDB63F4E546C}" presName="hierChild5" presStyleCnt="0"/>
      <dgm:spPr/>
    </dgm:pt>
    <dgm:pt modelId="{AA557645-769F-4859-A0D3-754418B1E737}" type="pres">
      <dgm:prSet presAssocID="{B3F10F52-9A34-4F75-B924-4E2218A15A58}" presName="Name37" presStyleLbl="parChTrans1D3" presStyleIdx="2" presStyleCnt="4"/>
      <dgm:spPr/>
    </dgm:pt>
    <dgm:pt modelId="{2F9B329E-EB85-4AF9-9ECC-5E549AC50C82}" type="pres">
      <dgm:prSet presAssocID="{6D54788D-F839-4B97-B000-05033570BAE2}" presName="hierRoot2" presStyleCnt="0">
        <dgm:presLayoutVars>
          <dgm:hierBranch val="init"/>
        </dgm:presLayoutVars>
      </dgm:prSet>
      <dgm:spPr/>
    </dgm:pt>
    <dgm:pt modelId="{00772C07-CD08-48D7-9907-CB6E2165D6AC}" type="pres">
      <dgm:prSet presAssocID="{6D54788D-F839-4B97-B000-05033570BAE2}" presName="rootComposite" presStyleCnt="0"/>
      <dgm:spPr/>
    </dgm:pt>
    <dgm:pt modelId="{C71F4E0D-4819-4DA1-AA22-DA5CC0DB01BF}" type="pres">
      <dgm:prSet presAssocID="{6D54788D-F839-4B97-B000-05033570BAE2}" presName="rootText" presStyleLbl="node3" presStyleIdx="2" presStyleCnt="4" custScaleX="149461" custScaleY="275618">
        <dgm:presLayoutVars>
          <dgm:chPref val="3"/>
        </dgm:presLayoutVars>
      </dgm:prSet>
      <dgm:spPr/>
    </dgm:pt>
    <dgm:pt modelId="{3CB9B098-1B88-4D20-879C-E4ED8F808664}" type="pres">
      <dgm:prSet presAssocID="{6D54788D-F839-4B97-B000-05033570BAE2}" presName="rootConnector" presStyleLbl="node3" presStyleIdx="2" presStyleCnt="4"/>
      <dgm:spPr/>
    </dgm:pt>
    <dgm:pt modelId="{BE343D2B-CCCB-41DD-BCB2-09087879A5BB}" type="pres">
      <dgm:prSet presAssocID="{6D54788D-F839-4B97-B000-05033570BAE2}" presName="hierChild4" presStyleCnt="0"/>
      <dgm:spPr/>
    </dgm:pt>
    <dgm:pt modelId="{A9197C84-31E2-476C-A712-9FF2140E048F}" type="pres">
      <dgm:prSet presAssocID="{2134FA92-869B-4C88-A974-F3CA6C4D8E9C}" presName="Name37" presStyleLbl="parChTrans1D4" presStyleIdx="5" presStyleCnt="8"/>
      <dgm:spPr/>
    </dgm:pt>
    <dgm:pt modelId="{60678344-FDAC-4D7C-BCAE-6E4D622A628F}" type="pres">
      <dgm:prSet presAssocID="{D8300349-DBE3-498A-A1E8-AD9B1261BECB}" presName="hierRoot2" presStyleCnt="0">
        <dgm:presLayoutVars>
          <dgm:hierBranch val="init"/>
        </dgm:presLayoutVars>
      </dgm:prSet>
      <dgm:spPr/>
    </dgm:pt>
    <dgm:pt modelId="{0E392613-B855-44F3-B2D0-E092CF5F2B6B}" type="pres">
      <dgm:prSet presAssocID="{D8300349-DBE3-498A-A1E8-AD9B1261BECB}" presName="rootComposite" presStyleCnt="0"/>
      <dgm:spPr/>
    </dgm:pt>
    <dgm:pt modelId="{59DC3B64-F130-44E0-B905-E86DF8FF1DB1}" type="pres">
      <dgm:prSet presAssocID="{D8300349-DBE3-498A-A1E8-AD9B1261BECB}" presName="rootText" presStyleLbl="node4" presStyleIdx="5" presStyleCnt="8" custScaleY="183747">
        <dgm:presLayoutVars>
          <dgm:chPref val="3"/>
        </dgm:presLayoutVars>
      </dgm:prSet>
      <dgm:spPr/>
    </dgm:pt>
    <dgm:pt modelId="{7BD5B261-DADB-4C29-8B43-BB377BEF004E}" type="pres">
      <dgm:prSet presAssocID="{D8300349-DBE3-498A-A1E8-AD9B1261BECB}" presName="rootConnector" presStyleLbl="node4" presStyleIdx="5" presStyleCnt="8"/>
      <dgm:spPr/>
    </dgm:pt>
    <dgm:pt modelId="{B87FE90A-DB75-44C0-902F-337E9B9503F7}" type="pres">
      <dgm:prSet presAssocID="{D8300349-DBE3-498A-A1E8-AD9B1261BECB}" presName="hierChild4" presStyleCnt="0"/>
      <dgm:spPr/>
    </dgm:pt>
    <dgm:pt modelId="{81112D24-F43E-4E80-8302-09C04200F589}" type="pres">
      <dgm:prSet presAssocID="{D8300349-DBE3-498A-A1E8-AD9B1261BECB}" presName="hierChild5" presStyleCnt="0"/>
      <dgm:spPr/>
    </dgm:pt>
    <dgm:pt modelId="{949C0888-F217-47DA-8D25-01E37CE228FE}" type="pres">
      <dgm:prSet presAssocID="{BD30C616-39B3-458D-8771-6956ED94FBDF}" presName="Name37" presStyleLbl="parChTrans1D4" presStyleIdx="6" presStyleCnt="8"/>
      <dgm:spPr/>
    </dgm:pt>
    <dgm:pt modelId="{E7C3F408-4B8D-4580-A76D-5C03E45DEF4E}" type="pres">
      <dgm:prSet presAssocID="{0246DB06-93C1-43B3-A530-6BBBE1C3E8FE}" presName="hierRoot2" presStyleCnt="0">
        <dgm:presLayoutVars>
          <dgm:hierBranch val="init"/>
        </dgm:presLayoutVars>
      </dgm:prSet>
      <dgm:spPr/>
    </dgm:pt>
    <dgm:pt modelId="{4EB521DB-A105-451F-8A80-D4381D80DE95}" type="pres">
      <dgm:prSet presAssocID="{0246DB06-93C1-43B3-A530-6BBBE1C3E8FE}" presName="rootComposite" presStyleCnt="0"/>
      <dgm:spPr/>
    </dgm:pt>
    <dgm:pt modelId="{DB5FC790-E160-4DF1-ABF3-0C05D57AFD7E}" type="pres">
      <dgm:prSet presAssocID="{0246DB06-93C1-43B3-A530-6BBBE1C3E8FE}" presName="rootText" presStyleLbl="node4" presStyleIdx="6" presStyleCnt="8" custScaleY="183747">
        <dgm:presLayoutVars>
          <dgm:chPref val="3"/>
        </dgm:presLayoutVars>
      </dgm:prSet>
      <dgm:spPr/>
    </dgm:pt>
    <dgm:pt modelId="{470C5352-507C-421D-A384-90AAF6F0DF57}" type="pres">
      <dgm:prSet presAssocID="{0246DB06-93C1-43B3-A530-6BBBE1C3E8FE}" presName="rootConnector" presStyleLbl="node4" presStyleIdx="6" presStyleCnt="8"/>
      <dgm:spPr/>
    </dgm:pt>
    <dgm:pt modelId="{21C6A23B-6EBE-4014-9856-8347269DC2B6}" type="pres">
      <dgm:prSet presAssocID="{0246DB06-93C1-43B3-A530-6BBBE1C3E8FE}" presName="hierChild4" presStyleCnt="0"/>
      <dgm:spPr/>
    </dgm:pt>
    <dgm:pt modelId="{33BEBE1D-8C72-44B0-86A4-0CC621AA3B41}" type="pres">
      <dgm:prSet presAssocID="{0246DB06-93C1-43B3-A530-6BBBE1C3E8FE}" presName="hierChild5" presStyleCnt="0"/>
      <dgm:spPr/>
    </dgm:pt>
    <dgm:pt modelId="{8D26DEAC-BA32-4CE3-A30E-22A7050E453A}" type="pres">
      <dgm:prSet presAssocID="{6D54788D-F839-4B97-B000-05033570BAE2}" presName="hierChild5" presStyleCnt="0"/>
      <dgm:spPr/>
    </dgm:pt>
    <dgm:pt modelId="{B7832CF5-AFC3-42F5-A0F4-02F27ED4B5C9}" type="pres">
      <dgm:prSet presAssocID="{880D874B-B208-4739-B983-CC2DF68DEDA9}" presName="Name37" presStyleLbl="parChTrans1D3" presStyleIdx="3" presStyleCnt="4"/>
      <dgm:spPr/>
    </dgm:pt>
    <dgm:pt modelId="{2699F507-053D-43AB-ACD7-C4BC230DA652}" type="pres">
      <dgm:prSet presAssocID="{AC83B5AC-D0BA-4F01-8B26-96C49F3D12B3}" presName="hierRoot2" presStyleCnt="0">
        <dgm:presLayoutVars>
          <dgm:hierBranch val="init"/>
        </dgm:presLayoutVars>
      </dgm:prSet>
      <dgm:spPr/>
    </dgm:pt>
    <dgm:pt modelId="{F94DAB88-242A-4290-A0C3-31013B2CE741}" type="pres">
      <dgm:prSet presAssocID="{AC83B5AC-D0BA-4F01-8B26-96C49F3D12B3}" presName="rootComposite" presStyleCnt="0"/>
      <dgm:spPr/>
    </dgm:pt>
    <dgm:pt modelId="{93363A69-8FB6-47E3-BAEB-7305623FB397}" type="pres">
      <dgm:prSet presAssocID="{AC83B5AC-D0BA-4F01-8B26-96C49F3D12B3}" presName="rootText" presStyleLbl="node3" presStyleIdx="3" presStyleCnt="4" custScaleX="149461" custScaleY="275618">
        <dgm:presLayoutVars>
          <dgm:chPref val="3"/>
        </dgm:presLayoutVars>
      </dgm:prSet>
      <dgm:spPr/>
    </dgm:pt>
    <dgm:pt modelId="{0D8C6E34-5D32-4D67-AEFB-E206C34ACAD5}" type="pres">
      <dgm:prSet presAssocID="{AC83B5AC-D0BA-4F01-8B26-96C49F3D12B3}" presName="rootConnector" presStyleLbl="node3" presStyleIdx="3" presStyleCnt="4"/>
      <dgm:spPr/>
    </dgm:pt>
    <dgm:pt modelId="{FF6B35F5-D393-41E8-B68D-6C5B58905079}" type="pres">
      <dgm:prSet presAssocID="{AC83B5AC-D0BA-4F01-8B26-96C49F3D12B3}" presName="hierChild4" presStyleCnt="0"/>
      <dgm:spPr/>
    </dgm:pt>
    <dgm:pt modelId="{4B188B4A-DCF1-4D58-8C84-66506B46C8AC}" type="pres">
      <dgm:prSet presAssocID="{F2F5B2CC-CD73-4DF4-BF5D-4BA2D34035AD}" presName="Name37" presStyleLbl="parChTrans1D4" presStyleIdx="7" presStyleCnt="8"/>
      <dgm:spPr/>
    </dgm:pt>
    <dgm:pt modelId="{3854D965-D158-45BF-BE8C-FB83EB6DCA58}" type="pres">
      <dgm:prSet presAssocID="{6591D27C-2067-424D-BA2A-4144E7D8170E}" presName="hierRoot2" presStyleCnt="0">
        <dgm:presLayoutVars>
          <dgm:hierBranch val="init"/>
        </dgm:presLayoutVars>
      </dgm:prSet>
      <dgm:spPr/>
    </dgm:pt>
    <dgm:pt modelId="{B324FF84-1BE0-4F02-95E3-60E2195CF0A2}" type="pres">
      <dgm:prSet presAssocID="{6591D27C-2067-424D-BA2A-4144E7D8170E}" presName="rootComposite" presStyleCnt="0"/>
      <dgm:spPr/>
    </dgm:pt>
    <dgm:pt modelId="{44F587B9-4919-451B-AE36-251A807F3CF9}" type="pres">
      <dgm:prSet presAssocID="{6591D27C-2067-424D-BA2A-4144E7D8170E}" presName="rootText" presStyleLbl="node4" presStyleIdx="7" presStyleCnt="8" custScaleY="183747">
        <dgm:presLayoutVars>
          <dgm:chPref val="3"/>
        </dgm:presLayoutVars>
      </dgm:prSet>
      <dgm:spPr/>
    </dgm:pt>
    <dgm:pt modelId="{2F12E86A-820C-4AA3-BD29-ACEA8EDE2454}" type="pres">
      <dgm:prSet presAssocID="{6591D27C-2067-424D-BA2A-4144E7D8170E}" presName="rootConnector" presStyleLbl="node4" presStyleIdx="7" presStyleCnt="8"/>
      <dgm:spPr/>
    </dgm:pt>
    <dgm:pt modelId="{EF71784F-C583-4864-849E-422603559D6A}" type="pres">
      <dgm:prSet presAssocID="{6591D27C-2067-424D-BA2A-4144E7D8170E}" presName="hierChild4" presStyleCnt="0"/>
      <dgm:spPr/>
    </dgm:pt>
    <dgm:pt modelId="{83A80D6D-CEE9-4685-9F44-64500EE5F1AD}" type="pres">
      <dgm:prSet presAssocID="{6591D27C-2067-424D-BA2A-4144E7D8170E}" presName="hierChild5" presStyleCnt="0"/>
      <dgm:spPr/>
    </dgm:pt>
    <dgm:pt modelId="{38F58B12-1D4E-441B-9568-EE88877CDC07}" type="pres">
      <dgm:prSet presAssocID="{AC83B5AC-D0BA-4F01-8B26-96C49F3D12B3}" presName="hierChild5" presStyleCnt="0"/>
      <dgm:spPr/>
    </dgm:pt>
    <dgm:pt modelId="{44BC93BD-140B-4BDE-8FD8-D0813CABF2A1}" type="pres">
      <dgm:prSet presAssocID="{3A613F15-2C82-4C90-B232-346364EEA2D7}" presName="hierChild5" presStyleCnt="0"/>
      <dgm:spPr/>
    </dgm:pt>
    <dgm:pt modelId="{D7F7EC71-83AB-49BE-B480-67E1E90EC968}" type="pres">
      <dgm:prSet presAssocID="{6B6F1E03-2682-4E6B-8B39-141A421ABEB4}" presName="hierChild3" presStyleCnt="0"/>
      <dgm:spPr/>
    </dgm:pt>
  </dgm:ptLst>
  <dgm:cxnLst>
    <dgm:cxn modelId="{20281804-3811-4753-848E-C005F5B2D9DF}" type="presOf" srcId="{C9DB8D73-CB1D-4318-BCA9-5C7CF10A2DD2}" destId="{5678C247-4589-434A-8F99-AAC5302C6C6E}" srcOrd="0" destOrd="0" presId="urn:microsoft.com/office/officeart/2005/8/layout/orgChart1"/>
    <dgm:cxn modelId="{7C487C0E-F302-40D9-B858-E1BAEE0DCF79}" type="presOf" srcId="{4217DDB8-BEAA-4B8E-B9E9-175604FE0DE8}" destId="{5769F6CB-F717-4B09-9713-8DE3E7767C21}" srcOrd="0" destOrd="0" presId="urn:microsoft.com/office/officeart/2005/8/layout/orgChart1"/>
    <dgm:cxn modelId="{A3096F1B-D5C7-4524-95E6-304ACE5AA997}" type="presOf" srcId="{F19D63BA-83D7-4758-A41F-7338F8DCE3E4}" destId="{93FDD242-1E42-4CFA-9E50-EB4F1D331A67}" srcOrd="0" destOrd="0" presId="urn:microsoft.com/office/officeart/2005/8/layout/orgChart1"/>
    <dgm:cxn modelId="{3EA73E1D-9E8E-4268-8E6A-C8C1D41D3463}" type="presOf" srcId="{1244F151-B8C4-4567-8628-C2E859FC5957}" destId="{98AE028F-BD5A-4A6B-A589-B9C6528BA324}" srcOrd="0" destOrd="0" presId="urn:microsoft.com/office/officeart/2005/8/layout/orgChart1"/>
    <dgm:cxn modelId="{95D8BC1D-EE53-42ED-8577-3F78CB0E3BD6}" srcId="{C1AE9F18-0824-4BEE-9D86-10B073AEBCC9}" destId="{C87C654D-B768-401D-90B7-BFB9F506FBF0}" srcOrd="0" destOrd="0" parTransId="{A997EC71-65FA-4A36-B4CD-9B65B0A3F61E}" sibTransId="{70F27738-B6D4-4985-923B-83414CFBA790}"/>
    <dgm:cxn modelId="{B806031F-F5CA-44E3-8750-72086EAD00BA}" type="presOf" srcId="{A997EC71-65FA-4A36-B4CD-9B65B0A3F61E}" destId="{AF9C1D61-C9BC-4E06-AD36-C748D6A9B620}" srcOrd="0" destOrd="0" presId="urn:microsoft.com/office/officeart/2005/8/layout/orgChart1"/>
    <dgm:cxn modelId="{BC619420-DAB1-4A9D-AF19-82F97BBA1826}" type="presOf" srcId="{14F6FAAC-9394-4DC7-A119-370385B06946}" destId="{3B56359C-31F0-4BDC-A256-1A3ADD72BECA}" srcOrd="0" destOrd="0" presId="urn:microsoft.com/office/officeart/2005/8/layout/orgChart1"/>
    <dgm:cxn modelId="{715D8D21-D9DD-4A98-B0E7-D1A1DE66038E}" type="presOf" srcId="{0246DB06-93C1-43B3-A530-6BBBE1C3E8FE}" destId="{470C5352-507C-421D-A384-90AAF6F0DF57}" srcOrd="1" destOrd="0" presId="urn:microsoft.com/office/officeart/2005/8/layout/orgChart1"/>
    <dgm:cxn modelId="{D3B76A2A-F11B-4826-868A-DB70E673809E}" srcId="{C9DB8D73-CB1D-4318-BCA9-5C7CF10A2DD2}" destId="{6B6F1E03-2682-4E6B-8B39-141A421ABEB4}" srcOrd="0" destOrd="0" parTransId="{6526B58E-9EA9-4998-9205-5624D5D6AB0D}" sibTransId="{0387C8F2-30D8-4F64-BA40-782B56F8C2D1}"/>
    <dgm:cxn modelId="{12AF412E-ABB5-45BB-AEE7-8CF589ED6785}" type="presOf" srcId="{6591D27C-2067-424D-BA2A-4144E7D8170E}" destId="{2F12E86A-820C-4AA3-BD29-ACEA8EDE2454}" srcOrd="1" destOrd="0" presId="urn:microsoft.com/office/officeart/2005/8/layout/orgChart1"/>
    <dgm:cxn modelId="{7AF77D30-7099-465F-B47D-448582F1DA40}" srcId="{3A613F15-2C82-4C90-B232-346364EEA2D7}" destId="{01A7FE2C-27C8-4F7F-9B9D-DDB63F4E546C}" srcOrd="1" destOrd="0" parTransId="{94752A7A-F0F1-4B3E-B1BA-884F19F78B34}" sibTransId="{16F0D478-21DE-42E3-9DF5-244284EC21EC}"/>
    <dgm:cxn modelId="{CCAD3332-7F5D-48EE-AB7C-EE0133835B55}" type="presOf" srcId="{05CCC0BA-D2E5-4368-81E3-63DA32E62171}" destId="{18E8380C-AD2A-4D61-B7D4-485A305D2A67}" srcOrd="0" destOrd="0" presId="urn:microsoft.com/office/officeart/2005/8/layout/orgChart1"/>
    <dgm:cxn modelId="{F3BD963B-3608-4D1E-842B-7FAECC45C16B}" type="presOf" srcId="{D8300349-DBE3-498A-A1E8-AD9B1261BECB}" destId="{59DC3B64-F130-44E0-B905-E86DF8FF1DB1}" srcOrd="0" destOrd="0" presId="urn:microsoft.com/office/officeart/2005/8/layout/orgChart1"/>
    <dgm:cxn modelId="{91BC563E-7A14-4F40-80FA-2216085FEFB3}" type="presOf" srcId="{BD30C616-39B3-458D-8771-6956ED94FBDF}" destId="{949C0888-F217-47DA-8D25-01E37CE228FE}" srcOrd="0" destOrd="0" presId="urn:microsoft.com/office/officeart/2005/8/layout/orgChart1"/>
    <dgm:cxn modelId="{64D6F562-784A-4C82-9B05-056365A276FC}" type="presOf" srcId="{ABDD4B58-2CE1-4AAB-AA98-359AEAB8CBAB}" destId="{551C2682-30F1-4A50-B1D1-724EEC83BBAA}" srcOrd="1" destOrd="0" presId="urn:microsoft.com/office/officeart/2005/8/layout/orgChart1"/>
    <dgm:cxn modelId="{3E33C644-5459-4D03-948D-EF77BFB0816A}" srcId="{6B6F1E03-2682-4E6B-8B39-141A421ABEB4}" destId="{3A613F15-2C82-4C90-B232-346364EEA2D7}" srcOrd="0" destOrd="0" parTransId="{14F6FAAC-9394-4DC7-A119-370385B06946}" sibTransId="{8A4D1A04-6E23-4459-8E0A-4CF2F1A1DF46}"/>
    <dgm:cxn modelId="{D54C5769-A81E-49C1-868B-28697B15FB6C}" type="presOf" srcId="{6D54788D-F839-4B97-B000-05033570BAE2}" destId="{3CB9B098-1B88-4D20-879C-E4ED8F808664}" srcOrd="1" destOrd="0" presId="urn:microsoft.com/office/officeart/2005/8/layout/orgChart1"/>
    <dgm:cxn modelId="{3FD2D949-2AF7-4FFA-B3CC-C4F7E75649BF}" type="presOf" srcId="{C87C654D-B768-401D-90B7-BFB9F506FBF0}" destId="{5EC9CAF7-0EE4-41D0-B6A9-1E4549281227}" srcOrd="0" destOrd="0" presId="urn:microsoft.com/office/officeart/2005/8/layout/orgChart1"/>
    <dgm:cxn modelId="{7BF9C56B-3F84-41C4-BB4F-7344F07A22FB}" type="presOf" srcId="{2AE7B4B7-B6DE-464F-A0D5-5879EB1965C5}" destId="{2F331865-E82D-4FA2-AAF9-1F2C82A6888C}" srcOrd="0" destOrd="0" presId="urn:microsoft.com/office/officeart/2005/8/layout/orgChart1"/>
    <dgm:cxn modelId="{9CF52D6C-CF3E-4EAC-B973-A40BEC7727EA}" srcId="{6D54788D-F839-4B97-B000-05033570BAE2}" destId="{D8300349-DBE3-498A-A1E8-AD9B1261BECB}" srcOrd="0" destOrd="0" parTransId="{2134FA92-869B-4C88-A974-F3CA6C4D8E9C}" sibTransId="{43348DAC-A6EE-4F41-942A-83752ED90A89}"/>
    <dgm:cxn modelId="{78889457-D117-40F2-B600-80B09A978AFE}" type="presOf" srcId="{3A613F15-2C82-4C90-B232-346364EEA2D7}" destId="{1F1AFB9F-8C41-49C3-8E57-A7A20CA88A9C}" srcOrd="0" destOrd="0" presId="urn:microsoft.com/office/officeart/2005/8/layout/orgChart1"/>
    <dgm:cxn modelId="{C2660F78-A102-445F-ABC3-103F0485328A}" srcId="{01A7FE2C-27C8-4F7F-9B9D-DDB63F4E546C}" destId="{F19D63BA-83D7-4758-A41F-7338F8DCE3E4}" srcOrd="1" destOrd="0" parTransId="{1244F151-B8C4-4567-8628-C2E859FC5957}" sibTransId="{368DF890-D2D7-424E-B9CA-F913DB987124}"/>
    <dgm:cxn modelId="{4CFC327A-C2B6-407E-B179-248EF5AFFD7E}" type="presOf" srcId="{3A613F15-2C82-4C90-B232-346364EEA2D7}" destId="{066562BF-C071-4DCA-B8BB-A39A443CF9D3}" srcOrd="1" destOrd="0" presId="urn:microsoft.com/office/officeart/2005/8/layout/orgChart1"/>
    <dgm:cxn modelId="{0903257F-8327-4AC2-AF7A-58A01E761B75}" type="presOf" srcId="{6B6F1E03-2682-4E6B-8B39-141A421ABEB4}" destId="{AD5DB69A-DD71-4F7F-BBD0-C2CB970113EA}" srcOrd="0" destOrd="0" presId="urn:microsoft.com/office/officeart/2005/8/layout/orgChart1"/>
    <dgm:cxn modelId="{C9D38D88-51D6-46C9-A5FA-2E8E95795CC6}" srcId="{01A7FE2C-27C8-4F7F-9B9D-DDB63F4E546C}" destId="{81CC6182-02AF-4602-8121-EE4937CD7F69}" srcOrd="3" destOrd="0" parTransId="{2AE7B4B7-B6DE-464F-A0D5-5879EB1965C5}" sibTransId="{4415056C-3FDE-4C99-AB18-BDF9E20A9991}"/>
    <dgm:cxn modelId="{5F4AFB88-55EC-4E29-8A56-22A712AF310F}" type="presOf" srcId="{D8300349-DBE3-498A-A1E8-AD9B1261BECB}" destId="{7BD5B261-DADB-4C29-8B43-BB377BEF004E}" srcOrd="1" destOrd="0" presId="urn:microsoft.com/office/officeart/2005/8/layout/orgChart1"/>
    <dgm:cxn modelId="{C35CA38F-4620-4BF4-B8F5-9A7457253E03}" type="presOf" srcId="{ABDD4B58-2CE1-4AAB-AA98-359AEAB8CBAB}" destId="{E91BD9EB-11AC-4878-81BA-585AC0402B31}" srcOrd="0" destOrd="0" presId="urn:microsoft.com/office/officeart/2005/8/layout/orgChart1"/>
    <dgm:cxn modelId="{51DDCA91-818B-4AB1-B8E9-004A98AB5E43}" type="presOf" srcId="{6D54788D-F839-4B97-B000-05033570BAE2}" destId="{C71F4E0D-4819-4DA1-AA22-DA5CC0DB01BF}" srcOrd="0" destOrd="0" presId="urn:microsoft.com/office/officeart/2005/8/layout/orgChart1"/>
    <dgm:cxn modelId="{DE26549A-263E-4F00-A220-2384A819CD85}" srcId="{6D54788D-F839-4B97-B000-05033570BAE2}" destId="{0246DB06-93C1-43B3-A530-6BBBE1C3E8FE}" srcOrd="1" destOrd="0" parTransId="{BD30C616-39B3-458D-8771-6956ED94FBDF}" sibTransId="{D41AEF1C-522E-471C-A74D-04F95C7472DD}"/>
    <dgm:cxn modelId="{1A23F5A1-63EB-4195-B679-7A7A6F2C0BF9}" type="presOf" srcId="{2134FA92-869B-4C88-A974-F3CA6C4D8E9C}" destId="{A9197C84-31E2-476C-A712-9FF2140E048F}" srcOrd="0" destOrd="0" presId="urn:microsoft.com/office/officeart/2005/8/layout/orgChart1"/>
    <dgm:cxn modelId="{DC3B47B3-FD45-4408-936C-9AEE322B3E3B}" type="presOf" srcId="{880D874B-B208-4739-B983-CC2DF68DEDA9}" destId="{B7832CF5-AFC3-42F5-A0F4-02F27ED4B5C9}" srcOrd="0" destOrd="0" presId="urn:microsoft.com/office/officeart/2005/8/layout/orgChart1"/>
    <dgm:cxn modelId="{665929B4-B487-449D-9D73-BFD993E10B04}" srcId="{3A613F15-2C82-4C90-B232-346364EEA2D7}" destId="{C1AE9F18-0824-4BEE-9D86-10B073AEBCC9}" srcOrd="0" destOrd="0" parTransId="{05CCC0BA-D2E5-4368-81E3-63DA32E62171}" sibTransId="{F3AFCD6F-B15B-47D4-886B-ADA69933344A}"/>
    <dgm:cxn modelId="{6EA7E4B6-E2DC-44D2-AD5E-C2E6035F0B31}" srcId="{01A7FE2C-27C8-4F7F-9B9D-DDB63F4E546C}" destId="{ABDD4B58-2CE1-4AAB-AA98-359AEAB8CBAB}" srcOrd="0" destOrd="0" parTransId="{C83F6630-F04B-42F9-A5FB-D15A16951260}" sibTransId="{0660BB37-72C6-4B68-8322-56F3DC7DA773}"/>
    <dgm:cxn modelId="{84C215B8-B86B-4071-A2BB-5DB021402343}" type="presOf" srcId="{4217DDB8-BEAA-4B8E-B9E9-175604FE0DE8}" destId="{2581617F-AE20-46F0-9938-293B89F0751E}" srcOrd="1" destOrd="0" presId="urn:microsoft.com/office/officeart/2005/8/layout/orgChart1"/>
    <dgm:cxn modelId="{AEC214BC-87C6-464F-A299-BA0B5CA9FA5C}" type="presOf" srcId="{F19D63BA-83D7-4758-A41F-7338F8DCE3E4}" destId="{58992F60-0C2C-4789-8589-09F8110D9DAF}" srcOrd="1" destOrd="0" presId="urn:microsoft.com/office/officeart/2005/8/layout/orgChart1"/>
    <dgm:cxn modelId="{FB61F4BF-16E3-42F1-BC7E-8396C4A4D170}" type="presOf" srcId="{C83F6630-F04B-42F9-A5FB-D15A16951260}" destId="{BCC4B626-835F-46A2-90B4-7C6905062646}" srcOrd="0" destOrd="0" presId="urn:microsoft.com/office/officeart/2005/8/layout/orgChart1"/>
    <dgm:cxn modelId="{D22D9BC2-09B1-4251-B549-9883D3A55E51}" srcId="{3A613F15-2C82-4C90-B232-346364EEA2D7}" destId="{6D54788D-F839-4B97-B000-05033570BAE2}" srcOrd="2" destOrd="0" parTransId="{B3F10F52-9A34-4F75-B924-4E2218A15A58}" sibTransId="{C5C9F7FF-EF16-4360-AAE9-444D041558B9}"/>
    <dgm:cxn modelId="{3FC82BC3-8214-4A47-BB48-6B44716439F0}" type="presOf" srcId="{C1AE9F18-0824-4BEE-9D86-10B073AEBCC9}" destId="{EB5FD853-75CC-451E-B1E9-75220D9C2E26}" srcOrd="1" destOrd="0" presId="urn:microsoft.com/office/officeart/2005/8/layout/orgChart1"/>
    <dgm:cxn modelId="{2C9656C4-6BAD-4B1C-B244-B94C90EF322A}" type="presOf" srcId="{01A7FE2C-27C8-4F7F-9B9D-DDB63F4E546C}" destId="{EAD10C22-BDA9-4A34-9AF3-A6078446E083}" srcOrd="0" destOrd="0" presId="urn:microsoft.com/office/officeart/2005/8/layout/orgChart1"/>
    <dgm:cxn modelId="{716764C6-FBD2-4AAF-A13C-903C91A059FE}" type="presOf" srcId="{C87C654D-B768-401D-90B7-BFB9F506FBF0}" destId="{3D52FCE0-7E62-4629-91E7-71694A238111}" srcOrd="1" destOrd="0" presId="urn:microsoft.com/office/officeart/2005/8/layout/orgChart1"/>
    <dgm:cxn modelId="{01D524C9-7BE4-46A1-9948-177E7415F5DD}" type="presOf" srcId="{6591D27C-2067-424D-BA2A-4144E7D8170E}" destId="{44F587B9-4919-451B-AE36-251A807F3CF9}" srcOrd="0" destOrd="0" presId="urn:microsoft.com/office/officeart/2005/8/layout/orgChart1"/>
    <dgm:cxn modelId="{7D138CC9-5D50-4D6E-AD1D-BCC2488F7629}" type="presOf" srcId="{0246DB06-93C1-43B3-A530-6BBBE1C3E8FE}" destId="{DB5FC790-E160-4DF1-ABF3-0C05D57AFD7E}" srcOrd="0" destOrd="0" presId="urn:microsoft.com/office/officeart/2005/8/layout/orgChart1"/>
    <dgm:cxn modelId="{38BC43CE-1579-4ED7-BF5A-CFDEC6873EDF}" type="presOf" srcId="{F1E155FD-AEC8-40AA-939F-17E3B90C4B5D}" destId="{8758651E-04D5-42A9-A12B-653539C954BD}" srcOrd="0" destOrd="0" presId="urn:microsoft.com/office/officeart/2005/8/layout/orgChart1"/>
    <dgm:cxn modelId="{63DD93CE-7A8D-40F9-AF01-F65094C15124}" srcId="{3A613F15-2C82-4C90-B232-346364EEA2D7}" destId="{AC83B5AC-D0BA-4F01-8B26-96C49F3D12B3}" srcOrd="3" destOrd="0" parTransId="{880D874B-B208-4739-B983-CC2DF68DEDA9}" sibTransId="{A7662018-F411-4FAB-81D2-C9993762958C}"/>
    <dgm:cxn modelId="{E22699D7-14EF-4EB2-A43C-D0B9018BAEAD}" type="presOf" srcId="{94752A7A-F0F1-4B3E-B1BA-884F19F78B34}" destId="{4B6CEDEC-69B7-4922-B44A-DFEF8F46C80B}" srcOrd="0" destOrd="0" presId="urn:microsoft.com/office/officeart/2005/8/layout/orgChart1"/>
    <dgm:cxn modelId="{36BA5DDF-2360-4B2C-8F54-2A57C178F769}" srcId="{01A7FE2C-27C8-4F7F-9B9D-DDB63F4E546C}" destId="{4217DDB8-BEAA-4B8E-B9E9-175604FE0DE8}" srcOrd="2" destOrd="0" parTransId="{F1E155FD-AEC8-40AA-939F-17E3B90C4B5D}" sibTransId="{121C34CD-2B48-4154-BE5F-4BC6561F2C74}"/>
    <dgm:cxn modelId="{6AB43CE1-0369-4231-8F22-2405DA168ED6}" type="presOf" srcId="{6B6F1E03-2682-4E6B-8B39-141A421ABEB4}" destId="{8CC42E72-B67B-487E-8959-9EC5B744BA1C}" srcOrd="1" destOrd="0" presId="urn:microsoft.com/office/officeart/2005/8/layout/orgChart1"/>
    <dgm:cxn modelId="{968651E3-7526-4461-AF3C-7BDC09C0CEFC}" type="presOf" srcId="{C1AE9F18-0824-4BEE-9D86-10B073AEBCC9}" destId="{A3A30EBB-BDEB-4C33-9DA3-D6B1270D59BB}" srcOrd="0" destOrd="0" presId="urn:microsoft.com/office/officeart/2005/8/layout/orgChart1"/>
    <dgm:cxn modelId="{5C43D3E5-7ABC-4151-853B-290D81F74D74}" type="presOf" srcId="{AC83B5AC-D0BA-4F01-8B26-96C49F3D12B3}" destId="{0D8C6E34-5D32-4D67-AEFB-E206C34ACAD5}" srcOrd="1" destOrd="0" presId="urn:microsoft.com/office/officeart/2005/8/layout/orgChart1"/>
    <dgm:cxn modelId="{3676F7E8-81C3-414E-8B2B-C464005BD897}" srcId="{AC83B5AC-D0BA-4F01-8B26-96C49F3D12B3}" destId="{6591D27C-2067-424D-BA2A-4144E7D8170E}" srcOrd="0" destOrd="0" parTransId="{F2F5B2CC-CD73-4DF4-BF5D-4BA2D34035AD}" sibTransId="{D8492067-E44F-43AC-A091-1061AB3618B2}"/>
    <dgm:cxn modelId="{074766F5-01C6-40DE-972C-908972289C92}" type="presOf" srcId="{81CC6182-02AF-4602-8121-EE4937CD7F69}" destId="{56D23542-0857-43C4-96B0-DE923CF4AF74}" srcOrd="1" destOrd="0" presId="urn:microsoft.com/office/officeart/2005/8/layout/orgChart1"/>
    <dgm:cxn modelId="{DE0E99F5-2722-4C57-8A43-F33EF1AE8E32}" type="presOf" srcId="{F2F5B2CC-CD73-4DF4-BF5D-4BA2D34035AD}" destId="{4B188B4A-DCF1-4D58-8C84-66506B46C8AC}" srcOrd="0" destOrd="0" presId="urn:microsoft.com/office/officeart/2005/8/layout/orgChart1"/>
    <dgm:cxn modelId="{6AA7E7FA-C627-4BF5-8B98-0C48B5D51945}" type="presOf" srcId="{01A7FE2C-27C8-4F7F-9B9D-DDB63F4E546C}" destId="{7EB7FD5B-F393-499A-A6B9-836C8A482B88}" srcOrd="1" destOrd="0" presId="urn:microsoft.com/office/officeart/2005/8/layout/orgChart1"/>
    <dgm:cxn modelId="{60237EFB-35EA-4A22-982A-2C8BDA4E0313}" type="presOf" srcId="{B3F10F52-9A34-4F75-B924-4E2218A15A58}" destId="{AA557645-769F-4859-A0D3-754418B1E737}" srcOrd="0" destOrd="0" presId="urn:microsoft.com/office/officeart/2005/8/layout/orgChart1"/>
    <dgm:cxn modelId="{68A359FC-FD3F-40AE-9944-7E72DC4D7222}" type="presOf" srcId="{81CC6182-02AF-4602-8121-EE4937CD7F69}" destId="{7916FD18-D627-4274-A805-F221AA13D0BC}" srcOrd="0" destOrd="0" presId="urn:microsoft.com/office/officeart/2005/8/layout/orgChart1"/>
    <dgm:cxn modelId="{54B93EFF-D972-4FE6-96E0-AFDE4F409BEF}" type="presOf" srcId="{AC83B5AC-D0BA-4F01-8B26-96C49F3D12B3}" destId="{93363A69-8FB6-47E3-BAEB-7305623FB397}" srcOrd="0" destOrd="0" presId="urn:microsoft.com/office/officeart/2005/8/layout/orgChart1"/>
    <dgm:cxn modelId="{4F57375B-D2D1-4D14-A02C-9680B6707DD5}" type="presParOf" srcId="{5678C247-4589-434A-8F99-AAC5302C6C6E}" destId="{52686E67-A142-4714-9D80-A3DA4A416DFA}" srcOrd="0" destOrd="0" presId="urn:microsoft.com/office/officeart/2005/8/layout/orgChart1"/>
    <dgm:cxn modelId="{48A6EB72-ABD4-4264-BB47-49E4B849CA40}" type="presParOf" srcId="{52686E67-A142-4714-9D80-A3DA4A416DFA}" destId="{785C3393-27D9-4FA3-800F-3E5824303229}" srcOrd="0" destOrd="0" presId="urn:microsoft.com/office/officeart/2005/8/layout/orgChart1"/>
    <dgm:cxn modelId="{43842359-90F6-4B64-B072-136D48F169B0}" type="presParOf" srcId="{785C3393-27D9-4FA3-800F-3E5824303229}" destId="{AD5DB69A-DD71-4F7F-BBD0-C2CB970113EA}" srcOrd="0" destOrd="0" presId="urn:microsoft.com/office/officeart/2005/8/layout/orgChart1"/>
    <dgm:cxn modelId="{28E1F6DD-98B0-4E85-B724-7D385AF47080}" type="presParOf" srcId="{785C3393-27D9-4FA3-800F-3E5824303229}" destId="{8CC42E72-B67B-487E-8959-9EC5B744BA1C}" srcOrd="1" destOrd="0" presId="urn:microsoft.com/office/officeart/2005/8/layout/orgChart1"/>
    <dgm:cxn modelId="{4263049A-B414-4F35-BAE0-4A078715A9E0}" type="presParOf" srcId="{52686E67-A142-4714-9D80-A3DA4A416DFA}" destId="{9EA5C41D-4712-4C4B-B5EF-3C354BD4019B}" srcOrd="1" destOrd="0" presId="urn:microsoft.com/office/officeart/2005/8/layout/orgChart1"/>
    <dgm:cxn modelId="{CCD24A5B-07DD-41CC-84D0-0BAD0329A689}" type="presParOf" srcId="{9EA5C41D-4712-4C4B-B5EF-3C354BD4019B}" destId="{3B56359C-31F0-4BDC-A256-1A3ADD72BECA}" srcOrd="0" destOrd="0" presId="urn:microsoft.com/office/officeart/2005/8/layout/orgChart1"/>
    <dgm:cxn modelId="{161CDA45-93C5-4E0D-A725-DA5A56513D2D}" type="presParOf" srcId="{9EA5C41D-4712-4C4B-B5EF-3C354BD4019B}" destId="{0DAE05BB-640F-49E5-9ED2-09F192FF9996}" srcOrd="1" destOrd="0" presId="urn:microsoft.com/office/officeart/2005/8/layout/orgChart1"/>
    <dgm:cxn modelId="{A13FE195-6582-4850-9EA3-82CEEC9AEC37}" type="presParOf" srcId="{0DAE05BB-640F-49E5-9ED2-09F192FF9996}" destId="{36E7C7A2-6629-4FF0-AF80-F7E455AF8297}" srcOrd="0" destOrd="0" presId="urn:microsoft.com/office/officeart/2005/8/layout/orgChart1"/>
    <dgm:cxn modelId="{600DA362-FF5B-430B-B08A-FBFFDB318B76}" type="presParOf" srcId="{36E7C7A2-6629-4FF0-AF80-F7E455AF8297}" destId="{1F1AFB9F-8C41-49C3-8E57-A7A20CA88A9C}" srcOrd="0" destOrd="0" presId="urn:microsoft.com/office/officeart/2005/8/layout/orgChart1"/>
    <dgm:cxn modelId="{90AD2DCE-00CA-4A18-9693-80BF936E263F}" type="presParOf" srcId="{36E7C7A2-6629-4FF0-AF80-F7E455AF8297}" destId="{066562BF-C071-4DCA-B8BB-A39A443CF9D3}" srcOrd="1" destOrd="0" presId="urn:microsoft.com/office/officeart/2005/8/layout/orgChart1"/>
    <dgm:cxn modelId="{3090573D-8EB5-4CE5-BC69-38CE14539437}" type="presParOf" srcId="{0DAE05BB-640F-49E5-9ED2-09F192FF9996}" destId="{133AB87E-2932-40B1-A741-AABCC42A4F0B}" srcOrd="1" destOrd="0" presId="urn:microsoft.com/office/officeart/2005/8/layout/orgChart1"/>
    <dgm:cxn modelId="{1D9F1D11-3044-4F1E-BE10-803F69B88D1C}" type="presParOf" srcId="{133AB87E-2932-40B1-A741-AABCC42A4F0B}" destId="{18E8380C-AD2A-4D61-B7D4-485A305D2A67}" srcOrd="0" destOrd="0" presId="urn:microsoft.com/office/officeart/2005/8/layout/orgChart1"/>
    <dgm:cxn modelId="{EA330E27-D9A9-4940-9FB7-E27B02DDA3F1}" type="presParOf" srcId="{133AB87E-2932-40B1-A741-AABCC42A4F0B}" destId="{C763E170-E295-479C-BE94-776CA3325B4A}" srcOrd="1" destOrd="0" presId="urn:microsoft.com/office/officeart/2005/8/layout/orgChart1"/>
    <dgm:cxn modelId="{3C600E78-99AD-4119-A176-7C09443D6348}" type="presParOf" srcId="{C763E170-E295-479C-BE94-776CA3325B4A}" destId="{2A431986-8448-423E-B6A9-04B4C5FCE084}" srcOrd="0" destOrd="0" presId="urn:microsoft.com/office/officeart/2005/8/layout/orgChart1"/>
    <dgm:cxn modelId="{F40F54EE-62AA-4DEC-93DD-E0C503181D40}" type="presParOf" srcId="{2A431986-8448-423E-B6A9-04B4C5FCE084}" destId="{A3A30EBB-BDEB-4C33-9DA3-D6B1270D59BB}" srcOrd="0" destOrd="0" presId="urn:microsoft.com/office/officeart/2005/8/layout/orgChart1"/>
    <dgm:cxn modelId="{4F170328-17E9-4CCE-8CC1-2089CBFF0EF8}" type="presParOf" srcId="{2A431986-8448-423E-B6A9-04B4C5FCE084}" destId="{EB5FD853-75CC-451E-B1E9-75220D9C2E26}" srcOrd="1" destOrd="0" presId="urn:microsoft.com/office/officeart/2005/8/layout/orgChart1"/>
    <dgm:cxn modelId="{1E95BDA5-BAA7-4496-A8D5-DFBB3322E154}" type="presParOf" srcId="{C763E170-E295-479C-BE94-776CA3325B4A}" destId="{4C0237C5-9593-4ED6-82F9-4B884D6E0069}" srcOrd="1" destOrd="0" presId="urn:microsoft.com/office/officeart/2005/8/layout/orgChart1"/>
    <dgm:cxn modelId="{BC11A327-884B-4972-96CB-93F2067C4C2B}" type="presParOf" srcId="{4C0237C5-9593-4ED6-82F9-4B884D6E0069}" destId="{AF9C1D61-C9BC-4E06-AD36-C748D6A9B620}" srcOrd="0" destOrd="0" presId="urn:microsoft.com/office/officeart/2005/8/layout/orgChart1"/>
    <dgm:cxn modelId="{6AB3CA54-BFC0-427F-AE07-02378149B02D}" type="presParOf" srcId="{4C0237C5-9593-4ED6-82F9-4B884D6E0069}" destId="{7216A4DC-5044-46E8-BC2F-377C9B5C0371}" srcOrd="1" destOrd="0" presId="urn:microsoft.com/office/officeart/2005/8/layout/orgChart1"/>
    <dgm:cxn modelId="{73EBF152-2E2B-4C6C-8FA3-DCCAEAC651BE}" type="presParOf" srcId="{7216A4DC-5044-46E8-BC2F-377C9B5C0371}" destId="{FCE0AFAB-6848-4F80-827B-3A8AF694BD1C}" srcOrd="0" destOrd="0" presId="urn:microsoft.com/office/officeart/2005/8/layout/orgChart1"/>
    <dgm:cxn modelId="{CCDB6671-C8AA-4093-9880-3B05B45C3B22}" type="presParOf" srcId="{FCE0AFAB-6848-4F80-827B-3A8AF694BD1C}" destId="{5EC9CAF7-0EE4-41D0-B6A9-1E4549281227}" srcOrd="0" destOrd="0" presId="urn:microsoft.com/office/officeart/2005/8/layout/orgChart1"/>
    <dgm:cxn modelId="{FCF5C73C-86F8-4645-89D4-04C89AA07880}" type="presParOf" srcId="{FCE0AFAB-6848-4F80-827B-3A8AF694BD1C}" destId="{3D52FCE0-7E62-4629-91E7-71694A238111}" srcOrd="1" destOrd="0" presId="urn:microsoft.com/office/officeart/2005/8/layout/orgChart1"/>
    <dgm:cxn modelId="{06697299-461D-4A5B-B5A6-CFC86AE6419D}" type="presParOf" srcId="{7216A4DC-5044-46E8-BC2F-377C9B5C0371}" destId="{4DFA1D51-36FE-417D-BAAF-9119F6947711}" srcOrd="1" destOrd="0" presId="urn:microsoft.com/office/officeart/2005/8/layout/orgChart1"/>
    <dgm:cxn modelId="{900B9C21-950D-43D3-B23C-5E50C95ACF96}" type="presParOf" srcId="{7216A4DC-5044-46E8-BC2F-377C9B5C0371}" destId="{4C0512F0-48EE-4210-B763-DA40FCA5EB1C}" srcOrd="2" destOrd="0" presId="urn:microsoft.com/office/officeart/2005/8/layout/orgChart1"/>
    <dgm:cxn modelId="{E0337A3F-4BFC-4C1F-A306-1176143F39E2}" type="presParOf" srcId="{C763E170-E295-479C-BE94-776CA3325B4A}" destId="{17FA16DA-5510-4BA7-8A25-FC2E10A1A605}" srcOrd="2" destOrd="0" presId="urn:microsoft.com/office/officeart/2005/8/layout/orgChart1"/>
    <dgm:cxn modelId="{00689132-11C3-4B78-8BBB-436D4F31E4CE}" type="presParOf" srcId="{133AB87E-2932-40B1-A741-AABCC42A4F0B}" destId="{4B6CEDEC-69B7-4922-B44A-DFEF8F46C80B}" srcOrd="2" destOrd="0" presId="urn:microsoft.com/office/officeart/2005/8/layout/orgChart1"/>
    <dgm:cxn modelId="{6DA11F71-ACE1-422C-AF99-81249EE0B187}" type="presParOf" srcId="{133AB87E-2932-40B1-A741-AABCC42A4F0B}" destId="{40A9760E-570C-4C3F-87A7-4085EF064B51}" srcOrd="3" destOrd="0" presId="urn:microsoft.com/office/officeart/2005/8/layout/orgChart1"/>
    <dgm:cxn modelId="{A99F4443-3582-4351-A16C-4FC7A13FB383}" type="presParOf" srcId="{40A9760E-570C-4C3F-87A7-4085EF064B51}" destId="{011EE5B1-980D-436F-86E0-DC55D34220C4}" srcOrd="0" destOrd="0" presId="urn:microsoft.com/office/officeart/2005/8/layout/orgChart1"/>
    <dgm:cxn modelId="{0C98A3D8-E954-4987-82EC-DB4CF417A6A8}" type="presParOf" srcId="{011EE5B1-980D-436F-86E0-DC55D34220C4}" destId="{EAD10C22-BDA9-4A34-9AF3-A6078446E083}" srcOrd="0" destOrd="0" presId="urn:microsoft.com/office/officeart/2005/8/layout/orgChart1"/>
    <dgm:cxn modelId="{ED2D022C-B0AD-4017-AA56-34F9213971F8}" type="presParOf" srcId="{011EE5B1-980D-436F-86E0-DC55D34220C4}" destId="{7EB7FD5B-F393-499A-A6B9-836C8A482B88}" srcOrd="1" destOrd="0" presId="urn:microsoft.com/office/officeart/2005/8/layout/orgChart1"/>
    <dgm:cxn modelId="{F9566E35-24A4-4BBF-8865-A39A30805408}" type="presParOf" srcId="{40A9760E-570C-4C3F-87A7-4085EF064B51}" destId="{00E83185-1265-436B-B63E-EC7D94B84279}" srcOrd="1" destOrd="0" presId="urn:microsoft.com/office/officeart/2005/8/layout/orgChart1"/>
    <dgm:cxn modelId="{C6CDE847-9324-4D1D-A336-10DF06361085}" type="presParOf" srcId="{00E83185-1265-436B-B63E-EC7D94B84279}" destId="{BCC4B626-835F-46A2-90B4-7C6905062646}" srcOrd="0" destOrd="0" presId="urn:microsoft.com/office/officeart/2005/8/layout/orgChart1"/>
    <dgm:cxn modelId="{539E855D-A56E-4BFE-8D2E-643A8F482036}" type="presParOf" srcId="{00E83185-1265-436B-B63E-EC7D94B84279}" destId="{8A45CE39-2A8B-4F93-A7CD-753C2EA96CBE}" srcOrd="1" destOrd="0" presId="urn:microsoft.com/office/officeart/2005/8/layout/orgChart1"/>
    <dgm:cxn modelId="{9D6B18C4-392E-479E-923B-BD7AF6B157A9}" type="presParOf" srcId="{8A45CE39-2A8B-4F93-A7CD-753C2EA96CBE}" destId="{322F6099-8780-4CEE-BA77-DD4EB89E0DC5}" srcOrd="0" destOrd="0" presId="urn:microsoft.com/office/officeart/2005/8/layout/orgChart1"/>
    <dgm:cxn modelId="{B80B4CB9-24CF-49E5-82B0-762A374F6424}" type="presParOf" srcId="{322F6099-8780-4CEE-BA77-DD4EB89E0DC5}" destId="{E91BD9EB-11AC-4878-81BA-585AC0402B31}" srcOrd="0" destOrd="0" presId="urn:microsoft.com/office/officeart/2005/8/layout/orgChart1"/>
    <dgm:cxn modelId="{F67C35FF-BB56-4988-AE45-781C7BE164CD}" type="presParOf" srcId="{322F6099-8780-4CEE-BA77-DD4EB89E0DC5}" destId="{551C2682-30F1-4A50-B1D1-724EEC83BBAA}" srcOrd="1" destOrd="0" presId="urn:microsoft.com/office/officeart/2005/8/layout/orgChart1"/>
    <dgm:cxn modelId="{8033EC0E-F5F6-42B9-88FF-EFC6A7966A7D}" type="presParOf" srcId="{8A45CE39-2A8B-4F93-A7CD-753C2EA96CBE}" destId="{D16FD066-0061-461A-AB75-4D0D5C711421}" srcOrd="1" destOrd="0" presId="urn:microsoft.com/office/officeart/2005/8/layout/orgChart1"/>
    <dgm:cxn modelId="{0D560CFC-9F70-482E-8182-7710DCA9B8A2}" type="presParOf" srcId="{8A45CE39-2A8B-4F93-A7CD-753C2EA96CBE}" destId="{5D4E42B6-BBF4-4BFF-ADD3-F27E44FA2EFE}" srcOrd="2" destOrd="0" presId="urn:microsoft.com/office/officeart/2005/8/layout/orgChart1"/>
    <dgm:cxn modelId="{AB8DA509-0B13-4FC8-B240-A7DB19E47B79}" type="presParOf" srcId="{00E83185-1265-436B-B63E-EC7D94B84279}" destId="{98AE028F-BD5A-4A6B-A589-B9C6528BA324}" srcOrd="2" destOrd="0" presId="urn:microsoft.com/office/officeart/2005/8/layout/orgChart1"/>
    <dgm:cxn modelId="{037C22D3-CE5A-4643-B142-27C385F38171}" type="presParOf" srcId="{00E83185-1265-436B-B63E-EC7D94B84279}" destId="{8798DF43-AA38-40A4-BBBE-D645F73F297D}" srcOrd="3" destOrd="0" presId="urn:microsoft.com/office/officeart/2005/8/layout/orgChart1"/>
    <dgm:cxn modelId="{EB76751D-850E-46AC-A85B-5CE7BE7BBD00}" type="presParOf" srcId="{8798DF43-AA38-40A4-BBBE-D645F73F297D}" destId="{761DF5B0-22F3-4780-AA7B-D439A6CCD696}" srcOrd="0" destOrd="0" presId="urn:microsoft.com/office/officeart/2005/8/layout/orgChart1"/>
    <dgm:cxn modelId="{4D0B8F6F-60CF-463A-AA31-5DE1C5664792}" type="presParOf" srcId="{761DF5B0-22F3-4780-AA7B-D439A6CCD696}" destId="{93FDD242-1E42-4CFA-9E50-EB4F1D331A67}" srcOrd="0" destOrd="0" presId="urn:microsoft.com/office/officeart/2005/8/layout/orgChart1"/>
    <dgm:cxn modelId="{F6B24BF1-9B5C-4EE9-B902-D306FB2D9F66}" type="presParOf" srcId="{761DF5B0-22F3-4780-AA7B-D439A6CCD696}" destId="{58992F60-0C2C-4789-8589-09F8110D9DAF}" srcOrd="1" destOrd="0" presId="urn:microsoft.com/office/officeart/2005/8/layout/orgChart1"/>
    <dgm:cxn modelId="{77060451-7E75-45C6-840A-CAA850C798AA}" type="presParOf" srcId="{8798DF43-AA38-40A4-BBBE-D645F73F297D}" destId="{C41126D1-EC12-4AF9-A47A-E7EC0976909A}" srcOrd="1" destOrd="0" presId="urn:microsoft.com/office/officeart/2005/8/layout/orgChart1"/>
    <dgm:cxn modelId="{1A7C1A60-31A2-4219-9F11-62CF50F874F9}" type="presParOf" srcId="{8798DF43-AA38-40A4-BBBE-D645F73F297D}" destId="{844C94B5-30B8-4855-A8BF-972A566E9DA7}" srcOrd="2" destOrd="0" presId="urn:microsoft.com/office/officeart/2005/8/layout/orgChart1"/>
    <dgm:cxn modelId="{2CE1E560-A9C5-4E0F-BA48-8DC73D81CFD2}" type="presParOf" srcId="{00E83185-1265-436B-B63E-EC7D94B84279}" destId="{8758651E-04D5-42A9-A12B-653539C954BD}" srcOrd="4" destOrd="0" presId="urn:microsoft.com/office/officeart/2005/8/layout/orgChart1"/>
    <dgm:cxn modelId="{6C62BA76-645F-4882-9E3A-F90673E2F821}" type="presParOf" srcId="{00E83185-1265-436B-B63E-EC7D94B84279}" destId="{DDBAC2A0-F051-4FDE-8B13-C5AB8E66BF41}" srcOrd="5" destOrd="0" presId="urn:microsoft.com/office/officeart/2005/8/layout/orgChart1"/>
    <dgm:cxn modelId="{C028EE15-CA8B-45D5-B502-F96C326AAD8A}" type="presParOf" srcId="{DDBAC2A0-F051-4FDE-8B13-C5AB8E66BF41}" destId="{72B912AD-0386-4C9B-89DF-B62A3AE1FBB0}" srcOrd="0" destOrd="0" presId="urn:microsoft.com/office/officeart/2005/8/layout/orgChart1"/>
    <dgm:cxn modelId="{66AFA246-ACE7-4218-8E76-C6643C8E4162}" type="presParOf" srcId="{72B912AD-0386-4C9B-89DF-B62A3AE1FBB0}" destId="{5769F6CB-F717-4B09-9713-8DE3E7767C21}" srcOrd="0" destOrd="0" presId="urn:microsoft.com/office/officeart/2005/8/layout/orgChart1"/>
    <dgm:cxn modelId="{CAFC5524-2F55-4DEB-B8BE-05EF4A8DF7C9}" type="presParOf" srcId="{72B912AD-0386-4C9B-89DF-B62A3AE1FBB0}" destId="{2581617F-AE20-46F0-9938-293B89F0751E}" srcOrd="1" destOrd="0" presId="urn:microsoft.com/office/officeart/2005/8/layout/orgChart1"/>
    <dgm:cxn modelId="{CEC8192A-E6DF-4D85-A47C-596D22EDB4CE}" type="presParOf" srcId="{DDBAC2A0-F051-4FDE-8B13-C5AB8E66BF41}" destId="{D38043DA-CDF9-4DFE-9F78-5F18D170F9D4}" srcOrd="1" destOrd="0" presId="urn:microsoft.com/office/officeart/2005/8/layout/orgChart1"/>
    <dgm:cxn modelId="{A43C4333-A6F9-4BD0-9768-39DB48060D2F}" type="presParOf" srcId="{DDBAC2A0-F051-4FDE-8B13-C5AB8E66BF41}" destId="{C7F8CC7C-4FC2-4EE1-9293-6B8202CC59F2}" srcOrd="2" destOrd="0" presId="urn:microsoft.com/office/officeart/2005/8/layout/orgChart1"/>
    <dgm:cxn modelId="{0ED50C4D-6B84-41F6-B438-3332A8CB6113}" type="presParOf" srcId="{00E83185-1265-436B-B63E-EC7D94B84279}" destId="{2F331865-E82D-4FA2-AAF9-1F2C82A6888C}" srcOrd="6" destOrd="0" presId="urn:microsoft.com/office/officeart/2005/8/layout/orgChart1"/>
    <dgm:cxn modelId="{46C8F102-061D-4D45-A099-3D80C8B89367}" type="presParOf" srcId="{00E83185-1265-436B-B63E-EC7D94B84279}" destId="{BF06F105-E47C-4FC2-8FCC-8B84676B07BA}" srcOrd="7" destOrd="0" presId="urn:microsoft.com/office/officeart/2005/8/layout/orgChart1"/>
    <dgm:cxn modelId="{7B6172D9-C166-4686-B621-894AC242ACB1}" type="presParOf" srcId="{BF06F105-E47C-4FC2-8FCC-8B84676B07BA}" destId="{70DF5A3C-336A-48B9-860A-97E7C2F7F026}" srcOrd="0" destOrd="0" presId="urn:microsoft.com/office/officeart/2005/8/layout/orgChart1"/>
    <dgm:cxn modelId="{693C278D-EFF8-4F44-B252-CF1FB82674E6}" type="presParOf" srcId="{70DF5A3C-336A-48B9-860A-97E7C2F7F026}" destId="{7916FD18-D627-4274-A805-F221AA13D0BC}" srcOrd="0" destOrd="0" presId="urn:microsoft.com/office/officeart/2005/8/layout/orgChart1"/>
    <dgm:cxn modelId="{4EB6FA9E-ADE1-47AE-8264-5CA12EA1CB3F}" type="presParOf" srcId="{70DF5A3C-336A-48B9-860A-97E7C2F7F026}" destId="{56D23542-0857-43C4-96B0-DE923CF4AF74}" srcOrd="1" destOrd="0" presId="urn:microsoft.com/office/officeart/2005/8/layout/orgChart1"/>
    <dgm:cxn modelId="{8987265C-FE3E-4754-9BAB-B345895587DF}" type="presParOf" srcId="{BF06F105-E47C-4FC2-8FCC-8B84676B07BA}" destId="{65862D29-0353-477A-8EBF-3EC176641C7B}" srcOrd="1" destOrd="0" presId="urn:microsoft.com/office/officeart/2005/8/layout/orgChart1"/>
    <dgm:cxn modelId="{83F601E0-8F32-4AB3-91BF-7E9E7BA12D9F}" type="presParOf" srcId="{BF06F105-E47C-4FC2-8FCC-8B84676B07BA}" destId="{D2092498-C529-4177-8329-4EEEE2EF3308}" srcOrd="2" destOrd="0" presId="urn:microsoft.com/office/officeart/2005/8/layout/orgChart1"/>
    <dgm:cxn modelId="{048511D2-BEEC-4AA0-A4CD-EDA7FA1A61FA}" type="presParOf" srcId="{40A9760E-570C-4C3F-87A7-4085EF064B51}" destId="{78296FA0-F957-449A-8DE3-AF5CBBC62F40}" srcOrd="2" destOrd="0" presId="urn:microsoft.com/office/officeart/2005/8/layout/orgChart1"/>
    <dgm:cxn modelId="{FB87B1AB-0432-4F94-B0F6-6F272F4C478B}" type="presParOf" srcId="{133AB87E-2932-40B1-A741-AABCC42A4F0B}" destId="{AA557645-769F-4859-A0D3-754418B1E737}" srcOrd="4" destOrd="0" presId="urn:microsoft.com/office/officeart/2005/8/layout/orgChart1"/>
    <dgm:cxn modelId="{B61C8846-CFCB-4359-B7C3-0AB9F2FB9777}" type="presParOf" srcId="{133AB87E-2932-40B1-A741-AABCC42A4F0B}" destId="{2F9B329E-EB85-4AF9-9ECC-5E549AC50C82}" srcOrd="5" destOrd="0" presId="urn:microsoft.com/office/officeart/2005/8/layout/orgChart1"/>
    <dgm:cxn modelId="{74992A6C-802A-4575-B807-97E546E55562}" type="presParOf" srcId="{2F9B329E-EB85-4AF9-9ECC-5E549AC50C82}" destId="{00772C07-CD08-48D7-9907-CB6E2165D6AC}" srcOrd="0" destOrd="0" presId="urn:microsoft.com/office/officeart/2005/8/layout/orgChart1"/>
    <dgm:cxn modelId="{D1E73545-D9FB-4649-B0A6-2C964E1635E4}" type="presParOf" srcId="{00772C07-CD08-48D7-9907-CB6E2165D6AC}" destId="{C71F4E0D-4819-4DA1-AA22-DA5CC0DB01BF}" srcOrd="0" destOrd="0" presId="urn:microsoft.com/office/officeart/2005/8/layout/orgChart1"/>
    <dgm:cxn modelId="{9349E91D-4C0C-4CBB-B170-02ED33DF6347}" type="presParOf" srcId="{00772C07-CD08-48D7-9907-CB6E2165D6AC}" destId="{3CB9B098-1B88-4D20-879C-E4ED8F808664}" srcOrd="1" destOrd="0" presId="urn:microsoft.com/office/officeart/2005/8/layout/orgChart1"/>
    <dgm:cxn modelId="{15259289-C603-472E-A149-5C6F4367B530}" type="presParOf" srcId="{2F9B329E-EB85-4AF9-9ECC-5E549AC50C82}" destId="{BE343D2B-CCCB-41DD-BCB2-09087879A5BB}" srcOrd="1" destOrd="0" presId="urn:microsoft.com/office/officeart/2005/8/layout/orgChart1"/>
    <dgm:cxn modelId="{37B73B13-2410-4E38-9E7E-1B3490952C90}" type="presParOf" srcId="{BE343D2B-CCCB-41DD-BCB2-09087879A5BB}" destId="{A9197C84-31E2-476C-A712-9FF2140E048F}" srcOrd="0" destOrd="0" presId="urn:microsoft.com/office/officeart/2005/8/layout/orgChart1"/>
    <dgm:cxn modelId="{F3E2F80B-DB26-4BEB-856F-A035B20A2A4E}" type="presParOf" srcId="{BE343D2B-CCCB-41DD-BCB2-09087879A5BB}" destId="{60678344-FDAC-4D7C-BCAE-6E4D622A628F}" srcOrd="1" destOrd="0" presId="urn:microsoft.com/office/officeart/2005/8/layout/orgChart1"/>
    <dgm:cxn modelId="{B780F0C1-AA2F-47D7-8AB7-CFC43FE35BA2}" type="presParOf" srcId="{60678344-FDAC-4D7C-BCAE-6E4D622A628F}" destId="{0E392613-B855-44F3-B2D0-E092CF5F2B6B}" srcOrd="0" destOrd="0" presId="urn:microsoft.com/office/officeart/2005/8/layout/orgChart1"/>
    <dgm:cxn modelId="{6F736F5E-CDEC-40E8-962B-D347359BD10D}" type="presParOf" srcId="{0E392613-B855-44F3-B2D0-E092CF5F2B6B}" destId="{59DC3B64-F130-44E0-B905-E86DF8FF1DB1}" srcOrd="0" destOrd="0" presId="urn:microsoft.com/office/officeart/2005/8/layout/orgChart1"/>
    <dgm:cxn modelId="{43896EB0-8084-427B-9368-5D6A4C6F8394}" type="presParOf" srcId="{0E392613-B855-44F3-B2D0-E092CF5F2B6B}" destId="{7BD5B261-DADB-4C29-8B43-BB377BEF004E}" srcOrd="1" destOrd="0" presId="urn:microsoft.com/office/officeart/2005/8/layout/orgChart1"/>
    <dgm:cxn modelId="{FB5AF9F6-A771-4306-B8E7-D9DADEB71C2A}" type="presParOf" srcId="{60678344-FDAC-4D7C-BCAE-6E4D622A628F}" destId="{B87FE90A-DB75-44C0-902F-337E9B9503F7}" srcOrd="1" destOrd="0" presId="urn:microsoft.com/office/officeart/2005/8/layout/orgChart1"/>
    <dgm:cxn modelId="{5B6806EF-D906-4F7B-A8CB-3758C9E8F9A9}" type="presParOf" srcId="{60678344-FDAC-4D7C-BCAE-6E4D622A628F}" destId="{81112D24-F43E-4E80-8302-09C04200F589}" srcOrd="2" destOrd="0" presId="urn:microsoft.com/office/officeart/2005/8/layout/orgChart1"/>
    <dgm:cxn modelId="{8925B2A9-04EF-453D-B0F8-AD05260E0684}" type="presParOf" srcId="{BE343D2B-CCCB-41DD-BCB2-09087879A5BB}" destId="{949C0888-F217-47DA-8D25-01E37CE228FE}" srcOrd="2" destOrd="0" presId="urn:microsoft.com/office/officeart/2005/8/layout/orgChart1"/>
    <dgm:cxn modelId="{92839F8D-CE28-4AEA-A703-C119B601FDD9}" type="presParOf" srcId="{BE343D2B-CCCB-41DD-BCB2-09087879A5BB}" destId="{E7C3F408-4B8D-4580-A76D-5C03E45DEF4E}" srcOrd="3" destOrd="0" presId="urn:microsoft.com/office/officeart/2005/8/layout/orgChart1"/>
    <dgm:cxn modelId="{63BF118A-0145-4443-BE49-46F780EE3AC6}" type="presParOf" srcId="{E7C3F408-4B8D-4580-A76D-5C03E45DEF4E}" destId="{4EB521DB-A105-451F-8A80-D4381D80DE95}" srcOrd="0" destOrd="0" presId="urn:microsoft.com/office/officeart/2005/8/layout/orgChart1"/>
    <dgm:cxn modelId="{BE525E06-7C08-437E-AE37-F574AE64F5B6}" type="presParOf" srcId="{4EB521DB-A105-451F-8A80-D4381D80DE95}" destId="{DB5FC790-E160-4DF1-ABF3-0C05D57AFD7E}" srcOrd="0" destOrd="0" presId="urn:microsoft.com/office/officeart/2005/8/layout/orgChart1"/>
    <dgm:cxn modelId="{30864281-FA24-448B-8FD6-4B6D2971C812}" type="presParOf" srcId="{4EB521DB-A105-451F-8A80-D4381D80DE95}" destId="{470C5352-507C-421D-A384-90AAF6F0DF57}" srcOrd="1" destOrd="0" presId="urn:microsoft.com/office/officeart/2005/8/layout/orgChart1"/>
    <dgm:cxn modelId="{7E12A6DE-5168-4C5B-9427-2B0DDA75E190}" type="presParOf" srcId="{E7C3F408-4B8D-4580-A76D-5C03E45DEF4E}" destId="{21C6A23B-6EBE-4014-9856-8347269DC2B6}" srcOrd="1" destOrd="0" presId="urn:microsoft.com/office/officeart/2005/8/layout/orgChart1"/>
    <dgm:cxn modelId="{F283CBD1-21D0-4BBA-80AB-C2C6FB235A0A}" type="presParOf" srcId="{E7C3F408-4B8D-4580-A76D-5C03E45DEF4E}" destId="{33BEBE1D-8C72-44B0-86A4-0CC621AA3B41}" srcOrd="2" destOrd="0" presId="urn:microsoft.com/office/officeart/2005/8/layout/orgChart1"/>
    <dgm:cxn modelId="{B9E09731-3328-4CF0-BD4A-2959E5A5D824}" type="presParOf" srcId="{2F9B329E-EB85-4AF9-9ECC-5E549AC50C82}" destId="{8D26DEAC-BA32-4CE3-A30E-22A7050E453A}" srcOrd="2" destOrd="0" presId="urn:microsoft.com/office/officeart/2005/8/layout/orgChart1"/>
    <dgm:cxn modelId="{4004B388-38B3-4874-8F8D-DE3E4E32F291}" type="presParOf" srcId="{133AB87E-2932-40B1-A741-AABCC42A4F0B}" destId="{B7832CF5-AFC3-42F5-A0F4-02F27ED4B5C9}" srcOrd="6" destOrd="0" presId="urn:microsoft.com/office/officeart/2005/8/layout/orgChart1"/>
    <dgm:cxn modelId="{F584CAEF-4CB8-4E44-9693-1B2396797373}" type="presParOf" srcId="{133AB87E-2932-40B1-A741-AABCC42A4F0B}" destId="{2699F507-053D-43AB-ACD7-C4BC230DA652}" srcOrd="7" destOrd="0" presId="urn:microsoft.com/office/officeart/2005/8/layout/orgChart1"/>
    <dgm:cxn modelId="{5320D0DB-9A4D-44BF-BA61-CFA3C536BE17}" type="presParOf" srcId="{2699F507-053D-43AB-ACD7-C4BC230DA652}" destId="{F94DAB88-242A-4290-A0C3-31013B2CE741}" srcOrd="0" destOrd="0" presId="urn:microsoft.com/office/officeart/2005/8/layout/orgChart1"/>
    <dgm:cxn modelId="{F56487C0-9EEB-4396-B042-19CFC0BA26EB}" type="presParOf" srcId="{F94DAB88-242A-4290-A0C3-31013B2CE741}" destId="{93363A69-8FB6-47E3-BAEB-7305623FB397}" srcOrd="0" destOrd="0" presId="urn:microsoft.com/office/officeart/2005/8/layout/orgChart1"/>
    <dgm:cxn modelId="{AB8F67D6-A0D4-4A9B-B645-F624F2D28D8B}" type="presParOf" srcId="{F94DAB88-242A-4290-A0C3-31013B2CE741}" destId="{0D8C6E34-5D32-4D67-AEFB-E206C34ACAD5}" srcOrd="1" destOrd="0" presId="urn:microsoft.com/office/officeart/2005/8/layout/orgChart1"/>
    <dgm:cxn modelId="{BC74DD12-ABE2-416A-AE7A-15008F4513A8}" type="presParOf" srcId="{2699F507-053D-43AB-ACD7-C4BC230DA652}" destId="{FF6B35F5-D393-41E8-B68D-6C5B58905079}" srcOrd="1" destOrd="0" presId="urn:microsoft.com/office/officeart/2005/8/layout/orgChart1"/>
    <dgm:cxn modelId="{48061F1D-6D05-4602-82B3-6FAB13C125CF}" type="presParOf" srcId="{FF6B35F5-D393-41E8-B68D-6C5B58905079}" destId="{4B188B4A-DCF1-4D58-8C84-66506B46C8AC}" srcOrd="0" destOrd="0" presId="urn:microsoft.com/office/officeart/2005/8/layout/orgChart1"/>
    <dgm:cxn modelId="{AA33FACD-BD91-454D-B989-77A4E08ED322}" type="presParOf" srcId="{FF6B35F5-D393-41E8-B68D-6C5B58905079}" destId="{3854D965-D158-45BF-BE8C-FB83EB6DCA58}" srcOrd="1" destOrd="0" presId="urn:microsoft.com/office/officeart/2005/8/layout/orgChart1"/>
    <dgm:cxn modelId="{6C03A7CD-6368-4545-9595-B3965EE4012A}" type="presParOf" srcId="{3854D965-D158-45BF-BE8C-FB83EB6DCA58}" destId="{B324FF84-1BE0-4F02-95E3-60E2195CF0A2}" srcOrd="0" destOrd="0" presId="urn:microsoft.com/office/officeart/2005/8/layout/orgChart1"/>
    <dgm:cxn modelId="{963664DA-5F0F-448F-8B0F-9D5222C822A2}" type="presParOf" srcId="{B324FF84-1BE0-4F02-95E3-60E2195CF0A2}" destId="{44F587B9-4919-451B-AE36-251A807F3CF9}" srcOrd="0" destOrd="0" presId="urn:microsoft.com/office/officeart/2005/8/layout/orgChart1"/>
    <dgm:cxn modelId="{60A32C55-39B5-4029-A85F-8ECAE8F9FE77}" type="presParOf" srcId="{B324FF84-1BE0-4F02-95E3-60E2195CF0A2}" destId="{2F12E86A-820C-4AA3-BD29-ACEA8EDE2454}" srcOrd="1" destOrd="0" presId="urn:microsoft.com/office/officeart/2005/8/layout/orgChart1"/>
    <dgm:cxn modelId="{B23E05B5-676B-4380-9845-399A973AF778}" type="presParOf" srcId="{3854D965-D158-45BF-BE8C-FB83EB6DCA58}" destId="{EF71784F-C583-4864-849E-422603559D6A}" srcOrd="1" destOrd="0" presId="urn:microsoft.com/office/officeart/2005/8/layout/orgChart1"/>
    <dgm:cxn modelId="{856D3B60-9318-45B7-87C6-FEBA6A04F58B}" type="presParOf" srcId="{3854D965-D158-45BF-BE8C-FB83EB6DCA58}" destId="{83A80D6D-CEE9-4685-9F44-64500EE5F1AD}" srcOrd="2" destOrd="0" presId="urn:microsoft.com/office/officeart/2005/8/layout/orgChart1"/>
    <dgm:cxn modelId="{28A513F8-58CF-41F0-88B9-119EB58E7275}" type="presParOf" srcId="{2699F507-053D-43AB-ACD7-C4BC230DA652}" destId="{38F58B12-1D4E-441B-9568-EE88877CDC07}" srcOrd="2" destOrd="0" presId="urn:microsoft.com/office/officeart/2005/8/layout/orgChart1"/>
    <dgm:cxn modelId="{E2AEA2F3-4A36-442E-B073-F6CFAB9A3967}" type="presParOf" srcId="{0DAE05BB-640F-49E5-9ED2-09F192FF9996}" destId="{44BC93BD-140B-4BDE-8FD8-D0813CABF2A1}" srcOrd="2" destOrd="0" presId="urn:microsoft.com/office/officeart/2005/8/layout/orgChart1"/>
    <dgm:cxn modelId="{02D5BC30-A4A3-4AA7-9C51-5226005A7D86}" type="presParOf" srcId="{52686E67-A142-4714-9D80-A3DA4A416DFA}" destId="{D7F7EC71-83AB-49BE-B480-67E1E90EC968}"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CC48F9-44B1-4716-86F2-CF41319DB88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B66AFD0D-FA2A-4545-91BF-86E31F9522EE}">
      <dgm:prSet phldrT="[Text]" custT="1"/>
      <dgm:spPr/>
      <dgm:t>
        <a:bodyPr/>
        <a:lstStyle/>
        <a:p>
          <a:pPr>
            <a:buNone/>
          </a:pPr>
          <a:r>
            <a:rPr lang="en-AU" sz="1050"/>
            <a:t>Executive Director</a:t>
          </a:r>
        </a:p>
      </dgm:t>
    </dgm:pt>
    <dgm:pt modelId="{096A0868-3C80-4684-A90F-21B5573DAE9C}" type="parTrans" cxnId="{0B98E094-9A20-4472-B925-7E0FAA762DBE}">
      <dgm:prSet/>
      <dgm:spPr/>
      <dgm:t>
        <a:bodyPr/>
        <a:lstStyle/>
        <a:p>
          <a:endParaRPr lang="en-AU" sz="1050"/>
        </a:p>
      </dgm:t>
    </dgm:pt>
    <dgm:pt modelId="{7582D2F2-8A9E-4614-927A-18792048C992}" type="sibTrans" cxnId="{0B98E094-9A20-4472-B925-7E0FAA762DBE}">
      <dgm:prSet/>
      <dgm:spPr/>
      <dgm:t>
        <a:bodyPr/>
        <a:lstStyle/>
        <a:p>
          <a:endParaRPr lang="en-AU" sz="1050"/>
        </a:p>
      </dgm:t>
    </dgm:pt>
    <dgm:pt modelId="{1FD28715-A66D-4981-B861-79F065EC4B0A}">
      <dgm:prSet phldrT="[Text]" custT="1"/>
      <dgm:spPr/>
      <dgm:t>
        <a:bodyPr/>
        <a:lstStyle/>
        <a:p>
          <a:pPr>
            <a:buNone/>
          </a:pPr>
          <a:r>
            <a:rPr lang="en-AU" sz="1050"/>
            <a:t>IISA Strategic Advice</a:t>
          </a:r>
        </a:p>
      </dgm:t>
    </dgm:pt>
    <dgm:pt modelId="{D302DC78-A3B2-4787-BA86-BCCBE05740C6}" type="parTrans" cxnId="{BBE68067-131A-4162-8482-D79D1B7AFF6D}">
      <dgm:prSet/>
      <dgm:spPr/>
      <dgm:t>
        <a:bodyPr/>
        <a:lstStyle/>
        <a:p>
          <a:endParaRPr lang="en-AU" sz="1050"/>
        </a:p>
      </dgm:t>
    </dgm:pt>
    <dgm:pt modelId="{2C06558F-C829-4B26-AA07-7ADCF0BE45ED}" type="sibTrans" cxnId="{BBE68067-131A-4162-8482-D79D1B7AFF6D}">
      <dgm:prSet/>
      <dgm:spPr/>
      <dgm:t>
        <a:bodyPr/>
        <a:lstStyle/>
        <a:p>
          <a:endParaRPr lang="en-AU" sz="1050"/>
        </a:p>
      </dgm:t>
    </dgm:pt>
    <dgm:pt modelId="{C2D4A8A8-D7BB-406B-97DE-0A377A062CCF}">
      <dgm:prSet phldrT="[Text]" custT="1"/>
      <dgm:spPr/>
      <dgm:t>
        <a:bodyPr/>
        <a:lstStyle/>
        <a:p>
          <a:pPr>
            <a:buNone/>
          </a:pPr>
          <a:r>
            <a:rPr lang="en-AU" sz="1050"/>
            <a:t>IISA Program Insights</a:t>
          </a:r>
        </a:p>
      </dgm:t>
    </dgm:pt>
    <dgm:pt modelId="{F150F35F-A045-4AB2-854E-1CC167A9D81C}" type="parTrans" cxnId="{44F3D0E8-3C83-4F39-AFA8-F392C098CBF4}">
      <dgm:prSet/>
      <dgm:spPr/>
      <dgm:t>
        <a:bodyPr/>
        <a:lstStyle/>
        <a:p>
          <a:endParaRPr lang="en-AU" sz="1050"/>
        </a:p>
      </dgm:t>
    </dgm:pt>
    <dgm:pt modelId="{446F7E1B-2764-4B63-8259-59658F29731F}" type="sibTrans" cxnId="{44F3D0E8-3C83-4F39-AFA8-F392C098CBF4}">
      <dgm:prSet/>
      <dgm:spPr/>
      <dgm:t>
        <a:bodyPr/>
        <a:lstStyle/>
        <a:p>
          <a:endParaRPr lang="en-AU" sz="1050"/>
        </a:p>
      </dgm:t>
    </dgm:pt>
    <dgm:pt modelId="{41EDE2AA-616C-4930-B781-D6F761008558}">
      <dgm:prSet phldrT="[Text]" custT="1"/>
      <dgm:spPr/>
      <dgm:t>
        <a:bodyPr/>
        <a:lstStyle/>
        <a:p>
          <a:pPr>
            <a:buNone/>
          </a:pPr>
          <a:r>
            <a:rPr lang="en-AU" sz="1050"/>
            <a:t>Secretariat, Engagement and Governance</a:t>
          </a:r>
        </a:p>
      </dgm:t>
    </dgm:pt>
    <dgm:pt modelId="{055A8C83-6883-4394-9F72-2A393DFAFF5C}" type="parTrans" cxnId="{E5751C03-0990-432C-ADA0-C8CB634E615A}">
      <dgm:prSet/>
      <dgm:spPr/>
      <dgm:t>
        <a:bodyPr/>
        <a:lstStyle/>
        <a:p>
          <a:endParaRPr lang="en-AU" sz="1050"/>
        </a:p>
      </dgm:t>
    </dgm:pt>
    <dgm:pt modelId="{2BC453D4-79D2-436C-8630-B39D4DE49F15}" type="sibTrans" cxnId="{E5751C03-0990-432C-ADA0-C8CB634E615A}">
      <dgm:prSet/>
      <dgm:spPr/>
      <dgm:t>
        <a:bodyPr/>
        <a:lstStyle/>
        <a:p>
          <a:endParaRPr lang="en-AU" sz="1050"/>
        </a:p>
      </dgm:t>
    </dgm:pt>
    <dgm:pt modelId="{E36A67C0-798F-4BB3-9E19-A153AA9DAEA3}" type="pres">
      <dgm:prSet presAssocID="{F7CC48F9-44B1-4716-86F2-CF41319DB881}" presName="hierChild1" presStyleCnt="0">
        <dgm:presLayoutVars>
          <dgm:orgChart val="1"/>
          <dgm:chPref val="1"/>
          <dgm:dir/>
          <dgm:animOne val="branch"/>
          <dgm:animLvl val="lvl"/>
          <dgm:resizeHandles/>
        </dgm:presLayoutVars>
      </dgm:prSet>
      <dgm:spPr/>
    </dgm:pt>
    <dgm:pt modelId="{FC3C31D0-1907-4FEF-A487-D50031CFEFCC}" type="pres">
      <dgm:prSet presAssocID="{B66AFD0D-FA2A-4545-91BF-86E31F9522EE}" presName="hierRoot1" presStyleCnt="0">
        <dgm:presLayoutVars>
          <dgm:hierBranch val="init"/>
        </dgm:presLayoutVars>
      </dgm:prSet>
      <dgm:spPr/>
    </dgm:pt>
    <dgm:pt modelId="{BAC72FAD-16A9-4A95-8F83-70811CA63768}" type="pres">
      <dgm:prSet presAssocID="{B66AFD0D-FA2A-4545-91BF-86E31F9522EE}" presName="rootComposite1" presStyleCnt="0"/>
      <dgm:spPr/>
    </dgm:pt>
    <dgm:pt modelId="{AAB47B37-C1AD-48F7-A08B-F31B4852DDC4}" type="pres">
      <dgm:prSet presAssocID="{B66AFD0D-FA2A-4545-91BF-86E31F9522EE}" presName="rootText1" presStyleLbl="node0" presStyleIdx="0" presStyleCnt="1">
        <dgm:presLayoutVars>
          <dgm:chPref val="3"/>
        </dgm:presLayoutVars>
      </dgm:prSet>
      <dgm:spPr/>
    </dgm:pt>
    <dgm:pt modelId="{107EC8AD-D4BA-4A2C-B967-6B7AC26F94A4}" type="pres">
      <dgm:prSet presAssocID="{B66AFD0D-FA2A-4545-91BF-86E31F9522EE}" presName="rootConnector1" presStyleLbl="node1" presStyleIdx="0" presStyleCnt="0"/>
      <dgm:spPr/>
    </dgm:pt>
    <dgm:pt modelId="{0F3060EB-C8D6-4DA4-A5A0-50EB04EC851F}" type="pres">
      <dgm:prSet presAssocID="{B66AFD0D-FA2A-4545-91BF-86E31F9522EE}" presName="hierChild2" presStyleCnt="0"/>
      <dgm:spPr/>
    </dgm:pt>
    <dgm:pt modelId="{DC37D0AD-18CD-4074-AFA2-D3E0F7A1D05C}" type="pres">
      <dgm:prSet presAssocID="{D302DC78-A3B2-4787-BA86-BCCBE05740C6}" presName="Name37" presStyleLbl="parChTrans1D2" presStyleIdx="0" presStyleCnt="3"/>
      <dgm:spPr/>
    </dgm:pt>
    <dgm:pt modelId="{0E3A97B3-64C2-444E-8E7D-A88E5E42F320}" type="pres">
      <dgm:prSet presAssocID="{1FD28715-A66D-4981-B861-79F065EC4B0A}" presName="hierRoot2" presStyleCnt="0">
        <dgm:presLayoutVars>
          <dgm:hierBranch val="init"/>
        </dgm:presLayoutVars>
      </dgm:prSet>
      <dgm:spPr/>
    </dgm:pt>
    <dgm:pt modelId="{52751487-B5A8-4673-B70C-1393FECED085}" type="pres">
      <dgm:prSet presAssocID="{1FD28715-A66D-4981-B861-79F065EC4B0A}" presName="rootComposite" presStyleCnt="0"/>
      <dgm:spPr/>
    </dgm:pt>
    <dgm:pt modelId="{A08CF1D9-0B4F-4922-8E62-47DFDD46BF4F}" type="pres">
      <dgm:prSet presAssocID="{1FD28715-A66D-4981-B861-79F065EC4B0A}" presName="rootText" presStyleLbl="node2" presStyleIdx="0" presStyleCnt="3">
        <dgm:presLayoutVars>
          <dgm:chPref val="3"/>
        </dgm:presLayoutVars>
      </dgm:prSet>
      <dgm:spPr/>
    </dgm:pt>
    <dgm:pt modelId="{FDEEF702-2419-4E39-8049-FCC580B18704}" type="pres">
      <dgm:prSet presAssocID="{1FD28715-A66D-4981-B861-79F065EC4B0A}" presName="rootConnector" presStyleLbl="node2" presStyleIdx="0" presStyleCnt="3"/>
      <dgm:spPr/>
    </dgm:pt>
    <dgm:pt modelId="{81986EAE-00DE-4C73-90F0-67943DAD4DB6}" type="pres">
      <dgm:prSet presAssocID="{1FD28715-A66D-4981-B861-79F065EC4B0A}" presName="hierChild4" presStyleCnt="0"/>
      <dgm:spPr/>
    </dgm:pt>
    <dgm:pt modelId="{B0989A60-D2DA-480A-9766-3DA123307D85}" type="pres">
      <dgm:prSet presAssocID="{1FD28715-A66D-4981-B861-79F065EC4B0A}" presName="hierChild5" presStyleCnt="0"/>
      <dgm:spPr/>
    </dgm:pt>
    <dgm:pt modelId="{D5934CB5-F6C5-43A0-915A-93A583AE00EC}" type="pres">
      <dgm:prSet presAssocID="{F150F35F-A045-4AB2-854E-1CC167A9D81C}" presName="Name37" presStyleLbl="parChTrans1D2" presStyleIdx="1" presStyleCnt="3"/>
      <dgm:spPr/>
    </dgm:pt>
    <dgm:pt modelId="{0F09EC1A-2C06-47E1-B391-971811F4CDB8}" type="pres">
      <dgm:prSet presAssocID="{C2D4A8A8-D7BB-406B-97DE-0A377A062CCF}" presName="hierRoot2" presStyleCnt="0">
        <dgm:presLayoutVars>
          <dgm:hierBranch val="init"/>
        </dgm:presLayoutVars>
      </dgm:prSet>
      <dgm:spPr/>
    </dgm:pt>
    <dgm:pt modelId="{007F312C-92B2-49DE-877F-A8622ADEB1F8}" type="pres">
      <dgm:prSet presAssocID="{C2D4A8A8-D7BB-406B-97DE-0A377A062CCF}" presName="rootComposite" presStyleCnt="0"/>
      <dgm:spPr/>
    </dgm:pt>
    <dgm:pt modelId="{D7253347-F2AA-44D4-93F7-579D975A855E}" type="pres">
      <dgm:prSet presAssocID="{C2D4A8A8-D7BB-406B-97DE-0A377A062CCF}" presName="rootText" presStyleLbl="node2" presStyleIdx="1" presStyleCnt="3">
        <dgm:presLayoutVars>
          <dgm:chPref val="3"/>
        </dgm:presLayoutVars>
      </dgm:prSet>
      <dgm:spPr/>
    </dgm:pt>
    <dgm:pt modelId="{C5863E7F-CD6F-4E40-8400-EA7E7AD8E64F}" type="pres">
      <dgm:prSet presAssocID="{C2D4A8A8-D7BB-406B-97DE-0A377A062CCF}" presName="rootConnector" presStyleLbl="node2" presStyleIdx="1" presStyleCnt="3"/>
      <dgm:spPr/>
    </dgm:pt>
    <dgm:pt modelId="{6815344C-4C77-4EE0-BC28-93325A2D1988}" type="pres">
      <dgm:prSet presAssocID="{C2D4A8A8-D7BB-406B-97DE-0A377A062CCF}" presName="hierChild4" presStyleCnt="0"/>
      <dgm:spPr/>
    </dgm:pt>
    <dgm:pt modelId="{6A632DE1-F0C8-41FF-B4E3-3D28881327DA}" type="pres">
      <dgm:prSet presAssocID="{C2D4A8A8-D7BB-406B-97DE-0A377A062CCF}" presName="hierChild5" presStyleCnt="0"/>
      <dgm:spPr/>
    </dgm:pt>
    <dgm:pt modelId="{98EABA93-6116-4B83-AB56-E108AA02AC84}" type="pres">
      <dgm:prSet presAssocID="{055A8C83-6883-4394-9F72-2A393DFAFF5C}" presName="Name37" presStyleLbl="parChTrans1D2" presStyleIdx="2" presStyleCnt="3"/>
      <dgm:spPr/>
    </dgm:pt>
    <dgm:pt modelId="{93F6AC3C-037C-473D-A26F-23291AA94841}" type="pres">
      <dgm:prSet presAssocID="{41EDE2AA-616C-4930-B781-D6F761008558}" presName="hierRoot2" presStyleCnt="0">
        <dgm:presLayoutVars>
          <dgm:hierBranch val="init"/>
        </dgm:presLayoutVars>
      </dgm:prSet>
      <dgm:spPr/>
    </dgm:pt>
    <dgm:pt modelId="{F527BEDC-6CD1-4D2E-AD87-3690877D4DE2}" type="pres">
      <dgm:prSet presAssocID="{41EDE2AA-616C-4930-B781-D6F761008558}" presName="rootComposite" presStyleCnt="0"/>
      <dgm:spPr/>
    </dgm:pt>
    <dgm:pt modelId="{BACAC7D8-B4E6-47FC-A5D5-48F0A685C0C7}" type="pres">
      <dgm:prSet presAssocID="{41EDE2AA-616C-4930-B781-D6F761008558}" presName="rootText" presStyleLbl="node2" presStyleIdx="2" presStyleCnt="3">
        <dgm:presLayoutVars>
          <dgm:chPref val="3"/>
        </dgm:presLayoutVars>
      </dgm:prSet>
      <dgm:spPr/>
    </dgm:pt>
    <dgm:pt modelId="{CAF5F66A-E6EC-48CB-82AF-8EF5A4EB2673}" type="pres">
      <dgm:prSet presAssocID="{41EDE2AA-616C-4930-B781-D6F761008558}" presName="rootConnector" presStyleLbl="node2" presStyleIdx="2" presStyleCnt="3"/>
      <dgm:spPr/>
    </dgm:pt>
    <dgm:pt modelId="{597D6ACE-E9A3-407D-8284-459A1BEF5D62}" type="pres">
      <dgm:prSet presAssocID="{41EDE2AA-616C-4930-B781-D6F761008558}" presName="hierChild4" presStyleCnt="0"/>
      <dgm:spPr/>
    </dgm:pt>
    <dgm:pt modelId="{E7FA881B-553B-4985-B1BD-03A9C9D0942C}" type="pres">
      <dgm:prSet presAssocID="{41EDE2AA-616C-4930-B781-D6F761008558}" presName="hierChild5" presStyleCnt="0"/>
      <dgm:spPr/>
    </dgm:pt>
    <dgm:pt modelId="{06473E48-2105-4094-9226-FCC984A6FC8C}" type="pres">
      <dgm:prSet presAssocID="{B66AFD0D-FA2A-4545-91BF-86E31F9522EE}" presName="hierChild3" presStyleCnt="0"/>
      <dgm:spPr/>
    </dgm:pt>
  </dgm:ptLst>
  <dgm:cxnLst>
    <dgm:cxn modelId="{E5751C03-0990-432C-ADA0-C8CB634E615A}" srcId="{B66AFD0D-FA2A-4545-91BF-86E31F9522EE}" destId="{41EDE2AA-616C-4930-B781-D6F761008558}" srcOrd="2" destOrd="0" parTransId="{055A8C83-6883-4394-9F72-2A393DFAFF5C}" sibTransId="{2BC453D4-79D2-436C-8630-B39D4DE49F15}"/>
    <dgm:cxn modelId="{5DC1120C-A70E-4637-9A97-5EFAA40E1BBC}" type="presOf" srcId="{41EDE2AA-616C-4930-B781-D6F761008558}" destId="{BACAC7D8-B4E6-47FC-A5D5-48F0A685C0C7}" srcOrd="0" destOrd="0" presId="urn:microsoft.com/office/officeart/2005/8/layout/orgChart1"/>
    <dgm:cxn modelId="{71233B27-6FE6-48F6-8907-C8BCED35F2F4}" type="presOf" srcId="{F7CC48F9-44B1-4716-86F2-CF41319DB881}" destId="{E36A67C0-798F-4BB3-9E19-A153AA9DAEA3}" srcOrd="0" destOrd="0" presId="urn:microsoft.com/office/officeart/2005/8/layout/orgChart1"/>
    <dgm:cxn modelId="{646B7635-D566-4D8D-959B-BBCA99A87509}" type="presOf" srcId="{B66AFD0D-FA2A-4545-91BF-86E31F9522EE}" destId="{AAB47B37-C1AD-48F7-A08B-F31B4852DDC4}" srcOrd="0" destOrd="0" presId="urn:microsoft.com/office/officeart/2005/8/layout/orgChart1"/>
    <dgm:cxn modelId="{0284723C-A2D9-4A35-92BE-1E4C6229CCCF}" type="presOf" srcId="{41EDE2AA-616C-4930-B781-D6F761008558}" destId="{CAF5F66A-E6EC-48CB-82AF-8EF5A4EB2673}" srcOrd="1" destOrd="0" presId="urn:microsoft.com/office/officeart/2005/8/layout/orgChart1"/>
    <dgm:cxn modelId="{F41C135D-BB05-406A-81FB-3488E064679B}" type="presOf" srcId="{D302DC78-A3B2-4787-BA86-BCCBE05740C6}" destId="{DC37D0AD-18CD-4074-AFA2-D3E0F7A1D05C}" srcOrd="0" destOrd="0" presId="urn:microsoft.com/office/officeart/2005/8/layout/orgChart1"/>
    <dgm:cxn modelId="{1BE78464-55E3-4052-9E3D-DC09A5203977}" type="presOf" srcId="{B66AFD0D-FA2A-4545-91BF-86E31F9522EE}" destId="{107EC8AD-D4BA-4A2C-B967-6B7AC26F94A4}" srcOrd="1" destOrd="0" presId="urn:microsoft.com/office/officeart/2005/8/layout/orgChart1"/>
    <dgm:cxn modelId="{BBE68067-131A-4162-8482-D79D1B7AFF6D}" srcId="{B66AFD0D-FA2A-4545-91BF-86E31F9522EE}" destId="{1FD28715-A66D-4981-B861-79F065EC4B0A}" srcOrd="0" destOrd="0" parTransId="{D302DC78-A3B2-4787-BA86-BCCBE05740C6}" sibTransId="{2C06558F-C829-4B26-AA07-7ADCF0BE45ED}"/>
    <dgm:cxn modelId="{D812A548-BB36-4E33-BEF8-02796C9276B8}" type="presOf" srcId="{1FD28715-A66D-4981-B861-79F065EC4B0A}" destId="{A08CF1D9-0B4F-4922-8E62-47DFDD46BF4F}" srcOrd="0" destOrd="0" presId="urn:microsoft.com/office/officeart/2005/8/layout/orgChart1"/>
    <dgm:cxn modelId="{0424D26A-C644-4AEC-99B9-6BA19853D4D7}" type="presOf" srcId="{C2D4A8A8-D7BB-406B-97DE-0A377A062CCF}" destId="{C5863E7F-CD6F-4E40-8400-EA7E7AD8E64F}" srcOrd="1" destOrd="0" presId="urn:microsoft.com/office/officeart/2005/8/layout/orgChart1"/>
    <dgm:cxn modelId="{3F91D381-DE6C-42CA-A1EB-EAC364552EE6}" type="presOf" srcId="{F150F35F-A045-4AB2-854E-1CC167A9D81C}" destId="{D5934CB5-F6C5-43A0-915A-93A583AE00EC}" srcOrd="0" destOrd="0" presId="urn:microsoft.com/office/officeart/2005/8/layout/orgChart1"/>
    <dgm:cxn modelId="{0B98E094-9A20-4472-B925-7E0FAA762DBE}" srcId="{F7CC48F9-44B1-4716-86F2-CF41319DB881}" destId="{B66AFD0D-FA2A-4545-91BF-86E31F9522EE}" srcOrd="0" destOrd="0" parTransId="{096A0868-3C80-4684-A90F-21B5573DAE9C}" sibTransId="{7582D2F2-8A9E-4614-927A-18792048C992}"/>
    <dgm:cxn modelId="{79FF9B9A-E94E-4CB5-95F9-1F1079117F94}" type="presOf" srcId="{1FD28715-A66D-4981-B861-79F065EC4B0A}" destId="{FDEEF702-2419-4E39-8049-FCC580B18704}" srcOrd="1" destOrd="0" presId="urn:microsoft.com/office/officeart/2005/8/layout/orgChart1"/>
    <dgm:cxn modelId="{DB474DC5-24FB-4C6F-BFED-3FE2BD4232B7}" type="presOf" srcId="{C2D4A8A8-D7BB-406B-97DE-0A377A062CCF}" destId="{D7253347-F2AA-44D4-93F7-579D975A855E}" srcOrd="0" destOrd="0" presId="urn:microsoft.com/office/officeart/2005/8/layout/orgChart1"/>
    <dgm:cxn modelId="{2D6473DD-2D38-4209-9A88-CEBF09644328}" type="presOf" srcId="{055A8C83-6883-4394-9F72-2A393DFAFF5C}" destId="{98EABA93-6116-4B83-AB56-E108AA02AC84}" srcOrd="0" destOrd="0" presId="urn:microsoft.com/office/officeart/2005/8/layout/orgChart1"/>
    <dgm:cxn modelId="{44F3D0E8-3C83-4F39-AFA8-F392C098CBF4}" srcId="{B66AFD0D-FA2A-4545-91BF-86E31F9522EE}" destId="{C2D4A8A8-D7BB-406B-97DE-0A377A062CCF}" srcOrd="1" destOrd="0" parTransId="{F150F35F-A045-4AB2-854E-1CC167A9D81C}" sibTransId="{446F7E1B-2764-4B63-8259-59658F29731F}"/>
    <dgm:cxn modelId="{A74B9F47-5CA3-4D0A-B831-0E68FF84C096}" type="presParOf" srcId="{E36A67C0-798F-4BB3-9E19-A153AA9DAEA3}" destId="{FC3C31D0-1907-4FEF-A487-D50031CFEFCC}" srcOrd="0" destOrd="0" presId="urn:microsoft.com/office/officeart/2005/8/layout/orgChart1"/>
    <dgm:cxn modelId="{9E914DE2-FFF7-4960-860B-FF7BA86CA7AB}" type="presParOf" srcId="{FC3C31D0-1907-4FEF-A487-D50031CFEFCC}" destId="{BAC72FAD-16A9-4A95-8F83-70811CA63768}" srcOrd="0" destOrd="0" presId="urn:microsoft.com/office/officeart/2005/8/layout/orgChart1"/>
    <dgm:cxn modelId="{6A778D75-5789-495E-B8A0-6BCA85C33B18}" type="presParOf" srcId="{BAC72FAD-16A9-4A95-8F83-70811CA63768}" destId="{AAB47B37-C1AD-48F7-A08B-F31B4852DDC4}" srcOrd="0" destOrd="0" presId="urn:microsoft.com/office/officeart/2005/8/layout/orgChart1"/>
    <dgm:cxn modelId="{63A7EF68-790F-49D1-9BDB-FA948D4FD0A5}" type="presParOf" srcId="{BAC72FAD-16A9-4A95-8F83-70811CA63768}" destId="{107EC8AD-D4BA-4A2C-B967-6B7AC26F94A4}" srcOrd="1" destOrd="0" presId="urn:microsoft.com/office/officeart/2005/8/layout/orgChart1"/>
    <dgm:cxn modelId="{887E4DD5-08CD-4DC1-A646-3BC830632C0A}" type="presParOf" srcId="{FC3C31D0-1907-4FEF-A487-D50031CFEFCC}" destId="{0F3060EB-C8D6-4DA4-A5A0-50EB04EC851F}" srcOrd="1" destOrd="0" presId="urn:microsoft.com/office/officeart/2005/8/layout/orgChart1"/>
    <dgm:cxn modelId="{383460CC-38DA-4C0A-822B-71D324013B5A}" type="presParOf" srcId="{0F3060EB-C8D6-4DA4-A5A0-50EB04EC851F}" destId="{DC37D0AD-18CD-4074-AFA2-D3E0F7A1D05C}" srcOrd="0" destOrd="0" presId="urn:microsoft.com/office/officeart/2005/8/layout/orgChart1"/>
    <dgm:cxn modelId="{9BAF32D8-4329-4CFD-BE62-D2A812A7C6E3}" type="presParOf" srcId="{0F3060EB-C8D6-4DA4-A5A0-50EB04EC851F}" destId="{0E3A97B3-64C2-444E-8E7D-A88E5E42F320}" srcOrd="1" destOrd="0" presId="urn:microsoft.com/office/officeart/2005/8/layout/orgChart1"/>
    <dgm:cxn modelId="{3C8C79A0-1AD4-49FC-956C-BC7EC53E713C}" type="presParOf" srcId="{0E3A97B3-64C2-444E-8E7D-A88E5E42F320}" destId="{52751487-B5A8-4673-B70C-1393FECED085}" srcOrd="0" destOrd="0" presId="urn:microsoft.com/office/officeart/2005/8/layout/orgChart1"/>
    <dgm:cxn modelId="{BAC77C8C-3581-43BC-B5C8-BDD2E28AAE4A}" type="presParOf" srcId="{52751487-B5A8-4673-B70C-1393FECED085}" destId="{A08CF1D9-0B4F-4922-8E62-47DFDD46BF4F}" srcOrd="0" destOrd="0" presId="urn:microsoft.com/office/officeart/2005/8/layout/orgChart1"/>
    <dgm:cxn modelId="{47D91438-C3C9-4633-BC87-F31B0FD6D85B}" type="presParOf" srcId="{52751487-B5A8-4673-B70C-1393FECED085}" destId="{FDEEF702-2419-4E39-8049-FCC580B18704}" srcOrd="1" destOrd="0" presId="urn:microsoft.com/office/officeart/2005/8/layout/orgChart1"/>
    <dgm:cxn modelId="{202BE8E8-82DF-47E8-B97F-607E1BE2C9C3}" type="presParOf" srcId="{0E3A97B3-64C2-444E-8E7D-A88E5E42F320}" destId="{81986EAE-00DE-4C73-90F0-67943DAD4DB6}" srcOrd="1" destOrd="0" presId="urn:microsoft.com/office/officeart/2005/8/layout/orgChart1"/>
    <dgm:cxn modelId="{01F58477-8C18-4736-AB8A-B74F4AE066E7}" type="presParOf" srcId="{0E3A97B3-64C2-444E-8E7D-A88E5E42F320}" destId="{B0989A60-D2DA-480A-9766-3DA123307D85}" srcOrd="2" destOrd="0" presId="urn:microsoft.com/office/officeart/2005/8/layout/orgChart1"/>
    <dgm:cxn modelId="{A4227A71-B225-440B-BAFB-62EC79DCF446}" type="presParOf" srcId="{0F3060EB-C8D6-4DA4-A5A0-50EB04EC851F}" destId="{D5934CB5-F6C5-43A0-915A-93A583AE00EC}" srcOrd="2" destOrd="0" presId="urn:microsoft.com/office/officeart/2005/8/layout/orgChart1"/>
    <dgm:cxn modelId="{E0BB3BEF-6B1A-4001-BF93-B085FAF1320B}" type="presParOf" srcId="{0F3060EB-C8D6-4DA4-A5A0-50EB04EC851F}" destId="{0F09EC1A-2C06-47E1-B391-971811F4CDB8}" srcOrd="3" destOrd="0" presId="urn:microsoft.com/office/officeart/2005/8/layout/orgChart1"/>
    <dgm:cxn modelId="{0B6181A6-86AA-400A-9C64-DCCC0B0047B7}" type="presParOf" srcId="{0F09EC1A-2C06-47E1-B391-971811F4CDB8}" destId="{007F312C-92B2-49DE-877F-A8622ADEB1F8}" srcOrd="0" destOrd="0" presId="urn:microsoft.com/office/officeart/2005/8/layout/orgChart1"/>
    <dgm:cxn modelId="{DD1005FC-791D-4087-97B3-4AA71B69AF55}" type="presParOf" srcId="{007F312C-92B2-49DE-877F-A8622ADEB1F8}" destId="{D7253347-F2AA-44D4-93F7-579D975A855E}" srcOrd="0" destOrd="0" presId="urn:microsoft.com/office/officeart/2005/8/layout/orgChart1"/>
    <dgm:cxn modelId="{ABD76545-9BF2-41FD-82D5-E851823094BB}" type="presParOf" srcId="{007F312C-92B2-49DE-877F-A8622ADEB1F8}" destId="{C5863E7F-CD6F-4E40-8400-EA7E7AD8E64F}" srcOrd="1" destOrd="0" presId="urn:microsoft.com/office/officeart/2005/8/layout/orgChart1"/>
    <dgm:cxn modelId="{654DF668-C14B-4402-A568-33F9D17E354C}" type="presParOf" srcId="{0F09EC1A-2C06-47E1-B391-971811F4CDB8}" destId="{6815344C-4C77-4EE0-BC28-93325A2D1988}" srcOrd="1" destOrd="0" presId="urn:microsoft.com/office/officeart/2005/8/layout/orgChart1"/>
    <dgm:cxn modelId="{F344EB9D-F743-4F5E-8B04-08E9239A7FF3}" type="presParOf" srcId="{0F09EC1A-2C06-47E1-B391-971811F4CDB8}" destId="{6A632DE1-F0C8-41FF-B4E3-3D28881327DA}" srcOrd="2" destOrd="0" presId="urn:microsoft.com/office/officeart/2005/8/layout/orgChart1"/>
    <dgm:cxn modelId="{D4DA709A-B03C-4FD6-ABAD-27C751CB3EE4}" type="presParOf" srcId="{0F3060EB-C8D6-4DA4-A5A0-50EB04EC851F}" destId="{98EABA93-6116-4B83-AB56-E108AA02AC84}" srcOrd="4" destOrd="0" presId="urn:microsoft.com/office/officeart/2005/8/layout/orgChart1"/>
    <dgm:cxn modelId="{7ABB68DC-F1F4-4F21-8443-935AAB71BC30}" type="presParOf" srcId="{0F3060EB-C8D6-4DA4-A5A0-50EB04EC851F}" destId="{93F6AC3C-037C-473D-A26F-23291AA94841}" srcOrd="5" destOrd="0" presId="urn:microsoft.com/office/officeart/2005/8/layout/orgChart1"/>
    <dgm:cxn modelId="{8C010347-EB8E-4170-A9D9-BEDF756C2915}" type="presParOf" srcId="{93F6AC3C-037C-473D-A26F-23291AA94841}" destId="{F527BEDC-6CD1-4D2E-AD87-3690877D4DE2}" srcOrd="0" destOrd="0" presId="urn:microsoft.com/office/officeart/2005/8/layout/orgChart1"/>
    <dgm:cxn modelId="{470E063E-9FE7-42C0-84FF-35EB8CA71F24}" type="presParOf" srcId="{F527BEDC-6CD1-4D2E-AD87-3690877D4DE2}" destId="{BACAC7D8-B4E6-47FC-A5D5-48F0A685C0C7}" srcOrd="0" destOrd="0" presId="urn:microsoft.com/office/officeart/2005/8/layout/orgChart1"/>
    <dgm:cxn modelId="{921CF933-81F4-4289-8AEA-E80C6F8E79D4}" type="presParOf" srcId="{F527BEDC-6CD1-4D2E-AD87-3690877D4DE2}" destId="{CAF5F66A-E6EC-48CB-82AF-8EF5A4EB2673}" srcOrd="1" destOrd="0" presId="urn:microsoft.com/office/officeart/2005/8/layout/orgChart1"/>
    <dgm:cxn modelId="{AD84732B-4F35-4504-8FA2-EA37B916B1F4}" type="presParOf" srcId="{93F6AC3C-037C-473D-A26F-23291AA94841}" destId="{597D6ACE-E9A3-407D-8284-459A1BEF5D62}" srcOrd="1" destOrd="0" presId="urn:microsoft.com/office/officeart/2005/8/layout/orgChart1"/>
    <dgm:cxn modelId="{113B3BDB-9284-4258-ADB9-147EDBB15789}" type="presParOf" srcId="{93F6AC3C-037C-473D-A26F-23291AA94841}" destId="{E7FA881B-553B-4985-B1BD-03A9C9D0942C}" srcOrd="2" destOrd="0" presId="urn:microsoft.com/office/officeart/2005/8/layout/orgChart1"/>
    <dgm:cxn modelId="{043CE7E0-8727-4C18-B54D-FD95D954122B}" type="presParOf" srcId="{FC3C31D0-1907-4FEF-A487-D50031CFEFCC}" destId="{06473E48-2105-4094-9226-FCC984A6FC8C}" srcOrd="2" destOrd="0" presId="urn:microsoft.com/office/officeart/2005/8/layout/orgChar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88B4A-DCF1-4D58-8C84-66506B46C8AC}">
      <dsp:nvSpPr>
        <dsp:cNvPr id="0" name=""/>
        <dsp:cNvSpPr/>
      </dsp:nvSpPr>
      <dsp:spPr>
        <a:xfrm>
          <a:off x="4034787" y="2525195"/>
          <a:ext cx="171786" cy="512902"/>
        </a:xfrm>
        <a:custGeom>
          <a:avLst/>
          <a:gdLst/>
          <a:ahLst/>
          <a:cxnLst/>
          <a:rect l="0" t="0" r="0" b="0"/>
          <a:pathLst>
            <a:path>
              <a:moveTo>
                <a:pt x="0" y="0"/>
              </a:moveTo>
              <a:lnTo>
                <a:pt x="0" y="512902"/>
              </a:lnTo>
              <a:lnTo>
                <a:pt x="171786" y="512902"/>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B7832CF5-AFC3-42F5-A0F4-02F27ED4B5C9}">
      <dsp:nvSpPr>
        <dsp:cNvPr id="0" name=""/>
        <dsp:cNvSpPr/>
      </dsp:nvSpPr>
      <dsp:spPr>
        <a:xfrm>
          <a:off x="2533650" y="1237068"/>
          <a:ext cx="1959235" cy="232166"/>
        </a:xfrm>
        <a:custGeom>
          <a:avLst/>
          <a:gdLst/>
          <a:ahLst/>
          <a:cxnLst/>
          <a:rect l="0" t="0" r="0" b="0"/>
          <a:pathLst>
            <a:path>
              <a:moveTo>
                <a:pt x="0" y="0"/>
              </a:moveTo>
              <a:lnTo>
                <a:pt x="0" y="151709"/>
              </a:lnTo>
              <a:lnTo>
                <a:pt x="1959235" y="151709"/>
              </a:lnTo>
              <a:lnTo>
                <a:pt x="1959235" y="23216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949C0888-F217-47DA-8D25-01E37CE228FE}">
      <dsp:nvSpPr>
        <dsp:cNvPr id="0" name=""/>
        <dsp:cNvSpPr/>
      </dsp:nvSpPr>
      <dsp:spPr>
        <a:xfrm>
          <a:off x="2728630" y="2525195"/>
          <a:ext cx="171786" cy="1377795"/>
        </a:xfrm>
        <a:custGeom>
          <a:avLst/>
          <a:gdLst/>
          <a:ahLst/>
          <a:cxnLst/>
          <a:rect l="0" t="0" r="0" b="0"/>
          <a:pathLst>
            <a:path>
              <a:moveTo>
                <a:pt x="0" y="0"/>
              </a:moveTo>
              <a:lnTo>
                <a:pt x="0" y="1377795"/>
              </a:lnTo>
              <a:lnTo>
                <a:pt x="171786" y="1377795"/>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A9197C84-31E2-476C-A712-9FF2140E048F}">
      <dsp:nvSpPr>
        <dsp:cNvPr id="0" name=""/>
        <dsp:cNvSpPr/>
      </dsp:nvSpPr>
      <dsp:spPr>
        <a:xfrm>
          <a:off x="2728630" y="2525195"/>
          <a:ext cx="171786" cy="512902"/>
        </a:xfrm>
        <a:custGeom>
          <a:avLst/>
          <a:gdLst/>
          <a:ahLst/>
          <a:cxnLst/>
          <a:rect l="0" t="0" r="0" b="0"/>
          <a:pathLst>
            <a:path>
              <a:moveTo>
                <a:pt x="0" y="0"/>
              </a:moveTo>
              <a:lnTo>
                <a:pt x="0" y="512902"/>
              </a:lnTo>
              <a:lnTo>
                <a:pt x="171786" y="512902"/>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AA557645-769F-4859-A0D3-754418B1E737}">
      <dsp:nvSpPr>
        <dsp:cNvPr id="0" name=""/>
        <dsp:cNvSpPr/>
      </dsp:nvSpPr>
      <dsp:spPr>
        <a:xfrm>
          <a:off x="2533650" y="1237068"/>
          <a:ext cx="653078" cy="232166"/>
        </a:xfrm>
        <a:custGeom>
          <a:avLst/>
          <a:gdLst/>
          <a:ahLst/>
          <a:cxnLst/>
          <a:rect l="0" t="0" r="0" b="0"/>
          <a:pathLst>
            <a:path>
              <a:moveTo>
                <a:pt x="0" y="0"/>
              </a:moveTo>
              <a:lnTo>
                <a:pt x="0" y="151709"/>
              </a:lnTo>
              <a:lnTo>
                <a:pt x="653078" y="151709"/>
              </a:lnTo>
              <a:lnTo>
                <a:pt x="653078" y="23216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2F331865-E82D-4FA2-AAF9-1F2C82A6888C}">
      <dsp:nvSpPr>
        <dsp:cNvPr id="0" name=""/>
        <dsp:cNvSpPr/>
      </dsp:nvSpPr>
      <dsp:spPr>
        <a:xfrm>
          <a:off x="1422473" y="2525195"/>
          <a:ext cx="171786" cy="3107581"/>
        </a:xfrm>
        <a:custGeom>
          <a:avLst/>
          <a:gdLst/>
          <a:ahLst/>
          <a:cxnLst/>
          <a:rect l="0" t="0" r="0" b="0"/>
          <a:pathLst>
            <a:path>
              <a:moveTo>
                <a:pt x="0" y="0"/>
              </a:moveTo>
              <a:lnTo>
                <a:pt x="0" y="3107581"/>
              </a:lnTo>
              <a:lnTo>
                <a:pt x="171786" y="3107581"/>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8758651E-04D5-42A9-A12B-653539C954BD}">
      <dsp:nvSpPr>
        <dsp:cNvPr id="0" name=""/>
        <dsp:cNvSpPr/>
      </dsp:nvSpPr>
      <dsp:spPr>
        <a:xfrm>
          <a:off x="1422473" y="2525195"/>
          <a:ext cx="171786" cy="2242688"/>
        </a:xfrm>
        <a:custGeom>
          <a:avLst/>
          <a:gdLst/>
          <a:ahLst/>
          <a:cxnLst/>
          <a:rect l="0" t="0" r="0" b="0"/>
          <a:pathLst>
            <a:path>
              <a:moveTo>
                <a:pt x="0" y="0"/>
              </a:moveTo>
              <a:lnTo>
                <a:pt x="0" y="2242688"/>
              </a:lnTo>
              <a:lnTo>
                <a:pt x="171786" y="2242688"/>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98AE028F-BD5A-4A6B-A589-B9C6528BA324}">
      <dsp:nvSpPr>
        <dsp:cNvPr id="0" name=""/>
        <dsp:cNvSpPr/>
      </dsp:nvSpPr>
      <dsp:spPr>
        <a:xfrm>
          <a:off x="1422473" y="2525195"/>
          <a:ext cx="171786" cy="1377795"/>
        </a:xfrm>
        <a:custGeom>
          <a:avLst/>
          <a:gdLst/>
          <a:ahLst/>
          <a:cxnLst/>
          <a:rect l="0" t="0" r="0" b="0"/>
          <a:pathLst>
            <a:path>
              <a:moveTo>
                <a:pt x="0" y="0"/>
              </a:moveTo>
              <a:lnTo>
                <a:pt x="0" y="1377795"/>
              </a:lnTo>
              <a:lnTo>
                <a:pt x="171786" y="1377795"/>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BCC4B626-835F-46A2-90B4-7C6905062646}">
      <dsp:nvSpPr>
        <dsp:cNvPr id="0" name=""/>
        <dsp:cNvSpPr/>
      </dsp:nvSpPr>
      <dsp:spPr>
        <a:xfrm>
          <a:off x="1422473" y="2525195"/>
          <a:ext cx="171786" cy="512902"/>
        </a:xfrm>
        <a:custGeom>
          <a:avLst/>
          <a:gdLst/>
          <a:ahLst/>
          <a:cxnLst/>
          <a:rect l="0" t="0" r="0" b="0"/>
          <a:pathLst>
            <a:path>
              <a:moveTo>
                <a:pt x="0" y="0"/>
              </a:moveTo>
              <a:lnTo>
                <a:pt x="0" y="512902"/>
              </a:lnTo>
              <a:lnTo>
                <a:pt x="171786" y="512902"/>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4B6CEDEC-69B7-4922-B44A-DFEF8F46C80B}">
      <dsp:nvSpPr>
        <dsp:cNvPr id="0" name=""/>
        <dsp:cNvSpPr/>
      </dsp:nvSpPr>
      <dsp:spPr>
        <a:xfrm>
          <a:off x="1880571" y="1237068"/>
          <a:ext cx="653078" cy="232166"/>
        </a:xfrm>
        <a:custGeom>
          <a:avLst/>
          <a:gdLst/>
          <a:ahLst/>
          <a:cxnLst/>
          <a:rect l="0" t="0" r="0" b="0"/>
          <a:pathLst>
            <a:path>
              <a:moveTo>
                <a:pt x="653078" y="0"/>
              </a:moveTo>
              <a:lnTo>
                <a:pt x="653078" y="151709"/>
              </a:lnTo>
              <a:lnTo>
                <a:pt x="0" y="151709"/>
              </a:lnTo>
              <a:lnTo>
                <a:pt x="0" y="23216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AF9C1D61-C9BC-4E06-AD36-C748D6A9B620}">
      <dsp:nvSpPr>
        <dsp:cNvPr id="0" name=""/>
        <dsp:cNvSpPr/>
      </dsp:nvSpPr>
      <dsp:spPr>
        <a:xfrm>
          <a:off x="116316" y="2525195"/>
          <a:ext cx="171786" cy="512902"/>
        </a:xfrm>
        <a:custGeom>
          <a:avLst/>
          <a:gdLst/>
          <a:ahLst/>
          <a:cxnLst/>
          <a:rect l="0" t="0" r="0" b="0"/>
          <a:pathLst>
            <a:path>
              <a:moveTo>
                <a:pt x="0" y="0"/>
              </a:moveTo>
              <a:lnTo>
                <a:pt x="0" y="512902"/>
              </a:lnTo>
              <a:lnTo>
                <a:pt x="171786" y="512902"/>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18E8380C-AD2A-4D61-B7D4-485A305D2A67}">
      <dsp:nvSpPr>
        <dsp:cNvPr id="0" name=""/>
        <dsp:cNvSpPr/>
      </dsp:nvSpPr>
      <dsp:spPr>
        <a:xfrm>
          <a:off x="574414" y="1237068"/>
          <a:ext cx="1959235" cy="232166"/>
        </a:xfrm>
        <a:custGeom>
          <a:avLst/>
          <a:gdLst/>
          <a:ahLst/>
          <a:cxnLst/>
          <a:rect l="0" t="0" r="0" b="0"/>
          <a:pathLst>
            <a:path>
              <a:moveTo>
                <a:pt x="1959235" y="0"/>
              </a:moveTo>
              <a:lnTo>
                <a:pt x="1959235" y="151709"/>
              </a:lnTo>
              <a:lnTo>
                <a:pt x="0" y="151709"/>
              </a:lnTo>
              <a:lnTo>
                <a:pt x="0" y="232166"/>
              </a:lnTo>
            </a:path>
          </a:pathLst>
        </a:custGeom>
        <a:no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3B56359C-31F0-4BDC-A256-1A3ADD72BECA}">
      <dsp:nvSpPr>
        <dsp:cNvPr id="0" name=""/>
        <dsp:cNvSpPr/>
      </dsp:nvSpPr>
      <dsp:spPr>
        <a:xfrm>
          <a:off x="2487930" y="631174"/>
          <a:ext cx="91440" cy="91440"/>
        </a:xfrm>
        <a:custGeom>
          <a:avLst/>
          <a:gdLst/>
          <a:ahLst/>
          <a:cxnLst/>
          <a:rect l="0" t="0" r="0" b="0"/>
          <a:pathLst>
            <a:path>
              <a:moveTo>
                <a:pt x="45720" y="45720"/>
              </a:moveTo>
              <a:lnTo>
                <a:pt x="45720" y="13537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D5DB69A-DD71-4F7F-BBD0-C2CB970113EA}">
      <dsp:nvSpPr>
        <dsp:cNvPr id="0" name=""/>
        <dsp:cNvSpPr/>
      </dsp:nvSpPr>
      <dsp:spPr>
        <a:xfrm>
          <a:off x="1124612" y="142017"/>
          <a:ext cx="2818074" cy="534876"/>
        </a:xfrm>
        <a:prstGeom prst="rect">
          <a:avLst/>
        </a:prstGeom>
        <a:solidFill>
          <a:schemeClr val="tx2">
            <a:lumMod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Minister for Industry and Innovation and Minister for Science</a:t>
          </a:r>
        </a:p>
        <a:p>
          <a:pPr marL="0" lvl="0" indent="0" algn="ctr" defTabSz="355600">
            <a:lnSpc>
              <a:spcPct val="90000"/>
            </a:lnSpc>
            <a:spcBef>
              <a:spcPct val="0"/>
            </a:spcBef>
            <a:spcAft>
              <a:spcPct val="35000"/>
            </a:spcAft>
            <a:buNone/>
          </a:pPr>
          <a:r>
            <a:rPr lang="en-AU" sz="800" b="1" kern="1200">
              <a:solidFill>
                <a:schemeClr val="bg1"/>
              </a:solidFill>
            </a:rPr>
            <a:t>Senator the Hon Tim Ayres</a:t>
          </a:r>
        </a:p>
      </dsp:txBody>
      <dsp:txXfrm>
        <a:off x="1124612" y="142017"/>
        <a:ext cx="2818074" cy="534876"/>
      </dsp:txXfrm>
    </dsp:sp>
    <dsp:sp modelId="{1F1AFB9F-8C41-49C3-8E57-A7A20CA88A9C}">
      <dsp:nvSpPr>
        <dsp:cNvPr id="0" name=""/>
        <dsp:cNvSpPr/>
      </dsp:nvSpPr>
      <dsp:spPr>
        <a:xfrm>
          <a:off x="1136489" y="766553"/>
          <a:ext cx="2794321" cy="470515"/>
        </a:xfrm>
        <a:prstGeom prst="rect">
          <a:avLst/>
        </a:prstGeom>
        <a:solidFill>
          <a:schemeClr val="accent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Text" lastClr="000000"/>
              </a:solidFill>
            </a:rPr>
            <a:t>Industry Innovation and Science Australia</a:t>
          </a:r>
        </a:p>
        <a:p>
          <a:pPr marL="0" lvl="0" indent="0" algn="ctr" defTabSz="355600">
            <a:lnSpc>
              <a:spcPct val="90000"/>
            </a:lnSpc>
            <a:spcBef>
              <a:spcPct val="0"/>
            </a:spcBef>
            <a:spcAft>
              <a:spcPct val="35000"/>
            </a:spcAft>
            <a:buNone/>
          </a:pPr>
          <a:r>
            <a:rPr lang="en-AU" sz="800" b="1" kern="1200">
              <a:solidFill>
                <a:sysClr val="windowText" lastClr="000000"/>
              </a:solidFill>
            </a:rPr>
            <a:t>Chair: Mr Peter Rossdeutscher AM</a:t>
          </a:r>
        </a:p>
      </dsp:txBody>
      <dsp:txXfrm>
        <a:off x="1136489" y="766553"/>
        <a:ext cx="2794321" cy="470515"/>
      </dsp:txXfrm>
    </dsp:sp>
    <dsp:sp modelId="{A3A30EBB-BDEB-4C33-9DA3-D6B1270D59BB}">
      <dsp:nvSpPr>
        <dsp:cNvPr id="0" name=""/>
        <dsp:cNvSpPr/>
      </dsp:nvSpPr>
      <dsp:spPr>
        <a:xfrm>
          <a:off x="1792" y="1469234"/>
          <a:ext cx="1145244" cy="1055961"/>
        </a:xfrm>
        <a:prstGeom prst="rect">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b="1" kern="1200">
              <a:solidFill>
                <a:schemeClr val="bg1"/>
              </a:solidFill>
            </a:rPr>
            <a:t>R&amp;D Incentives Committee (RDIC)</a:t>
          </a:r>
        </a:p>
        <a:p>
          <a:pPr marL="0" lvl="0" indent="0" algn="ctr" defTabSz="355600">
            <a:lnSpc>
              <a:spcPct val="90000"/>
            </a:lnSpc>
            <a:spcBef>
              <a:spcPct val="0"/>
            </a:spcBef>
            <a:spcAft>
              <a:spcPct val="35000"/>
            </a:spcAft>
            <a:buNone/>
          </a:pPr>
          <a:r>
            <a:rPr lang="en-AU" sz="800" kern="1200">
              <a:solidFill>
                <a:schemeClr val="bg1"/>
              </a:solidFill>
            </a:rPr>
            <a:t>Chair: Mr Murray Hurps</a:t>
          </a:r>
        </a:p>
      </dsp:txBody>
      <dsp:txXfrm>
        <a:off x="1792" y="1469234"/>
        <a:ext cx="1145244" cy="1055961"/>
      </dsp:txXfrm>
    </dsp:sp>
    <dsp:sp modelId="{5EC9CAF7-0EE4-41D0-B6A9-1E4549281227}">
      <dsp:nvSpPr>
        <dsp:cNvPr id="0" name=""/>
        <dsp:cNvSpPr/>
      </dsp:nvSpPr>
      <dsp:spPr>
        <a:xfrm>
          <a:off x="288103" y="2686108"/>
          <a:ext cx="766249" cy="703980"/>
        </a:xfrm>
        <a:prstGeom prst="rect">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Research and Development Tax Incentive (R&amp;DTI)</a:t>
          </a:r>
        </a:p>
      </dsp:txBody>
      <dsp:txXfrm>
        <a:off x="288103" y="2686108"/>
        <a:ext cx="766249" cy="703980"/>
      </dsp:txXfrm>
    </dsp:sp>
    <dsp:sp modelId="{EAD10C22-BDA9-4A34-9AF3-A6078446E083}">
      <dsp:nvSpPr>
        <dsp:cNvPr id="0" name=""/>
        <dsp:cNvSpPr/>
      </dsp:nvSpPr>
      <dsp:spPr>
        <a:xfrm>
          <a:off x="1307949" y="1469234"/>
          <a:ext cx="1145244" cy="1055961"/>
        </a:xfrm>
        <a:prstGeom prst="rect">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b="1" kern="1200">
              <a:solidFill>
                <a:schemeClr val="bg1"/>
              </a:solidFill>
            </a:rPr>
            <a:t>Innovation Investment Committee (IIC)</a:t>
          </a:r>
        </a:p>
        <a:p>
          <a:pPr marL="0" lvl="0" indent="0" algn="ctr" defTabSz="355600">
            <a:lnSpc>
              <a:spcPct val="90000"/>
            </a:lnSpc>
            <a:spcBef>
              <a:spcPct val="0"/>
            </a:spcBef>
            <a:spcAft>
              <a:spcPct val="35000"/>
            </a:spcAft>
            <a:buNone/>
          </a:pPr>
          <a:r>
            <a:rPr lang="en-AU" sz="800" kern="1200">
              <a:solidFill>
                <a:schemeClr val="bg1"/>
              </a:solidFill>
            </a:rPr>
            <a:t>Chair: Professor Stephen Barkoczy</a:t>
          </a:r>
        </a:p>
      </dsp:txBody>
      <dsp:txXfrm>
        <a:off x="1307949" y="1469234"/>
        <a:ext cx="1145244" cy="1055961"/>
      </dsp:txXfrm>
    </dsp:sp>
    <dsp:sp modelId="{E91BD9EB-11AC-4878-81BA-585AC0402B31}">
      <dsp:nvSpPr>
        <dsp:cNvPr id="0" name=""/>
        <dsp:cNvSpPr/>
      </dsp:nvSpPr>
      <dsp:spPr>
        <a:xfrm>
          <a:off x="1594260" y="2686108"/>
          <a:ext cx="766249" cy="703980"/>
        </a:xfrm>
        <a:prstGeom prst="rect">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Early Stage Venture Capital Limited Partnerships (ESVCLP)</a:t>
          </a:r>
        </a:p>
      </dsp:txBody>
      <dsp:txXfrm>
        <a:off x="1594260" y="2686108"/>
        <a:ext cx="766249" cy="703980"/>
      </dsp:txXfrm>
    </dsp:sp>
    <dsp:sp modelId="{93FDD242-1E42-4CFA-9E50-EB4F1D331A67}">
      <dsp:nvSpPr>
        <dsp:cNvPr id="0" name=""/>
        <dsp:cNvSpPr/>
      </dsp:nvSpPr>
      <dsp:spPr>
        <a:xfrm>
          <a:off x="1594260" y="3551001"/>
          <a:ext cx="766249" cy="703980"/>
        </a:xfrm>
        <a:prstGeom prst="rect">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Venture Capital Limited Partnerships (VCLP)</a:t>
          </a:r>
        </a:p>
      </dsp:txBody>
      <dsp:txXfrm>
        <a:off x="1594260" y="3551001"/>
        <a:ext cx="766249" cy="703980"/>
      </dsp:txXfrm>
    </dsp:sp>
    <dsp:sp modelId="{5769F6CB-F717-4B09-9713-8DE3E7767C21}">
      <dsp:nvSpPr>
        <dsp:cNvPr id="0" name=""/>
        <dsp:cNvSpPr/>
      </dsp:nvSpPr>
      <dsp:spPr>
        <a:xfrm>
          <a:off x="1594260" y="4415894"/>
          <a:ext cx="766249" cy="703980"/>
        </a:xfrm>
        <a:prstGeom prst="rect">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Australian Venture Capital Fund of Funds (AFOF)</a:t>
          </a:r>
        </a:p>
      </dsp:txBody>
      <dsp:txXfrm>
        <a:off x="1594260" y="4415894"/>
        <a:ext cx="766249" cy="703980"/>
      </dsp:txXfrm>
    </dsp:sp>
    <dsp:sp modelId="{7916FD18-D627-4274-A805-F221AA13D0BC}">
      <dsp:nvSpPr>
        <dsp:cNvPr id="0" name=""/>
        <dsp:cNvSpPr/>
      </dsp:nvSpPr>
      <dsp:spPr>
        <a:xfrm>
          <a:off x="1594260" y="5280787"/>
          <a:ext cx="766249" cy="703980"/>
        </a:xfrm>
        <a:prstGeom prst="rect">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Business Research and Innovation Initiative (BRII)</a:t>
          </a:r>
        </a:p>
      </dsp:txBody>
      <dsp:txXfrm>
        <a:off x="1594260" y="5280787"/>
        <a:ext cx="766249" cy="703980"/>
      </dsp:txXfrm>
    </dsp:sp>
    <dsp:sp modelId="{C71F4E0D-4819-4DA1-AA22-DA5CC0DB01BF}">
      <dsp:nvSpPr>
        <dsp:cNvPr id="0" name=""/>
        <dsp:cNvSpPr/>
      </dsp:nvSpPr>
      <dsp:spPr>
        <a:xfrm>
          <a:off x="2614106" y="1469234"/>
          <a:ext cx="1145244" cy="1055961"/>
        </a:xfrm>
        <a:prstGeom prst="rect">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b="1" kern="1200">
              <a:solidFill>
                <a:schemeClr val="bg1"/>
              </a:solidFill>
            </a:rPr>
            <a:t>Cooperative Research Centres Advisory Committee (CRCAC)</a:t>
          </a:r>
        </a:p>
        <a:p>
          <a:pPr marL="0" lvl="0" indent="0" algn="ctr" defTabSz="355600">
            <a:lnSpc>
              <a:spcPct val="90000"/>
            </a:lnSpc>
            <a:spcBef>
              <a:spcPct val="0"/>
            </a:spcBef>
            <a:spcAft>
              <a:spcPct val="35000"/>
            </a:spcAft>
            <a:buNone/>
          </a:pPr>
          <a:r>
            <a:rPr lang="en-AU" sz="800" kern="1200">
              <a:solidFill>
                <a:schemeClr val="bg1"/>
              </a:solidFill>
            </a:rPr>
            <a:t>Chair: Ms Denise Goldsworthy AO</a:t>
          </a:r>
        </a:p>
      </dsp:txBody>
      <dsp:txXfrm>
        <a:off x="2614106" y="1469234"/>
        <a:ext cx="1145244" cy="1055961"/>
      </dsp:txXfrm>
    </dsp:sp>
    <dsp:sp modelId="{59DC3B64-F130-44E0-B905-E86DF8FF1DB1}">
      <dsp:nvSpPr>
        <dsp:cNvPr id="0" name=""/>
        <dsp:cNvSpPr/>
      </dsp:nvSpPr>
      <dsp:spPr>
        <a:xfrm>
          <a:off x="2900417" y="2686108"/>
          <a:ext cx="766249" cy="703980"/>
        </a:xfrm>
        <a:prstGeom prst="rect">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Cooperative Research Centres (CRC)</a:t>
          </a:r>
        </a:p>
      </dsp:txBody>
      <dsp:txXfrm>
        <a:off x="2900417" y="2686108"/>
        <a:ext cx="766249" cy="703980"/>
      </dsp:txXfrm>
    </dsp:sp>
    <dsp:sp modelId="{DB5FC790-E160-4DF1-ABF3-0C05D57AFD7E}">
      <dsp:nvSpPr>
        <dsp:cNvPr id="0" name=""/>
        <dsp:cNvSpPr/>
      </dsp:nvSpPr>
      <dsp:spPr>
        <a:xfrm>
          <a:off x="2900417" y="3551001"/>
          <a:ext cx="766249" cy="703980"/>
        </a:xfrm>
        <a:prstGeom prst="rect">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Cooperative Research Centres Projects (CRC</a:t>
          </a:r>
          <a:r>
            <a:rPr lang="en-AU" sz="800" kern="1200"/>
            <a:t>‑</a:t>
          </a:r>
          <a:r>
            <a:rPr lang="en-AU" sz="800" kern="1200">
              <a:solidFill>
                <a:schemeClr val="bg1"/>
              </a:solidFill>
            </a:rPr>
            <a:t>P)</a:t>
          </a:r>
        </a:p>
      </dsp:txBody>
      <dsp:txXfrm>
        <a:off x="2900417" y="3551001"/>
        <a:ext cx="766249" cy="703980"/>
      </dsp:txXfrm>
    </dsp:sp>
    <dsp:sp modelId="{93363A69-8FB6-47E3-BAEB-7305623FB397}">
      <dsp:nvSpPr>
        <dsp:cNvPr id="0" name=""/>
        <dsp:cNvSpPr/>
      </dsp:nvSpPr>
      <dsp:spPr>
        <a:xfrm>
          <a:off x="3920263" y="1469234"/>
          <a:ext cx="1145244" cy="1055961"/>
        </a:xfrm>
        <a:prstGeom prst="rect">
          <a:avLst/>
        </a:prstGeom>
        <a:solidFill>
          <a:schemeClr val="tx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b="1" kern="1200">
              <a:solidFill>
                <a:schemeClr val="bg1"/>
              </a:solidFill>
            </a:rPr>
            <a:t>Industry Growth Program Committee (IGPC)</a:t>
          </a:r>
        </a:p>
        <a:p>
          <a:pPr marL="0" lvl="0" indent="0" algn="ctr" defTabSz="355600">
            <a:lnSpc>
              <a:spcPct val="90000"/>
            </a:lnSpc>
            <a:spcBef>
              <a:spcPct val="0"/>
            </a:spcBef>
            <a:spcAft>
              <a:spcPct val="35000"/>
            </a:spcAft>
            <a:buNone/>
          </a:pPr>
          <a:r>
            <a:rPr lang="en-AU" sz="800" kern="1200">
              <a:solidFill>
                <a:schemeClr val="bg1"/>
              </a:solidFill>
            </a:rPr>
            <a:t>Chair: Dr John Spoehr</a:t>
          </a:r>
        </a:p>
      </dsp:txBody>
      <dsp:txXfrm>
        <a:off x="3920263" y="1469234"/>
        <a:ext cx="1145244" cy="1055961"/>
      </dsp:txXfrm>
    </dsp:sp>
    <dsp:sp modelId="{44F587B9-4919-451B-AE36-251A807F3CF9}">
      <dsp:nvSpPr>
        <dsp:cNvPr id="0" name=""/>
        <dsp:cNvSpPr/>
      </dsp:nvSpPr>
      <dsp:spPr>
        <a:xfrm>
          <a:off x="4206574" y="2686108"/>
          <a:ext cx="766249" cy="703980"/>
        </a:xfrm>
        <a:prstGeom prst="rect">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bg1"/>
              </a:solidFill>
            </a:rPr>
            <a:t>Industry Growth Program (IGP)</a:t>
          </a:r>
        </a:p>
      </dsp:txBody>
      <dsp:txXfrm>
        <a:off x="4206574" y="2686108"/>
        <a:ext cx="766249" cy="7039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ABA93-6116-4B83-AB56-E108AA02AC84}">
      <dsp:nvSpPr>
        <dsp:cNvPr id="0" name=""/>
        <dsp:cNvSpPr/>
      </dsp:nvSpPr>
      <dsp:spPr>
        <a:xfrm>
          <a:off x="2466022" y="642868"/>
          <a:ext cx="1555322" cy="269931"/>
        </a:xfrm>
        <a:custGeom>
          <a:avLst/>
          <a:gdLst/>
          <a:ahLst/>
          <a:cxnLst/>
          <a:rect l="0" t="0" r="0" b="0"/>
          <a:pathLst>
            <a:path>
              <a:moveTo>
                <a:pt x="0" y="0"/>
              </a:moveTo>
              <a:lnTo>
                <a:pt x="0" y="134965"/>
              </a:lnTo>
              <a:lnTo>
                <a:pt x="1555322" y="134965"/>
              </a:lnTo>
              <a:lnTo>
                <a:pt x="1555322" y="2699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34CB5-F6C5-43A0-915A-93A583AE00EC}">
      <dsp:nvSpPr>
        <dsp:cNvPr id="0" name=""/>
        <dsp:cNvSpPr/>
      </dsp:nvSpPr>
      <dsp:spPr>
        <a:xfrm>
          <a:off x="2420302" y="642868"/>
          <a:ext cx="91440" cy="269931"/>
        </a:xfrm>
        <a:custGeom>
          <a:avLst/>
          <a:gdLst/>
          <a:ahLst/>
          <a:cxnLst/>
          <a:rect l="0" t="0" r="0" b="0"/>
          <a:pathLst>
            <a:path>
              <a:moveTo>
                <a:pt x="45720" y="0"/>
              </a:moveTo>
              <a:lnTo>
                <a:pt x="45720" y="2699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37D0AD-18CD-4074-AFA2-D3E0F7A1D05C}">
      <dsp:nvSpPr>
        <dsp:cNvPr id="0" name=""/>
        <dsp:cNvSpPr/>
      </dsp:nvSpPr>
      <dsp:spPr>
        <a:xfrm>
          <a:off x="910700" y="642868"/>
          <a:ext cx="1555322" cy="269931"/>
        </a:xfrm>
        <a:custGeom>
          <a:avLst/>
          <a:gdLst/>
          <a:ahLst/>
          <a:cxnLst/>
          <a:rect l="0" t="0" r="0" b="0"/>
          <a:pathLst>
            <a:path>
              <a:moveTo>
                <a:pt x="1555322" y="0"/>
              </a:moveTo>
              <a:lnTo>
                <a:pt x="1555322" y="134965"/>
              </a:lnTo>
              <a:lnTo>
                <a:pt x="0" y="134965"/>
              </a:lnTo>
              <a:lnTo>
                <a:pt x="0" y="2699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B47B37-C1AD-48F7-A08B-F31B4852DDC4}">
      <dsp:nvSpPr>
        <dsp:cNvPr id="0" name=""/>
        <dsp:cNvSpPr/>
      </dsp:nvSpPr>
      <dsp:spPr>
        <a:xfrm>
          <a:off x="1823327" y="172"/>
          <a:ext cx="1285390" cy="6426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t>Executive Director</a:t>
          </a:r>
        </a:p>
      </dsp:txBody>
      <dsp:txXfrm>
        <a:off x="1823327" y="172"/>
        <a:ext cx="1285390" cy="642695"/>
      </dsp:txXfrm>
    </dsp:sp>
    <dsp:sp modelId="{A08CF1D9-0B4F-4922-8E62-47DFDD46BF4F}">
      <dsp:nvSpPr>
        <dsp:cNvPr id="0" name=""/>
        <dsp:cNvSpPr/>
      </dsp:nvSpPr>
      <dsp:spPr>
        <a:xfrm>
          <a:off x="268005" y="912799"/>
          <a:ext cx="1285390" cy="6426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t>IISA Strategic Advice</a:t>
          </a:r>
        </a:p>
      </dsp:txBody>
      <dsp:txXfrm>
        <a:off x="268005" y="912799"/>
        <a:ext cx="1285390" cy="642695"/>
      </dsp:txXfrm>
    </dsp:sp>
    <dsp:sp modelId="{D7253347-F2AA-44D4-93F7-579D975A855E}">
      <dsp:nvSpPr>
        <dsp:cNvPr id="0" name=""/>
        <dsp:cNvSpPr/>
      </dsp:nvSpPr>
      <dsp:spPr>
        <a:xfrm>
          <a:off x="1823327" y="912799"/>
          <a:ext cx="1285390" cy="6426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t>IISA Program Insights</a:t>
          </a:r>
        </a:p>
      </dsp:txBody>
      <dsp:txXfrm>
        <a:off x="1823327" y="912799"/>
        <a:ext cx="1285390" cy="642695"/>
      </dsp:txXfrm>
    </dsp:sp>
    <dsp:sp modelId="{BACAC7D8-B4E6-47FC-A5D5-48F0A685C0C7}">
      <dsp:nvSpPr>
        <dsp:cNvPr id="0" name=""/>
        <dsp:cNvSpPr/>
      </dsp:nvSpPr>
      <dsp:spPr>
        <a:xfrm>
          <a:off x="3378649" y="912799"/>
          <a:ext cx="1285390" cy="6426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t>Secretariat, Engagement and Governance</a:t>
          </a:r>
        </a:p>
      </dsp:txBody>
      <dsp:txXfrm>
        <a:off x="3378649" y="912799"/>
        <a:ext cx="1285390" cy="6426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0319411BDA45CF9CBF9B44D1AC9CBC"/>
        <w:category>
          <w:name w:val="General"/>
          <w:gallery w:val="placeholder"/>
        </w:category>
        <w:types>
          <w:type w:val="bbPlcHdr"/>
        </w:types>
        <w:behaviors>
          <w:behavior w:val="content"/>
        </w:behaviors>
        <w:guid w:val="{F55B62D5-8D6E-4B52-8C18-CF845C106CCF}"/>
      </w:docPartPr>
      <w:docPartBody>
        <w:p w:rsidR="00B44C8A" w:rsidRDefault="00B44C8A" w:rsidP="00B44C8A">
          <w:pPr>
            <w:pStyle w:val="2E0319411BDA45CF9CBF9B44D1AC9CBC"/>
          </w:pPr>
          <w:r w:rsidRPr="00DB39DE">
            <w:rPr>
              <w:rStyle w:val="PlaceholderText"/>
            </w:rPr>
            <w:t>[Title]</w:t>
          </w:r>
        </w:p>
      </w:docPartBody>
    </w:docPart>
    <w:docPart>
      <w:docPartPr>
        <w:name w:val="729A1A2F0DB544BC982129A94BC454E2"/>
        <w:category>
          <w:name w:val="General"/>
          <w:gallery w:val="placeholder"/>
        </w:category>
        <w:types>
          <w:type w:val="bbPlcHdr"/>
        </w:types>
        <w:behaviors>
          <w:behavior w:val="content"/>
        </w:behaviors>
        <w:guid w:val="{1313D56F-242D-492A-B759-8479B4618355}"/>
      </w:docPartPr>
      <w:docPartBody>
        <w:p w:rsidR="00B44C8A" w:rsidRDefault="00B44C8A" w:rsidP="00B44C8A">
          <w:pPr>
            <w:pStyle w:val="729A1A2F0DB544BC982129A94BC454E2"/>
          </w:pPr>
          <w:r w:rsidRPr="00DB39DE">
            <w:rPr>
              <w:rStyle w:val="PlaceholderText"/>
            </w:rPr>
            <w:t>[Title]</w:t>
          </w:r>
        </w:p>
      </w:docPartBody>
    </w:docPart>
    <w:docPart>
      <w:docPartPr>
        <w:name w:val="ADBB8FE5429F442F87ED9281D2BDAD56"/>
        <w:category>
          <w:name w:val="General"/>
          <w:gallery w:val="placeholder"/>
        </w:category>
        <w:types>
          <w:type w:val="bbPlcHdr"/>
        </w:types>
        <w:behaviors>
          <w:behavior w:val="content"/>
        </w:behaviors>
        <w:guid w:val="{F6F8821B-EBF7-4AB4-BCDD-02DE6C5A3E1D}"/>
      </w:docPartPr>
      <w:docPartBody>
        <w:p w:rsidR="00B44C8A" w:rsidRDefault="00B44C8A" w:rsidP="00B44C8A">
          <w:pPr>
            <w:pStyle w:val="ADBB8FE5429F442F87ED9281D2BDAD56"/>
          </w:pPr>
          <w:r w:rsidRPr="00DB39DE">
            <w:rPr>
              <w:rStyle w:val="PlaceholderText"/>
            </w:rPr>
            <w:t>[Title]</w:t>
          </w:r>
        </w:p>
      </w:docPartBody>
    </w:docPart>
    <w:docPart>
      <w:docPartPr>
        <w:name w:val="8402B540BCF64CD0AFD7835D6A7D8EA0"/>
        <w:category>
          <w:name w:val="General"/>
          <w:gallery w:val="placeholder"/>
        </w:category>
        <w:types>
          <w:type w:val="bbPlcHdr"/>
        </w:types>
        <w:behaviors>
          <w:behavior w:val="content"/>
        </w:behaviors>
        <w:guid w:val="{186BFB45-DC19-4C2B-926F-6A1D25380386}"/>
      </w:docPartPr>
      <w:docPartBody>
        <w:p w:rsidR="00B44C8A" w:rsidRDefault="00B44C8A" w:rsidP="00B44C8A">
          <w:pPr>
            <w:pStyle w:val="8402B540BCF64CD0AFD7835D6A7D8EA0"/>
          </w:pPr>
          <w:r w:rsidRPr="00DB39DE">
            <w:rPr>
              <w:rStyle w:val="PlaceholderText"/>
            </w:rPr>
            <w:t>[Title]</w:t>
          </w:r>
        </w:p>
      </w:docPartBody>
    </w:docPart>
    <w:docPart>
      <w:docPartPr>
        <w:name w:val="1E8EDE8093B84D3EA5D87315C43DBD6B"/>
        <w:category>
          <w:name w:val="General"/>
          <w:gallery w:val="placeholder"/>
        </w:category>
        <w:types>
          <w:type w:val="bbPlcHdr"/>
        </w:types>
        <w:behaviors>
          <w:behavior w:val="content"/>
        </w:behaviors>
        <w:guid w:val="{176406C5-83AD-437F-B9A0-3A1CFB0EF35B}"/>
      </w:docPartPr>
      <w:docPartBody>
        <w:p w:rsidR="00B44C8A" w:rsidRDefault="00B44C8A" w:rsidP="00B44C8A">
          <w:pPr>
            <w:pStyle w:val="1E8EDE8093B84D3EA5D87315C43DBD6B"/>
          </w:pPr>
          <w:r w:rsidRPr="00DB39DE">
            <w:rPr>
              <w:rStyle w:val="PlaceholderText"/>
            </w:rPr>
            <w:t>[Title]</w:t>
          </w:r>
        </w:p>
      </w:docPartBody>
    </w:docPart>
    <w:docPart>
      <w:docPartPr>
        <w:name w:val="967AE9C441AA497EA9205638E318B815"/>
        <w:category>
          <w:name w:val="General"/>
          <w:gallery w:val="placeholder"/>
        </w:category>
        <w:types>
          <w:type w:val="bbPlcHdr"/>
        </w:types>
        <w:behaviors>
          <w:behavior w:val="content"/>
        </w:behaviors>
        <w:guid w:val="{63D546FF-BCCF-46D2-A1DB-25475232FF46}"/>
      </w:docPartPr>
      <w:docPartBody>
        <w:p w:rsidR="00B44C8A" w:rsidRDefault="00B44C8A" w:rsidP="00B44C8A">
          <w:pPr>
            <w:pStyle w:val="967AE9C441AA497EA9205638E318B815"/>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8A"/>
    <w:rsid w:val="00094B3A"/>
    <w:rsid w:val="001405DE"/>
    <w:rsid w:val="002E7111"/>
    <w:rsid w:val="002E767E"/>
    <w:rsid w:val="0037638C"/>
    <w:rsid w:val="003A405E"/>
    <w:rsid w:val="004F6662"/>
    <w:rsid w:val="00817E81"/>
    <w:rsid w:val="008A41CD"/>
    <w:rsid w:val="00A33D0E"/>
    <w:rsid w:val="00B44C8A"/>
    <w:rsid w:val="00B634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4C8A"/>
    <w:rPr>
      <w:color w:val="808080"/>
    </w:rPr>
  </w:style>
  <w:style w:type="paragraph" w:customStyle="1" w:styleId="2E0319411BDA45CF9CBF9B44D1AC9CBC">
    <w:name w:val="2E0319411BDA45CF9CBF9B44D1AC9CBC"/>
    <w:rsid w:val="00B44C8A"/>
  </w:style>
  <w:style w:type="paragraph" w:customStyle="1" w:styleId="729A1A2F0DB544BC982129A94BC454E2">
    <w:name w:val="729A1A2F0DB544BC982129A94BC454E2"/>
    <w:rsid w:val="00B44C8A"/>
  </w:style>
  <w:style w:type="paragraph" w:customStyle="1" w:styleId="ADBB8FE5429F442F87ED9281D2BDAD56">
    <w:name w:val="ADBB8FE5429F442F87ED9281D2BDAD56"/>
    <w:rsid w:val="00B44C8A"/>
  </w:style>
  <w:style w:type="paragraph" w:customStyle="1" w:styleId="8402B540BCF64CD0AFD7835D6A7D8EA0">
    <w:name w:val="8402B540BCF64CD0AFD7835D6A7D8EA0"/>
    <w:rsid w:val="00B44C8A"/>
  </w:style>
  <w:style w:type="paragraph" w:customStyle="1" w:styleId="1E8EDE8093B84D3EA5D87315C43DBD6B">
    <w:name w:val="1E8EDE8093B84D3EA5D87315C43DBD6B"/>
    <w:rsid w:val="00B44C8A"/>
  </w:style>
  <w:style w:type="paragraph" w:customStyle="1" w:styleId="967AE9C441AA497EA9205638E318B815">
    <w:name w:val="967AE9C441AA497EA9205638E318B815"/>
    <w:rsid w:val="00B44C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ISA">
      <a:dk1>
        <a:srgbClr val="000000"/>
      </a:dk1>
      <a:lt1>
        <a:srgbClr val="FFFFFF"/>
      </a:lt1>
      <a:dk2>
        <a:srgbClr val="003491"/>
      </a:dk2>
      <a:lt2>
        <a:srgbClr val="E7E6E6"/>
      </a:lt2>
      <a:accent1>
        <a:srgbClr val="003491"/>
      </a:accent1>
      <a:accent2>
        <a:srgbClr val="00B3FF"/>
      </a:accent2>
      <a:accent3>
        <a:srgbClr val="6050A1"/>
      </a:accent3>
      <a:accent4>
        <a:srgbClr val="009983"/>
      </a:accent4>
      <a:accent5>
        <a:srgbClr val="E53803"/>
      </a:accent5>
      <a:accent6>
        <a:srgbClr val="A32584"/>
      </a:accent6>
      <a:hlink>
        <a:srgbClr val="0563C1"/>
      </a:hlink>
      <a:folHlink>
        <a:srgbClr val="6334D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8e08f242b2342898dc308b97c676bb2 xmlns="938c9606-8b5c-4290-8147-c423e13c5911">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48effc76-1fc0-4a04-a22f-09c13f277e05</TermId>
        </TermInfo>
      </Terms>
    </p8e08f242b2342898dc308b97c676bb2>
    <e4c13854daec49a6ac3794c437158d96 xmlns="938c9606-8b5c-4290-8147-c423e13c5911">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ce7a0af5-c8dd-496d-b552-57fe07b9b7e0</TermId>
        </TermInfo>
      </Terms>
    </e4c13854daec49a6ac3794c437158d96>
    <ac30ce2addee4772b9db9d05030c7299 xmlns="938c9606-8b5c-4290-8147-c423e13c591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ac30ce2addee4772b9db9d05030c7299>
    <lcf76f155ced4ddcb4097134ff3c332f xmlns="d4c94c34-c290-45dc-889b-1fbae416b361">
      <Terms xmlns="http://schemas.microsoft.com/office/infopath/2007/PartnerControls"/>
    </lcf76f155ced4ddcb4097134ff3c332f>
    <Stratus_MeetingDate xmlns="938c9606-8b5c-4290-8147-c423e13c5911" xsi:nil="true"/>
    <TaxCatchAll xmlns="938c9606-8b5c-4290-8147-c423e13c5911">
      <Value>6</Value>
      <Value>51</Value>
      <Value>50</Value>
      <Value>44</Value>
    </TaxCatchAll>
    <h5edbe4a327f4cb98341288f77e05c57 xmlns="938c9606-8b5c-4290-8147-c423e13c591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d6b7a432-c8b5-4f2c-857a-7b0f70895aa5</TermId>
        </TermInfo>
      </Terms>
    </h5edbe4a327f4cb98341288f77e05c57>
    <Comment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E46AC159FC16240BF62987251F0763A" ma:contentTypeVersion="22" ma:contentTypeDescription="Create a new document." ma:contentTypeScope="" ma:versionID="332b22a1315821a7c961df8f8fbab617">
  <xsd:schema xmlns:xsd="http://www.w3.org/2001/XMLSchema" xmlns:xs="http://www.w3.org/2001/XMLSchema" xmlns:p="http://schemas.microsoft.com/office/2006/metadata/properties" xmlns:ns1="http://schemas.microsoft.com/sharepoint/v3" xmlns:ns2="938c9606-8b5c-4290-8147-c423e13c5911" xmlns:ns3="d4c94c34-c290-45dc-889b-1fbae416b361" targetNamespace="http://schemas.microsoft.com/office/2006/metadata/properties" ma:root="true" ma:fieldsID="d8e4ece9678ade5bfa67dac3ec3886fd" ns1:_="" ns2:_="" ns3:_="">
    <xsd:import namespace="http://schemas.microsoft.com/sharepoint/v3"/>
    <xsd:import namespace="938c9606-8b5c-4290-8147-c423e13c5911"/>
    <xsd:import namespace="d4c94c34-c290-45dc-889b-1fbae416b361"/>
    <xsd:element name="properties">
      <xsd:complexType>
        <xsd:sequence>
          <xsd:element name="documentManagement">
            <xsd:complexType>
              <xsd:all>
                <xsd:element ref="ns2:p8e08f242b2342898dc308b97c676bb2" minOccurs="0"/>
                <xsd:element ref="ns2:TaxCatchAll" minOccurs="0"/>
                <xsd:element ref="ns2:e4c13854daec49a6ac3794c437158d96" minOccurs="0"/>
                <xsd:element ref="ns2:ac30ce2addee4772b9db9d05030c7299" minOccurs="0"/>
                <xsd:element ref="ns2:h5edbe4a327f4cb98341288f77e05c57"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Stratus_MeetingDate"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8c9606-8b5c-4290-8147-c423e13c5911" elementFormDefault="qualified">
    <xsd:import namespace="http://schemas.microsoft.com/office/2006/documentManagement/types"/>
    <xsd:import namespace="http://schemas.microsoft.com/office/infopath/2007/PartnerControls"/>
    <xsd:element name="p8e08f242b2342898dc308b97c676bb2" ma:index="9" ma:taxonomy="true" ma:internalName="p8e08f242b2342898dc308b97c676bb2" ma:taxonomyFieldName="Stratus_DocumentType" ma:displayName="Document Type" ma:fieldId="{98e08f24-2b23-4289-8dc3-08b97c676bb2}"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3f1003b-a442-4ec1-80a5-ac9ce1f4ff32}" ma:internalName="TaxCatchAll" ma:showField="CatchAllData" ma:web="938c9606-8b5c-4290-8147-c423e13c5911">
      <xsd:complexType>
        <xsd:complexContent>
          <xsd:extension base="dms:MultiChoiceLookup">
            <xsd:sequence>
              <xsd:element name="Value" type="dms:Lookup" maxOccurs="unbounded" minOccurs="0" nillable="true"/>
            </xsd:sequence>
          </xsd:extension>
        </xsd:complexContent>
      </xsd:complexType>
    </xsd:element>
    <xsd:element name="e4c13854daec49a6ac3794c437158d96" ma:index="12" nillable="true" ma:taxonomy="true" ma:internalName="e4c13854daec49a6ac3794c437158d96" ma:taxonomyFieldName="Stratus_WorkActivity" ma:displayName="Work Activity" ma:fieldId="{e4c13854-daec-49a6-ac37-94c437158d96}"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ac30ce2addee4772b9db9d05030c7299" ma:index="14" ma:taxonomy="true" ma:internalName="ac30ce2addee4772b9db9d05030c7299" ma:taxonomyFieldName="Stratus_SecurityClassification" ma:displayName="Security Classification" ma:fieldId="{ac30ce2a-ddee-4772-b9db-9d05030c7299}"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h5edbe4a327f4cb98341288f77e05c57" ma:index="16" nillable="true" ma:taxonomy="true" ma:internalName="h5edbe4a327f4cb98341288f77e05c57" ma:taxonomyFieldName="Stratus_Year" ma:displayName="Year" ma:fieldId="{15edbe4a-327f-4cb9-8341-288f77e05c57}"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Stratus_MeetingDate" ma:index="22" nillable="true" ma:displayName="Meeting Date" ma:description="Date of the meeting (DD/MM/YYYY)." ma:format="DateOnly" ma:internalName="Stratus_Meet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c94c34-c290-45dc-889b-1fbae416b36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6982B-CDED-41D1-8CDE-41F1E5D3E14F}">
  <ds:schemaRefs>
    <ds:schemaRef ds:uri="http://schemas.microsoft.com/sharepoint/v3/contenttype/forms"/>
  </ds:schemaRefs>
</ds:datastoreItem>
</file>

<file path=customXml/itemProps2.xml><?xml version="1.0" encoding="utf-8"?>
<ds:datastoreItem xmlns:ds="http://schemas.openxmlformats.org/officeDocument/2006/customXml" ds:itemID="{80167959-9CAA-4673-8FBC-306F6052F272}">
  <ds:schemaRefs>
    <ds:schemaRef ds:uri="http://www.w3.org/XML/1998/namespace"/>
    <ds:schemaRef ds:uri="http://schemas.microsoft.com/office/2006/documentManagement/types"/>
    <ds:schemaRef ds:uri="http://schemas.openxmlformats.org/package/2006/metadata/core-properties"/>
    <ds:schemaRef ds:uri="http://purl.org/dc/terms/"/>
    <ds:schemaRef ds:uri="d4c94c34-c290-45dc-889b-1fbae416b361"/>
    <ds:schemaRef ds:uri="http://purl.org/dc/dcmitype/"/>
    <ds:schemaRef ds:uri="938c9606-8b5c-4290-8147-c423e13c5911"/>
    <ds:schemaRef ds:uri="http://schemas.microsoft.com/office/infopath/2007/PartnerControls"/>
    <ds:schemaRef ds:uri="http://schemas.microsoft.com/sharepoint/v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BB748A5-46F8-4001-A88D-A00BE7ACFBD8}">
  <ds:schemaRefs>
    <ds:schemaRef ds:uri="http://schemas.openxmlformats.org/officeDocument/2006/bibliography"/>
  </ds:schemaRefs>
</ds:datastoreItem>
</file>

<file path=customXml/itemProps4.xml><?xml version="1.0" encoding="utf-8"?>
<ds:datastoreItem xmlns:ds="http://schemas.openxmlformats.org/officeDocument/2006/customXml" ds:itemID="{5C307FF6-EA2E-4564-8B74-2690A5B4E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8c9606-8b5c-4290-8147-c423e13c5911"/>
    <ds:schemaRef ds:uri="d4c94c34-c290-45dc-889b-1fbae416b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00abd36-0c7c-42ef-848e-3c29968148cc}"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2024_IISA_Template_Long_Report</Template>
  <TotalTime>1</TotalTime>
  <Pages>70</Pages>
  <Words>11616</Words>
  <Characters>67433</Characters>
  <Application>Microsoft Office Word</Application>
  <DocSecurity>0</DocSecurity>
  <Lines>1832</Lines>
  <Paragraphs>902</Paragraphs>
  <ScaleCrop>false</ScaleCrop>
  <Company/>
  <LinksUpToDate>false</LinksUpToDate>
  <CharactersWithSpaces>78276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IISA Annual Report 2024–25</dc:title>
  <dc:subject/>
  <cp:keywords/>
  <dcterms:created xsi:type="dcterms:W3CDTF">2025-10-16T06:28:00Z</dcterms:created>
  <dcterms:modified xsi:type="dcterms:W3CDTF">2025-10-22T07:14:00Z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2024-11-01T00:00:00Z</vt:filetime>
  </property>
  <property fmtid="{D5CDD505-2E9C-101B-9397-08002B2CF9AE}" pid="3" name="Creator">
    <vt:lpwstr>Adobe InDesign 19.2 (Windows)</vt:lpwstr>
  </property>
  <property fmtid="{D5CDD505-2E9C-101B-9397-08002B2CF9AE}" pid="4" name="LastSaved">
    <vt:filetime>2024-11-07T00:00:00Z</vt:filetime>
  </property>
  <property fmtid="{D5CDD505-2E9C-101B-9397-08002B2CF9AE}" pid="5" name="Producer">
    <vt:lpwstr>Adobe PDF Library 17.0</vt:lpwstr>
  </property>
  <property fmtid="{D5CDD505-2E9C-101B-9397-08002B2CF9AE}" pid="6" name="ContentTypeId">
    <vt:lpwstr>0x0101000E46AC159FC16240BF62987251F0763A</vt:lpwstr>
  </property>
  <property fmtid="{D5CDD505-2E9C-101B-9397-08002B2CF9AE}" pid="7" name="Stratus_WorkActivity">
    <vt:lpwstr>51;#Reporting|ce7a0af5-c8dd-496d-b552-57fe07b9b7e0</vt:lpwstr>
  </property>
  <property fmtid="{D5CDD505-2E9C-101B-9397-08002B2CF9AE}" pid="8" name="MediaServiceImageTags">
    <vt:lpwstr/>
  </property>
  <property fmtid="{D5CDD505-2E9C-101B-9397-08002B2CF9AE}" pid="9" name="Stratus_DocumentType">
    <vt:lpwstr>50;#Report|48effc76-1fc0-4a04-a22f-09c13f277e05</vt:lpwstr>
  </property>
  <property fmtid="{D5CDD505-2E9C-101B-9397-08002B2CF9AE}" pid="10" name="Stratus_Year">
    <vt:lpwstr>44;#2024-25|d6b7a432-c8b5-4f2c-857a-7b0f70895aa5</vt:lpwstr>
  </property>
  <property fmtid="{D5CDD505-2E9C-101B-9397-08002B2CF9AE}" pid="11" name="Stratus_SecurityClassification">
    <vt:lpwstr>6;#OFFICIAL|1077e141-03cb-4307-8c0f-d43dc85f509f</vt:lpwstr>
  </property>
  <property fmtid="{D5CDD505-2E9C-101B-9397-08002B2CF9AE}" pid="12" name="ClassificationContentMarkingHeaderShapeIds">
    <vt:lpwstr>71f40a22,45ff7e40,710c146e,ec00300,19991e42,44db88bd,14a852f,7989f4fa,2f9012d0,28e7398d,510bdf51,3ad3b59,4e5617c8,7bd79db4,323b2323,6bbd076d,7b285374,4d7e803d,359232bb,29ef0bf7,4413975b,21f62e59,462222ff</vt:lpwstr>
  </property>
  <property fmtid="{D5CDD505-2E9C-101B-9397-08002B2CF9AE}" pid="13" name="ClassificationContentMarkingHeaderShapeIds-1">
    <vt:lpwstr>6e84e432,26864af7,6d7b9259,4334e873,7f583994,4eb72d93,7389a40,a9e6642,10bd5660,23243cc4,6f0c3884,1ba342c4,2108f56f,2c581949,5daac0af,188319bb,2895264f,6fd69fe1,70c42242,8e3efa9,f3714bd,6a2ca031,ca53cde</vt:lpwstr>
  </property>
  <property fmtid="{D5CDD505-2E9C-101B-9397-08002B2CF9AE}" pid="14" name="ClassificationContentMarkingHeaderShapeIds-2">
    <vt:lpwstr>649b0e2a,3eb76c1,1755b41f,7d480a57,76136685,284ca51d,5bd126b0,32f6ca62,2373e291,5b970f87,56eef8bc,73ea3047,5d01c30f,5bd1b9ec,3f7fc7ff,6b3f4062,34b687b5,23d556ec,3e214c3b,1e9cd13a,4959b25d,29c757f5,50f6ac05</vt:lpwstr>
  </property>
  <property fmtid="{D5CDD505-2E9C-101B-9397-08002B2CF9AE}" pid="15" name="ClassificationContentMarkingHeaderShapeIds-3">
    <vt:lpwstr>16129d8b,4fde2fa0,4fab4677,6c42418c,738b47c5,1c0271ab,35d4867a,d0946e0,130e6ceb,258a18a3,349a3903,3d7f435f,699c90f9,6f364072,6dbf3615,207cc1b1,1ba208ba,3423b2dc,362be662,5663ad38,61ed8ad,45225f1d,64c4e6b4</vt:lpwstr>
  </property>
  <property fmtid="{D5CDD505-2E9C-101B-9397-08002B2CF9AE}" pid="16" name="ClassificationContentMarkingHeaderShapeIds-4">
    <vt:lpwstr>23b68124,7f5f5cb0,72426276,3eebbdf,e9259c8,6a52e307,3b7aff96,12f7380b,51b43726,3aa550b9,7f03cb99,7dea0b4c,2c5095cb,5317db7,5d61e870,97a30d4,4622dd64,aed9804,2688acb8,5d6a1ca4,5ea41fc2,22021269,43f0bbe,731b8be1</vt:lpwstr>
  </property>
  <property fmtid="{D5CDD505-2E9C-101B-9397-08002B2CF9AE}" pid="17" name="ClassificationContentMarkingHeaderShapeIds-5">
    <vt:lpwstr>23511f73,5828cc99,6efe5046,4af1dde0,221b146c,1aa62625,1f4cbf63,72235749,7b0967be,6912561c,2f44ad08,678d9466,3af4680e,cf70b24,2d4d4b60,441094d9,6892784c,47a5fd1c,430053e3</vt:lpwstr>
  </property>
  <property fmtid="{D5CDD505-2E9C-101B-9397-08002B2CF9AE}" pid="18" name="ClassificationContentMarkingHeaderFontProps">
    <vt:lpwstr>#c00000,12,Calibri</vt:lpwstr>
  </property>
  <property fmtid="{D5CDD505-2E9C-101B-9397-08002B2CF9AE}" pid="19" name="ClassificationContentMarkingHeaderText">
    <vt:lpwstr>OFFICIAL</vt:lpwstr>
  </property>
  <property fmtid="{D5CDD505-2E9C-101B-9397-08002B2CF9AE}" pid="20" name="ClassificationContentMarkingFooterShapeIds">
    <vt:lpwstr>1e225b75,67f86ab7,3c12b4b6,5887872c,253de77e,31867a76,69f00acc,46564a19,49461c7a,1acf0b20,2379eb05,49d34f26,409ed75b,6391bb1f,c793d5f,5b038a2a,2d5fbb69,70b1681f,38c68d23,5a6dbd02,4c4d301f,5bca84a2,1ad1e68c</vt:lpwstr>
  </property>
  <property fmtid="{D5CDD505-2E9C-101B-9397-08002B2CF9AE}" pid="21" name="ClassificationContentMarkingFooterShapeIds-1">
    <vt:lpwstr>3f4e6c38,7985239b,39c579f0,355fbef8,7544bf7f,2db0b8fe,3430e272,50ff318b,203141b8,4461e24f,1127d49f,67585cf3,15f78d84,503a456,3fa19f28,736fff6b,2262ef69,1d49d197,746957a0,25e985d9,3158329a,764fcdd5,1260e3ad</vt:lpwstr>
  </property>
  <property fmtid="{D5CDD505-2E9C-101B-9397-08002B2CF9AE}" pid="22" name="ClassificationContentMarkingFooterShapeIds-2">
    <vt:lpwstr>7fc85ea2,5b4a9468,7afc999f,5c957852,a4742e6,47933674,2ec4bfcb,5accc8a,28308818,3248ba70,3686e7ca,8d2b555,5a97acf0,3465e7c4,68e3662b,3c129a30,1cabbb60,6a841a2,6cf486ba,52c87dbf,6259925f,6402a360,12694605</vt:lpwstr>
  </property>
  <property fmtid="{D5CDD505-2E9C-101B-9397-08002B2CF9AE}" pid="23" name="ClassificationContentMarkingFooterShapeIds-3">
    <vt:lpwstr>49a77911,6c3fd9c5,16436d65,cabf017,3a36f80b,4d8680cf,303f0afc,1b4a65a0,338afa1c,6e488cc0,315fac27,10c6a99c,1b26c988,248860f,752e45fa,3bcee95b,1c0f0454,7eb9da91,3b0ea8e9,3661b5ad,763cdcb8,37872615,65764236</vt:lpwstr>
  </property>
  <property fmtid="{D5CDD505-2E9C-101B-9397-08002B2CF9AE}" pid="24" name="ClassificationContentMarkingFooterShapeIds-4">
    <vt:lpwstr>3beb22b,6f25463e,4730c8d3,4ec49fa2,36a0c733,1a35c5a0,38efe6e,696050db,5e3f0c99,5920ddd9,48815f4f,1599766a,2fa8690a,3f33ed9c,2459d2cb,5f39831,23d5ffd1,6c3d73ff,76cd54d4,58040387,31ccd220,66b2592e,21139790</vt:lpwstr>
  </property>
  <property fmtid="{D5CDD505-2E9C-101B-9397-08002B2CF9AE}" pid="25" name="ClassificationContentMarkingFooterShapeIds-5">
    <vt:lpwstr>5d8d4d7f,30c07b8a,3cfc9ecb,4bbce567,5f9f2ff7,700cf75b,3e4957fe,329fb1d5,154630ff,13e6e6e7,63c66e05,3fff871d,319fe6aa,73015d32,472306a4,36e67f94,1b53fe7e,45e6913c,6036b323,7ff01e6a,1792b535,25c23d9a,58c53bb1</vt:lpwstr>
  </property>
  <property fmtid="{D5CDD505-2E9C-101B-9397-08002B2CF9AE}" pid="26" name="docLang">
    <vt:lpwstr>en</vt:lpwstr>
  </property>
  <property fmtid="{D5CDD505-2E9C-101B-9397-08002B2CF9AE}" pid="27" name="MSIP_Label_f788632b-1377-4314-aac5-af7281e8e760_Enabled">
    <vt:lpwstr>true</vt:lpwstr>
  </property>
  <property fmtid="{D5CDD505-2E9C-101B-9397-08002B2CF9AE}" pid="28" name="MSIP_Label_f788632b-1377-4314-aac5-af7281e8e760_SetDate">
    <vt:lpwstr>2025-09-30T22:47:56Z</vt:lpwstr>
  </property>
  <property fmtid="{D5CDD505-2E9C-101B-9397-08002B2CF9AE}" pid="29" name="MSIP_Label_f788632b-1377-4314-aac5-af7281e8e760_Method">
    <vt:lpwstr>Privileged</vt:lpwstr>
  </property>
  <property fmtid="{D5CDD505-2E9C-101B-9397-08002B2CF9AE}" pid="30" name="MSIP_Label_f788632b-1377-4314-aac5-af7281e8e760_Name">
    <vt:lpwstr>O</vt:lpwstr>
  </property>
  <property fmtid="{D5CDD505-2E9C-101B-9397-08002B2CF9AE}" pid="31" name="MSIP_Label_f788632b-1377-4314-aac5-af7281e8e760_SiteId">
    <vt:lpwstr>8f73f427-32e5-4a3b-8d42-b369b956a96b</vt:lpwstr>
  </property>
  <property fmtid="{D5CDD505-2E9C-101B-9397-08002B2CF9AE}" pid="32" name="MSIP_Label_f788632b-1377-4314-aac5-af7281e8e760_ActionId">
    <vt:lpwstr>cf17419f-6590-4728-a80b-7a52966071e7</vt:lpwstr>
  </property>
  <property fmtid="{D5CDD505-2E9C-101B-9397-08002B2CF9AE}" pid="33" name="MSIP_Label_f788632b-1377-4314-aac5-af7281e8e760_ContentBits">
    <vt:lpwstr>3</vt:lpwstr>
  </property>
  <property fmtid="{D5CDD505-2E9C-101B-9397-08002B2CF9AE}" pid="34" name="MSIP_Label_f788632b-1377-4314-aac5-af7281e8e760_Tag">
    <vt:lpwstr>10, 0, 1, 1</vt:lpwstr>
  </property>
</Properties>
</file>