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2C65B" w14:textId="68BCD8A1" w:rsidR="00D92AA9" w:rsidRDefault="02059E43" w:rsidP="6DA86B93">
      <w:pPr>
        <w:pStyle w:val="ListParagraph"/>
        <w:numPr>
          <w:ilvl w:val="0"/>
          <w:numId w:val="8"/>
        </w:numPr>
        <w:spacing w:before="240" w:after="240"/>
        <w:ind w:left="480"/>
        <w:rPr>
          <w:rFonts w:ascii="Aptos" w:eastAsia="Aptos" w:hAnsi="Aptos" w:cs="Aptos"/>
        </w:rPr>
      </w:pPr>
      <w:r w:rsidRPr="0ACE4D9B">
        <w:rPr>
          <w:rFonts w:ascii="Aptos" w:eastAsia="Aptos" w:hAnsi="Aptos" w:cs="Aptos"/>
        </w:rPr>
        <w:t>Short-form editorial (150-200 words)</w:t>
      </w:r>
    </w:p>
    <w:p w14:paraId="06DBEED4" w14:textId="66EE5D4F" w:rsidR="00D92AA9" w:rsidRDefault="0FC24179" w:rsidP="33C7BA78">
      <w:pPr>
        <w:spacing w:before="240" w:after="240"/>
        <w:rPr>
          <w:color w:val="000000" w:themeColor="text1"/>
          <w:sz w:val="22"/>
          <w:szCs w:val="22"/>
        </w:rPr>
      </w:pPr>
      <w:r w:rsidRPr="6490BE60">
        <w:rPr>
          <w:rFonts w:ascii="Aptos" w:eastAsia="Aptos" w:hAnsi="Aptos" w:cs="Aptos"/>
          <w:color w:val="FF0000"/>
          <w:sz w:val="22"/>
          <w:szCs w:val="22"/>
          <w:lang w:val="en-AU"/>
        </w:rPr>
        <w:t>(Heading)</w:t>
      </w:r>
      <w:r w:rsidRPr="6490BE60">
        <w:rPr>
          <w:rFonts w:ascii="Aptos" w:eastAsia="Aptos" w:hAnsi="Aptos" w:cs="Aptos"/>
        </w:rPr>
        <w:t xml:space="preserve"> </w:t>
      </w:r>
      <w:r w:rsidR="00CC29ED">
        <w:rPr>
          <w:rFonts w:ascii="Aptos" w:eastAsia="Aptos" w:hAnsi="Aptos" w:cs="Aptos"/>
        </w:rPr>
        <w:t>Can you solve</w:t>
      </w:r>
      <w:r w:rsidR="69A848D7" w:rsidRPr="6490BE60">
        <w:rPr>
          <w:rFonts w:ascii="Aptos" w:eastAsia="Aptos" w:hAnsi="Aptos" w:cs="Aptos"/>
        </w:rPr>
        <w:t xml:space="preserve"> some of </w:t>
      </w:r>
      <w:r w:rsidR="006548A6">
        <w:rPr>
          <w:rFonts w:ascii="Aptos" w:eastAsia="Aptos" w:hAnsi="Aptos" w:cs="Aptos"/>
        </w:rPr>
        <w:t>our</w:t>
      </w:r>
      <w:r w:rsidR="69A848D7" w:rsidRPr="6490BE60">
        <w:rPr>
          <w:rFonts w:ascii="Aptos" w:eastAsia="Aptos" w:hAnsi="Aptos" w:cs="Aptos"/>
        </w:rPr>
        <w:t xml:space="preserve"> biggest challenges? </w:t>
      </w:r>
      <w:r w:rsidRPr="6490BE60">
        <w:rPr>
          <w:rFonts w:ascii="Aptos" w:eastAsia="Aptos" w:hAnsi="Aptos" w:cs="Aptos"/>
        </w:rPr>
        <w:t xml:space="preserve"> </w:t>
      </w:r>
    </w:p>
    <w:p w14:paraId="372ED0C9" w14:textId="0EE7A55F" w:rsidR="747B73D5" w:rsidRDefault="747B73D5" w:rsidP="33C7BA78">
      <w:pPr>
        <w:spacing w:before="240" w:after="240"/>
        <w:rPr>
          <w:rFonts w:ascii="Aptos" w:eastAsia="Aptos" w:hAnsi="Aptos" w:cs="Aptos"/>
          <w:color w:val="000000" w:themeColor="text1"/>
          <w:sz w:val="28"/>
          <w:szCs w:val="28"/>
        </w:rPr>
      </w:pPr>
      <w:r w:rsidRPr="33C7BA78">
        <w:rPr>
          <w:rFonts w:ascii="Aptos" w:eastAsia="Aptos" w:hAnsi="Aptos" w:cs="Aptos"/>
          <w:color w:val="FF0000"/>
          <w:sz w:val="22"/>
          <w:szCs w:val="22"/>
          <w:lang w:val="en-AU"/>
        </w:rPr>
        <w:t>(</w:t>
      </w:r>
      <w:r w:rsidR="1806B54C" w:rsidRPr="33C7BA78">
        <w:rPr>
          <w:rFonts w:ascii="Aptos" w:eastAsia="Aptos" w:hAnsi="Aptos" w:cs="Aptos"/>
          <w:color w:val="FF0000"/>
          <w:sz w:val="22"/>
          <w:szCs w:val="22"/>
          <w:lang w:val="en-AU"/>
        </w:rPr>
        <w:t>Subheading</w:t>
      </w:r>
      <w:r w:rsidRPr="33C7BA78">
        <w:rPr>
          <w:rFonts w:ascii="Aptos" w:eastAsia="Aptos" w:hAnsi="Aptos" w:cs="Aptos"/>
          <w:color w:val="FF0000"/>
          <w:sz w:val="22"/>
          <w:szCs w:val="22"/>
          <w:lang w:val="en-AU"/>
        </w:rPr>
        <w:t xml:space="preserve">) </w:t>
      </w:r>
      <w:r w:rsidRPr="33C7BA78">
        <w:rPr>
          <w:rFonts w:ascii="Aptos" w:eastAsia="Aptos" w:hAnsi="Aptos" w:cs="Aptos"/>
          <w:sz w:val="22"/>
          <w:szCs w:val="22"/>
          <w:lang w:val="en-AU"/>
        </w:rPr>
        <w:t xml:space="preserve">The Australian Government </w:t>
      </w:r>
      <w:r w:rsidR="67CE9521" w:rsidRPr="33C7BA78">
        <w:rPr>
          <w:rFonts w:ascii="Aptos" w:eastAsia="Aptos" w:hAnsi="Aptos" w:cs="Aptos"/>
          <w:sz w:val="22"/>
          <w:szCs w:val="22"/>
          <w:lang w:val="en-AU"/>
        </w:rPr>
        <w:t>is offering</w:t>
      </w:r>
      <w:r w:rsidR="003567B5">
        <w:rPr>
          <w:rFonts w:ascii="Aptos" w:eastAsia="Aptos" w:hAnsi="Aptos" w:cs="Aptos"/>
          <w:sz w:val="22"/>
          <w:szCs w:val="22"/>
          <w:lang w:val="en-AU"/>
        </w:rPr>
        <w:t xml:space="preserve"> up to</w:t>
      </w:r>
      <w:r w:rsidR="67CE9521" w:rsidRPr="33C7BA78">
        <w:rPr>
          <w:rFonts w:ascii="Aptos" w:eastAsia="Aptos" w:hAnsi="Aptos" w:cs="Aptos"/>
          <w:sz w:val="22"/>
          <w:szCs w:val="22"/>
          <w:lang w:val="en-AU"/>
        </w:rPr>
        <w:t xml:space="preserve"> $36 million in </w:t>
      </w:r>
      <w:r w:rsidR="3523611F" w:rsidRPr="33C7BA78">
        <w:rPr>
          <w:rFonts w:ascii="Aptos" w:eastAsia="Aptos" w:hAnsi="Aptos" w:cs="Aptos"/>
          <w:sz w:val="22"/>
          <w:szCs w:val="22"/>
          <w:lang w:val="en-AU"/>
        </w:rPr>
        <w:t xml:space="preserve">grant </w:t>
      </w:r>
      <w:r w:rsidR="67CE9521" w:rsidRPr="33C7BA78">
        <w:rPr>
          <w:rFonts w:ascii="Aptos" w:eastAsia="Aptos" w:hAnsi="Aptos" w:cs="Aptos"/>
          <w:sz w:val="22"/>
          <w:szCs w:val="22"/>
          <w:lang w:val="en-AU"/>
        </w:rPr>
        <w:t xml:space="preserve">funding through the </w:t>
      </w:r>
      <w:r w:rsidRPr="33C7BA78">
        <w:rPr>
          <w:rFonts w:ascii="Aptos" w:eastAsia="Aptos" w:hAnsi="Aptos" w:cs="Aptos"/>
          <w:sz w:val="22"/>
          <w:szCs w:val="22"/>
          <w:lang w:val="en-AU"/>
        </w:rPr>
        <w:t>Critical Technologies Challenge Program</w:t>
      </w:r>
      <w:r w:rsidR="2BEB7B41" w:rsidRPr="33C7BA78">
        <w:rPr>
          <w:rFonts w:ascii="Aptos" w:eastAsia="Aptos" w:hAnsi="Aptos" w:cs="Aptos"/>
          <w:sz w:val="22"/>
          <w:szCs w:val="22"/>
          <w:lang w:val="en-AU"/>
        </w:rPr>
        <w:t>.</w:t>
      </w:r>
    </w:p>
    <w:p w14:paraId="65829211" w14:textId="35DCC256" w:rsidR="747B73D5" w:rsidRDefault="747B73D5" w:rsidP="0ACE4D9B">
      <w:pPr>
        <w:spacing w:before="240" w:after="240"/>
        <w:rPr>
          <w:rFonts w:ascii="Aptos" w:eastAsia="Aptos" w:hAnsi="Aptos" w:cs="Aptos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FF0000"/>
          <w:sz w:val="22"/>
          <w:szCs w:val="22"/>
          <w:lang w:val="en-AU"/>
        </w:rPr>
        <w:t>(Body)</w:t>
      </w:r>
      <w:r w:rsidR="704C76D5" w:rsidRPr="0ACE4D9B">
        <w:rPr>
          <w:rFonts w:ascii="Aptos" w:eastAsia="Aptos" w:hAnsi="Aptos" w:cs="Aptos"/>
          <w:color w:val="FF0000"/>
          <w:sz w:val="22"/>
          <w:szCs w:val="22"/>
          <w:lang w:val="en-AU"/>
        </w:rPr>
        <w:t xml:space="preserve"> </w:t>
      </w:r>
    </w:p>
    <w:p w14:paraId="4FF5A217" w14:textId="617E84F7" w:rsidR="00A11C39" w:rsidRDefault="002119FC" w:rsidP="002119FC">
      <w:pPr>
        <w:spacing w:before="240" w:after="240"/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>
        <w:rPr>
          <w:color w:val="000000" w:themeColor="text1"/>
          <w:sz w:val="22"/>
          <w:szCs w:val="22"/>
          <w:lang w:val="en-AU"/>
        </w:rPr>
        <w:t>T</w:t>
      </w:r>
      <w:r w:rsidR="133CA165" w:rsidRPr="33C7BA78">
        <w:rPr>
          <w:color w:val="000000" w:themeColor="text1"/>
          <w:sz w:val="22"/>
          <w:szCs w:val="22"/>
          <w:lang w:val="en-AU"/>
        </w:rPr>
        <w:t xml:space="preserve">he </w:t>
      </w:r>
      <w:r w:rsidR="1F2C8793" w:rsidRPr="33C7BA78">
        <w:rPr>
          <w:color w:val="000000" w:themeColor="text1"/>
          <w:sz w:val="22"/>
          <w:szCs w:val="22"/>
          <w:lang w:val="en-AU"/>
        </w:rPr>
        <w:t>Australian Government’s Critical Technologies Challenge Program</w:t>
      </w:r>
      <w:r w:rsidR="00DB0E21">
        <w:rPr>
          <w:color w:val="000000" w:themeColor="text1"/>
          <w:sz w:val="22"/>
          <w:szCs w:val="22"/>
          <w:lang w:val="en-AU"/>
        </w:rPr>
        <w:t xml:space="preserve"> (CTCP)</w:t>
      </w:r>
      <w:r>
        <w:rPr>
          <w:color w:val="000000" w:themeColor="text1"/>
          <w:sz w:val="22"/>
          <w:szCs w:val="22"/>
          <w:lang w:val="en-AU"/>
        </w:rPr>
        <w:t xml:space="preserve"> </w:t>
      </w:r>
      <w:r w:rsidR="1ADC6A1C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is an exciting opportunity for </w:t>
      </w:r>
      <w:r w:rsidR="00CC29ED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Australia’s</w:t>
      </w:r>
      <w:r w:rsidR="1ADC6A1C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quantum industry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  <w:r w:rsidR="1ADC6A1C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</w:p>
    <w:p w14:paraId="4A896734" w14:textId="441A414F" w:rsidR="1ADC6A1C" w:rsidRDefault="00A11C39" w:rsidP="002119FC">
      <w:pPr>
        <w:spacing w:before="240" w:after="240"/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Through </w:t>
      </w:r>
      <w:r w:rsidR="00DB0E21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the CTCP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, you can</w:t>
      </w:r>
      <w:r w:rsidR="1ADC6A1C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="00DB0E21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apply for up to $5.5 million in funding to </w:t>
      </w:r>
      <w:r w:rsidR="1ADC6A1C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test and develop solutions </w:t>
      </w:r>
      <w:r w:rsidR="00DB0E21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that</w:t>
      </w:r>
      <w:r w:rsidR="00622606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="5C905F90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accelerate </w:t>
      </w:r>
      <w:r w:rsidR="45292610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the </w:t>
      </w:r>
      <w:r w:rsidR="5C905F90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adoption of quantum technologies in Australia.</w:t>
      </w:r>
      <w:r w:rsidR="1ADC6A1C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</w:p>
    <w:p w14:paraId="2AB695ED" w14:textId="68B10A71" w:rsidR="0066137E" w:rsidRPr="0066137E" w:rsidRDefault="00C00E15" w:rsidP="0066137E">
      <w:pPr>
        <w:pStyle w:val="CABNumberedParagraph"/>
        <w:spacing w:after="160" w:line="279" w:lineRule="auto"/>
        <w:ind w:left="0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 w:rsidRPr="00C00E15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Applicants 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can</w:t>
      </w:r>
      <w:r w:rsidRPr="00C00E15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apply to solve one of four innovation-based challenges of national significance using quantum technology. The challenges are</w:t>
      </w:r>
      <w:r w:rsidR="0066137E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:</w:t>
      </w:r>
    </w:p>
    <w:p w14:paraId="704714E6" w14:textId="0E31E1F8" w:rsidR="11A01EE8" w:rsidRDefault="00C00E15" w:rsidP="33C7BA78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1: O</w:t>
      </w:r>
      <w:r w:rsidR="11A01EE8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ptimise the performance, sustainability, and security of energy networks</w:t>
      </w:r>
    </w:p>
    <w:p w14:paraId="26A29E9E" w14:textId="55381FB7" w:rsidR="11A01EE8" w:rsidRDefault="00C00E15" w:rsidP="33C7BA78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2: I</w:t>
      </w:r>
      <w:r w:rsidR="11A01EE8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mprove medical imaging and medical sensors to support diagnosis, treatment of disease and monitoring activities inside the human body</w:t>
      </w:r>
    </w:p>
    <w:p w14:paraId="362ACB1B" w14:textId="3D289C62" w:rsidR="11A01EE8" w:rsidRDefault="00C00E15" w:rsidP="33C7BA78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3:</w:t>
      </w:r>
      <w:r w:rsidR="00E559DA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E</w:t>
      </w:r>
      <w:r w:rsidR="11A01EE8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nhance communication with autonomous systems in varying environments</w:t>
      </w:r>
    </w:p>
    <w:p w14:paraId="606A58A4" w14:textId="6AB8EFFA" w:rsidR="11A01EE8" w:rsidRDefault="00C00E15" w:rsidP="33C7BA78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4: O</w:t>
      </w:r>
      <w:r w:rsidR="11A01EE8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ptimise and reduce the impact of resource exploration, extraction, and mineral processing</w:t>
      </w:r>
      <w:r w:rsidR="007A6FAC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49A6D606" w14:textId="77777777" w:rsidR="007F5F85" w:rsidRDefault="7674B576" w:rsidP="0ACE4D9B">
      <w:pPr>
        <w:rPr>
          <w:sz w:val="22"/>
          <w:szCs w:val="22"/>
        </w:rPr>
      </w:pPr>
      <w:r w:rsidRPr="1FF72736">
        <w:rPr>
          <w:rFonts w:ascii="Aptos" w:eastAsia="Aptos" w:hAnsi="Aptos" w:cs="Aptos"/>
          <w:color w:val="000000" w:themeColor="text1"/>
          <w:sz w:val="22"/>
          <w:szCs w:val="22"/>
        </w:rPr>
        <w:t>Applica</w:t>
      </w:r>
      <w:r w:rsidR="00C00E15">
        <w:rPr>
          <w:rFonts w:ascii="Aptos" w:eastAsia="Aptos" w:hAnsi="Aptos" w:cs="Aptos"/>
          <w:color w:val="000000" w:themeColor="text1"/>
          <w:sz w:val="22"/>
          <w:szCs w:val="22"/>
        </w:rPr>
        <w:t xml:space="preserve">nts </w:t>
      </w:r>
      <w:r w:rsidRPr="1FF72736">
        <w:rPr>
          <w:rFonts w:ascii="Aptos" w:eastAsia="Aptos" w:hAnsi="Aptos" w:cs="Aptos"/>
          <w:color w:val="000000" w:themeColor="text1"/>
          <w:sz w:val="22"/>
          <w:szCs w:val="22"/>
        </w:rPr>
        <w:t xml:space="preserve">must </w:t>
      </w:r>
      <w:r w:rsidR="00C00E15">
        <w:rPr>
          <w:rFonts w:ascii="Aptos" w:eastAsia="Aptos" w:hAnsi="Aptos" w:cs="Aptos"/>
          <w:color w:val="000000" w:themeColor="text1"/>
          <w:sz w:val="22"/>
          <w:szCs w:val="22"/>
        </w:rPr>
        <w:t xml:space="preserve">form collaborative consortia to apply. Each consortium will need </w:t>
      </w:r>
      <w:r w:rsidR="003567B5">
        <w:rPr>
          <w:rFonts w:ascii="Aptos" w:eastAsia="Aptos" w:hAnsi="Aptos" w:cs="Aptos"/>
          <w:color w:val="000000" w:themeColor="text1"/>
          <w:sz w:val="22"/>
          <w:szCs w:val="22"/>
        </w:rPr>
        <w:t xml:space="preserve">at least one Australian industry-based partner and one Australian research organisation. </w:t>
      </w:r>
      <w:r w:rsidR="00C00E15">
        <w:rPr>
          <w:sz w:val="22"/>
          <w:szCs w:val="22"/>
        </w:rPr>
        <w:t>I</w:t>
      </w:r>
      <w:r w:rsidRPr="6490BE60">
        <w:rPr>
          <w:sz w:val="22"/>
          <w:szCs w:val="22"/>
        </w:rPr>
        <w:t xml:space="preserve">nternational partners can </w:t>
      </w:r>
      <w:r w:rsidR="2AAF7F91" w:rsidRPr="6490BE60">
        <w:rPr>
          <w:sz w:val="22"/>
          <w:szCs w:val="22"/>
        </w:rPr>
        <w:t>join</w:t>
      </w:r>
      <w:r w:rsidR="00C00E15">
        <w:rPr>
          <w:sz w:val="22"/>
          <w:szCs w:val="22"/>
        </w:rPr>
        <w:t xml:space="preserve"> </w:t>
      </w:r>
      <w:r w:rsidR="00092AB0">
        <w:rPr>
          <w:sz w:val="22"/>
          <w:szCs w:val="22"/>
        </w:rPr>
        <w:t>consortia but</w:t>
      </w:r>
      <w:r w:rsidR="48E3F1D5" w:rsidRPr="6490BE60">
        <w:rPr>
          <w:sz w:val="22"/>
          <w:szCs w:val="22"/>
        </w:rPr>
        <w:t xml:space="preserve"> cannot </w:t>
      </w:r>
      <w:r w:rsidRPr="6490BE60">
        <w:rPr>
          <w:sz w:val="22"/>
          <w:szCs w:val="22"/>
        </w:rPr>
        <w:t>be the lead applicant</w:t>
      </w:r>
      <w:r w:rsidR="04E6F4B3" w:rsidRPr="6490BE60">
        <w:rPr>
          <w:sz w:val="22"/>
          <w:szCs w:val="22"/>
        </w:rPr>
        <w:t>.</w:t>
      </w:r>
      <w:r w:rsidR="007F5F85">
        <w:rPr>
          <w:sz w:val="22"/>
          <w:szCs w:val="22"/>
        </w:rPr>
        <w:t xml:space="preserve">  </w:t>
      </w:r>
    </w:p>
    <w:p w14:paraId="72AB855D" w14:textId="2E431A9D" w:rsidR="7674B576" w:rsidRDefault="007F5F85" w:rsidP="0ACE4D9B">
      <w:pPr>
        <w:rPr>
          <w:sz w:val="22"/>
          <w:szCs w:val="22"/>
        </w:rPr>
      </w:pPr>
      <w:r>
        <w:rPr>
          <w:sz w:val="22"/>
          <w:szCs w:val="22"/>
        </w:rPr>
        <w:t xml:space="preserve">The CTCP Contacts Directory can be used to connect potential applicants: </w:t>
      </w:r>
      <w:hyperlink r:id="rId9" w:history="1">
        <w:r w:rsidRPr="000F7975">
          <w:rPr>
            <w:rStyle w:val="Hyperlink"/>
            <w:rFonts w:ascii="Aptos" w:eastAsia="Aptos" w:hAnsi="Aptos" w:cs="Aptos"/>
            <w:sz w:val="22"/>
            <w:szCs w:val="22"/>
            <w:lang w:val="en-AU"/>
          </w:rPr>
          <w:t>industry.gov.au/CTCPdirectory</w:t>
        </w:r>
      </w:hyperlink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6C418C68" w14:textId="206D6EF6" w:rsidR="130D4EF4" w:rsidRDefault="130D4EF4" w:rsidP="0ACE4D9B">
      <w:pPr>
        <w:rPr>
          <w:rFonts w:ascii="Aptos" w:eastAsia="Aptos" w:hAnsi="Aptos" w:cs="Aptos"/>
          <w:sz w:val="22"/>
          <w:szCs w:val="22"/>
          <w:lang w:val="en-AU"/>
        </w:rPr>
      </w:pPr>
      <w:r w:rsidRPr="0ACE4D9B">
        <w:rPr>
          <w:sz w:val="22"/>
          <w:szCs w:val="22"/>
          <w:lang w:val="en-AU"/>
        </w:rPr>
        <w:t>Th</w:t>
      </w:r>
      <w:r w:rsidR="003F0B24">
        <w:rPr>
          <w:sz w:val="22"/>
          <w:szCs w:val="22"/>
          <w:lang w:val="en-AU"/>
        </w:rPr>
        <w:t>is program</w:t>
      </w:r>
      <w:r w:rsidRPr="0ACE4D9B">
        <w:rPr>
          <w:sz w:val="22"/>
          <w:szCs w:val="22"/>
          <w:lang w:val="en-AU"/>
        </w:rPr>
        <w:t xml:space="preserve"> </w:t>
      </w:r>
      <w:r w:rsidR="00D023E9">
        <w:rPr>
          <w:sz w:val="22"/>
          <w:szCs w:val="22"/>
          <w:lang w:val="en-AU"/>
        </w:rPr>
        <w:t xml:space="preserve">is </w:t>
      </w:r>
      <w:r w:rsidR="00D07F17">
        <w:rPr>
          <w:sz w:val="22"/>
          <w:szCs w:val="22"/>
          <w:lang w:val="en-AU"/>
        </w:rPr>
        <w:t>a key step</w:t>
      </w:r>
      <w:r w:rsidR="00D023E9">
        <w:rPr>
          <w:sz w:val="22"/>
          <w:szCs w:val="22"/>
          <w:lang w:val="en-AU"/>
        </w:rPr>
        <w:t xml:space="preserve"> towards delivering</w:t>
      </w:r>
      <w:r w:rsidR="0018080B">
        <w:rPr>
          <w:sz w:val="22"/>
          <w:szCs w:val="22"/>
          <w:lang w:val="en-AU"/>
        </w:rPr>
        <w:t xml:space="preserve"> Action 1.1 of</w:t>
      </w:r>
      <w:r w:rsidRPr="0ACE4D9B">
        <w:rPr>
          <w:sz w:val="22"/>
          <w:szCs w:val="22"/>
          <w:lang w:val="en-AU"/>
        </w:rPr>
        <w:t xml:space="preserve"> the </w:t>
      </w:r>
      <w:hyperlink r:id="rId10" w:history="1">
        <w:r w:rsidRPr="000E67E7">
          <w:rPr>
            <w:rStyle w:val="Hyperlink"/>
            <w:i/>
            <w:iCs/>
            <w:sz w:val="22"/>
            <w:szCs w:val="22"/>
            <w:lang w:val="en-AU"/>
          </w:rPr>
          <w:t>National Quantum Strategy</w:t>
        </w:r>
      </w:hyperlink>
      <w:r w:rsidRPr="0ACE4D9B">
        <w:rPr>
          <w:sz w:val="22"/>
          <w:szCs w:val="22"/>
          <w:lang w:val="en-AU"/>
        </w:rPr>
        <w:t xml:space="preserve"> which outlines Australia’s plan to grow the quantum industry.</w:t>
      </w:r>
    </w:p>
    <w:p w14:paraId="26D52AAC" w14:textId="295E92C3" w:rsidR="6EE44B11" w:rsidRDefault="6EE44B11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For further details, including the full application guidelines and eligibility requirements, visit </w:t>
      </w:r>
      <w:hyperlink r:id="rId11" w:history="1">
        <w:r w:rsidR="00D07CAC" w:rsidRPr="000F7975">
          <w:rPr>
            <w:rStyle w:val="Hyperlink"/>
            <w:rFonts w:ascii="Aptos" w:eastAsia="Aptos" w:hAnsi="Aptos" w:cs="Aptos"/>
            <w:sz w:val="22"/>
            <w:szCs w:val="22"/>
            <w:lang w:val="en-AU"/>
          </w:rPr>
          <w:t>business.gov.au/</w:t>
        </w:r>
        <w:r w:rsidR="00162FC4" w:rsidRPr="000F7975">
          <w:rPr>
            <w:rStyle w:val="Hyperlink"/>
            <w:rFonts w:ascii="Aptos" w:eastAsia="Aptos" w:hAnsi="Aptos" w:cs="Aptos"/>
            <w:sz w:val="22"/>
            <w:szCs w:val="22"/>
            <w:lang w:val="en-AU"/>
          </w:rPr>
          <w:t>ctcp</w:t>
        </w:r>
      </w:hyperlink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06C6E19B" w14:textId="24CBD6B5" w:rsidR="003E1E02" w:rsidRDefault="003E1E02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br w:type="page"/>
      </w:r>
    </w:p>
    <w:p w14:paraId="22908940" w14:textId="28A52437" w:rsidR="00D92AA9" w:rsidRDefault="02059E43" w:rsidP="6DA86B93">
      <w:pPr>
        <w:pStyle w:val="ListParagraph"/>
        <w:numPr>
          <w:ilvl w:val="0"/>
          <w:numId w:val="8"/>
        </w:numPr>
        <w:spacing w:before="240" w:after="240"/>
        <w:ind w:left="480"/>
        <w:rPr>
          <w:rFonts w:ascii="Aptos" w:eastAsia="Aptos" w:hAnsi="Aptos" w:cs="Aptos"/>
        </w:rPr>
      </w:pPr>
      <w:r w:rsidRPr="33C7BA78">
        <w:rPr>
          <w:rFonts w:ascii="Aptos" w:eastAsia="Aptos" w:hAnsi="Aptos" w:cs="Aptos"/>
        </w:rPr>
        <w:lastRenderedPageBreak/>
        <w:t>Long-form editorial (500-600 words)</w:t>
      </w:r>
    </w:p>
    <w:p w14:paraId="28BB81D0" w14:textId="59D8B2E0" w:rsidR="00D92AA9" w:rsidRDefault="22C289D7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FF0000"/>
          <w:sz w:val="22"/>
          <w:szCs w:val="22"/>
          <w:lang w:val="en-AU"/>
        </w:rPr>
        <w:t xml:space="preserve">(Heading) 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$36 million in grant funding </w:t>
      </w:r>
      <w:r w:rsidR="58E497E3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available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to </w:t>
      </w:r>
      <w:r w:rsidR="00636852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develop</w:t>
      </w:r>
      <w:r w:rsidR="5C4CB3B3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quantum technolog</w:t>
      </w:r>
      <w:r w:rsidR="0017458D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y</w:t>
      </w:r>
      <w:r w:rsidR="5C4CB3B3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</w:p>
    <w:p w14:paraId="45AC019B" w14:textId="6B3C42A3" w:rsidR="00D92AA9" w:rsidRDefault="487D920A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FF0000"/>
          <w:sz w:val="22"/>
          <w:szCs w:val="22"/>
          <w:lang w:val="en-AU"/>
        </w:rPr>
        <w:t xml:space="preserve">(Subheading) 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Quantum technologies have </w:t>
      </w:r>
      <w:r w:rsidR="0018080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led to advancements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in </w:t>
      </w:r>
      <w:r w:rsidR="0018080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the fields of 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medicine, mining</w:t>
      </w:r>
      <w:r w:rsidR="6BE8856C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, cybersecurity, and logistics. Now</w:t>
      </w:r>
      <w:r w:rsidR="008C710E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,</w:t>
      </w:r>
      <w:r w:rsidR="6BE8856C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the Australian Government is seeking fresh ideas that use qua</w:t>
      </w:r>
      <w:r w:rsidR="1DE18B22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ntum </w:t>
      </w:r>
      <w:r w:rsidR="6BE8856C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to solve some of</w:t>
      </w:r>
      <w:r w:rsidR="00564FFA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the nation’s most significant challenges</w:t>
      </w:r>
      <w:r w:rsidR="6BE8856C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. </w:t>
      </w:r>
    </w:p>
    <w:p w14:paraId="4D876866" w14:textId="77777777" w:rsidR="00E10F55" w:rsidRDefault="5C4CB3B3" w:rsidP="0ACE4D9B">
      <w:pPr>
        <w:rPr>
          <w:rFonts w:ascii="Aptos" w:eastAsia="Aptos" w:hAnsi="Aptos" w:cs="Aptos"/>
          <w:color w:val="FF0000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FF0000"/>
          <w:sz w:val="22"/>
          <w:szCs w:val="22"/>
          <w:lang w:val="en-AU"/>
        </w:rPr>
        <w:t xml:space="preserve">(Body) </w:t>
      </w:r>
    </w:p>
    <w:p w14:paraId="6B5EE2D6" w14:textId="6CD014F6" w:rsidR="00D92AA9" w:rsidRDefault="78890EC7" w:rsidP="0ACE4D9B">
      <w:pPr>
        <w:rPr>
          <w:rFonts w:ascii="Aptos" w:eastAsia="Aptos" w:hAnsi="Aptos" w:cs="Aptos"/>
          <w:color w:val="000000" w:themeColor="text1"/>
          <w:sz w:val="28"/>
          <w:szCs w:val="28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The Australian Government has</w:t>
      </w:r>
      <w:r w:rsidR="00D023E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="008C710E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launched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="00746D6F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the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Critical Technologies Challenge Program and applications are now open. </w:t>
      </w:r>
    </w:p>
    <w:p w14:paraId="58EF9E98" w14:textId="56399B64" w:rsidR="004B6EB2" w:rsidRDefault="78890EC7" w:rsidP="33C7BA78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The </w:t>
      </w:r>
      <w:r w:rsidR="006D2042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program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is an exciting opportunity for </w:t>
      </w:r>
      <w:r w:rsidR="0018080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Australia’s 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quantum industry to </w:t>
      </w:r>
      <w:r w:rsidR="00746D6F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conceptualise</w:t>
      </w:r>
      <w:r w:rsidR="539BA9DF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and develop q</w:t>
      </w:r>
      <w:r w:rsidR="77571146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uantum technology solutions</w:t>
      </w:r>
      <w:r w:rsidR="005446F2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. </w:t>
      </w:r>
    </w:p>
    <w:p w14:paraId="7655221F" w14:textId="620CA469" w:rsidR="78890EC7" w:rsidRDefault="005446F2" w:rsidP="33C7BA78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I</w:t>
      </w:r>
      <w:r w:rsidR="539BA9DF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n an environment where access</w:t>
      </w:r>
      <w:r w:rsidR="18F17ACE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to </w:t>
      </w:r>
      <w:r w:rsidR="4E7144DB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private capital </w:t>
      </w:r>
      <w:r w:rsidR="0E5C224B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for </w:t>
      </w:r>
      <w:r w:rsidR="539BA9DF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early-stage </w:t>
      </w:r>
      <w:r w:rsidR="7B44EF25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projects </w:t>
      </w:r>
      <w:r w:rsidR="539BA9DF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can be difficult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, the program </w:t>
      </w:r>
      <w:r w:rsidR="004B6EB2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will</w:t>
      </w:r>
      <w:r w:rsidR="005D189D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provide</w:t>
      </w:r>
      <w:r w:rsidR="00D023E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successful applications with up to $5.5 million across two funding stages</w:t>
      </w:r>
      <w:r w:rsidR="00145A6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, t</w:t>
      </w:r>
      <w:r w:rsidR="00016256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aking projects from concepts to working</w:t>
      </w:r>
      <w:r w:rsidR="00145A6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prototypes.</w:t>
      </w:r>
    </w:p>
    <w:p w14:paraId="54664D85" w14:textId="77777777" w:rsidR="00010D62" w:rsidRDefault="6C5E7E74" w:rsidP="33C7BA78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Th</w:t>
      </w:r>
      <w:r w:rsidR="006D2042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is grant funding initiative</w:t>
      </w:r>
      <w:r w:rsidR="49430F88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will run from </w:t>
      </w:r>
      <w:r w:rsidR="000E67E7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20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24 </w:t>
      </w:r>
      <w:r w:rsidR="4BE37C3F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through 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to </w:t>
      </w:r>
      <w:r w:rsidR="004A537C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20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27</w:t>
      </w:r>
      <w:r w:rsidR="0043480A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, split across two rounds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. </w:t>
      </w:r>
    </w:p>
    <w:p w14:paraId="6595A9B9" w14:textId="77F1C0BD" w:rsidR="6C5E7E74" w:rsidRDefault="00010D62" w:rsidP="33C7BA78">
      <w:pPr>
        <w:rPr>
          <w:color w:val="000000" w:themeColor="text1"/>
          <w:sz w:val="22"/>
          <w:szCs w:val="22"/>
          <w:lang w:val="en-AU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The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Critical Technologies Challenge Program</w:t>
      </w:r>
      <w:r w:rsidR="00D023E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is </w:t>
      </w:r>
      <w:r w:rsidR="002B0DA5">
        <w:rPr>
          <w:sz w:val="22"/>
          <w:szCs w:val="22"/>
          <w:lang w:val="en-AU"/>
        </w:rPr>
        <w:t>a key step</w:t>
      </w:r>
      <w:r w:rsidR="00D023E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towards</w:t>
      </w:r>
      <w:r w:rsidR="0018080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deliver</w:t>
      </w:r>
      <w:r w:rsidR="00D023E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ing</w:t>
      </w:r>
      <w:r w:rsidR="0018080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of Action 1.1 of</w:t>
      </w:r>
      <w:r w:rsidR="6C5E7E74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the </w:t>
      </w:r>
      <w:r w:rsidR="0018080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Australian </w:t>
      </w:r>
      <w:r w:rsidR="6C5E7E74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Government’s </w:t>
      </w:r>
      <w:hyperlink r:id="rId12" w:history="1">
        <w:r w:rsidR="6C5E7E74" w:rsidRPr="000E67E7">
          <w:rPr>
            <w:rStyle w:val="Hyperlink"/>
            <w:rFonts w:ascii="Aptos" w:eastAsia="Aptos" w:hAnsi="Aptos" w:cs="Aptos"/>
            <w:i/>
            <w:iCs/>
            <w:sz w:val="22"/>
            <w:szCs w:val="22"/>
            <w:lang w:val="en-AU"/>
          </w:rPr>
          <w:t>National Quantum Strategy</w:t>
        </w:r>
      </w:hyperlink>
      <w:r w:rsidR="6C5E7E74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which aims to reinforce Australia as a global leader in the quantum industry. </w:t>
      </w:r>
    </w:p>
    <w:p w14:paraId="6A7701D7" w14:textId="28080280" w:rsidR="405D7DD8" w:rsidRDefault="405D7DD8" w:rsidP="0ACE4D9B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  <w:t>What are the challenges?</w:t>
      </w:r>
    </w:p>
    <w:p w14:paraId="453270C1" w14:textId="1794E1A1" w:rsidR="405D7DD8" w:rsidRDefault="405D7DD8" w:rsidP="33C7BA78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33C7BA78">
        <w:rPr>
          <w:rFonts w:ascii="Aptos" w:eastAsia="Aptos" w:hAnsi="Aptos" w:cs="Aptos"/>
          <w:color w:val="000000" w:themeColor="text1"/>
          <w:sz w:val="22"/>
          <w:szCs w:val="22"/>
        </w:rPr>
        <w:t xml:space="preserve">Applicants </w:t>
      </w:r>
      <w:r w:rsidR="0018080B">
        <w:rPr>
          <w:rFonts w:ascii="Aptos" w:eastAsia="Aptos" w:hAnsi="Aptos" w:cs="Aptos"/>
          <w:color w:val="000000" w:themeColor="text1"/>
          <w:sz w:val="22"/>
          <w:szCs w:val="22"/>
        </w:rPr>
        <w:t>will apply to solve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00211D3A">
        <w:rPr>
          <w:rFonts w:ascii="Aptos" w:eastAsia="Aptos" w:hAnsi="Aptos" w:cs="Aptos"/>
          <w:color w:val="000000" w:themeColor="text1"/>
          <w:sz w:val="22"/>
          <w:szCs w:val="22"/>
        </w:rPr>
        <w:t xml:space="preserve">one of four </w:t>
      </w:r>
      <w:r w:rsidR="28958221" w:rsidRPr="33C7BA78">
        <w:rPr>
          <w:rFonts w:ascii="Aptos" w:eastAsia="Aptos" w:hAnsi="Aptos" w:cs="Aptos"/>
          <w:color w:val="000000" w:themeColor="text1"/>
          <w:sz w:val="22"/>
          <w:szCs w:val="22"/>
        </w:rPr>
        <w:t xml:space="preserve">innovation-based 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</w:rPr>
        <w:t xml:space="preserve">challenges </w:t>
      </w:r>
      <w:r w:rsidR="0E665D37" w:rsidRPr="33C7BA78">
        <w:rPr>
          <w:rFonts w:ascii="Aptos" w:eastAsia="Aptos" w:hAnsi="Aptos" w:cs="Aptos"/>
          <w:color w:val="000000" w:themeColor="text1"/>
          <w:sz w:val="22"/>
          <w:szCs w:val="22"/>
        </w:rPr>
        <w:t>of national significance</w:t>
      </w:r>
      <w:r w:rsidR="00543F4F">
        <w:rPr>
          <w:rFonts w:ascii="Aptos" w:eastAsia="Aptos" w:hAnsi="Aptos" w:cs="Aptos"/>
          <w:color w:val="000000" w:themeColor="text1"/>
          <w:sz w:val="22"/>
          <w:szCs w:val="22"/>
        </w:rPr>
        <w:t xml:space="preserve"> using</w:t>
      </w:r>
      <w:r w:rsidR="2B68A7F6" w:rsidRPr="33C7BA78">
        <w:rPr>
          <w:rFonts w:ascii="Aptos" w:eastAsia="Aptos" w:hAnsi="Aptos" w:cs="Aptos"/>
          <w:color w:val="000000" w:themeColor="text1"/>
          <w:sz w:val="22"/>
          <w:szCs w:val="22"/>
        </w:rPr>
        <w:t xml:space="preserve"> quantum technolog</w:t>
      </w:r>
      <w:r w:rsidR="00543F4F">
        <w:rPr>
          <w:rFonts w:ascii="Aptos" w:eastAsia="Aptos" w:hAnsi="Aptos" w:cs="Aptos"/>
          <w:color w:val="000000" w:themeColor="text1"/>
          <w:sz w:val="22"/>
          <w:szCs w:val="22"/>
        </w:rPr>
        <w:t>y</w:t>
      </w:r>
      <w:r w:rsidR="00C003AB">
        <w:rPr>
          <w:rFonts w:ascii="Aptos" w:eastAsia="Aptos" w:hAnsi="Aptos" w:cs="Aptos"/>
          <w:color w:val="000000" w:themeColor="text1"/>
          <w:sz w:val="22"/>
          <w:szCs w:val="22"/>
        </w:rPr>
        <w:t>.</w:t>
      </w:r>
    </w:p>
    <w:p w14:paraId="31CFF953" w14:textId="3C52559B" w:rsidR="27F1E3BE" w:rsidRDefault="27F1E3BE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The challenges are: </w:t>
      </w:r>
      <w:r w:rsidR="2B68A7F6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</w:p>
    <w:p w14:paraId="21282F3B" w14:textId="45A09E73" w:rsidR="405D7DD8" w:rsidRDefault="00A77AD1" w:rsidP="33C7BA78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1: O</w:t>
      </w:r>
      <w:r w:rsidR="405D7DD8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ptimise the performance, sustainability, and security of energy networks</w:t>
      </w:r>
    </w:p>
    <w:p w14:paraId="59E5C662" w14:textId="3DEB8E20" w:rsidR="405D7DD8" w:rsidRDefault="00A77AD1" w:rsidP="33C7BA78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2: I</w:t>
      </w:r>
      <w:r w:rsidR="405D7DD8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mprove medical imaging and medical sensors to support diagnosis, treatment of disease and monitoring activities inside the human body</w:t>
      </w:r>
    </w:p>
    <w:p w14:paraId="6F6FE3B8" w14:textId="10B82E21" w:rsidR="405D7DD8" w:rsidRDefault="00A77AD1" w:rsidP="33C7BA78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3: E</w:t>
      </w:r>
      <w:r w:rsidR="405D7DD8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nhance communication with autonomous systems in varying environments</w:t>
      </w:r>
    </w:p>
    <w:p w14:paraId="6C4273C8" w14:textId="04CE6CED" w:rsidR="405D7DD8" w:rsidRDefault="00A77AD1" w:rsidP="33C7BA78">
      <w:pPr>
        <w:pStyle w:val="CABNumberedParagraph"/>
        <w:numPr>
          <w:ilvl w:val="0"/>
          <w:numId w:val="3"/>
        </w:numPr>
        <w:spacing w:after="160" w:line="279" w:lineRule="auto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Challenge 4: O</w:t>
      </w:r>
      <w:r w:rsidR="405D7DD8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ptimise and reduce the impact of resource exploration, extraction, and mineral processing</w:t>
      </w:r>
      <w:r w:rsidR="00BE2D9C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37E79F2C" w14:textId="1A285EF6" w:rsidR="0ACE4D9B" w:rsidRDefault="0ACE4D9B" w:rsidP="0ACE4D9B">
      <w:pPr>
        <w:pStyle w:val="CABNumberedParagraph"/>
        <w:spacing w:after="160" w:line="279" w:lineRule="auto"/>
        <w:ind w:left="0"/>
        <w:contextualSpacing/>
        <w:rPr>
          <w:rFonts w:ascii="Aptos" w:eastAsia="Aptos" w:hAnsi="Aptos" w:cs="Aptos"/>
          <w:color w:val="000000" w:themeColor="text1"/>
          <w:sz w:val="22"/>
          <w:szCs w:val="22"/>
        </w:rPr>
      </w:pPr>
    </w:p>
    <w:p w14:paraId="600E72A6" w14:textId="6BA47AB2" w:rsidR="405D7DD8" w:rsidRDefault="405D7DD8" w:rsidP="0ACE4D9B">
      <w:pPr>
        <w:pStyle w:val="CABNumberedParagraph"/>
        <w:spacing w:after="160" w:line="279" w:lineRule="auto"/>
        <w:ind w:left="0"/>
        <w:contextualSpacing/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  <w:t>Up to $36 million in funding is available</w:t>
      </w:r>
    </w:p>
    <w:p w14:paraId="3EE87FF5" w14:textId="3AC7F816" w:rsidR="539BA9DF" w:rsidRDefault="539BA9DF" w:rsidP="0ACE4D9B">
      <w:pPr>
        <w:rPr>
          <w:rFonts w:ascii="Aptos" w:eastAsia="Aptos" w:hAnsi="Aptos" w:cs="Aptos"/>
          <w:color w:val="000000" w:themeColor="text1"/>
          <w:sz w:val="22"/>
          <w:szCs w:val="22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The </w:t>
      </w:r>
      <w:r w:rsidR="00BE2D9C" w:rsidRPr="00BE2D9C">
        <w:rPr>
          <w:rFonts w:ascii="Aptos" w:eastAsia="Aptos" w:hAnsi="Aptos" w:cs="Aptos"/>
          <w:color w:val="000000" w:themeColor="text1"/>
          <w:sz w:val="22"/>
          <w:szCs w:val="22"/>
        </w:rPr>
        <w:t xml:space="preserve">Critical Technologies Challenge Program </w:t>
      </w:r>
      <w:r w:rsidR="00E07C03">
        <w:rPr>
          <w:rFonts w:ascii="Aptos" w:eastAsia="Aptos" w:hAnsi="Aptos" w:cs="Aptos"/>
          <w:color w:val="000000" w:themeColor="text1"/>
          <w:sz w:val="22"/>
          <w:szCs w:val="22"/>
        </w:rPr>
        <w:t>is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split into two funding rounds</w:t>
      </w:r>
      <w:r w:rsidR="1A0F6CA1" w:rsidRPr="0ACE4D9B">
        <w:rPr>
          <w:rFonts w:ascii="Aptos" w:eastAsia="Aptos" w:hAnsi="Aptos" w:cs="Aptos"/>
          <w:color w:val="000000" w:themeColor="text1"/>
          <w:sz w:val="22"/>
          <w:szCs w:val="22"/>
        </w:rPr>
        <w:t>. W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>ithin each round</w:t>
      </w:r>
      <w:r w:rsidR="00E07C03">
        <w:rPr>
          <w:rFonts w:ascii="Aptos" w:eastAsia="Aptos" w:hAnsi="Aptos" w:cs="Aptos"/>
          <w:color w:val="000000" w:themeColor="text1"/>
          <w:sz w:val="22"/>
          <w:szCs w:val="22"/>
        </w:rPr>
        <w:t>,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there are two stages: the first stage focuses on feasibility studies, while the second is the technology demonstrat</w:t>
      </w:r>
      <w:r w:rsidR="00E07C03">
        <w:rPr>
          <w:rFonts w:ascii="Aptos" w:eastAsia="Aptos" w:hAnsi="Aptos" w:cs="Aptos"/>
          <w:color w:val="000000" w:themeColor="text1"/>
          <w:sz w:val="22"/>
          <w:szCs w:val="22"/>
        </w:rPr>
        <w:t>or stage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. </w:t>
      </w:r>
    </w:p>
    <w:p w14:paraId="09ECF947" w14:textId="4D233C39" w:rsidR="539BA9DF" w:rsidRDefault="539BA9DF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During the feasibility stage, successful applicants will receive </w:t>
      </w:r>
      <w:r w:rsidR="00B60B00">
        <w:rPr>
          <w:rFonts w:ascii="Aptos" w:eastAsia="Aptos" w:hAnsi="Aptos" w:cs="Aptos"/>
          <w:color w:val="000000" w:themeColor="text1"/>
          <w:sz w:val="22"/>
          <w:szCs w:val="22"/>
        </w:rPr>
        <w:t xml:space="preserve">a 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grant of up to $500,000 to </w:t>
      </w:r>
      <w:r w:rsidR="00E57AB3" w:rsidRPr="00E57AB3">
        <w:rPr>
          <w:rFonts w:ascii="Aptos" w:eastAsia="Aptos" w:hAnsi="Aptos" w:cs="Aptos"/>
          <w:color w:val="000000" w:themeColor="text1"/>
          <w:sz w:val="22"/>
          <w:szCs w:val="22"/>
        </w:rPr>
        <w:t>propose a quantum technology solution</w:t>
      </w:r>
      <w:r w:rsidR="00E57AB3">
        <w:rPr>
          <w:rFonts w:ascii="Aptos" w:eastAsia="Aptos" w:hAnsi="Aptos" w:cs="Aptos"/>
          <w:color w:val="000000" w:themeColor="text1"/>
          <w:sz w:val="22"/>
          <w:szCs w:val="22"/>
        </w:rPr>
        <w:t>,</w:t>
      </w:r>
      <w:r w:rsidR="00E57AB3" w:rsidRPr="00E57AB3">
        <w:rPr>
          <w:rFonts w:ascii="Aptos" w:eastAsia="Aptos" w:hAnsi="Aptos" w:cs="Aptos"/>
          <w:color w:val="000000" w:themeColor="text1"/>
          <w:sz w:val="22"/>
          <w:szCs w:val="22"/>
        </w:rPr>
        <w:t xml:space="preserve"> or component</w:t>
      </w:r>
      <w:r w:rsidR="00E57AB3">
        <w:rPr>
          <w:rFonts w:ascii="Aptos" w:eastAsia="Aptos" w:hAnsi="Aptos" w:cs="Aptos"/>
          <w:color w:val="000000" w:themeColor="text1"/>
          <w:sz w:val="22"/>
          <w:szCs w:val="22"/>
        </w:rPr>
        <w:t>, in</w:t>
      </w:r>
      <w:r w:rsidR="00B42B09" w:rsidRPr="00B42B09">
        <w:rPr>
          <w:rFonts w:ascii="Aptos" w:eastAsia="Aptos" w:hAnsi="Aptos" w:cs="Aptos"/>
          <w:color w:val="000000" w:themeColor="text1"/>
          <w:sz w:val="22"/>
          <w:szCs w:val="22"/>
        </w:rPr>
        <w:t xml:space="preserve"> a detailed </w:t>
      </w:r>
      <w:r w:rsidR="00B42B09">
        <w:rPr>
          <w:rFonts w:ascii="Aptos" w:eastAsia="Aptos" w:hAnsi="Aptos" w:cs="Aptos"/>
          <w:color w:val="000000" w:themeColor="text1"/>
          <w:sz w:val="22"/>
          <w:szCs w:val="22"/>
        </w:rPr>
        <w:t>f</w:t>
      </w:r>
      <w:r w:rsidR="00B42B09" w:rsidRPr="00B42B09">
        <w:rPr>
          <w:rFonts w:ascii="Aptos" w:eastAsia="Aptos" w:hAnsi="Aptos" w:cs="Aptos"/>
          <w:color w:val="000000" w:themeColor="text1"/>
          <w:sz w:val="22"/>
          <w:szCs w:val="22"/>
        </w:rPr>
        <w:t>easibility project that will test the technical viability of that solution.</w:t>
      </w:r>
    </w:p>
    <w:p w14:paraId="29BEE271" w14:textId="248B7938" w:rsidR="539BA9DF" w:rsidRDefault="0018080B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>
        <w:rPr>
          <w:rFonts w:ascii="Aptos" w:eastAsia="Aptos" w:hAnsi="Aptos" w:cs="Aptos"/>
          <w:color w:val="000000" w:themeColor="text1"/>
          <w:sz w:val="22"/>
          <w:szCs w:val="22"/>
        </w:rPr>
        <w:lastRenderedPageBreak/>
        <w:t xml:space="preserve">Participants who successfully complete stage 1 </w:t>
      </w:r>
      <w:r w:rsidR="00C003AB">
        <w:rPr>
          <w:rFonts w:ascii="Aptos" w:eastAsia="Aptos" w:hAnsi="Aptos" w:cs="Aptos"/>
          <w:color w:val="000000" w:themeColor="text1"/>
          <w:sz w:val="22"/>
          <w:szCs w:val="22"/>
        </w:rPr>
        <w:t>may</w:t>
      </w:r>
      <w:r>
        <w:rPr>
          <w:rFonts w:ascii="Aptos" w:eastAsia="Aptos" w:hAnsi="Aptos" w:cs="Aptos"/>
          <w:color w:val="000000" w:themeColor="text1"/>
          <w:sz w:val="22"/>
          <w:szCs w:val="22"/>
        </w:rPr>
        <w:t xml:space="preserve"> be invited to apply for</w:t>
      </w:r>
      <w:r w:rsidR="539BA9DF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a stage 2 grant of up to $5 million to </w:t>
      </w:r>
      <w:r w:rsidR="00335456">
        <w:rPr>
          <w:rFonts w:ascii="Aptos" w:eastAsia="Aptos" w:hAnsi="Aptos" w:cs="Aptos"/>
          <w:color w:val="000000" w:themeColor="text1"/>
          <w:sz w:val="22"/>
          <w:szCs w:val="22"/>
        </w:rPr>
        <w:t>demonstrate</w:t>
      </w:r>
      <w:r w:rsidR="00C003AB">
        <w:rPr>
          <w:rFonts w:ascii="Aptos" w:eastAsia="Aptos" w:hAnsi="Aptos" w:cs="Aptos"/>
          <w:color w:val="000000" w:themeColor="text1"/>
          <w:sz w:val="22"/>
          <w:szCs w:val="22"/>
        </w:rPr>
        <w:t xml:space="preserve"> their</w:t>
      </w:r>
      <w:r w:rsidR="00B848AD" w:rsidRPr="00B848AD">
        <w:rPr>
          <w:rFonts w:ascii="Aptos" w:eastAsia="Aptos" w:hAnsi="Aptos" w:cs="Aptos"/>
          <w:color w:val="000000" w:themeColor="text1"/>
          <w:sz w:val="22"/>
          <w:szCs w:val="22"/>
        </w:rPr>
        <w:t xml:space="preserve"> project and produce working prototypes.</w:t>
      </w:r>
    </w:p>
    <w:p w14:paraId="00831AD2" w14:textId="62D9DE77" w:rsidR="77A64534" w:rsidRDefault="77A64534" w:rsidP="0ACE4D9B">
      <w:pPr>
        <w:rPr>
          <w:rFonts w:ascii="Aptos" w:eastAsia="Aptos" w:hAnsi="Aptos" w:cs="Aptos"/>
          <w:color w:val="FF0000"/>
          <w:sz w:val="22"/>
          <w:szCs w:val="22"/>
        </w:rPr>
      </w:pPr>
      <w:r w:rsidRPr="0ACE4D9B">
        <w:rPr>
          <w:rFonts w:ascii="Aptos" w:eastAsia="Aptos" w:hAnsi="Aptos" w:cs="Aptos"/>
          <w:color w:val="FF0000"/>
          <w:sz w:val="22"/>
          <w:szCs w:val="22"/>
        </w:rPr>
        <w:t>(INSERT IMAGE)</w:t>
      </w:r>
    </w:p>
    <w:p w14:paraId="49CB994A" w14:textId="15B61045" w:rsidR="73888C43" w:rsidRDefault="73888C43" w:rsidP="0ACE4D9B">
      <w:pPr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  <w:t>Joining a consorti</w:t>
      </w:r>
      <w:r w:rsidR="00335456">
        <w:rPr>
          <w:rFonts w:ascii="Aptos" w:eastAsia="Aptos" w:hAnsi="Aptos" w:cs="Aptos"/>
          <w:b/>
          <w:bCs/>
          <w:color w:val="000000" w:themeColor="text1"/>
          <w:sz w:val="22"/>
          <w:szCs w:val="22"/>
          <w:lang w:val="en-AU"/>
        </w:rPr>
        <w:t>um</w:t>
      </w:r>
    </w:p>
    <w:p w14:paraId="3A8D84BA" w14:textId="1850E26C" w:rsidR="73888C43" w:rsidRDefault="00A77AD1" w:rsidP="33C7BA78">
      <w:pPr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</w:rPr>
        <w:t>A key focus of the CTCP is f</w:t>
      </w:r>
      <w:r w:rsidR="00335456">
        <w:rPr>
          <w:rFonts w:ascii="Aptos" w:eastAsia="Aptos" w:hAnsi="Aptos" w:cs="Aptos"/>
          <w:color w:val="000000" w:themeColor="text1"/>
          <w:sz w:val="22"/>
          <w:szCs w:val="22"/>
        </w:rPr>
        <w:t>inding</w:t>
      </w:r>
      <w:r w:rsidR="00335456" w:rsidRPr="33C7BA78">
        <w:rPr>
          <w:rFonts w:ascii="Aptos" w:eastAsia="Aptos" w:hAnsi="Aptos" w:cs="Aptos"/>
          <w:color w:val="000000" w:themeColor="text1"/>
          <w:sz w:val="22"/>
          <w:szCs w:val="22"/>
        </w:rPr>
        <w:t xml:space="preserve"> quantum solutions that can be fast-tracked for commercialisation, both in Australia and abroad</w:t>
      </w:r>
      <w:r>
        <w:rPr>
          <w:rFonts w:ascii="Aptos" w:eastAsia="Aptos" w:hAnsi="Aptos" w:cs="Aptos"/>
          <w:color w:val="000000" w:themeColor="text1"/>
          <w:sz w:val="22"/>
          <w:szCs w:val="22"/>
        </w:rPr>
        <w:t>.</w:t>
      </w:r>
      <w:r w:rsidR="6DA10B81" w:rsidRPr="33C7BA78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</w:p>
    <w:p w14:paraId="5A193FDA" w14:textId="20326DE2" w:rsidR="73888C43" w:rsidRDefault="73888C43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As a result, </w:t>
      </w:r>
      <w:r w:rsidR="00B446B9">
        <w:rPr>
          <w:rFonts w:ascii="Aptos" w:eastAsia="Aptos" w:hAnsi="Aptos" w:cs="Aptos"/>
          <w:color w:val="000000" w:themeColor="text1"/>
          <w:sz w:val="22"/>
          <w:szCs w:val="22"/>
        </w:rPr>
        <w:t>applicant</w:t>
      </w:r>
      <w:r w:rsidR="00B446B9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s 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must </w:t>
      </w:r>
      <w:r w:rsidR="00A77AD1">
        <w:rPr>
          <w:rFonts w:ascii="Aptos" w:eastAsia="Aptos" w:hAnsi="Aptos" w:cs="Aptos"/>
          <w:color w:val="000000" w:themeColor="text1"/>
          <w:sz w:val="22"/>
          <w:szCs w:val="22"/>
        </w:rPr>
        <w:t>form collaborative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44C8986F" w:rsidRPr="0ACE4D9B">
        <w:rPr>
          <w:rFonts w:ascii="Aptos" w:eastAsia="Aptos" w:hAnsi="Aptos" w:cs="Aptos"/>
          <w:color w:val="000000" w:themeColor="text1"/>
          <w:sz w:val="22"/>
          <w:szCs w:val="22"/>
        </w:rPr>
        <w:t>consorti</w:t>
      </w:r>
      <w:r w:rsidR="00A77AD1">
        <w:rPr>
          <w:rFonts w:ascii="Aptos" w:eastAsia="Aptos" w:hAnsi="Aptos" w:cs="Aptos"/>
          <w:color w:val="000000" w:themeColor="text1"/>
          <w:sz w:val="22"/>
          <w:szCs w:val="22"/>
        </w:rPr>
        <w:t>a</w:t>
      </w:r>
      <w:r w:rsidR="00E8210E">
        <w:rPr>
          <w:rFonts w:ascii="Aptos" w:eastAsia="Aptos" w:hAnsi="Aptos" w:cs="Aptos"/>
          <w:color w:val="000000" w:themeColor="text1"/>
          <w:sz w:val="22"/>
          <w:szCs w:val="22"/>
        </w:rPr>
        <w:t xml:space="preserve"> to apply. Consortia should</w:t>
      </w:r>
      <w:r w:rsidR="44C8986F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draw on knowledge and expertise </w:t>
      </w:r>
      <w:r w:rsidR="00E8210E">
        <w:rPr>
          <w:rFonts w:ascii="Aptos" w:eastAsia="Aptos" w:hAnsi="Aptos" w:cs="Aptos"/>
          <w:color w:val="000000" w:themeColor="text1"/>
          <w:sz w:val="22"/>
          <w:szCs w:val="22"/>
        </w:rPr>
        <w:t>across</w:t>
      </w:r>
      <w:r w:rsidR="44C8986F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various sectors. </w:t>
      </w:r>
    </w:p>
    <w:p w14:paraId="564CC453" w14:textId="1A5EE05C" w:rsidR="6075B8B5" w:rsidRDefault="00E8210E" w:rsidP="0ACE4D9B">
      <w:pPr>
        <w:rPr>
          <w:rFonts w:ascii="Aptos" w:eastAsia="Aptos" w:hAnsi="Aptos" w:cs="Aptos"/>
          <w:color w:val="000000" w:themeColor="text1"/>
          <w:sz w:val="22"/>
          <w:szCs w:val="22"/>
        </w:rPr>
      </w:pPr>
      <w:r>
        <w:rPr>
          <w:rFonts w:ascii="Aptos" w:eastAsia="Aptos" w:hAnsi="Aptos" w:cs="Aptos"/>
          <w:color w:val="000000" w:themeColor="text1"/>
          <w:sz w:val="22"/>
          <w:szCs w:val="22"/>
        </w:rPr>
        <w:t>Consortia</w:t>
      </w:r>
      <w:r w:rsidR="6075B8B5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must include </w:t>
      </w:r>
      <w:r w:rsidR="483DE169" w:rsidRPr="0ACE4D9B">
        <w:rPr>
          <w:rFonts w:ascii="Aptos" w:eastAsia="Aptos" w:hAnsi="Aptos" w:cs="Aptos"/>
          <w:color w:val="000000" w:themeColor="text1"/>
          <w:sz w:val="22"/>
          <w:szCs w:val="22"/>
        </w:rPr>
        <w:t>a</w:t>
      </w:r>
      <w:r>
        <w:rPr>
          <w:rFonts w:ascii="Aptos" w:eastAsia="Aptos" w:hAnsi="Aptos" w:cs="Aptos"/>
          <w:color w:val="000000" w:themeColor="text1"/>
          <w:sz w:val="22"/>
          <w:szCs w:val="22"/>
        </w:rPr>
        <w:t>n Australian</w:t>
      </w:r>
      <w:r w:rsidR="483DE169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lead applicant and </w:t>
      </w:r>
      <w:r w:rsidR="6075B8B5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at least two </w:t>
      </w:r>
      <w:r w:rsidR="5D310D46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project participants </w:t>
      </w:r>
      <w:r w:rsidR="24CBDFAF" w:rsidRPr="0ACE4D9B">
        <w:rPr>
          <w:rFonts w:ascii="Aptos" w:eastAsia="Aptos" w:hAnsi="Aptos" w:cs="Aptos"/>
          <w:color w:val="000000" w:themeColor="text1"/>
          <w:sz w:val="22"/>
          <w:szCs w:val="22"/>
        </w:rPr>
        <w:t>(inclusive of the lead applicant). At a minimum</w:t>
      </w:r>
      <w:r w:rsidR="00B848AD">
        <w:rPr>
          <w:rFonts w:ascii="Aptos" w:eastAsia="Aptos" w:hAnsi="Aptos" w:cs="Aptos"/>
          <w:color w:val="000000" w:themeColor="text1"/>
          <w:sz w:val="22"/>
          <w:szCs w:val="22"/>
        </w:rPr>
        <w:t>,</w:t>
      </w:r>
      <w:r w:rsidR="24CBDFAF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>
        <w:rPr>
          <w:rFonts w:ascii="Aptos" w:eastAsia="Aptos" w:hAnsi="Aptos" w:cs="Aptos"/>
          <w:color w:val="000000" w:themeColor="text1"/>
          <w:sz w:val="22"/>
          <w:szCs w:val="22"/>
        </w:rPr>
        <w:t>consortia</w:t>
      </w:r>
      <w:r w:rsidR="24CBDFAF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00AF1716">
        <w:rPr>
          <w:rFonts w:ascii="Aptos" w:eastAsia="Aptos" w:hAnsi="Aptos" w:cs="Aptos"/>
          <w:color w:val="000000" w:themeColor="text1"/>
          <w:sz w:val="22"/>
          <w:szCs w:val="22"/>
        </w:rPr>
        <w:t>must</w:t>
      </w:r>
      <w:r w:rsidR="24CBDFAF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29716655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include a research organisation and an industry partner. </w:t>
      </w:r>
    </w:p>
    <w:p w14:paraId="286EB71E" w14:textId="7EA3EE40" w:rsidR="44C8986F" w:rsidRDefault="00E8210E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>
        <w:rPr>
          <w:rFonts w:ascii="Aptos" w:eastAsia="Aptos" w:hAnsi="Aptos" w:cs="Aptos"/>
          <w:color w:val="000000" w:themeColor="text1"/>
          <w:sz w:val="22"/>
          <w:szCs w:val="22"/>
        </w:rPr>
        <w:t>Consortia</w:t>
      </w:r>
      <w:r w:rsidR="44C8986F" w:rsidRPr="0ACE4D9B">
        <w:rPr>
          <w:rFonts w:ascii="Aptos" w:eastAsia="Aptos" w:hAnsi="Aptos" w:cs="Aptos"/>
          <w:color w:val="000000" w:themeColor="text1"/>
          <w:sz w:val="22"/>
          <w:szCs w:val="22"/>
        </w:rPr>
        <w:t xml:space="preserve"> may comprise: </w:t>
      </w:r>
    </w:p>
    <w:p w14:paraId="61FCFAAC" w14:textId="2A8B9918" w:rsidR="44C8986F" w:rsidRDefault="00B354E1" w:rsidP="0ACE4D9B">
      <w:pPr>
        <w:pStyle w:val="ListParagraph"/>
        <w:numPr>
          <w:ilvl w:val="0"/>
          <w:numId w:val="2"/>
        </w:num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Academics (r</w:t>
      </w:r>
      <w:r w:rsidR="44C8986F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esearch organisations</w:t>
      </w:r>
      <w:r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)</w:t>
      </w:r>
      <w:r w:rsidR="44C8986F"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 </w:t>
      </w:r>
    </w:p>
    <w:p w14:paraId="4A49FC91" w14:textId="4D54CA48" w:rsidR="44C8986F" w:rsidRDefault="44C8986F" w:rsidP="0ACE4D9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ACE4D9B">
        <w:rPr>
          <w:sz w:val="22"/>
          <w:szCs w:val="22"/>
        </w:rPr>
        <w:t xml:space="preserve">Businesses  </w:t>
      </w:r>
    </w:p>
    <w:p w14:paraId="216CB65D" w14:textId="44046289" w:rsidR="44C8986F" w:rsidRDefault="44C8986F" w:rsidP="0ACE4D9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ACE4D9B">
        <w:rPr>
          <w:sz w:val="22"/>
          <w:szCs w:val="22"/>
        </w:rPr>
        <w:t xml:space="preserve">Industry  </w:t>
      </w:r>
    </w:p>
    <w:p w14:paraId="32C4EDF7" w14:textId="4982056C" w:rsidR="44C8986F" w:rsidRDefault="44C8986F" w:rsidP="0ACE4D9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ACE4D9B">
        <w:rPr>
          <w:sz w:val="22"/>
          <w:szCs w:val="22"/>
        </w:rPr>
        <w:t xml:space="preserve">Start-ups  </w:t>
      </w:r>
    </w:p>
    <w:p w14:paraId="5D1BD164" w14:textId="77777777" w:rsidR="00E8210E" w:rsidRDefault="44C8986F" w:rsidP="0ACE4D9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ACE4D9B">
        <w:rPr>
          <w:sz w:val="22"/>
          <w:szCs w:val="22"/>
        </w:rPr>
        <w:t>Other interested entities and technology users</w:t>
      </w:r>
    </w:p>
    <w:p w14:paraId="78C85A95" w14:textId="4F8F7E98" w:rsidR="44C8986F" w:rsidRDefault="00E8210E" w:rsidP="0ACE4D9B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End users of the quantum solution</w:t>
      </w:r>
      <w:r w:rsidR="44C8986F" w:rsidRPr="0ACE4D9B">
        <w:rPr>
          <w:sz w:val="22"/>
          <w:szCs w:val="22"/>
        </w:rPr>
        <w:t xml:space="preserve">  </w:t>
      </w:r>
    </w:p>
    <w:p w14:paraId="2EAC9296" w14:textId="70569CA9" w:rsidR="44C8986F" w:rsidRDefault="44C8986F" w:rsidP="0ACE4D9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ACE4D9B">
        <w:rPr>
          <w:sz w:val="22"/>
          <w:szCs w:val="22"/>
        </w:rPr>
        <w:t>International partners (</w:t>
      </w:r>
      <w:r w:rsidR="1B95CBF2" w:rsidRPr="0ACE4D9B">
        <w:rPr>
          <w:sz w:val="22"/>
          <w:szCs w:val="22"/>
        </w:rPr>
        <w:t>note</w:t>
      </w:r>
      <w:r w:rsidR="000B1BCE">
        <w:rPr>
          <w:sz w:val="22"/>
          <w:szCs w:val="22"/>
        </w:rPr>
        <w:t xml:space="preserve"> that</w:t>
      </w:r>
      <w:r w:rsidR="1B95CBF2" w:rsidRPr="0ACE4D9B">
        <w:rPr>
          <w:sz w:val="22"/>
          <w:szCs w:val="22"/>
        </w:rPr>
        <w:t xml:space="preserve"> </w:t>
      </w:r>
      <w:r w:rsidRPr="0ACE4D9B">
        <w:rPr>
          <w:sz w:val="22"/>
          <w:szCs w:val="22"/>
        </w:rPr>
        <w:t>international partners cannot be the lead applicant)</w:t>
      </w:r>
      <w:r w:rsidR="000B1BCE">
        <w:rPr>
          <w:sz w:val="22"/>
          <w:szCs w:val="22"/>
        </w:rPr>
        <w:t>.</w:t>
      </w:r>
    </w:p>
    <w:p w14:paraId="7300C409" w14:textId="71F80967" w:rsidR="634B50E9" w:rsidRDefault="634B50E9" w:rsidP="0ACE4D9B">
      <w:pPr>
        <w:rPr>
          <w:rFonts w:ascii="Aptos" w:eastAsia="Aptos" w:hAnsi="Aptos" w:cs="Aptos"/>
          <w:sz w:val="22"/>
          <w:szCs w:val="22"/>
        </w:rPr>
      </w:pP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B</w:t>
      </w:r>
      <w:r w:rsidR="733872FE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y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prioritising collaboration between researchers and industry, the </w:t>
      </w:r>
      <w:r w:rsidR="000B1BCE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g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overnment hopes to</w:t>
      </w:r>
      <w:r w:rsidR="038BE5AF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="12434759" w:rsidRPr="33C7BA78">
        <w:rPr>
          <w:rFonts w:ascii="Aptos" w:eastAsia="Aptos" w:hAnsi="Aptos" w:cs="Aptos"/>
          <w:color w:val="000000" w:themeColor="text1"/>
          <w:sz w:val="22"/>
          <w:szCs w:val="22"/>
        </w:rPr>
        <w:t xml:space="preserve">create pipelines for investment in </w:t>
      </w:r>
      <w:r w:rsidR="0018080B">
        <w:rPr>
          <w:rFonts w:ascii="Aptos" w:eastAsia="Aptos" w:hAnsi="Aptos" w:cs="Aptos"/>
          <w:color w:val="000000" w:themeColor="text1"/>
          <w:sz w:val="22"/>
          <w:szCs w:val="22"/>
        </w:rPr>
        <w:t>market</w:t>
      </w:r>
      <w:r w:rsidR="12434759" w:rsidRPr="33C7BA78">
        <w:rPr>
          <w:rFonts w:ascii="Aptos" w:eastAsia="Aptos" w:hAnsi="Aptos" w:cs="Aptos"/>
          <w:color w:val="000000" w:themeColor="text1"/>
          <w:sz w:val="22"/>
          <w:szCs w:val="22"/>
        </w:rPr>
        <w:t>-ready quantum technologies</w:t>
      </w:r>
      <w:r w:rsidR="7DC1E7E9" w:rsidRPr="33C7BA78">
        <w:rPr>
          <w:rFonts w:ascii="Aptos" w:eastAsia="Aptos" w:hAnsi="Aptos" w:cs="Aptos"/>
          <w:color w:val="000000" w:themeColor="text1"/>
          <w:sz w:val="22"/>
          <w:szCs w:val="22"/>
        </w:rPr>
        <w:t>.</w:t>
      </w:r>
    </w:p>
    <w:p w14:paraId="6BEC6CF5" w14:textId="21ACFD44" w:rsidR="2520FF64" w:rsidRDefault="2520FF64" w:rsidP="0ACE4D9B">
      <w:pPr>
        <w:rPr>
          <w:rFonts w:ascii="Aptos" w:eastAsia="Aptos" w:hAnsi="Aptos" w:cs="Aptos"/>
          <w:sz w:val="22"/>
          <w:szCs w:val="22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</w:rPr>
        <w:t>Consortia can apply for multiple challenges by submitting a separate application for each, however grant funding can only be received for one challenge.</w:t>
      </w:r>
    </w:p>
    <w:p w14:paraId="68DA056C" w14:textId="1E3A8716" w:rsidR="5F749E09" w:rsidRDefault="5F749E09" w:rsidP="0ACE4D9B">
      <w:r w:rsidRPr="0ACE4D9B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How to get involved  </w:t>
      </w:r>
    </w:p>
    <w:p w14:paraId="741744DD" w14:textId="50FB6FC4" w:rsidR="4DEB043E" w:rsidRDefault="4DEB043E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There has never been a better time to get involved in </w:t>
      </w:r>
      <w:r w:rsidR="000B1BCE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the 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quantum</w:t>
      </w:r>
      <w:r w:rsidR="000B1BCE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sector</w:t>
      </w: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. </w:t>
      </w:r>
    </w:p>
    <w:p w14:paraId="5DFD6587" w14:textId="1D547DAE" w:rsidR="4DEB043E" w:rsidRDefault="4DEB043E" w:rsidP="33C7BA78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Quantum </w:t>
      </w:r>
      <w:r w:rsidR="00B9100E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technology 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is </w:t>
      </w:r>
      <w:r w:rsidR="0018080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a</w:t>
      </w:r>
      <w:r w:rsidR="00DD626A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high priority for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governments, </w:t>
      </w:r>
      <w:r w:rsidR="44DBF72C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investors,</w:t>
      </w:r>
      <w:r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and forward-thinking businesses, who understand how transformative </w:t>
      </w:r>
      <w:r w:rsidR="6014BCAD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these technologies </w:t>
      </w:r>
      <w:r w:rsidR="008769E4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are</w:t>
      </w:r>
      <w:r w:rsidR="6014BCAD" w:rsidRPr="33C7BA78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2B4B238D" w14:textId="4D664291" w:rsidR="430CC4EB" w:rsidRDefault="430CC4EB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ACE4D9B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You could hold the next quantum solution that transforms society and leaves a legacy for generations to come. </w:t>
      </w:r>
    </w:p>
    <w:p w14:paraId="7F23248D" w14:textId="68DFF5FB" w:rsidR="5A55208A" w:rsidRDefault="5A55208A" w:rsidP="12A944C6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12A944C6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We encourage you to reach out to your Australian and </w:t>
      </w:r>
      <w:r w:rsidR="036D7674" w:rsidRPr="12A944C6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international networks to </w:t>
      </w:r>
      <w:r w:rsidR="00B9100E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start </w:t>
      </w:r>
      <w:r w:rsidR="232E0F63" w:rsidRPr="12A944C6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collaborating and brainstorming ideas</w:t>
      </w:r>
      <w:r w:rsidR="00B9100E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  <w:r w:rsidR="232E0F63" w:rsidRPr="12A944C6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="0004659C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You can also </w:t>
      </w:r>
      <w:r w:rsidR="003047D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list </w:t>
      </w:r>
      <w:r w:rsidR="0004659C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your details on </w:t>
      </w:r>
      <w:r w:rsidR="003047D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the CTCP C</w:t>
      </w:r>
      <w:r w:rsidR="0004659C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ontact</w:t>
      </w:r>
      <w:r w:rsidR="003047D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s</w:t>
      </w:r>
      <w:r w:rsidR="0004659C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</w:t>
      </w:r>
      <w:r w:rsidR="003047D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Directory </w:t>
      </w:r>
      <w:r w:rsidR="0004659C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to connect with other potential applicants.</w:t>
      </w:r>
      <w:r w:rsidR="003047D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 Find the directory at </w:t>
      </w:r>
      <w:hyperlink r:id="rId13" w:history="1">
        <w:r w:rsidR="004B5412" w:rsidRPr="000F7975">
          <w:rPr>
            <w:rStyle w:val="Hyperlink"/>
            <w:rFonts w:ascii="Aptos" w:eastAsia="Aptos" w:hAnsi="Aptos" w:cs="Aptos"/>
            <w:sz w:val="22"/>
            <w:szCs w:val="22"/>
            <w:lang w:val="en-AU"/>
          </w:rPr>
          <w:t>i</w:t>
        </w:r>
        <w:r w:rsidR="003047D9" w:rsidRPr="000F7975">
          <w:rPr>
            <w:rStyle w:val="Hyperlink"/>
            <w:rFonts w:ascii="Aptos" w:eastAsia="Aptos" w:hAnsi="Aptos" w:cs="Aptos"/>
            <w:sz w:val="22"/>
            <w:szCs w:val="22"/>
            <w:lang w:val="en-AU"/>
          </w:rPr>
          <w:t>ndustry.gov.au/CTCPdirectory</w:t>
        </w:r>
      </w:hyperlink>
      <w:r w:rsidR="003047D9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>.</w:t>
      </w:r>
    </w:p>
    <w:p w14:paraId="0242F425" w14:textId="55052F1A" w:rsidR="00D92AA9" w:rsidRPr="003E1E02" w:rsidRDefault="5A55208A" w:rsidP="0ACE4D9B">
      <w:pPr>
        <w:rPr>
          <w:rFonts w:ascii="Aptos" w:eastAsia="Aptos" w:hAnsi="Aptos" w:cs="Aptos"/>
          <w:color w:val="000000" w:themeColor="text1"/>
          <w:sz w:val="22"/>
          <w:szCs w:val="22"/>
          <w:lang w:val="en-AU"/>
        </w:rPr>
      </w:pPr>
      <w:r w:rsidRPr="00344A76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For further details, including the application guidelines and eligibility requirements, visit </w:t>
      </w:r>
      <w:hyperlink r:id="rId14" w:history="1">
        <w:r w:rsidR="00D07CAC" w:rsidRPr="000F7975">
          <w:rPr>
            <w:rStyle w:val="Hyperlink"/>
            <w:rFonts w:ascii="Aptos" w:eastAsia="Aptos" w:hAnsi="Aptos" w:cs="Aptos"/>
            <w:sz w:val="22"/>
            <w:szCs w:val="22"/>
            <w:lang w:val="en-AU"/>
          </w:rPr>
          <w:t>business.gov.au/</w:t>
        </w:r>
        <w:r w:rsidR="00344A76" w:rsidRPr="000F7975">
          <w:rPr>
            <w:rStyle w:val="Hyperlink"/>
            <w:rFonts w:ascii="Aptos" w:eastAsia="Aptos" w:hAnsi="Aptos" w:cs="Aptos"/>
            <w:sz w:val="22"/>
            <w:szCs w:val="22"/>
            <w:lang w:val="en-AU"/>
          </w:rPr>
          <w:t>ctcp</w:t>
        </w:r>
      </w:hyperlink>
      <w:r w:rsidR="2FD15E31" w:rsidRPr="00344A76">
        <w:rPr>
          <w:rFonts w:ascii="Aptos" w:eastAsia="Aptos" w:hAnsi="Aptos" w:cs="Aptos"/>
          <w:color w:val="000000" w:themeColor="text1"/>
          <w:sz w:val="22"/>
          <w:szCs w:val="22"/>
          <w:lang w:val="en-AU"/>
        </w:rPr>
        <w:t xml:space="preserve">. </w:t>
      </w:r>
    </w:p>
    <w:sectPr w:rsidR="00D92AA9" w:rsidRPr="003E1E0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63AC6"/>
    <w:multiLevelType w:val="hybridMultilevel"/>
    <w:tmpl w:val="5DBC852C"/>
    <w:lvl w:ilvl="0" w:tplc="660085B8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7256CF44">
      <w:start w:val="1"/>
      <w:numFmt w:val="lowerLetter"/>
      <w:lvlText w:val="%2."/>
      <w:lvlJc w:val="left"/>
      <w:pPr>
        <w:ind w:left="1440" w:hanging="360"/>
      </w:pPr>
    </w:lvl>
    <w:lvl w:ilvl="2" w:tplc="16004EAE">
      <w:start w:val="1"/>
      <w:numFmt w:val="lowerRoman"/>
      <w:lvlText w:val="%3."/>
      <w:lvlJc w:val="right"/>
      <w:pPr>
        <w:ind w:left="2160" w:hanging="180"/>
      </w:pPr>
    </w:lvl>
    <w:lvl w:ilvl="3" w:tplc="FE9E8066">
      <w:start w:val="1"/>
      <w:numFmt w:val="decimal"/>
      <w:lvlText w:val="%4."/>
      <w:lvlJc w:val="left"/>
      <w:pPr>
        <w:ind w:left="2880" w:hanging="360"/>
      </w:pPr>
    </w:lvl>
    <w:lvl w:ilvl="4" w:tplc="67F49262">
      <w:start w:val="1"/>
      <w:numFmt w:val="lowerLetter"/>
      <w:lvlText w:val="%5."/>
      <w:lvlJc w:val="left"/>
      <w:pPr>
        <w:ind w:left="3600" w:hanging="360"/>
      </w:pPr>
    </w:lvl>
    <w:lvl w:ilvl="5" w:tplc="24760B4E">
      <w:start w:val="1"/>
      <w:numFmt w:val="lowerRoman"/>
      <w:lvlText w:val="%6."/>
      <w:lvlJc w:val="right"/>
      <w:pPr>
        <w:ind w:left="4320" w:hanging="180"/>
      </w:pPr>
    </w:lvl>
    <w:lvl w:ilvl="6" w:tplc="E9924126">
      <w:start w:val="1"/>
      <w:numFmt w:val="decimal"/>
      <w:lvlText w:val="%7."/>
      <w:lvlJc w:val="left"/>
      <w:pPr>
        <w:ind w:left="5040" w:hanging="360"/>
      </w:pPr>
    </w:lvl>
    <w:lvl w:ilvl="7" w:tplc="C3C01FDC">
      <w:start w:val="1"/>
      <w:numFmt w:val="lowerLetter"/>
      <w:lvlText w:val="%8."/>
      <w:lvlJc w:val="left"/>
      <w:pPr>
        <w:ind w:left="5760" w:hanging="360"/>
      </w:pPr>
    </w:lvl>
    <w:lvl w:ilvl="8" w:tplc="BBC057D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ECBF"/>
    <w:multiLevelType w:val="hybridMultilevel"/>
    <w:tmpl w:val="3F4A4432"/>
    <w:lvl w:ilvl="0" w:tplc="AA226684">
      <w:start w:val="1"/>
      <w:numFmt w:val="decimal"/>
      <w:lvlText w:val="%1."/>
      <w:lvlJc w:val="left"/>
      <w:pPr>
        <w:ind w:left="720" w:hanging="360"/>
      </w:pPr>
    </w:lvl>
    <w:lvl w:ilvl="1" w:tplc="4F0280FA">
      <w:start w:val="1"/>
      <w:numFmt w:val="lowerLetter"/>
      <w:lvlText w:val="%2."/>
      <w:lvlJc w:val="left"/>
      <w:pPr>
        <w:ind w:left="1440" w:hanging="360"/>
      </w:pPr>
    </w:lvl>
    <w:lvl w:ilvl="2" w:tplc="7AFA25E4">
      <w:start w:val="1"/>
      <w:numFmt w:val="lowerRoman"/>
      <w:lvlText w:val="%3."/>
      <w:lvlJc w:val="right"/>
      <w:pPr>
        <w:ind w:left="2160" w:hanging="180"/>
      </w:pPr>
    </w:lvl>
    <w:lvl w:ilvl="3" w:tplc="1A324A84">
      <w:start w:val="1"/>
      <w:numFmt w:val="decimal"/>
      <w:lvlText w:val="%4."/>
      <w:lvlJc w:val="left"/>
      <w:pPr>
        <w:ind w:left="2880" w:hanging="360"/>
      </w:pPr>
    </w:lvl>
    <w:lvl w:ilvl="4" w:tplc="16F6255E">
      <w:start w:val="1"/>
      <w:numFmt w:val="lowerLetter"/>
      <w:lvlText w:val="%5."/>
      <w:lvlJc w:val="left"/>
      <w:pPr>
        <w:ind w:left="3600" w:hanging="360"/>
      </w:pPr>
    </w:lvl>
    <w:lvl w:ilvl="5" w:tplc="09964508">
      <w:start w:val="1"/>
      <w:numFmt w:val="lowerRoman"/>
      <w:lvlText w:val="%6."/>
      <w:lvlJc w:val="right"/>
      <w:pPr>
        <w:ind w:left="4320" w:hanging="180"/>
      </w:pPr>
    </w:lvl>
    <w:lvl w:ilvl="6" w:tplc="C6C4CD62">
      <w:start w:val="1"/>
      <w:numFmt w:val="decimal"/>
      <w:lvlText w:val="%7."/>
      <w:lvlJc w:val="left"/>
      <w:pPr>
        <w:ind w:left="5040" w:hanging="360"/>
      </w:pPr>
    </w:lvl>
    <w:lvl w:ilvl="7" w:tplc="DE9CB75A">
      <w:start w:val="1"/>
      <w:numFmt w:val="lowerLetter"/>
      <w:lvlText w:val="%8."/>
      <w:lvlJc w:val="left"/>
      <w:pPr>
        <w:ind w:left="5760" w:hanging="360"/>
      </w:pPr>
    </w:lvl>
    <w:lvl w:ilvl="8" w:tplc="8C8A15C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BD45"/>
    <w:multiLevelType w:val="hybridMultilevel"/>
    <w:tmpl w:val="DDDCFB48"/>
    <w:lvl w:ilvl="0" w:tplc="A5F88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66EC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DC09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F46E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904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FA1A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A45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944B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80A8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B2C20"/>
    <w:multiLevelType w:val="hybridMultilevel"/>
    <w:tmpl w:val="005C3E68"/>
    <w:lvl w:ilvl="0" w:tplc="87286FD0">
      <w:start w:val="4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1FECFC2E">
      <w:start w:val="1"/>
      <w:numFmt w:val="lowerLetter"/>
      <w:lvlText w:val="%2."/>
      <w:lvlJc w:val="left"/>
      <w:pPr>
        <w:ind w:left="1440" w:hanging="360"/>
      </w:pPr>
    </w:lvl>
    <w:lvl w:ilvl="2" w:tplc="29D8AC04">
      <w:start w:val="1"/>
      <w:numFmt w:val="lowerRoman"/>
      <w:lvlText w:val="%3."/>
      <w:lvlJc w:val="right"/>
      <w:pPr>
        <w:ind w:left="2160" w:hanging="180"/>
      </w:pPr>
    </w:lvl>
    <w:lvl w:ilvl="3" w:tplc="952AFECE">
      <w:start w:val="1"/>
      <w:numFmt w:val="decimal"/>
      <w:lvlText w:val="%4."/>
      <w:lvlJc w:val="left"/>
      <w:pPr>
        <w:ind w:left="2880" w:hanging="360"/>
      </w:pPr>
    </w:lvl>
    <w:lvl w:ilvl="4" w:tplc="E758C446">
      <w:start w:val="1"/>
      <w:numFmt w:val="lowerLetter"/>
      <w:lvlText w:val="%5."/>
      <w:lvlJc w:val="left"/>
      <w:pPr>
        <w:ind w:left="3600" w:hanging="360"/>
      </w:pPr>
    </w:lvl>
    <w:lvl w:ilvl="5" w:tplc="258EFD54">
      <w:start w:val="1"/>
      <w:numFmt w:val="lowerRoman"/>
      <w:lvlText w:val="%6."/>
      <w:lvlJc w:val="right"/>
      <w:pPr>
        <w:ind w:left="4320" w:hanging="180"/>
      </w:pPr>
    </w:lvl>
    <w:lvl w:ilvl="6" w:tplc="30DE33A2">
      <w:start w:val="1"/>
      <w:numFmt w:val="decimal"/>
      <w:lvlText w:val="%7."/>
      <w:lvlJc w:val="left"/>
      <w:pPr>
        <w:ind w:left="5040" w:hanging="360"/>
      </w:pPr>
    </w:lvl>
    <w:lvl w:ilvl="7" w:tplc="244A79EC">
      <w:start w:val="1"/>
      <w:numFmt w:val="lowerLetter"/>
      <w:lvlText w:val="%8."/>
      <w:lvlJc w:val="left"/>
      <w:pPr>
        <w:ind w:left="5760" w:hanging="360"/>
      </w:pPr>
    </w:lvl>
    <w:lvl w:ilvl="8" w:tplc="D804B72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331A"/>
    <w:multiLevelType w:val="hybridMultilevel"/>
    <w:tmpl w:val="906C1662"/>
    <w:lvl w:ilvl="0" w:tplc="1B7CCD7A">
      <w:start w:val="3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7248D852">
      <w:start w:val="1"/>
      <w:numFmt w:val="lowerLetter"/>
      <w:lvlText w:val="%2."/>
      <w:lvlJc w:val="left"/>
      <w:pPr>
        <w:ind w:left="1440" w:hanging="360"/>
      </w:pPr>
    </w:lvl>
    <w:lvl w:ilvl="2" w:tplc="7548D542">
      <w:start w:val="1"/>
      <w:numFmt w:val="lowerRoman"/>
      <w:lvlText w:val="%3."/>
      <w:lvlJc w:val="right"/>
      <w:pPr>
        <w:ind w:left="2160" w:hanging="180"/>
      </w:pPr>
    </w:lvl>
    <w:lvl w:ilvl="3" w:tplc="013A6630">
      <w:start w:val="1"/>
      <w:numFmt w:val="decimal"/>
      <w:lvlText w:val="%4."/>
      <w:lvlJc w:val="left"/>
      <w:pPr>
        <w:ind w:left="2880" w:hanging="360"/>
      </w:pPr>
    </w:lvl>
    <w:lvl w:ilvl="4" w:tplc="CE4CC698">
      <w:start w:val="1"/>
      <w:numFmt w:val="lowerLetter"/>
      <w:lvlText w:val="%5."/>
      <w:lvlJc w:val="left"/>
      <w:pPr>
        <w:ind w:left="3600" w:hanging="360"/>
      </w:pPr>
    </w:lvl>
    <w:lvl w:ilvl="5" w:tplc="28583B76">
      <w:start w:val="1"/>
      <w:numFmt w:val="lowerRoman"/>
      <w:lvlText w:val="%6."/>
      <w:lvlJc w:val="right"/>
      <w:pPr>
        <w:ind w:left="4320" w:hanging="180"/>
      </w:pPr>
    </w:lvl>
    <w:lvl w:ilvl="6" w:tplc="7A22CA3C">
      <w:start w:val="1"/>
      <w:numFmt w:val="decimal"/>
      <w:lvlText w:val="%7."/>
      <w:lvlJc w:val="left"/>
      <w:pPr>
        <w:ind w:left="5040" w:hanging="360"/>
      </w:pPr>
    </w:lvl>
    <w:lvl w:ilvl="7" w:tplc="FA72B540">
      <w:start w:val="1"/>
      <w:numFmt w:val="lowerLetter"/>
      <w:lvlText w:val="%8."/>
      <w:lvlJc w:val="left"/>
      <w:pPr>
        <w:ind w:left="5760" w:hanging="360"/>
      </w:pPr>
    </w:lvl>
    <w:lvl w:ilvl="8" w:tplc="028E6EC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B172F"/>
    <w:multiLevelType w:val="hybridMultilevel"/>
    <w:tmpl w:val="5EEE4416"/>
    <w:lvl w:ilvl="0" w:tplc="83A60F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FAA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AB9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301C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40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46CE4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A816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7EF7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CC79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E2D3B"/>
    <w:multiLevelType w:val="hybridMultilevel"/>
    <w:tmpl w:val="A81E31B6"/>
    <w:lvl w:ilvl="0" w:tplc="7996E92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C8ECD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8CEE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8B6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4A38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CE00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45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6C00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2298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0C9D9"/>
    <w:multiLevelType w:val="hybridMultilevel"/>
    <w:tmpl w:val="668ED648"/>
    <w:lvl w:ilvl="0" w:tplc="24D42C0E">
      <w:start w:val="2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 w:tplc="678AB9BC">
      <w:start w:val="1"/>
      <w:numFmt w:val="lowerLetter"/>
      <w:lvlText w:val="%2."/>
      <w:lvlJc w:val="left"/>
      <w:pPr>
        <w:ind w:left="1440" w:hanging="360"/>
      </w:pPr>
    </w:lvl>
    <w:lvl w:ilvl="2" w:tplc="1A347EAA">
      <w:start w:val="1"/>
      <w:numFmt w:val="lowerRoman"/>
      <w:lvlText w:val="%3."/>
      <w:lvlJc w:val="right"/>
      <w:pPr>
        <w:ind w:left="2160" w:hanging="180"/>
      </w:pPr>
    </w:lvl>
    <w:lvl w:ilvl="3" w:tplc="B9CC6C42">
      <w:start w:val="1"/>
      <w:numFmt w:val="decimal"/>
      <w:lvlText w:val="%4."/>
      <w:lvlJc w:val="left"/>
      <w:pPr>
        <w:ind w:left="2880" w:hanging="360"/>
      </w:pPr>
    </w:lvl>
    <w:lvl w:ilvl="4" w:tplc="7B3E8DEE">
      <w:start w:val="1"/>
      <w:numFmt w:val="lowerLetter"/>
      <w:lvlText w:val="%5."/>
      <w:lvlJc w:val="left"/>
      <w:pPr>
        <w:ind w:left="3600" w:hanging="360"/>
      </w:pPr>
    </w:lvl>
    <w:lvl w:ilvl="5" w:tplc="7DCC9A32">
      <w:start w:val="1"/>
      <w:numFmt w:val="lowerRoman"/>
      <w:lvlText w:val="%6."/>
      <w:lvlJc w:val="right"/>
      <w:pPr>
        <w:ind w:left="4320" w:hanging="180"/>
      </w:pPr>
    </w:lvl>
    <w:lvl w:ilvl="6" w:tplc="E7F2D508">
      <w:start w:val="1"/>
      <w:numFmt w:val="decimal"/>
      <w:lvlText w:val="%7."/>
      <w:lvlJc w:val="left"/>
      <w:pPr>
        <w:ind w:left="5040" w:hanging="360"/>
      </w:pPr>
    </w:lvl>
    <w:lvl w:ilvl="7" w:tplc="3F0631E8">
      <w:start w:val="1"/>
      <w:numFmt w:val="lowerLetter"/>
      <w:lvlText w:val="%8."/>
      <w:lvlJc w:val="left"/>
      <w:pPr>
        <w:ind w:left="5760" w:hanging="360"/>
      </w:pPr>
    </w:lvl>
    <w:lvl w:ilvl="8" w:tplc="1556E35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066A5C"/>
    <w:multiLevelType w:val="hybridMultilevel"/>
    <w:tmpl w:val="47EED5F4"/>
    <w:lvl w:ilvl="0" w:tplc="779893AE">
      <w:start w:val="1"/>
      <w:numFmt w:val="bullet"/>
      <w:lvlText w:val=""/>
      <w:lvlJc w:val="left"/>
      <w:pPr>
        <w:ind w:left="1280" w:hanging="360"/>
      </w:pPr>
      <w:rPr>
        <w:rFonts w:ascii="Symbol" w:hAnsi="Symbol"/>
      </w:rPr>
    </w:lvl>
    <w:lvl w:ilvl="1" w:tplc="F61AECE4">
      <w:start w:val="1"/>
      <w:numFmt w:val="bullet"/>
      <w:lvlText w:val=""/>
      <w:lvlJc w:val="left"/>
      <w:pPr>
        <w:ind w:left="1280" w:hanging="360"/>
      </w:pPr>
      <w:rPr>
        <w:rFonts w:ascii="Symbol" w:hAnsi="Symbol"/>
      </w:rPr>
    </w:lvl>
    <w:lvl w:ilvl="2" w:tplc="95E63228">
      <w:start w:val="1"/>
      <w:numFmt w:val="bullet"/>
      <w:lvlText w:val=""/>
      <w:lvlJc w:val="left"/>
      <w:pPr>
        <w:ind w:left="1280" w:hanging="360"/>
      </w:pPr>
      <w:rPr>
        <w:rFonts w:ascii="Symbol" w:hAnsi="Symbol"/>
      </w:rPr>
    </w:lvl>
    <w:lvl w:ilvl="3" w:tplc="89D8C23C">
      <w:start w:val="1"/>
      <w:numFmt w:val="bullet"/>
      <w:lvlText w:val=""/>
      <w:lvlJc w:val="left"/>
      <w:pPr>
        <w:ind w:left="1280" w:hanging="360"/>
      </w:pPr>
      <w:rPr>
        <w:rFonts w:ascii="Symbol" w:hAnsi="Symbol"/>
      </w:rPr>
    </w:lvl>
    <w:lvl w:ilvl="4" w:tplc="198C81F2">
      <w:start w:val="1"/>
      <w:numFmt w:val="bullet"/>
      <w:lvlText w:val=""/>
      <w:lvlJc w:val="left"/>
      <w:pPr>
        <w:ind w:left="1280" w:hanging="360"/>
      </w:pPr>
      <w:rPr>
        <w:rFonts w:ascii="Symbol" w:hAnsi="Symbol"/>
      </w:rPr>
    </w:lvl>
    <w:lvl w:ilvl="5" w:tplc="AF280F98">
      <w:start w:val="1"/>
      <w:numFmt w:val="bullet"/>
      <w:lvlText w:val=""/>
      <w:lvlJc w:val="left"/>
      <w:pPr>
        <w:ind w:left="1280" w:hanging="360"/>
      </w:pPr>
      <w:rPr>
        <w:rFonts w:ascii="Symbol" w:hAnsi="Symbol"/>
      </w:rPr>
    </w:lvl>
    <w:lvl w:ilvl="6" w:tplc="9210EFA0">
      <w:start w:val="1"/>
      <w:numFmt w:val="bullet"/>
      <w:lvlText w:val=""/>
      <w:lvlJc w:val="left"/>
      <w:pPr>
        <w:ind w:left="1280" w:hanging="360"/>
      </w:pPr>
      <w:rPr>
        <w:rFonts w:ascii="Symbol" w:hAnsi="Symbol"/>
      </w:rPr>
    </w:lvl>
    <w:lvl w:ilvl="7" w:tplc="63924248">
      <w:start w:val="1"/>
      <w:numFmt w:val="bullet"/>
      <w:lvlText w:val=""/>
      <w:lvlJc w:val="left"/>
      <w:pPr>
        <w:ind w:left="1280" w:hanging="360"/>
      </w:pPr>
      <w:rPr>
        <w:rFonts w:ascii="Symbol" w:hAnsi="Symbol"/>
      </w:rPr>
    </w:lvl>
    <w:lvl w:ilvl="8" w:tplc="4DF8A112">
      <w:start w:val="1"/>
      <w:numFmt w:val="bullet"/>
      <w:lvlText w:val=""/>
      <w:lvlJc w:val="left"/>
      <w:pPr>
        <w:ind w:left="1280" w:hanging="360"/>
      </w:pPr>
      <w:rPr>
        <w:rFonts w:ascii="Symbol" w:hAnsi="Symbol"/>
      </w:rPr>
    </w:lvl>
  </w:abstractNum>
  <w:num w:numId="1" w16cid:durableId="1956058627">
    <w:abstractNumId w:val="2"/>
  </w:num>
  <w:num w:numId="2" w16cid:durableId="1888179116">
    <w:abstractNumId w:val="6"/>
  </w:num>
  <w:num w:numId="3" w16cid:durableId="530000180">
    <w:abstractNumId w:val="5"/>
  </w:num>
  <w:num w:numId="4" w16cid:durableId="1907033587">
    <w:abstractNumId w:val="3"/>
  </w:num>
  <w:num w:numId="5" w16cid:durableId="1412197436">
    <w:abstractNumId w:val="4"/>
  </w:num>
  <w:num w:numId="6" w16cid:durableId="1385640394">
    <w:abstractNumId w:val="7"/>
  </w:num>
  <w:num w:numId="7" w16cid:durableId="1762682922">
    <w:abstractNumId w:val="0"/>
  </w:num>
  <w:num w:numId="8" w16cid:durableId="716316101">
    <w:abstractNumId w:val="1"/>
  </w:num>
  <w:num w:numId="9" w16cid:durableId="15483694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C2E825"/>
    <w:rsid w:val="00010D62"/>
    <w:rsid w:val="00016256"/>
    <w:rsid w:val="0004659C"/>
    <w:rsid w:val="00072AAF"/>
    <w:rsid w:val="00092AB0"/>
    <w:rsid w:val="00094C58"/>
    <w:rsid w:val="000B1BCE"/>
    <w:rsid w:val="000C08D0"/>
    <w:rsid w:val="000E67E7"/>
    <w:rsid w:val="000F7975"/>
    <w:rsid w:val="00145A6B"/>
    <w:rsid w:val="00162FC4"/>
    <w:rsid w:val="0017458D"/>
    <w:rsid w:val="0018080B"/>
    <w:rsid w:val="001F661D"/>
    <w:rsid w:val="002119FC"/>
    <w:rsid w:val="00211D3A"/>
    <w:rsid w:val="002B0DA5"/>
    <w:rsid w:val="00302C5F"/>
    <w:rsid w:val="003047D9"/>
    <w:rsid w:val="003156A0"/>
    <w:rsid w:val="00335456"/>
    <w:rsid w:val="00344A76"/>
    <w:rsid w:val="003567B5"/>
    <w:rsid w:val="003C3A51"/>
    <w:rsid w:val="003E1E02"/>
    <w:rsid w:val="003F0B24"/>
    <w:rsid w:val="003F6985"/>
    <w:rsid w:val="0040B0AF"/>
    <w:rsid w:val="0043480A"/>
    <w:rsid w:val="00476871"/>
    <w:rsid w:val="004A537C"/>
    <w:rsid w:val="004A5B26"/>
    <w:rsid w:val="004B5361"/>
    <w:rsid w:val="004B5412"/>
    <w:rsid w:val="004B6EB2"/>
    <w:rsid w:val="00543F4F"/>
    <w:rsid w:val="005446F2"/>
    <w:rsid w:val="00550797"/>
    <w:rsid w:val="00564FFA"/>
    <w:rsid w:val="00593760"/>
    <w:rsid w:val="005D189D"/>
    <w:rsid w:val="005D23C2"/>
    <w:rsid w:val="005E1F81"/>
    <w:rsid w:val="0062196D"/>
    <w:rsid w:val="00622606"/>
    <w:rsid w:val="00636852"/>
    <w:rsid w:val="006548A6"/>
    <w:rsid w:val="00656DC1"/>
    <w:rsid w:val="0066137E"/>
    <w:rsid w:val="00683AEA"/>
    <w:rsid w:val="00694AC9"/>
    <w:rsid w:val="006A27F9"/>
    <w:rsid w:val="006C1EA2"/>
    <w:rsid w:val="006D2042"/>
    <w:rsid w:val="00746D6F"/>
    <w:rsid w:val="007A6FAC"/>
    <w:rsid w:val="007F5F85"/>
    <w:rsid w:val="00832C6B"/>
    <w:rsid w:val="008769E4"/>
    <w:rsid w:val="0088321A"/>
    <w:rsid w:val="008C04CF"/>
    <w:rsid w:val="008C710E"/>
    <w:rsid w:val="00951570"/>
    <w:rsid w:val="009E4A40"/>
    <w:rsid w:val="00A11C39"/>
    <w:rsid w:val="00A51D1F"/>
    <w:rsid w:val="00A744EE"/>
    <w:rsid w:val="00A77AD1"/>
    <w:rsid w:val="00A84D45"/>
    <w:rsid w:val="00AC47A5"/>
    <w:rsid w:val="00AC5E92"/>
    <w:rsid w:val="00AF1716"/>
    <w:rsid w:val="00AF5811"/>
    <w:rsid w:val="00B063F2"/>
    <w:rsid w:val="00B354E1"/>
    <w:rsid w:val="00B42B09"/>
    <w:rsid w:val="00B446B9"/>
    <w:rsid w:val="00B57D80"/>
    <w:rsid w:val="00B60B00"/>
    <w:rsid w:val="00B7583F"/>
    <w:rsid w:val="00B848AD"/>
    <w:rsid w:val="00B9100E"/>
    <w:rsid w:val="00BA452B"/>
    <w:rsid w:val="00BB400C"/>
    <w:rsid w:val="00BB5F67"/>
    <w:rsid w:val="00BE2D9C"/>
    <w:rsid w:val="00C003AB"/>
    <w:rsid w:val="00C00E15"/>
    <w:rsid w:val="00C13DA1"/>
    <w:rsid w:val="00C26C0E"/>
    <w:rsid w:val="00C87C51"/>
    <w:rsid w:val="00CC29ED"/>
    <w:rsid w:val="00D023E9"/>
    <w:rsid w:val="00D07CAC"/>
    <w:rsid w:val="00D07F17"/>
    <w:rsid w:val="00D32D4C"/>
    <w:rsid w:val="00D46181"/>
    <w:rsid w:val="00D54C3B"/>
    <w:rsid w:val="00D92AA9"/>
    <w:rsid w:val="00DB0E21"/>
    <w:rsid w:val="00DB3BFB"/>
    <w:rsid w:val="00DD626A"/>
    <w:rsid w:val="00E07C03"/>
    <w:rsid w:val="00E10F55"/>
    <w:rsid w:val="00E372F3"/>
    <w:rsid w:val="00E559DA"/>
    <w:rsid w:val="00E57AB3"/>
    <w:rsid w:val="00E8210E"/>
    <w:rsid w:val="00E871C2"/>
    <w:rsid w:val="00EA0647"/>
    <w:rsid w:val="00F31C73"/>
    <w:rsid w:val="00F53E0D"/>
    <w:rsid w:val="00FD7D89"/>
    <w:rsid w:val="00FE29ED"/>
    <w:rsid w:val="00FE6D5C"/>
    <w:rsid w:val="00FE74FD"/>
    <w:rsid w:val="012F9FE1"/>
    <w:rsid w:val="0157CD6E"/>
    <w:rsid w:val="0183019E"/>
    <w:rsid w:val="01B4BCCF"/>
    <w:rsid w:val="01D60E3B"/>
    <w:rsid w:val="01FF45B3"/>
    <w:rsid w:val="02059E43"/>
    <w:rsid w:val="0281E7C1"/>
    <w:rsid w:val="0346A143"/>
    <w:rsid w:val="036D7674"/>
    <w:rsid w:val="038BE5AF"/>
    <w:rsid w:val="03AB2B3F"/>
    <w:rsid w:val="04E6F4B3"/>
    <w:rsid w:val="065BDE13"/>
    <w:rsid w:val="07C70EF2"/>
    <w:rsid w:val="082C2762"/>
    <w:rsid w:val="098D7EF5"/>
    <w:rsid w:val="09927439"/>
    <w:rsid w:val="09C7F7C3"/>
    <w:rsid w:val="0ACE4D9B"/>
    <w:rsid w:val="0AFDFED1"/>
    <w:rsid w:val="0B63C824"/>
    <w:rsid w:val="0C7A400E"/>
    <w:rsid w:val="0CAF0618"/>
    <w:rsid w:val="0CC2C1ED"/>
    <w:rsid w:val="0CC5B445"/>
    <w:rsid w:val="0E5C224B"/>
    <w:rsid w:val="0E60C7F5"/>
    <w:rsid w:val="0E665D37"/>
    <w:rsid w:val="0EEDF7A8"/>
    <w:rsid w:val="0FC24179"/>
    <w:rsid w:val="0FFFCB01"/>
    <w:rsid w:val="10530BA5"/>
    <w:rsid w:val="10801657"/>
    <w:rsid w:val="10F44212"/>
    <w:rsid w:val="11A01EE8"/>
    <w:rsid w:val="11DA2EC5"/>
    <w:rsid w:val="12434759"/>
    <w:rsid w:val="12A944C6"/>
    <w:rsid w:val="130D4EF4"/>
    <w:rsid w:val="132E2B34"/>
    <w:rsid w:val="13343918"/>
    <w:rsid w:val="133CA165"/>
    <w:rsid w:val="138AAC67"/>
    <w:rsid w:val="14CAD4C7"/>
    <w:rsid w:val="14D00979"/>
    <w:rsid w:val="1511CF87"/>
    <w:rsid w:val="15267CC8"/>
    <w:rsid w:val="154F97A6"/>
    <w:rsid w:val="1650E25D"/>
    <w:rsid w:val="16AD9FE8"/>
    <w:rsid w:val="16C24D29"/>
    <w:rsid w:val="16EB6807"/>
    <w:rsid w:val="171BFCF1"/>
    <w:rsid w:val="17ECB2BE"/>
    <w:rsid w:val="1806B54C"/>
    <w:rsid w:val="18F17ACE"/>
    <w:rsid w:val="193F9AB9"/>
    <w:rsid w:val="19454705"/>
    <w:rsid w:val="19C01C59"/>
    <w:rsid w:val="1A0F6CA1"/>
    <w:rsid w:val="1ADC6A1C"/>
    <w:rsid w:val="1B95CBF2"/>
    <w:rsid w:val="1BEF6E14"/>
    <w:rsid w:val="1C773B7B"/>
    <w:rsid w:val="1D721618"/>
    <w:rsid w:val="1DE18B22"/>
    <w:rsid w:val="1EC1CD48"/>
    <w:rsid w:val="1F2C8793"/>
    <w:rsid w:val="1FAEDC3D"/>
    <w:rsid w:val="1FF72736"/>
    <w:rsid w:val="20BECE5E"/>
    <w:rsid w:val="21860D40"/>
    <w:rsid w:val="224FE7D1"/>
    <w:rsid w:val="225DFEB5"/>
    <w:rsid w:val="22C289D7"/>
    <w:rsid w:val="232E0F63"/>
    <w:rsid w:val="233DA9FF"/>
    <w:rsid w:val="24CBDFAF"/>
    <w:rsid w:val="2520FF64"/>
    <w:rsid w:val="255B1A62"/>
    <w:rsid w:val="2596505A"/>
    <w:rsid w:val="260AA1B0"/>
    <w:rsid w:val="266271BB"/>
    <w:rsid w:val="26CCDF2D"/>
    <w:rsid w:val="27316FD8"/>
    <w:rsid w:val="27442C8E"/>
    <w:rsid w:val="27F1E3BE"/>
    <w:rsid w:val="28485084"/>
    <w:rsid w:val="2879D9CF"/>
    <w:rsid w:val="28958221"/>
    <w:rsid w:val="28F8689B"/>
    <w:rsid w:val="29716655"/>
    <w:rsid w:val="299C8672"/>
    <w:rsid w:val="29D3BFE2"/>
    <w:rsid w:val="2A1EA370"/>
    <w:rsid w:val="2AAF7F91"/>
    <w:rsid w:val="2B5B96CA"/>
    <w:rsid w:val="2B68A7F6"/>
    <w:rsid w:val="2BBF2D81"/>
    <w:rsid w:val="2BEB7B41"/>
    <w:rsid w:val="2C71CF6B"/>
    <w:rsid w:val="2CE00451"/>
    <w:rsid w:val="2D22F854"/>
    <w:rsid w:val="2D37BFFB"/>
    <w:rsid w:val="2D8839E2"/>
    <w:rsid w:val="2EBEC8B5"/>
    <w:rsid w:val="2EE5AFDE"/>
    <w:rsid w:val="2F373666"/>
    <w:rsid w:val="2F5051CF"/>
    <w:rsid w:val="2F9472F4"/>
    <w:rsid w:val="2FB1AF19"/>
    <w:rsid w:val="2FCCED8D"/>
    <w:rsid w:val="2FD15E31"/>
    <w:rsid w:val="2FF02BA4"/>
    <w:rsid w:val="30430166"/>
    <w:rsid w:val="30E5C7E8"/>
    <w:rsid w:val="322BEA17"/>
    <w:rsid w:val="334BE5D6"/>
    <w:rsid w:val="33C7BA78"/>
    <w:rsid w:val="33F063BC"/>
    <w:rsid w:val="3406FB68"/>
    <w:rsid w:val="347580AA"/>
    <w:rsid w:val="3523611F"/>
    <w:rsid w:val="370EDC21"/>
    <w:rsid w:val="3822DF1B"/>
    <w:rsid w:val="385600D1"/>
    <w:rsid w:val="38C2E825"/>
    <w:rsid w:val="3919AC96"/>
    <w:rsid w:val="39F1D132"/>
    <w:rsid w:val="3AB2726F"/>
    <w:rsid w:val="3D1E2514"/>
    <w:rsid w:val="3D4109A4"/>
    <w:rsid w:val="3D89961B"/>
    <w:rsid w:val="3DADDDAE"/>
    <w:rsid w:val="3EF6FD86"/>
    <w:rsid w:val="3F88EE1A"/>
    <w:rsid w:val="405D7DD8"/>
    <w:rsid w:val="40FC8656"/>
    <w:rsid w:val="41C9107E"/>
    <w:rsid w:val="422E9E48"/>
    <w:rsid w:val="430CC4EB"/>
    <w:rsid w:val="430DA527"/>
    <w:rsid w:val="440017D0"/>
    <w:rsid w:val="44A97588"/>
    <w:rsid w:val="44C8986F"/>
    <w:rsid w:val="44DBF72C"/>
    <w:rsid w:val="45292610"/>
    <w:rsid w:val="454C1B89"/>
    <w:rsid w:val="45819C29"/>
    <w:rsid w:val="483DE169"/>
    <w:rsid w:val="4852FC3E"/>
    <w:rsid w:val="487D920A"/>
    <w:rsid w:val="4883BC4B"/>
    <w:rsid w:val="48E3F1D5"/>
    <w:rsid w:val="49430F88"/>
    <w:rsid w:val="4AAF6DDC"/>
    <w:rsid w:val="4B8A9D00"/>
    <w:rsid w:val="4BBB5D0D"/>
    <w:rsid w:val="4BD5808E"/>
    <w:rsid w:val="4BE37C3F"/>
    <w:rsid w:val="4C239CAB"/>
    <w:rsid w:val="4C9966D2"/>
    <w:rsid w:val="4DEB043E"/>
    <w:rsid w:val="4E7144DB"/>
    <w:rsid w:val="4FE4C3CD"/>
    <w:rsid w:val="506AB18A"/>
    <w:rsid w:val="5079AC7A"/>
    <w:rsid w:val="526FA018"/>
    <w:rsid w:val="539BA9DF"/>
    <w:rsid w:val="53B14D3C"/>
    <w:rsid w:val="53F9733D"/>
    <w:rsid w:val="5584505A"/>
    <w:rsid w:val="55A740DA"/>
    <w:rsid w:val="564194AE"/>
    <w:rsid w:val="56A16A94"/>
    <w:rsid w:val="56CD4FA7"/>
    <w:rsid w:val="58692008"/>
    <w:rsid w:val="58BBF11C"/>
    <w:rsid w:val="58E497E3"/>
    <w:rsid w:val="590119E1"/>
    <w:rsid w:val="5925A98B"/>
    <w:rsid w:val="59747AAB"/>
    <w:rsid w:val="5A04F069"/>
    <w:rsid w:val="5A55208A"/>
    <w:rsid w:val="5ADF8AFF"/>
    <w:rsid w:val="5BA0C0CA"/>
    <w:rsid w:val="5BF391DE"/>
    <w:rsid w:val="5C4CB3B3"/>
    <w:rsid w:val="5C905F90"/>
    <w:rsid w:val="5D310D46"/>
    <w:rsid w:val="5D3C912B"/>
    <w:rsid w:val="5F749E09"/>
    <w:rsid w:val="6014BCAD"/>
    <w:rsid w:val="605D83C0"/>
    <w:rsid w:val="6075B8B5"/>
    <w:rsid w:val="634B50E9"/>
    <w:rsid w:val="63AB15FE"/>
    <w:rsid w:val="6490BE60"/>
    <w:rsid w:val="658222F0"/>
    <w:rsid w:val="65F56EFB"/>
    <w:rsid w:val="66223DA6"/>
    <w:rsid w:val="6652FDB3"/>
    <w:rsid w:val="6792D9D7"/>
    <w:rsid w:val="67CE9521"/>
    <w:rsid w:val="6879526F"/>
    <w:rsid w:val="69A848D7"/>
    <w:rsid w:val="69CF9FFC"/>
    <w:rsid w:val="6A3EA010"/>
    <w:rsid w:val="6A6FEFF7"/>
    <w:rsid w:val="6A70CAD1"/>
    <w:rsid w:val="6BABD3C5"/>
    <w:rsid w:val="6BE8856C"/>
    <w:rsid w:val="6C0C9B32"/>
    <w:rsid w:val="6C5E7E74"/>
    <w:rsid w:val="6CC326B0"/>
    <w:rsid w:val="6DA10B81"/>
    <w:rsid w:val="6DA86B93"/>
    <w:rsid w:val="6E406A40"/>
    <w:rsid w:val="6ECA8DC9"/>
    <w:rsid w:val="6EE44B11"/>
    <w:rsid w:val="6F9DEBBC"/>
    <w:rsid w:val="704C76D5"/>
    <w:rsid w:val="7055792C"/>
    <w:rsid w:val="71390B3A"/>
    <w:rsid w:val="7164B6C9"/>
    <w:rsid w:val="719C7113"/>
    <w:rsid w:val="71F1498D"/>
    <w:rsid w:val="72C6C4B7"/>
    <w:rsid w:val="733872FE"/>
    <w:rsid w:val="735391C2"/>
    <w:rsid w:val="73888C43"/>
    <w:rsid w:val="743298A1"/>
    <w:rsid w:val="747B73D5"/>
    <w:rsid w:val="74A47E95"/>
    <w:rsid w:val="760D2D40"/>
    <w:rsid w:val="7672DEEC"/>
    <w:rsid w:val="7674B576"/>
    <w:rsid w:val="77571146"/>
    <w:rsid w:val="77A64534"/>
    <w:rsid w:val="77A84CBE"/>
    <w:rsid w:val="78890EC7"/>
    <w:rsid w:val="78F30BC0"/>
    <w:rsid w:val="7A333420"/>
    <w:rsid w:val="7A9B441C"/>
    <w:rsid w:val="7A9F8EF0"/>
    <w:rsid w:val="7B44EF25"/>
    <w:rsid w:val="7CAF907A"/>
    <w:rsid w:val="7DC1E7E9"/>
    <w:rsid w:val="7FE7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2E825"/>
  <w15:chartTrackingRefBased/>
  <w15:docId w15:val="{B3809803-EE16-424C-9EE9-E2E2DF3B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uiPriority w:val="1"/>
    <w:rsid w:val="6DA86B93"/>
  </w:style>
  <w:style w:type="paragraph" w:customStyle="1" w:styleId="CABNumberedParagraph">
    <w:name w:val="CAB Numbered Paragraph"/>
    <w:basedOn w:val="Normal"/>
    <w:uiPriority w:val="98"/>
    <w:rsid w:val="6DA86B93"/>
    <w:pPr>
      <w:spacing w:after="200" w:line="276" w:lineRule="auto"/>
      <w:ind w:left="284"/>
    </w:pPr>
    <w:rPr>
      <w:rFonts w:ascii="Arial" w:hAnsi="Arial" w:cs="Arial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i-provider">
    <w:name w:val="ui-provider"/>
    <w:basedOn w:val="DefaultParagraphFont"/>
    <w:uiPriority w:val="1"/>
    <w:rsid w:val="0ACE4D9B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1E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1E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E67E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67E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C29ED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F5F8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nsult.industry.gov.au/critical-technologies-challenge-program-contacts-directory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ndustry.gov.au/publications/national-quantum-strateg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usiness.gov.au/grants-and-programs/critical-technologies-challenge-progra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s://www.industry.gov.au/publications/national-quantum-strategy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consult.industry.gov.au/critical-technologies-challenge-program-contacts-directory" TargetMode="External"/><Relationship Id="rId14" Type="http://schemas.openxmlformats.org/officeDocument/2006/relationships/hyperlink" Target="https://business.gov.au/grants-and-programs/critical-technologies-challenge-progr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6bd50b-1532-4c22-b385-5c082c960938">
      <Value>66</Value>
      <Value>79</Value>
      <Value>3801</Value>
      <Value>3833</Value>
      <Value>3848</Value>
      <Value>1</Value>
      <Value>3299</Value>
    </TaxCatchAll>
    <adb9bed2e36e4a93af574aeb444da63e xmlns="a36bd50b-1532-4c22-b385-5c082c9609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Critical Technologies Challenge Program</TermName>
          <TermId xmlns="http://schemas.microsoft.com/office/infopath/2007/PartnerControls">12dc578b-75b1-4c34-8dc4-0b691ddcca20</TermId>
        </TermInfo>
        <TermInfo xmlns="http://schemas.microsoft.com/office/infopath/2007/PartnerControls">
          <TermName xmlns="http://schemas.microsoft.com/office/infopath/2007/PartnerControls">Quantum</TermName>
          <TermId xmlns="http://schemas.microsoft.com/office/infopath/2007/PartnerControls">c1f08712-be4c-4506-8f49-657073a05e60</TermId>
        </TermInfo>
      </Terms>
    </adb9bed2e36e4a93af574aeb444da63e>
    <n99e4c9942c6404eb103464a00e6097b xmlns="a36bd50b-1532-4c22-b385-5c082c9609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2024</TermName>
          <TermId xmlns="http://schemas.microsoft.com/office/infopath/2007/PartnerControls">a9509632-5de2-45f9-9fc7-c24df7848880</TermId>
        </TermInfo>
      </Terms>
    </n99e4c9942c6404eb103464a00e6097b>
    <IconOverlay xmlns="http://schemas.microsoft.com/sharepoint/v4" xsi:nil="true"/>
    <pe2555c81638466f9eb614edb9ecde52 xmlns="a36bd50b-1532-4c22-b385-5c082c9609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Article</TermName>
          <TermId xmlns="http://schemas.microsoft.com/office/infopath/2007/PartnerControls">50cfd90e-a431-4eb0-8f42-587f6fd335d1</TermId>
        </TermInfo>
      </Terms>
    </pe2555c81638466f9eb614edb9ecde52>
    <aa25a1a23adf4c92a153145de6afe324 xmlns="a36bd50b-1532-4c22-b385-5c082c9609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OFFICIAL</TermName>
          <TermId xmlns="http://schemas.microsoft.com/office/infopath/2007/PartnerControls">6106d03b-a1a0-4e30-9d91-d5e9fb4314f9</TermId>
        </TermInfo>
      </Terms>
    </aa25a1a23adf4c92a153145de6afe324>
    <ida2e8ba43854ca2805849a31f29076a xmlns="a7d5f76e-ad64-43b2-8afb-d080d21ef2c4">
      <Terms xmlns="http://schemas.microsoft.com/office/infopath/2007/PartnerControls">
        <TermInfo xmlns="http://schemas.microsoft.com/office/infopath/2007/PartnerControls">
          <TermName xmlns="http://schemas.microsoft.com/office/infopath/2007/PartnerControls">Critical Technology Challenge Program</TermName>
          <TermId xmlns="http://schemas.microsoft.com/office/infopath/2007/PartnerControls">2a2bf2d9-2dcd-4cf1-baae-6f3658b86890</TermId>
        </TermInfo>
      </Terms>
    </ida2e8ba43854ca2805849a31f29076a>
    <g7bcb40ba23249a78edca7d43a67c1c9 xmlns="a36bd50b-1532-4c22-b385-5c082c9609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e5a94374-c5c6-45f9-9ba5-263eb5e10d1f</TermId>
        </TermInfo>
      </Terms>
    </g7bcb40ba23249a78edca7d43a67c1c9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99D2EAA034D54091CB7763D5694A4A" ma:contentTypeVersion="16" ma:contentTypeDescription="Create a new document." ma:contentTypeScope="" ma:versionID="fb2a4cff4f814f8fba0074a912965e12">
  <xsd:schema xmlns:xsd="http://www.w3.org/2001/XMLSchema" xmlns:xs="http://www.w3.org/2001/XMLSchema" xmlns:p="http://schemas.microsoft.com/office/2006/metadata/properties" xmlns:ns1="http://schemas.microsoft.com/sharepoint/v3" xmlns:ns2="a36bd50b-1532-4c22-b385-5c082c960938" xmlns:ns3="a7d5f76e-ad64-43b2-8afb-d080d21ef2c4" xmlns:ns4="http://schemas.microsoft.com/sharepoint/v4" targetNamespace="http://schemas.microsoft.com/office/2006/metadata/properties" ma:root="true" ma:fieldsID="a69ef5c398b63fe3f81760b047f7c103" ns1:_="" ns2:_="" ns3:_="" ns4:_="">
    <xsd:import namespace="http://schemas.microsoft.com/sharepoint/v3"/>
    <xsd:import namespace="a36bd50b-1532-4c22-b385-5c082c960938"/>
    <xsd:import namespace="a7d5f76e-ad64-43b2-8afb-d080d21ef2c4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a25a1a23adf4c92a153145de6afe324" minOccurs="0"/>
                <xsd:element ref="ns2:TaxCatchAll" minOccurs="0"/>
                <xsd:element ref="ns2:pe2555c81638466f9eb614edb9ecde52" minOccurs="0"/>
                <xsd:element ref="ns2:g7bcb40ba23249a78edca7d43a67c1c9" minOccurs="0"/>
                <xsd:element ref="ns2:adb9bed2e36e4a93af574aeb444da63e" minOccurs="0"/>
                <xsd:element ref="ns2:n99e4c9942c6404eb103464a00e6097b" minOccurs="0"/>
                <xsd:element ref="ns1:Comments" minOccurs="0"/>
                <xsd:element ref="ns3:ida2e8ba43854ca2805849a31f29076a" minOccurs="0"/>
                <xsd:element ref="ns3:SharedWithUser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2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bd50b-1532-4c22-b385-5c082c96093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a25a1a23adf4c92a153145de6afe324" ma:index="12" ma:taxonomy="true" ma:internalName="aa25a1a23adf4c92a153145de6afe324" ma:taxonomyFieldName="DocHub_SecurityClassification" ma:displayName="Security Classification" ma:fieldId="{aa25a1a2-3adf-4c92-a153-145de6afe324}" ma:sspId="fb0313f7-9433-48c0-866e-9e0bbee59a50" ma:termSetId="f68a6a0b-bd85-4d9d-9c73-c45af096016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description="" ma:hidden="true" ma:list="{633a3b86-2182-4a92-8345-6a7fb27c2e74}" ma:internalName="TaxCatchAll" ma:showField="CatchAllData" ma:web="a7d5f76e-ad64-43b2-8afb-d080d21ef2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e2555c81638466f9eb614edb9ecde52" ma:index="15" ma:taxonomy="true" ma:internalName="pe2555c81638466f9eb614edb9ecde52" ma:taxonomyFieldName="DocHub_DocumentType" ma:displayName="Document Type" ma:indexed="true" ma:fieldId="{9e2555c8-1638-466f-9eb6-14edb9ecde52}" ma:sspId="fb0313f7-9433-48c0-866e-9e0bbee59a50" ma:termSetId="0e4c18c5-28eb-4f9e-8056-b3cddd4b5d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7bcb40ba23249a78edca7d43a67c1c9" ma:index="17" nillable="true" ma:taxonomy="true" ma:internalName="g7bcb40ba23249a78edca7d43a67c1c9" ma:taxonomyFieldName="DocHub_WorkActivity" ma:displayName="Work Activity" ma:indexed="true" ma:fieldId="{07bcb40b-a232-49a7-8edc-a7d43a67c1c9}" ma:sspId="fb0313f7-9433-48c0-866e-9e0bbee59a50" ma:termSetId="6713ebbd-194a-499f-ab84-a4d70e145f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db9bed2e36e4a93af574aeb444da63e" ma:index="19" nillable="true" ma:taxonomy="true" ma:internalName="adb9bed2e36e4a93af574aeb444da63e" ma:taxonomyFieldName="DocHub_Keywords" ma:displayName="Division Keywords" ma:fieldId="{adb9bed2-e36e-4a93-af57-4aeb444da63e}" ma:taxonomyMulti="true" ma:sspId="fb0313f7-9433-48c0-866e-9e0bbee59a50" ma:termSetId="0060d4a3-bf80-472b-a256-01769a92f08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99e4c9942c6404eb103464a00e6097b" ma:index="21" nillable="true" ma:taxonomy="true" ma:internalName="n99e4c9942c6404eb103464a00e6097b" ma:taxonomyFieldName="DocHub_Year" ma:displayName="Year" ma:indexed="true" ma:fieldId="{799e4c99-42c6-404e-b103-464a00e6097b}" ma:sspId="fb0313f7-9433-48c0-866e-9e0bbee59a50" ma:termSetId="07e1743d-d980-4fe7-a67d-b87ecf7f18f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5f76e-ad64-43b2-8afb-d080d21ef2c4" elementFormDefault="qualified">
    <xsd:import namespace="http://schemas.microsoft.com/office/2006/documentManagement/types"/>
    <xsd:import namespace="http://schemas.microsoft.com/office/infopath/2007/PartnerControls"/>
    <xsd:element name="ida2e8ba43854ca2805849a31f29076a" ma:index="24" nillable="true" ma:taxonomy="true" ma:internalName="ida2e8ba43854ca2805849a31f29076a" ma:taxonomyFieldName="DocHub_NationalQuantumStrategyProjects" ma:displayName="Project" ma:indexed="true" ma:default="" ma:fieldId="{2da2e8ba-4385-4ca2-8058-49a31f29076a}" ma:sspId="fb0313f7-9433-48c0-866e-9e0bbee59a50" ma:termSetId="a4f2c372-6b38-4759-8309-d958fd9079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D9903-C2B3-4CF5-B6DD-51291969D0EF}">
  <ds:schemaRefs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sharepoint/v3"/>
    <ds:schemaRef ds:uri="http://purl.org/dc/terms/"/>
    <ds:schemaRef ds:uri="http://www.w3.org/XML/1998/namespace"/>
    <ds:schemaRef ds:uri="http://schemas.microsoft.com/office/infopath/2007/PartnerControls"/>
    <ds:schemaRef ds:uri="a36bd50b-1532-4c22-b385-5c082c960938"/>
    <ds:schemaRef ds:uri="http://schemas.microsoft.com/office/2006/metadata/properties"/>
    <ds:schemaRef ds:uri="a7d5f76e-ad64-43b2-8afb-d080d21ef2c4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D416AA9-3A59-42C7-8283-4790674D7D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54ED4B-EBF9-4289-A376-1927CD508B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36BB4DA-7646-4FE0-9CE6-D33C7EF12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36bd50b-1532-4c22-b385-5c082c960938"/>
    <ds:schemaRef ds:uri="a7d5f76e-ad64-43b2-8afb-d080d21ef2c4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Links>
    <vt:vector size="12" baseType="variant">
      <vt:variant>
        <vt:i4>6291573</vt:i4>
      </vt:variant>
      <vt:variant>
        <vt:i4>3</vt:i4>
      </vt:variant>
      <vt:variant>
        <vt:i4>0</vt:i4>
      </vt:variant>
      <vt:variant>
        <vt:i4>5</vt:i4>
      </vt:variant>
      <vt:variant>
        <vt:lpwstr>https://www.industry.gov.au/publications/national-quantum-strategy</vt:lpwstr>
      </vt:variant>
      <vt:variant>
        <vt:lpwstr/>
      </vt:variant>
      <vt:variant>
        <vt:i4>6291573</vt:i4>
      </vt:variant>
      <vt:variant>
        <vt:i4>0</vt:i4>
      </vt:variant>
      <vt:variant>
        <vt:i4>0</vt:i4>
      </vt:variant>
      <vt:variant>
        <vt:i4>5</vt:i4>
      </vt:variant>
      <vt:variant>
        <vt:lpwstr>https://www.industry.gov.au/publications/national-quantum-strategy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Sergi</dc:creator>
  <cp:keywords/>
  <dc:description/>
  <cp:lastModifiedBy>Murray, Matt</cp:lastModifiedBy>
  <cp:revision>2</cp:revision>
  <dcterms:created xsi:type="dcterms:W3CDTF">2024-05-30T05:16:00Z</dcterms:created>
  <dcterms:modified xsi:type="dcterms:W3CDTF">2024-05-30T05:16:00Z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0x0101004099D2EAA034D54091CB7763D5694A4A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DocHub_Year">
    <vt:lpwstr>3848;#2024|a9509632-5de2-45f9-9fc7-c24df7848880</vt:lpwstr>
  </property>
  <property fmtid="{D5CDD505-2E9C-101B-9397-08002B2CF9AE}" pid="8" name="DocHub_DocumentType">
    <vt:lpwstr>79;#Article|50cfd90e-a431-4eb0-8f42-587f6fd335d1</vt:lpwstr>
  </property>
  <property fmtid="{D5CDD505-2E9C-101B-9397-08002B2CF9AE}" pid="9" name="DocHub_SecurityClassification">
    <vt:lpwstr>1;#OFFICIAL|6106d03b-a1a0-4e30-9d91-d5e9fb4314f9</vt:lpwstr>
  </property>
  <property fmtid="{D5CDD505-2E9C-101B-9397-08002B2CF9AE}" pid="10" name="DocHub_Keywords">
    <vt:lpwstr>3801;#Critical Technologies Challenge Program|12dc578b-75b1-4c34-8dc4-0b691ddcca20;#3299;#Quantum|c1f08712-be4c-4506-8f49-657073a05e60</vt:lpwstr>
  </property>
  <property fmtid="{D5CDD505-2E9C-101B-9397-08002B2CF9AE}" pid="11" name="DocHub_NationalQuantumStrategyProjects">
    <vt:lpwstr>3833;#Critical Technology Challenge Program|2a2bf2d9-2dcd-4cf1-baae-6f3658b86890</vt:lpwstr>
  </property>
  <property fmtid="{D5CDD505-2E9C-101B-9397-08002B2CF9AE}" pid="12" name="DocHub_WorkActivity">
    <vt:lpwstr>66;#Stakeholder Engagement|e5a94374-c5c6-45f9-9ba5-263eb5e10d1f</vt:lpwstr>
  </property>
</Properties>
</file>