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7CE52" w14:textId="77777777" w:rsidR="00D076D5" w:rsidRDefault="00D076D5" w:rsidP="00AB64FA">
      <w:pPr>
        <w:pStyle w:val="Title"/>
        <w:spacing w:before="4480"/>
        <w:ind w:right="663"/>
      </w:pPr>
      <w:r>
        <w:t>N</w:t>
      </w:r>
      <w:r w:rsidR="00133643">
        <w:t>M</w:t>
      </w:r>
      <w:r>
        <w:t>I</w:t>
      </w:r>
      <w:r w:rsidR="00133643">
        <w:t xml:space="preserve"> </w:t>
      </w:r>
      <w:r w:rsidR="000439D9">
        <w:t>P</w:t>
      </w:r>
      <w:r w:rsidR="00110002">
        <w:t xml:space="preserve"> </w:t>
      </w:r>
      <w:r w:rsidR="000439D9">
        <w:t>106</w:t>
      </w:r>
    </w:p>
    <w:p w14:paraId="3162DD4E" w14:textId="4A7F9459" w:rsidR="008F0501" w:rsidRPr="00AB64FA" w:rsidRDefault="00110002" w:rsidP="00AB64FA">
      <w:pPr>
        <w:spacing w:after="480" w:line="240" w:lineRule="auto"/>
        <w:rPr>
          <w:sz w:val="64"/>
          <w:szCs w:val="64"/>
        </w:rPr>
      </w:pPr>
      <w:r w:rsidRPr="00AB64FA">
        <w:rPr>
          <w:rFonts w:asciiTheme="majorHAnsi" w:eastAsiaTheme="majorEastAsia" w:hAnsiTheme="majorHAnsi" w:cstheme="majorBidi"/>
          <w:b/>
          <w:color w:val="2C2C2D" w:themeColor="text2" w:themeShade="80"/>
          <w:spacing w:val="5"/>
          <w:kern w:val="28"/>
          <w:sz w:val="64"/>
          <w:szCs w:val="64"/>
        </w:rPr>
        <w:t xml:space="preserve">Procedures for </w:t>
      </w:r>
      <w:r w:rsidR="00011A51" w:rsidRPr="00AB64FA">
        <w:rPr>
          <w:rFonts w:asciiTheme="majorHAnsi" w:eastAsiaTheme="majorEastAsia" w:hAnsiTheme="majorHAnsi" w:cstheme="majorBidi"/>
          <w:b/>
          <w:color w:val="2C2C2D" w:themeColor="text2" w:themeShade="80"/>
          <w:spacing w:val="5"/>
          <w:kern w:val="28"/>
          <w:sz w:val="64"/>
          <w:szCs w:val="64"/>
        </w:rPr>
        <w:t xml:space="preserve">the Approval and Certification of Patterns of </w:t>
      </w:r>
      <w:r w:rsidRPr="00AB64FA">
        <w:rPr>
          <w:rFonts w:asciiTheme="majorHAnsi" w:eastAsiaTheme="majorEastAsia" w:hAnsiTheme="majorHAnsi" w:cstheme="majorBidi"/>
          <w:b/>
          <w:color w:val="2C2C2D" w:themeColor="text2" w:themeShade="80"/>
          <w:spacing w:val="5"/>
          <w:kern w:val="28"/>
          <w:sz w:val="64"/>
          <w:szCs w:val="64"/>
        </w:rPr>
        <w:t>Measuring Instruments</w:t>
      </w:r>
    </w:p>
    <w:p w14:paraId="6EE07778" w14:textId="18BEF917" w:rsidR="00110002" w:rsidRDefault="00D01706" w:rsidP="00110002">
      <w:pPr>
        <w:pStyle w:val="Subtitle"/>
        <w:ind w:right="662"/>
      </w:pPr>
      <w:r>
        <w:t xml:space="preserve">May </w:t>
      </w:r>
      <w:r w:rsidR="005D26B6">
        <w:t>202</w:t>
      </w:r>
      <w:r>
        <w:t>3</w:t>
      </w:r>
    </w:p>
    <w:p w14:paraId="1BCD189F" w14:textId="2410E216" w:rsidR="001A2DC6" w:rsidRDefault="005516E8" w:rsidP="005516E8">
      <w:pPr>
        <w:ind w:right="804"/>
        <w:rPr>
          <w:rStyle w:val="Hyperlink"/>
        </w:rPr>
      </w:pPr>
      <w:r w:rsidRPr="005516E8">
        <w:rPr>
          <w:rStyle w:val="Hyperlink"/>
        </w:rPr>
        <w:t>https://www.industry.gov.au/regulations-and-standards/pattern-approval</w:t>
      </w:r>
    </w:p>
    <w:p w14:paraId="26364229" w14:textId="77777777" w:rsidR="001A2DC6" w:rsidRDefault="001A2DC6" w:rsidP="00163B54">
      <w:pPr>
        <w:rPr>
          <w:rStyle w:val="Hyperlink"/>
        </w:rPr>
        <w:sectPr w:rsidR="001A2DC6" w:rsidSect="0088639D">
          <w:headerReference w:type="default" r:id="rId8"/>
          <w:footerReference w:type="default" r:id="rId9"/>
          <w:pgSz w:w="11906" w:h="16838"/>
          <w:pgMar w:top="1440" w:right="1440" w:bottom="1440" w:left="1440" w:header="708" w:footer="708" w:gutter="0"/>
          <w:cols w:space="708"/>
          <w:docGrid w:linePitch="360"/>
        </w:sectPr>
      </w:pPr>
    </w:p>
    <w:p w14:paraId="0A94F3CB" w14:textId="2C75B0CE" w:rsidR="00D076D5" w:rsidRPr="0094476D" w:rsidRDefault="00D076D5" w:rsidP="00D076D5">
      <w:pPr>
        <w:spacing w:after="240"/>
        <w:rPr>
          <w:rFonts w:cs="Arial"/>
        </w:rPr>
      </w:pPr>
      <w:bookmarkStart w:id="0" w:name="_Toc419991345"/>
      <w:r w:rsidRPr="0094476D">
        <w:rPr>
          <w:rFonts w:cs="Arial"/>
        </w:rPr>
        <w:lastRenderedPageBreak/>
        <w:t xml:space="preserve">© Commonwealth of Australia </w:t>
      </w:r>
      <w:r w:rsidR="006C7759">
        <w:rPr>
          <w:rFonts w:cs="Arial"/>
        </w:rPr>
        <w:t>1976</w:t>
      </w:r>
    </w:p>
    <w:p w14:paraId="0F595E82" w14:textId="604BB69B" w:rsidR="00D076D5" w:rsidRDefault="005D26B6" w:rsidP="00AB64FA">
      <w:pPr>
        <w:tabs>
          <w:tab w:val="left" w:pos="1134"/>
          <w:tab w:val="left" w:pos="1418"/>
          <w:tab w:val="left" w:pos="2700"/>
          <w:tab w:val="left" w:pos="3119"/>
        </w:tabs>
        <w:rPr>
          <w:rFonts w:eastAsia="Times" w:cs="Arial"/>
          <w:color w:val="000000" w:themeColor="text1"/>
          <w:szCs w:val="20"/>
        </w:rPr>
      </w:pPr>
      <w:r>
        <w:rPr>
          <w:rFonts w:eastAsia="Times" w:cs="Arial"/>
          <w:color w:val="000000" w:themeColor="text1"/>
          <w:szCs w:val="20"/>
        </w:rPr>
        <w:t>Fourteenth</w:t>
      </w:r>
      <w:r w:rsidR="001C0C76">
        <w:rPr>
          <w:rFonts w:eastAsia="Times" w:cs="Arial"/>
          <w:color w:val="000000" w:themeColor="text1"/>
          <w:szCs w:val="20"/>
        </w:rPr>
        <w:t xml:space="preserve"> </w:t>
      </w:r>
      <w:r w:rsidR="00D076D5" w:rsidRPr="00AF3FED">
        <w:rPr>
          <w:rFonts w:eastAsia="Times" w:cs="Arial"/>
          <w:color w:val="000000" w:themeColor="text1"/>
          <w:szCs w:val="20"/>
        </w:rPr>
        <w:t>edition</w:t>
      </w:r>
      <w:r w:rsidR="00133643">
        <w:rPr>
          <w:rFonts w:eastAsia="Times" w:cs="Arial"/>
          <w:color w:val="000000" w:themeColor="text1"/>
          <w:szCs w:val="20"/>
        </w:rPr>
        <w:t>:</w:t>
      </w:r>
      <w:r w:rsidR="00110002">
        <w:rPr>
          <w:rFonts w:eastAsia="Times" w:cs="Arial"/>
          <w:color w:val="000000" w:themeColor="text1"/>
          <w:szCs w:val="20"/>
        </w:rPr>
        <w:t xml:space="preserve"> </w:t>
      </w:r>
      <w:r w:rsidR="00D01706">
        <w:rPr>
          <w:rFonts w:eastAsia="Times" w:cs="Arial"/>
          <w:color w:val="000000" w:themeColor="text1"/>
          <w:szCs w:val="20"/>
        </w:rPr>
        <w:t>9</w:t>
      </w:r>
      <w:r w:rsidR="00D01706" w:rsidRPr="00D01706">
        <w:rPr>
          <w:rFonts w:eastAsia="Times" w:cs="Arial"/>
          <w:color w:val="000000" w:themeColor="text1"/>
          <w:szCs w:val="20"/>
          <w:vertAlign w:val="superscript"/>
        </w:rPr>
        <w:t>th</w:t>
      </w:r>
      <w:r w:rsidR="00D01706">
        <w:rPr>
          <w:rFonts w:eastAsia="Times" w:cs="Arial"/>
          <w:color w:val="000000" w:themeColor="text1"/>
          <w:szCs w:val="20"/>
        </w:rPr>
        <w:t xml:space="preserve"> May 2023</w:t>
      </w:r>
    </w:p>
    <w:p w14:paraId="66B049E3" w14:textId="77777777" w:rsidR="00D076D5" w:rsidRPr="0094476D" w:rsidRDefault="00D076D5" w:rsidP="00D076D5">
      <w:pPr>
        <w:spacing w:after="0"/>
        <w:rPr>
          <w:rFonts w:cs="Arial"/>
        </w:rPr>
      </w:pPr>
      <w:r w:rsidRPr="0094476D">
        <w:rPr>
          <w:rFonts w:cs="Arial"/>
        </w:rPr>
        <w:t>National Measurement Institute</w:t>
      </w:r>
    </w:p>
    <w:p w14:paraId="140F7DFB" w14:textId="77777777" w:rsidR="00D076D5" w:rsidRPr="0094476D" w:rsidRDefault="00D076D5" w:rsidP="00D076D5">
      <w:pPr>
        <w:spacing w:after="0"/>
        <w:rPr>
          <w:rFonts w:cs="Arial"/>
        </w:rPr>
      </w:pPr>
      <w:r w:rsidRPr="0094476D">
        <w:rPr>
          <w:rFonts w:cs="Arial"/>
        </w:rPr>
        <w:t>Bradfield Road, Lindfield, NSW 2070</w:t>
      </w:r>
    </w:p>
    <w:p w14:paraId="3160CAF8" w14:textId="77777777" w:rsidR="00D076D5" w:rsidRPr="0094476D" w:rsidRDefault="00D076D5" w:rsidP="00D076D5">
      <w:pPr>
        <w:spacing w:before="240" w:after="0"/>
        <w:rPr>
          <w:rFonts w:cs="Arial"/>
        </w:rPr>
      </w:pPr>
      <w:r w:rsidRPr="0094476D">
        <w:rPr>
          <w:rFonts w:cs="Arial"/>
        </w:rPr>
        <w:t>T</w:t>
      </w:r>
      <w:r>
        <w:rPr>
          <w:rFonts w:cs="Arial"/>
        </w:rPr>
        <w:t>:</w:t>
      </w:r>
      <w:r w:rsidRPr="0094476D">
        <w:rPr>
          <w:rFonts w:cs="Arial"/>
        </w:rPr>
        <w:tab/>
      </w:r>
      <w:r w:rsidR="001C35CE">
        <w:rPr>
          <w:rFonts w:cs="Arial"/>
        </w:rPr>
        <w:t>+</w:t>
      </w:r>
      <w:r w:rsidRPr="0094476D">
        <w:rPr>
          <w:rFonts w:cs="Arial"/>
        </w:rPr>
        <w:t>61 2 8467 3600</w:t>
      </w:r>
    </w:p>
    <w:p w14:paraId="4A4442BD" w14:textId="1FC005F9" w:rsidR="00D076D5" w:rsidRDefault="00D076D5" w:rsidP="004123F5">
      <w:pPr>
        <w:spacing w:after="360"/>
        <w:rPr>
          <w:rFonts w:cs="Arial"/>
        </w:rPr>
      </w:pPr>
      <w:r w:rsidRPr="0094476D">
        <w:rPr>
          <w:rFonts w:cs="Arial"/>
        </w:rPr>
        <w:t>W</w:t>
      </w:r>
      <w:r>
        <w:rPr>
          <w:rFonts w:cs="Arial"/>
        </w:rPr>
        <w:t>:</w:t>
      </w:r>
      <w:r w:rsidRPr="0094476D">
        <w:rPr>
          <w:rFonts w:cs="Arial"/>
        </w:rPr>
        <w:tab/>
      </w:r>
      <w:r w:rsidR="009B45EB">
        <w:t xml:space="preserve">www.measurement.gov.au </w:t>
      </w:r>
    </w:p>
    <w:p w14:paraId="7A5316C8" w14:textId="4F80800B" w:rsidR="004123F5" w:rsidRPr="00AB64FA" w:rsidRDefault="00CA6103" w:rsidP="00AB64FA">
      <w:pPr>
        <w:spacing w:before="480"/>
        <w:rPr>
          <w:b/>
          <w:color w:val="7C1222"/>
          <w:sz w:val="26"/>
          <w:szCs w:val="26"/>
        </w:rPr>
      </w:pPr>
      <w:r w:rsidRPr="00AB64FA">
        <w:rPr>
          <w:b/>
          <w:color w:val="7C1222"/>
          <w:sz w:val="26"/>
          <w:szCs w:val="26"/>
        </w:rPr>
        <w:t>Amendments</w:t>
      </w:r>
    </w:p>
    <w:tbl>
      <w:tblPr>
        <w:tblStyle w:val="Style1"/>
        <w:tblpPr w:leftFromText="181" w:rightFromText="181" w:bottomFromText="425" w:vertAnchor="text" w:tblpY="1"/>
        <w:tblOverlap w:val="never"/>
        <w:tblW w:w="9072" w:type="dxa"/>
        <w:tblLayout w:type="fixed"/>
        <w:tblLook w:val="04A0" w:firstRow="1" w:lastRow="0" w:firstColumn="1" w:lastColumn="0" w:noHBand="0" w:noVBand="1"/>
        <w:tblDescription w:val="Amendments"/>
      </w:tblPr>
      <w:tblGrid>
        <w:gridCol w:w="567"/>
        <w:gridCol w:w="1701"/>
        <w:gridCol w:w="1134"/>
        <w:gridCol w:w="5670"/>
      </w:tblGrid>
      <w:tr w:rsidR="00B414E5" w14:paraId="6DEDD603" w14:textId="77777777" w:rsidTr="00D01706">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567" w:type="dxa"/>
          </w:tcPr>
          <w:p w14:paraId="37C136E9" w14:textId="77777777" w:rsidR="00B414E5" w:rsidRDefault="00B414E5" w:rsidP="00AB64FA">
            <w:pPr>
              <w:spacing w:after="0"/>
              <w:jc w:val="center"/>
            </w:pPr>
            <w:r>
              <w:t>No.</w:t>
            </w:r>
          </w:p>
        </w:tc>
        <w:tc>
          <w:tcPr>
            <w:tcW w:w="1701" w:type="dxa"/>
          </w:tcPr>
          <w:p w14:paraId="0A6451DA" w14:textId="77777777" w:rsidR="00B414E5" w:rsidRDefault="00B414E5" w:rsidP="00AB64FA">
            <w:pPr>
              <w:spacing w:after="0"/>
              <w:jc w:val="center"/>
              <w:cnfStyle w:val="100000000000" w:firstRow="1" w:lastRow="0" w:firstColumn="0" w:lastColumn="0" w:oddVBand="0" w:evenVBand="0" w:oddHBand="0" w:evenHBand="0" w:firstRowFirstColumn="0" w:firstRowLastColumn="0" w:lastRowFirstColumn="0" w:lastRowLastColumn="0"/>
            </w:pPr>
            <w:r>
              <w:t>Date</w:t>
            </w:r>
          </w:p>
        </w:tc>
        <w:tc>
          <w:tcPr>
            <w:tcW w:w="1134" w:type="dxa"/>
          </w:tcPr>
          <w:p w14:paraId="45A4DD6E" w14:textId="77777777" w:rsidR="00B414E5" w:rsidRDefault="00B414E5" w:rsidP="00AB64FA">
            <w:pPr>
              <w:spacing w:after="0"/>
              <w:jc w:val="center"/>
              <w:cnfStyle w:val="100000000000" w:firstRow="1" w:lastRow="0" w:firstColumn="0" w:lastColumn="0" w:oddVBand="0" w:evenVBand="0" w:oddHBand="0" w:evenHBand="0" w:firstRowFirstColumn="0" w:firstRowLastColumn="0" w:lastRowFirstColumn="0" w:lastRowLastColumn="0"/>
            </w:pPr>
            <w:r>
              <w:t>Page</w:t>
            </w:r>
          </w:p>
        </w:tc>
        <w:tc>
          <w:tcPr>
            <w:tcW w:w="5670" w:type="dxa"/>
          </w:tcPr>
          <w:p w14:paraId="171A7B03" w14:textId="77777777" w:rsidR="00B414E5" w:rsidRDefault="00B414E5" w:rsidP="00AB64FA">
            <w:pPr>
              <w:spacing w:after="0"/>
              <w:jc w:val="center"/>
              <w:cnfStyle w:val="100000000000" w:firstRow="1" w:lastRow="0" w:firstColumn="0" w:lastColumn="0" w:oddVBand="0" w:evenVBand="0" w:oddHBand="0" w:evenHBand="0" w:firstRowFirstColumn="0" w:firstRowLastColumn="0" w:lastRowFirstColumn="0" w:lastRowLastColumn="0"/>
            </w:pPr>
            <w:r>
              <w:t>Details of change</w:t>
            </w:r>
          </w:p>
        </w:tc>
      </w:tr>
      <w:tr w:rsidR="00B414E5" w:rsidRPr="009C46D1" w14:paraId="64F1081D" w14:textId="77777777" w:rsidTr="00D01706">
        <w:tc>
          <w:tcPr>
            <w:cnfStyle w:val="001000000000" w:firstRow="0" w:lastRow="0" w:firstColumn="1" w:lastColumn="0" w:oddVBand="0" w:evenVBand="0" w:oddHBand="0" w:evenHBand="0" w:firstRowFirstColumn="0" w:firstRowLastColumn="0" w:lastRowFirstColumn="0" w:lastRowLastColumn="0"/>
            <w:tcW w:w="567" w:type="dxa"/>
            <w:vAlign w:val="top"/>
          </w:tcPr>
          <w:p w14:paraId="58382C92" w14:textId="77777777" w:rsidR="00B414E5" w:rsidRPr="009C46D1" w:rsidRDefault="00B414E5" w:rsidP="001F37AD">
            <w:pPr>
              <w:spacing w:after="0"/>
              <w:rPr>
                <w:b w:val="0"/>
              </w:rPr>
            </w:pPr>
            <w:r w:rsidRPr="009C46D1">
              <w:rPr>
                <w:b w:val="0"/>
              </w:rPr>
              <w:t>1</w:t>
            </w:r>
          </w:p>
        </w:tc>
        <w:tc>
          <w:tcPr>
            <w:tcW w:w="1701" w:type="dxa"/>
            <w:vAlign w:val="top"/>
          </w:tcPr>
          <w:p w14:paraId="7E12C410" w14:textId="6855C3C8" w:rsidR="00B414E5" w:rsidRPr="009C46D1" w:rsidRDefault="00D01706" w:rsidP="007D5972">
            <w:pPr>
              <w:spacing w:after="0"/>
              <w:cnfStyle w:val="000000000000" w:firstRow="0" w:lastRow="0" w:firstColumn="0" w:lastColumn="0" w:oddVBand="0" w:evenVBand="0" w:oddHBand="0" w:evenHBand="0" w:firstRowFirstColumn="0" w:firstRowLastColumn="0" w:lastRowFirstColumn="0" w:lastRowLastColumn="0"/>
            </w:pPr>
            <w:r>
              <w:t>9</w:t>
            </w:r>
            <w:r w:rsidRPr="00D01706">
              <w:rPr>
                <w:vertAlign w:val="superscript"/>
              </w:rPr>
              <w:t>th</w:t>
            </w:r>
            <w:r>
              <w:t xml:space="preserve"> </w:t>
            </w:r>
            <w:r w:rsidR="002E773A">
              <w:t>M</w:t>
            </w:r>
            <w:r w:rsidR="003503DB">
              <w:t>a</w:t>
            </w:r>
            <w:r>
              <w:t>y 2023</w:t>
            </w:r>
          </w:p>
        </w:tc>
        <w:tc>
          <w:tcPr>
            <w:tcW w:w="1134" w:type="dxa"/>
            <w:vAlign w:val="top"/>
          </w:tcPr>
          <w:p w14:paraId="30F890A6" w14:textId="11A5179A" w:rsidR="00B414E5" w:rsidRPr="009C46D1" w:rsidRDefault="00B414E5" w:rsidP="00402DBA">
            <w:pPr>
              <w:spacing w:after="0"/>
              <w:jc w:val="center"/>
              <w:cnfStyle w:val="000000000000" w:firstRow="0" w:lastRow="0" w:firstColumn="0" w:lastColumn="0" w:oddVBand="0" w:evenVBand="0" w:oddHBand="0" w:evenHBand="0" w:firstRowFirstColumn="0" w:firstRowLastColumn="0" w:lastRowFirstColumn="0" w:lastRowLastColumn="0"/>
            </w:pPr>
            <w:r>
              <w:t>Various</w:t>
            </w:r>
          </w:p>
        </w:tc>
        <w:tc>
          <w:tcPr>
            <w:tcW w:w="5670" w:type="dxa"/>
            <w:vAlign w:val="top"/>
          </w:tcPr>
          <w:p w14:paraId="775A796B" w14:textId="3D16809C" w:rsidR="00B414E5" w:rsidRPr="009C46D1" w:rsidRDefault="00B414E5" w:rsidP="001C0C76">
            <w:pPr>
              <w:spacing w:after="0"/>
              <w:cnfStyle w:val="000000000000" w:firstRow="0" w:lastRow="0" w:firstColumn="0" w:lastColumn="0" w:oddVBand="0" w:evenVBand="0" w:oddHBand="0" w:evenHBand="0" w:firstRowFirstColumn="0" w:firstRowLastColumn="0" w:lastRowFirstColumn="0" w:lastRowLastColumn="0"/>
            </w:pPr>
            <w:r>
              <w:t>Included requirements concerning OIML Certificates issued under the OIML Certification System (OIML-CS).</w:t>
            </w:r>
          </w:p>
        </w:tc>
      </w:tr>
    </w:tbl>
    <w:p w14:paraId="0DD11F53" w14:textId="5DD28322" w:rsidR="00A35CF0" w:rsidRDefault="00A35CF0">
      <w:pPr>
        <w:spacing w:after="200"/>
        <w:rPr>
          <w:i/>
        </w:rPr>
      </w:pPr>
      <w:r>
        <w:rPr>
          <w:i/>
        </w:rPr>
        <w:br w:type="page"/>
      </w:r>
    </w:p>
    <w:p w14:paraId="2AAB5E03" w14:textId="77777777" w:rsidR="00CB2680" w:rsidRDefault="00CB2680" w:rsidP="009A0955">
      <w:pPr>
        <w:pStyle w:val="TOCHeading"/>
        <w:numPr>
          <w:ilvl w:val="0"/>
          <w:numId w:val="0"/>
        </w:numPr>
        <w:ind w:left="432" w:hanging="432"/>
      </w:pPr>
      <w:r>
        <w:lastRenderedPageBreak/>
        <w:t>Contents</w:t>
      </w:r>
    </w:p>
    <w:p w14:paraId="6FF49696" w14:textId="4F97FDD2" w:rsidR="00D01706" w:rsidRDefault="00163B54">
      <w:pPr>
        <w:pStyle w:val="TOC1"/>
        <w:rPr>
          <w:rFonts w:eastAsiaTheme="minorEastAsia"/>
          <w:noProof/>
          <w:sz w:val="22"/>
          <w:lang w:eastAsia="en-AU"/>
        </w:rPr>
      </w:pPr>
      <w:r>
        <w:fldChar w:fldCharType="begin"/>
      </w:r>
      <w:r>
        <w:instrText xml:space="preserve"> TOC \o "1-2" \h \z \u </w:instrText>
      </w:r>
      <w:r>
        <w:fldChar w:fldCharType="separate"/>
      </w:r>
      <w:hyperlink w:anchor="_Toc134509280" w:history="1">
        <w:r w:rsidR="00D01706" w:rsidRPr="00E36CF7">
          <w:rPr>
            <w:rStyle w:val="Hyperlink"/>
            <w:noProof/>
          </w:rPr>
          <w:t>1</w:t>
        </w:r>
        <w:r w:rsidR="00D01706">
          <w:rPr>
            <w:rFonts w:eastAsiaTheme="minorEastAsia"/>
            <w:noProof/>
            <w:sz w:val="22"/>
            <w:lang w:eastAsia="en-AU"/>
          </w:rPr>
          <w:tab/>
        </w:r>
        <w:r w:rsidR="00D01706" w:rsidRPr="00E36CF7">
          <w:rPr>
            <w:rStyle w:val="Hyperlink"/>
            <w:noProof/>
          </w:rPr>
          <w:t>Introduction</w:t>
        </w:r>
        <w:r w:rsidR="00D01706">
          <w:rPr>
            <w:noProof/>
            <w:webHidden/>
          </w:rPr>
          <w:tab/>
        </w:r>
        <w:r w:rsidR="00D01706">
          <w:rPr>
            <w:noProof/>
            <w:webHidden/>
          </w:rPr>
          <w:fldChar w:fldCharType="begin"/>
        </w:r>
        <w:r w:rsidR="00D01706">
          <w:rPr>
            <w:noProof/>
            <w:webHidden/>
          </w:rPr>
          <w:instrText xml:space="preserve"> PAGEREF _Toc134509280 \h </w:instrText>
        </w:r>
        <w:r w:rsidR="00D01706">
          <w:rPr>
            <w:noProof/>
            <w:webHidden/>
          </w:rPr>
        </w:r>
        <w:r w:rsidR="00D01706">
          <w:rPr>
            <w:noProof/>
            <w:webHidden/>
          </w:rPr>
          <w:fldChar w:fldCharType="separate"/>
        </w:r>
        <w:r w:rsidR="00D01706">
          <w:rPr>
            <w:noProof/>
            <w:webHidden/>
          </w:rPr>
          <w:t>1</w:t>
        </w:r>
        <w:r w:rsidR="00D01706">
          <w:rPr>
            <w:noProof/>
            <w:webHidden/>
          </w:rPr>
          <w:fldChar w:fldCharType="end"/>
        </w:r>
      </w:hyperlink>
    </w:p>
    <w:p w14:paraId="1541E19F" w14:textId="11A9D03E" w:rsidR="00D01706" w:rsidRDefault="009B77B4">
      <w:pPr>
        <w:pStyle w:val="TOC1"/>
        <w:rPr>
          <w:rFonts w:eastAsiaTheme="minorEastAsia"/>
          <w:noProof/>
          <w:sz w:val="22"/>
          <w:lang w:eastAsia="en-AU"/>
        </w:rPr>
      </w:pPr>
      <w:hyperlink w:anchor="_Toc134509281" w:history="1">
        <w:r w:rsidR="00D01706" w:rsidRPr="00E36CF7">
          <w:rPr>
            <w:rStyle w:val="Hyperlink"/>
            <w:noProof/>
          </w:rPr>
          <w:t>2</w:t>
        </w:r>
        <w:r w:rsidR="00D01706">
          <w:rPr>
            <w:rFonts w:eastAsiaTheme="minorEastAsia"/>
            <w:noProof/>
            <w:sz w:val="22"/>
            <w:lang w:eastAsia="en-AU"/>
          </w:rPr>
          <w:tab/>
        </w:r>
        <w:r w:rsidR="00D01706" w:rsidRPr="00E36CF7">
          <w:rPr>
            <w:rStyle w:val="Hyperlink"/>
            <w:noProof/>
          </w:rPr>
          <w:t>Explanation of Terms</w:t>
        </w:r>
        <w:r w:rsidR="00D01706">
          <w:rPr>
            <w:noProof/>
            <w:webHidden/>
          </w:rPr>
          <w:tab/>
        </w:r>
        <w:r w:rsidR="00D01706">
          <w:rPr>
            <w:noProof/>
            <w:webHidden/>
          </w:rPr>
          <w:fldChar w:fldCharType="begin"/>
        </w:r>
        <w:r w:rsidR="00D01706">
          <w:rPr>
            <w:noProof/>
            <w:webHidden/>
          </w:rPr>
          <w:instrText xml:space="preserve"> PAGEREF _Toc134509281 \h </w:instrText>
        </w:r>
        <w:r w:rsidR="00D01706">
          <w:rPr>
            <w:noProof/>
            <w:webHidden/>
          </w:rPr>
        </w:r>
        <w:r w:rsidR="00D01706">
          <w:rPr>
            <w:noProof/>
            <w:webHidden/>
          </w:rPr>
          <w:fldChar w:fldCharType="separate"/>
        </w:r>
        <w:r w:rsidR="00D01706">
          <w:rPr>
            <w:noProof/>
            <w:webHidden/>
          </w:rPr>
          <w:t>1</w:t>
        </w:r>
        <w:r w:rsidR="00D01706">
          <w:rPr>
            <w:noProof/>
            <w:webHidden/>
          </w:rPr>
          <w:fldChar w:fldCharType="end"/>
        </w:r>
      </w:hyperlink>
    </w:p>
    <w:p w14:paraId="1B793E3F" w14:textId="49B439B2" w:rsidR="00D01706" w:rsidRDefault="009B77B4">
      <w:pPr>
        <w:pStyle w:val="TOC1"/>
        <w:rPr>
          <w:rFonts w:eastAsiaTheme="minorEastAsia"/>
          <w:noProof/>
          <w:sz w:val="22"/>
          <w:lang w:eastAsia="en-AU"/>
        </w:rPr>
      </w:pPr>
      <w:hyperlink w:anchor="_Toc134509282" w:history="1">
        <w:r w:rsidR="00D01706" w:rsidRPr="00E36CF7">
          <w:rPr>
            <w:rStyle w:val="Hyperlink"/>
            <w:noProof/>
          </w:rPr>
          <w:t>3</w:t>
        </w:r>
        <w:r w:rsidR="00D01706">
          <w:rPr>
            <w:rFonts w:eastAsiaTheme="minorEastAsia"/>
            <w:noProof/>
            <w:sz w:val="22"/>
            <w:lang w:eastAsia="en-AU"/>
          </w:rPr>
          <w:tab/>
        </w:r>
        <w:r w:rsidR="00D01706" w:rsidRPr="00E36CF7">
          <w:rPr>
            <w:rStyle w:val="Hyperlink"/>
            <w:noProof/>
          </w:rPr>
          <w:t>National Measurement Legislation</w:t>
        </w:r>
        <w:r w:rsidR="00D01706">
          <w:rPr>
            <w:noProof/>
            <w:webHidden/>
          </w:rPr>
          <w:tab/>
        </w:r>
        <w:r w:rsidR="00D01706">
          <w:rPr>
            <w:noProof/>
            <w:webHidden/>
          </w:rPr>
          <w:fldChar w:fldCharType="begin"/>
        </w:r>
        <w:r w:rsidR="00D01706">
          <w:rPr>
            <w:noProof/>
            <w:webHidden/>
          </w:rPr>
          <w:instrText xml:space="preserve"> PAGEREF _Toc134509282 \h </w:instrText>
        </w:r>
        <w:r w:rsidR="00D01706">
          <w:rPr>
            <w:noProof/>
            <w:webHidden/>
          </w:rPr>
        </w:r>
        <w:r w:rsidR="00D01706">
          <w:rPr>
            <w:noProof/>
            <w:webHidden/>
          </w:rPr>
          <w:fldChar w:fldCharType="separate"/>
        </w:r>
        <w:r w:rsidR="00D01706">
          <w:rPr>
            <w:noProof/>
            <w:webHidden/>
          </w:rPr>
          <w:t>3</w:t>
        </w:r>
        <w:r w:rsidR="00D01706">
          <w:rPr>
            <w:noProof/>
            <w:webHidden/>
          </w:rPr>
          <w:fldChar w:fldCharType="end"/>
        </w:r>
      </w:hyperlink>
    </w:p>
    <w:p w14:paraId="1555B42E" w14:textId="456F1F83" w:rsidR="00D01706" w:rsidRDefault="009B77B4">
      <w:pPr>
        <w:pStyle w:val="TOC1"/>
        <w:rPr>
          <w:rFonts w:eastAsiaTheme="minorEastAsia"/>
          <w:noProof/>
          <w:sz w:val="22"/>
          <w:lang w:eastAsia="en-AU"/>
        </w:rPr>
      </w:pPr>
      <w:hyperlink w:anchor="_Toc134509283" w:history="1">
        <w:r w:rsidR="00D01706" w:rsidRPr="00E36CF7">
          <w:rPr>
            <w:rStyle w:val="Hyperlink"/>
            <w:noProof/>
          </w:rPr>
          <w:t>4</w:t>
        </w:r>
        <w:r w:rsidR="00D01706">
          <w:rPr>
            <w:rFonts w:eastAsiaTheme="minorEastAsia"/>
            <w:noProof/>
            <w:sz w:val="22"/>
            <w:lang w:eastAsia="en-AU"/>
          </w:rPr>
          <w:tab/>
        </w:r>
        <w:r w:rsidR="00D01706" w:rsidRPr="00E36CF7">
          <w:rPr>
            <w:rStyle w:val="Hyperlink"/>
            <w:noProof/>
          </w:rPr>
          <w:t>OIML Certification System</w:t>
        </w:r>
        <w:r w:rsidR="00D01706">
          <w:rPr>
            <w:noProof/>
            <w:webHidden/>
          </w:rPr>
          <w:tab/>
        </w:r>
        <w:r w:rsidR="00D01706">
          <w:rPr>
            <w:noProof/>
            <w:webHidden/>
          </w:rPr>
          <w:fldChar w:fldCharType="begin"/>
        </w:r>
        <w:r w:rsidR="00D01706">
          <w:rPr>
            <w:noProof/>
            <w:webHidden/>
          </w:rPr>
          <w:instrText xml:space="preserve"> PAGEREF _Toc134509283 \h </w:instrText>
        </w:r>
        <w:r w:rsidR="00D01706">
          <w:rPr>
            <w:noProof/>
            <w:webHidden/>
          </w:rPr>
        </w:r>
        <w:r w:rsidR="00D01706">
          <w:rPr>
            <w:noProof/>
            <w:webHidden/>
          </w:rPr>
          <w:fldChar w:fldCharType="separate"/>
        </w:r>
        <w:r w:rsidR="00D01706">
          <w:rPr>
            <w:noProof/>
            <w:webHidden/>
          </w:rPr>
          <w:t>4</w:t>
        </w:r>
        <w:r w:rsidR="00D01706">
          <w:rPr>
            <w:noProof/>
            <w:webHidden/>
          </w:rPr>
          <w:fldChar w:fldCharType="end"/>
        </w:r>
      </w:hyperlink>
    </w:p>
    <w:p w14:paraId="13EE1285" w14:textId="49475586" w:rsidR="00D01706" w:rsidRDefault="009B77B4">
      <w:pPr>
        <w:pStyle w:val="TOC1"/>
        <w:rPr>
          <w:rFonts w:eastAsiaTheme="minorEastAsia"/>
          <w:noProof/>
          <w:sz w:val="22"/>
          <w:lang w:eastAsia="en-AU"/>
        </w:rPr>
      </w:pPr>
      <w:hyperlink w:anchor="_Toc134509284" w:history="1">
        <w:r w:rsidR="00D01706" w:rsidRPr="00E36CF7">
          <w:rPr>
            <w:rStyle w:val="Hyperlink"/>
            <w:noProof/>
          </w:rPr>
          <w:t>5</w:t>
        </w:r>
        <w:r w:rsidR="00D01706">
          <w:rPr>
            <w:rFonts w:eastAsiaTheme="minorEastAsia"/>
            <w:noProof/>
            <w:sz w:val="22"/>
            <w:lang w:eastAsia="en-AU"/>
          </w:rPr>
          <w:tab/>
        </w:r>
        <w:r w:rsidR="00D01706" w:rsidRPr="00E36CF7">
          <w:rPr>
            <w:rStyle w:val="Hyperlink"/>
            <w:noProof/>
          </w:rPr>
          <w:t>Application Process</w:t>
        </w:r>
        <w:r w:rsidR="00D01706">
          <w:rPr>
            <w:noProof/>
            <w:webHidden/>
          </w:rPr>
          <w:tab/>
        </w:r>
        <w:r w:rsidR="00D01706">
          <w:rPr>
            <w:noProof/>
            <w:webHidden/>
          </w:rPr>
          <w:fldChar w:fldCharType="begin"/>
        </w:r>
        <w:r w:rsidR="00D01706">
          <w:rPr>
            <w:noProof/>
            <w:webHidden/>
          </w:rPr>
          <w:instrText xml:space="preserve"> PAGEREF _Toc134509284 \h </w:instrText>
        </w:r>
        <w:r w:rsidR="00D01706">
          <w:rPr>
            <w:noProof/>
            <w:webHidden/>
          </w:rPr>
        </w:r>
        <w:r w:rsidR="00D01706">
          <w:rPr>
            <w:noProof/>
            <w:webHidden/>
          </w:rPr>
          <w:fldChar w:fldCharType="separate"/>
        </w:r>
        <w:r w:rsidR="00D01706">
          <w:rPr>
            <w:noProof/>
            <w:webHidden/>
          </w:rPr>
          <w:t>4</w:t>
        </w:r>
        <w:r w:rsidR="00D01706">
          <w:rPr>
            <w:noProof/>
            <w:webHidden/>
          </w:rPr>
          <w:fldChar w:fldCharType="end"/>
        </w:r>
      </w:hyperlink>
    </w:p>
    <w:p w14:paraId="2F492892" w14:textId="3A4F56F9" w:rsidR="00D01706" w:rsidRDefault="009B77B4">
      <w:pPr>
        <w:pStyle w:val="TOC2"/>
        <w:tabs>
          <w:tab w:val="left" w:pos="880"/>
          <w:tab w:val="right" w:leader="dot" w:pos="9736"/>
        </w:tabs>
        <w:rPr>
          <w:rFonts w:eastAsiaTheme="minorEastAsia"/>
          <w:noProof/>
          <w:color w:val="auto"/>
          <w:sz w:val="22"/>
          <w:lang w:eastAsia="en-AU"/>
        </w:rPr>
      </w:pPr>
      <w:hyperlink w:anchor="_Toc134509285" w:history="1">
        <w:r w:rsidR="00D01706" w:rsidRPr="00E36CF7">
          <w:rPr>
            <w:rStyle w:val="Hyperlink"/>
            <w:noProof/>
          </w:rPr>
          <w:t>5.1</w:t>
        </w:r>
        <w:r w:rsidR="00D01706">
          <w:rPr>
            <w:rFonts w:eastAsiaTheme="minorEastAsia"/>
            <w:noProof/>
            <w:color w:val="auto"/>
            <w:sz w:val="22"/>
            <w:lang w:eastAsia="en-AU"/>
          </w:rPr>
          <w:tab/>
        </w:r>
        <w:r w:rsidR="00D01706" w:rsidRPr="00E36CF7">
          <w:rPr>
            <w:rStyle w:val="Hyperlink"/>
            <w:noProof/>
          </w:rPr>
          <w:t>New Applicant</w:t>
        </w:r>
        <w:r w:rsidR="00D01706">
          <w:rPr>
            <w:noProof/>
            <w:webHidden/>
          </w:rPr>
          <w:tab/>
        </w:r>
        <w:r w:rsidR="00D01706">
          <w:rPr>
            <w:noProof/>
            <w:webHidden/>
          </w:rPr>
          <w:fldChar w:fldCharType="begin"/>
        </w:r>
        <w:r w:rsidR="00D01706">
          <w:rPr>
            <w:noProof/>
            <w:webHidden/>
          </w:rPr>
          <w:instrText xml:space="preserve"> PAGEREF _Toc134509285 \h </w:instrText>
        </w:r>
        <w:r w:rsidR="00D01706">
          <w:rPr>
            <w:noProof/>
            <w:webHidden/>
          </w:rPr>
        </w:r>
        <w:r w:rsidR="00D01706">
          <w:rPr>
            <w:noProof/>
            <w:webHidden/>
          </w:rPr>
          <w:fldChar w:fldCharType="separate"/>
        </w:r>
        <w:r w:rsidR="00D01706">
          <w:rPr>
            <w:noProof/>
            <w:webHidden/>
          </w:rPr>
          <w:t>4</w:t>
        </w:r>
        <w:r w:rsidR="00D01706">
          <w:rPr>
            <w:noProof/>
            <w:webHidden/>
          </w:rPr>
          <w:fldChar w:fldCharType="end"/>
        </w:r>
      </w:hyperlink>
    </w:p>
    <w:p w14:paraId="24A641FB" w14:textId="48A959DD" w:rsidR="00D01706" w:rsidRDefault="009B77B4">
      <w:pPr>
        <w:pStyle w:val="TOC2"/>
        <w:tabs>
          <w:tab w:val="left" w:pos="880"/>
          <w:tab w:val="right" w:leader="dot" w:pos="9736"/>
        </w:tabs>
        <w:rPr>
          <w:rFonts w:eastAsiaTheme="minorEastAsia"/>
          <w:noProof/>
          <w:color w:val="auto"/>
          <w:sz w:val="22"/>
          <w:lang w:eastAsia="en-AU"/>
        </w:rPr>
      </w:pPr>
      <w:hyperlink w:anchor="_Toc134509286" w:history="1">
        <w:r w:rsidR="00D01706" w:rsidRPr="00E36CF7">
          <w:rPr>
            <w:rStyle w:val="Hyperlink"/>
            <w:noProof/>
          </w:rPr>
          <w:t>5.2</w:t>
        </w:r>
        <w:r w:rsidR="00D01706">
          <w:rPr>
            <w:rFonts w:eastAsiaTheme="minorEastAsia"/>
            <w:noProof/>
            <w:color w:val="auto"/>
            <w:sz w:val="22"/>
            <w:lang w:eastAsia="en-AU"/>
          </w:rPr>
          <w:tab/>
        </w:r>
        <w:r w:rsidR="00D01706" w:rsidRPr="00E36CF7">
          <w:rPr>
            <w:rStyle w:val="Hyperlink"/>
            <w:noProof/>
          </w:rPr>
          <w:t>Application for Pattern Approval</w:t>
        </w:r>
        <w:r w:rsidR="00D01706">
          <w:rPr>
            <w:noProof/>
            <w:webHidden/>
          </w:rPr>
          <w:tab/>
        </w:r>
        <w:r w:rsidR="00D01706">
          <w:rPr>
            <w:noProof/>
            <w:webHidden/>
          </w:rPr>
          <w:fldChar w:fldCharType="begin"/>
        </w:r>
        <w:r w:rsidR="00D01706">
          <w:rPr>
            <w:noProof/>
            <w:webHidden/>
          </w:rPr>
          <w:instrText xml:space="preserve"> PAGEREF _Toc134509286 \h </w:instrText>
        </w:r>
        <w:r w:rsidR="00D01706">
          <w:rPr>
            <w:noProof/>
            <w:webHidden/>
          </w:rPr>
        </w:r>
        <w:r w:rsidR="00D01706">
          <w:rPr>
            <w:noProof/>
            <w:webHidden/>
          </w:rPr>
          <w:fldChar w:fldCharType="separate"/>
        </w:r>
        <w:r w:rsidR="00D01706">
          <w:rPr>
            <w:noProof/>
            <w:webHidden/>
          </w:rPr>
          <w:t>4</w:t>
        </w:r>
        <w:r w:rsidR="00D01706">
          <w:rPr>
            <w:noProof/>
            <w:webHidden/>
          </w:rPr>
          <w:fldChar w:fldCharType="end"/>
        </w:r>
      </w:hyperlink>
    </w:p>
    <w:p w14:paraId="193E04F7" w14:textId="2F6C63A2" w:rsidR="00D01706" w:rsidRDefault="009B77B4">
      <w:pPr>
        <w:pStyle w:val="TOC2"/>
        <w:tabs>
          <w:tab w:val="left" w:pos="880"/>
          <w:tab w:val="right" w:leader="dot" w:pos="9736"/>
        </w:tabs>
        <w:rPr>
          <w:rFonts w:eastAsiaTheme="minorEastAsia"/>
          <w:noProof/>
          <w:color w:val="auto"/>
          <w:sz w:val="22"/>
          <w:lang w:eastAsia="en-AU"/>
        </w:rPr>
      </w:pPr>
      <w:hyperlink w:anchor="_Toc134509287" w:history="1">
        <w:r w:rsidR="00D01706" w:rsidRPr="00E36CF7">
          <w:rPr>
            <w:rStyle w:val="Hyperlink"/>
            <w:noProof/>
          </w:rPr>
          <w:t>5.3</w:t>
        </w:r>
        <w:r w:rsidR="00D01706">
          <w:rPr>
            <w:rFonts w:eastAsiaTheme="minorEastAsia"/>
            <w:noProof/>
            <w:color w:val="auto"/>
            <w:sz w:val="22"/>
            <w:lang w:eastAsia="en-AU"/>
          </w:rPr>
          <w:tab/>
        </w:r>
        <w:r w:rsidR="00D01706" w:rsidRPr="00E36CF7">
          <w:rPr>
            <w:rStyle w:val="Hyperlink"/>
            <w:noProof/>
          </w:rPr>
          <w:t>Documentation to Accompany Applications</w:t>
        </w:r>
        <w:r w:rsidR="00D01706">
          <w:rPr>
            <w:noProof/>
            <w:webHidden/>
          </w:rPr>
          <w:tab/>
        </w:r>
        <w:r w:rsidR="00D01706">
          <w:rPr>
            <w:noProof/>
            <w:webHidden/>
          </w:rPr>
          <w:fldChar w:fldCharType="begin"/>
        </w:r>
        <w:r w:rsidR="00D01706">
          <w:rPr>
            <w:noProof/>
            <w:webHidden/>
          </w:rPr>
          <w:instrText xml:space="preserve"> PAGEREF _Toc134509287 \h </w:instrText>
        </w:r>
        <w:r w:rsidR="00D01706">
          <w:rPr>
            <w:noProof/>
            <w:webHidden/>
          </w:rPr>
        </w:r>
        <w:r w:rsidR="00D01706">
          <w:rPr>
            <w:noProof/>
            <w:webHidden/>
          </w:rPr>
          <w:fldChar w:fldCharType="separate"/>
        </w:r>
        <w:r w:rsidR="00D01706">
          <w:rPr>
            <w:noProof/>
            <w:webHidden/>
          </w:rPr>
          <w:t>5</w:t>
        </w:r>
        <w:r w:rsidR="00D01706">
          <w:rPr>
            <w:noProof/>
            <w:webHidden/>
          </w:rPr>
          <w:fldChar w:fldCharType="end"/>
        </w:r>
      </w:hyperlink>
    </w:p>
    <w:p w14:paraId="7B5135D8" w14:textId="323BE96B" w:rsidR="00D01706" w:rsidRDefault="009B77B4">
      <w:pPr>
        <w:pStyle w:val="TOC1"/>
        <w:rPr>
          <w:rFonts w:eastAsiaTheme="minorEastAsia"/>
          <w:noProof/>
          <w:sz w:val="22"/>
          <w:lang w:eastAsia="en-AU"/>
        </w:rPr>
      </w:pPr>
      <w:hyperlink w:anchor="_Toc134509288" w:history="1">
        <w:r w:rsidR="00D01706" w:rsidRPr="00E36CF7">
          <w:rPr>
            <w:rStyle w:val="Hyperlink"/>
            <w:noProof/>
          </w:rPr>
          <w:t>6</w:t>
        </w:r>
        <w:r w:rsidR="00D01706">
          <w:rPr>
            <w:rFonts w:eastAsiaTheme="minorEastAsia"/>
            <w:noProof/>
            <w:sz w:val="22"/>
            <w:lang w:eastAsia="en-AU"/>
          </w:rPr>
          <w:tab/>
        </w:r>
        <w:r w:rsidR="00D01706" w:rsidRPr="00E36CF7">
          <w:rPr>
            <w:rStyle w:val="Hyperlink"/>
            <w:noProof/>
          </w:rPr>
          <w:t>Application Assessment</w:t>
        </w:r>
        <w:r w:rsidR="00D01706">
          <w:rPr>
            <w:noProof/>
            <w:webHidden/>
          </w:rPr>
          <w:tab/>
        </w:r>
        <w:r w:rsidR="00D01706">
          <w:rPr>
            <w:noProof/>
            <w:webHidden/>
          </w:rPr>
          <w:fldChar w:fldCharType="begin"/>
        </w:r>
        <w:r w:rsidR="00D01706">
          <w:rPr>
            <w:noProof/>
            <w:webHidden/>
          </w:rPr>
          <w:instrText xml:space="preserve"> PAGEREF _Toc134509288 \h </w:instrText>
        </w:r>
        <w:r w:rsidR="00D01706">
          <w:rPr>
            <w:noProof/>
            <w:webHidden/>
          </w:rPr>
        </w:r>
        <w:r w:rsidR="00D01706">
          <w:rPr>
            <w:noProof/>
            <w:webHidden/>
          </w:rPr>
          <w:fldChar w:fldCharType="separate"/>
        </w:r>
        <w:r w:rsidR="00D01706">
          <w:rPr>
            <w:noProof/>
            <w:webHidden/>
          </w:rPr>
          <w:t>5</w:t>
        </w:r>
        <w:r w:rsidR="00D01706">
          <w:rPr>
            <w:noProof/>
            <w:webHidden/>
          </w:rPr>
          <w:fldChar w:fldCharType="end"/>
        </w:r>
      </w:hyperlink>
    </w:p>
    <w:p w14:paraId="758B8F8F" w14:textId="4497C8F4" w:rsidR="00D01706" w:rsidRDefault="009B77B4">
      <w:pPr>
        <w:pStyle w:val="TOC2"/>
        <w:tabs>
          <w:tab w:val="left" w:pos="880"/>
          <w:tab w:val="right" w:leader="dot" w:pos="9736"/>
        </w:tabs>
        <w:rPr>
          <w:rFonts w:eastAsiaTheme="minorEastAsia"/>
          <w:noProof/>
          <w:color w:val="auto"/>
          <w:sz w:val="22"/>
          <w:lang w:eastAsia="en-AU"/>
        </w:rPr>
      </w:pPr>
      <w:hyperlink w:anchor="_Toc134509289" w:history="1">
        <w:r w:rsidR="00D01706" w:rsidRPr="00E36CF7">
          <w:rPr>
            <w:rStyle w:val="Hyperlink"/>
            <w:noProof/>
          </w:rPr>
          <w:t>6.1</w:t>
        </w:r>
        <w:r w:rsidR="00D01706">
          <w:rPr>
            <w:rFonts w:eastAsiaTheme="minorEastAsia"/>
            <w:noProof/>
            <w:color w:val="auto"/>
            <w:sz w:val="22"/>
            <w:lang w:eastAsia="en-AU"/>
          </w:rPr>
          <w:tab/>
        </w:r>
        <w:r w:rsidR="00D01706" w:rsidRPr="00E36CF7">
          <w:rPr>
            <w:rStyle w:val="Hyperlink"/>
            <w:noProof/>
          </w:rPr>
          <w:t>General</w:t>
        </w:r>
        <w:r w:rsidR="00D01706">
          <w:rPr>
            <w:noProof/>
            <w:webHidden/>
          </w:rPr>
          <w:tab/>
        </w:r>
        <w:r w:rsidR="00D01706">
          <w:rPr>
            <w:noProof/>
            <w:webHidden/>
          </w:rPr>
          <w:fldChar w:fldCharType="begin"/>
        </w:r>
        <w:r w:rsidR="00D01706">
          <w:rPr>
            <w:noProof/>
            <w:webHidden/>
          </w:rPr>
          <w:instrText xml:space="preserve"> PAGEREF _Toc134509289 \h </w:instrText>
        </w:r>
        <w:r w:rsidR="00D01706">
          <w:rPr>
            <w:noProof/>
            <w:webHidden/>
          </w:rPr>
        </w:r>
        <w:r w:rsidR="00D01706">
          <w:rPr>
            <w:noProof/>
            <w:webHidden/>
          </w:rPr>
          <w:fldChar w:fldCharType="separate"/>
        </w:r>
        <w:r w:rsidR="00D01706">
          <w:rPr>
            <w:noProof/>
            <w:webHidden/>
          </w:rPr>
          <w:t>5</w:t>
        </w:r>
        <w:r w:rsidR="00D01706">
          <w:rPr>
            <w:noProof/>
            <w:webHidden/>
          </w:rPr>
          <w:fldChar w:fldCharType="end"/>
        </w:r>
      </w:hyperlink>
    </w:p>
    <w:p w14:paraId="060F56F7" w14:textId="4D2FB657" w:rsidR="00D01706" w:rsidRDefault="009B77B4">
      <w:pPr>
        <w:pStyle w:val="TOC2"/>
        <w:tabs>
          <w:tab w:val="left" w:pos="880"/>
          <w:tab w:val="right" w:leader="dot" w:pos="9736"/>
        </w:tabs>
        <w:rPr>
          <w:rFonts w:eastAsiaTheme="minorEastAsia"/>
          <w:noProof/>
          <w:color w:val="auto"/>
          <w:sz w:val="22"/>
          <w:lang w:eastAsia="en-AU"/>
        </w:rPr>
      </w:pPr>
      <w:hyperlink w:anchor="_Toc134509290" w:history="1">
        <w:r w:rsidR="00D01706" w:rsidRPr="00E36CF7">
          <w:rPr>
            <w:rStyle w:val="Hyperlink"/>
            <w:noProof/>
          </w:rPr>
          <w:t>6.2</w:t>
        </w:r>
        <w:r w:rsidR="00D01706">
          <w:rPr>
            <w:rFonts w:eastAsiaTheme="minorEastAsia"/>
            <w:noProof/>
            <w:color w:val="auto"/>
            <w:sz w:val="22"/>
            <w:lang w:eastAsia="en-AU"/>
          </w:rPr>
          <w:tab/>
        </w:r>
        <w:r w:rsidR="00D01706" w:rsidRPr="00E36CF7">
          <w:rPr>
            <w:rStyle w:val="Hyperlink"/>
            <w:noProof/>
          </w:rPr>
          <w:t>Instruments Required for Test</w:t>
        </w:r>
        <w:r w:rsidR="00D01706">
          <w:rPr>
            <w:noProof/>
            <w:webHidden/>
          </w:rPr>
          <w:tab/>
        </w:r>
        <w:r w:rsidR="00D01706">
          <w:rPr>
            <w:noProof/>
            <w:webHidden/>
          </w:rPr>
          <w:fldChar w:fldCharType="begin"/>
        </w:r>
        <w:r w:rsidR="00D01706">
          <w:rPr>
            <w:noProof/>
            <w:webHidden/>
          </w:rPr>
          <w:instrText xml:space="preserve"> PAGEREF _Toc134509290 \h </w:instrText>
        </w:r>
        <w:r w:rsidR="00D01706">
          <w:rPr>
            <w:noProof/>
            <w:webHidden/>
          </w:rPr>
        </w:r>
        <w:r w:rsidR="00D01706">
          <w:rPr>
            <w:noProof/>
            <w:webHidden/>
          </w:rPr>
          <w:fldChar w:fldCharType="separate"/>
        </w:r>
        <w:r w:rsidR="00D01706">
          <w:rPr>
            <w:noProof/>
            <w:webHidden/>
          </w:rPr>
          <w:t>6</w:t>
        </w:r>
        <w:r w:rsidR="00D01706">
          <w:rPr>
            <w:noProof/>
            <w:webHidden/>
          </w:rPr>
          <w:fldChar w:fldCharType="end"/>
        </w:r>
      </w:hyperlink>
    </w:p>
    <w:p w14:paraId="1587F882" w14:textId="269D3ED9" w:rsidR="00D01706" w:rsidRDefault="009B77B4">
      <w:pPr>
        <w:pStyle w:val="TOC1"/>
        <w:rPr>
          <w:rFonts w:eastAsiaTheme="minorEastAsia"/>
          <w:noProof/>
          <w:sz w:val="22"/>
          <w:lang w:eastAsia="en-AU"/>
        </w:rPr>
      </w:pPr>
      <w:hyperlink w:anchor="_Toc134509291" w:history="1">
        <w:r w:rsidR="00D01706" w:rsidRPr="00E36CF7">
          <w:rPr>
            <w:rStyle w:val="Hyperlink"/>
            <w:noProof/>
          </w:rPr>
          <w:t>7</w:t>
        </w:r>
        <w:r w:rsidR="00D01706">
          <w:rPr>
            <w:rFonts w:eastAsiaTheme="minorEastAsia"/>
            <w:noProof/>
            <w:sz w:val="22"/>
            <w:lang w:eastAsia="en-AU"/>
          </w:rPr>
          <w:tab/>
        </w:r>
        <w:r w:rsidR="00D01706" w:rsidRPr="00E36CF7">
          <w:rPr>
            <w:rStyle w:val="Hyperlink"/>
            <w:noProof/>
          </w:rPr>
          <w:t>Pattern Approval Testing</w:t>
        </w:r>
        <w:r w:rsidR="00D01706">
          <w:rPr>
            <w:noProof/>
            <w:webHidden/>
          </w:rPr>
          <w:tab/>
        </w:r>
        <w:r w:rsidR="00D01706">
          <w:rPr>
            <w:noProof/>
            <w:webHidden/>
          </w:rPr>
          <w:fldChar w:fldCharType="begin"/>
        </w:r>
        <w:r w:rsidR="00D01706">
          <w:rPr>
            <w:noProof/>
            <w:webHidden/>
          </w:rPr>
          <w:instrText xml:space="preserve"> PAGEREF _Toc134509291 \h </w:instrText>
        </w:r>
        <w:r w:rsidR="00D01706">
          <w:rPr>
            <w:noProof/>
            <w:webHidden/>
          </w:rPr>
        </w:r>
        <w:r w:rsidR="00D01706">
          <w:rPr>
            <w:noProof/>
            <w:webHidden/>
          </w:rPr>
          <w:fldChar w:fldCharType="separate"/>
        </w:r>
        <w:r w:rsidR="00D01706">
          <w:rPr>
            <w:noProof/>
            <w:webHidden/>
          </w:rPr>
          <w:t>7</w:t>
        </w:r>
        <w:r w:rsidR="00D01706">
          <w:rPr>
            <w:noProof/>
            <w:webHidden/>
          </w:rPr>
          <w:fldChar w:fldCharType="end"/>
        </w:r>
      </w:hyperlink>
    </w:p>
    <w:p w14:paraId="1C553E3D" w14:textId="0645C85B" w:rsidR="00D01706" w:rsidRDefault="009B77B4">
      <w:pPr>
        <w:pStyle w:val="TOC2"/>
        <w:tabs>
          <w:tab w:val="left" w:pos="880"/>
          <w:tab w:val="right" w:leader="dot" w:pos="9736"/>
        </w:tabs>
        <w:rPr>
          <w:rFonts w:eastAsiaTheme="minorEastAsia"/>
          <w:noProof/>
          <w:color w:val="auto"/>
          <w:sz w:val="22"/>
          <w:lang w:eastAsia="en-AU"/>
        </w:rPr>
      </w:pPr>
      <w:hyperlink w:anchor="_Toc134509292" w:history="1">
        <w:r w:rsidR="00D01706" w:rsidRPr="00E36CF7">
          <w:rPr>
            <w:rStyle w:val="Hyperlink"/>
            <w:noProof/>
          </w:rPr>
          <w:t>7.1</w:t>
        </w:r>
        <w:r w:rsidR="00D01706">
          <w:rPr>
            <w:rFonts w:eastAsiaTheme="minorEastAsia"/>
            <w:noProof/>
            <w:color w:val="auto"/>
            <w:sz w:val="22"/>
            <w:lang w:eastAsia="en-AU"/>
          </w:rPr>
          <w:tab/>
        </w:r>
        <w:r w:rsidR="00D01706" w:rsidRPr="00E36CF7">
          <w:rPr>
            <w:rStyle w:val="Hyperlink"/>
            <w:noProof/>
          </w:rPr>
          <w:t>General</w:t>
        </w:r>
        <w:r w:rsidR="00D01706">
          <w:rPr>
            <w:noProof/>
            <w:webHidden/>
          </w:rPr>
          <w:tab/>
        </w:r>
        <w:r w:rsidR="00D01706">
          <w:rPr>
            <w:noProof/>
            <w:webHidden/>
          </w:rPr>
          <w:fldChar w:fldCharType="begin"/>
        </w:r>
        <w:r w:rsidR="00D01706">
          <w:rPr>
            <w:noProof/>
            <w:webHidden/>
          </w:rPr>
          <w:instrText xml:space="preserve"> PAGEREF _Toc134509292 \h </w:instrText>
        </w:r>
        <w:r w:rsidR="00D01706">
          <w:rPr>
            <w:noProof/>
            <w:webHidden/>
          </w:rPr>
        </w:r>
        <w:r w:rsidR="00D01706">
          <w:rPr>
            <w:noProof/>
            <w:webHidden/>
          </w:rPr>
          <w:fldChar w:fldCharType="separate"/>
        </w:r>
        <w:r w:rsidR="00D01706">
          <w:rPr>
            <w:noProof/>
            <w:webHidden/>
          </w:rPr>
          <w:t>7</w:t>
        </w:r>
        <w:r w:rsidR="00D01706">
          <w:rPr>
            <w:noProof/>
            <w:webHidden/>
          </w:rPr>
          <w:fldChar w:fldCharType="end"/>
        </w:r>
      </w:hyperlink>
    </w:p>
    <w:p w14:paraId="0D4167AE" w14:textId="1A09948B" w:rsidR="00D01706" w:rsidRDefault="009B77B4">
      <w:pPr>
        <w:pStyle w:val="TOC2"/>
        <w:tabs>
          <w:tab w:val="left" w:pos="880"/>
          <w:tab w:val="right" w:leader="dot" w:pos="9736"/>
        </w:tabs>
        <w:rPr>
          <w:rFonts w:eastAsiaTheme="minorEastAsia"/>
          <w:noProof/>
          <w:color w:val="auto"/>
          <w:sz w:val="22"/>
          <w:lang w:eastAsia="en-AU"/>
        </w:rPr>
      </w:pPr>
      <w:hyperlink w:anchor="_Toc134509293" w:history="1">
        <w:r w:rsidR="00D01706" w:rsidRPr="00E36CF7">
          <w:rPr>
            <w:rStyle w:val="Hyperlink"/>
            <w:noProof/>
          </w:rPr>
          <w:t>7.2</w:t>
        </w:r>
        <w:r w:rsidR="00D01706">
          <w:rPr>
            <w:rFonts w:eastAsiaTheme="minorEastAsia"/>
            <w:noProof/>
            <w:color w:val="auto"/>
            <w:sz w:val="22"/>
            <w:lang w:eastAsia="en-AU"/>
          </w:rPr>
          <w:tab/>
        </w:r>
        <w:r w:rsidR="00D01706" w:rsidRPr="00E36CF7">
          <w:rPr>
            <w:rStyle w:val="Hyperlink"/>
            <w:noProof/>
          </w:rPr>
          <w:t>NMI Laboratory Testing</w:t>
        </w:r>
        <w:r w:rsidR="00D01706">
          <w:rPr>
            <w:noProof/>
            <w:webHidden/>
          </w:rPr>
          <w:tab/>
        </w:r>
        <w:r w:rsidR="00D01706">
          <w:rPr>
            <w:noProof/>
            <w:webHidden/>
          </w:rPr>
          <w:fldChar w:fldCharType="begin"/>
        </w:r>
        <w:r w:rsidR="00D01706">
          <w:rPr>
            <w:noProof/>
            <w:webHidden/>
          </w:rPr>
          <w:instrText xml:space="preserve"> PAGEREF _Toc134509293 \h </w:instrText>
        </w:r>
        <w:r w:rsidR="00D01706">
          <w:rPr>
            <w:noProof/>
            <w:webHidden/>
          </w:rPr>
        </w:r>
        <w:r w:rsidR="00D01706">
          <w:rPr>
            <w:noProof/>
            <w:webHidden/>
          </w:rPr>
          <w:fldChar w:fldCharType="separate"/>
        </w:r>
        <w:r w:rsidR="00D01706">
          <w:rPr>
            <w:noProof/>
            <w:webHidden/>
          </w:rPr>
          <w:t>7</w:t>
        </w:r>
        <w:r w:rsidR="00D01706">
          <w:rPr>
            <w:noProof/>
            <w:webHidden/>
          </w:rPr>
          <w:fldChar w:fldCharType="end"/>
        </w:r>
      </w:hyperlink>
    </w:p>
    <w:p w14:paraId="2133368F" w14:textId="2B938463" w:rsidR="00D01706" w:rsidRDefault="009B77B4">
      <w:pPr>
        <w:pStyle w:val="TOC2"/>
        <w:tabs>
          <w:tab w:val="left" w:pos="880"/>
          <w:tab w:val="right" w:leader="dot" w:pos="9736"/>
        </w:tabs>
        <w:rPr>
          <w:rFonts w:eastAsiaTheme="minorEastAsia"/>
          <w:noProof/>
          <w:color w:val="auto"/>
          <w:sz w:val="22"/>
          <w:lang w:eastAsia="en-AU"/>
        </w:rPr>
      </w:pPr>
      <w:hyperlink w:anchor="_Toc134509294" w:history="1">
        <w:r w:rsidR="00D01706" w:rsidRPr="00E36CF7">
          <w:rPr>
            <w:rStyle w:val="Hyperlink"/>
            <w:noProof/>
          </w:rPr>
          <w:t>7.3</w:t>
        </w:r>
        <w:r w:rsidR="00D01706">
          <w:rPr>
            <w:rFonts w:eastAsiaTheme="minorEastAsia"/>
            <w:noProof/>
            <w:color w:val="auto"/>
            <w:sz w:val="22"/>
            <w:lang w:eastAsia="en-AU"/>
          </w:rPr>
          <w:tab/>
        </w:r>
        <w:r w:rsidR="00D01706" w:rsidRPr="00E36CF7">
          <w:rPr>
            <w:rStyle w:val="Hyperlink"/>
            <w:noProof/>
          </w:rPr>
          <w:t>NMI On-site Testing</w:t>
        </w:r>
        <w:r w:rsidR="00D01706">
          <w:rPr>
            <w:noProof/>
            <w:webHidden/>
          </w:rPr>
          <w:tab/>
        </w:r>
        <w:r w:rsidR="00D01706">
          <w:rPr>
            <w:noProof/>
            <w:webHidden/>
          </w:rPr>
          <w:fldChar w:fldCharType="begin"/>
        </w:r>
        <w:r w:rsidR="00D01706">
          <w:rPr>
            <w:noProof/>
            <w:webHidden/>
          </w:rPr>
          <w:instrText xml:space="preserve"> PAGEREF _Toc134509294 \h </w:instrText>
        </w:r>
        <w:r w:rsidR="00D01706">
          <w:rPr>
            <w:noProof/>
            <w:webHidden/>
          </w:rPr>
        </w:r>
        <w:r w:rsidR="00D01706">
          <w:rPr>
            <w:noProof/>
            <w:webHidden/>
          </w:rPr>
          <w:fldChar w:fldCharType="separate"/>
        </w:r>
        <w:r w:rsidR="00D01706">
          <w:rPr>
            <w:noProof/>
            <w:webHidden/>
          </w:rPr>
          <w:t>8</w:t>
        </w:r>
        <w:r w:rsidR="00D01706">
          <w:rPr>
            <w:noProof/>
            <w:webHidden/>
          </w:rPr>
          <w:fldChar w:fldCharType="end"/>
        </w:r>
      </w:hyperlink>
    </w:p>
    <w:p w14:paraId="44C0D634" w14:textId="0809A599" w:rsidR="00D01706" w:rsidRDefault="009B77B4">
      <w:pPr>
        <w:pStyle w:val="TOC2"/>
        <w:tabs>
          <w:tab w:val="left" w:pos="880"/>
          <w:tab w:val="right" w:leader="dot" w:pos="9736"/>
        </w:tabs>
        <w:rPr>
          <w:rFonts w:eastAsiaTheme="minorEastAsia"/>
          <w:noProof/>
          <w:color w:val="auto"/>
          <w:sz w:val="22"/>
          <w:lang w:eastAsia="en-AU"/>
        </w:rPr>
      </w:pPr>
      <w:hyperlink w:anchor="_Toc134509295" w:history="1">
        <w:r w:rsidR="00D01706" w:rsidRPr="00E36CF7">
          <w:rPr>
            <w:rStyle w:val="Hyperlink"/>
            <w:noProof/>
          </w:rPr>
          <w:t>7.4</w:t>
        </w:r>
        <w:r w:rsidR="00D01706">
          <w:rPr>
            <w:rFonts w:eastAsiaTheme="minorEastAsia"/>
            <w:noProof/>
            <w:color w:val="auto"/>
            <w:sz w:val="22"/>
            <w:lang w:eastAsia="en-AU"/>
          </w:rPr>
          <w:tab/>
        </w:r>
        <w:r w:rsidR="00D01706" w:rsidRPr="00E36CF7">
          <w:rPr>
            <w:rStyle w:val="Hyperlink"/>
            <w:noProof/>
          </w:rPr>
          <w:t>Retention and Removal of Instruments</w:t>
        </w:r>
        <w:r w:rsidR="00D01706">
          <w:rPr>
            <w:noProof/>
            <w:webHidden/>
          </w:rPr>
          <w:tab/>
        </w:r>
        <w:r w:rsidR="00D01706">
          <w:rPr>
            <w:noProof/>
            <w:webHidden/>
          </w:rPr>
          <w:fldChar w:fldCharType="begin"/>
        </w:r>
        <w:r w:rsidR="00D01706">
          <w:rPr>
            <w:noProof/>
            <w:webHidden/>
          </w:rPr>
          <w:instrText xml:space="preserve"> PAGEREF _Toc134509295 \h </w:instrText>
        </w:r>
        <w:r w:rsidR="00D01706">
          <w:rPr>
            <w:noProof/>
            <w:webHidden/>
          </w:rPr>
        </w:r>
        <w:r w:rsidR="00D01706">
          <w:rPr>
            <w:noProof/>
            <w:webHidden/>
          </w:rPr>
          <w:fldChar w:fldCharType="separate"/>
        </w:r>
        <w:r w:rsidR="00D01706">
          <w:rPr>
            <w:noProof/>
            <w:webHidden/>
          </w:rPr>
          <w:t>8</w:t>
        </w:r>
        <w:r w:rsidR="00D01706">
          <w:rPr>
            <w:noProof/>
            <w:webHidden/>
          </w:rPr>
          <w:fldChar w:fldCharType="end"/>
        </w:r>
      </w:hyperlink>
    </w:p>
    <w:p w14:paraId="34E662F5" w14:textId="43233E18" w:rsidR="00D01706" w:rsidRDefault="009B77B4">
      <w:pPr>
        <w:pStyle w:val="TOC1"/>
        <w:rPr>
          <w:rFonts w:eastAsiaTheme="minorEastAsia"/>
          <w:noProof/>
          <w:sz w:val="22"/>
          <w:lang w:eastAsia="en-AU"/>
        </w:rPr>
      </w:pPr>
      <w:hyperlink w:anchor="_Toc134509296" w:history="1">
        <w:r w:rsidR="00D01706" w:rsidRPr="00E36CF7">
          <w:rPr>
            <w:rStyle w:val="Hyperlink"/>
            <w:noProof/>
          </w:rPr>
          <w:t>8</w:t>
        </w:r>
        <w:r w:rsidR="00D01706">
          <w:rPr>
            <w:rFonts w:eastAsiaTheme="minorEastAsia"/>
            <w:noProof/>
            <w:sz w:val="22"/>
            <w:lang w:eastAsia="en-AU"/>
          </w:rPr>
          <w:tab/>
        </w:r>
        <w:r w:rsidR="00D01706" w:rsidRPr="00E36CF7">
          <w:rPr>
            <w:rStyle w:val="Hyperlink"/>
            <w:noProof/>
          </w:rPr>
          <w:t>Evaluation</w:t>
        </w:r>
        <w:r w:rsidR="00D01706">
          <w:rPr>
            <w:noProof/>
            <w:webHidden/>
          </w:rPr>
          <w:tab/>
        </w:r>
        <w:r w:rsidR="00D01706">
          <w:rPr>
            <w:noProof/>
            <w:webHidden/>
          </w:rPr>
          <w:fldChar w:fldCharType="begin"/>
        </w:r>
        <w:r w:rsidR="00D01706">
          <w:rPr>
            <w:noProof/>
            <w:webHidden/>
          </w:rPr>
          <w:instrText xml:space="preserve"> PAGEREF _Toc134509296 \h </w:instrText>
        </w:r>
        <w:r w:rsidR="00D01706">
          <w:rPr>
            <w:noProof/>
            <w:webHidden/>
          </w:rPr>
        </w:r>
        <w:r w:rsidR="00D01706">
          <w:rPr>
            <w:noProof/>
            <w:webHidden/>
          </w:rPr>
          <w:fldChar w:fldCharType="separate"/>
        </w:r>
        <w:r w:rsidR="00D01706">
          <w:rPr>
            <w:noProof/>
            <w:webHidden/>
          </w:rPr>
          <w:t>8</w:t>
        </w:r>
        <w:r w:rsidR="00D01706">
          <w:rPr>
            <w:noProof/>
            <w:webHidden/>
          </w:rPr>
          <w:fldChar w:fldCharType="end"/>
        </w:r>
      </w:hyperlink>
    </w:p>
    <w:p w14:paraId="056F1139" w14:textId="3F462929" w:rsidR="00D01706" w:rsidRDefault="009B77B4">
      <w:pPr>
        <w:pStyle w:val="TOC1"/>
        <w:rPr>
          <w:rFonts w:eastAsiaTheme="minorEastAsia"/>
          <w:noProof/>
          <w:sz w:val="22"/>
          <w:lang w:eastAsia="en-AU"/>
        </w:rPr>
      </w:pPr>
      <w:hyperlink w:anchor="_Toc134509297" w:history="1">
        <w:r w:rsidR="00D01706" w:rsidRPr="00E36CF7">
          <w:rPr>
            <w:rStyle w:val="Hyperlink"/>
            <w:noProof/>
          </w:rPr>
          <w:t>9</w:t>
        </w:r>
        <w:r w:rsidR="00D01706">
          <w:rPr>
            <w:rFonts w:eastAsiaTheme="minorEastAsia"/>
            <w:noProof/>
            <w:sz w:val="22"/>
            <w:lang w:eastAsia="en-AU"/>
          </w:rPr>
          <w:tab/>
        </w:r>
        <w:r w:rsidR="00D01706" w:rsidRPr="00E36CF7">
          <w:rPr>
            <w:rStyle w:val="Hyperlink"/>
            <w:noProof/>
          </w:rPr>
          <w:t>Certificates of Approval</w:t>
        </w:r>
        <w:r w:rsidR="00D01706">
          <w:rPr>
            <w:noProof/>
            <w:webHidden/>
          </w:rPr>
          <w:tab/>
        </w:r>
        <w:r w:rsidR="00D01706">
          <w:rPr>
            <w:noProof/>
            <w:webHidden/>
          </w:rPr>
          <w:fldChar w:fldCharType="begin"/>
        </w:r>
        <w:r w:rsidR="00D01706">
          <w:rPr>
            <w:noProof/>
            <w:webHidden/>
          </w:rPr>
          <w:instrText xml:space="preserve"> PAGEREF _Toc134509297 \h </w:instrText>
        </w:r>
        <w:r w:rsidR="00D01706">
          <w:rPr>
            <w:noProof/>
            <w:webHidden/>
          </w:rPr>
        </w:r>
        <w:r w:rsidR="00D01706">
          <w:rPr>
            <w:noProof/>
            <w:webHidden/>
          </w:rPr>
          <w:fldChar w:fldCharType="separate"/>
        </w:r>
        <w:r w:rsidR="00D01706">
          <w:rPr>
            <w:noProof/>
            <w:webHidden/>
          </w:rPr>
          <w:t>8</w:t>
        </w:r>
        <w:r w:rsidR="00D01706">
          <w:rPr>
            <w:noProof/>
            <w:webHidden/>
          </w:rPr>
          <w:fldChar w:fldCharType="end"/>
        </w:r>
      </w:hyperlink>
    </w:p>
    <w:p w14:paraId="10F45E60" w14:textId="6A1F48C5" w:rsidR="00D01706" w:rsidRDefault="009B77B4">
      <w:pPr>
        <w:pStyle w:val="TOC2"/>
        <w:tabs>
          <w:tab w:val="left" w:pos="880"/>
          <w:tab w:val="right" w:leader="dot" w:pos="9736"/>
        </w:tabs>
        <w:rPr>
          <w:rFonts w:eastAsiaTheme="minorEastAsia"/>
          <w:noProof/>
          <w:color w:val="auto"/>
          <w:sz w:val="22"/>
          <w:lang w:eastAsia="en-AU"/>
        </w:rPr>
      </w:pPr>
      <w:hyperlink w:anchor="_Toc134509298" w:history="1">
        <w:r w:rsidR="00D01706" w:rsidRPr="00E36CF7">
          <w:rPr>
            <w:rStyle w:val="Hyperlink"/>
            <w:noProof/>
          </w:rPr>
          <w:t>9.1</w:t>
        </w:r>
        <w:r w:rsidR="00D01706">
          <w:rPr>
            <w:rFonts w:eastAsiaTheme="minorEastAsia"/>
            <w:noProof/>
            <w:color w:val="auto"/>
            <w:sz w:val="22"/>
            <w:lang w:eastAsia="en-AU"/>
          </w:rPr>
          <w:tab/>
        </w:r>
        <w:r w:rsidR="00D01706" w:rsidRPr="00E36CF7">
          <w:rPr>
            <w:rStyle w:val="Hyperlink"/>
            <w:noProof/>
          </w:rPr>
          <w:t>General</w:t>
        </w:r>
        <w:r w:rsidR="00D01706">
          <w:rPr>
            <w:noProof/>
            <w:webHidden/>
          </w:rPr>
          <w:tab/>
        </w:r>
        <w:r w:rsidR="00D01706">
          <w:rPr>
            <w:noProof/>
            <w:webHidden/>
          </w:rPr>
          <w:fldChar w:fldCharType="begin"/>
        </w:r>
        <w:r w:rsidR="00D01706">
          <w:rPr>
            <w:noProof/>
            <w:webHidden/>
          </w:rPr>
          <w:instrText xml:space="preserve"> PAGEREF _Toc134509298 \h </w:instrText>
        </w:r>
        <w:r w:rsidR="00D01706">
          <w:rPr>
            <w:noProof/>
            <w:webHidden/>
          </w:rPr>
        </w:r>
        <w:r w:rsidR="00D01706">
          <w:rPr>
            <w:noProof/>
            <w:webHidden/>
          </w:rPr>
          <w:fldChar w:fldCharType="separate"/>
        </w:r>
        <w:r w:rsidR="00D01706">
          <w:rPr>
            <w:noProof/>
            <w:webHidden/>
          </w:rPr>
          <w:t>8</w:t>
        </w:r>
        <w:r w:rsidR="00D01706">
          <w:rPr>
            <w:noProof/>
            <w:webHidden/>
          </w:rPr>
          <w:fldChar w:fldCharType="end"/>
        </w:r>
      </w:hyperlink>
    </w:p>
    <w:p w14:paraId="09D531DD" w14:textId="3FA3A363" w:rsidR="00D01706" w:rsidRDefault="009B77B4">
      <w:pPr>
        <w:pStyle w:val="TOC2"/>
        <w:tabs>
          <w:tab w:val="left" w:pos="880"/>
          <w:tab w:val="right" w:leader="dot" w:pos="9736"/>
        </w:tabs>
        <w:rPr>
          <w:rFonts w:eastAsiaTheme="minorEastAsia"/>
          <w:noProof/>
          <w:color w:val="auto"/>
          <w:sz w:val="22"/>
          <w:lang w:eastAsia="en-AU"/>
        </w:rPr>
      </w:pPr>
      <w:hyperlink w:anchor="_Toc134509299" w:history="1">
        <w:r w:rsidR="00D01706" w:rsidRPr="00E36CF7">
          <w:rPr>
            <w:rStyle w:val="Hyperlink"/>
            <w:noProof/>
          </w:rPr>
          <w:t>9.2</w:t>
        </w:r>
        <w:r w:rsidR="00D01706">
          <w:rPr>
            <w:rFonts w:eastAsiaTheme="minorEastAsia"/>
            <w:noProof/>
            <w:color w:val="auto"/>
            <w:sz w:val="22"/>
            <w:lang w:eastAsia="en-AU"/>
          </w:rPr>
          <w:tab/>
        </w:r>
        <w:r w:rsidR="00D01706" w:rsidRPr="00E36CF7">
          <w:rPr>
            <w:rStyle w:val="Hyperlink"/>
            <w:noProof/>
          </w:rPr>
          <w:t>Types of Certificates of Approval</w:t>
        </w:r>
        <w:r w:rsidR="00D01706">
          <w:rPr>
            <w:noProof/>
            <w:webHidden/>
          </w:rPr>
          <w:tab/>
        </w:r>
        <w:r w:rsidR="00D01706">
          <w:rPr>
            <w:noProof/>
            <w:webHidden/>
          </w:rPr>
          <w:fldChar w:fldCharType="begin"/>
        </w:r>
        <w:r w:rsidR="00D01706">
          <w:rPr>
            <w:noProof/>
            <w:webHidden/>
          </w:rPr>
          <w:instrText xml:space="preserve"> PAGEREF _Toc134509299 \h </w:instrText>
        </w:r>
        <w:r w:rsidR="00D01706">
          <w:rPr>
            <w:noProof/>
            <w:webHidden/>
          </w:rPr>
        </w:r>
        <w:r w:rsidR="00D01706">
          <w:rPr>
            <w:noProof/>
            <w:webHidden/>
          </w:rPr>
          <w:fldChar w:fldCharType="separate"/>
        </w:r>
        <w:r w:rsidR="00D01706">
          <w:rPr>
            <w:noProof/>
            <w:webHidden/>
          </w:rPr>
          <w:t>9</w:t>
        </w:r>
        <w:r w:rsidR="00D01706">
          <w:rPr>
            <w:noProof/>
            <w:webHidden/>
          </w:rPr>
          <w:fldChar w:fldCharType="end"/>
        </w:r>
      </w:hyperlink>
    </w:p>
    <w:p w14:paraId="52E6AC79" w14:textId="00A2BC51" w:rsidR="00D01706" w:rsidRDefault="009B77B4">
      <w:pPr>
        <w:pStyle w:val="TOC2"/>
        <w:tabs>
          <w:tab w:val="left" w:pos="880"/>
          <w:tab w:val="right" w:leader="dot" w:pos="9736"/>
        </w:tabs>
        <w:rPr>
          <w:rFonts w:eastAsiaTheme="minorEastAsia"/>
          <w:noProof/>
          <w:color w:val="auto"/>
          <w:sz w:val="22"/>
          <w:lang w:eastAsia="en-AU"/>
        </w:rPr>
      </w:pPr>
      <w:hyperlink w:anchor="_Toc134509300" w:history="1">
        <w:r w:rsidR="00D01706" w:rsidRPr="00E36CF7">
          <w:rPr>
            <w:rStyle w:val="Hyperlink"/>
            <w:noProof/>
          </w:rPr>
          <w:t>9.3</w:t>
        </w:r>
        <w:r w:rsidR="00D01706">
          <w:rPr>
            <w:rFonts w:eastAsiaTheme="minorEastAsia"/>
            <w:noProof/>
            <w:color w:val="auto"/>
            <w:sz w:val="22"/>
            <w:lang w:eastAsia="en-AU"/>
          </w:rPr>
          <w:tab/>
        </w:r>
        <w:r w:rsidR="00D01706" w:rsidRPr="00E36CF7">
          <w:rPr>
            <w:rStyle w:val="Hyperlink"/>
            <w:noProof/>
          </w:rPr>
          <w:t>Format</w:t>
        </w:r>
        <w:r w:rsidR="00D01706">
          <w:rPr>
            <w:noProof/>
            <w:webHidden/>
          </w:rPr>
          <w:tab/>
        </w:r>
        <w:r w:rsidR="00D01706">
          <w:rPr>
            <w:noProof/>
            <w:webHidden/>
          </w:rPr>
          <w:fldChar w:fldCharType="begin"/>
        </w:r>
        <w:r w:rsidR="00D01706">
          <w:rPr>
            <w:noProof/>
            <w:webHidden/>
          </w:rPr>
          <w:instrText xml:space="preserve"> PAGEREF _Toc134509300 \h </w:instrText>
        </w:r>
        <w:r w:rsidR="00D01706">
          <w:rPr>
            <w:noProof/>
            <w:webHidden/>
          </w:rPr>
        </w:r>
        <w:r w:rsidR="00D01706">
          <w:rPr>
            <w:noProof/>
            <w:webHidden/>
          </w:rPr>
          <w:fldChar w:fldCharType="separate"/>
        </w:r>
        <w:r w:rsidR="00D01706">
          <w:rPr>
            <w:noProof/>
            <w:webHidden/>
          </w:rPr>
          <w:t>10</w:t>
        </w:r>
        <w:r w:rsidR="00D01706">
          <w:rPr>
            <w:noProof/>
            <w:webHidden/>
          </w:rPr>
          <w:fldChar w:fldCharType="end"/>
        </w:r>
      </w:hyperlink>
    </w:p>
    <w:p w14:paraId="767378D8" w14:textId="029764BF" w:rsidR="00D01706" w:rsidRDefault="009B77B4">
      <w:pPr>
        <w:pStyle w:val="TOC2"/>
        <w:tabs>
          <w:tab w:val="left" w:pos="880"/>
          <w:tab w:val="right" w:leader="dot" w:pos="9736"/>
        </w:tabs>
        <w:rPr>
          <w:rFonts w:eastAsiaTheme="minorEastAsia"/>
          <w:noProof/>
          <w:color w:val="auto"/>
          <w:sz w:val="22"/>
          <w:lang w:eastAsia="en-AU"/>
        </w:rPr>
      </w:pPr>
      <w:hyperlink w:anchor="_Toc134509301" w:history="1">
        <w:r w:rsidR="00D01706" w:rsidRPr="00E36CF7">
          <w:rPr>
            <w:rStyle w:val="Hyperlink"/>
            <w:noProof/>
          </w:rPr>
          <w:t>9.4</w:t>
        </w:r>
        <w:r w:rsidR="00D01706">
          <w:rPr>
            <w:rFonts w:eastAsiaTheme="minorEastAsia"/>
            <w:noProof/>
            <w:color w:val="auto"/>
            <w:sz w:val="22"/>
            <w:lang w:eastAsia="en-AU"/>
          </w:rPr>
          <w:tab/>
        </w:r>
        <w:r w:rsidR="00D01706" w:rsidRPr="00E36CF7">
          <w:rPr>
            <w:rStyle w:val="Hyperlink"/>
            <w:noProof/>
          </w:rPr>
          <w:t>Conditions</w:t>
        </w:r>
        <w:r w:rsidR="00D01706">
          <w:rPr>
            <w:noProof/>
            <w:webHidden/>
          </w:rPr>
          <w:tab/>
        </w:r>
        <w:r w:rsidR="00D01706">
          <w:rPr>
            <w:noProof/>
            <w:webHidden/>
          </w:rPr>
          <w:fldChar w:fldCharType="begin"/>
        </w:r>
        <w:r w:rsidR="00D01706">
          <w:rPr>
            <w:noProof/>
            <w:webHidden/>
          </w:rPr>
          <w:instrText xml:space="preserve"> PAGEREF _Toc134509301 \h </w:instrText>
        </w:r>
        <w:r w:rsidR="00D01706">
          <w:rPr>
            <w:noProof/>
            <w:webHidden/>
          </w:rPr>
        </w:r>
        <w:r w:rsidR="00D01706">
          <w:rPr>
            <w:noProof/>
            <w:webHidden/>
          </w:rPr>
          <w:fldChar w:fldCharType="separate"/>
        </w:r>
        <w:r w:rsidR="00D01706">
          <w:rPr>
            <w:noProof/>
            <w:webHidden/>
          </w:rPr>
          <w:t>11</w:t>
        </w:r>
        <w:r w:rsidR="00D01706">
          <w:rPr>
            <w:noProof/>
            <w:webHidden/>
          </w:rPr>
          <w:fldChar w:fldCharType="end"/>
        </w:r>
      </w:hyperlink>
    </w:p>
    <w:p w14:paraId="46EFDCF8" w14:textId="36F94E14" w:rsidR="00D01706" w:rsidRDefault="009B77B4">
      <w:pPr>
        <w:pStyle w:val="TOC2"/>
        <w:tabs>
          <w:tab w:val="left" w:pos="880"/>
          <w:tab w:val="right" w:leader="dot" w:pos="9736"/>
        </w:tabs>
        <w:rPr>
          <w:rFonts w:eastAsiaTheme="minorEastAsia"/>
          <w:noProof/>
          <w:color w:val="auto"/>
          <w:sz w:val="22"/>
          <w:lang w:eastAsia="en-AU"/>
        </w:rPr>
      </w:pPr>
      <w:hyperlink w:anchor="_Toc134509302" w:history="1">
        <w:r w:rsidR="00D01706" w:rsidRPr="00E36CF7">
          <w:rPr>
            <w:rStyle w:val="Hyperlink"/>
            <w:noProof/>
          </w:rPr>
          <w:t>9.5</w:t>
        </w:r>
        <w:r w:rsidR="00D01706">
          <w:rPr>
            <w:rFonts w:eastAsiaTheme="minorEastAsia"/>
            <w:noProof/>
            <w:color w:val="auto"/>
            <w:sz w:val="22"/>
            <w:lang w:eastAsia="en-AU"/>
          </w:rPr>
          <w:tab/>
        </w:r>
        <w:r w:rsidR="00D01706" w:rsidRPr="00E36CF7">
          <w:rPr>
            <w:rStyle w:val="Hyperlink"/>
            <w:noProof/>
          </w:rPr>
          <w:t>Variations</w:t>
        </w:r>
        <w:r w:rsidR="00D01706">
          <w:rPr>
            <w:noProof/>
            <w:webHidden/>
          </w:rPr>
          <w:tab/>
        </w:r>
        <w:r w:rsidR="00D01706">
          <w:rPr>
            <w:noProof/>
            <w:webHidden/>
          </w:rPr>
          <w:fldChar w:fldCharType="begin"/>
        </w:r>
        <w:r w:rsidR="00D01706">
          <w:rPr>
            <w:noProof/>
            <w:webHidden/>
          </w:rPr>
          <w:instrText xml:space="preserve"> PAGEREF _Toc134509302 \h </w:instrText>
        </w:r>
        <w:r w:rsidR="00D01706">
          <w:rPr>
            <w:noProof/>
            <w:webHidden/>
          </w:rPr>
        </w:r>
        <w:r w:rsidR="00D01706">
          <w:rPr>
            <w:noProof/>
            <w:webHidden/>
          </w:rPr>
          <w:fldChar w:fldCharType="separate"/>
        </w:r>
        <w:r w:rsidR="00D01706">
          <w:rPr>
            <w:noProof/>
            <w:webHidden/>
          </w:rPr>
          <w:t>12</w:t>
        </w:r>
        <w:r w:rsidR="00D01706">
          <w:rPr>
            <w:noProof/>
            <w:webHidden/>
          </w:rPr>
          <w:fldChar w:fldCharType="end"/>
        </w:r>
      </w:hyperlink>
    </w:p>
    <w:p w14:paraId="7AFD0283" w14:textId="2D40FEDD" w:rsidR="00D01706" w:rsidRDefault="009B77B4">
      <w:pPr>
        <w:pStyle w:val="TOC2"/>
        <w:tabs>
          <w:tab w:val="left" w:pos="880"/>
          <w:tab w:val="right" w:leader="dot" w:pos="9736"/>
        </w:tabs>
        <w:rPr>
          <w:rFonts w:eastAsiaTheme="minorEastAsia"/>
          <w:noProof/>
          <w:color w:val="auto"/>
          <w:sz w:val="22"/>
          <w:lang w:eastAsia="en-AU"/>
        </w:rPr>
      </w:pPr>
      <w:hyperlink w:anchor="_Toc134509303" w:history="1">
        <w:r w:rsidR="00D01706" w:rsidRPr="00E36CF7">
          <w:rPr>
            <w:rStyle w:val="Hyperlink"/>
            <w:noProof/>
          </w:rPr>
          <w:t>9.6</w:t>
        </w:r>
        <w:r w:rsidR="00D01706">
          <w:rPr>
            <w:rFonts w:eastAsiaTheme="minorEastAsia"/>
            <w:noProof/>
            <w:color w:val="auto"/>
            <w:sz w:val="22"/>
            <w:lang w:eastAsia="en-AU"/>
          </w:rPr>
          <w:tab/>
        </w:r>
        <w:r w:rsidR="00D01706" w:rsidRPr="00E36CF7">
          <w:rPr>
            <w:rStyle w:val="Hyperlink"/>
            <w:noProof/>
          </w:rPr>
          <w:t>Amendments</w:t>
        </w:r>
        <w:r w:rsidR="00D01706">
          <w:rPr>
            <w:noProof/>
            <w:webHidden/>
          </w:rPr>
          <w:tab/>
        </w:r>
        <w:r w:rsidR="00D01706">
          <w:rPr>
            <w:noProof/>
            <w:webHidden/>
          </w:rPr>
          <w:fldChar w:fldCharType="begin"/>
        </w:r>
        <w:r w:rsidR="00D01706">
          <w:rPr>
            <w:noProof/>
            <w:webHidden/>
          </w:rPr>
          <w:instrText xml:space="preserve"> PAGEREF _Toc134509303 \h </w:instrText>
        </w:r>
        <w:r w:rsidR="00D01706">
          <w:rPr>
            <w:noProof/>
            <w:webHidden/>
          </w:rPr>
        </w:r>
        <w:r w:rsidR="00D01706">
          <w:rPr>
            <w:noProof/>
            <w:webHidden/>
          </w:rPr>
          <w:fldChar w:fldCharType="separate"/>
        </w:r>
        <w:r w:rsidR="00D01706">
          <w:rPr>
            <w:noProof/>
            <w:webHidden/>
          </w:rPr>
          <w:t>12</w:t>
        </w:r>
        <w:r w:rsidR="00D01706">
          <w:rPr>
            <w:noProof/>
            <w:webHidden/>
          </w:rPr>
          <w:fldChar w:fldCharType="end"/>
        </w:r>
      </w:hyperlink>
    </w:p>
    <w:p w14:paraId="5756556C" w14:textId="40E1B87A" w:rsidR="00D01706" w:rsidRDefault="009B77B4">
      <w:pPr>
        <w:pStyle w:val="TOC2"/>
        <w:tabs>
          <w:tab w:val="left" w:pos="880"/>
          <w:tab w:val="right" w:leader="dot" w:pos="9736"/>
        </w:tabs>
        <w:rPr>
          <w:rFonts w:eastAsiaTheme="minorEastAsia"/>
          <w:noProof/>
          <w:color w:val="auto"/>
          <w:sz w:val="22"/>
          <w:lang w:eastAsia="en-AU"/>
        </w:rPr>
      </w:pPr>
      <w:hyperlink w:anchor="_Toc134509304" w:history="1">
        <w:r w:rsidR="00D01706" w:rsidRPr="00E36CF7">
          <w:rPr>
            <w:rStyle w:val="Hyperlink"/>
            <w:noProof/>
          </w:rPr>
          <w:t>9.7</w:t>
        </w:r>
        <w:r w:rsidR="00D01706">
          <w:rPr>
            <w:rFonts w:eastAsiaTheme="minorEastAsia"/>
            <w:noProof/>
            <w:color w:val="auto"/>
            <w:sz w:val="22"/>
            <w:lang w:eastAsia="en-AU"/>
          </w:rPr>
          <w:tab/>
        </w:r>
        <w:r w:rsidR="00D01706" w:rsidRPr="00E36CF7">
          <w:rPr>
            <w:rStyle w:val="Hyperlink"/>
            <w:noProof/>
          </w:rPr>
          <w:t>Cancellation of a Certificate of Approval</w:t>
        </w:r>
        <w:r w:rsidR="00D01706">
          <w:rPr>
            <w:noProof/>
            <w:webHidden/>
          </w:rPr>
          <w:tab/>
        </w:r>
        <w:r w:rsidR="00D01706">
          <w:rPr>
            <w:noProof/>
            <w:webHidden/>
          </w:rPr>
          <w:fldChar w:fldCharType="begin"/>
        </w:r>
        <w:r w:rsidR="00D01706">
          <w:rPr>
            <w:noProof/>
            <w:webHidden/>
          </w:rPr>
          <w:instrText xml:space="preserve"> PAGEREF _Toc134509304 \h </w:instrText>
        </w:r>
        <w:r w:rsidR="00D01706">
          <w:rPr>
            <w:noProof/>
            <w:webHidden/>
          </w:rPr>
        </w:r>
        <w:r w:rsidR="00D01706">
          <w:rPr>
            <w:noProof/>
            <w:webHidden/>
          </w:rPr>
          <w:fldChar w:fldCharType="separate"/>
        </w:r>
        <w:r w:rsidR="00D01706">
          <w:rPr>
            <w:noProof/>
            <w:webHidden/>
          </w:rPr>
          <w:t>13</w:t>
        </w:r>
        <w:r w:rsidR="00D01706">
          <w:rPr>
            <w:noProof/>
            <w:webHidden/>
          </w:rPr>
          <w:fldChar w:fldCharType="end"/>
        </w:r>
      </w:hyperlink>
    </w:p>
    <w:p w14:paraId="2617F790" w14:textId="38914606" w:rsidR="00D01706" w:rsidRDefault="009B77B4">
      <w:pPr>
        <w:pStyle w:val="TOC2"/>
        <w:tabs>
          <w:tab w:val="left" w:pos="880"/>
          <w:tab w:val="right" w:leader="dot" w:pos="9736"/>
        </w:tabs>
        <w:rPr>
          <w:rFonts w:eastAsiaTheme="minorEastAsia"/>
          <w:noProof/>
          <w:color w:val="auto"/>
          <w:sz w:val="22"/>
          <w:lang w:eastAsia="en-AU"/>
        </w:rPr>
      </w:pPr>
      <w:hyperlink w:anchor="_Toc134509305" w:history="1">
        <w:r w:rsidR="00D01706" w:rsidRPr="00E36CF7">
          <w:rPr>
            <w:rStyle w:val="Hyperlink"/>
            <w:noProof/>
          </w:rPr>
          <w:t>9.8</w:t>
        </w:r>
        <w:r w:rsidR="00D01706">
          <w:rPr>
            <w:rFonts w:eastAsiaTheme="minorEastAsia"/>
            <w:noProof/>
            <w:color w:val="auto"/>
            <w:sz w:val="22"/>
            <w:lang w:eastAsia="en-AU"/>
          </w:rPr>
          <w:tab/>
        </w:r>
        <w:r w:rsidR="00D01706" w:rsidRPr="00E36CF7">
          <w:rPr>
            <w:rStyle w:val="Hyperlink"/>
            <w:noProof/>
          </w:rPr>
          <w:t>Withdrawal of a Certificate of Approval</w:t>
        </w:r>
        <w:r w:rsidR="00D01706">
          <w:rPr>
            <w:noProof/>
            <w:webHidden/>
          </w:rPr>
          <w:tab/>
        </w:r>
        <w:r w:rsidR="00D01706">
          <w:rPr>
            <w:noProof/>
            <w:webHidden/>
          </w:rPr>
          <w:fldChar w:fldCharType="begin"/>
        </w:r>
        <w:r w:rsidR="00D01706">
          <w:rPr>
            <w:noProof/>
            <w:webHidden/>
          </w:rPr>
          <w:instrText xml:space="preserve"> PAGEREF _Toc134509305 \h </w:instrText>
        </w:r>
        <w:r w:rsidR="00D01706">
          <w:rPr>
            <w:noProof/>
            <w:webHidden/>
          </w:rPr>
        </w:r>
        <w:r w:rsidR="00D01706">
          <w:rPr>
            <w:noProof/>
            <w:webHidden/>
          </w:rPr>
          <w:fldChar w:fldCharType="separate"/>
        </w:r>
        <w:r w:rsidR="00D01706">
          <w:rPr>
            <w:noProof/>
            <w:webHidden/>
          </w:rPr>
          <w:t>13</w:t>
        </w:r>
        <w:r w:rsidR="00D01706">
          <w:rPr>
            <w:noProof/>
            <w:webHidden/>
          </w:rPr>
          <w:fldChar w:fldCharType="end"/>
        </w:r>
      </w:hyperlink>
    </w:p>
    <w:p w14:paraId="0081154D" w14:textId="2FF0CF97" w:rsidR="00D01706" w:rsidRDefault="009B77B4">
      <w:pPr>
        <w:pStyle w:val="TOC2"/>
        <w:tabs>
          <w:tab w:val="left" w:pos="880"/>
          <w:tab w:val="right" w:leader="dot" w:pos="9736"/>
        </w:tabs>
        <w:rPr>
          <w:rFonts w:eastAsiaTheme="minorEastAsia"/>
          <w:noProof/>
          <w:color w:val="auto"/>
          <w:sz w:val="22"/>
          <w:lang w:eastAsia="en-AU"/>
        </w:rPr>
      </w:pPr>
      <w:hyperlink w:anchor="_Toc134509306" w:history="1">
        <w:r w:rsidR="00D01706" w:rsidRPr="00E36CF7">
          <w:rPr>
            <w:rStyle w:val="Hyperlink"/>
            <w:noProof/>
          </w:rPr>
          <w:t>9.9</w:t>
        </w:r>
        <w:r w:rsidR="00D01706">
          <w:rPr>
            <w:rFonts w:eastAsiaTheme="minorEastAsia"/>
            <w:noProof/>
            <w:color w:val="auto"/>
            <w:sz w:val="22"/>
            <w:lang w:eastAsia="en-AU"/>
          </w:rPr>
          <w:tab/>
        </w:r>
        <w:r w:rsidR="00D01706" w:rsidRPr="00E36CF7">
          <w:rPr>
            <w:rStyle w:val="Hyperlink"/>
            <w:noProof/>
          </w:rPr>
          <w:t>Review of a Certificate of Approval</w:t>
        </w:r>
        <w:r w:rsidR="00D01706">
          <w:rPr>
            <w:noProof/>
            <w:webHidden/>
          </w:rPr>
          <w:tab/>
        </w:r>
        <w:r w:rsidR="00D01706">
          <w:rPr>
            <w:noProof/>
            <w:webHidden/>
          </w:rPr>
          <w:fldChar w:fldCharType="begin"/>
        </w:r>
        <w:r w:rsidR="00D01706">
          <w:rPr>
            <w:noProof/>
            <w:webHidden/>
          </w:rPr>
          <w:instrText xml:space="preserve"> PAGEREF _Toc134509306 \h </w:instrText>
        </w:r>
        <w:r w:rsidR="00D01706">
          <w:rPr>
            <w:noProof/>
            <w:webHidden/>
          </w:rPr>
        </w:r>
        <w:r w:rsidR="00D01706">
          <w:rPr>
            <w:noProof/>
            <w:webHidden/>
          </w:rPr>
          <w:fldChar w:fldCharType="separate"/>
        </w:r>
        <w:r w:rsidR="00D01706">
          <w:rPr>
            <w:noProof/>
            <w:webHidden/>
          </w:rPr>
          <w:t>13</w:t>
        </w:r>
        <w:r w:rsidR="00D01706">
          <w:rPr>
            <w:noProof/>
            <w:webHidden/>
          </w:rPr>
          <w:fldChar w:fldCharType="end"/>
        </w:r>
      </w:hyperlink>
    </w:p>
    <w:p w14:paraId="731AD11C" w14:textId="13505469" w:rsidR="00D01706" w:rsidRDefault="009B77B4">
      <w:pPr>
        <w:pStyle w:val="TOC1"/>
        <w:rPr>
          <w:rFonts w:eastAsiaTheme="minorEastAsia"/>
          <w:noProof/>
          <w:sz w:val="22"/>
          <w:lang w:eastAsia="en-AU"/>
        </w:rPr>
      </w:pPr>
      <w:hyperlink w:anchor="_Toc134509307" w:history="1">
        <w:r w:rsidR="00D01706" w:rsidRPr="00E36CF7">
          <w:rPr>
            <w:rStyle w:val="Hyperlink"/>
            <w:noProof/>
          </w:rPr>
          <w:t>10</w:t>
        </w:r>
        <w:r w:rsidR="00D01706">
          <w:rPr>
            <w:rFonts w:eastAsiaTheme="minorEastAsia"/>
            <w:noProof/>
            <w:sz w:val="22"/>
            <w:lang w:eastAsia="en-AU"/>
          </w:rPr>
          <w:tab/>
        </w:r>
        <w:r w:rsidR="00D01706" w:rsidRPr="00E36CF7">
          <w:rPr>
            <w:rStyle w:val="Hyperlink"/>
            <w:noProof/>
          </w:rPr>
          <w:t>Ongoing Requirements</w:t>
        </w:r>
        <w:r w:rsidR="00D01706">
          <w:rPr>
            <w:noProof/>
            <w:webHidden/>
          </w:rPr>
          <w:tab/>
        </w:r>
        <w:r w:rsidR="00D01706">
          <w:rPr>
            <w:noProof/>
            <w:webHidden/>
          </w:rPr>
          <w:fldChar w:fldCharType="begin"/>
        </w:r>
        <w:r w:rsidR="00D01706">
          <w:rPr>
            <w:noProof/>
            <w:webHidden/>
          </w:rPr>
          <w:instrText xml:space="preserve"> PAGEREF _Toc134509307 \h </w:instrText>
        </w:r>
        <w:r w:rsidR="00D01706">
          <w:rPr>
            <w:noProof/>
            <w:webHidden/>
          </w:rPr>
        </w:r>
        <w:r w:rsidR="00D01706">
          <w:rPr>
            <w:noProof/>
            <w:webHidden/>
          </w:rPr>
          <w:fldChar w:fldCharType="separate"/>
        </w:r>
        <w:r w:rsidR="00D01706">
          <w:rPr>
            <w:noProof/>
            <w:webHidden/>
          </w:rPr>
          <w:t>14</w:t>
        </w:r>
        <w:r w:rsidR="00D01706">
          <w:rPr>
            <w:noProof/>
            <w:webHidden/>
          </w:rPr>
          <w:fldChar w:fldCharType="end"/>
        </w:r>
      </w:hyperlink>
    </w:p>
    <w:p w14:paraId="66D50A78" w14:textId="7ED5A5E7" w:rsidR="00D01706" w:rsidRDefault="009B77B4">
      <w:pPr>
        <w:pStyle w:val="TOC2"/>
        <w:tabs>
          <w:tab w:val="left" w:pos="880"/>
          <w:tab w:val="right" w:leader="dot" w:pos="9736"/>
        </w:tabs>
        <w:rPr>
          <w:rFonts w:eastAsiaTheme="minorEastAsia"/>
          <w:noProof/>
          <w:color w:val="auto"/>
          <w:sz w:val="22"/>
          <w:lang w:eastAsia="en-AU"/>
        </w:rPr>
      </w:pPr>
      <w:hyperlink w:anchor="_Toc134509308" w:history="1">
        <w:r w:rsidR="00D01706" w:rsidRPr="00E36CF7">
          <w:rPr>
            <w:rStyle w:val="Hyperlink"/>
            <w:noProof/>
          </w:rPr>
          <w:t>10.1</w:t>
        </w:r>
        <w:r w:rsidR="00D01706">
          <w:rPr>
            <w:rFonts w:eastAsiaTheme="minorEastAsia"/>
            <w:noProof/>
            <w:color w:val="auto"/>
            <w:sz w:val="22"/>
            <w:lang w:eastAsia="en-AU"/>
          </w:rPr>
          <w:tab/>
        </w:r>
        <w:r w:rsidR="00D01706" w:rsidRPr="00E36CF7">
          <w:rPr>
            <w:rStyle w:val="Hyperlink"/>
            <w:noProof/>
          </w:rPr>
          <w:t>Change in Ownership of a Certificate of Approval</w:t>
        </w:r>
        <w:r w:rsidR="00D01706">
          <w:rPr>
            <w:noProof/>
            <w:webHidden/>
          </w:rPr>
          <w:tab/>
        </w:r>
        <w:r w:rsidR="00D01706">
          <w:rPr>
            <w:noProof/>
            <w:webHidden/>
          </w:rPr>
          <w:fldChar w:fldCharType="begin"/>
        </w:r>
        <w:r w:rsidR="00D01706">
          <w:rPr>
            <w:noProof/>
            <w:webHidden/>
          </w:rPr>
          <w:instrText xml:space="preserve"> PAGEREF _Toc134509308 \h </w:instrText>
        </w:r>
        <w:r w:rsidR="00D01706">
          <w:rPr>
            <w:noProof/>
            <w:webHidden/>
          </w:rPr>
        </w:r>
        <w:r w:rsidR="00D01706">
          <w:rPr>
            <w:noProof/>
            <w:webHidden/>
          </w:rPr>
          <w:fldChar w:fldCharType="separate"/>
        </w:r>
        <w:r w:rsidR="00D01706">
          <w:rPr>
            <w:noProof/>
            <w:webHidden/>
          </w:rPr>
          <w:t>14</w:t>
        </w:r>
        <w:r w:rsidR="00D01706">
          <w:rPr>
            <w:noProof/>
            <w:webHidden/>
          </w:rPr>
          <w:fldChar w:fldCharType="end"/>
        </w:r>
      </w:hyperlink>
    </w:p>
    <w:p w14:paraId="15FF872C" w14:textId="41DC66AB" w:rsidR="00D01706" w:rsidRDefault="009B77B4">
      <w:pPr>
        <w:pStyle w:val="TOC2"/>
        <w:tabs>
          <w:tab w:val="left" w:pos="880"/>
          <w:tab w:val="right" w:leader="dot" w:pos="9736"/>
        </w:tabs>
        <w:rPr>
          <w:rFonts w:eastAsiaTheme="minorEastAsia"/>
          <w:noProof/>
          <w:color w:val="auto"/>
          <w:sz w:val="22"/>
          <w:lang w:eastAsia="en-AU"/>
        </w:rPr>
      </w:pPr>
      <w:hyperlink w:anchor="_Toc134509309" w:history="1">
        <w:r w:rsidR="00D01706" w:rsidRPr="00E36CF7">
          <w:rPr>
            <w:rStyle w:val="Hyperlink"/>
            <w:noProof/>
          </w:rPr>
          <w:t>10.2</w:t>
        </w:r>
        <w:r w:rsidR="00D01706">
          <w:rPr>
            <w:rFonts w:eastAsiaTheme="minorEastAsia"/>
            <w:noProof/>
            <w:color w:val="auto"/>
            <w:sz w:val="22"/>
            <w:lang w:eastAsia="en-AU"/>
          </w:rPr>
          <w:tab/>
        </w:r>
        <w:r w:rsidR="00D01706" w:rsidRPr="00E36CF7">
          <w:rPr>
            <w:rStyle w:val="Hyperlink"/>
            <w:noProof/>
          </w:rPr>
          <w:t>Responsibility for Compliance of Instruments with a Certificate of Approval</w:t>
        </w:r>
        <w:r w:rsidR="00D01706">
          <w:rPr>
            <w:noProof/>
            <w:webHidden/>
          </w:rPr>
          <w:tab/>
        </w:r>
        <w:r w:rsidR="00D01706">
          <w:rPr>
            <w:noProof/>
            <w:webHidden/>
          </w:rPr>
          <w:fldChar w:fldCharType="begin"/>
        </w:r>
        <w:r w:rsidR="00D01706">
          <w:rPr>
            <w:noProof/>
            <w:webHidden/>
          </w:rPr>
          <w:instrText xml:space="preserve"> PAGEREF _Toc134509309 \h </w:instrText>
        </w:r>
        <w:r w:rsidR="00D01706">
          <w:rPr>
            <w:noProof/>
            <w:webHidden/>
          </w:rPr>
        </w:r>
        <w:r w:rsidR="00D01706">
          <w:rPr>
            <w:noProof/>
            <w:webHidden/>
          </w:rPr>
          <w:fldChar w:fldCharType="separate"/>
        </w:r>
        <w:r w:rsidR="00D01706">
          <w:rPr>
            <w:noProof/>
            <w:webHidden/>
          </w:rPr>
          <w:t>14</w:t>
        </w:r>
        <w:r w:rsidR="00D01706">
          <w:rPr>
            <w:noProof/>
            <w:webHidden/>
          </w:rPr>
          <w:fldChar w:fldCharType="end"/>
        </w:r>
      </w:hyperlink>
    </w:p>
    <w:p w14:paraId="06F153D7" w14:textId="5DF4F28A" w:rsidR="00D01706" w:rsidRDefault="009B77B4">
      <w:pPr>
        <w:pStyle w:val="TOC2"/>
        <w:tabs>
          <w:tab w:val="left" w:pos="880"/>
          <w:tab w:val="right" w:leader="dot" w:pos="9736"/>
        </w:tabs>
        <w:rPr>
          <w:rFonts w:eastAsiaTheme="minorEastAsia"/>
          <w:noProof/>
          <w:color w:val="auto"/>
          <w:sz w:val="22"/>
          <w:lang w:eastAsia="en-AU"/>
        </w:rPr>
      </w:pPr>
      <w:hyperlink w:anchor="_Toc134509310" w:history="1">
        <w:r w:rsidR="00D01706" w:rsidRPr="00E36CF7">
          <w:rPr>
            <w:rStyle w:val="Hyperlink"/>
            <w:noProof/>
          </w:rPr>
          <w:t>10.3</w:t>
        </w:r>
        <w:r w:rsidR="00D01706">
          <w:rPr>
            <w:rFonts w:eastAsiaTheme="minorEastAsia"/>
            <w:noProof/>
            <w:color w:val="auto"/>
            <w:sz w:val="22"/>
            <w:lang w:eastAsia="en-AU"/>
          </w:rPr>
          <w:tab/>
        </w:r>
        <w:r w:rsidR="00D01706" w:rsidRPr="00E36CF7">
          <w:rPr>
            <w:rStyle w:val="Hyperlink"/>
            <w:noProof/>
          </w:rPr>
          <w:t>Repair of an Approved Measuring Instrument</w:t>
        </w:r>
        <w:r w:rsidR="00D01706">
          <w:rPr>
            <w:noProof/>
            <w:webHidden/>
          </w:rPr>
          <w:tab/>
        </w:r>
        <w:r w:rsidR="00D01706">
          <w:rPr>
            <w:noProof/>
            <w:webHidden/>
          </w:rPr>
          <w:fldChar w:fldCharType="begin"/>
        </w:r>
        <w:r w:rsidR="00D01706">
          <w:rPr>
            <w:noProof/>
            <w:webHidden/>
          </w:rPr>
          <w:instrText xml:space="preserve"> PAGEREF _Toc134509310 \h </w:instrText>
        </w:r>
        <w:r w:rsidR="00D01706">
          <w:rPr>
            <w:noProof/>
            <w:webHidden/>
          </w:rPr>
        </w:r>
        <w:r w:rsidR="00D01706">
          <w:rPr>
            <w:noProof/>
            <w:webHidden/>
          </w:rPr>
          <w:fldChar w:fldCharType="separate"/>
        </w:r>
        <w:r w:rsidR="00D01706">
          <w:rPr>
            <w:noProof/>
            <w:webHidden/>
          </w:rPr>
          <w:t>15</w:t>
        </w:r>
        <w:r w:rsidR="00D01706">
          <w:rPr>
            <w:noProof/>
            <w:webHidden/>
          </w:rPr>
          <w:fldChar w:fldCharType="end"/>
        </w:r>
      </w:hyperlink>
    </w:p>
    <w:p w14:paraId="732A2310" w14:textId="78E1C652" w:rsidR="00D01706" w:rsidRDefault="009B77B4">
      <w:pPr>
        <w:pStyle w:val="TOC2"/>
        <w:tabs>
          <w:tab w:val="left" w:pos="880"/>
          <w:tab w:val="right" w:leader="dot" w:pos="9736"/>
        </w:tabs>
        <w:rPr>
          <w:rFonts w:eastAsiaTheme="minorEastAsia"/>
          <w:noProof/>
          <w:color w:val="auto"/>
          <w:sz w:val="22"/>
          <w:lang w:eastAsia="en-AU"/>
        </w:rPr>
      </w:pPr>
      <w:hyperlink w:anchor="_Toc134509311" w:history="1">
        <w:r w:rsidR="00D01706" w:rsidRPr="00E36CF7">
          <w:rPr>
            <w:rStyle w:val="Hyperlink"/>
            <w:noProof/>
          </w:rPr>
          <w:t>10.4</w:t>
        </w:r>
        <w:r w:rsidR="00D01706">
          <w:rPr>
            <w:rFonts w:eastAsiaTheme="minorEastAsia"/>
            <w:noProof/>
            <w:color w:val="auto"/>
            <w:sz w:val="22"/>
            <w:lang w:eastAsia="en-AU"/>
          </w:rPr>
          <w:tab/>
        </w:r>
        <w:r w:rsidR="00D01706" w:rsidRPr="00E36CF7">
          <w:rPr>
            <w:rStyle w:val="Hyperlink"/>
            <w:noProof/>
          </w:rPr>
          <w:t>Discontinuing an Application</w:t>
        </w:r>
        <w:r w:rsidR="00D01706">
          <w:rPr>
            <w:noProof/>
            <w:webHidden/>
          </w:rPr>
          <w:tab/>
        </w:r>
        <w:r w:rsidR="00D01706">
          <w:rPr>
            <w:noProof/>
            <w:webHidden/>
          </w:rPr>
          <w:fldChar w:fldCharType="begin"/>
        </w:r>
        <w:r w:rsidR="00D01706">
          <w:rPr>
            <w:noProof/>
            <w:webHidden/>
          </w:rPr>
          <w:instrText xml:space="preserve"> PAGEREF _Toc134509311 \h </w:instrText>
        </w:r>
        <w:r w:rsidR="00D01706">
          <w:rPr>
            <w:noProof/>
            <w:webHidden/>
          </w:rPr>
        </w:r>
        <w:r w:rsidR="00D01706">
          <w:rPr>
            <w:noProof/>
            <w:webHidden/>
          </w:rPr>
          <w:fldChar w:fldCharType="separate"/>
        </w:r>
        <w:r w:rsidR="00D01706">
          <w:rPr>
            <w:noProof/>
            <w:webHidden/>
          </w:rPr>
          <w:t>15</w:t>
        </w:r>
        <w:r w:rsidR="00D01706">
          <w:rPr>
            <w:noProof/>
            <w:webHidden/>
          </w:rPr>
          <w:fldChar w:fldCharType="end"/>
        </w:r>
      </w:hyperlink>
    </w:p>
    <w:p w14:paraId="3290135A" w14:textId="407095EB" w:rsidR="00D01706" w:rsidRDefault="009B77B4">
      <w:pPr>
        <w:pStyle w:val="TOC2"/>
        <w:tabs>
          <w:tab w:val="left" w:pos="880"/>
          <w:tab w:val="right" w:leader="dot" w:pos="9736"/>
        </w:tabs>
        <w:rPr>
          <w:rFonts w:eastAsiaTheme="minorEastAsia"/>
          <w:noProof/>
          <w:color w:val="auto"/>
          <w:sz w:val="22"/>
          <w:lang w:eastAsia="en-AU"/>
        </w:rPr>
      </w:pPr>
      <w:hyperlink w:anchor="_Toc134509312" w:history="1">
        <w:r w:rsidR="00D01706" w:rsidRPr="00E36CF7">
          <w:rPr>
            <w:rStyle w:val="Hyperlink"/>
            <w:noProof/>
          </w:rPr>
          <w:t>10.5</w:t>
        </w:r>
        <w:r w:rsidR="00D01706">
          <w:rPr>
            <w:rFonts w:eastAsiaTheme="minorEastAsia"/>
            <w:noProof/>
            <w:color w:val="auto"/>
            <w:sz w:val="22"/>
            <w:lang w:eastAsia="en-AU"/>
          </w:rPr>
          <w:tab/>
        </w:r>
        <w:r w:rsidR="00D01706" w:rsidRPr="00E36CF7">
          <w:rPr>
            <w:rStyle w:val="Hyperlink"/>
            <w:noProof/>
          </w:rPr>
          <w:t>Ongoing Obligations on the Approval Holder – Certificates of Approval</w:t>
        </w:r>
        <w:r w:rsidR="00D01706">
          <w:rPr>
            <w:noProof/>
            <w:webHidden/>
          </w:rPr>
          <w:tab/>
        </w:r>
        <w:r w:rsidR="00D01706">
          <w:rPr>
            <w:noProof/>
            <w:webHidden/>
          </w:rPr>
          <w:fldChar w:fldCharType="begin"/>
        </w:r>
        <w:r w:rsidR="00D01706">
          <w:rPr>
            <w:noProof/>
            <w:webHidden/>
          </w:rPr>
          <w:instrText xml:space="preserve"> PAGEREF _Toc134509312 \h </w:instrText>
        </w:r>
        <w:r w:rsidR="00D01706">
          <w:rPr>
            <w:noProof/>
            <w:webHidden/>
          </w:rPr>
        </w:r>
        <w:r w:rsidR="00D01706">
          <w:rPr>
            <w:noProof/>
            <w:webHidden/>
          </w:rPr>
          <w:fldChar w:fldCharType="separate"/>
        </w:r>
        <w:r w:rsidR="00D01706">
          <w:rPr>
            <w:noProof/>
            <w:webHidden/>
          </w:rPr>
          <w:t>15</w:t>
        </w:r>
        <w:r w:rsidR="00D01706">
          <w:rPr>
            <w:noProof/>
            <w:webHidden/>
          </w:rPr>
          <w:fldChar w:fldCharType="end"/>
        </w:r>
      </w:hyperlink>
    </w:p>
    <w:p w14:paraId="5C4324F5" w14:textId="1B78BA09" w:rsidR="00D01706" w:rsidRDefault="009B77B4">
      <w:pPr>
        <w:pStyle w:val="TOC2"/>
        <w:tabs>
          <w:tab w:val="left" w:pos="880"/>
          <w:tab w:val="right" w:leader="dot" w:pos="9736"/>
        </w:tabs>
        <w:rPr>
          <w:rFonts w:eastAsiaTheme="minorEastAsia"/>
          <w:noProof/>
          <w:color w:val="auto"/>
          <w:sz w:val="22"/>
          <w:lang w:eastAsia="en-AU"/>
        </w:rPr>
      </w:pPr>
      <w:hyperlink w:anchor="_Toc134509313" w:history="1">
        <w:r w:rsidR="00D01706" w:rsidRPr="00E36CF7">
          <w:rPr>
            <w:rStyle w:val="Hyperlink"/>
            <w:noProof/>
          </w:rPr>
          <w:t>10.6</w:t>
        </w:r>
        <w:r w:rsidR="00D01706">
          <w:rPr>
            <w:rFonts w:eastAsiaTheme="minorEastAsia"/>
            <w:noProof/>
            <w:color w:val="auto"/>
            <w:sz w:val="22"/>
            <w:lang w:eastAsia="en-AU"/>
          </w:rPr>
          <w:tab/>
        </w:r>
        <w:r w:rsidR="00D01706" w:rsidRPr="00E36CF7">
          <w:rPr>
            <w:rStyle w:val="Hyperlink"/>
            <w:noProof/>
          </w:rPr>
          <w:t>Ongoing Obligations on the Approval Holder – OIML Certificates</w:t>
        </w:r>
        <w:r w:rsidR="00D01706">
          <w:rPr>
            <w:noProof/>
            <w:webHidden/>
          </w:rPr>
          <w:tab/>
        </w:r>
        <w:r w:rsidR="00D01706">
          <w:rPr>
            <w:noProof/>
            <w:webHidden/>
          </w:rPr>
          <w:fldChar w:fldCharType="begin"/>
        </w:r>
        <w:r w:rsidR="00D01706">
          <w:rPr>
            <w:noProof/>
            <w:webHidden/>
          </w:rPr>
          <w:instrText xml:space="preserve"> PAGEREF _Toc134509313 \h </w:instrText>
        </w:r>
        <w:r w:rsidR="00D01706">
          <w:rPr>
            <w:noProof/>
            <w:webHidden/>
          </w:rPr>
        </w:r>
        <w:r w:rsidR="00D01706">
          <w:rPr>
            <w:noProof/>
            <w:webHidden/>
          </w:rPr>
          <w:fldChar w:fldCharType="separate"/>
        </w:r>
        <w:r w:rsidR="00D01706">
          <w:rPr>
            <w:noProof/>
            <w:webHidden/>
          </w:rPr>
          <w:t>15</w:t>
        </w:r>
        <w:r w:rsidR="00D01706">
          <w:rPr>
            <w:noProof/>
            <w:webHidden/>
          </w:rPr>
          <w:fldChar w:fldCharType="end"/>
        </w:r>
      </w:hyperlink>
    </w:p>
    <w:p w14:paraId="16EDACDD" w14:textId="3836C7E4" w:rsidR="00D01706" w:rsidRDefault="009B77B4">
      <w:pPr>
        <w:pStyle w:val="TOC1"/>
        <w:rPr>
          <w:rFonts w:eastAsiaTheme="minorEastAsia"/>
          <w:noProof/>
          <w:sz w:val="22"/>
          <w:lang w:eastAsia="en-AU"/>
        </w:rPr>
      </w:pPr>
      <w:hyperlink w:anchor="_Toc134509314" w:history="1">
        <w:r w:rsidR="00D01706" w:rsidRPr="00E36CF7">
          <w:rPr>
            <w:rStyle w:val="Hyperlink"/>
            <w:noProof/>
          </w:rPr>
          <w:t>11</w:t>
        </w:r>
        <w:r w:rsidR="00D01706">
          <w:rPr>
            <w:rFonts w:eastAsiaTheme="minorEastAsia"/>
            <w:noProof/>
            <w:sz w:val="22"/>
            <w:lang w:eastAsia="en-AU"/>
          </w:rPr>
          <w:tab/>
        </w:r>
        <w:r w:rsidR="00D01706" w:rsidRPr="00E36CF7">
          <w:rPr>
            <w:rStyle w:val="Hyperlink"/>
            <w:noProof/>
          </w:rPr>
          <w:t>Fees Payable</w:t>
        </w:r>
        <w:r w:rsidR="00D01706">
          <w:rPr>
            <w:noProof/>
            <w:webHidden/>
          </w:rPr>
          <w:tab/>
        </w:r>
        <w:r w:rsidR="00D01706">
          <w:rPr>
            <w:noProof/>
            <w:webHidden/>
          </w:rPr>
          <w:fldChar w:fldCharType="begin"/>
        </w:r>
        <w:r w:rsidR="00D01706">
          <w:rPr>
            <w:noProof/>
            <w:webHidden/>
          </w:rPr>
          <w:instrText xml:space="preserve"> PAGEREF _Toc134509314 \h </w:instrText>
        </w:r>
        <w:r w:rsidR="00D01706">
          <w:rPr>
            <w:noProof/>
            <w:webHidden/>
          </w:rPr>
        </w:r>
        <w:r w:rsidR="00D01706">
          <w:rPr>
            <w:noProof/>
            <w:webHidden/>
          </w:rPr>
          <w:fldChar w:fldCharType="separate"/>
        </w:r>
        <w:r w:rsidR="00D01706">
          <w:rPr>
            <w:noProof/>
            <w:webHidden/>
          </w:rPr>
          <w:t>16</w:t>
        </w:r>
        <w:r w:rsidR="00D01706">
          <w:rPr>
            <w:noProof/>
            <w:webHidden/>
          </w:rPr>
          <w:fldChar w:fldCharType="end"/>
        </w:r>
      </w:hyperlink>
    </w:p>
    <w:p w14:paraId="370D564E" w14:textId="6076ECC2" w:rsidR="00D01706" w:rsidRDefault="009B77B4">
      <w:pPr>
        <w:pStyle w:val="TOC1"/>
        <w:rPr>
          <w:rFonts w:eastAsiaTheme="minorEastAsia"/>
          <w:noProof/>
          <w:sz w:val="22"/>
          <w:lang w:eastAsia="en-AU"/>
        </w:rPr>
      </w:pPr>
      <w:hyperlink w:anchor="_Toc134509315" w:history="1">
        <w:r w:rsidR="00D01706" w:rsidRPr="00E36CF7">
          <w:rPr>
            <w:rStyle w:val="Hyperlink"/>
            <w:noProof/>
          </w:rPr>
          <w:t>12</w:t>
        </w:r>
        <w:r w:rsidR="00D01706">
          <w:rPr>
            <w:rFonts w:eastAsiaTheme="minorEastAsia"/>
            <w:noProof/>
            <w:sz w:val="22"/>
            <w:lang w:eastAsia="en-AU"/>
          </w:rPr>
          <w:tab/>
        </w:r>
        <w:r w:rsidR="00D01706" w:rsidRPr="00E36CF7">
          <w:rPr>
            <w:rStyle w:val="Hyperlink"/>
            <w:noProof/>
          </w:rPr>
          <w:t>Additional Regulatory Requirements</w:t>
        </w:r>
        <w:r w:rsidR="00D01706">
          <w:rPr>
            <w:noProof/>
            <w:webHidden/>
          </w:rPr>
          <w:tab/>
        </w:r>
        <w:r w:rsidR="00D01706">
          <w:rPr>
            <w:noProof/>
            <w:webHidden/>
          </w:rPr>
          <w:fldChar w:fldCharType="begin"/>
        </w:r>
        <w:r w:rsidR="00D01706">
          <w:rPr>
            <w:noProof/>
            <w:webHidden/>
          </w:rPr>
          <w:instrText xml:space="preserve"> PAGEREF _Toc134509315 \h </w:instrText>
        </w:r>
        <w:r w:rsidR="00D01706">
          <w:rPr>
            <w:noProof/>
            <w:webHidden/>
          </w:rPr>
        </w:r>
        <w:r w:rsidR="00D01706">
          <w:rPr>
            <w:noProof/>
            <w:webHidden/>
          </w:rPr>
          <w:fldChar w:fldCharType="separate"/>
        </w:r>
        <w:r w:rsidR="00D01706">
          <w:rPr>
            <w:noProof/>
            <w:webHidden/>
          </w:rPr>
          <w:t>16</w:t>
        </w:r>
        <w:r w:rsidR="00D01706">
          <w:rPr>
            <w:noProof/>
            <w:webHidden/>
          </w:rPr>
          <w:fldChar w:fldCharType="end"/>
        </w:r>
      </w:hyperlink>
    </w:p>
    <w:p w14:paraId="15B4B4C5" w14:textId="5B38A5D1" w:rsidR="00D01706" w:rsidRDefault="009B77B4">
      <w:pPr>
        <w:pStyle w:val="TOC2"/>
        <w:tabs>
          <w:tab w:val="left" w:pos="880"/>
          <w:tab w:val="right" w:leader="dot" w:pos="9736"/>
        </w:tabs>
        <w:rPr>
          <w:rFonts w:eastAsiaTheme="minorEastAsia"/>
          <w:noProof/>
          <w:color w:val="auto"/>
          <w:sz w:val="22"/>
          <w:lang w:eastAsia="en-AU"/>
        </w:rPr>
      </w:pPr>
      <w:hyperlink w:anchor="_Toc134509316" w:history="1">
        <w:r w:rsidR="00D01706" w:rsidRPr="00E36CF7">
          <w:rPr>
            <w:rStyle w:val="Hyperlink"/>
            <w:noProof/>
          </w:rPr>
          <w:t>12.1</w:t>
        </w:r>
        <w:r w:rsidR="00D01706">
          <w:rPr>
            <w:rFonts w:eastAsiaTheme="minorEastAsia"/>
            <w:noProof/>
            <w:color w:val="auto"/>
            <w:sz w:val="22"/>
            <w:lang w:eastAsia="en-AU"/>
          </w:rPr>
          <w:tab/>
        </w:r>
        <w:r w:rsidR="00D01706" w:rsidRPr="00E36CF7">
          <w:rPr>
            <w:rStyle w:val="Hyperlink"/>
            <w:noProof/>
          </w:rPr>
          <w:t>Verification</w:t>
        </w:r>
        <w:r w:rsidR="00D01706">
          <w:rPr>
            <w:noProof/>
            <w:webHidden/>
          </w:rPr>
          <w:tab/>
        </w:r>
        <w:r w:rsidR="00D01706">
          <w:rPr>
            <w:noProof/>
            <w:webHidden/>
          </w:rPr>
          <w:fldChar w:fldCharType="begin"/>
        </w:r>
        <w:r w:rsidR="00D01706">
          <w:rPr>
            <w:noProof/>
            <w:webHidden/>
          </w:rPr>
          <w:instrText xml:space="preserve"> PAGEREF _Toc134509316 \h </w:instrText>
        </w:r>
        <w:r w:rsidR="00D01706">
          <w:rPr>
            <w:noProof/>
            <w:webHidden/>
          </w:rPr>
        </w:r>
        <w:r w:rsidR="00D01706">
          <w:rPr>
            <w:noProof/>
            <w:webHidden/>
          </w:rPr>
          <w:fldChar w:fldCharType="separate"/>
        </w:r>
        <w:r w:rsidR="00D01706">
          <w:rPr>
            <w:noProof/>
            <w:webHidden/>
          </w:rPr>
          <w:t>16</w:t>
        </w:r>
        <w:r w:rsidR="00D01706">
          <w:rPr>
            <w:noProof/>
            <w:webHidden/>
          </w:rPr>
          <w:fldChar w:fldCharType="end"/>
        </w:r>
      </w:hyperlink>
    </w:p>
    <w:p w14:paraId="5087B984" w14:textId="64CBA376" w:rsidR="00D01706" w:rsidRDefault="009B77B4">
      <w:pPr>
        <w:pStyle w:val="TOC1"/>
        <w:rPr>
          <w:rFonts w:eastAsiaTheme="minorEastAsia"/>
          <w:noProof/>
          <w:sz w:val="22"/>
          <w:lang w:eastAsia="en-AU"/>
        </w:rPr>
      </w:pPr>
      <w:hyperlink w:anchor="_Toc134509317" w:history="1">
        <w:r w:rsidR="00D01706" w:rsidRPr="00E36CF7">
          <w:rPr>
            <w:rStyle w:val="Hyperlink"/>
            <w:noProof/>
          </w:rPr>
          <w:t>Appendix 1 – Acceptance of Test Results and Reports</w:t>
        </w:r>
        <w:r w:rsidR="00D01706">
          <w:rPr>
            <w:noProof/>
            <w:webHidden/>
          </w:rPr>
          <w:tab/>
        </w:r>
        <w:r w:rsidR="00D01706">
          <w:rPr>
            <w:noProof/>
            <w:webHidden/>
          </w:rPr>
          <w:fldChar w:fldCharType="begin"/>
        </w:r>
        <w:r w:rsidR="00D01706">
          <w:rPr>
            <w:noProof/>
            <w:webHidden/>
          </w:rPr>
          <w:instrText xml:space="preserve"> PAGEREF _Toc134509317 \h </w:instrText>
        </w:r>
        <w:r w:rsidR="00D01706">
          <w:rPr>
            <w:noProof/>
            <w:webHidden/>
          </w:rPr>
        </w:r>
        <w:r w:rsidR="00D01706">
          <w:rPr>
            <w:noProof/>
            <w:webHidden/>
          </w:rPr>
          <w:fldChar w:fldCharType="separate"/>
        </w:r>
        <w:r w:rsidR="00D01706">
          <w:rPr>
            <w:noProof/>
            <w:webHidden/>
          </w:rPr>
          <w:t>17</w:t>
        </w:r>
        <w:r w:rsidR="00D01706">
          <w:rPr>
            <w:noProof/>
            <w:webHidden/>
          </w:rPr>
          <w:fldChar w:fldCharType="end"/>
        </w:r>
      </w:hyperlink>
    </w:p>
    <w:p w14:paraId="01E4CF87" w14:textId="3CCF4D28" w:rsidR="00D01706" w:rsidRDefault="009B77B4">
      <w:pPr>
        <w:pStyle w:val="TOC1"/>
        <w:rPr>
          <w:rFonts w:eastAsiaTheme="minorEastAsia"/>
          <w:noProof/>
          <w:sz w:val="22"/>
          <w:lang w:eastAsia="en-AU"/>
        </w:rPr>
      </w:pPr>
      <w:hyperlink w:anchor="_Toc134509318" w:history="1">
        <w:r w:rsidR="00D01706" w:rsidRPr="00E36CF7">
          <w:rPr>
            <w:rStyle w:val="Hyperlink"/>
            <w:noProof/>
          </w:rPr>
          <w:t>Appendix 2 – Acceptance of Evaluation Reports</w:t>
        </w:r>
        <w:r w:rsidR="00D01706">
          <w:rPr>
            <w:noProof/>
            <w:webHidden/>
          </w:rPr>
          <w:tab/>
        </w:r>
        <w:r w:rsidR="00D01706">
          <w:rPr>
            <w:noProof/>
            <w:webHidden/>
          </w:rPr>
          <w:fldChar w:fldCharType="begin"/>
        </w:r>
        <w:r w:rsidR="00D01706">
          <w:rPr>
            <w:noProof/>
            <w:webHidden/>
          </w:rPr>
          <w:instrText xml:space="preserve"> PAGEREF _Toc134509318 \h </w:instrText>
        </w:r>
        <w:r w:rsidR="00D01706">
          <w:rPr>
            <w:noProof/>
            <w:webHidden/>
          </w:rPr>
        </w:r>
        <w:r w:rsidR="00D01706">
          <w:rPr>
            <w:noProof/>
            <w:webHidden/>
          </w:rPr>
          <w:fldChar w:fldCharType="separate"/>
        </w:r>
        <w:r w:rsidR="00D01706">
          <w:rPr>
            <w:noProof/>
            <w:webHidden/>
          </w:rPr>
          <w:t>19</w:t>
        </w:r>
        <w:r w:rsidR="00D01706">
          <w:rPr>
            <w:noProof/>
            <w:webHidden/>
          </w:rPr>
          <w:fldChar w:fldCharType="end"/>
        </w:r>
      </w:hyperlink>
    </w:p>
    <w:p w14:paraId="58652D5A" w14:textId="41FA27F6" w:rsidR="008F0501" w:rsidRDefault="00163B54" w:rsidP="004123F5">
      <w:pPr>
        <w:pStyle w:val="TOC1"/>
      </w:pPr>
      <w:r>
        <w:fldChar w:fldCharType="end"/>
      </w:r>
    </w:p>
    <w:p w14:paraId="3C89B694" w14:textId="77777777" w:rsidR="00A43756" w:rsidRDefault="00A43756" w:rsidP="00EB636B"/>
    <w:p w14:paraId="4332B67C" w14:textId="27E8B796" w:rsidR="00EA7493" w:rsidRDefault="00EA7493">
      <w:pPr>
        <w:spacing w:after="200"/>
        <w:sectPr w:rsidR="00EA7493" w:rsidSect="00EA7493">
          <w:headerReference w:type="even" r:id="rId10"/>
          <w:headerReference w:type="default" r:id="rId11"/>
          <w:footerReference w:type="default" r:id="rId12"/>
          <w:headerReference w:type="first" r:id="rId13"/>
          <w:pgSz w:w="11906" w:h="16838"/>
          <w:pgMar w:top="1440" w:right="1080" w:bottom="1440" w:left="1080" w:header="708" w:footer="708" w:gutter="0"/>
          <w:pgNumType w:fmt="lowerRoman" w:start="1"/>
          <w:cols w:space="708"/>
          <w:docGrid w:linePitch="360"/>
        </w:sectPr>
      </w:pPr>
      <w:bookmarkStart w:id="1" w:name="_Toc184025489"/>
      <w:bookmarkStart w:id="2" w:name="_Toc269740185"/>
      <w:bookmarkStart w:id="3" w:name="_Toc269740262"/>
      <w:bookmarkStart w:id="4" w:name="_Toc271613860"/>
      <w:bookmarkStart w:id="5" w:name="_Toc271614661"/>
      <w:bookmarkStart w:id="6" w:name="_Toc277238398"/>
      <w:bookmarkStart w:id="7" w:name="_Toc277853186"/>
      <w:bookmarkEnd w:id="0"/>
    </w:p>
    <w:p w14:paraId="7AB7DB4A" w14:textId="5A54B59D" w:rsidR="005516E8" w:rsidRDefault="005516E8">
      <w:pPr>
        <w:spacing w:after="200"/>
        <w:rPr>
          <w:rFonts w:asciiTheme="majorHAnsi" w:eastAsiaTheme="majorEastAsia" w:hAnsiTheme="majorHAnsi" w:cstheme="majorBidi"/>
          <w:b/>
          <w:bCs/>
          <w:color w:val="7C1222" w:themeColor="accent1" w:themeShade="BF"/>
          <w:sz w:val="28"/>
          <w:szCs w:val="28"/>
        </w:rPr>
      </w:pPr>
      <w:r>
        <w:br w:type="page"/>
      </w:r>
    </w:p>
    <w:p w14:paraId="2699662A" w14:textId="263D88AB" w:rsidR="00110002" w:rsidRDefault="00110002" w:rsidP="00795031">
      <w:pPr>
        <w:pStyle w:val="Heading1"/>
      </w:pPr>
      <w:bookmarkStart w:id="8" w:name="_Toc134509280"/>
      <w:r w:rsidRPr="00EA7493">
        <w:lastRenderedPageBreak/>
        <w:t>Introduction</w:t>
      </w:r>
      <w:bookmarkEnd w:id="1"/>
      <w:bookmarkEnd w:id="2"/>
      <w:bookmarkEnd w:id="3"/>
      <w:bookmarkEnd w:id="4"/>
      <w:bookmarkEnd w:id="5"/>
      <w:bookmarkEnd w:id="6"/>
      <w:bookmarkEnd w:id="7"/>
      <w:bookmarkEnd w:id="8"/>
    </w:p>
    <w:p w14:paraId="754EE433" w14:textId="5BAC16F3" w:rsidR="00640694" w:rsidRDefault="00426F7D" w:rsidP="00C929E1">
      <w:pPr>
        <w:spacing w:before="120" w:after="0"/>
      </w:pPr>
      <w:r w:rsidRPr="00426F7D">
        <w:t xml:space="preserve">The </w:t>
      </w:r>
      <w:r w:rsidRPr="00426F7D">
        <w:rPr>
          <w:i/>
        </w:rPr>
        <w:t xml:space="preserve">National Measurement Act </w:t>
      </w:r>
      <w:r w:rsidRPr="009A0955">
        <w:rPr>
          <w:i/>
        </w:rPr>
        <w:t>1960</w:t>
      </w:r>
      <w:r w:rsidRPr="00426F7D">
        <w:t xml:space="preserve"> </w:t>
      </w:r>
      <w:r>
        <w:t xml:space="preserve">(the Act) </w:t>
      </w:r>
      <w:r w:rsidRPr="00426F7D">
        <w:t xml:space="preserve">provides the legal basis for examining and approving patterns (designs) of measuring instruments suitable </w:t>
      </w:r>
      <w:bookmarkStart w:id="9" w:name="OLE_LINK2"/>
      <w:r w:rsidRPr="00426F7D">
        <w:t>for use for trade and other legal purpose</w:t>
      </w:r>
      <w:bookmarkEnd w:id="9"/>
      <w:r w:rsidRPr="00426F7D">
        <w:t xml:space="preserve">s. This document </w:t>
      </w:r>
      <w:r>
        <w:t>outlines the</w:t>
      </w:r>
      <w:r w:rsidRPr="00426F7D">
        <w:t xml:space="preserve"> administrative </w:t>
      </w:r>
      <w:r>
        <w:t>framework</w:t>
      </w:r>
      <w:r w:rsidRPr="00426F7D">
        <w:t xml:space="preserve"> for </w:t>
      </w:r>
      <w:r>
        <w:t>the</w:t>
      </w:r>
      <w:r w:rsidRPr="00426F7D">
        <w:t xml:space="preserve"> </w:t>
      </w:r>
      <w:r>
        <w:t xml:space="preserve">application, examination, </w:t>
      </w:r>
      <w:proofErr w:type="gramStart"/>
      <w:r w:rsidRPr="00426F7D">
        <w:t>approval</w:t>
      </w:r>
      <w:proofErr w:type="gramEnd"/>
      <w:r w:rsidRPr="00426F7D">
        <w:t xml:space="preserve"> </w:t>
      </w:r>
      <w:r>
        <w:t xml:space="preserve">and certification </w:t>
      </w:r>
      <w:r w:rsidRPr="00426F7D">
        <w:t>of such instruments.</w:t>
      </w:r>
    </w:p>
    <w:p w14:paraId="28E404DB" w14:textId="005AEA70" w:rsidR="002270B2" w:rsidRPr="00426F7D" w:rsidRDefault="002270B2" w:rsidP="002270B2">
      <w:pPr>
        <w:spacing w:before="120" w:after="0"/>
      </w:pPr>
      <w:bookmarkStart w:id="10" w:name="_Definitions"/>
      <w:bookmarkStart w:id="11" w:name="_Terminology"/>
      <w:bookmarkEnd w:id="10"/>
      <w:bookmarkEnd w:id="11"/>
      <w:r>
        <w:t xml:space="preserve">The approval and certification of patterns of measuring instruments relates to the suitability of the pattern of the instrument for use only in respect of its metrological characteristics. Approval and certification </w:t>
      </w:r>
      <w:proofErr w:type="gramStart"/>
      <w:r>
        <w:t>does</w:t>
      </w:r>
      <w:proofErr w:type="gramEnd"/>
      <w:r>
        <w:t xml:space="preserve"> not constitute or imply any guarantee of compliance by the manufacturer or any other person with any requirements regarding safety.</w:t>
      </w:r>
      <w:r w:rsidR="009E23EB" w:rsidRPr="009E23EB">
        <w:t xml:space="preserve"> Similarly, other non-metrological considerations for measuring instruments, such as product contamination, are not covered by pattern approval</w:t>
      </w:r>
      <w:r w:rsidR="009E23EB">
        <w:t>.</w:t>
      </w:r>
    </w:p>
    <w:p w14:paraId="2E910D6D" w14:textId="561F6ED5" w:rsidR="00110002" w:rsidRPr="00941A98" w:rsidRDefault="00941A98" w:rsidP="00EA7493">
      <w:pPr>
        <w:pStyle w:val="Heading1"/>
      </w:pPr>
      <w:bookmarkStart w:id="12" w:name="_Toc134509281"/>
      <w:r w:rsidRPr="00941A98">
        <w:t>Explanation of Terms</w:t>
      </w:r>
      <w:bookmarkEnd w:id="12"/>
    </w:p>
    <w:p w14:paraId="5ED2A301" w14:textId="77777777" w:rsidR="00CE4E95" w:rsidRDefault="00B24847" w:rsidP="00D01706">
      <w:pPr>
        <w:pStyle w:val="Term"/>
        <w:rPr>
          <w:i/>
        </w:rPr>
      </w:pPr>
      <w:r w:rsidRPr="00DB097E">
        <w:t>Accredited facility</w:t>
      </w:r>
      <w:r w:rsidRPr="00DB097E">
        <w:rPr>
          <w:i/>
        </w:rPr>
        <w:t xml:space="preserve"> </w:t>
      </w:r>
    </w:p>
    <w:p w14:paraId="05C376F8" w14:textId="51C43926" w:rsidR="005A79F1" w:rsidRPr="00DB097E" w:rsidRDefault="0034216B" w:rsidP="0088709B">
      <w:pPr>
        <w:pStyle w:val="BodyText"/>
        <w:spacing w:before="120" w:after="0"/>
        <w:rPr>
          <w:i/>
        </w:rPr>
      </w:pPr>
      <w:r>
        <w:t>A</w:t>
      </w:r>
      <w:r w:rsidR="00B24847" w:rsidRPr="00DB097E">
        <w:t xml:space="preserve"> laboratory (or other testing facility) that maintains </w:t>
      </w:r>
      <w:r w:rsidR="005A79F1" w:rsidRPr="00DB097E">
        <w:t xml:space="preserve">accreditation by a relevant </w:t>
      </w:r>
      <w:proofErr w:type="gramStart"/>
      <w:r w:rsidR="005A79F1" w:rsidRPr="00DB097E">
        <w:t>third party</w:t>
      </w:r>
      <w:proofErr w:type="gramEnd"/>
      <w:r w:rsidR="005A79F1" w:rsidRPr="00DB097E">
        <w:t xml:space="preserve"> organisation in accordance with ISO/IEC 17025 </w:t>
      </w:r>
      <w:r w:rsidR="005A79F1" w:rsidRPr="00DB097E">
        <w:rPr>
          <w:i/>
        </w:rPr>
        <w:t>General requirements for the competence of testing and calibration laboratories</w:t>
      </w:r>
      <w:r w:rsidR="00AC7458">
        <w:rPr>
          <w:i/>
        </w:rPr>
        <w:t>.</w:t>
      </w:r>
    </w:p>
    <w:p w14:paraId="2C81ED82" w14:textId="71082807" w:rsidR="00B24847" w:rsidRPr="00EB104F" w:rsidRDefault="00B24847" w:rsidP="0088709B">
      <w:pPr>
        <w:pStyle w:val="BodyText"/>
        <w:spacing w:before="120" w:after="0"/>
        <w:ind w:left="709" w:hanging="709"/>
        <w:rPr>
          <w:sz w:val="22"/>
        </w:rPr>
      </w:pPr>
      <w:r w:rsidRPr="00EB104F">
        <w:t>Note:</w:t>
      </w:r>
      <w:r w:rsidRPr="00EB104F">
        <w:tab/>
        <w:t xml:space="preserve">A relevant </w:t>
      </w:r>
      <w:proofErr w:type="gramStart"/>
      <w:r w:rsidRPr="00EB104F">
        <w:t>third party</w:t>
      </w:r>
      <w:proofErr w:type="gramEnd"/>
      <w:r w:rsidRPr="00EB104F">
        <w:t xml:space="preserve"> organisation is considered to be a signatory to the </w:t>
      </w:r>
      <w:r w:rsidR="00011A51" w:rsidRPr="00EB104F">
        <w:t xml:space="preserve">International Laboratory Accreditation Cooperation </w:t>
      </w:r>
      <w:r w:rsidRPr="00EB104F">
        <w:t>Mutual Recognition Arrangement</w:t>
      </w:r>
      <w:r w:rsidR="00011A51" w:rsidRPr="00EB104F">
        <w:t xml:space="preserve"> (ILAC MRA</w:t>
      </w:r>
      <w:r w:rsidRPr="00EB104F">
        <w:t>).</w:t>
      </w:r>
    </w:p>
    <w:p w14:paraId="7FBF14F6" w14:textId="77777777" w:rsidR="00CE4E95" w:rsidRDefault="00110002" w:rsidP="00D01706">
      <w:pPr>
        <w:pStyle w:val="Term"/>
      </w:pPr>
      <w:r w:rsidRPr="00DB097E">
        <w:t>Applicant</w:t>
      </w:r>
    </w:p>
    <w:p w14:paraId="49263C85" w14:textId="60940B9D" w:rsidR="00B24847" w:rsidRPr="00DB097E" w:rsidRDefault="0034216B" w:rsidP="0088709B">
      <w:pPr>
        <w:pStyle w:val="BodyText"/>
        <w:spacing w:before="120" w:after="0"/>
      </w:pPr>
      <w:r>
        <w:t>T</w:t>
      </w:r>
      <w:r w:rsidR="00110002" w:rsidRPr="00DB097E">
        <w:t>he person or persons (</w:t>
      </w:r>
      <w:r w:rsidR="00577F61" w:rsidRPr="00DB097E">
        <w:t xml:space="preserve">a </w:t>
      </w:r>
      <w:r w:rsidR="00EE66ED" w:rsidRPr="00DB097E">
        <w:t>legal</w:t>
      </w:r>
      <w:r w:rsidR="00577F61" w:rsidRPr="00DB097E">
        <w:t xml:space="preserve"> entity</w:t>
      </w:r>
      <w:r w:rsidR="00EE66ED" w:rsidRPr="00DB097E">
        <w:t xml:space="preserve"> </w:t>
      </w:r>
      <w:r w:rsidR="00110002" w:rsidRPr="00DB097E">
        <w:t>or natural</w:t>
      </w:r>
      <w:r w:rsidR="00577F61" w:rsidRPr="00DB097E">
        <w:t xml:space="preserve"> person</w:t>
      </w:r>
      <w:r w:rsidR="00110002" w:rsidRPr="00DB097E">
        <w:t xml:space="preserve">) who is, or are, applying for </w:t>
      </w:r>
      <w:r w:rsidR="00101295" w:rsidRPr="00DB097E">
        <w:t xml:space="preserve">pattern </w:t>
      </w:r>
      <w:r w:rsidR="00110002" w:rsidRPr="00DB097E">
        <w:t xml:space="preserve">approval of a measuring instrument </w:t>
      </w:r>
      <w:r w:rsidR="00110002" w:rsidRPr="00DB097E">
        <w:rPr>
          <w:szCs w:val="24"/>
          <w:lang w:eastAsia="en-AU"/>
        </w:rPr>
        <w:t>for use for trade or other legal purposes</w:t>
      </w:r>
      <w:r w:rsidR="00AC7458">
        <w:rPr>
          <w:szCs w:val="24"/>
          <w:lang w:eastAsia="en-AU"/>
        </w:rPr>
        <w:t>.</w:t>
      </w:r>
    </w:p>
    <w:p w14:paraId="36484049" w14:textId="77777777" w:rsidR="00CE4E95" w:rsidRDefault="00981681" w:rsidP="00D01706">
      <w:pPr>
        <w:pStyle w:val="Term"/>
      </w:pPr>
      <w:r w:rsidRPr="00DB097E">
        <w:t xml:space="preserve">Approval holder </w:t>
      </w:r>
    </w:p>
    <w:p w14:paraId="7BC6EE71" w14:textId="10FB89A8" w:rsidR="00981681" w:rsidRPr="00DB097E" w:rsidRDefault="0034216B" w:rsidP="0088709B">
      <w:pPr>
        <w:pStyle w:val="BodyText"/>
        <w:spacing w:before="120" w:after="0"/>
      </w:pPr>
      <w:r>
        <w:t>T</w:t>
      </w:r>
      <w:r w:rsidR="00981681" w:rsidRPr="00DB097E">
        <w:t xml:space="preserve">he person in whose name a </w:t>
      </w:r>
      <w:r w:rsidR="00A50D46" w:rsidRPr="00DB097E">
        <w:t>Certificate</w:t>
      </w:r>
      <w:r w:rsidR="00981681" w:rsidRPr="00DB097E">
        <w:t xml:space="preserve"> of Approval </w:t>
      </w:r>
      <w:r w:rsidR="00AD60F4">
        <w:t xml:space="preserve">or OIML Certificate </w:t>
      </w:r>
      <w:r w:rsidR="00981681" w:rsidRPr="00DB097E">
        <w:t>is in force</w:t>
      </w:r>
      <w:r w:rsidR="00AC7458">
        <w:t>.</w:t>
      </w:r>
    </w:p>
    <w:p w14:paraId="01D388EB" w14:textId="3EC12DCC" w:rsidR="00981681" w:rsidRPr="00EB104F" w:rsidRDefault="00981681" w:rsidP="0088709B">
      <w:pPr>
        <w:pStyle w:val="BodyText"/>
        <w:spacing w:before="120" w:after="0"/>
        <w:ind w:left="709" w:hanging="709"/>
      </w:pPr>
      <w:r w:rsidRPr="00EB104F">
        <w:t>Note 1:</w:t>
      </w:r>
      <w:r w:rsidRPr="00EB104F">
        <w:tab/>
        <w:t xml:space="preserve">The approval holder is the legal entity to which a </w:t>
      </w:r>
      <w:r w:rsidR="00A50D46" w:rsidRPr="00EB104F">
        <w:t>Certificate</w:t>
      </w:r>
      <w:r w:rsidRPr="00EB104F">
        <w:t xml:space="preserve"> has been issued.</w:t>
      </w:r>
    </w:p>
    <w:p w14:paraId="3EDF47EF" w14:textId="1E40E012" w:rsidR="00981681" w:rsidRPr="00EB104F" w:rsidRDefault="00981681" w:rsidP="0088709B">
      <w:pPr>
        <w:pStyle w:val="BodyText"/>
        <w:spacing w:before="120" w:after="0"/>
        <w:ind w:left="709" w:hanging="709"/>
      </w:pPr>
      <w:r w:rsidRPr="00EB104F">
        <w:t>Note 2:</w:t>
      </w:r>
      <w:r w:rsidRPr="00EB104F">
        <w:tab/>
        <w:t>In most cases the applicant and approval holder will be the same legal entity.</w:t>
      </w:r>
    </w:p>
    <w:p w14:paraId="65BCCE5F" w14:textId="40BFD872" w:rsidR="00981681" w:rsidRPr="00EB104F" w:rsidRDefault="00981681" w:rsidP="0088709B">
      <w:pPr>
        <w:pStyle w:val="BodyText"/>
        <w:spacing w:before="120" w:after="0"/>
        <w:ind w:left="709" w:hanging="709"/>
      </w:pPr>
      <w:r w:rsidRPr="00EB104F">
        <w:t>Note 3:</w:t>
      </w:r>
      <w:r w:rsidRPr="00EB104F">
        <w:tab/>
        <w:t xml:space="preserve">Also known as the </w:t>
      </w:r>
      <w:proofErr w:type="spellStart"/>
      <w:r w:rsidRPr="00EB104F">
        <w:rPr>
          <w:b/>
          <w:i/>
        </w:rPr>
        <w:t>submittor</w:t>
      </w:r>
      <w:proofErr w:type="spellEnd"/>
      <w:r w:rsidRPr="00EB104F">
        <w:t xml:space="preserve"> or </w:t>
      </w:r>
      <w:r w:rsidR="005316CA" w:rsidRPr="00EB104F">
        <w:t>the ‘</w:t>
      </w:r>
      <w:r w:rsidRPr="00EB104F">
        <w:rPr>
          <w:i/>
        </w:rPr>
        <w:t>owner</w:t>
      </w:r>
      <w:r w:rsidR="005316CA" w:rsidRPr="00EB104F">
        <w:t>’</w:t>
      </w:r>
      <w:r w:rsidRPr="00EB104F">
        <w:t xml:space="preserve"> of the approved pattern or </w:t>
      </w:r>
      <w:r w:rsidR="00A50D46" w:rsidRPr="00EB104F">
        <w:t>Certificate</w:t>
      </w:r>
      <w:r w:rsidR="0034216B" w:rsidRPr="00EB104F">
        <w:t>.</w:t>
      </w:r>
    </w:p>
    <w:p w14:paraId="7077880F" w14:textId="77777777" w:rsidR="00CE4E95" w:rsidRDefault="00A50D46" w:rsidP="00D01706">
      <w:pPr>
        <w:pStyle w:val="Term"/>
      </w:pPr>
      <w:r w:rsidRPr="00DB097E">
        <w:t>Certificate</w:t>
      </w:r>
      <w:r w:rsidR="00101295" w:rsidRPr="00DB097E">
        <w:t xml:space="preserve"> of </w:t>
      </w:r>
      <w:r w:rsidR="00577F61" w:rsidRPr="00DB097E">
        <w:t xml:space="preserve">Approval </w:t>
      </w:r>
      <w:r w:rsidR="008979F3" w:rsidRPr="00DB097E">
        <w:t>(</w:t>
      </w:r>
      <w:r w:rsidRPr="00DB097E">
        <w:t>Certificate</w:t>
      </w:r>
      <w:r w:rsidR="008979F3" w:rsidRPr="00DB097E">
        <w:t>)</w:t>
      </w:r>
    </w:p>
    <w:p w14:paraId="16B85B11" w14:textId="34AB9239" w:rsidR="00101295" w:rsidRPr="00DB097E" w:rsidRDefault="0034216B" w:rsidP="0088709B">
      <w:pPr>
        <w:pStyle w:val="BodyText"/>
        <w:spacing w:before="120" w:after="0"/>
      </w:pPr>
      <w:r>
        <w:t>A</w:t>
      </w:r>
      <w:r w:rsidR="00577F61" w:rsidRPr="00DB097E">
        <w:t xml:space="preserve"> </w:t>
      </w:r>
      <w:r w:rsidR="00A50D46" w:rsidRPr="00DB097E">
        <w:t>Certificate</w:t>
      </w:r>
      <w:r w:rsidR="000B2AFB" w:rsidRPr="00DB097E">
        <w:t xml:space="preserve"> </w:t>
      </w:r>
      <w:r w:rsidR="0031678B" w:rsidRPr="00DB097E">
        <w:t xml:space="preserve">issued under regulation 60 of the </w:t>
      </w:r>
      <w:r w:rsidR="0031678B" w:rsidRPr="00DB097E">
        <w:rPr>
          <w:i/>
        </w:rPr>
        <w:t>National Measurement Regulation</w:t>
      </w:r>
      <w:r w:rsidR="00144FD1" w:rsidRPr="00DB097E">
        <w:rPr>
          <w:i/>
        </w:rPr>
        <w:t>s</w:t>
      </w:r>
      <w:r w:rsidR="0031678B" w:rsidRPr="00DB097E">
        <w:rPr>
          <w:i/>
        </w:rPr>
        <w:t xml:space="preserve"> 1999</w:t>
      </w:r>
      <w:r w:rsidR="00577F61" w:rsidRPr="00DB097E">
        <w:t xml:space="preserve"> </w:t>
      </w:r>
      <w:r w:rsidR="00C76FF5" w:rsidRPr="00DB097E">
        <w:t xml:space="preserve">(the Regulations) </w:t>
      </w:r>
      <w:r w:rsidR="0031678B" w:rsidRPr="00DB097E">
        <w:t>by the Chi</w:t>
      </w:r>
      <w:r w:rsidR="00AD1581" w:rsidRPr="00DB097E">
        <w:t>ef Metrologist</w:t>
      </w:r>
      <w:r w:rsidR="00AC7458">
        <w:t>.</w:t>
      </w:r>
    </w:p>
    <w:p w14:paraId="67A65028" w14:textId="39E0E603" w:rsidR="00640694" w:rsidRPr="00EB104F" w:rsidRDefault="00363563" w:rsidP="0088709B">
      <w:pPr>
        <w:pStyle w:val="BodyText"/>
        <w:spacing w:before="120" w:after="0"/>
        <w:ind w:left="709" w:hanging="709"/>
      </w:pPr>
      <w:r w:rsidRPr="00EB104F">
        <w:t>Note:</w:t>
      </w:r>
      <w:r w:rsidRPr="00EB104F">
        <w:tab/>
      </w:r>
      <w:r w:rsidR="00A50D46" w:rsidRPr="00EB104F">
        <w:t>Certificate</w:t>
      </w:r>
      <w:r w:rsidRPr="00EB104F">
        <w:t xml:space="preserve">s of Approval may be cancelled or withdrawn in accordance with the Regulations. See </w:t>
      </w:r>
      <w:hyperlink w:anchor="_Certificates_of_Approval" w:history="1">
        <w:r w:rsidRPr="00EB104F">
          <w:rPr>
            <w:rStyle w:val="Hyperlink"/>
            <w:i/>
          </w:rPr>
          <w:t xml:space="preserve">clause </w:t>
        </w:r>
        <w:r w:rsidR="002B10FC" w:rsidRPr="00EB104F">
          <w:rPr>
            <w:rStyle w:val="Hyperlink"/>
            <w:i/>
          </w:rPr>
          <w:t>9</w:t>
        </w:r>
        <w:r w:rsidR="00D83EF8" w:rsidRPr="00EB104F">
          <w:rPr>
            <w:rStyle w:val="Hyperlink"/>
            <w:i/>
          </w:rPr>
          <w:t xml:space="preserve"> </w:t>
        </w:r>
        <w:r w:rsidR="00A50D46" w:rsidRPr="00EB104F">
          <w:rPr>
            <w:rStyle w:val="Hyperlink"/>
            <w:i/>
          </w:rPr>
          <w:t>Certificate</w:t>
        </w:r>
        <w:r w:rsidR="00D83EF8" w:rsidRPr="00EB104F">
          <w:rPr>
            <w:rStyle w:val="Hyperlink"/>
            <w:i/>
          </w:rPr>
          <w:t>s of Approval</w:t>
        </w:r>
      </w:hyperlink>
      <w:r w:rsidRPr="00EB104F">
        <w:t>.</w:t>
      </w:r>
    </w:p>
    <w:p w14:paraId="11530D24" w14:textId="77777777" w:rsidR="00CE4E95" w:rsidRDefault="006B4AB7" w:rsidP="00D01706">
      <w:pPr>
        <w:pStyle w:val="Term"/>
      </w:pPr>
      <w:r w:rsidRPr="00DB097E">
        <w:t xml:space="preserve">Chief Metrologist </w:t>
      </w:r>
      <w:r w:rsidR="00FD57B3" w:rsidRPr="00DB097E">
        <w:t>(or their delegate</w:t>
      </w:r>
      <w:r w:rsidR="00E77A12" w:rsidRPr="00DB097E">
        <w:t xml:space="preserve">) </w:t>
      </w:r>
    </w:p>
    <w:p w14:paraId="012A2C31" w14:textId="3A2BC9C3" w:rsidR="006B4AB7" w:rsidRPr="00DB097E" w:rsidRDefault="0034216B" w:rsidP="0088709B">
      <w:pPr>
        <w:pStyle w:val="BodyText"/>
        <w:spacing w:before="120" w:after="0"/>
        <w:rPr>
          <w:b/>
        </w:rPr>
      </w:pPr>
      <w:r>
        <w:t>T</w:t>
      </w:r>
      <w:r w:rsidR="006B4AB7" w:rsidRPr="00DB097E">
        <w:t xml:space="preserve">he Chief Metrologist mentioned in section 18A of the </w:t>
      </w:r>
      <w:r w:rsidR="005F5883" w:rsidRPr="00DB097E">
        <w:rPr>
          <w:i/>
        </w:rPr>
        <w:t>National Measurement Act 1960</w:t>
      </w:r>
      <w:r w:rsidR="005F5883" w:rsidRPr="00DB097E">
        <w:t xml:space="preserve"> (</w:t>
      </w:r>
      <w:proofErr w:type="spellStart"/>
      <w:r w:rsidR="005F5883" w:rsidRPr="00DB097E">
        <w:t>Cth</w:t>
      </w:r>
      <w:proofErr w:type="spellEnd"/>
      <w:r w:rsidR="005F5883" w:rsidRPr="00DB097E">
        <w:t>)</w:t>
      </w:r>
      <w:r w:rsidR="007236A1" w:rsidRPr="00DB097E">
        <w:t xml:space="preserve">, </w:t>
      </w:r>
      <w:r w:rsidR="00514ED2" w:rsidRPr="00DB097E">
        <w:t xml:space="preserve">who </w:t>
      </w:r>
      <w:r w:rsidR="007236A1" w:rsidRPr="00DB097E">
        <w:t xml:space="preserve">has the functions conferred on him or her under the </w:t>
      </w:r>
      <w:r w:rsidR="007236A1" w:rsidRPr="00DB097E">
        <w:rPr>
          <w:i/>
        </w:rPr>
        <w:t>National Measurement Act 1960</w:t>
      </w:r>
      <w:r w:rsidR="007236A1" w:rsidRPr="00DB097E">
        <w:t xml:space="preserve"> (</w:t>
      </w:r>
      <w:proofErr w:type="spellStart"/>
      <w:r w:rsidR="007236A1" w:rsidRPr="00DB097E">
        <w:t>Cth</w:t>
      </w:r>
      <w:proofErr w:type="spellEnd"/>
      <w:r w:rsidR="007236A1" w:rsidRPr="00DB097E">
        <w:t xml:space="preserve">), </w:t>
      </w:r>
      <w:r w:rsidR="007236A1" w:rsidRPr="00DB097E">
        <w:rPr>
          <w:i/>
        </w:rPr>
        <w:t xml:space="preserve">National Measurement </w:t>
      </w:r>
      <w:r w:rsidR="00CF6C98" w:rsidRPr="00DB097E">
        <w:rPr>
          <w:i/>
        </w:rPr>
        <w:t>Regulations</w:t>
      </w:r>
      <w:r w:rsidR="007236A1" w:rsidRPr="00DB097E">
        <w:t xml:space="preserve"> </w:t>
      </w:r>
      <w:r w:rsidR="007236A1" w:rsidRPr="00402DBA">
        <w:rPr>
          <w:i/>
        </w:rPr>
        <w:t>1999</w:t>
      </w:r>
      <w:r w:rsidR="007236A1" w:rsidRPr="00DB097E">
        <w:t xml:space="preserve"> (</w:t>
      </w:r>
      <w:proofErr w:type="spellStart"/>
      <w:r w:rsidR="007236A1" w:rsidRPr="00DB097E">
        <w:t>Cth</w:t>
      </w:r>
      <w:proofErr w:type="spellEnd"/>
      <w:r w:rsidR="007236A1" w:rsidRPr="00DB097E">
        <w:t xml:space="preserve">) and </w:t>
      </w:r>
      <w:r w:rsidR="007236A1" w:rsidRPr="00DB097E">
        <w:rPr>
          <w:i/>
        </w:rPr>
        <w:t>National Trade Measurement Regulations 2009</w:t>
      </w:r>
      <w:r w:rsidR="007236A1" w:rsidRPr="00DB097E">
        <w:t xml:space="preserve"> (</w:t>
      </w:r>
      <w:proofErr w:type="spellStart"/>
      <w:r w:rsidR="007236A1" w:rsidRPr="00DB097E">
        <w:t>Cth</w:t>
      </w:r>
      <w:proofErr w:type="spellEnd"/>
      <w:r w:rsidR="007236A1" w:rsidRPr="00DB097E">
        <w:t>)</w:t>
      </w:r>
      <w:r w:rsidR="00AC7458">
        <w:t>.</w:t>
      </w:r>
    </w:p>
    <w:p w14:paraId="2E48E6BD" w14:textId="77777777" w:rsidR="00CE4E95" w:rsidRDefault="00375346" w:rsidP="00D01706">
      <w:pPr>
        <w:pStyle w:val="Term"/>
      </w:pPr>
      <w:r w:rsidRPr="00DB097E">
        <w:t>Evaluation</w:t>
      </w:r>
      <w:r w:rsidR="008979F3" w:rsidRPr="00DB097E">
        <w:t xml:space="preserve"> </w:t>
      </w:r>
    </w:p>
    <w:p w14:paraId="725E0E6E" w14:textId="3DC8AE49" w:rsidR="00640694" w:rsidRPr="00DB097E" w:rsidRDefault="0034216B" w:rsidP="0088709B">
      <w:pPr>
        <w:pStyle w:val="BodyText"/>
        <w:spacing w:before="120" w:after="0"/>
      </w:pPr>
      <w:r>
        <w:t>T</w:t>
      </w:r>
      <w:r w:rsidR="00AD1581" w:rsidRPr="00DB097E">
        <w:t xml:space="preserve">he </w:t>
      </w:r>
      <w:r w:rsidR="009E0781" w:rsidRPr="00DB097E">
        <w:t xml:space="preserve">review and assessment </w:t>
      </w:r>
      <w:r w:rsidR="00AD1581" w:rsidRPr="00DB097E">
        <w:t>of document</w:t>
      </w:r>
      <w:r w:rsidR="0073480C" w:rsidRPr="00DB097E">
        <w:t>ation</w:t>
      </w:r>
      <w:r w:rsidR="00AD1581" w:rsidRPr="00DB097E">
        <w:t xml:space="preserve"> </w:t>
      </w:r>
      <w:r w:rsidR="009E0781" w:rsidRPr="00DB097E">
        <w:t>(</w:t>
      </w:r>
      <w:r w:rsidR="00AD1581" w:rsidRPr="00DB097E">
        <w:t>including test results</w:t>
      </w:r>
      <w:r w:rsidR="009E0781" w:rsidRPr="00DB097E">
        <w:t>)</w:t>
      </w:r>
      <w:r w:rsidR="00717DC5" w:rsidRPr="00DB097E">
        <w:t>,</w:t>
      </w:r>
      <w:r w:rsidR="009E0781" w:rsidRPr="00DB097E">
        <w:t xml:space="preserve"> physical samples</w:t>
      </w:r>
      <w:r w:rsidR="000C6BE7" w:rsidRPr="00DB097E">
        <w:t xml:space="preserve"> and other relevant</w:t>
      </w:r>
      <w:r w:rsidR="00717DC5" w:rsidRPr="00DB097E">
        <w:t xml:space="preserve"> material </w:t>
      </w:r>
      <w:r w:rsidR="000C6BE7" w:rsidRPr="00DB097E">
        <w:t>concerning</w:t>
      </w:r>
      <w:r w:rsidR="00717DC5" w:rsidRPr="00DB097E">
        <w:t xml:space="preserve"> a </w:t>
      </w:r>
      <w:r w:rsidR="000C6BE7" w:rsidRPr="00DB097E">
        <w:t>pattern</w:t>
      </w:r>
      <w:r w:rsidR="00717DC5" w:rsidRPr="00DB097E">
        <w:t xml:space="preserve"> of a </w:t>
      </w:r>
      <w:r w:rsidR="000C6BE7" w:rsidRPr="00DB097E">
        <w:t>measuring</w:t>
      </w:r>
      <w:r w:rsidR="00717DC5" w:rsidRPr="00DB097E">
        <w:t xml:space="preserve"> </w:t>
      </w:r>
      <w:r w:rsidR="000C6BE7" w:rsidRPr="00DB097E">
        <w:t>instrument</w:t>
      </w:r>
      <w:r w:rsidR="00AC7458">
        <w:t>.</w:t>
      </w:r>
    </w:p>
    <w:p w14:paraId="78CA0F31" w14:textId="77777777" w:rsidR="00CE4E95" w:rsidRDefault="0015631E" w:rsidP="00D01706">
      <w:pPr>
        <w:pStyle w:val="Term"/>
      </w:pPr>
      <w:r w:rsidRPr="00DB097E">
        <w:t>Examination</w:t>
      </w:r>
    </w:p>
    <w:p w14:paraId="03970E6C" w14:textId="7AB5CF0C" w:rsidR="0015631E" w:rsidRPr="00DB097E" w:rsidRDefault="0034216B" w:rsidP="0088709B">
      <w:pPr>
        <w:pStyle w:val="BodyText"/>
        <w:spacing w:before="120" w:after="0"/>
        <w:rPr>
          <w:b/>
          <w:i/>
        </w:rPr>
      </w:pPr>
      <w:r>
        <w:t>T</w:t>
      </w:r>
      <w:r w:rsidR="0015631E" w:rsidRPr="00DB097E">
        <w:t xml:space="preserve">he testing and evaluation of a pattern of a measuring instrument </w:t>
      </w:r>
      <w:r w:rsidR="00C76FF5" w:rsidRPr="00DB097E">
        <w:t>for the purpose of determining</w:t>
      </w:r>
      <w:r w:rsidR="0015631E" w:rsidRPr="00DB097E">
        <w:t xml:space="preserve"> whether the pattern is suitable for its intended use</w:t>
      </w:r>
      <w:r w:rsidR="00AC7458">
        <w:t>.</w:t>
      </w:r>
      <w:r w:rsidR="0015631E" w:rsidRPr="00DB097E">
        <w:rPr>
          <w:b/>
          <w:i/>
        </w:rPr>
        <w:t xml:space="preserve"> </w:t>
      </w:r>
    </w:p>
    <w:p w14:paraId="230CE3B4" w14:textId="77777777" w:rsidR="00CE4E95" w:rsidRDefault="00110002" w:rsidP="00D01706">
      <w:pPr>
        <w:pStyle w:val="Term"/>
      </w:pPr>
      <w:r w:rsidRPr="00DB097E">
        <w:lastRenderedPageBreak/>
        <w:t xml:space="preserve">Family of measuring instruments </w:t>
      </w:r>
    </w:p>
    <w:p w14:paraId="187D4320" w14:textId="40882F55" w:rsidR="0073480C" w:rsidRPr="00DB097E" w:rsidRDefault="0034216B" w:rsidP="0088709B">
      <w:pPr>
        <w:pStyle w:val="BodyText"/>
        <w:spacing w:before="120" w:after="0"/>
      </w:pPr>
      <w:r>
        <w:t>M</w:t>
      </w:r>
      <w:r w:rsidR="0073480C" w:rsidRPr="00DB097E">
        <w:t xml:space="preserve">easuring </w:t>
      </w:r>
      <w:r w:rsidR="00110002" w:rsidRPr="00DB097E">
        <w:t>instruments of the same design and that use the same measuring</w:t>
      </w:r>
      <w:r w:rsidR="0073480C" w:rsidRPr="00DB097E">
        <w:t xml:space="preserve"> principle or</w:t>
      </w:r>
      <w:r w:rsidR="00110002" w:rsidRPr="00DB097E">
        <w:t xml:space="preserve"> technique to measure the same physical </w:t>
      </w:r>
      <w:proofErr w:type="gramStart"/>
      <w:r w:rsidR="00110002" w:rsidRPr="00DB097E">
        <w:t>quantity</w:t>
      </w:r>
      <w:r w:rsidR="0073480C" w:rsidRPr="00DB097E">
        <w:t xml:space="preserve">, </w:t>
      </w:r>
      <w:r w:rsidR="00110002" w:rsidRPr="00DB097E">
        <w:t>but</w:t>
      </w:r>
      <w:proofErr w:type="gramEnd"/>
      <w:r w:rsidR="00110002" w:rsidRPr="00DB097E">
        <w:t xml:space="preserve"> may be of different capacities and sensitivities and may vary in other operating and performance characteristics</w:t>
      </w:r>
      <w:r w:rsidR="00AC7458">
        <w:t>.</w:t>
      </w:r>
    </w:p>
    <w:p w14:paraId="0920980B" w14:textId="1ABD8B40" w:rsidR="006A7488" w:rsidRPr="00EB104F" w:rsidRDefault="0073480C" w:rsidP="0088709B">
      <w:pPr>
        <w:pStyle w:val="BodyText"/>
        <w:spacing w:before="120" w:after="0"/>
        <w:ind w:left="709" w:hanging="709"/>
        <w:rPr>
          <w:szCs w:val="20"/>
        </w:rPr>
      </w:pPr>
      <w:r w:rsidRPr="00EB104F">
        <w:rPr>
          <w:szCs w:val="20"/>
        </w:rPr>
        <w:t>Note:</w:t>
      </w:r>
      <w:r w:rsidRPr="00EB104F">
        <w:rPr>
          <w:szCs w:val="20"/>
        </w:rPr>
        <w:tab/>
        <w:t>All of the instruments of the family are subject to the same metrological requirements (</w:t>
      </w:r>
      <w:proofErr w:type="gramStart"/>
      <w:r w:rsidRPr="00EB104F">
        <w:rPr>
          <w:szCs w:val="20"/>
        </w:rPr>
        <w:t>e.g.</w:t>
      </w:r>
      <w:proofErr w:type="gramEnd"/>
      <w:r w:rsidRPr="00EB104F">
        <w:rPr>
          <w:szCs w:val="20"/>
        </w:rPr>
        <w:t xml:space="preserve"> accuracy class, maximum permissible errors).</w:t>
      </w:r>
    </w:p>
    <w:p w14:paraId="03EAE574" w14:textId="77777777" w:rsidR="00CE4E95" w:rsidRDefault="00110002" w:rsidP="00D01706">
      <w:pPr>
        <w:pStyle w:val="Term"/>
      </w:pPr>
      <w:r w:rsidRPr="00DB097E">
        <w:t xml:space="preserve">Measuring instrument </w:t>
      </w:r>
    </w:p>
    <w:p w14:paraId="42759332" w14:textId="6183C84F" w:rsidR="006A7488" w:rsidRPr="00DB097E" w:rsidRDefault="0034216B" w:rsidP="0088709B">
      <w:pPr>
        <w:pStyle w:val="BodyText"/>
        <w:spacing w:before="120" w:after="0"/>
      </w:pPr>
      <w:r>
        <w:t>A</w:t>
      </w:r>
      <w:r w:rsidR="009C4AF3" w:rsidRPr="00DB097E">
        <w:t xml:space="preserve"> thing by means of which a measurement may be made or a component of such a thing</w:t>
      </w:r>
      <w:r w:rsidR="00AC7458">
        <w:t>.</w:t>
      </w:r>
    </w:p>
    <w:p w14:paraId="2C27959A" w14:textId="21FBAB4F" w:rsidR="005316CA" w:rsidRPr="00EB104F" w:rsidRDefault="005316CA" w:rsidP="0088709B">
      <w:pPr>
        <w:pStyle w:val="BodyText"/>
        <w:spacing w:before="120" w:after="0"/>
        <w:ind w:left="709" w:hanging="709"/>
      </w:pPr>
      <w:r w:rsidRPr="00EB104F">
        <w:t>Note:</w:t>
      </w:r>
      <w:r w:rsidRPr="00EB104F">
        <w:tab/>
        <w:t>Also known as ‘instrument’.</w:t>
      </w:r>
    </w:p>
    <w:p w14:paraId="19BE2E37" w14:textId="77777777" w:rsidR="00CE4E95" w:rsidRDefault="00110002" w:rsidP="00D01706">
      <w:pPr>
        <w:pStyle w:val="Term"/>
      </w:pPr>
      <w:r w:rsidRPr="00DB097E">
        <w:t xml:space="preserve">Module </w:t>
      </w:r>
    </w:p>
    <w:p w14:paraId="339CBDA8" w14:textId="2FFFC08F" w:rsidR="006A7488" w:rsidRDefault="0034216B" w:rsidP="0088709B">
      <w:pPr>
        <w:pStyle w:val="BodyText"/>
        <w:spacing w:before="120" w:after="0"/>
      </w:pPr>
      <w:r>
        <w:t>A</w:t>
      </w:r>
      <w:r w:rsidR="00110002" w:rsidRPr="00DB097E">
        <w:t>n element or component of a measuring instrument that performs a specific metrological function that can be separately examined and is subject to specified partial error limits</w:t>
      </w:r>
      <w:r w:rsidR="00CD5CAA" w:rsidRPr="00DB097E">
        <w:t xml:space="preserve"> or other performance or design criteria</w:t>
      </w:r>
      <w:r w:rsidR="00AC7458">
        <w:t>.</w:t>
      </w:r>
    </w:p>
    <w:p w14:paraId="5EC24F6A" w14:textId="77777777" w:rsidR="00CE4E95" w:rsidRDefault="00941A98" w:rsidP="00D01706">
      <w:pPr>
        <w:pStyle w:val="Term"/>
      </w:pPr>
      <w:r>
        <w:t>Mutual Acceptance Arrangements (MAA)</w:t>
      </w:r>
    </w:p>
    <w:p w14:paraId="6E3D4B8C" w14:textId="1F181FBA" w:rsidR="00941A98" w:rsidRPr="005B2820" w:rsidRDefault="005B2820" w:rsidP="0088709B">
      <w:pPr>
        <w:pStyle w:val="BodyText"/>
        <w:spacing w:before="120" w:after="0"/>
      </w:pPr>
      <w:r w:rsidRPr="005B2820">
        <w:rPr>
          <w:rFonts w:ascii="Arial" w:hAnsi="Arial" w:cs="Arial"/>
          <w:szCs w:val="20"/>
        </w:rPr>
        <w:t xml:space="preserve">Implemented in January 2005, the OIML Mutual Acceptance Arrangement (“OIML MAA”) was an international framework intended to increase the level of mutual confidence provided by OIML Basic Certificates and their underpinning test reports. Participating in the OIML MAA committed participants in principle to accepting and using MAA Test Reports issued by Issuing Participants. The OIML MAA has now been superseded by the </w:t>
      </w:r>
      <w:r w:rsidR="00AD60F4" w:rsidRPr="00AD60F4">
        <w:rPr>
          <w:rFonts w:ascii="Arial" w:hAnsi="Arial" w:cs="Arial"/>
          <w:szCs w:val="20"/>
        </w:rPr>
        <w:t>OIML Certification System (OIML-CS)</w:t>
      </w:r>
      <w:r>
        <w:rPr>
          <w:rFonts w:ascii="Arial" w:hAnsi="Arial" w:cs="Arial"/>
          <w:szCs w:val="20"/>
        </w:rPr>
        <w:t>.</w:t>
      </w:r>
    </w:p>
    <w:p w14:paraId="0313AC6E" w14:textId="239325DC" w:rsidR="00607BDF" w:rsidRDefault="00607BDF">
      <w:pPr>
        <w:pStyle w:val="Term"/>
      </w:pPr>
      <w:r>
        <w:t>OIML Certificate</w:t>
      </w:r>
    </w:p>
    <w:p w14:paraId="5F203D97" w14:textId="024558AD" w:rsidR="00FD0619" w:rsidRPr="008207BC" w:rsidRDefault="00FD0619" w:rsidP="008207BC">
      <w:pPr>
        <w:spacing w:before="120"/>
        <w:rPr>
          <w:rFonts w:ascii="Arial" w:hAnsi="Arial" w:cs="Arial"/>
          <w:szCs w:val="20"/>
        </w:rPr>
      </w:pPr>
      <w:r w:rsidRPr="008207BC">
        <w:rPr>
          <w:rFonts w:ascii="Arial" w:hAnsi="Arial" w:cs="Arial"/>
          <w:szCs w:val="20"/>
        </w:rPr>
        <w:t xml:space="preserve">A </w:t>
      </w:r>
      <w:proofErr w:type="gramStart"/>
      <w:r w:rsidRPr="008207BC">
        <w:rPr>
          <w:rFonts w:ascii="Arial" w:hAnsi="Arial" w:cs="Arial"/>
          <w:szCs w:val="20"/>
        </w:rPr>
        <w:t>type</w:t>
      </w:r>
      <w:proofErr w:type="gramEnd"/>
      <w:r w:rsidRPr="008207BC">
        <w:rPr>
          <w:rFonts w:ascii="Arial" w:hAnsi="Arial" w:cs="Arial"/>
          <w:szCs w:val="20"/>
        </w:rPr>
        <w:t xml:space="preserve"> examination certificate, issued by an OIML Issuing Authority, attesting the conformity of a type of a measuring instrument or module with the relevant requirements of an OIML Recommendation at the time of testing and evaluation.</w:t>
      </w:r>
    </w:p>
    <w:p w14:paraId="39679D45" w14:textId="64E1F365" w:rsidR="00FD0619" w:rsidRPr="00FD0619" w:rsidRDefault="00FD0619" w:rsidP="008207BC">
      <w:bookmarkStart w:id="13" w:name="_Hlk133853355"/>
      <w:bookmarkStart w:id="14" w:name="_Hlk133853292"/>
      <w:r w:rsidRPr="008207BC">
        <w:rPr>
          <w:rFonts w:ascii="Arial" w:hAnsi="Arial" w:cs="Arial"/>
          <w:szCs w:val="20"/>
        </w:rPr>
        <w:t>Note:</w:t>
      </w:r>
      <w:r w:rsidRPr="008207BC">
        <w:rPr>
          <w:rFonts w:ascii="Arial" w:hAnsi="Arial" w:cs="Arial"/>
          <w:szCs w:val="20"/>
        </w:rPr>
        <w:tab/>
      </w:r>
      <w:bookmarkEnd w:id="13"/>
      <w:r w:rsidR="008207BC">
        <w:rPr>
          <w:rFonts w:ascii="Arial" w:hAnsi="Arial" w:cs="Arial"/>
          <w:szCs w:val="20"/>
        </w:rPr>
        <w:t>Adapted f</w:t>
      </w:r>
      <w:r w:rsidRPr="008207BC">
        <w:rPr>
          <w:rFonts w:ascii="Arial" w:hAnsi="Arial" w:cs="Arial"/>
          <w:szCs w:val="20"/>
        </w:rPr>
        <w:t xml:space="preserve">rom </w:t>
      </w:r>
      <w:r w:rsidR="007876AD" w:rsidRPr="008207BC">
        <w:rPr>
          <w:rFonts w:ascii="Arial" w:hAnsi="Arial" w:cs="Arial"/>
          <w:szCs w:val="20"/>
        </w:rPr>
        <w:t xml:space="preserve">3.26 of </w:t>
      </w:r>
      <w:r w:rsidRPr="008207BC">
        <w:rPr>
          <w:rFonts w:ascii="Arial" w:hAnsi="Arial" w:cs="Arial"/>
          <w:szCs w:val="20"/>
        </w:rPr>
        <w:t>OIML B</w:t>
      </w:r>
      <w:r>
        <w:t xml:space="preserve"> 18 (2022)</w:t>
      </w:r>
      <w:bookmarkEnd w:id="14"/>
      <w:r>
        <w:t xml:space="preserve"> </w:t>
      </w:r>
      <w:r w:rsidRPr="008207BC">
        <w:rPr>
          <w:i/>
          <w:iCs/>
        </w:rPr>
        <w:t>Framework for the OIML Certification System (OIML-CS)</w:t>
      </w:r>
    </w:p>
    <w:p w14:paraId="13258DFE" w14:textId="21D6CB8C" w:rsidR="0015620D" w:rsidRDefault="0015620D">
      <w:pPr>
        <w:pStyle w:val="Term"/>
      </w:pPr>
      <w:bookmarkStart w:id="15" w:name="_Hlk134184380"/>
      <w:r>
        <w:t xml:space="preserve">OIML Certification System (OIML-CS) </w:t>
      </w:r>
    </w:p>
    <w:bookmarkEnd w:id="15"/>
    <w:p w14:paraId="49274086" w14:textId="7E05BD76" w:rsidR="0015620D" w:rsidRPr="008207BC" w:rsidRDefault="0015620D" w:rsidP="008207BC">
      <w:pPr>
        <w:pStyle w:val="BodyText"/>
        <w:spacing w:before="120"/>
        <w:rPr>
          <w:rFonts w:ascii="Arial" w:hAnsi="Arial" w:cs="Arial"/>
          <w:szCs w:val="20"/>
        </w:rPr>
      </w:pPr>
      <w:r>
        <w:rPr>
          <w:rFonts w:ascii="Arial" w:hAnsi="Arial" w:cs="Arial"/>
          <w:szCs w:val="20"/>
        </w:rPr>
        <w:t xml:space="preserve">A </w:t>
      </w:r>
      <w:r w:rsidRPr="008207BC">
        <w:rPr>
          <w:rFonts w:ascii="Arial" w:hAnsi="Arial" w:cs="Arial"/>
          <w:szCs w:val="20"/>
        </w:rPr>
        <w:t xml:space="preserve">system for issuing, </w:t>
      </w:r>
      <w:proofErr w:type="gramStart"/>
      <w:r w:rsidRPr="008207BC">
        <w:rPr>
          <w:rFonts w:ascii="Arial" w:hAnsi="Arial" w:cs="Arial"/>
          <w:szCs w:val="20"/>
        </w:rPr>
        <w:t>registering</w:t>
      </w:r>
      <w:proofErr w:type="gramEnd"/>
      <w:r w:rsidRPr="008207BC">
        <w:rPr>
          <w:rFonts w:ascii="Arial" w:hAnsi="Arial" w:cs="Arial"/>
          <w:szCs w:val="20"/>
        </w:rPr>
        <w:t xml:space="preserve"> and using OIML </w:t>
      </w:r>
      <w:r w:rsidR="007876AD">
        <w:rPr>
          <w:rFonts w:ascii="Arial" w:hAnsi="Arial" w:cs="Arial"/>
          <w:szCs w:val="20"/>
        </w:rPr>
        <w:t>C</w:t>
      </w:r>
      <w:r w:rsidRPr="008207BC">
        <w:rPr>
          <w:rFonts w:ascii="Arial" w:hAnsi="Arial" w:cs="Arial"/>
          <w:szCs w:val="20"/>
        </w:rPr>
        <w:t>ertificates and associated OIML type evaluation reports for types of measuring instruments (including families of measuring instruments, modules, or families of modules), based on the requirements in the relevant OIML Recommendation(s)</w:t>
      </w:r>
      <w:r>
        <w:rPr>
          <w:rFonts w:ascii="Arial" w:hAnsi="Arial" w:cs="Arial"/>
          <w:szCs w:val="20"/>
        </w:rPr>
        <w:t>.</w:t>
      </w:r>
    </w:p>
    <w:p w14:paraId="1728858B" w14:textId="11AC5475" w:rsidR="0015620D" w:rsidRPr="008207BC" w:rsidRDefault="0015620D" w:rsidP="008207BC">
      <w:pPr>
        <w:pStyle w:val="BodyText"/>
        <w:spacing w:before="120" w:after="0"/>
        <w:ind w:left="709" w:hanging="709"/>
        <w:rPr>
          <w:rFonts w:ascii="Arial" w:hAnsi="Arial" w:cs="Arial"/>
          <w:szCs w:val="20"/>
        </w:rPr>
      </w:pPr>
      <w:r w:rsidRPr="008207BC">
        <w:rPr>
          <w:rFonts w:ascii="Arial" w:hAnsi="Arial" w:cs="Arial"/>
          <w:szCs w:val="20"/>
        </w:rPr>
        <w:t>Note:</w:t>
      </w:r>
      <w:r w:rsidRPr="008207BC">
        <w:rPr>
          <w:rFonts w:ascii="Arial" w:hAnsi="Arial" w:cs="Arial"/>
          <w:szCs w:val="20"/>
        </w:rPr>
        <w:tab/>
      </w:r>
      <w:r w:rsidR="008207BC">
        <w:rPr>
          <w:rFonts w:ascii="Arial" w:hAnsi="Arial" w:cs="Arial"/>
          <w:szCs w:val="20"/>
        </w:rPr>
        <w:t>Adapted f</w:t>
      </w:r>
      <w:r w:rsidRPr="008207BC">
        <w:rPr>
          <w:rFonts w:ascii="Arial" w:hAnsi="Arial" w:cs="Arial"/>
          <w:szCs w:val="20"/>
        </w:rPr>
        <w:t xml:space="preserve">rom </w:t>
      </w:r>
      <w:r w:rsidR="007876AD" w:rsidRPr="008207BC">
        <w:rPr>
          <w:rFonts w:ascii="Arial" w:hAnsi="Arial" w:cs="Arial"/>
          <w:szCs w:val="20"/>
        </w:rPr>
        <w:t xml:space="preserve">3.27 of </w:t>
      </w:r>
      <w:r w:rsidRPr="008207BC">
        <w:rPr>
          <w:rFonts w:ascii="Arial" w:hAnsi="Arial" w:cs="Arial"/>
          <w:szCs w:val="20"/>
        </w:rPr>
        <w:t>OIML B 18 (2022)</w:t>
      </w:r>
    </w:p>
    <w:p w14:paraId="73016C06" w14:textId="0410E4DC" w:rsidR="0015620D" w:rsidRDefault="0015620D">
      <w:pPr>
        <w:pStyle w:val="Term"/>
      </w:pPr>
      <w:r>
        <w:t xml:space="preserve">OIML Issuing Authority </w:t>
      </w:r>
    </w:p>
    <w:p w14:paraId="46EA37C7" w14:textId="2528223F" w:rsidR="0015620D" w:rsidRDefault="0015620D" w:rsidP="008207BC">
      <w:pPr>
        <w:spacing w:before="120"/>
      </w:pPr>
      <w:r>
        <w:t xml:space="preserve">A certification body or inspection body from an OIML Member State approved by the Management Committee to issue OIML </w:t>
      </w:r>
      <w:r w:rsidR="007876AD">
        <w:t>C</w:t>
      </w:r>
      <w:r>
        <w:t>ertificates and associated OIML type evaluation reports in accordance with Scheme A or Scheme B.</w:t>
      </w:r>
    </w:p>
    <w:p w14:paraId="41980D52" w14:textId="1072B895" w:rsidR="0015620D" w:rsidRPr="008207BC" w:rsidRDefault="007876AD" w:rsidP="008207BC">
      <w:pPr>
        <w:pStyle w:val="BodyText"/>
        <w:spacing w:before="120" w:after="0"/>
        <w:ind w:left="709" w:hanging="709"/>
        <w:rPr>
          <w:rFonts w:ascii="Arial" w:hAnsi="Arial" w:cs="Arial"/>
          <w:szCs w:val="20"/>
        </w:rPr>
      </w:pPr>
      <w:r w:rsidRPr="008207BC">
        <w:rPr>
          <w:rFonts w:ascii="Arial" w:hAnsi="Arial" w:cs="Arial"/>
          <w:szCs w:val="20"/>
        </w:rPr>
        <w:t>Note:</w:t>
      </w:r>
      <w:r w:rsidRPr="008207BC">
        <w:rPr>
          <w:rFonts w:ascii="Arial" w:hAnsi="Arial" w:cs="Arial"/>
          <w:szCs w:val="20"/>
        </w:rPr>
        <w:tab/>
      </w:r>
      <w:r w:rsidR="008207BC">
        <w:rPr>
          <w:rFonts w:ascii="Arial" w:hAnsi="Arial" w:cs="Arial"/>
          <w:szCs w:val="20"/>
        </w:rPr>
        <w:t>Adapted f</w:t>
      </w:r>
      <w:r w:rsidRPr="008207BC">
        <w:rPr>
          <w:rFonts w:ascii="Arial" w:hAnsi="Arial" w:cs="Arial"/>
          <w:szCs w:val="20"/>
        </w:rPr>
        <w:t>rom 3.28 of OIML B 18 (2022)</w:t>
      </w:r>
    </w:p>
    <w:p w14:paraId="27931314" w14:textId="6AA334A4" w:rsidR="00D026FF" w:rsidRDefault="00D026FF">
      <w:pPr>
        <w:pStyle w:val="Term"/>
      </w:pPr>
      <w:r>
        <w:t>OIML Recommendation</w:t>
      </w:r>
    </w:p>
    <w:p w14:paraId="12276799" w14:textId="38F87695" w:rsidR="00D026FF" w:rsidRDefault="00D026FF" w:rsidP="00D026FF">
      <w:pPr>
        <w:spacing w:before="120"/>
      </w:pPr>
      <w:r>
        <w:t>Model regulations that establish the metrological characteristics required of certain measuring instruments and which specify methods and equipment for checking their conformity.</w:t>
      </w:r>
    </w:p>
    <w:p w14:paraId="754AD448" w14:textId="2FEAE5F9" w:rsidR="00D026FF" w:rsidRPr="00D026FF" w:rsidRDefault="00D026FF" w:rsidP="00D026FF">
      <w:pPr>
        <w:ind w:left="709" w:hanging="709"/>
      </w:pPr>
      <w:r w:rsidRPr="00D026FF">
        <w:t>Note:</w:t>
      </w:r>
      <w:r w:rsidRPr="00D026FF">
        <w:tab/>
      </w:r>
      <w:r>
        <w:t>OIML Member States are obligated to implement OIML Recommendations.</w:t>
      </w:r>
    </w:p>
    <w:p w14:paraId="4B9FFA1C" w14:textId="607C9CAA" w:rsidR="00CE4E95" w:rsidRDefault="00110002" w:rsidP="00D01706">
      <w:pPr>
        <w:pStyle w:val="Term"/>
        <w:rPr>
          <w:i/>
        </w:rPr>
      </w:pPr>
      <w:r w:rsidRPr="00DB097E">
        <w:t>Pattern</w:t>
      </w:r>
      <w:r w:rsidR="0073480C" w:rsidRPr="00DB097E">
        <w:t xml:space="preserve"> (of a measuring instrument)</w:t>
      </w:r>
      <w:r w:rsidR="0038710F" w:rsidRPr="00DB097E">
        <w:rPr>
          <w:i/>
        </w:rPr>
        <w:t xml:space="preserve"> </w:t>
      </w:r>
    </w:p>
    <w:p w14:paraId="31E85D09" w14:textId="534ADCD0" w:rsidR="00CD5CAA" w:rsidRPr="00DB097E" w:rsidRDefault="009C58E7" w:rsidP="0088709B">
      <w:pPr>
        <w:pStyle w:val="BodyText"/>
        <w:spacing w:before="120" w:after="0"/>
        <w:rPr>
          <w:szCs w:val="24"/>
        </w:rPr>
      </w:pPr>
      <w:r>
        <w:rPr>
          <w:szCs w:val="24"/>
        </w:rPr>
        <w:t>The</w:t>
      </w:r>
      <w:r w:rsidR="005A508D" w:rsidRPr="00DB097E">
        <w:rPr>
          <w:szCs w:val="24"/>
        </w:rPr>
        <w:t xml:space="preserve"> design </w:t>
      </w:r>
      <w:r w:rsidR="00CD5CAA" w:rsidRPr="00DB097E">
        <w:rPr>
          <w:szCs w:val="24"/>
        </w:rPr>
        <w:t xml:space="preserve">of </w:t>
      </w:r>
      <w:r w:rsidR="005A508D" w:rsidRPr="00DB097E">
        <w:rPr>
          <w:szCs w:val="24"/>
        </w:rPr>
        <w:t>a</w:t>
      </w:r>
      <w:r w:rsidR="00CD5CAA" w:rsidRPr="00DB097E">
        <w:rPr>
          <w:szCs w:val="24"/>
        </w:rPr>
        <w:t xml:space="preserve"> measuring instrument</w:t>
      </w:r>
      <w:r w:rsidR="00D766D2" w:rsidRPr="00DB097E">
        <w:rPr>
          <w:szCs w:val="24"/>
        </w:rPr>
        <w:t xml:space="preserve">, including </w:t>
      </w:r>
      <w:r w:rsidR="00D766D2" w:rsidRPr="00DB097E">
        <w:rPr>
          <w:szCs w:val="24"/>
          <w:lang w:eastAsia="en-AU"/>
        </w:rPr>
        <w:t>a representative sample(s) of the measuring instrument</w:t>
      </w:r>
      <w:r w:rsidR="00AC7458">
        <w:rPr>
          <w:szCs w:val="24"/>
          <w:lang w:eastAsia="en-AU"/>
        </w:rPr>
        <w:t>.</w:t>
      </w:r>
    </w:p>
    <w:p w14:paraId="001F1DEE" w14:textId="41CDD062" w:rsidR="00CD5CAA" w:rsidRPr="00EB104F" w:rsidRDefault="00CD5CAA" w:rsidP="0088709B">
      <w:pPr>
        <w:pStyle w:val="BodyText"/>
        <w:spacing w:before="120" w:after="0"/>
        <w:ind w:left="709" w:hanging="709"/>
        <w:rPr>
          <w:szCs w:val="24"/>
        </w:rPr>
      </w:pPr>
      <w:r w:rsidRPr="00EB104F">
        <w:rPr>
          <w:szCs w:val="24"/>
        </w:rPr>
        <w:t>Note 1:</w:t>
      </w:r>
      <w:r w:rsidRPr="00EB104F">
        <w:rPr>
          <w:szCs w:val="24"/>
        </w:rPr>
        <w:tab/>
        <w:t>Also known as ‘type’.</w:t>
      </w:r>
    </w:p>
    <w:p w14:paraId="032D5CB1" w14:textId="077C4F76" w:rsidR="00CD5CAA" w:rsidRPr="00EB104F" w:rsidRDefault="00CD5CAA" w:rsidP="0088709B">
      <w:pPr>
        <w:pStyle w:val="BodyText"/>
        <w:spacing w:before="120" w:after="0"/>
        <w:ind w:left="709" w:hanging="709"/>
        <w:rPr>
          <w:szCs w:val="24"/>
          <w:lang w:eastAsia="en-AU"/>
        </w:rPr>
      </w:pPr>
      <w:r w:rsidRPr="00EB104F">
        <w:rPr>
          <w:szCs w:val="24"/>
        </w:rPr>
        <w:t>Note 2:</w:t>
      </w:r>
      <w:r w:rsidRPr="00EB104F">
        <w:rPr>
          <w:szCs w:val="24"/>
        </w:rPr>
        <w:tab/>
        <w:t xml:space="preserve">The pattern specifically relates to </w:t>
      </w:r>
      <w:r w:rsidR="004E603E" w:rsidRPr="00EB104F">
        <w:rPr>
          <w:szCs w:val="24"/>
        </w:rPr>
        <w:t xml:space="preserve">the </w:t>
      </w:r>
      <w:r w:rsidRPr="00EB104F">
        <w:rPr>
          <w:szCs w:val="24"/>
        </w:rPr>
        <w:t xml:space="preserve">metrological </w:t>
      </w:r>
      <w:r w:rsidR="004E603E" w:rsidRPr="00EB104F">
        <w:rPr>
          <w:szCs w:val="24"/>
        </w:rPr>
        <w:t>d</w:t>
      </w:r>
      <w:r w:rsidR="00B10AF1" w:rsidRPr="00EB104F">
        <w:rPr>
          <w:szCs w:val="24"/>
        </w:rPr>
        <w:t>esign</w:t>
      </w:r>
      <w:r w:rsidRPr="00EB104F">
        <w:rPr>
          <w:szCs w:val="24"/>
        </w:rPr>
        <w:t xml:space="preserve"> and operation</w:t>
      </w:r>
      <w:r w:rsidR="00B10AF1" w:rsidRPr="00EB104F">
        <w:rPr>
          <w:szCs w:val="24"/>
        </w:rPr>
        <w:t xml:space="preserve"> of a measuring instrument</w:t>
      </w:r>
      <w:r w:rsidRPr="00EB104F">
        <w:rPr>
          <w:szCs w:val="24"/>
        </w:rPr>
        <w:t>.</w:t>
      </w:r>
      <w:r w:rsidR="00110002" w:rsidRPr="00EB104F">
        <w:rPr>
          <w:szCs w:val="24"/>
          <w:lang w:eastAsia="en-AU"/>
        </w:rPr>
        <w:t xml:space="preserve"> </w:t>
      </w:r>
    </w:p>
    <w:p w14:paraId="52134231" w14:textId="77777777" w:rsidR="00CE4E95" w:rsidRDefault="00110002" w:rsidP="00D01706">
      <w:pPr>
        <w:pStyle w:val="Term"/>
      </w:pPr>
      <w:r w:rsidRPr="00DB097E">
        <w:lastRenderedPageBreak/>
        <w:t xml:space="preserve">Pattern approval </w:t>
      </w:r>
    </w:p>
    <w:p w14:paraId="0FA427FD" w14:textId="47DF2FD6" w:rsidR="008E6E35" w:rsidRPr="00DB097E" w:rsidRDefault="0034216B" w:rsidP="0088709B">
      <w:pPr>
        <w:pStyle w:val="BodyText"/>
        <w:spacing w:before="120" w:after="0"/>
        <w:rPr>
          <w:rFonts w:ascii="Arial" w:hAnsi="Arial" w:cs="Arial"/>
          <w:szCs w:val="20"/>
        </w:rPr>
      </w:pPr>
      <w:r>
        <w:t>T</w:t>
      </w:r>
      <w:r w:rsidR="00110002" w:rsidRPr="00DB097E">
        <w:t xml:space="preserve">he process by which the </w:t>
      </w:r>
      <w:r w:rsidR="003D2FB7" w:rsidRPr="00DB097E">
        <w:t>Chief Metrologist</w:t>
      </w:r>
      <w:r w:rsidR="00952D10" w:rsidRPr="00DB097E">
        <w:t>,</w:t>
      </w:r>
      <w:r w:rsidR="00A367CF" w:rsidRPr="00DB097E">
        <w:t xml:space="preserve"> </w:t>
      </w:r>
      <w:r w:rsidR="008E6E35" w:rsidRPr="00DB097E">
        <w:rPr>
          <w:rFonts w:ascii="Arial" w:hAnsi="Arial" w:cs="Arial"/>
          <w:szCs w:val="20"/>
        </w:rPr>
        <w:t xml:space="preserve">upon application, </w:t>
      </w:r>
      <w:r w:rsidR="00E721B1" w:rsidRPr="00DB097E">
        <w:rPr>
          <w:rFonts w:ascii="Arial" w:hAnsi="Arial" w:cs="Arial"/>
          <w:szCs w:val="20"/>
        </w:rPr>
        <w:t xml:space="preserve">examines the pattern of a measuring instrument </w:t>
      </w:r>
      <w:r w:rsidR="009C4AF3" w:rsidRPr="00DB097E">
        <w:rPr>
          <w:rFonts w:ascii="Arial" w:hAnsi="Arial" w:cs="Arial"/>
          <w:szCs w:val="20"/>
        </w:rPr>
        <w:t>to examine whether it is suitable for its intended use</w:t>
      </w:r>
      <w:r w:rsidR="00AC7458">
        <w:rPr>
          <w:rFonts w:ascii="Arial" w:hAnsi="Arial" w:cs="Arial"/>
          <w:szCs w:val="20"/>
        </w:rPr>
        <w:t>.</w:t>
      </w:r>
    </w:p>
    <w:p w14:paraId="0DD6AB0F" w14:textId="77777777" w:rsidR="00316CE3" w:rsidRPr="00EB104F" w:rsidRDefault="00316CE3" w:rsidP="0088709B">
      <w:pPr>
        <w:pStyle w:val="BodyText"/>
        <w:spacing w:before="120" w:after="0"/>
        <w:ind w:left="709" w:hanging="709"/>
      </w:pPr>
      <w:r w:rsidRPr="00EB104F">
        <w:rPr>
          <w:rFonts w:ascii="Arial" w:hAnsi="Arial" w:cs="Arial"/>
          <w:szCs w:val="20"/>
        </w:rPr>
        <w:t>Note 1:</w:t>
      </w:r>
      <w:r w:rsidRPr="00EB104F">
        <w:rPr>
          <w:rFonts w:ascii="Arial" w:hAnsi="Arial" w:cs="Arial"/>
          <w:szCs w:val="20"/>
        </w:rPr>
        <w:tab/>
        <w:t>Examination of the suitability of a pattern includes, but is not limited to, its ability to provide reliable measurement results within maximum permissible errors (MPE) over a range of expected operating and environmental conditions</w:t>
      </w:r>
      <w:r w:rsidRPr="00EB104F">
        <w:t>.</w:t>
      </w:r>
    </w:p>
    <w:p w14:paraId="7F6D0F00" w14:textId="4D702EE3" w:rsidR="00316CE3" w:rsidRDefault="00316CE3" w:rsidP="0088709B">
      <w:pPr>
        <w:pStyle w:val="BodyText"/>
        <w:spacing w:before="120" w:after="0"/>
        <w:ind w:left="709" w:hanging="709"/>
        <w:rPr>
          <w:rFonts w:ascii="Arial" w:hAnsi="Arial" w:cs="Arial"/>
          <w:szCs w:val="20"/>
        </w:rPr>
      </w:pPr>
      <w:r w:rsidRPr="00EB104F">
        <w:rPr>
          <w:rFonts w:ascii="Arial" w:hAnsi="Arial" w:cs="Arial"/>
          <w:szCs w:val="20"/>
        </w:rPr>
        <w:t>Note 2:</w:t>
      </w:r>
      <w:r w:rsidRPr="00EB104F">
        <w:rPr>
          <w:rFonts w:ascii="Arial" w:hAnsi="Arial" w:cs="Arial"/>
          <w:szCs w:val="20"/>
        </w:rPr>
        <w:tab/>
        <w:t xml:space="preserve">If the process of pattern approval is successful it results in the issue of a </w:t>
      </w:r>
      <w:r w:rsidR="00A50D46" w:rsidRPr="00EB104F">
        <w:rPr>
          <w:rFonts w:ascii="Arial" w:hAnsi="Arial" w:cs="Arial"/>
          <w:szCs w:val="20"/>
        </w:rPr>
        <w:t>Certificate</w:t>
      </w:r>
      <w:r w:rsidRPr="00EB104F">
        <w:rPr>
          <w:rFonts w:ascii="Arial" w:hAnsi="Arial" w:cs="Arial"/>
          <w:szCs w:val="20"/>
        </w:rPr>
        <w:t xml:space="preserve"> of Approval.</w:t>
      </w:r>
    </w:p>
    <w:p w14:paraId="0CF36D0D" w14:textId="0FC0243C" w:rsidR="009A2E83" w:rsidRPr="00EB104F" w:rsidRDefault="009A2E83" w:rsidP="00F7721F">
      <w:pPr>
        <w:pStyle w:val="BodyText"/>
        <w:spacing w:before="120" w:after="0"/>
        <w:ind w:left="709" w:hanging="709"/>
        <w:rPr>
          <w:color w:val="000000"/>
          <w:sz w:val="22"/>
        </w:rPr>
      </w:pPr>
      <w:r>
        <w:rPr>
          <w:rFonts w:ascii="Arial" w:hAnsi="Arial" w:cs="Arial"/>
          <w:szCs w:val="20"/>
        </w:rPr>
        <w:t>Note 3:</w:t>
      </w:r>
      <w:r w:rsidR="00155804">
        <w:rPr>
          <w:rFonts w:ascii="Arial" w:hAnsi="Arial" w:cs="Arial"/>
          <w:szCs w:val="20"/>
        </w:rPr>
        <w:tab/>
      </w:r>
      <w:r>
        <w:rPr>
          <w:rFonts w:ascii="Arial" w:hAnsi="Arial" w:cs="Arial"/>
          <w:szCs w:val="20"/>
        </w:rPr>
        <w:t>S</w:t>
      </w:r>
      <w:r>
        <w:t>uitability of the pattern of the instrument for use is only in respect of its metrological characteristics. Approval does not constitute or imply any guarantee of compliance by the manufacturer or any other person with any requirements regarding safety.</w:t>
      </w:r>
      <w:r w:rsidR="00F7721F">
        <w:t xml:space="preserve"> Similarly, other non-metrological considerations for measuring instruments, such as product contamination, are not covered by pattern approval</w:t>
      </w:r>
      <w:r w:rsidRPr="009A2E83">
        <w:rPr>
          <w:rFonts w:ascii="Arial" w:hAnsi="Arial" w:cs="Arial"/>
          <w:szCs w:val="20"/>
        </w:rPr>
        <w:t>.</w:t>
      </w:r>
    </w:p>
    <w:p w14:paraId="6A090E84" w14:textId="77777777" w:rsidR="00CE4E95" w:rsidRDefault="0031678B" w:rsidP="00D01706">
      <w:pPr>
        <w:pStyle w:val="Term"/>
      </w:pPr>
      <w:r w:rsidRPr="00DB097E">
        <w:t xml:space="preserve">Pattern Approval </w:t>
      </w:r>
      <w:r w:rsidR="0038710F" w:rsidRPr="00DB097E">
        <w:t>R</w:t>
      </w:r>
      <w:r w:rsidRPr="00DB097E">
        <w:t>equirement</w:t>
      </w:r>
      <w:r w:rsidR="0050167C" w:rsidRPr="00DB097E">
        <w:t>s</w:t>
      </w:r>
      <w:r w:rsidRPr="00DB097E">
        <w:t xml:space="preserve"> </w:t>
      </w:r>
      <w:r w:rsidR="00A60B1A" w:rsidRPr="00DB097E">
        <w:t>(</w:t>
      </w:r>
      <w:r w:rsidR="009E0781" w:rsidRPr="00DB097E">
        <w:t>Document</w:t>
      </w:r>
      <w:r w:rsidR="00A60B1A" w:rsidRPr="00DB097E">
        <w:t>)</w:t>
      </w:r>
    </w:p>
    <w:p w14:paraId="0BEB1AF9" w14:textId="593AC319" w:rsidR="0031678B" w:rsidRPr="00DB097E" w:rsidRDefault="00251733" w:rsidP="0088709B">
      <w:pPr>
        <w:pStyle w:val="BodyText"/>
        <w:spacing w:before="120" w:after="0"/>
      </w:pPr>
      <w:r w:rsidRPr="00941A98">
        <w:t>NMI</w:t>
      </w:r>
      <w:r w:rsidR="00851030" w:rsidRPr="00941A98">
        <w:t xml:space="preserve"> </w:t>
      </w:r>
      <w:r w:rsidR="0038710F" w:rsidRPr="00941A98">
        <w:t>document</w:t>
      </w:r>
      <w:r w:rsidRPr="00941A98">
        <w:t>s</w:t>
      </w:r>
      <w:r w:rsidR="0038710F" w:rsidRPr="00941A98">
        <w:t xml:space="preserve"> </w:t>
      </w:r>
      <w:r w:rsidR="00005159" w:rsidRPr="00941A98">
        <w:t>that</w:t>
      </w:r>
      <w:r w:rsidR="0038710F" w:rsidRPr="00941A98">
        <w:t xml:space="preserve"> </w:t>
      </w:r>
      <w:r w:rsidR="008E6E35" w:rsidRPr="00941A98">
        <w:t xml:space="preserve">patterns </w:t>
      </w:r>
      <w:r w:rsidR="003F320E">
        <w:t>will</w:t>
      </w:r>
      <w:r w:rsidR="003F320E" w:rsidRPr="00941A98">
        <w:t xml:space="preserve"> </w:t>
      </w:r>
      <w:r w:rsidR="0038710F" w:rsidRPr="00941A98">
        <w:t xml:space="preserve">be </w:t>
      </w:r>
      <w:r w:rsidR="008E6E35" w:rsidRPr="00941A98">
        <w:t>examined</w:t>
      </w:r>
      <w:r w:rsidR="0038710F" w:rsidRPr="00941A98">
        <w:t xml:space="preserve"> </w:t>
      </w:r>
      <w:r w:rsidR="00005159" w:rsidRPr="00941A98">
        <w:t xml:space="preserve">against </w:t>
      </w:r>
      <w:r w:rsidR="0038710F" w:rsidRPr="00941A98">
        <w:t xml:space="preserve">to determine suitability </w:t>
      </w:r>
      <w:r w:rsidR="0015631E" w:rsidRPr="00941A98">
        <w:t>of their</w:t>
      </w:r>
      <w:r w:rsidR="006E7A0A" w:rsidRPr="00941A98">
        <w:t xml:space="preserve"> intended use</w:t>
      </w:r>
      <w:r w:rsidR="00AC7458" w:rsidRPr="00941A98">
        <w:t>.</w:t>
      </w:r>
    </w:p>
    <w:p w14:paraId="6EDA6EAA" w14:textId="77777777" w:rsidR="00CE4E95" w:rsidRDefault="00101295" w:rsidP="00D01706">
      <w:pPr>
        <w:pStyle w:val="Term"/>
      </w:pPr>
      <w:proofErr w:type="spellStart"/>
      <w:r w:rsidRPr="00DB097E">
        <w:t>Submittor</w:t>
      </w:r>
      <w:proofErr w:type="spellEnd"/>
      <w:r w:rsidRPr="00DB097E">
        <w:t xml:space="preserve"> </w:t>
      </w:r>
    </w:p>
    <w:p w14:paraId="3E3AD09D" w14:textId="3FEA5846" w:rsidR="00101295" w:rsidRPr="00DB097E" w:rsidRDefault="00200F4A" w:rsidP="0088709B">
      <w:pPr>
        <w:pStyle w:val="BodyText"/>
        <w:spacing w:before="120" w:after="0"/>
      </w:pPr>
      <w:r>
        <w:t>S</w:t>
      </w:r>
      <w:r w:rsidR="00981681" w:rsidRPr="00DB097E">
        <w:t xml:space="preserve">ee </w:t>
      </w:r>
      <w:r w:rsidR="00981681" w:rsidRPr="00DB097E">
        <w:rPr>
          <w:b/>
          <w:i/>
        </w:rPr>
        <w:t>approval holder</w:t>
      </w:r>
      <w:r w:rsidR="00AC7458">
        <w:t>.</w:t>
      </w:r>
    </w:p>
    <w:p w14:paraId="4DDFEB30" w14:textId="77777777" w:rsidR="00CE4E95" w:rsidRDefault="00A067BF" w:rsidP="00D01706">
      <w:pPr>
        <w:pStyle w:val="Term"/>
      </w:pPr>
      <w:r w:rsidRPr="00DB097E">
        <w:t>Summary Report</w:t>
      </w:r>
    </w:p>
    <w:p w14:paraId="2B5306BC" w14:textId="224E6988" w:rsidR="00A067BF" w:rsidRPr="00DB097E" w:rsidRDefault="0034216B" w:rsidP="0088709B">
      <w:pPr>
        <w:pStyle w:val="BodyText"/>
        <w:spacing w:before="120" w:after="0"/>
        <w:rPr>
          <w:b/>
          <w:i/>
        </w:rPr>
      </w:pPr>
      <w:r>
        <w:t>T</w:t>
      </w:r>
      <w:r w:rsidR="00A067BF" w:rsidRPr="00DB097E">
        <w:t>he objective record of the pattern evaluation process and its results</w:t>
      </w:r>
      <w:r w:rsidR="00AC7458">
        <w:t>.</w:t>
      </w:r>
    </w:p>
    <w:p w14:paraId="2B363749" w14:textId="610DD7A8" w:rsidR="00A067BF" w:rsidRPr="00EB104F" w:rsidRDefault="005316CA" w:rsidP="0088709B">
      <w:pPr>
        <w:pStyle w:val="BodyText"/>
        <w:spacing w:before="120" w:after="0"/>
        <w:ind w:left="709" w:hanging="709"/>
      </w:pPr>
      <w:r w:rsidRPr="00EB104F">
        <w:t>Note</w:t>
      </w:r>
      <w:r w:rsidR="00A067BF" w:rsidRPr="00EB104F">
        <w:t>:</w:t>
      </w:r>
      <w:r w:rsidR="00A067BF" w:rsidRPr="00EB104F">
        <w:tab/>
        <w:t xml:space="preserve">Also known as the </w:t>
      </w:r>
      <w:r w:rsidRPr="00EB104F">
        <w:t>‘</w:t>
      </w:r>
      <w:r w:rsidR="00A067BF" w:rsidRPr="00EB104F">
        <w:t>evaluation report</w:t>
      </w:r>
      <w:r w:rsidRPr="00EB104F">
        <w:t>’</w:t>
      </w:r>
      <w:r w:rsidR="00A067BF" w:rsidRPr="00EB104F">
        <w:t>.</w:t>
      </w:r>
    </w:p>
    <w:p w14:paraId="091546B8" w14:textId="77777777" w:rsidR="00CE4E95" w:rsidRDefault="00F3417F" w:rsidP="00D01706">
      <w:pPr>
        <w:pStyle w:val="Term"/>
      </w:pPr>
      <w:r w:rsidRPr="00DB097E">
        <w:t xml:space="preserve">Testing </w:t>
      </w:r>
    </w:p>
    <w:p w14:paraId="7161FC8F" w14:textId="1046A4F6" w:rsidR="00F3417F" w:rsidRPr="00DB097E" w:rsidRDefault="0034216B" w:rsidP="0088709B">
      <w:pPr>
        <w:pStyle w:val="BodyText"/>
        <w:spacing w:before="120" w:after="0"/>
      </w:pPr>
      <w:r>
        <w:t>S</w:t>
      </w:r>
      <w:r w:rsidR="003D2FB7" w:rsidRPr="00DB097E">
        <w:t xml:space="preserve">ubjecting a </w:t>
      </w:r>
      <w:r w:rsidR="009E0781" w:rsidRPr="00DB097E">
        <w:t>sample</w:t>
      </w:r>
      <w:r w:rsidR="00717DC5" w:rsidRPr="00DB097E">
        <w:t xml:space="preserve"> (or samples)</w:t>
      </w:r>
      <w:r w:rsidR="009E0781" w:rsidRPr="00DB097E">
        <w:t xml:space="preserve"> of a pattern of a</w:t>
      </w:r>
      <w:r w:rsidR="006E7A0A" w:rsidRPr="00DB097E">
        <w:t xml:space="preserve"> </w:t>
      </w:r>
      <w:r w:rsidR="003D2FB7" w:rsidRPr="00DB097E">
        <w:t xml:space="preserve">measuring instrument to a series </w:t>
      </w:r>
      <w:r w:rsidR="006E7A0A" w:rsidRPr="00DB097E">
        <w:t xml:space="preserve">of </w:t>
      </w:r>
      <w:r w:rsidR="009E0781" w:rsidRPr="00DB097E">
        <w:t xml:space="preserve">physical tests </w:t>
      </w:r>
      <w:r w:rsidR="003D2FB7" w:rsidRPr="00DB097E">
        <w:t xml:space="preserve">to </w:t>
      </w:r>
      <w:r w:rsidR="00195C00" w:rsidRPr="00DB097E">
        <w:t xml:space="preserve">determine </w:t>
      </w:r>
      <w:r w:rsidR="003D2FB7" w:rsidRPr="00DB097E">
        <w:t xml:space="preserve">its </w:t>
      </w:r>
      <w:r w:rsidR="00195C00" w:rsidRPr="00DB097E">
        <w:t>characteristics</w:t>
      </w:r>
      <w:r w:rsidR="006E7A0A" w:rsidRPr="00DB097E">
        <w:t xml:space="preserve">, functioning and </w:t>
      </w:r>
      <w:r w:rsidR="009E0781" w:rsidRPr="00DB097E">
        <w:t>performance</w:t>
      </w:r>
      <w:r w:rsidR="00AC7458">
        <w:t>.</w:t>
      </w:r>
    </w:p>
    <w:p w14:paraId="704228B7" w14:textId="76514D90" w:rsidR="009E0781" w:rsidRPr="00EB104F" w:rsidRDefault="0073480C" w:rsidP="0088709B">
      <w:pPr>
        <w:pStyle w:val="BodyText"/>
        <w:spacing w:before="120" w:after="0"/>
        <w:ind w:left="709" w:hanging="709"/>
      </w:pPr>
      <w:r w:rsidRPr="00EB104F">
        <w:t>Note</w:t>
      </w:r>
      <w:r w:rsidR="009E0781" w:rsidRPr="00EB104F">
        <w:t>:</w:t>
      </w:r>
      <w:r w:rsidR="00717DC5" w:rsidRPr="00EB104F">
        <w:tab/>
      </w:r>
      <w:r w:rsidRPr="00EB104F">
        <w:t>T</w:t>
      </w:r>
      <w:r w:rsidR="009E0781" w:rsidRPr="00EB104F">
        <w:t xml:space="preserve">esting is typically performed in accordance with </w:t>
      </w:r>
      <w:r w:rsidR="00717DC5" w:rsidRPr="00EB104F">
        <w:t xml:space="preserve">procedures and methods specified in the </w:t>
      </w:r>
      <w:r w:rsidR="009E0781" w:rsidRPr="00EB104F">
        <w:t>Pattern Approval Requirements Documents</w:t>
      </w:r>
      <w:r w:rsidRPr="00EB104F">
        <w:t>.</w:t>
      </w:r>
    </w:p>
    <w:p w14:paraId="2543DFAC" w14:textId="77777777" w:rsidR="00CE4E95" w:rsidRDefault="00375346" w:rsidP="00D01706">
      <w:pPr>
        <w:pStyle w:val="Term"/>
      </w:pPr>
      <w:r w:rsidRPr="00DB097E">
        <w:t>Testing</w:t>
      </w:r>
      <w:r w:rsidR="00F3417F" w:rsidRPr="00DB097E">
        <w:t xml:space="preserve"> </w:t>
      </w:r>
      <w:r w:rsidR="003D2FB7" w:rsidRPr="00DB097E">
        <w:t>Facility (</w:t>
      </w:r>
      <w:r w:rsidR="00F3417F" w:rsidRPr="00DB097E">
        <w:t>Laboratory</w:t>
      </w:r>
      <w:r w:rsidR="003D2FB7" w:rsidRPr="00DB097E">
        <w:t>)</w:t>
      </w:r>
      <w:r w:rsidRPr="00DB097E">
        <w:t xml:space="preserve"> </w:t>
      </w:r>
    </w:p>
    <w:p w14:paraId="5722FEDF" w14:textId="37E897A3" w:rsidR="00375346" w:rsidRPr="00DB097E" w:rsidRDefault="0034216B" w:rsidP="0088709B">
      <w:pPr>
        <w:pStyle w:val="BodyText"/>
        <w:spacing w:before="120" w:after="0"/>
      </w:pPr>
      <w:r>
        <w:t>A</w:t>
      </w:r>
      <w:r w:rsidR="00F75FFE" w:rsidRPr="00DB097E">
        <w:t>ccredited</w:t>
      </w:r>
      <w:r w:rsidR="00F3417F" w:rsidRPr="00DB097E">
        <w:t xml:space="preserve"> </w:t>
      </w:r>
      <w:r w:rsidR="003D2FB7" w:rsidRPr="00DB097E">
        <w:t>facility</w:t>
      </w:r>
      <w:r w:rsidR="00F75FFE" w:rsidRPr="00DB097E">
        <w:t xml:space="preserve"> </w:t>
      </w:r>
      <w:r w:rsidR="00672A1D" w:rsidRPr="00DB097E">
        <w:t>that has</w:t>
      </w:r>
      <w:r w:rsidR="003D2FB7" w:rsidRPr="00DB097E">
        <w:t xml:space="preserve"> a recognised quality system to complete testing in accordance</w:t>
      </w:r>
      <w:r w:rsidR="000150C8" w:rsidRPr="00DB097E">
        <w:t xml:space="preserve"> with</w:t>
      </w:r>
      <w:r w:rsidR="003D2FB7" w:rsidRPr="00DB097E">
        <w:t xml:space="preserve"> prescribed procedures</w:t>
      </w:r>
      <w:r w:rsidR="00AC7458">
        <w:t>.</w:t>
      </w:r>
    </w:p>
    <w:p w14:paraId="44CEC536" w14:textId="3E5B83DA" w:rsidR="00CE4E95" w:rsidRDefault="00110002" w:rsidP="00D01706">
      <w:pPr>
        <w:pStyle w:val="Term"/>
      </w:pPr>
      <w:r w:rsidRPr="00DB097E">
        <w:t>Variant</w:t>
      </w:r>
    </w:p>
    <w:p w14:paraId="15431ABB" w14:textId="4B7072DF" w:rsidR="0015631E" w:rsidRPr="00DB097E" w:rsidRDefault="0034216B" w:rsidP="0088709B">
      <w:pPr>
        <w:pStyle w:val="BodyText"/>
        <w:spacing w:before="120" w:after="0"/>
      </w:pPr>
      <w:r>
        <w:t>A</w:t>
      </w:r>
      <w:r w:rsidR="005D6D31" w:rsidRPr="00DB097E">
        <w:t>n addition</w:t>
      </w:r>
      <w:r w:rsidR="00FA6518" w:rsidRPr="00DB097E">
        <w:t xml:space="preserve">, removal </w:t>
      </w:r>
      <w:r w:rsidR="00BB25AB" w:rsidRPr="00DB097E">
        <w:t>and/o</w:t>
      </w:r>
      <w:r w:rsidR="005D6D31" w:rsidRPr="00DB097E">
        <w:t>r</w:t>
      </w:r>
      <w:r w:rsidR="00110002" w:rsidRPr="00DB097E">
        <w:t xml:space="preserve"> </w:t>
      </w:r>
      <w:r w:rsidR="00FA6518" w:rsidRPr="00DB097E">
        <w:t xml:space="preserve">modification to a component of the approved </w:t>
      </w:r>
      <w:r w:rsidR="00110002" w:rsidRPr="00DB097E">
        <w:t>pattern of an instrument</w:t>
      </w:r>
      <w:r w:rsidR="00AC7458">
        <w:t>.</w:t>
      </w:r>
      <w:r w:rsidR="00110002" w:rsidRPr="00DB097E">
        <w:t xml:space="preserve">  </w:t>
      </w:r>
    </w:p>
    <w:p w14:paraId="749893D7" w14:textId="26AF47C6" w:rsidR="006A7488" w:rsidRPr="00EB104F" w:rsidRDefault="0015631E" w:rsidP="0088709B">
      <w:pPr>
        <w:pStyle w:val="BodyText"/>
        <w:spacing w:before="120" w:after="0"/>
        <w:ind w:left="709" w:hanging="709"/>
      </w:pPr>
      <w:r w:rsidRPr="00EB104F">
        <w:t>Note:</w:t>
      </w:r>
      <w:r w:rsidRPr="00EB104F">
        <w:tab/>
      </w:r>
      <w:r w:rsidR="00110002" w:rsidRPr="00EB104F">
        <w:t>Variants can include physical changes or those made to the software.</w:t>
      </w:r>
    </w:p>
    <w:p w14:paraId="2690527B" w14:textId="77777777" w:rsidR="00CE4E95" w:rsidRDefault="00110002" w:rsidP="00D01706">
      <w:pPr>
        <w:pStyle w:val="Term"/>
      </w:pPr>
      <w:r w:rsidRPr="00DB097E">
        <w:t>Variation</w:t>
      </w:r>
    </w:p>
    <w:p w14:paraId="1C6C8F5A" w14:textId="09B905B7" w:rsidR="006A7488" w:rsidRPr="00DB097E" w:rsidRDefault="0034216B" w:rsidP="0088709B">
      <w:pPr>
        <w:pStyle w:val="BodyText"/>
        <w:spacing w:before="120" w:after="0"/>
      </w:pPr>
      <w:r>
        <w:t>A</w:t>
      </w:r>
      <w:r w:rsidR="00FA6518" w:rsidRPr="00DB097E">
        <w:t xml:space="preserve"> </w:t>
      </w:r>
      <w:r w:rsidR="00110002" w:rsidRPr="00DB097E">
        <w:t xml:space="preserve">change made to the </w:t>
      </w:r>
      <w:r w:rsidR="00A50D46" w:rsidRPr="00DB097E">
        <w:t>Certificate</w:t>
      </w:r>
      <w:r w:rsidR="00FA6518" w:rsidRPr="00DB097E">
        <w:t xml:space="preserve"> </w:t>
      </w:r>
      <w:r w:rsidR="00110002" w:rsidRPr="00DB097E">
        <w:t xml:space="preserve">which describes the </w:t>
      </w:r>
      <w:r w:rsidR="008A6384" w:rsidRPr="00DB097E">
        <w:t xml:space="preserve">approved </w:t>
      </w:r>
      <w:r w:rsidR="00110002" w:rsidRPr="00DB097E">
        <w:t xml:space="preserve">pattern and </w:t>
      </w:r>
      <w:r w:rsidR="0077137E" w:rsidRPr="00DB097E">
        <w:t xml:space="preserve">its </w:t>
      </w:r>
      <w:r w:rsidR="00110002" w:rsidRPr="00DB097E">
        <w:t>variants</w:t>
      </w:r>
      <w:r w:rsidR="00AC7458">
        <w:t>.</w:t>
      </w:r>
    </w:p>
    <w:p w14:paraId="61C24AC8" w14:textId="77777777" w:rsidR="00CE4E95" w:rsidRDefault="00110002" w:rsidP="00D01706">
      <w:pPr>
        <w:pStyle w:val="Term"/>
      </w:pPr>
      <w:r w:rsidRPr="00DB097E">
        <w:t xml:space="preserve">Wildcard </w:t>
      </w:r>
    </w:p>
    <w:p w14:paraId="6F5531CF" w14:textId="75BBB58B" w:rsidR="005D6D31" w:rsidRDefault="0034216B" w:rsidP="0088709B">
      <w:pPr>
        <w:pStyle w:val="BodyText"/>
        <w:spacing w:before="120" w:after="0"/>
      </w:pPr>
      <w:r>
        <w:t xml:space="preserve">A </w:t>
      </w:r>
      <w:r w:rsidR="00110002" w:rsidRPr="00DB097E">
        <w:t xml:space="preserve">symbol that indicates a character whose value can be replaced by another character, typically an asterisk or X (see </w:t>
      </w:r>
      <w:hyperlink w:anchor="_Software_version_update" w:history="1">
        <w:r w:rsidR="00110002" w:rsidRPr="00DB097E">
          <w:rPr>
            <w:rStyle w:val="Hyperlink"/>
            <w:i/>
          </w:rPr>
          <w:t xml:space="preserve">clause </w:t>
        </w:r>
        <w:r w:rsidR="002B10FC" w:rsidRPr="00DB097E">
          <w:rPr>
            <w:rStyle w:val="Hyperlink"/>
            <w:i/>
          </w:rPr>
          <w:t>9</w:t>
        </w:r>
        <w:r w:rsidR="009634D3" w:rsidRPr="00DB097E">
          <w:rPr>
            <w:rStyle w:val="Hyperlink"/>
            <w:i/>
          </w:rPr>
          <w:t>.5</w:t>
        </w:r>
        <w:r w:rsidR="00CD02ED" w:rsidRPr="00DB097E">
          <w:rPr>
            <w:rStyle w:val="Hyperlink"/>
            <w:i/>
          </w:rPr>
          <w:t>.1</w:t>
        </w:r>
        <w:r w:rsidR="00110002" w:rsidRPr="00DB097E">
          <w:rPr>
            <w:rStyle w:val="Hyperlink"/>
            <w:i/>
          </w:rPr>
          <w:t xml:space="preserve"> Software version update or change</w:t>
        </w:r>
      </w:hyperlink>
      <w:r w:rsidR="00110002" w:rsidRPr="00DB097E">
        <w:rPr>
          <w:i/>
        </w:rPr>
        <w:t>)</w:t>
      </w:r>
      <w:r w:rsidR="00AC7458">
        <w:rPr>
          <w:i/>
        </w:rPr>
        <w:t>.</w:t>
      </w:r>
    </w:p>
    <w:p w14:paraId="7265F1FA" w14:textId="68DBB64D" w:rsidR="00760465" w:rsidRDefault="00760465" w:rsidP="00240DB3">
      <w:pPr>
        <w:pStyle w:val="Heading1"/>
      </w:pPr>
      <w:bookmarkStart w:id="16" w:name="_Toc522874064"/>
      <w:bookmarkStart w:id="17" w:name="_Toc523297165"/>
      <w:bookmarkStart w:id="18" w:name="_Toc134509282"/>
      <w:bookmarkStart w:id="19" w:name="_Toc184025491"/>
      <w:bookmarkStart w:id="20" w:name="_Toc269740187"/>
      <w:bookmarkStart w:id="21" w:name="_Toc269740264"/>
      <w:bookmarkStart w:id="22" w:name="_Toc271613862"/>
      <w:bookmarkStart w:id="23" w:name="_Toc271614665"/>
      <w:bookmarkStart w:id="24" w:name="_Toc277238402"/>
      <w:bookmarkStart w:id="25" w:name="_Toc277853190"/>
      <w:bookmarkEnd w:id="16"/>
      <w:bookmarkEnd w:id="17"/>
      <w:r>
        <w:t>National Measurement Legislation</w:t>
      </w:r>
      <w:bookmarkEnd w:id="18"/>
      <w:r>
        <w:t xml:space="preserve"> </w:t>
      </w:r>
    </w:p>
    <w:p w14:paraId="432A812B" w14:textId="03E4C1E8" w:rsidR="008D22F9" w:rsidRDefault="008D22F9" w:rsidP="00EA7493">
      <w:pPr>
        <w:pStyle w:val="BodyText"/>
        <w:spacing w:before="120" w:after="0"/>
        <w:rPr>
          <w:szCs w:val="24"/>
        </w:rPr>
      </w:pPr>
      <w:r w:rsidRPr="00426F7D">
        <w:rPr>
          <w:szCs w:val="24"/>
        </w:rPr>
        <w:t>The Act requires</w:t>
      </w:r>
      <w:r>
        <w:rPr>
          <w:szCs w:val="24"/>
        </w:rPr>
        <w:t xml:space="preserve"> measuring instruments that are used for trade in Australia to be pattern approved and verified</w:t>
      </w:r>
      <w:r w:rsidRPr="00D71AB0">
        <w:rPr>
          <w:szCs w:val="24"/>
        </w:rPr>
        <w:t>.</w:t>
      </w:r>
      <w:r>
        <w:rPr>
          <w:szCs w:val="24"/>
        </w:rPr>
        <w:t xml:space="preserve"> In addition, other regulatory frameworks (</w:t>
      </w:r>
      <w:proofErr w:type="gramStart"/>
      <w:r>
        <w:rPr>
          <w:szCs w:val="24"/>
        </w:rPr>
        <w:t>e.g.</w:t>
      </w:r>
      <w:proofErr w:type="gramEnd"/>
      <w:r>
        <w:rPr>
          <w:szCs w:val="24"/>
        </w:rPr>
        <w:t xml:space="preserve"> road safety) may require </w:t>
      </w:r>
      <w:r w:rsidR="00D766D2">
        <w:rPr>
          <w:szCs w:val="24"/>
        </w:rPr>
        <w:t xml:space="preserve">measuring </w:t>
      </w:r>
      <w:r>
        <w:rPr>
          <w:szCs w:val="24"/>
        </w:rPr>
        <w:t>instruments to be of an approved pattern in order to support trusted regulatory outcomes.</w:t>
      </w:r>
    </w:p>
    <w:p w14:paraId="50AA2D8E" w14:textId="79EF9953" w:rsidR="008D22F9" w:rsidRDefault="008D22F9" w:rsidP="00C929E1">
      <w:pPr>
        <w:pStyle w:val="BodyText"/>
        <w:spacing w:before="120" w:after="0"/>
        <w:rPr>
          <w:szCs w:val="24"/>
        </w:rPr>
      </w:pPr>
      <w:r>
        <w:rPr>
          <w:szCs w:val="24"/>
        </w:rPr>
        <w:lastRenderedPageBreak/>
        <w:t xml:space="preserve">In support of these requirements the Chief Metrologist, and by extension the National Measurement Institute (NMI), has a regulatory obligation under the Act and </w:t>
      </w:r>
      <w:r w:rsidRPr="009A0955">
        <w:rPr>
          <w:i/>
        </w:rPr>
        <w:t>National Measurement Regulations 1999</w:t>
      </w:r>
      <w:r>
        <w:rPr>
          <w:szCs w:val="24"/>
        </w:rPr>
        <w:t xml:space="preserve"> (</w:t>
      </w:r>
      <w:proofErr w:type="spellStart"/>
      <w:r>
        <w:rPr>
          <w:szCs w:val="24"/>
        </w:rPr>
        <w:t>Cth</w:t>
      </w:r>
      <w:proofErr w:type="spellEnd"/>
      <w:r>
        <w:rPr>
          <w:szCs w:val="24"/>
        </w:rPr>
        <w:t xml:space="preserve">) (the Regulations) to examine, and where appropriate, issue </w:t>
      </w:r>
      <w:r w:rsidR="00A50D46">
        <w:rPr>
          <w:szCs w:val="24"/>
        </w:rPr>
        <w:t>Certificate</w:t>
      </w:r>
      <w:r>
        <w:rPr>
          <w:szCs w:val="24"/>
        </w:rPr>
        <w:t>s of Approval (</w:t>
      </w:r>
      <w:r w:rsidR="00A50D46">
        <w:rPr>
          <w:szCs w:val="24"/>
        </w:rPr>
        <w:t>Certificate</w:t>
      </w:r>
      <w:r>
        <w:rPr>
          <w:szCs w:val="24"/>
        </w:rPr>
        <w:t>s) for patterns of measuring instruments.</w:t>
      </w:r>
    </w:p>
    <w:p w14:paraId="7B810664" w14:textId="49A26AAC" w:rsidR="00760465" w:rsidRDefault="008D22F9" w:rsidP="008D22F9">
      <w:pPr>
        <w:pStyle w:val="BodyText"/>
        <w:spacing w:before="120" w:after="0"/>
        <w:ind w:right="-5"/>
        <w:rPr>
          <w:rFonts w:ascii="Arial" w:hAnsi="Arial" w:cs="Arial"/>
          <w:szCs w:val="20"/>
        </w:rPr>
      </w:pPr>
      <w:r>
        <w:rPr>
          <w:rFonts w:ascii="Arial" w:hAnsi="Arial" w:cs="Arial"/>
          <w:szCs w:val="20"/>
        </w:rPr>
        <w:t>In practice</w:t>
      </w:r>
      <w:r w:rsidR="00760465">
        <w:rPr>
          <w:rFonts w:ascii="Arial" w:hAnsi="Arial" w:cs="Arial"/>
          <w:szCs w:val="20"/>
        </w:rPr>
        <w:t>,</w:t>
      </w:r>
      <w:r>
        <w:rPr>
          <w:rFonts w:ascii="Arial" w:hAnsi="Arial" w:cs="Arial"/>
          <w:szCs w:val="20"/>
        </w:rPr>
        <w:t xml:space="preserve"> </w:t>
      </w:r>
      <w:r w:rsidR="00A50D46">
        <w:rPr>
          <w:rFonts w:ascii="Arial" w:hAnsi="Arial" w:cs="Arial"/>
          <w:szCs w:val="20"/>
        </w:rPr>
        <w:t>Certificate</w:t>
      </w:r>
      <w:r>
        <w:rPr>
          <w:rFonts w:ascii="Arial" w:hAnsi="Arial" w:cs="Arial"/>
          <w:szCs w:val="20"/>
        </w:rPr>
        <w:t xml:space="preserve">s for trade and legal measuring instruments are issued </w:t>
      </w:r>
      <w:r w:rsidR="00760465">
        <w:rPr>
          <w:rFonts w:ascii="Arial" w:hAnsi="Arial" w:cs="Arial"/>
          <w:szCs w:val="20"/>
        </w:rPr>
        <w:t xml:space="preserve">solely </w:t>
      </w:r>
      <w:r>
        <w:rPr>
          <w:rFonts w:ascii="Arial" w:hAnsi="Arial" w:cs="Arial"/>
          <w:szCs w:val="20"/>
        </w:rPr>
        <w:t>by the Chief Metrologist u</w:t>
      </w:r>
      <w:r w:rsidRPr="00CC3052">
        <w:rPr>
          <w:rFonts w:ascii="Arial" w:hAnsi="Arial" w:cs="Arial"/>
          <w:szCs w:val="20"/>
        </w:rPr>
        <w:t xml:space="preserve">nder regulation 60 of the </w:t>
      </w:r>
      <w:r>
        <w:rPr>
          <w:rFonts w:ascii="Arial" w:hAnsi="Arial" w:cs="Arial"/>
          <w:szCs w:val="20"/>
        </w:rPr>
        <w:t xml:space="preserve">Regulations and </w:t>
      </w:r>
      <w:r w:rsidR="00363563">
        <w:rPr>
          <w:rFonts w:ascii="Arial" w:hAnsi="Arial" w:cs="Arial"/>
          <w:szCs w:val="20"/>
        </w:rPr>
        <w:t xml:space="preserve">in general </w:t>
      </w:r>
      <w:r>
        <w:rPr>
          <w:rFonts w:ascii="Arial" w:hAnsi="Arial" w:cs="Arial"/>
          <w:szCs w:val="20"/>
        </w:rPr>
        <w:t xml:space="preserve">only for categories of measuring instruments </w:t>
      </w:r>
      <w:r w:rsidR="003039CE">
        <w:rPr>
          <w:rFonts w:ascii="Arial" w:hAnsi="Arial" w:cs="Arial"/>
          <w:szCs w:val="20"/>
        </w:rPr>
        <w:t>supported by Pattern Approval Requirements</w:t>
      </w:r>
      <w:r w:rsidR="00D43B8F">
        <w:rPr>
          <w:rFonts w:ascii="Arial" w:hAnsi="Arial" w:cs="Arial"/>
          <w:szCs w:val="20"/>
        </w:rPr>
        <w:t xml:space="preserve"> Documents listed on the </w:t>
      </w:r>
      <w:hyperlink r:id="rId14" w:history="1">
        <w:r w:rsidR="00573FAD" w:rsidRPr="00573FAD">
          <w:rPr>
            <w:rStyle w:val="Hyperlink"/>
            <w:rFonts w:ascii="Arial" w:hAnsi="Arial" w:cs="Arial"/>
            <w:szCs w:val="20"/>
          </w:rPr>
          <w:t>NMI</w:t>
        </w:r>
        <w:r w:rsidR="00D43B8F" w:rsidRPr="00573FAD">
          <w:rPr>
            <w:rStyle w:val="Hyperlink"/>
            <w:rFonts w:ascii="Arial" w:hAnsi="Arial" w:cs="Arial"/>
            <w:szCs w:val="20"/>
          </w:rPr>
          <w:t xml:space="preserve"> website</w:t>
        </w:r>
      </w:hyperlink>
      <w:r w:rsidRPr="0029687F">
        <w:rPr>
          <w:rFonts w:ascii="Arial" w:hAnsi="Arial" w:cs="Arial"/>
          <w:szCs w:val="20"/>
        </w:rPr>
        <w:t>.</w:t>
      </w:r>
    </w:p>
    <w:p w14:paraId="07268E21" w14:textId="1F66A770" w:rsidR="00157899" w:rsidRPr="004C7163" w:rsidRDefault="00157899" w:rsidP="00795031">
      <w:pPr>
        <w:pStyle w:val="Heading1"/>
      </w:pPr>
      <w:bookmarkStart w:id="26" w:name="_Toc134509283"/>
      <w:r w:rsidRPr="004C7163">
        <w:t>OIML Certification System</w:t>
      </w:r>
      <w:bookmarkEnd w:id="26"/>
    </w:p>
    <w:p w14:paraId="6D273A90" w14:textId="0369332A" w:rsidR="00157899" w:rsidRPr="00B10AF1" w:rsidRDefault="00157899" w:rsidP="000B27D6">
      <w:pPr>
        <w:spacing w:before="120" w:after="0"/>
      </w:pPr>
      <w:r w:rsidRPr="00B10AF1">
        <w:t xml:space="preserve">The International Organisation of Legal Metrology (OIML) </w:t>
      </w:r>
      <w:r w:rsidR="00AD60F4">
        <w:t>maintains an</w:t>
      </w:r>
      <w:r w:rsidRPr="00B10AF1">
        <w:t xml:space="preserve"> internationally recognised certificat</w:t>
      </w:r>
      <w:r w:rsidR="005A508D">
        <w:t>ion</w:t>
      </w:r>
      <w:r w:rsidRPr="00B10AF1">
        <w:t xml:space="preserve"> system for measuring instruments. The aim of </w:t>
      </w:r>
      <w:r w:rsidR="00AD60F4">
        <w:t>the OIML</w:t>
      </w:r>
      <w:r w:rsidR="005473AA">
        <w:t xml:space="preserve"> Certification System (OIML</w:t>
      </w:r>
      <w:r w:rsidR="00AD60F4">
        <w:t>-CS</w:t>
      </w:r>
      <w:r w:rsidR="005473AA">
        <w:t>)</w:t>
      </w:r>
      <w:r w:rsidRPr="00B10AF1">
        <w:t xml:space="preserve"> is to facilitate, accelerate and harmonize the work of national and regional bodies that are responsible for type evaluation and approval of measuring instruments subject to legal metrological control.</w:t>
      </w:r>
    </w:p>
    <w:p w14:paraId="7F1B99EE" w14:textId="6CD1D8D2" w:rsidR="00DC7688" w:rsidRDefault="00157899" w:rsidP="00B10AF1">
      <w:pPr>
        <w:spacing w:before="120" w:after="0"/>
      </w:pPr>
      <w:r w:rsidRPr="00B10AF1">
        <w:t xml:space="preserve">OIML member economies participating in this certification system as an </w:t>
      </w:r>
      <w:r w:rsidR="00445C39">
        <w:t>I</w:t>
      </w:r>
      <w:r w:rsidR="00445C39" w:rsidRPr="00B10AF1">
        <w:t xml:space="preserve">ssuing </w:t>
      </w:r>
      <w:r w:rsidR="00445C39">
        <w:t>A</w:t>
      </w:r>
      <w:r w:rsidR="00445C39" w:rsidRPr="00B10AF1">
        <w:t xml:space="preserve">uthority </w:t>
      </w:r>
      <w:r w:rsidRPr="00B10AF1">
        <w:t xml:space="preserve">or </w:t>
      </w:r>
      <w:r w:rsidR="00445C39">
        <w:t>U</w:t>
      </w:r>
      <w:r w:rsidR="00445C39" w:rsidRPr="00B10AF1">
        <w:t>tili</w:t>
      </w:r>
      <w:r w:rsidR="00445C39">
        <w:t>z</w:t>
      </w:r>
      <w:r w:rsidR="00445C39" w:rsidRPr="00B10AF1">
        <w:t xml:space="preserve">er </w:t>
      </w:r>
      <w:r w:rsidRPr="00B10AF1">
        <w:t>agree to</w:t>
      </w:r>
      <w:r w:rsidR="00445C39">
        <w:t xml:space="preserve"> recognise</w:t>
      </w:r>
      <w:r w:rsidRPr="00B10AF1">
        <w:t xml:space="preserve"> </w:t>
      </w:r>
      <w:r w:rsidR="00445C39">
        <w:t xml:space="preserve">OIML </w:t>
      </w:r>
      <w:r w:rsidR="00A50D46">
        <w:t>Certificate</w:t>
      </w:r>
      <w:r w:rsidR="00445C39">
        <w:t>s</w:t>
      </w:r>
      <w:r w:rsidRPr="00B10AF1">
        <w:t xml:space="preserve"> and </w:t>
      </w:r>
      <w:r w:rsidR="00445C39">
        <w:t xml:space="preserve">accept </w:t>
      </w:r>
      <w:r w:rsidRPr="00B10AF1">
        <w:t>associated</w:t>
      </w:r>
      <w:r w:rsidR="00445C39">
        <w:t xml:space="preserve"> evaluation reports and</w:t>
      </w:r>
      <w:r w:rsidRPr="00B10AF1">
        <w:t xml:space="preserve"> test report</w:t>
      </w:r>
      <w:r w:rsidR="003941E8" w:rsidRPr="00B10AF1">
        <w:t>(s)</w:t>
      </w:r>
      <w:r w:rsidRPr="00B10AF1">
        <w:t xml:space="preserve"> issued under this system </w:t>
      </w:r>
      <w:r w:rsidR="00445C39">
        <w:t>to support</w:t>
      </w:r>
      <w:r w:rsidR="00445C39" w:rsidRPr="00B10AF1">
        <w:t xml:space="preserve"> </w:t>
      </w:r>
      <w:r w:rsidRPr="00B10AF1">
        <w:t xml:space="preserve">national pattern </w:t>
      </w:r>
      <w:r w:rsidR="00445C39">
        <w:t xml:space="preserve">evaluation processes to issue </w:t>
      </w:r>
      <w:r w:rsidR="00361705">
        <w:t xml:space="preserve">national </w:t>
      </w:r>
      <w:r w:rsidR="00A50D46">
        <w:t>Certificate</w:t>
      </w:r>
      <w:r w:rsidRPr="00B10AF1">
        <w:t>s of approval</w:t>
      </w:r>
      <w:r w:rsidR="008979F3">
        <w:t xml:space="preserve"> </w:t>
      </w:r>
      <w:r w:rsidRPr="00B10AF1">
        <w:t xml:space="preserve">for the categories of measuring instruments </w:t>
      </w:r>
      <w:r w:rsidR="008979F3">
        <w:t xml:space="preserve">that participating countries </w:t>
      </w:r>
      <w:r w:rsidR="00445C39">
        <w:t>regulate</w:t>
      </w:r>
      <w:r w:rsidRPr="00B10AF1">
        <w:t>.</w:t>
      </w:r>
    </w:p>
    <w:p w14:paraId="4977DBBC" w14:textId="09D5B014" w:rsidR="00AD60F4" w:rsidRDefault="00AD60F4" w:rsidP="00B10AF1">
      <w:pPr>
        <w:spacing w:before="120" w:after="0"/>
      </w:pPr>
      <w:r>
        <w:t xml:space="preserve">More information regarding the OIML-CS may be found on the </w:t>
      </w:r>
      <w:hyperlink r:id="rId15" w:history="1">
        <w:r w:rsidRPr="00AD60F4">
          <w:rPr>
            <w:rStyle w:val="Hyperlink"/>
          </w:rPr>
          <w:t>OIML website</w:t>
        </w:r>
      </w:hyperlink>
      <w:r>
        <w:t>.</w:t>
      </w:r>
    </w:p>
    <w:p w14:paraId="60ED28BC" w14:textId="66ACE028" w:rsidR="00110002" w:rsidRDefault="00536E58" w:rsidP="00795031">
      <w:pPr>
        <w:pStyle w:val="Heading1"/>
      </w:pPr>
      <w:bookmarkStart w:id="27" w:name="_Toc134509284"/>
      <w:bookmarkEnd w:id="19"/>
      <w:bookmarkEnd w:id="20"/>
      <w:bookmarkEnd w:id="21"/>
      <w:bookmarkEnd w:id="22"/>
      <w:bookmarkEnd w:id="23"/>
      <w:bookmarkEnd w:id="24"/>
      <w:bookmarkEnd w:id="25"/>
      <w:r>
        <w:t>Application</w:t>
      </w:r>
      <w:r w:rsidR="00E24E7D">
        <w:t xml:space="preserve"> Process</w:t>
      </w:r>
      <w:bookmarkEnd w:id="27"/>
    </w:p>
    <w:p w14:paraId="451B0DFF" w14:textId="57B807D3" w:rsidR="006C1631" w:rsidRDefault="006C1631" w:rsidP="0076055C">
      <w:pPr>
        <w:pStyle w:val="Heading2"/>
        <w:numPr>
          <w:ilvl w:val="1"/>
          <w:numId w:val="96"/>
        </w:numPr>
        <w:ind w:left="578" w:hanging="578"/>
      </w:pPr>
      <w:bookmarkStart w:id="28" w:name="_New_Applicant_or"/>
      <w:bookmarkStart w:id="29" w:name="_Toc134509285"/>
      <w:bookmarkEnd w:id="28"/>
      <w:r>
        <w:t xml:space="preserve">New </w:t>
      </w:r>
      <w:r w:rsidR="00B144F3">
        <w:t>Applicant</w:t>
      </w:r>
      <w:bookmarkEnd w:id="29"/>
      <w:r w:rsidR="00FE2F56">
        <w:t xml:space="preserve"> </w:t>
      </w:r>
    </w:p>
    <w:p w14:paraId="098A54E9" w14:textId="3DA36A5A" w:rsidR="00D3301D" w:rsidRDefault="006C1631" w:rsidP="0088709B">
      <w:pPr>
        <w:spacing w:before="120" w:after="0"/>
      </w:pPr>
      <w:r>
        <w:t>Prior to commencement of the pattern approval process all n</w:t>
      </w:r>
      <w:r w:rsidR="00B144F3">
        <w:t>ew applicants</w:t>
      </w:r>
      <w:r>
        <w:t xml:space="preserve"> are required to complete a credit application form</w:t>
      </w:r>
      <w:r w:rsidR="006A24BC">
        <w:t>.</w:t>
      </w:r>
    </w:p>
    <w:p w14:paraId="39D08A4C" w14:textId="4B3B02AC" w:rsidR="004938E3" w:rsidRDefault="004938E3" w:rsidP="0088709B">
      <w:pPr>
        <w:spacing w:before="120" w:after="0"/>
      </w:pPr>
      <w:r>
        <w:t xml:space="preserve">A signed and completed credit application form </w:t>
      </w:r>
      <w:r w:rsidR="008964E9">
        <w:t>is</w:t>
      </w:r>
      <w:r w:rsidR="008B4A67">
        <w:t xml:space="preserve"> to </w:t>
      </w:r>
      <w:r>
        <w:t xml:space="preserve">be </w:t>
      </w:r>
      <w:r w:rsidR="006C1631">
        <w:t>sent to</w:t>
      </w:r>
      <w:r>
        <w:t>:</w:t>
      </w:r>
      <w:r w:rsidR="006C1631">
        <w:t xml:space="preserve"> </w:t>
      </w:r>
      <w:hyperlink r:id="rId16" w:history="1">
        <w:r w:rsidR="006C1631" w:rsidRPr="00182F2E">
          <w:rPr>
            <w:rStyle w:val="Hyperlink"/>
          </w:rPr>
          <w:t>nmicreditcontrol@measurement.gov.au</w:t>
        </w:r>
      </w:hyperlink>
      <w:r w:rsidR="006C1631">
        <w:t xml:space="preserve"> </w:t>
      </w:r>
      <w:r>
        <w:t xml:space="preserve">and to </w:t>
      </w:r>
      <w:hyperlink r:id="rId17" w:history="1">
        <w:r w:rsidR="002A61F6" w:rsidRPr="002A61F6">
          <w:rPr>
            <w:rStyle w:val="Hyperlink"/>
          </w:rPr>
          <w:t>patternapproval@measurement.gov.au</w:t>
        </w:r>
      </w:hyperlink>
      <w:r>
        <w:t>.</w:t>
      </w:r>
    </w:p>
    <w:p w14:paraId="1645A5AD" w14:textId="4E4F6253" w:rsidR="006C1631" w:rsidRPr="006C1631" w:rsidRDefault="00E24E7D" w:rsidP="0088709B">
      <w:pPr>
        <w:spacing w:before="120" w:after="0"/>
      </w:pPr>
      <w:r>
        <w:t>After</w:t>
      </w:r>
      <w:r w:rsidR="004938E3">
        <w:t xml:space="preserve"> the credit application form is processed</w:t>
      </w:r>
      <w:r w:rsidR="00B144F3">
        <w:t>, NMI will inform the applicant</w:t>
      </w:r>
      <w:r w:rsidR="004938E3">
        <w:t xml:space="preserve"> of its payment terms (</w:t>
      </w:r>
      <w:r w:rsidR="0029687F">
        <w:t>payment</w:t>
      </w:r>
      <w:r w:rsidR="004938E3">
        <w:t>-on-delivery or pre-payment)</w:t>
      </w:r>
      <w:r w:rsidR="00B144F3">
        <w:t>. The applicant</w:t>
      </w:r>
      <w:r w:rsidR="004938E3">
        <w:t>’s payment terms may be subject to change based on their NMI credit history.</w:t>
      </w:r>
    </w:p>
    <w:p w14:paraId="1A38E285" w14:textId="3E10D47F" w:rsidR="006C1631" w:rsidRPr="006C1631" w:rsidRDefault="00E24E7D" w:rsidP="00B762A8">
      <w:pPr>
        <w:pStyle w:val="Heading2"/>
      </w:pPr>
      <w:bookmarkStart w:id="30" w:name="_Toc134509286"/>
      <w:r>
        <w:t>Application for Pattern Approval</w:t>
      </w:r>
      <w:bookmarkEnd w:id="30"/>
    </w:p>
    <w:p w14:paraId="1C3E2282" w14:textId="4D487DEC" w:rsidR="00CC22CB" w:rsidRPr="009A0955" w:rsidRDefault="00CC22CB" w:rsidP="000B27D6">
      <w:pPr>
        <w:pStyle w:val="BodyText"/>
        <w:spacing w:before="120" w:after="0"/>
        <w:ind w:right="-6"/>
      </w:pPr>
      <w:r w:rsidRPr="009A0955">
        <w:t xml:space="preserve">For enquiries </w:t>
      </w:r>
      <w:r w:rsidR="00A50D46">
        <w:t>relating to pattern approval</w:t>
      </w:r>
      <w:r w:rsidRPr="009A0955">
        <w:t xml:space="preserve"> </w:t>
      </w:r>
      <w:r w:rsidR="00A50D46">
        <w:t xml:space="preserve">please </w:t>
      </w:r>
      <w:r w:rsidRPr="009A0955">
        <w:t xml:space="preserve">contact </w:t>
      </w:r>
      <w:r w:rsidR="00C508F1">
        <w:t>NMI</w:t>
      </w:r>
      <w:r w:rsidR="00A50D46">
        <w:t xml:space="preserve"> at </w:t>
      </w:r>
      <w:hyperlink r:id="rId18" w:history="1">
        <w:r w:rsidR="00F27CD1" w:rsidRPr="00F637B7">
          <w:rPr>
            <w:rStyle w:val="Hyperlink"/>
          </w:rPr>
          <w:t>patternapproval@measurement.gov.au</w:t>
        </w:r>
      </w:hyperlink>
      <w:r w:rsidRPr="00F637B7">
        <w:t>.</w:t>
      </w:r>
    </w:p>
    <w:p w14:paraId="05409615" w14:textId="1C3CD9CF" w:rsidR="000B2310" w:rsidRPr="009A0955" w:rsidRDefault="00101295" w:rsidP="00CC3052">
      <w:pPr>
        <w:pStyle w:val="BodyText"/>
        <w:spacing w:before="120" w:after="0"/>
        <w:ind w:right="-5"/>
      </w:pPr>
      <w:r w:rsidRPr="009A0955">
        <w:t xml:space="preserve">NMI </w:t>
      </w:r>
      <w:r w:rsidR="000B2310" w:rsidRPr="009A0955">
        <w:t xml:space="preserve">only </w:t>
      </w:r>
      <w:r w:rsidRPr="00CC3052">
        <w:rPr>
          <w:rFonts w:ascii="Arial" w:hAnsi="Arial" w:cs="Arial"/>
          <w:szCs w:val="20"/>
        </w:rPr>
        <w:t>accept</w:t>
      </w:r>
      <w:r w:rsidR="00E37D4E">
        <w:rPr>
          <w:rFonts w:ascii="Arial" w:hAnsi="Arial" w:cs="Arial"/>
          <w:szCs w:val="20"/>
        </w:rPr>
        <w:t>s</w:t>
      </w:r>
      <w:r w:rsidRPr="00CC3052">
        <w:rPr>
          <w:rFonts w:ascii="Arial" w:hAnsi="Arial" w:cs="Arial"/>
          <w:szCs w:val="20"/>
        </w:rPr>
        <w:t xml:space="preserve"> </w:t>
      </w:r>
      <w:r w:rsidR="000B2310" w:rsidRPr="009A0955">
        <w:t xml:space="preserve">pattern approval </w:t>
      </w:r>
      <w:r w:rsidRPr="009A0955">
        <w:t xml:space="preserve">applications </w:t>
      </w:r>
      <w:r w:rsidR="00600BAC" w:rsidRPr="009A0955">
        <w:t>and issue</w:t>
      </w:r>
      <w:r w:rsidR="008964E9">
        <w:t>s</w:t>
      </w:r>
      <w:r w:rsidR="00600BAC" w:rsidRPr="009A0955">
        <w:t xml:space="preserve"> </w:t>
      </w:r>
      <w:r w:rsidR="00A50D46">
        <w:t>Certificate</w:t>
      </w:r>
      <w:r w:rsidR="00600BAC" w:rsidRPr="009A0955">
        <w:t xml:space="preserve">s </w:t>
      </w:r>
      <w:r w:rsidRPr="009A0955">
        <w:t xml:space="preserve">for </w:t>
      </w:r>
      <w:r w:rsidR="00F73C1E" w:rsidRPr="009A0955">
        <w:t xml:space="preserve">categories of </w:t>
      </w:r>
      <w:r w:rsidR="00600BAC" w:rsidRPr="009A0955">
        <w:t xml:space="preserve">measuring </w:t>
      </w:r>
      <w:r w:rsidR="00F73C1E" w:rsidRPr="009A0955">
        <w:t>in</w:t>
      </w:r>
      <w:r w:rsidRPr="009A0955">
        <w:t>strument</w:t>
      </w:r>
      <w:r w:rsidR="00600BAC" w:rsidRPr="009A0955">
        <w:t>s against the</w:t>
      </w:r>
      <w:r w:rsidR="0055727B" w:rsidRPr="009A0955">
        <w:rPr>
          <w:rStyle w:val="Hyperlink"/>
        </w:rPr>
        <w:t xml:space="preserve"> </w:t>
      </w:r>
      <w:hyperlink r:id="rId19" w:history="1">
        <w:r w:rsidR="0055727B" w:rsidRPr="009A0955">
          <w:rPr>
            <w:rStyle w:val="Hyperlink"/>
          </w:rPr>
          <w:t>Australian Pattern Approval Requirements</w:t>
        </w:r>
      </w:hyperlink>
      <w:r w:rsidRPr="009A0955">
        <w:t>.</w:t>
      </w:r>
      <w:r w:rsidR="00F67132">
        <w:t xml:space="preserve"> The applicant </w:t>
      </w:r>
      <w:r w:rsidR="008964E9">
        <w:t>must</w:t>
      </w:r>
      <w:r w:rsidR="00F67132">
        <w:t xml:space="preserve"> accept the terms, conditions and obligations outlined in this document as part of the application process. </w:t>
      </w:r>
    </w:p>
    <w:p w14:paraId="1AD91871" w14:textId="35B0A632" w:rsidR="00056F3E" w:rsidRPr="009A0955" w:rsidRDefault="002925CA" w:rsidP="00CC3052">
      <w:pPr>
        <w:pStyle w:val="BodyText"/>
        <w:spacing w:before="120" w:after="0"/>
        <w:ind w:right="-5"/>
      </w:pPr>
      <w:r w:rsidRPr="009A0955">
        <w:t>Pattern approval a</w:t>
      </w:r>
      <w:r w:rsidR="000B2310" w:rsidRPr="009A0955">
        <w:t xml:space="preserve">pplications for new </w:t>
      </w:r>
      <w:r w:rsidR="00536E58" w:rsidRPr="009A0955">
        <w:t>patterns</w:t>
      </w:r>
      <w:r w:rsidR="000B2310" w:rsidRPr="009A0955">
        <w:t xml:space="preserve"> or variations to approved </w:t>
      </w:r>
      <w:r w:rsidR="00536E58" w:rsidRPr="009A0955">
        <w:t>patterns</w:t>
      </w:r>
      <w:r w:rsidR="003D2FB7" w:rsidRPr="009A0955">
        <w:t xml:space="preserve"> (which have not been withdrawn, </w:t>
      </w:r>
      <w:proofErr w:type="gramStart"/>
      <w:r w:rsidR="003D2FB7" w:rsidRPr="009A0955">
        <w:t>cancelled</w:t>
      </w:r>
      <w:proofErr w:type="gramEnd"/>
      <w:r w:rsidR="003D2FB7" w:rsidRPr="009A0955">
        <w:t xml:space="preserve"> or expired) </w:t>
      </w:r>
      <w:r w:rsidR="000B2310" w:rsidRPr="009A0955">
        <w:t xml:space="preserve">are made by submitting </w:t>
      </w:r>
      <w:r w:rsidRPr="009A0955">
        <w:t xml:space="preserve">a </w:t>
      </w:r>
      <w:r w:rsidR="000B2310" w:rsidRPr="009A0955">
        <w:t xml:space="preserve">completed </w:t>
      </w:r>
      <w:r w:rsidR="00110002" w:rsidRPr="009A0955">
        <w:t>application form and checklist (</w:t>
      </w:r>
      <w:r w:rsidR="009069E6">
        <w:t>credit application forms and checklists may be requested from NMI</w:t>
      </w:r>
      <w:r w:rsidR="008A3B88" w:rsidRPr="009A0955">
        <w:t xml:space="preserve">). </w:t>
      </w:r>
      <w:proofErr w:type="gramStart"/>
      <w:r w:rsidR="008A3B88" w:rsidRPr="009A0955">
        <w:t>Alternatively</w:t>
      </w:r>
      <w:proofErr w:type="gramEnd"/>
      <w:r w:rsidR="00056F3E" w:rsidRPr="009A0955">
        <w:t xml:space="preserve"> a hard copy pattern approval application can be </w:t>
      </w:r>
      <w:r w:rsidR="003029FA" w:rsidRPr="009A0955">
        <w:t>mailed</w:t>
      </w:r>
      <w:r w:rsidR="00056F3E" w:rsidRPr="009A0955">
        <w:t xml:space="preserve"> to:</w:t>
      </w:r>
    </w:p>
    <w:p w14:paraId="67DDA7B5" w14:textId="3E4BF90E" w:rsidR="00143F66" w:rsidRPr="009A0955" w:rsidRDefault="00042DDC" w:rsidP="00B10AF1">
      <w:pPr>
        <w:pStyle w:val="BodyText"/>
        <w:spacing w:after="0" w:line="240" w:lineRule="auto"/>
        <w:ind w:right="-6"/>
        <w:jc w:val="center"/>
      </w:pPr>
      <w:r>
        <w:t>Pattern Approval</w:t>
      </w:r>
    </w:p>
    <w:p w14:paraId="1C79763D" w14:textId="3D77B53A" w:rsidR="00056F3E" w:rsidRPr="009A0955" w:rsidRDefault="00056F3E" w:rsidP="00B10AF1">
      <w:pPr>
        <w:pStyle w:val="BodyText"/>
        <w:spacing w:after="0" w:line="240" w:lineRule="auto"/>
        <w:ind w:right="-6"/>
        <w:jc w:val="center"/>
      </w:pPr>
      <w:r w:rsidRPr="009A0955">
        <w:t>National Measurement Institute</w:t>
      </w:r>
    </w:p>
    <w:p w14:paraId="43ECA3B2" w14:textId="7FF5C6B1" w:rsidR="00056F3E" w:rsidRPr="009A0955" w:rsidRDefault="00056F3E" w:rsidP="00B10AF1">
      <w:pPr>
        <w:pStyle w:val="BodyText"/>
        <w:spacing w:after="0" w:line="240" w:lineRule="auto"/>
        <w:ind w:right="-6"/>
        <w:jc w:val="center"/>
      </w:pPr>
      <w:r w:rsidRPr="009A0955">
        <w:t>36 Bradfield Road</w:t>
      </w:r>
    </w:p>
    <w:p w14:paraId="7A0A6BFC" w14:textId="12D4745B" w:rsidR="00056F3E" w:rsidRPr="009A0955" w:rsidRDefault="00056F3E" w:rsidP="00B10AF1">
      <w:pPr>
        <w:pStyle w:val="BodyText"/>
        <w:spacing w:after="0" w:line="240" w:lineRule="auto"/>
        <w:ind w:right="-6"/>
        <w:jc w:val="center"/>
      </w:pPr>
      <w:r w:rsidRPr="009A0955">
        <w:t>West Lindfield</w:t>
      </w:r>
    </w:p>
    <w:p w14:paraId="19CA58AE" w14:textId="5932E89C" w:rsidR="00110002" w:rsidRPr="009A0955" w:rsidRDefault="00056F3E" w:rsidP="0088709B">
      <w:pPr>
        <w:pStyle w:val="BodyText"/>
        <w:spacing w:after="0" w:line="240" w:lineRule="auto"/>
        <w:ind w:right="-6"/>
        <w:jc w:val="center"/>
      </w:pPr>
      <w:r w:rsidRPr="009A0955">
        <w:t>NSW 2070</w:t>
      </w:r>
    </w:p>
    <w:p w14:paraId="02B8D5C5" w14:textId="76DD8256" w:rsidR="00110002" w:rsidRPr="009A0955" w:rsidRDefault="00110002" w:rsidP="00CC3052">
      <w:pPr>
        <w:pStyle w:val="BodyText"/>
        <w:spacing w:before="120" w:after="0"/>
      </w:pPr>
      <w:r w:rsidRPr="009A0955">
        <w:t xml:space="preserve">When accepting an application for </w:t>
      </w:r>
      <w:r w:rsidR="003D2FB7" w:rsidRPr="009A0955">
        <w:t>pattern ap</w:t>
      </w:r>
      <w:r w:rsidRPr="009A0955">
        <w:t xml:space="preserve">proval, </w:t>
      </w:r>
      <w:r w:rsidR="002925CA" w:rsidRPr="009A0955">
        <w:t xml:space="preserve">NMI </w:t>
      </w:r>
      <w:r w:rsidRPr="009A0955">
        <w:t>assume</w:t>
      </w:r>
      <w:r w:rsidR="002925CA" w:rsidRPr="009A0955">
        <w:t>s</w:t>
      </w:r>
      <w:r w:rsidRPr="009A0955">
        <w:t xml:space="preserve"> the performance specifications and range of operating conditions included in the application form are those for which the manufacturer has designed the instrument.</w:t>
      </w:r>
      <w:r w:rsidR="00F67132">
        <w:t xml:space="preserve"> </w:t>
      </w:r>
    </w:p>
    <w:p w14:paraId="07ED8FC8" w14:textId="3596592B" w:rsidR="000738BC" w:rsidRPr="009A0955" w:rsidRDefault="000738BC" w:rsidP="00CC3052">
      <w:pPr>
        <w:pStyle w:val="BodyText"/>
        <w:spacing w:before="120" w:after="0"/>
        <w:ind w:right="-23"/>
      </w:pPr>
      <w:r w:rsidRPr="009A0955">
        <w:lastRenderedPageBreak/>
        <w:t xml:space="preserve">When an application for </w:t>
      </w:r>
      <w:r w:rsidR="0060014D" w:rsidRPr="009A0955">
        <w:t xml:space="preserve">pattern approval </w:t>
      </w:r>
      <w:r w:rsidRPr="009A0955">
        <w:t xml:space="preserve">is received </w:t>
      </w:r>
      <w:r w:rsidR="00D3301D" w:rsidRPr="009A0955">
        <w:t xml:space="preserve">and processed </w:t>
      </w:r>
      <w:r w:rsidRPr="009A0955">
        <w:t xml:space="preserve">by </w:t>
      </w:r>
      <w:r w:rsidR="0060014D" w:rsidRPr="009A0955">
        <w:t>NMI</w:t>
      </w:r>
      <w:r w:rsidRPr="009A0955">
        <w:t xml:space="preserve">, </w:t>
      </w:r>
      <w:r w:rsidR="00A934C5" w:rsidRPr="009A0955">
        <w:t xml:space="preserve">the </w:t>
      </w:r>
      <w:r w:rsidR="00A24CFA">
        <w:t>applicant</w:t>
      </w:r>
      <w:r w:rsidR="00A24CFA" w:rsidRPr="009A0955">
        <w:t xml:space="preserve"> </w:t>
      </w:r>
      <w:r w:rsidR="00A934C5" w:rsidRPr="009A0955">
        <w:t>will incur a fixed</w:t>
      </w:r>
      <w:r w:rsidR="00D3301D" w:rsidRPr="009A0955">
        <w:t xml:space="preserve"> pattern approval application processing </w:t>
      </w:r>
      <w:r w:rsidR="00874085" w:rsidRPr="009A0955">
        <w:t xml:space="preserve">fee, which will also be outlined in the application </w:t>
      </w:r>
      <w:r w:rsidRPr="009A0955">
        <w:t>acknowledgment letter</w:t>
      </w:r>
      <w:r w:rsidR="00874085" w:rsidRPr="009A0955">
        <w:t xml:space="preserve"> s</w:t>
      </w:r>
      <w:r w:rsidRPr="009A0955">
        <w:t xml:space="preserve">ent to the </w:t>
      </w:r>
      <w:r w:rsidR="007E2B34">
        <w:t>applicant</w:t>
      </w:r>
      <w:r w:rsidR="00D3301D" w:rsidRPr="009A0955">
        <w:t>.</w:t>
      </w:r>
      <w:r w:rsidRPr="009A0955">
        <w:t xml:space="preserve"> If you have not received th</w:t>
      </w:r>
      <w:r w:rsidR="00874085" w:rsidRPr="009A0955">
        <w:t>e application acknowledgement letter</w:t>
      </w:r>
      <w:r w:rsidRPr="009A0955">
        <w:t xml:space="preserve"> within 10 working days of submitting the </w:t>
      </w:r>
      <w:proofErr w:type="gramStart"/>
      <w:r w:rsidRPr="009A0955">
        <w:t>application</w:t>
      </w:r>
      <w:proofErr w:type="gramEnd"/>
      <w:r w:rsidR="008A3B88" w:rsidRPr="009A0955">
        <w:t xml:space="preserve"> please contact </w:t>
      </w:r>
      <w:hyperlink r:id="rId20" w:history="1">
        <w:r w:rsidR="008A3B88" w:rsidRPr="009A0955">
          <w:rPr>
            <w:rStyle w:val="Hyperlink"/>
          </w:rPr>
          <w:t>patternapproval@measurement.gov.au</w:t>
        </w:r>
      </w:hyperlink>
      <w:r w:rsidR="00CC22CB" w:rsidRPr="009A0955">
        <w:t>.</w:t>
      </w:r>
    </w:p>
    <w:p w14:paraId="3FB19B63" w14:textId="657CA5CD" w:rsidR="00110002" w:rsidRPr="009A0955" w:rsidRDefault="00110002" w:rsidP="00CC3052">
      <w:pPr>
        <w:pStyle w:val="BodyText"/>
        <w:spacing w:before="120" w:after="0"/>
        <w:ind w:right="-23"/>
      </w:pPr>
      <w:r w:rsidRPr="009A0955">
        <w:t xml:space="preserve">Requests for minor changes to a </w:t>
      </w:r>
      <w:r w:rsidR="00A50D46">
        <w:t>Certificate</w:t>
      </w:r>
      <w:r w:rsidR="00F73C1E" w:rsidRPr="009A0955">
        <w:t xml:space="preserve"> </w:t>
      </w:r>
      <w:r w:rsidR="00245485">
        <w:t>must</w:t>
      </w:r>
      <w:r w:rsidR="00245485" w:rsidRPr="009A0955">
        <w:t xml:space="preserve"> </w:t>
      </w:r>
      <w:r w:rsidRPr="009A0955">
        <w:t xml:space="preserve">be made in writing to </w:t>
      </w:r>
      <w:hyperlink r:id="rId21" w:history="1">
        <w:r w:rsidR="0031549E">
          <w:rPr>
            <w:rStyle w:val="Hyperlink"/>
          </w:rPr>
          <w:t>NMI</w:t>
        </w:r>
      </w:hyperlink>
      <w:r w:rsidR="00056F3E" w:rsidRPr="009A0955">
        <w:t>.</w:t>
      </w:r>
      <w:r w:rsidRPr="009A0955">
        <w:t xml:space="preserve">  Major changes require an application for a variant (see </w:t>
      </w:r>
      <w:hyperlink w:anchor="_Variations" w:history="1">
        <w:r w:rsidR="009634D3" w:rsidRPr="0031549E">
          <w:rPr>
            <w:rStyle w:val="Hyperlink"/>
            <w:i/>
          </w:rPr>
          <w:t>clause</w:t>
        </w:r>
        <w:r w:rsidR="008007C6" w:rsidRPr="0031549E">
          <w:rPr>
            <w:rStyle w:val="Hyperlink"/>
            <w:i/>
          </w:rPr>
          <w:t xml:space="preserve"> 9.5 Variation</w:t>
        </w:r>
        <w:r w:rsidR="004A2EEE" w:rsidRPr="0031549E">
          <w:rPr>
            <w:rStyle w:val="Hyperlink"/>
            <w:i/>
          </w:rPr>
          <w:t>s</w:t>
        </w:r>
      </w:hyperlink>
      <w:r w:rsidR="00CD02ED" w:rsidRPr="009A0955">
        <w:t>).</w:t>
      </w:r>
    </w:p>
    <w:p w14:paraId="1BA30A7C" w14:textId="42DCB380" w:rsidR="001B453D" w:rsidRPr="009A0955" w:rsidRDefault="00BE179E" w:rsidP="00CC3052">
      <w:pPr>
        <w:pStyle w:val="BodyText"/>
        <w:spacing w:before="120" w:after="0"/>
        <w:ind w:right="-23"/>
      </w:pPr>
      <w:r>
        <w:t xml:space="preserve">Upon application </w:t>
      </w:r>
      <w:r w:rsidRPr="00BE179E">
        <w:t xml:space="preserve">NMI may issue an OIML </w:t>
      </w:r>
      <w:r w:rsidR="00A50D46">
        <w:t>Certificate</w:t>
      </w:r>
      <w:r w:rsidRPr="00BE179E">
        <w:t xml:space="preserve"> for </w:t>
      </w:r>
      <w:r>
        <w:t xml:space="preserve">the </w:t>
      </w:r>
      <w:r w:rsidRPr="00BE179E">
        <w:t xml:space="preserve">categories of instrument for which </w:t>
      </w:r>
      <w:r w:rsidR="007876AD">
        <w:t>NMI is</w:t>
      </w:r>
      <w:r w:rsidRPr="00BE179E">
        <w:t xml:space="preserve"> appointed as an </w:t>
      </w:r>
      <w:hyperlink r:id="rId22" w:history="1">
        <w:r w:rsidRPr="00BE179E">
          <w:rPr>
            <w:rStyle w:val="Hyperlink"/>
          </w:rPr>
          <w:t>OIML Issuing Authority</w:t>
        </w:r>
      </w:hyperlink>
      <w:r w:rsidRPr="00BE179E">
        <w:t xml:space="preserve">. </w:t>
      </w:r>
      <w:r>
        <w:t xml:space="preserve">OIML </w:t>
      </w:r>
      <w:r w:rsidR="00A50D46">
        <w:t>Certificate</w:t>
      </w:r>
      <w:r>
        <w:t>s may be applied for as part of the pattern approval application</w:t>
      </w:r>
      <w:r w:rsidR="00BB5580" w:rsidRPr="009A0955">
        <w:t>.</w:t>
      </w:r>
      <w:r w:rsidR="008A3B88" w:rsidRPr="009A0955">
        <w:t xml:space="preserve"> </w:t>
      </w:r>
      <w:r w:rsidR="00BB5580" w:rsidRPr="009A0955">
        <w:t>T</w:t>
      </w:r>
      <w:r w:rsidR="001B453D" w:rsidRPr="009A0955">
        <w:t>his will incur additional fees.</w:t>
      </w:r>
      <w:r w:rsidR="009E0B24">
        <w:t xml:space="preserve"> </w:t>
      </w:r>
    </w:p>
    <w:p w14:paraId="441C6845" w14:textId="27DF0959" w:rsidR="007A3C09" w:rsidRPr="009A0955" w:rsidRDefault="007A3C09" w:rsidP="00B10AF1">
      <w:pPr>
        <w:pStyle w:val="BodyText"/>
        <w:spacing w:before="120" w:after="0"/>
      </w:pPr>
      <w:r w:rsidRPr="009A0955">
        <w:t xml:space="preserve">If the applicant decides not to continue with an application, the applicant </w:t>
      </w:r>
      <w:r w:rsidR="00245485">
        <w:t>will</w:t>
      </w:r>
      <w:r w:rsidR="00245485" w:rsidRPr="009A0955">
        <w:t xml:space="preserve"> </w:t>
      </w:r>
      <w:r w:rsidRPr="009A0955">
        <w:t>be charged for the application processing fee</w:t>
      </w:r>
      <w:r w:rsidR="00615C10" w:rsidRPr="009A0955">
        <w:t>.</w:t>
      </w:r>
      <w:r w:rsidR="00EF0605" w:rsidRPr="009A0955">
        <w:t xml:space="preserve"> </w:t>
      </w:r>
      <w:r w:rsidR="00615C10" w:rsidRPr="009A0955">
        <w:t>This fee</w:t>
      </w:r>
      <w:r w:rsidR="00EF0605" w:rsidRPr="009A0955">
        <w:t xml:space="preserve"> i</w:t>
      </w:r>
      <w:r w:rsidRPr="009A0955">
        <w:t>s non-refundable.</w:t>
      </w:r>
    </w:p>
    <w:p w14:paraId="58D60652" w14:textId="77777777" w:rsidR="00110002" w:rsidRPr="00DC7688" w:rsidRDefault="00110002" w:rsidP="00B762A8">
      <w:pPr>
        <w:pStyle w:val="Heading2"/>
      </w:pPr>
      <w:bookmarkStart w:id="31" w:name="_Toc375334117"/>
      <w:bookmarkStart w:id="32" w:name="_Toc184025492"/>
      <w:bookmarkStart w:id="33" w:name="_Toc269740188"/>
      <w:bookmarkStart w:id="34" w:name="_Toc269740265"/>
      <w:bookmarkStart w:id="35" w:name="_Toc271613863"/>
      <w:bookmarkStart w:id="36" w:name="_Toc271614668"/>
      <w:bookmarkStart w:id="37" w:name="_Toc277238405"/>
      <w:bookmarkStart w:id="38" w:name="_Toc277853192"/>
      <w:bookmarkStart w:id="39" w:name="_Toc134509287"/>
      <w:r w:rsidRPr="00DC7688">
        <w:t>Documentation to Accompany Applications</w:t>
      </w:r>
      <w:bookmarkEnd w:id="31"/>
      <w:bookmarkEnd w:id="32"/>
      <w:bookmarkEnd w:id="33"/>
      <w:bookmarkEnd w:id="34"/>
      <w:bookmarkEnd w:id="35"/>
      <w:bookmarkEnd w:id="36"/>
      <w:bookmarkEnd w:id="37"/>
      <w:bookmarkEnd w:id="38"/>
      <w:bookmarkEnd w:id="39"/>
    </w:p>
    <w:p w14:paraId="25BD5860" w14:textId="0132BBEF" w:rsidR="00110002" w:rsidRPr="009A0955" w:rsidRDefault="00110002" w:rsidP="00DC24C6">
      <w:pPr>
        <w:pStyle w:val="BodyText"/>
        <w:spacing w:before="120"/>
      </w:pPr>
      <w:r w:rsidRPr="009A0955">
        <w:t xml:space="preserve">The application form has provision for </w:t>
      </w:r>
      <w:r w:rsidR="009A308D" w:rsidRPr="009A0955">
        <w:t xml:space="preserve">describing </w:t>
      </w:r>
      <w:r w:rsidRPr="009A0955">
        <w:t>documentation provided</w:t>
      </w:r>
      <w:r w:rsidR="00375346" w:rsidRPr="009A0955">
        <w:t xml:space="preserve"> for evaluation</w:t>
      </w:r>
      <w:r w:rsidRPr="009A0955">
        <w:t xml:space="preserve">. The applicant </w:t>
      </w:r>
      <w:r w:rsidR="00245485">
        <w:t>will</w:t>
      </w:r>
      <w:r w:rsidR="00245485" w:rsidRPr="009A0955">
        <w:t xml:space="preserve"> </w:t>
      </w:r>
      <w:r w:rsidRPr="009A0955">
        <w:t xml:space="preserve">advise if these documents have been supplied for a previous application and </w:t>
      </w:r>
      <w:r w:rsidR="00245485">
        <w:t>will</w:t>
      </w:r>
      <w:r w:rsidR="00245485" w:rsidRPr="009A0955">
        <w:t xml:space="preserve"> </w:t>
      </w:r>
      <w:r w:rsidRPr="009A0955">
        <w:t>detail their relevance to the current application.</w:t>
      </w:r>
      <w:bookmarkStart w:id="40" w:name="OLE_LINK3"/>
      <w:bookmarkStart w:id="41" w:name="OLE_LINK4"/>
      <w:r w:rsidRPr="009A0955">
        <w:t xml:space="preserve"> The following documentatio</w:t>
      </w:r>
      <w:r w:rsidR="00B01861">
        <w:t>n i</w:t>
      </w:r>
      <w:r w:rsidR="002B44FF" w:rsidRPr="009A0955">
        <w:t xml:space="preserve">s to be provided with each application in electronic </w:t>
      </w:r>
      <w:r w:rsidR="005D3E3E" w:rsidRPr="009A0955">
        <w:t xml:space="preserve">format </w:t>
      </w:r>
      <w:r w:rsidR="002B44FF" w:rsidRPr="009A0955">
        <w:t xml:space="preserve">and </w:t>
      </w:r>
      <w:r w:rsidR="008A3B88" w:rsidRPr="009A0955">
        <w:t xml:space="preserve">in </w:t>
      </w:r>
      <w:r w:rsidR="002B44FF" w:rsidRPr="009A0955">
        <w:t>English</w:t>
      </w:r>
      <w:r w:rsidRPr="009A0955">
        <w:t>:</w:t>
      </w:r>
    </w:p>
    <w:bookmarkEnd w:id="40"/>
    <w:bookmarkEnd w:id="41"/>
    <w:p w14:paraId="53BC56C3" w14:textId="12607015" w:rsidR="009A369A" w:rsidRPr="009A0955" w:rsidRDefault="006C4F2F" w:rsidP="00DC24C6">
      <w:pPr>
        <w:pStyle w:val="ListParagraph"/>
        <w:numPr>
          <w:ilvl w:val="0"/>
          <w:numId w:val="80"/>
        </w:numPr>
        <w:tabs>
          <w:tab w:val="left" w:pos="426"/>
        </w:tabs>
        <w:spacing w:after="0"/>
        <w:ind w:left="850" w:hanging="425"/>
      </w:pPr>
      <w:r>
        <w:t>d</w:t>
      </w:r>
      <w:r w:rsidR="00110002" w:rsidRPr="009A0955">
        <w:t>etailed drawings</w:t>
      </w:r>
      <w:r w:rsidR="003A50D3">
        <w:t xml:space="preserve">, diagrams, </w:t>
      </w:r>
      <w:proofErr w:type="gramStart"/>
      <w:r w:rsidR="003A50D3">
        <w:t>photographs</w:t>
      </w:r>
      <w:proofErr w:type="gramEnd"/>
      <w:r w:rsidR="003A50D3">
        <w:t xml:space="preserve"> and illustrations</w:t>
      </w:r>
      <w:r w:rsidR="00110002" w:rsidRPr="009A0955">
        <w:t xml:space="preserve"> </w:t>
      </w:r>
      <w:r w:rsidR="003A50D3" w:rsidRPr="009A0955">
        <w:t>such as working drawings, functional drawings, electrical diagrams</w:t>
      </w:r>
      <w:r w:rsidR="00EA2F28">
        <w:t xml:space="preserve"> and</w:t>
      </w:r>
      <w:r w:rsidR="00EA2F28" w:rsidRPr="009A0955">
        <w:t xml:space="preserve"> piping</w:t>
      </w:r>
      <w:r w:rsidR="003A50D3" w:rsidRPr="009A0955">
        <w:t xml:space="preserve"> diagrams</w:t>
      </w:r>
      <w:r w:rsidR="0031549E">
        <w:t>.</w:t>
      </w:r>
      <w:r w:rsidR="003A50D3">
        <w:t xml:space="preserve"> </w:t>
      </w:r>
      <w:r w:rsidR="0031549E">
        <w:t>A</w:t>
      </w:r>
      <w:r w:rsidR="003A50D3">
        <w:t>s well as</w:t>
      </w:r>
      <w:r w:rsidR="00110002" w:rsidRPr="009A0955">
        <w:t xml:space="preserve"> </w:t>
      </w:r>
      <w:r w:rsidR="009A369A">
        <w:t xml:space="preserve">sufficient </w:t>
      </w:r>
      <w:r w:rsidR="00110002" w:rsidRPr="009A0955">
        <w:t xml:space="preserve">specifications of the pattern of the measuring instrument </w:t>
      </w:r>
      <w:r w:rsidR="003A50D3">
        <w:t xml:space="preserve">such as </w:t>
      </w:r>
      <w:r w:rsidR="00C70F90">
        <w:t>descriptions</w:t>
      </w:r>
      <w:r w:rsidR="00EA2F28">
        <w:t xml:space="preserve"> and</w:t>
      </w:r>
      <w:r w:rsidR="00EA2F28" w:rsidRPr="009A0955">
        <w:t xml:space="preserve"> operating</w:t>
      </w:r>
      <w:r w:rsidR="00110002" w:rsidRPr="009A0955">
        <w:t xml:space="preserve"> and service manuals</w:t>
      </w:r>
      <w:r w:rsidR="009A369A">
        <w:t xml:space="preserve"> to enable NMI to establish a detailed understanding of the construction and method of operation of the instrument and any variations. (Note: </w:t>
      </w:r>
      <w:r w:rsidR="003A50D3">
        <w:t xml:space="preserve">Drawings, diagrams, photographs and illustrations </w:t>
      </w:r>
      <w:r w:rsidR="009A369A">
        <w:t xml:space="preserve">intended for inclusion in the </w:t>
      </w:r>
      <w:r w:rsidR="00A50D46">
        <w:t>Certificate</w:t>
      </w:r>
      <w:r w:rsidR="009A369A">
        <w:t xml:space="preserve"> </w:t>
      </w:r>
      <w:r w:rsidR="00245485">
        <w:t xml:space="preserve">must </w:t>
      </w:r>
      <w:r w:rsidR="009A369A">
        <w:t xml:space="preserve">comply with the requirements specified in </w:t>
      </w:r>
      <w:hyperlink w:anchor="_Format" w:history="1">
        <w:r w:rsidR="009A369A" w:rsidRPr="009A0955">
          <w:rPr>
            <w:rStyle w:val="Hyperlink"/>
            <w:i/>
          </w:rPr>
          <w:t xml:space="preserve">clause </w:t>
        </w:r>
        <w:r w:rsidR="00662F05">
          <w:rPr>
            <w:rStyle w:val="Hyperlink"/>
            <w:i/>
          </w:rPr>
          <w:t>9</w:t>
        </w:r>
        <w:r w:rsidR="009A369A" w:rsidRPr="009A0955">
          <w:rPr>
            <w:rStyle w:val="Hyperlink"/>
            <w:i/>
          </w:rPr>
          <w:t>.3 Format</w:t>
        </w:r>
      </w:hyperlink>
      <w:proofErr w:type="gramStart"/>
      <w:r w:rsidR="00EB104F" w:rsidRPr="00402DBA">
        <w:rPr>
          <w:rStyle w:val="Hyperlink"/>
          <w:color w:val="auto"/>
        </w:rPr>
        <w:t>)</w:t>
      </w:r>
      <w:r w:rsidR="00EB104F" w:rsidRPr="00402DBA">
        <w:t>;</w:t>
      </w:r>
      <w:proofErr w:type="gramEnd"/>
    </w:p>
    <w:p w14:paraId="0D9DBB72" w14:textId="3CD2519B" w:rsidR="00110002" w:rsidRPr="009A0955" w:rsidRDefault="006C4F2F" w:rsidP="00DC24C6">
      <w:pPr>
        <w:pStyle w:val="ListParagraph"/>
        <w:numPr>
          <w:ilvl w:val="0"/>
          <w:numId w:val="80"/>
        </w:numPr>
        <w:autoSpaceDE w:val="0"/>
        <w:autoSpaceDN w:val="0"/>
        <w:adjustRightInd w:val="0"/>
        <w:spacing w:after="0"/>
        <w:ind w:left="850" w:hanging="425"/>
      </w:pPr>
      <w:bookmarkStart w:id="42" w:name="OLE_LINK5"/>
      <w:bookmarkStart w:id="43" w:name="OLE_LINK7"/>
      <w:r>
        <w:t>w</w:t>
      </w:r>
      <w:r w:rsidR="0031549E">
        <w:t>here a sample of a measuring instrument is to be submitted to NMI for testing, a</w:t>
      </w:r>
      <w:r w:rsidR="0031549E" w:rsidRPr="009A0955">
        <w:t xml:space="preserve"> </w:t>
      </w:r>
      <w:r w:rsidR="00110002" w:rsidRPr="009A0955">
        <w:t>declaration of safety:</w:t>
      </w:r>
    </w:p>
    <w:p w14:paraId="772CCE11" w14:textId="5D08011A" w:rsidR="00CC3052" w:rsidRPr="009A0955" w:rsidRDefault="00110002" w:rsidP="00DC24C6">
      <w:pPr>
        <w:pStyle w:val="BodyTextIndent3"/>
        <w:numPr>
          <w:ilvl w:val="0"/>
          <w:numId w:val="81"/>
        </w:numPr>
        <w:tabs>
          <w:tab w:val="left" w:pos="1276"/>
        </w:tabs>
        <w:spacing w:after="0"/>
        <w:ind w:left="1276" w:hanging="425"/>
        <w:contextualSpacing/>
        <w:rPr>
          <w:sz w:val="20"/>
        </w:rPr>
      </w:pPr>
      <w:r w:rsidRPr="009A0955">
        <w:rPr>
          <w:sz w:val="20"/>
        </w:rPr>
        <w:t>that the instrument has been designed and constructed to the relevant Australian safety standard; and</w:t>
      </w:r>
    </w:p>
    <w:p w14:paraId="0CEA5139" w14:textId="77777777" w:rsidR="00110002" w:rsidRPr="009A0955" w:rsidRDefault="00110002" w:rsidP="00DC24C6">
      <w:pPr>
        <w:pStyle w:val="BodyTextIndent3"/>
        <w:numPr>
          <w:ilvl w:val="0"/>
          <w:numId w:val="81"/>
        </w:numPr>
        <w:tabs>
          <w:tab w:val="left" w:pos="1276"/>
        </w:tabs>
        <w:spacing w:after="0"/>
        <w:ind w:left="1276" w:hanging="425"/>
        <w:contextualSpacing/>
        <w:rPr>
          <w:sz w:val="20"/>
        </w:rPr>
      </w:pPr>
      <w:r w:rsidRPr="009A0955">
        <w:rPr>
          <w:sz w:val="20"/>
        </w:rPr>
        <w:t>where appropriate, compliance of the measuring instrument with the relevant safety test scheme.</w:t>
      </w:r>
    </w:p>
    <w:bookmarkEnd w:id="42"/>
    <w:bookmarkEnd w:id="43"/>
    <w:p w14:paraId="2AE56ED1" w14:textId="5ABF1DD1" w:rsidR="00F73C1E" w:rsidRPr="009A0955" w:rsidRDefault="00F73C1E" w:rsidP="00DC24C6">
      <w:pPr>
        <w:widowControl w:val="0"/>
        <w:numPr>
          <w:ilvl w:val="0"/>
          <w:numId w:val="80"/>
        </w:numPr>
        <w:spacing w:after="0"/>
        <w:ind w:left="850" w:hanging="425"/>
        <w:contextualSpacing/>
      </w:pPr>
      <w:r w:rsidRPr="009A0955">
        <w:t xml:space="preserve">where available </w:t>
      </w:r>
      <w:r w:rsidR="00110002" w:rsidRPr="009A0955">
        <w:t xml:space="preserve">a completed test report </w:t>
      </w:r>
      <w:r w:rsidRPr="009A0955">
        <w:t>in an NMI, OIML or IEC format from a test labor</w:t>
      </w:r>
      <w:r w:rsidR="00B10AF1" w:rsidRPr="009A0955">
        <w:t xml:space="preserve">atory referred to in Appendix </w:t>
      </w:r>
      <w:r w:rsidR="00981681">
        <w:t>1</w:t>
      </w:r>
      <w:r w:rsidR="00EB104F">
        <w:t>; and</w:t>
      </w:r>
    </w:p>
    <w:p w14:paraId="3ED904D8" w14:textId="59F55BFF" w:rsidR="002B44FF" w:rsidRPr="009A0955" w:rsidRDefault="00F73C1E" w:rsidP="00DC24C6">
      <w:pPr>
        <w:widowControl w:val="0"/>
        <w:numPr>
          <w:ilvl w:val="0"/>
          <w:numId w:val="80"/>
        </w:numPr>
        <w:spacing w:after="0"/>
        <w:ind w:left="850" w:hanging="425"/>
        <w:contextualSpacing/>
      </w:pPr>
      <w:r w:rsidRPr="009A0955">
        <w:t xml:space="preserve">where available a completed evaluation report in an NMI or OIML format from a regulatory authority referred to in Appendix </w:t>
      </w:r>
      <w:r w:rsidR="00981681">
        <w:t>2</w:t>
      </w:r>
      <w:r w:rsidRPr="009A0955">
        <w:t>.</w:t>
      </w:r>
    </w:p>
    <w:p w14:paraId="269B9FCC" w14:textId="28544B03" w:rsidR="00110002" w:rsidRPr="009A0955" w:rsidRDefault="00110002" w:rsidP="00DC24C6">
      <w:pPr>
        <w:pStyle w:val="BodyText"/>
        <w:spacing w:before="120" w:after="0"/>
      </w:pPr>
      <w:r w:rsidRPr="009A0955">
        <w:t xml:space="preserve">Documentation may be retained </w:t>
      </w:r>
      <w:r w:rsidR="00C40B17" w:rsidRPr="009A0955">
        <w:t xml:space="preserve">and </w:t>
      </w:r>
      <w:r w:rsidR="00FD5C1C" w:rsidRPr="009A0955">
        <w:t xml:space="preserve">archived </w:t>
      </w:r>
      <w:r w:rsidRPr="009A0955">
        <w:t>by NMI.</w:t>
      </w:r>
    </w:p>
    <w:p w14:paraId="3E471629" w14:textId="77777777" w:rsidR="00B4324F" w:rsidRDefault="00B4324F" w:rsidP="009A0955">
      <w:pPr>
        <w:pStyle w:val="Heading1"/>
      </w:pPr>
      <w:bookmarkStart w:id="44" w:name="_Toc134509288"/>
      <w:r>
        <w:t>Application Assessment</w:t>
      </w:r>
      <w:bookmarkEnd w:id="44"/>
    </w:p>
    <w:p w14:paraId="4A943BC9" w14:textId="759A46EF" w:rsidR="00240DB3" w:rsidRPr="00DC7688" w:rsidRDefault="00240DB3" w:rsidP="00B762A8">
      <w:pPr>
        <w:pStyle w:val="Heading2"/>
        <w:numPr>
          <w:ilvl w:val="1"/>
          <w:numId w:val="95"/>
        </w:numPr>
        <w:ind w:left="578" w:hanging="578"/>
      </w:pPr>
      <w:bookmarkStart w:id="45" w:name="_Toc134509289"/>
      <w:r>
        <w:t>General</w:t>
      </w:r>
      <w:bookmarkEnd w:id="45"/>
    </w:p>
    <w:p w14:paraId="4829FF48" w14:textId="77777777" w:rsidR="00B4324F" w:rsidRPr="009A0955" w:rsidRDefault="00B4324F" w:rsidP="00DC24C6">
      <w:pPr>
        <w:pStyle w:val="BodyText"/>
        <w:spacing w:before="120"/>
      </w:pPr>
      <w:r w:rsidRPr="009A0955">
        <w:t>On receiving an application for pattern approval, NMI assesses the documentation provided to determine:</w:t>
      </w:r>
    </w:p>
    <w:p w14:paraId="0E334593" w14:textId="43BB1282" w:rsidR="00B4324F" w:rsidRPr="009A0955" w:rsidRDefault="00B4324F" w:rsidP="00DC24C6">
      <w:pPr>
        <w:pStyle w:val="BodyText"/>
        <w:numPr>
          <w:ilvl w:val="0"/>
          <w:numId w:val="79"/>
        </w:numPr>
        <w:spacing w:after="0"/>
        <w:ind w:left="845" w:hanging="425"/>
      </w:pPr>
      <w:r w:rsidRPr="009A0955">
        <w:t xml:space="preserve">the category of measuring instrument and applicable </w:t>
      </w:r>
      <w:r w:rsidR="00B10AF1" w:rsidRPr="009A0955">
        <w:t xml:space="preserve">Australian </w:t>
      </w:r>
      <w:hyperlink r:id="rId23" w:history="1">
        <w:r w:rsidR="00D04A88" w:rsidRPr="00F637B7">
          <w:t>P</w:t>
        </w:r>
        <w:r w:rsidRPr="00F637B7">
          <w:t xml:space="preserve">attern </w:t>
        </w:r>
        <w:r w:rsidR="00D04A88" w:rsidRPr="00F637B7">
          <w:t>A</w:t>
        </w:r>
        <w:r w:rsidRPr="00F637B7">
          <w:t xml:space="preserve">pproval </w:t>
        </w:r>
        <w:r w:rsidR="00D04A88" w:rsidRPr="00F637B7">
          <w:t>R</w:t>
        </w:r>
        <w:r w:rsidRPr="00F637B7">
          <w:t>equirements</w:t>
        </w:r>
      </w:hyperlink>
      <w:r w:rsidRPr="009A0955">
        <w:t xml:space="preserve"> </w:t>
      </w:r>
      <w:proofErr w:type="gramStart"/>
      <w:r w:rsidRPr="009A0955">
        <w:t>document</w:t>
      </w:r>
      <w:r w:rsidR="00EB104F">
        <w:t>;</w:t>
      </w:r>
      <w:proofErr w:type="gramEnd"/>
    </w:p>
    <w:p w14:paraId="6000D8C4" w14:textId="7AC1D89E" w:rsidR="000738BC" w:rsidRPr="009A0955" w:rsidRDefault="00B4324F" w:rsidP="00DC24C6">
      <w:pPr>
        <w:pStyle w:val="BodyText"/>
        <w:numPr>
          <w:ilvl w:val="0"/>
          <w:numId w:val="79"/>
        </w:numPr>
        <w:spacing w:after="0"/>
        <w:ind w:left="845" w:hanging="425"/>
        <w:contextualSpacing/>
      </w:pPr>
      <w:r w:rsidRPr="009A0955">
        <w:t xml:space="preserve">what testing is </w:t>
      </w:r>
      <w:proofErr w:type="gramStart"/>
      <w:r w:rsidRPr="009A0955">
        <w:t>required</w:t>
      </w:r>
      <w:r w:rsidR="00EB104F">
        <w:t>;</w:t>
      </w:r>
      <w:proofErr w:type="gramEnd"/>
    </w:p>
    <w:p w14:paraId="1B88B22B" w14:textId="79A02BF7" w:rsidR="000738BC" w:rsidRPr="009A0955" w:rsidRDefault="000738BC" w:rsidP="00DC24C6">
      <w:pPr>
        <w:pStyle w:val="BodyText"/>
        <w:numPr>
          <w:ilvl w:val="0"/>
          <w:numId w:val="79"/>
        </w:numPr>
        <w:spacing w:after="0"/>
        <w:ind w:left="845" w:hanging="425"/>
        <w:contextualSpacing/>
      </w:pPr>
      <w:r w:rsidRPr="009A0955">
        <w:t>NMI</w:t>
      </w:r>
      <w:r w:rsidR="00E3534E" w:rsidRPr="009A0955">
        <w:t xml:space="preserve">’s </w:t>
      </w:r>
      <w:r w:rsidRPr="009A0955">
        <w:t xml:space="preserve">capability to perform the </w:t>
      </w:r>
      <w:proofErr w:type="gramStart"/>
      <w:r w:rsidRPr="009A0955">
        <w:t>testing</w:t>
      </w:r>
      <w:r w:rsidR="00EB104F">
        <w:t>;</w:t>
      </w:r>
      <w:proofErr w:type="gramEnd"/>
    </w:p>
    <w:p w14:paraId="6627E2BA" w14:textId="10C3ABA1" w:rsidR="00B4324F" w:rsidRPr="009A0955" w:rsidRDefault="001221B4" w:rsidP="00DC24C6">
      <w:pPr>
        <w:pStyle w:val="BodyText"/>
        <w:numPr>
          <w:ilvl w:val="0"/>
          <w:numId w:val="79"/>
        </w:numPr>
        <w:spacing w:after="0"/>
        <w:ind w:left="845" w:hanging="425"/>
        <w:contextualSpacing/>
      </w:pPr>
      <w:r w:rsidRPr="009A0955">
        <w:t>any</w:t>
      </w:r>
      <w:r w:rsidR="00B4324F" w:rsidRPr="009A0955">
        <w:t xml:space="preserve"> additional instruments and/or modules</w:t>
      </w:r>
      <w:r w:rsidR="00C15672" w:rsidRPr="009A0955">
        <w:t xml:space="preserve"> that require</w:t>
      </w:r>
      <w:r w:rsidR="00B4324F" w:rsidRPr="009A0955">
        <w:t xml:space="preserve"> test</w:t>
      </w:r>
      <w:r w:rsidR="00C15672" w:rsidRPr="009A0955">
        <w:t>ing</w:t>
      </w:r>
      <w:r w:rsidR="00EB104F">
        <w:t>; and</w:t>
      </w:r>
    </w:p>
    <w:p w14:paraId="2331E1DF" w14:textId="7D76EC65" w:rsidR="000738BC" w:rsidRPr="009A0955" w:rsidRDefault="00B4324F" w:rsidP="00DC24C6">
      <w:pPr>
        <w:pStyle w:val="BodyText"/>
        <w:numPr>
          <w:ilvl w:val="0"/>
          <w:numId w:val="79"/>
        </w:numPr>
        <w:spacing w:after="0"/>
        <w:ind w:left="845" w:hanging="425"/>
        <w:contextualSpacing/>
      </w:pPr>
      <w:r w:rsidRPr="009A0955">
        <w:t>variants applicable to the application.</w:t>
      </w:r>
    </w:p>
    <w:p w14:paraId="2C74E437" w14:textId="4BA1AB9E" w:rsidR="000738BC" w:rsidRPr="009A0955" w:rsidRDefault="00B4324F" w:rsidP="00B4324F">
      <w:pPr>
        <w:pStyle w:val="BodyText"/>
        <w:spacing w:before="120" w:after="0"/>
      </w:pPr>
      <w:r w:rsidRPr="009A0955">
        <w:t xml:space="preserve">If it becomes apparent </w:t>
      </w:r>
      <w:r w:rsidR="000A676D" w:rsidRPr="009A0955">
        <w:t xml:space="preserve">during the application assessment or subsequent </w:t>
      </w:r>
      <w:r w:rsidR="00107949">
        <w:t>examination</w:t>
      </w:r>
      <w:r w:rsidR="00107949" w:rsidRPr="009A0955">
        <w:t xml:space="preserve"> </w:t>
      </w:r>
      <w:r w:rsidRPr="009A0955">
        <w:t>that the</w:t>
      </w:r>
      <w:r w:rsidR="000A676D" w:rsidRPr="009A0955">
        <w:t xml:space="preserve">re is insufficient information or the measuring </w:t>
      </w:r>
      <w:r w:rsidRPr="009A0955">
        <w:t xml:space="preserve">instrument is not acceptable for </w:t>
      </w:r>
      <w:r w:rsidR="000A676D" w:rsidRPr="009A0955">
        <w:t xml:space="preserve">pattern </w:t>
      </w:r>
      <w:r w:rsidRPr="009A0955">
        <w:t xml:space="preserve">approval, the applicant will be notified. </w:t>
      </w:r>
    </w:p>
    <w:p w14:paraId="583865D6" w14:textId="18B88836" w:rsidR="001D507C" w:rsidRDefault="00B4324F" w:rsidP="00B4324F">
      <w:pPr>
        <w:pStyle w:val="BodyText"/>
        <w:spacing w:before="120" w:after="0"/>
      </w:pPr>
      <w:r w:rsidRPr="009A0955">
        <w:lastRenderedPageBreak/>
        <w:t xml:space="preserve">If the applicant decides not to continue with an application, the applicant </w:t>
      </w:r>
      <w:r w:rsidR="00245485">
        <w:t>will</w:t>
      </w:r>
      <w:r w:rsidR="00245485" w:rsidRPr="009A0955">
        <w:t xml:space="preserve"> </w:t>
      </w:r>
      <w:r w:rsidRPr="009A0955">
        <w:t xml:space="preserve">be charged for the </w:t>
      </w:r>
      <w:r w:rsidR="000A676D" w:rsidRPr="009A0955">
        <w:t xml:space="preserve">application </w:t>
      </w:r>
      <w:r w:rsidRPr="009A0955">
        <w:t xml:space="preserve">assessment undertaken to that date.  The application </w:t>
      </w:r>
      <w:r w:rsidR="007A3C09" w:rsidRPr="009A0955">
        <w:t>a</w:t>
      </w:r>
      <w:r w:rsidR="00A9563E" w:rsidRPr="009A0955">
        <w:t xml:space="preserve">ssessment </w:t>
      </w:r>
      <w:r w:rsidRPr="009A0955">
        <w:t>fee is non-refundable.</w:t>
      </w:r>
    </w:p>
    <w:p w14:paraId="1B63DBCA" w14:textId="30807736" w:rsidR="00B4324F" w:rsidRDefault="001D507C" w:rsidP="00B4324F">
      <w:pPr>
        <w:pStyle w:val="BodyText"/>
        <w:spacing w:before="120" w:after="0"/>
      </w:pPr>
      <w:r w:rsidRPr="009A0955">
        <w:t xml:space="preserve">NMI </w:t>
      </w:r>
      <w:r>
        <w:t xml:space="preserve">provides a separate </w:t>
      </w:r>
      <w:r w:rsidRPr="009A0955">
        <w:t>consultation service</w:t>
      </w:r>
      <w:r>
        <w:t xml:space="preserve"> (charged at an hourly rate)</w:t>
      </w:r>
      <w:r w:rsidRPr="009A0955">
        <w:t xml:space="preserve"> </w:t>
      </w:r>
      <w:r>
        <w:t xml:space="preserve">to assist applicants submitting patterns of </w:t>
      </w:r>
      <w:r w:rsidRPr="009A0955">
        <w:t>measuring instrument</w:t>
      </w:r>
      <w:r>
        <w:t>s</w:t>
      </w:r>
      <w:r w:rsidRPr="009A0955">
        <w:t xml:space="preserve"> for pattern approval.</w:t>
      </w:r>
    </w:p>
    <w:p w14:paraId="1D706B18" w14:textId="7A4E2F88" w:rsidR="00FA74AB" w:rsidRPr="009A0955" w:rsidRDefault="00FA74AB" w:rsidP="00FA74AB">
      <w:pPr>
        <w:pStyle w:val="BodyText"/>
        <w:spacing w:before="120" w:after="0"/>
      </w:pPr>
      <w:r>
        <w:t xml:space="preserve">All applications </w:t>
      </w:r>
      <w:r w:rsidR="00245485">
        <w:t>will</w:t>
      </w:r>
      <w:r>
        <w:t xml:space="preserve"> be assessed in a fair and impartial manner. The assessment and evaluation of patterns is based upon the relevant pattern approval requirements documentation</w:t>
      </w:r>
      <w:r w:rsidR="00D026FF">
        <w:t xml:space="preserve"> (and/or OIML Recommendation)</w:t>
      </w:r>
      <w:r>
        <w:t xml:space="preserve"> and the suitability of the pattern of the measurement instrument for its intended use.</w:t>
      </w:r>
    </w:p>
    <w:p w14:paraId="60F384A3" w14:textId="77777777" w:rsidR="008C0F34" w:rsidRPr="00DC7688" w:rsidRDefault="008C0F34" w:rsidP="0076055C">
      <w:pPr>
        <w:pStyle w:val="Heading2"/>
        <w:numPr>
          <w:ilvl w:val="1"/>
          <w:numId w:val="95"/>
        </w:numPr>
        <w:ind w:left="578" w:hanging="578"/>
      </w:pPr>
      <w:bookmarkStart w:id="46" w:name="_Toc375334141"/>
      <w:bookmarkStart w:id="47" w:name="_Toc473354348"/>
      <w:bookmarkStart w:id="48" w:name="_Toc184025513"/>
      <w:bookmarkStart w:id="49" w:name="_Toc269740208"/>
      <w:bookmarkStart w:id="50" w:name="_Toc269740285"/>
      <w:bookmarkStart w:id="51" w:name="_Toc271613883"/>
      <w:bookmarkStart w:id="52" w:name="_Toc271614686"/>
      <w:bookmarkStart w:id="53" w:name="_Toc277238424"/>
      <w:bookmarkStart w:id="54" w:name="_Toc277853209"/>
      <w:bookmarkStart w:id="55" w:name="_Toc134509290"/>
      <w:r w:rsidRPr="00DC7688">
        <w:t>Instruments Required for Test</w:t>
      </w:r>
      <w:bookmarkEnd w:id="46"/>
      <w:bookmarkEnd w:id="47"/>
      <w:bookmarkEnd w:id="48"/>
      <w:bookmarkEnd w:id="49"/>
      <w:bookmarkEnd w:id="50"/>
      <w:bookmarkEnd w:id="51"/>
      <w:bookmarkEnd w:id="52"/>
      <w:bookmarkEnd w:id="53"/>
      <w:bookmarkEnd w:id="54"/>
      <w:bookmarkEnd w:id="55"/>
    </w:p>
    <w:p w14:paraId="0B21B2F5" w14:textId="34BD10A8" w:rsidR="001D507C" w:rsidRDefault="008C0F34" w:rsidP="005B2820">
      <w:pPr>
        <w:pStyle w:val="BodyText"/>
        <w:spacing w:before="120"/>
        <w:ind w:right="-5"/>
      </w:pPr>
      <w:r w:rsidRPr="009A0955">
        <w:t xml:space="preserve">The following guidelines are used to determine what instruments covered by </w:t>
      </w:r>
      <w:r w:rsidR="005B2820">
        <w:t>the application will be tested:</w:t>
      </w:r>
    </w:p>
    <w:p w14:paraId="5434CE8D" w14:textId="77777777" w:rsidR="005B2820" w:rsidRPr="009A0955" w:rsidRDefault="005B2820" w:rsidP="005B2820">
      <w:pPr>
        <w:pStyle w:val="ListParagraph"/>
        <w:numPr>
          <w:ilvl w:val="0"/>
          <w:numId w:val="77"/>
        </w:numPr>
        <w:tabs>
          <w:tab w:val="left" w:pos="426"/>
        </w:tabs>
        <w:spacing w:after="0"/>
        <w:ind w:left="850" w:hanging="425"/>
      </w:pPr>
      <w:r>
        <w:t>i</w:t>
      </w:r>
      <w:r w:rsidRPr="009A0955">
        <w:t xml:space="preserve">f the application for approval covers a single pattern of an instrument, then one sample instrument (unless stated otherwise for a particular type of instrument or module, </w:t>
      </w:r>
      <w:proofErr w:type="gramStart"/>
      <w:r w:rsidRPr="009A0955">
        <w:t>e.g.</w:t>
      </w:r>
      <w:proofErr w:type="gramEnd"/>
      <w:r w:rsidRPr="009A0955">
        <w:t xml:space="preserve"> load cells) </w:t>
      </w:r>
      <w:r>
        <w:t>will be</w:t>
      </w:r>
      <w:r w:rsidRPr="009A0955">
        <w:t xml:space="preserve"> required for testing</w:t>
      </w:r>
      <w:r>
        <w:t>;</w:t>
      </w:r>
    </w:p>
    <w:p w14:paraId="08E4E90B" w14:textId="77777777" w:rsidR="005B2820" w:rsidRPr="009A0955" w:rsidRDefault="005B2820" w:rsidP="005B2820">
      <w:pPr>
        <w:pStyle w:val="ListParagraph"/>
        <w:numPr>
          <w:ilvl w:val="0"/>
          <w:numId w:val="77"/>
        </w:numPr>
        <w:tabs>
          <w:tab w:val="left" w:pos="426"/>
        </w:tabs>
        <w:spacing w:after="0"/>
        <w:ind w:left="850" w:hanging="425"/>
      </w:pPr>
      <w:r>
        <w:t>i</w:t>
      </w:r>
      <w:r w:rsidRPr="009A0955">
        <w:t xml:space="preserve">f the application for approval is for a family of instruments, more than one sample instrument will be required for testing. Unless the performance characteristics of the instruments overlap significantly, at least the following instruments </w:t>
      </w:r>
      <w:r>
        <w:t>will</w:t>
      </w:r>
      <w:r w:rsidRPr="009A0955">
        <w:t xml:space="preserve"> be tested:</w:t>
      </w:r>
    </w:p>
    <w:p w14:paraId="50CCFB19" w14:textId="77777777" w:rsidR="005B2820" w:rsidRPr="009A0955" w:rsidRDefault="005B2820" w:rsidP="005B2820">
      <w:pPr>
        <w:pStyle w:val="ListParagraph"/>
        <w:numPr>
          <w:ilvl w:val="0"/>
          <w:numId w:val="78"/>
        </w:numPr>
        <w:tabs>
          <w:tab w:val="left" w:pos="851"/>
        </w:tabs>
        <w:spacing w:after="0"/>
        <w:ind w:left="1276" w:right="-6" w:hanging="425"/>
      </w:pPr>
      <w:r w:rsidRPr="009A0955">
        <w:t>the instrument with the lowes</w:t>
      </w:r>
      <w:r>
        <w:t>t performance characteristic(s</w:t>
      </w:r>
      <w:proofErr w:type="gramStart"/>
      <w:r>
        <w:t>);</w:t>
      </w:r>
      <w:proofErr w:type="gramEnd"/>
    </w:p>
    <w:p w14:paraId="62C9DF72" w14:textId="77777777" w:rsidR="005B2820" w:rsidRPr="009A0955" w:rsidRDefault="005B2820" w:rsidP="005B2820">
      <w:pPr>
        <w:pStyle w:val="ListParagraph"/>
        <w:numPr>
          <w:ilvl w:val="0"/>
          <w:numId w:val="78"/>
        </w:numPr>
        <w:tabs>
          <w:tab w:val="left" w:pos="851"/>
        </w:tabs>
        <w:spacing w:after="0"/>
        <w:ind w:left="1276" w:right="-6" w:hanging="425"/>
      </w:pPr>
      <w:r w:rsidRPr="009A0955">
        <w:t>the instrument with mid performance chara</w:t>
      </w:r>
      <w:r>
        <w:t>cteristic(s); and</w:t>
      </w:r>
    </w:p>
    <w:p w14:paraId="758E11CC" w14:textId="77777777" w:rsidR="005B2820" w:rsidRPr="009A0955" w:rsidRDefault="005B2820" w:rsidP="005B2820">
      <w:pPr>
        <w:pStyle w:val="ListParagraph"/>
        <w:numPr>
          <w:ilvl w:val="0"/>
          <w:numId w:val="78"/>
        </w:numPr>
        <w:tabs>
          <w:tab w:val="left" w:pos="851"/>
        </w:tabs>
        <w:spacing w:after="0"/>
        <w:ind w:left="1276" w:right="-6" w:hanging="425"/>
      </w:pPr>
      <w:r w:rsidRPr="009A0955">
        <w:t>the instrument with the highest performance characteristic(s).</w:t>
      </w:r>
    </w:p>
    <w:p w14:paraId="664DA2D6" w14:textId="77777777" w:rsidR="005B2820" w:rsidRPr="00EB104F" w:rsidRDefault="005B2820" w:rsidP="005B2820">
      <w:pPr>
        <w:tabs>
          <w:tab w:val="left" w:pos="1134"/>
        </w:tabs>
        <w:spacing w:after="0"/>
        <w:ind w:left="1558" w:right="-5" w:hanging="708"/>
        <w:contextualSpacing/>
      </w:pPr>
      <w:r w:rsidRPr="00EB104F">
        <w:t>Note:</w:t>
      </w:r>
      <w:r w:rsidRPr="00EB104F">
        <w:tab/>
        <w:t>Performance characteristics include capacity of weighing instruments, flow rate of flowmeters, rated operating conditions (</w:t>
      </w:r>
      <w:proofErr w:type="gramStart"/>
      <w:r w:rsidRPr="00EB104F">
        <w:t>e.g.</w:t>
      </w:r>
      <w:proofErr w:type="gramEnd"/>
      <w:r w:rsidRPr="00EB104F">
        <w:t xml:space="preserve"> temperature) and value of the scale interval of a load cell or weighing instrument.</w:t>
      </w:r>
    </w:p>
    <w:p w14:paraId="4B6CE2F4" w14:textId="24826789" w:rsidR="005B2820" w:rsidRPr="00BC7FBF" w:rsidRDefault="005B2820" w:rsidP="005B2820">
      <w:pPr>
        <w:pStyle w:val="ListParagraph"/>
        <w:tabs>
          <w:tab w:val="left" w:pos="426"/>
        </w:tabs>
        <w:spacing w:after="0"/>
        <w:ind w:left="850" w:right="-6"/>
      </w:pPr>
      <w:r w:rsidRPr="00BC7FBF">
        <w:t xml:space="preserve">The application form requires the performance characteristics of the family of instruments to be specified. The sample instruments will be tested to establish that they perform correctly within the specified characteristics. By specifying these characteristics, the applicant is stating that instruments can be manufactured to perform consistently within the limits specified. The performance characteristics specified </w:t>
      </w:r>
      <w:r w:rsidR="008B4A67">
        <w:t>must</w:t>
      </w:r>
      <w:r w:rsidR="008B4A67" w:rsidRPr="00BC7FBF">
        <w:t xml:space="preserve"> </w:t>
      </w:r>
      <w:r w:rsidRPr="00BC7FBF">
        <w:t>therefore be carefully chosen as any request to change them after determining the test results will require further assessment.</w:t>
      </w:r>
    </w:p>
    <w:p w14:paraId="2B4B841B" w14:textId="77777777" w:rsidR="005B2820" w:rsidRPr="00BC7FBF" w:rsidRDefault="005B2820" w:rsidP="005B2820">
      <w:pPr>
        <w:pStyle w:val="ListParagraph"/>
        <w:numPr>
          <w:ilvl w:val="0"/>
          <w:numId w:val="77"/>
        </w:numPr>
        <w:tabs>
          <w:tab w:val="left" w:pos="426"/>
        </w:tabs>
        <w:spacing w:after="0"/>
        <w:ind w:left="850" w:hanging="425"/>
      </w:pPr>
      <w:r w:rsidRPr="00BC7FBF">
        <w:t>if an instrument in the family has additional metrological or operational functions (</w:t>
      </w:r>
      <w:proofErr w:type="gramStart"/>
      <w:r w:rsidRPr="00BC7FBF">
        <w:t>e.g.</w:t>
      </w:r>
      <w:proofErr w:type="gramEnd"/>
      <w:r w:rsidRPr="00BC7FBF">
        <w:t xml:space="preserve"> tare, price computing) a sample of this instrument will also be required for testing</w:t>
      </w:r>
      <w:r>
        <w:t>;</w:t>
      </w:r>
    </w:p>
    <w:p w14:paraId="0B17D501" w14:textId="77777777" w:rsidR="005B2820" w:rsidRPr="00BC7FBF" w:rsidRDefault="005B2820" w:rsidP="005B2820">
      <w:pPr>
        <w:pStyle w:val="ListParagraph"/>
        <w:numPr>
          <w:ilvl w:val="0"/>
          <w:numId w:val="77"/>
        </w:numPr>
        <w:tabs>
          <w:tab w:val="left" w:pos="426"/>
        </w:tabs>
        <w:spacing w:after="0"/>
        <w:ind w:left="850" w:hanging="425"/>
      </w:pPr>
      <w:r w:rsidRPr="00BC7FBF">
        <w:t xml:space="preserve">where possible instruments will be selected with appropriate combinations of performance characteristics and operational functions to minimise the number of instruments required for </w:t>
      </w:r>
      <w:proofErr w:type="gramStart"/>
      <w:r w:rsidRPr="00BC7FBF">
        <w:t>testing</w:t>
      </w:r>
      <w:r>
        <w:t>;</w:t>
      </w:r>
      <w:proofErr w:type="gramEnd"/>
    </w:p>
    <w:p w14:paraId="2C534EFF" w14:textId="77777777" w:rsidR="005B2820" w:rsidRPr="00BC7FBF" w:rsidRDefault="005B2820" w:rsidP="005B2820">
      <w:pPr>
        <w:pStyle w:val="ListParagraph"/>
        <w:numPr>
          <w:ilvl w:val="0"/>
          <w:numId w:val="77"/>
        </w:numPr>
        <w:tabs>
          <w:tab w:val="left" w:pos="426"/>
        </w:tabs>
        <w:spacing w:after="0"/>
        <w:ind w:left="850" w:hanging="425"/>
      </w:pPr>
      <w:r w:rsidRPr="00BC7FBF">
        <w:t xml:space="preserve">where possible an instrument will be tested as a single device for all influence factors and disturbances. </w:t>
      </w:r>
      <w:proofErr w:type="gramStart"/>
      <w:r w:rsidRPr="00BC7FBF">
        <w:t>However</w:t>
      </w:r>
      <w:proofErr w:type="gramEnd"/>
      <w:r w:rsidRPr="00BC7FBF">
        <w:t xml:space="preserve"> when this is not possible (e.g. due to instrument size) then the modules of the instrument will be tested separately for all influence factors and disturbances. A test of the instrument in the field under field conditions will then be necessary to complete the evaluation</w:t>
      </w:r>
      <w:r>
        <w:t xml:space="preserve">. </w:t>
      </w:r>
      <w:r>
        <w:br/>
      </w:r>
      <w:r w:rsidRPr="00BC7FBF">
        <w:t>A supplementary Certificate will not be issued for the modules tested unless a separate application for such a Certificate</w:t>
      </w:r>
      <w:r>
        <w:t xml:space="preserve"> has been made by the </w:t>
      </w:r>
      <w:proofErr w:type="gramStart"/>
      <w:r>
        <w:t>applicant;</w:t>
      </w:r>
      <w:proofErr w:type="gramEnd"/>
    </w:p>
    <w:p w14:paraId="130A58FE" w14:textId="39CABD06" w:rsidR="005B2820" w:rsidRPr="00BC7FBF" w:rsidRDefault="005B2820" w:rsidP="005B2820">
      <w:pPr>
        <w:pStyle w:val="ListParagraph"/>
        <w:numPr>
          <w:ilvl w:val="0"/>
          <w:numId w:val="77"/>
        </w:numPr>
        <w:tabs>
          <w:tab w:val="left" w:pos="426"/>
        </w:tabs>
        <w:spacing w:after="0"/>
        <w:ind w:left="850" w:hanging="425"/>
      </w:pPr>
      <w:r w:rsidRPr="00BC7FBF">
        <w:t>if the application requires that the various modules of the instrument may be replaced by other modules, it will be necessary to test the modules separately as well as testing a complete instrument. Supplementary Certificates may be necessary for each module in some cases. The application</w:t>
      </w:r>
      <w:r>
        <w:t xml:space="preserve"> </w:t>
      </w:r>
      <w:r w:rsidR="00245485">
        <w:t xml:space="preserve">must </w:t>
      </w:r>
      <w:r>
        <w:t>state the requirements; and</w:t>
      </w:r>
    </w:p>
    <w:p w14:paraId="0F04BF46" w14:textId="77777777" w:rsidR="005B2820" w:rsidRPr="009A0955" w:rsidRDefault="005B2820" w:rsidP="005B2820">
      <w:pPr>
        <w:pStyle w:val="ListParagraph"/>
        <w:numPr>
          <w:ilvl w:val="0"/>
          <w:numId w:val="77"/>
        </w:numPr>
        <w:tabs>
          <w:tab w:val="left" w:pos="426"/>
        </w:tabs>
        <w:spacing w:after="0"/>
        <w:ind w:left="850" w:right="-6" w:hanging="425"/>
      </w:pPr>
      <w:r w:rsidRPr="00BC7FBF">
        <w:t xml:space="preserve">if the application for approval is for variant instruments of the family to be added to an existing approval, then the guidelines for submission of instruments for test follow the above (see </w:t>
      </w:r>
      <w:hyperlink w:anchor="_Terminology" w:history="1">
        <w:r w:rsidRPr="004701AC">
          <w:rPr>
            <w:i/>
          </w:rPr>
          <w:t>clause 1 Explanation of Terms</w:t>
        </w:r>
      </w:hyperlink>
      <w:r w:rsidRPr="00BC7FBF">
        <w:t xml:space="preserve"> for what instruments are included in a family of measuring instruments).</w:t>
      </w:r>
      <w:r>
        <w:br/>
      </w:r>
      <w:r w:rsidRPr="00BC7FBF">
        <w:t>If the variant only covers a module of the pattern, then only that module needs to be submitted for testing.</w:t>
      </w:r>
    </w:p>
    <w:p w14:paraId="67F68B86" w14:textId="77777777" w:rsidR="001D507C" w:rsidRDefault="001D507C" w:rsidP="008C0F34">
      <w:pPr>
        <w:pStyle w:val="BodyText"/>
        <w:spacing w:before="120" w:after="0"/>
        <w:ind w:right="-5"/>
      </w:pPr>
      <w:r>
        <w:t xml:space="preserve">Testing may be performed by NMI, or an acceptable test laboratory as specified in Annex 2. </w:t>
      </w:r>
    </w:p>
    <w:p w14:paraId="26381D51" w14:textId="31C2693F" w:rsidR="006904DC" w:rsidRDefault="001D507C" w:rsidP="008C0F34">
      <w:pPr>
        <w:pStyle w:val="BodyText"/>
        <w:spacing w:before="120" w:after="0"/>
        <w:ind w:right="-5"/>
      </w:pPr>
      <w:r>
        <w:lastRenderedPageBreak/>
        <w:t xml:space="preserve">This clause provides general </w:t>
      </w:r>
      <w:r w:rsidR="006904DC">
        <w:t>guidelines</w:t>
      </w:r>
      <w:r>
        <w:t xml:space="preserve"> regarding the selection of samples </w:t>
      </w:r>
      <w:r w:rsidR="006904DC">
        <w:t xml:space="preserve">of measuring instruments </w:t>
      </w:r>
      <w:r>
        <w:t xml:space="preserve">for testing. </w:t>
      </w:r>
      <w:r w:rsidR="006904DC">
        <w:t xml:space="preserve">Nonetheless, for each application </w:t>
      </w:r>
      <w:r>
        <w:t xml:space="preserve">NMI </w:t>
      </w:r>
      <w:r w:rsidR="00245485">
        <w:t xml:space="preserve">will </w:t>
      </w:r>
      <w:r>
        <w:t xml:space="preserve">determine the number and </w:t>
      </w:r>
      <w:r w:rsidR="006904DC">
        <w:t>characteristics</w:t>
      </w:r>
      <w:r>
        <w:t xml:space="preserve"> of</w:t>
      </w:r>
      <w:r w:rsidR="006904DC">
        <w:t xml:space="preserve"> the measuring</w:t>
      </w:r>
      <w:r>
        <w:t xml:space="preserve"> instruments that are required to be</w:t>
      </w:r>
      <w:r w:rsidR="006904DC">
        <w:t xml:space="preserve"> </w:t>
      </w:r>
      <w:r>
        <w:t>test</w:t>
      </w:r>
      <w:r w:rsidR="006904DC">
        <w:t>ed</w:t>
      </w:r>
      <w:r>
        <w:t>.</w:t>
      </w:r>
    </w:p>
    <w:p w14:paraId="79343A27" w14:textId="558FB2D5" w:rsidR="008C0F34" w:rsidRPr="009A0955" w:rsidRDefault="008C0F34" w:rsidP="00287B87">
      <w:pPr>
        <w:pStyle w:val="BodyText"/>
        <w:spacing w:before="120"/>
        <w:ind w:right="-5"/>
      </w:pPr>
      <w:r w:rsidRPr="009A0955">
        <w:t>The guidelines also apply to modules when the application is for an approval of a module.</w:t>
      </w:r>
      <w:r w:rsidR="00CD524D">
        <w:t xml:space="preserve">  </w:t>
      </w:r>
    </w:p>
    <w:p w14:paraId="457C9867" w14:textId="77777777" w:rsidR="00B4324F" w:rsidRDefault="00B4324F" w:rsidP="009A0955">
      <w:pPr>
        <w:pStyle w:val="Heading1"/>
      </w:pPr>
      <w:bookmarkStart w:id="56" w:name="_Pattern_Approval_Testing"/>
      <w:bookmarkStart w:id="57" w:name="_Toc134509291"/>
      <w:bookmarkStart w:id="58" w:name="_Toc184025511"/>
      <w:bookmarkStart w:id="59" w:name="_Toc269740206"/>
      <w:bookmarkStart w:id="60" w:name="_Toc269740283"/>
      <w:bookmarkStart w:id="61" w:name="_Toc271613881"/>
      <w:bookmarkStart w:id="62" w:name="_Toc271614684"/>
      <w:bookmarkStart w:id="63" w:name="_Toc277238422"/>
      <w:bookmarkStart w:id="64" w:name="_Toc277853207"/>
      <w:bookmarkEnd w:id="56"/>
      <w:r>
        <w:t xml:space="preserve">Pattern Approval </w:t>
      </w:r>
      <w:r w:rsidR="00D061D9" w:rsidRPr="00CC3052">
        <w:t>T</w:t>
      </w:r>
      <w:r w:rsidR="00D061D9">
        <w:t>esting</w:t>
      </w:r>
      <w:bookmarkEnd w:id="57"/>
    </w:p>
    <w:p w14:paraId="4DFC2CED" w14:textId="5E544C26" w:rsidR="00D246D7" w:rsidRPr="00D246D7" w:rsidRDefault="00D246D7" w:rsidP="0076055C">
      <w:pPr>
        <w:pStyle w:val="Heading2"/>
        <w:numPr>
          <w:ilvl w:val="1"/>
          <w:numId w:val="88"/>
        </w:numPr>
        <w:ind w:left="578" w:hanging="578"/>
      </w:pPr>
      <w:bookmarkStart w:id="65" w:name="_Toc134509292"/>
      <w:r w:rsidRPr="00D246D7">
        <w:t>General</w:t>
      </w:r>
      <w:bookmarkEnd w:id="65"/>
    </w:p>
    <w:p w14:paraId="57EF8F31" w14:textId="0977B20F" w:rsidR="00B4324F" w:rsidRPr="009A0955" w:rsidRDefault="0001014A" w:rsidP="00B4324F">
      <w:pPr>
        <w:pStyle w:val="BodyText"/>
        <w:spacing w:before="120" w:after="0"/>
      </w:pPr>
      <w:r w:rsidRPr="009A0955">
        <w:t>Pattern approval testing is required to be completed on m</w:t>
      </w:r>
      <w:r w:rsidR="00B4324F" w:rsidRPr="009A0955">
        <w:t xml:space="preserve">easuring instruments </w:t>
      </w:r>
      <w:r w:rsidRPr="009A0955">
        <w:t xml:space="preserve">in accordance with the </w:t>
      </w:r>
      <w:r w:rsidR="006904DC" w:rsidRPr="009A0955">
        <w:t xml:space="preserve">applicable </w:t>
      </w:r>
      <w:hyperlink r:id="rId24" w:history="1">
        <w:r w:rsidR="0055727B" w:rsidRPr="009A0955">
          <w:rPr>
            <w:rStyle w:val="Hyperlink"/>
          </w:rPr>
          <w:t>Australian Pattern Approval Requirements</w:t>
        </w:r>
      </w:hyperlink>
      <w:r w:rsidRPr="009A0955">
        <w:t xml:space="preserve"> document for that category of measuring instrument</w:t>
      </w:r>
      <w:r w:rsidR="00FA5CCB" w:rsidRPr="009A0955">
        <w:t>.</w:t>
      </w:r>
    </w:p>
    <w:p w14:paraId="0799E46C" w14:textId="693A0DD9" w:rsidR="0001014A" w:rsidRPr="009A0955" w:rsidRDefault="0001014A" w:rsidP="00B4324F">
      <w:pPr>
        <w:pStyle w:val="BodyText"/>
        <w:spacing w:before="120" w:after="0"/>
      </w:pPr>
      <w:r w:rsidRPr="009A0955">
        <w:t>All test results and reports submitted for pattern approval must be in a NMI</w:t>
      </w:r>
      <w:r w:rsidR="00B47C75">
        <w:t>, IEC</w:t>
      </w:r>
      <w:r w:rsidRPr="009A0955">
        <w:t xml:space="preserve"> or OIML approved format (where available) and acceptable to the Chief Metrologist</w:t>
      </w:r>
      <w:r w:rsidR="007F31C1">
        <w:t>.</w:t>
      </w:r>
    </w:p>
    <w:p w14:paraId="28C855CB" w14:textId="67E804EF" w:rsidR="00B307D2" w:rsidRDefault="0001014A" w:rsidP="0001014A">
      <w:pPr>
        <w:pStyle w:val="BodyText"/>
        <w:spacing w:before="120" w:after="0"/>
      </w:pPr>
      <w:r w:rsidRPr="009A0955">
        <w:t>NMI has its own test laborator</w:t>
      </w:r>
      <w:r w:rsidR="00287F6A" w:rsidRPr="009A0955">
        <w:t>ies</w:t>
      </w:r>
      <w:r w:rsidRPr="009A0955">
        <w:t xml:space="preserve"> in Lindfield</w:t>
      </w:r>
      <w:r w:rsidR="00417E7F" w:rsidRPr="009A0955">
        <w:t xml:space="preserve"> and Londonderry</w:t>
      </w:r>
      <w:r w:rsidRPr="009A0955">
        <w:t xml:space="preserve"> (NSW) where testing can be completed</w:t>
      </w:r>
      <w:r w:rsidR="006904DC">
        <w:t xml:space="preserve"> on most categories of measuring instruments</w:t>
      </w:r>
      <w:r w:rsidR="00C761B3" w:rsidRPr="009A0955">
        <w:t>.</w:t>
      </w:r>
      <w:r w:rsidRPr="009A0955">
        <w:t xml:space="preserve"> </w:t>
      </w:r>
      <w:r w:rsidR="006904DC">
        <w:t>The fees for testing are set by the Regulations.</w:t>
      </w:r>
    </w:p>
    <w:p w14:paraId="602C19C8" w14:textId="2A140B44" w:rsidR="00FB061A" w:rsidRPr="009A0955" w:rsidRDefault="00C761B3" w:rsidP="0001014A">
      <w:pPr>
        <w:pStyle w:val="BodyText"/>
        <w:spacing w:before="120" w:after="0"/>
      </w:pPr>
      <w:r w:rsidRPr="009A0955">
        <w:t>A</w:t>
      </w:r>
      <w:r w:rsidR="0001014A" w:rsidRPr="009A0955">
        <w:t xml:space="preserve">lternately testing can be completed by </w:t>
      </w:r>
      <w:r w:rsidR="0024797B" w:rsidRPr="009A0955">
        <w:t xml:space="preserve">an </w:t>
      </w:r>
      <w:r w:rsidR="0001014A" w:rsidRPr="009A0955">
        <w:t xml:space="preserve">appropriate testing </w:t>
      </w:r>
      <w:r w:rsidR="00C9112F" w:rsidRPr="009A0955">
        <w:t xml:space="preserve">facility </w:t>
      </w:r>
      <w:r w:rsidR="0001014A" w:rsidRPr="009A0955">
        <w:t>in Australia and</w:t>
      </w:r>
      <w:r w:rsidR="007653DD" w:rsidRPr="009A0955">
        <w:t>/or</w:t>
      </w:r>
      <w:r w:rsidR="0001014A" w:rsidRPr="009A0955">
        <w:t xml:space="preserve"> overseas.</w:t>
      </w:r>
      <w:r w:rsidR="00C9112F" w:rsidRPr="00C9112F">
        <w:t xml:space="preserve"> </w:t>
      </w:r>
      <w:r w:rsidR="00FB061A" w:rsidRPr="009A0955">
        <w:t xml:space="preserve">Submission of test results and reports from other testing facilities does not guarantee the approval of a pattern of a measuring instrument or issue of a </w:t>
      </w:r>
      <w:r w:rsidR="00A50D46">
        <w:t>Certificate</w:t>
      </w:r>
      <w:r w:rsidR="00FB061A" w:rsidRPr="009A0955">
        <w:t xml:space="preserve"> of Approval. NMI reserves the right to reject test results and reports that are not fit for purpose</w:t>
      </w:r>
      <w:r w:rsidR="00D344CC">
        <w:t>.</w:t>
      </w:r>
    </w:p>
    <w:p w14:paraId="35DCC985" w14:textId="1441AFDE" w:rsidR="0001014A" w:rsidRPr="009A0955" w:rsidRDefault="00C9112F" w:rsidP="0001014A">
      <w:pPr>
        <w:pStyle w:val="BodyText"/>
        <w:spacing w:before="120" w:after="0"/>
      </w:pPr>
      <w:r w:rsidRPr="009A0955">
        <w:t xml:space="preserve">The acceptance of test results and reports is at the discretion of </w:t>
      </w:r>
      <w:r w:rsidR="006D47B5" w:rsidRPr="009A0955">
        <w:t xml:space="preserve">the </w:t>
      </w:r>
      <w:r w:rsidRPr="009A0955">
        <w:t xml:space="preserve">Chief Metrologist based on the risk framework in Appendix </w:t>
      </w:r>
      <w:r w:rsidR="00981681">
        <w:t>1</w:t>
      </w:r>
      <w:r w:rsidRPr="009A0955">
        <w:t>.</w:t>
      </w:r>
    </w:p>
    <w:p w14:paraId="11D83255" w14:textId="77777777" w:rsidR="00C9112F" w:rsidRPr="00DC7688" w:rsidRDefault="00C9112F" w:rsidP="00B762A8">
      <w:pPr>
        <w:pStyle w:val="Heading2"/>
      </w:pPr>
      <w:bookmarkStart w:id="66" w:name="_Toc134509293"/>
      <w:r>
        <w:t>NMI Laboratory Testing</w:t>
      </w:r>
      <w:bookmarkEnd w:id="66"/>
    </w:p>
    <w:p w14:paraId="2E0FA00D" w14:textId="77777777" w:rsidR="00C9112F" w:rsidRPr="009A0955" w:rsidRDefault="00C9112F" w:rsidP="00C9112F">
      <w:pPr>
        <w:pStyle w:val="BodyText"/>
        <w:spacing w:before="120" w:after="0"/>
      </w:pPr>
      <w:r w:rsidRPr="009A0955">
        <w:t>NMI’s Lindfield and Londonderry laboratories have capability to complete a range of performance testing over a required range of influence and disturbance conditions designed to replicate conditions in the field</w:t>
      </w:r>
      <w:r w:rsidR="00093544" w:rsidRPr="009A0955">
        <w:t>.</w:t>
      </w:r>
    </w:p>
    <w:p w14:paraId="287BDCE7" w14:textId="63C87DA6" w:rsidR="00C9112F" w:rsidRPr="000B27D6" w:rsidRDefault="00093544" w:rsidP="00DC24C6">
      <w:pPr>
        <w:pStyle w:val="BodyText"/>
        <w:spacing w:before="120"/>
      </w:pPr>
      <w:r w:rsidRPr="000B27D6">
        <w:t>F</w:t>
      </w:r>
      <w:r w:rsidR="00C9112F" w:rsidRPr="000B27D6">
        <w:t xml:space="preserve">our programmable environmental test chambers </w:t>
      </w:r>
      <w:r w:rsidRPr="000B27D6">
        <w:t xml:space="preserve">provide </w:t>
      </w:r>
      <w:r w:rsidR="00C9112F" w:rsidRPr="000B27D6">
        <w:t xml:space="preserve">testing to IEC 60068 temperature and humidity, or </w:t>
      </w:r>
      <w:r w:rsidR="000B27D6" w:rsidRPr="000B27D6">
        <w:t>similar standards:</w:t>
      </w:r>
    </w:p>
    <w:p w14:paraId="32D65D04" w14:textId="0A4C561B" w:rsidR="00093544" w:rsidRPr="000B27D6" w:rsidRDefault="006C4F2F" w:rsidP="00DC24C6">
      <w:pPr>
        <w:pStyle w:val="BodyText"/>
        <w:numPr>
          <w:ilvl w:val="0"/>
          <w:numId w:val="36"/>
        </w:numPr>
        <w:spacing w:after="0"/>
        <w:ind w:left="850" w:hanging="425"/>
        <w:contextualSpacing/>
      </w:pPr>
      <w:r w:rsidRPr="000B27D6">
        <w:t>t</w:t>
      </w:r>
      <w:r w:rsidR="00C9112F" w:rsidRPr="000B27D6">
        <w:t xml:space="preserve">emperature testing can be controlled for low temperatures to </w:t>
      </w:r>
      <w:r w:rsidR="00CD3D8A">
        <w:rPr>
          <w:rFonts w:cstheme="minorHAnsi"/>
        </w:rPr>
        <w:t>−</w:t>
      </w:r>
      <w:r w:rsidR="00C9112F" w:rsidRPr="000B27D6">
        <w:t>25</w:t>
      </w:r>
      <w:r w:rsidR="00CD3D8A">
        <w:t> </w:t>
      </w:r>
      <w:r w:rsidR="00C9112F" w:rsidRPr="000B27D6">
        <w:t>°C and high temperature of +70</w:t>
      </w:r>
      <w:r w:rsidR="00CD3D8A">
        <w:t> </w:t>
      </w:r>
      <w:r w:rsidR="00C9112F" w:rsidRPr="000B27D6">
        <w:t>°C. The environmental test chamber control system can apply a limit to t</w:t>
      </w:r>
      <w:r w:rsidRPr="000B27D6">
        <w:t xml:space="preserve">he rate of temperature </w:t>
      </w:r>
      <w:proofErr w:type="gramStart"/>
      <w:r w:rsidRPr="000B27D6">
        <w:t>change;</w:t>
      </w:r>
      <w:proofErr w:type="gramEnd"/>
    </w:p>
    <w:p w14:paraId="64BB26C9" w14:textId="0DB79D2F" w:rsidR="00093544" w:rsidRPr="009A0955" w:rsidRDefault="006C4F2F" w:rsidP="00DC24C6">
      <w:pPr>
        <w:pStyle w:val="BodyText"/>
        <w:numPr>
          <w:ilvl w:val="0"/>
          <w:numId w:val="36"/>
        </w:numPr>
        <w:spacing w:after="0"/>
        <w:ind w:left="850" w:hanging="425"/>
        <w:contextualSpacing/>
      </w:pPr>
      <w:r w:rsidRPr="000B27D6">
        <w:t>t</w:t>
      </w:r>
      <w:r w:rsidR="00C9112F" w:rsidRPr="000B27D6">
        <w:t xml:space="preserve">wo environmental test chambers provide damp heat humidity testing, which can be controlled with a relative humidity of up </w:t>
      </w:r>
      <w:r w:rsidR="00AA06E7" w:rsidRPr="000B27D6">
        <w:t xml:space="preserve">to </w:t>
      </w:r>
      <w:r w:rsidR="00C9112F" w:rsidRPr="000B27D6">
        <w:t>95%</w:t>
      </w:r>
      <w:r w:rsidR="00C9112F" w:rsidRPr="009A0955">
        <w:t xml:space="preserve"> using an injected water vapour (steam and </w:t>
      </w:r>
      <w:proofErr w:type="gramStart"/>
      <w:r w:rsidR="00C9112F" w:rsidRPr="009A0955">
        <w:t>cold water</w:t>
      </w:r>
      <w:proofErr w:type="gramEnd"/>
      <w:r w:rsidR="00C9112F" w:rsidRPr="009A0955">
        <w:t xml:space="preserve"> misting). Steady-state (no condensation of water on equipment) and cyclic (water condenses on the equipment) humidity test</w:t>
      </w:r>
      <w:r>
        <w:t>ing types can be performed; and</w:t>
      </w:r>
    </w:p>
    <w:p w14:paraId="7ACBE008" w14:textId="4B123931" w:rsidR="00C9112F" w:rsidRPr="009A0955" w:rsidRDefault="006C4F2F" w:rsidP="00DC24C6">
      <w:pPr>
        <w:pStyle w:val="BodyText"/>
        <w:numPr>
          <w:ilvl w:val="0"/>
          <w:numId w:val="36"/>
        </w:numPr>
        <w:spacing w:after="0"/>
        <w:ind w:left="850" w:hanging="425"/>
        <w:contextualSpacing/>
      </w:pPr>
      <w:r>
        <w:t>p</w:t>
      </w:r>
      <w:r w:rsidR="00C9112F" w:rsidRPr="009A0955">
        <w:t>ower variation testing can be conducted to an upper limit of 110% and a lower limit of 85% of the nominal AC voltage rating. Power variation for DC voltages can also be tested for battery operated equipment (IEC 61000-4-11).</w:t>
      </w:r>
    </w:p>
    <w:p w14:paraId="7A5E8C23" w14:textId="77777777" w:rsidR="00093544" w:rsidRPr="009A0955" w:rsidRDefault="00093544" w:rsidP="00DC24C6">
      <w:pPr>
        <w:pStyle w:val="BodyText"/>
        <w:spacing w:before="120"/>
      </w:pPr>
      <w:r w:rsidRPr="009A0955">
        <w:t xml:space="preserve">An </w:t>
      </w:r>
      <w:r w:rsidR="00C9112F" w:rsidRPr="009A0955">
        <w:t>anechoic chamber 9 m long, 6 m wide and 4.5 m high</w:t>
      </w:r>
      <w:r w:rsidRPr="009A0955">
        <w:t xml:space="preserve"> provides </w:t>
      </w:r>
      <w:r w:rsidR="00C9112F" w:rsidRPr="009A0955">
        <w:t>automated electromagnetic susceptibility</w:t>
      </w:r>
      <w:r w:rsidRPr="009A0955">
        <w:t xml:space="preserve"> tests for immunity to:</w:t>
      </w:r>
    </w:p>
    <w:p w14:paraId="18331706" w14:textId="2C18D0B6" w:rsidR="00093544" w:rsidRPr="009A0955" w:rsidRDefault="00C9112F" w:rsidP="00DC24C6">
      <w:pPr>
        <w:pStyle w:val="BodyText"/>
        <w:numPr>
          <w:ilvl w:val="0"/>
          <w:numId w:val="37"/>
        </w:numPr>
        <w:spacing w:after="0"/>
        <w:ind w:left="850" w:hanging="425"/>
        <w:contextualSpacing/>
      </w:pPr>
      <w:r w:rsidRPr="009A0955">
        <w:t>radiated interference over the frequency range 26 to 2000 MHz and at electromagnetic field strengths up to 3 V/m or 80 to 2000 MHz and at electromagnetic field strengths up t</w:t>
      </w:r>
      <w:r w:rsidR="006C4F2F">
        <w:t>o 10 V/m (IEC 61000-4-3); and</w:t>
      </w:r>
    </w:p>
    <w:p w14:paraId="7B0701D7" w14:textId="1528DAA7" w:rsidR="00C9112F" w:rsidRPr="009A0955" w:rsidRDefault="00C9112F" w:rsidP="00DC24C6">
      <w:pPr>
        <w:pStyle w:val="BodyText"/>
        <w:numPr>
          <w:ilvl w:val="0"/>
          <w:numId w:val="37"/>
        </w:numPr>
        <w:spacing w:after="0"/>
        <w:ind w:left="850" w:hanging="425"/>
        <w:contextualSpacing/>
      </w:pPr>
      <w:r w:rsidRPr="009A0955">
        <w:t>conducted radio-frequency field strengths over the frequency range 26 to 80 MHz and at electromagnetic field strengths up to 10 V/m (IEC 61000-4-6).</w:t>
      </w:r>
    </w:p>
    <w:p w14:paraId="56DE8BF1" w14:textId="2D8FF079" w:rsidR="00C9112F" w:rsidRPr="009A0955" w:rsidRDefault="00C9112F" w:rsidP="00C9112F">
      <w:pPr>
        <w:pStyle w:val="BodyText"/>
        <w:spacing w:before="120" w:after="0"/>
      </w:pPr>
      <w:r w:rsidRPr="009A0955">
        <w:t>An interference test system is used to test for the effects of short-time power reductions, AC mains voltage dips and short interruptions, and electrical bursts at voltage levels from 500 to 4000 V and for frequencies equal to and below 5 kHz (IEC 61000-4-4 and IEC 61000-4-11) and surge immunity testing (IEC 61000-4-5).</w:t>
      </w:r>
    </w:p>
    <w:p w14:paraId="32AB79B0" w14:textId="77777777" w:rsidR="00C9112F" w:rsidRPr="009A0955" w:rsidRDefault="00093544" w:rsidP="00C9112F">
      <w:pPr>
        <w:pStyle w:val="BodyText"/>
        <w:spacing w:before="120" w:after="0"/>
      </w:pPr>
      <w:r w:rsidRPr="009A0955">
        <w:lastRenderedPageBreak/>
        <w:t>A</w:t>
      </w:r>
      <w:r w:rsidR="00C9112F" w:rsidRPr="009A0955">
        <w:t>n electrostatic discharge simulator is used to apply electrostatic discharges from 2 kV to 8 kV for air or contact discharges applied to the instrument, or 2 kV to 6 kV discharges indirectly applied through horizontal and vertical coupling planes. Testing is carried out to IEC 61000-4-2.</w:t>
      </w:r>
    </w:p>
    <w:p w14:paraId="7768264E" w14:textId="77777777" w:rsidR="008333BD" w:rsidRPr="00DC7688" w:rsidRDefault="005509AA" w:rsidP="00B762A8">
      <w:pPr>
        <w:pStyle w:val="Heading2"/>
      </w:pPr>
      <w:bookmarkStart w:id="67" w:name="_Toc134509294"/>
      <w:r>
        <w:t>NMI O</w:t>
      </w:r>
      <w:r w:rsidR="00C9112F">
        <w:t>n</w:t>
      </w:r>
      <w:r>
        <w:t>-</w:t>
      </w:r>
      <w:r w:rsidR="00C9112F">
        <w:t>site Testing</w:t>
      </w:r>
      <w:bookmarkEnd w:id="67"/>
    </w:p>
    <w:p w14:paraId="71928893" w14:textId="79FA9A32" w:rsidR="008333BD" w:rsidRPr="009A0955" w:rsidRDefault="005509AA" w:rsidP="00DC24C6">
      <w:pPr>
        <w:pStyle w:val="BodyText"/>
        <w:spacing w:before="120"/>
      </w:pPr>
      <w:r w:rsidRPr="009A0955">
        <w:t xml:space="preserve">In cases where testing is not </w:t>
      </w:r>
      <w:r w:rsidRPr="0029687F">
        <w:t xml:space="preserve">possible at </w:t>
      </w:r>
      <w:proofErr w:type="gramStart"/>
      <w:r w:rsidR="00CD5DA9" w:rsidRPr="0029687F">
        <w:t>a</w:t>
      </w:r>
      <w:proofErr w:type="gramEnd"/>
      <w:r w:rsidRPr="009A0955">
        <w:t xml:space="preserve"> NMI laboratory, testing can be </w:t>
      </w:r>
      <w:r w:rsidR="008333BD" w:rsidRPr="009A0955">
        <w:t>c</w:t>
      </w:r>
      <w:r w:rsidRPr="009A0955">
        <w:t xml:space="preserve">onducted </w:t>
      </w:r>
      <w:r w:rsidR="008333BD" w:rsidRPr="009A0955">
        <w:t>at a site selected by NMI in consultation with the applicant.</w:t>
      </w:r>
      <w:r w:rsidR="0055727B" w:rsidRPr="009A0955">
        <w:t xml:space="preserve"> All on-site test procedures</w:t>
      </w:r>
      <w:r w:rsidR="00465ADD">
        <w:t>, s</w:t>
      </w:r>
      <w:r w:rsidR="0055727B" w:rsidRPr="009A0955">
        <w:t xml:space="preserve">upporting processes and documentation </w:t>
      </w:r>
      <w:r w:rsidR="00245485">
        <w:t>will</w:t>
      </w:r>
      <w:r w:rsidR="00245485" w:rsidRPr="009A0955">
        <w:t xml:space="preserve"> </w:t>
      </w:r>
      <w:r w:rsidR="0055727B" w:rsidRPr="009A0955">
        <w:t xml:space="preserve">be </w:t>
      </w:r>
      <w:r w:rsidR="00CD3D8A">
        <w:t>determined</w:t>
      </w:r>
      <w:r w:rsidR="0055727B" w:rsidRPr="009A0955">
        <w:t xml:space="preserve"> by NMI in consultation with the applicant prior to the commencement of testing.</w:t>
      </w:r>
      <w:r w:rsidR="008333BD" w:rsidRPr="009A0955">
        <w:t xml:space="preserve"> </w:t>
      </w:r>
      <w:r w:rsidR="00A07CC5" w:rsidRPr="009A0955">
        <w:t xml:space="preserve">In these </w:t>
      </w:r>
      <w:proofErr w:type="gramStart"/>
      <w:r w:rsidR="00A07CC5" w:rsidRPr="009A0955">
        <w:t>cases</w:t>
      </w:r>
      <w:proofErr w:type="gramEnd"/>
      <w:r w:rsidR="00A07CC5" w:rsidRPr="009A0955">
        <w:t xml:space="preserve"> t</w:t>
      </w:r>
      <w:r w:rsidR="008333BD" w:rsidRPr="009A0955">
        <w:t xml:space="preserve">he applicant </w:t>
      </w:r>
      <w:r w:rsidR="00245485">
        <w:t>will</w:t>
      </w:r>
      <w:r w:rsidR="00245485" w:rsidRPr="009A0955">
        <w:t xml:space="preserve"> </w:t>
      </w:r>
      <w:r w:rsidR="008333BD" w:rsidRPr="009A0955">
        <w:t>be responsible for:</w:t>
      </w:r>
    </w:p>
    <w:p w14:paraId="1D8E748D" w14:textId="595B6F44" w:rsidR="008333BD" w:rsidRPr="009A0955" w:rsidRDefault="008333BD" w:rsidP="00287B87">
      <w:pPr>
        <w:pStyle w:val="BodyText"/>
        <w:numPr>
          <w:ilvl w:val="0"/>
          <w:numId w:val="76"/>
        </w:numPr>
        <w:spacing w:after="0"/>
        <w:ind w:left="850" w:hanging="425"/>
        <w:contextualSpacing/>
      </w:pPr>
      <w:r w:rsidRPr="009A0955">
        <w:t xml:space="preserve">the delivery, </w:t>
      </w:r>
      <w:r w:rsidR="00A07CC5" w:rsidRPr="009A0955">
        <w:t xml:space="preserve">assembly, </w:t>
      </w:r>
      <w:r w:rsidRPr="009A0955">
        <w:t xml:space="preserve">calibration and disassembly of the </w:t>
      </w:r>
      <w:proofErr w:type="gramStart"/>
      <w:r w:rsidRPr="009A0955">
        <w:t>instrument</w:t>
      </w:r>
      <w:r w:rsidR="004701AC">
        <w:t>;</w:t>
      </w:r>
      <w:proofErr w:type="gramEnd"/>
      <w:r w:rsidR="004701AC">
        <w:t xml:space="preserve"> </w:t>
      </w:r>
    </w:p>
    <w:p w14:paraId="7D1A1684" w14:textId="23C85D65" w:rsidR="008333BD" w:rsidRPr="009A0955" w:rsidRDefault="008333BD" w:rsidP="00287B87">
      <w:pPr>
        <w:pStyle w:val="BodyText"/>
        <w:numPr>
          <w:ilvl w:val="0"/>
          <w:numId w:val="76"/>
        </w:numPr>
        <w:spacing w:after="0"/>
        <w:ind w:left="850" w:hanging="425"/>
        <w:contextualSpacing/>
      </w:pPr>
      <w:r w:rsidRPr="009A0955">
        <w:t xml:space="preserve">the provision of any facilities as determined by </w:t>
      </w:r>
      <w:r w:rsidR="00A07CC5" w:rsidRPr="009A0955">
        <w:t xml:space="preserve">NMI </w:t>
      </w:r>
      <w:r w:rsidR="00DB097E">
        <w:t>required for testing</w:t>
      </w:r>
      <w:r w:rsidR="004701AC">
        <w:t>; and</w:t>
      </w:r>
    </w:p>
    <w:p w14:paraId="6CDEC93A" w14:textId="4BD21703" w:rsidR="008333BD" w:rsidRPr="009A0955" w:rsidRDefault="008333BD" w:rsidP="00287B87">
      <w:pPr>
        <w:pStyle w:val="BodyText"/>
        <w:numPr>
          <w:ilvl w:val="0"/>
          <w:numId w:val="76"/>
        </w:numPr>
        <w:spacing w:after="0"/>
        <w:ind w:left="850" w:hanging="425"/>
        <w:contextualSpacing/>
      </w:pPr>
      <w:r w:rsidRPr="009A0955">
        <w:t>site costs.</w:t>
      </w:r>
    </w:p>
    <w:p w14:paraId="39DA98E7" w14:textId="77777777" w:rsidR="008333BD" w:rsidRPr="00A07CC5" w:rsidRDefault="008333BD" w:rsidP="00B762A8">
      <w:pPr>
        <w:pStyle w:val="Heading2"/>
      </w:pPr>
      <w:bookmarkStart w:id="68" w:name="_Retention_and_Removal"/>
      <w:bookmarkStart w:id="69" w:name="_Toc134509295"/>
      <w:bookmarkEnd w:id="68"/>
      <w:r w:rsidRPr="00A07CC5">
        <w:t>Retention and Removal of Instruments</w:t>
      </w:r>
      <w:bookmarkEnd w:id="69"/>
    </w:p>
    <w:p w14:paraId="12289FE0" w14:textId="0E51E51F" w:rsidR="008333BD" w:rsidRPr="009A0955" w:rsidRDefault="008333BD" w:rsidP="008333BD">
      <w:pPr>
        <w:pStyle w:val="BodyText"/>
        <w:spacing w:before="120" w:after="0"/>
      </w:pPr>
      <w:r w:rsidRPr="009A0955">
        <w:t xml:space="preserve">NMI may hold the sample instrument, or any of its modules, for identification purposes, </w:t>
      </w:r>
      <w:proofErr w:type="gramStart"/>
      <w:r w:rsidRPr="009A0955">
        <w:t>as long as</w:t>
      </w:r>
      <w:proofErr w:type="gramEnd"/>
      <w:r w:rsidRPr="009A0955">
        <w:t xml:space="preserve"> any instrument conforming to the pattern is in use for trade or other legal purpose. This applies particularly to modules which incorporate the measurement or computational functions of the instrument.</w:t>
      </w:r>
    </w:p>
    <w:p w14:paraId="3B8A1291" w14:textId="1DFA5C96" w:rsidR="008333BD" w:rsidRPr="009A0955" w:rsidRDefault="008333BD" w:rsidP="008333BD">
      <w:pPr>
        <w:pStyle w:val="BodyText"/>
        <w:spacing w:before="120" w:after="0"/>
      </w:pPr>
      <w:r w:rsidRPr="009A0955">
        <w:t xml:space="preserve">The applicant </w:t>
      </w:r>
      <w:r w:rsidR="00245485">
        <w:t>will</w:t>
      </w:r>
      <w:r w:rsidR="00245485" w:rsidRPr="009A0955">
        <w:t xml:space="preserve"> </w:t>
      </w:r>
      <w:r w:rsidRPr="009A0955">
        <w:t>be responsible for packaging and removing the instruments and/or parts of instruments from NMI’s premises (or the agreed examination site) when notified that the instruments are no longer required.</w:t>
      </w:r>
    </w:p>
    <w:p w14:paraId="3AF71560" w14:textId="0F367456" w:rsidR="00E52406" w:rsidRDefault="008333BD" w:rsidP="008333BD">
      <w:pPr>
        <w:pStyle w:val="BodyText"/>
        <w:spacing w:before="120" w:after="0"/>
        <w:rPr>
          <w:rFonts w:ascii="Arial" w:hAnsi="Arial" w:cs="Arial"/>
          <w:szCs w:val="20"/>
        </w:rPr>
      </w:pPr>
      <w:r w:rsidRPr="009A0955">
        <w:t>NMI reserves the right to pack and return to the applicant, at the applicant’s expense (under reasonable terms), instruments (or parts thereof) not removed from NMI after three months from the date of any such notification.</w:t>
      </w:r>
    </w:p>
    <w:p w14:paraId="5E507FDA" w14:textId="561A9A1C" w:rsidR="008333BD" w:rsidRDefault="00B4324F" w:rsidP="009A0955">
      <w:pPr>
        <w:pStyle w:val="Heading1"/>
      </w:pPr>
      <w:bookmarkStart w:id="70" w:name="_Evaluation"/>
      <w:bookmarkStart w:id="71" w:name="_Toc134509296"/>
      <w:bookmarkEnd w:id="70"/>
      <w:r>
        <w:t>Evaluation</w:t>
      </w:r>
      <w:bookmarkEnd w:id="58"/>
      <w:bookmarkEnd w:id="59"/>
      <w:bookmarkEnd w:id="60"/>
      <w:bookmarkEnd w:id="61"/>
      <w:bookmarkEnd w:id="62"/>
      <w:bookmarkEnd w:id="63"/>
      <w:bookmarkEnd w:id="64"/>
      <w:bookmarkEnd w:id="71"/>
    </w:p>
    <w:p w14:paraId="5145BB71" w14:textId="009A0955" w:rsidR="00E64694" w:rsidRPr="00BC7FBF" w:rsidRDefault="00B83117" w:rsidP="0088709B">
      <w:pPr>
        <w:spacing w:before="120" w:after="0"/>
      </w:pPr>
      <w:r>
        <w:t>Following pattern approval testing</w:t>
      </w:r>
      <w:r w:rsidR="00E64694">
        <w:t>,</w:t>
      </w:r>
      <w:r>
        <w:t xml:space="preserve"> NMI will </w:t>
      </w:r>
      <w:r w:rsidR="00E64694">
        <w:t xml:space="preserve">review </w:t>
      </w:r>
      <w:r>
        <w:t xml:space="preserve">the test results </w:t>
      </w:r>
      <w:r w:rsidR="00E64694">
        <w:t xml:space="preserve">and reports undertaken by the testing laboratory </w:t>
      </w:r>
      <w:r>
        <w:t>against the</w:t>
      </w:r>
      <w:r w:rsidR="0055727B">
        <w:rPr>
          <w:rStyle w:val="Hyperlink"/>
        </w:rPr>
        <w:t xml:space="preserve"> </w:t>
      </w:r>
      <w:hyperlink r:id="rId25" w:history="1">
        <w:r w:rsidR="0055727B" w:rsidRPr="0055727B">
          <w:rPr>
            <w:rStyle w:val="Hyperlink"/>
          </w:rPr>
          <w:t>Australian Pattern Approval R</w:t>
        </w:r>
        <w:r w:rsidR="0055727B" w:rsidRPr="00873727">
          <w:rPr>
            <w:rStyle w:val="Hyperlink"/>
          </w:rPr>
          <w:t>equirements</w:t>
        </w:r>
      </w:hyperlink>
      <w:r>
        <w:t xml:space="preserve"> </w:t>
      </w:r>
      <w:r w:rsidRPr="00BC7FBF">
        <w:t>document</w:t>
      </w:r>
      <w:r w:rsidR="00E64694" w:rsidRPr="00BC7FBF">
        <w:t xml:space="preserve"> to evaluate if the measuring instrument is fit for purpose in Australia.</w:t>
      </w:r>
    </w:p>
    <w:p w14:paraId="52A12A17" w14:textId="31B3EC43" w:rsidR="00A067BF" w:rsidRPr="009A0955" w:rsidRDefault="00A067BF" w:rsidP="0088709B">
      <w:pPr>
        <w:pStyle w:val="BodyText"/>
        <w:spacing w:before="120" w:after="0"/>
      </w:pPr>
      <w:r w:rsidRPr="00BC7FBF">
        <w:t xml:space="preserve">The examination of patterns of measuring instruments (and samples thereof) includes the evaluation of measuring instrument design, performance and operation, test results and reports to determine compliance with relevant Pattern Approval Requirements </w:t>
      </w:r>
      <w:r w:rsidR="00BC7FBF" w:rsidRPr="00BC7FBF">
        <w:t>d</w:t>
      </w:r>
      <w:r w:rsidRPr="00BC7FBF">
        <w:t>ocuments, its intended use</w:t>
      </w:r>
      <w:r w:rsidRPr="009A0955">
        <w:t xml:space="preserve"> and the range of operational and environmental conditions which may impact its performance and reliability.</w:t>
      </w:r>
    </w:p>
    <w:p w14:paraId="7B34B171" w14:textId="036011BE" w:rsidR="00E64694" w:rsidRDefault="00E64694" w:rsidP="0088709B">
      <w:pPr>
        <w:spacing w:before="120" w:after="0"/>
      </w:pPr>
      <w:r w:rsidRPr="00E64694">
        <w:t>The</w:t>
      </w:r>
      <w:r>
        <w:t xml:space="preserve"> </w:t>
      </w:r>
      <w:r w:rsidR="00D83EF8">
        <w:t xml:space="preserve">Summary </w:t>
      </w:r>
      <w:r w:rsidR="00D83EF8" w:rsidRPr="0029687F">
        <w:t xml:space="preserve">Report </w:t>
      </w:r>
      <w:r w:rsidRPr="0029687F">
        <w:t>is a</w:t>
      </w:r>
      <w:r w:rsidR="0029687F" w:rsidRPr="0029687F">
        <w:t>n</w:t>
      </w:r>
      <w:r w:rsidRPr="0029687F">
        <w:t xml:space="preserve"> objective</w:t>
      </w:r>
      <w:r w:rsidRPr="00E64694">
        <w:t xml:space="preserve"> record of the evaluation process and its results, against which possible future evaluations</w:t>
      </w:r>
      <w:r w:rsidR="00D83EF8">
        <w:t xml:space="preserve"> and examinations</w:t>
      </w:r>
      <w:r w:rsidRPr="00E64694">
        <w:t xml:space="preserve"> can be compared and which can support the pattern approval or rejection decision.</w:t>
      </w:r>
    </w:p>
    <w:p w14:paraId="76093DE7" w14:textId="44E6F5F6" w:rsidR="00640694" w:rsidRDefault="00E64694" w:rsidP="0088709B">
      <w:pPr>
        <w:spacing w:before="120" w:after="0"/>
        <w:rPr>
          <w:rFonts w:ascii="Arial" w:hAnsi="Arial" w:cs="Arial"/>
          <w:szCs w:val="20"/>
        </w:rPr>
      </w:pPr>
      <w:r>
        <w:rPr>
          <w:rFonts w:ascii="Arial" w:hAnsi="Arial" w:cs="Arial"/>
          <w:szCs w:val="20"/>
        </w:rPr>
        <w:t xml:space="preserve">While a test laboratory, </w:t>
      </w:r>
      <w:r w:rsidR="003746B2">
        <w:rPr>
          <w:rFonts w:ascii="Arial" w:hAnsi="Arial" w:cs="Arial"/>
          <w:szCs w:val="20"/>
        </w:rPr>
        <w:t>an overseas n</w:t>
      </w:r>
      <w:r>
        <w:rPr>
          <w:rFonts w:ascii="Arial" w:hAnsi="Arial" w:cs="Arial"/>
          <w:szCs w:val="20"/>
        </w:rPr>
        <w:t>ational regulator or approving authority may provide an evaluation report</w:t>
      </w:r>
      <w:r w:rsidR="003746B2">
        <w:rPr>
          <w:rFonts w:ascii="Arial" w:hAnsi="Arial" w:cs="Arial"/>
          <w:szCs w:val="20"/>
        </w:rPr>
        <w:t xml:space="preserve">, </w:t>
      </w:r>
      <w:r w:rsidR="003746B2" w:rsidRPr="003746B2">
        <w:rPr>
          <w:rFonts w:ascii="Arial" w:hAnsi="Arial" w:cs="Arial"/>
          <w:szCs w:val="20"/>
        </w:rPr>
        <w:t xml:space="preserve">acceptance of </w:t>
      </w:r>
      <w:r w:rsidR="003746B2">
        <w:rPr>
          <w:rFonts w:ascii="Arial" w:hAnsi="Arial" w:cs="Arial"/>
          <w:szCs w:val="20"/>
        </w:rPr>
        <w:t xml:space="preserve">evaluation reports </w:t>
      </w:r>
      <w:r w:rsidR="003746B2" w:rsidRPr="003746B2">
        <w:rPr>
          <w:rFonts w:ascii="Arial" w:hAnsi="Arial" w:cs="Arial"/>
          <w:szCs w:val="20"/>
        </w:rPr>
        <w:t xml:space="preserve">is at the discretion of </w:t>
      </w:r>
      <w:r w:rsidR="006D47B5">
        <w:rPr>
          <w:rFonts w:ascii="Arial" w:hAnsi="Arial" w:cs="Arial"/>
          <w:szCs w:val="20"/>
        </w:rPr>
        <w:t xml:space="preserve">the </w:t>
      </w:r>
      <w:r w:rsidR="003746B2" w:rsidRPr="003746B2">
        <w:rPr>
          <w:rFonts w:ascii="Arial" w:hAnsi="Arial" w:cs="Arial"/>
          <w:szCs w:val="20"/>
        </w:rPr>
        <w:t xml:space="preserve">Chief Metrologist based on the risk framework in Appendix </w:t>
      </w:r>
      <w:r w:rsidR="00981681">
        <w:rPr>
          <w:rFonts w:ascii="Arial" w:hAnsi="Arial" w:cs="Arial"/>
          <w:szCs w:val="20"/>
        </w:rPr>
        <w:t>2</w:t>
      </w:r>
      <w:r w:rsidR="003746B2">
        <w:rPr>
          <w:rFonts w:ascii="Arial" w:hAnsi="Arial" w:cs="Arial"/>
          <w:szCs w:val="20"/>
        </w:rPr>
        <w:t>.  This provides NMI with the confidence the measuring</w:t>
      </w:r>
      <w:r w:rsidR="00BB0629">
        <w:rPr>
          <w:rFonts w:ascii="Arial" w:hAnsi="Arial" w:cs="Arial"/>
          <w:szCs w:val="20"/>
        </w:rPr>
        <w:t xml:space="preserve"> instrument</w:t>
      </w:r>
      <w:r w:rsidR="003746B2">
        <w:rPr>
          <w:rFonts w:ascii="Arial" w:hAnsi="Arial" w:cs="Arial"/>
          <w:szCs w:val="20"/>
        </w:rPr>
        <w:t xml:space="preserve"> is fit for purpose and meets any local requirements specific to Australian conditions</w:t>
      </w:r>
      <w:r w:rsidR="003746B2" w:rsidRPr="003746B2">
        <w:rPr>
          <w:rFonts w:ascii="Arial" w:hAnsi="Arial" w:cs="Arial"/>
          <w:szCs w:val="20"/>
        </w:rPr>
        <w:t>.</w:t>
      </w:r>
    </w:p>
    <w:p w14:paraId="1328019E" w14:textId="4098D3FF" w:rsidR="00110002" w:rsidRPr="00CC3052" w:rsidRDefault="00A50D46" w:rsidP="009A0955">
      <w:pPr>
        <w:pStyle w:val="Heading1"/>
      </w:pPr>
      <w:bookmarkStart w:id="72" w:name="_Certificates_of_Approval"/>
      <w:bookmarkStart w:id="73" w:name="_Toc184025494"/>
      <w:bookmarkStart w:id="74" w:name="_Toc269740191"/>
      <w:bookmarkStart w:id="75" w:name="_Toc269740268"/>
      <w:bookmarkStart w:id="76" w:name="_Toc271613866"/>
      <w:bookmarkStart w:id="77" w:name="_Toc271614669"/>
      <w:bookmarkStart w:id="78" w:name="_Toc277238406"/>
      <w:bookmarkStart w:id="79" w:name="_Toc277853193"/>
      <w:bookmarkStart w:id="80" w:name="_Toc134509297"/>
      <w:bookmarkEnd w:id="72"/>
      <w:r>
        <w:t>Certificate</w:t>
      </w:r>
      <w:r w:rsidR="00110002" w:rsidRPr="00CC3052">
        <w:t xml:space="preserve">s of </w:t>
      </w:r>
      <w:r w:rsidR="0008025B">
        <w:t>A</w:t>
      </w:r>
      <w:r w:rsidR="00110002" w:rsidRPr="00CC3052">
        <w:t>pproval</w:t>
      </w:r>
      <w:bookmarkEnd w:id="73"/>
      <w:bookmarkEnd w:id="74"/>
      <w:bookmarkEnd w:id="75"/>
      <w:bookmarkEnd w:id="76"/>
      <w:bookmarkEnd w:id="77"/>
      <w:bookmarkEnd w:id="78"/>
      <w:bookmarkEnd w:id="79"/>
      <w:bookmarkEnd w:id="80"/>
    </w:p>
    <w:p w14:paraId="5736CBCA" w14:textId="61606264" w:rsidR="00481C1D" w:rsidRPr="00A06234" w:rsidRDefault="00363563" w:rsidP="0076055C">
      <w:pPr>
        <w:pStyle w:val="Heading2"/>
        <w:numPr>
          <w:ilvl w:val="1"/>
          <w:numId w:val="19"/>
        </w:numPr>
        <w:ind w:left="578" w:hanging="578"/>
      </w:pPr>
      <w:bookmarkStart w:id="81" w:name="_Toc134509298"/>
      <w:r w:rsidRPr="00363563">
        <w:t>General</w:t>
      </w:r>
      <w:bookmarkEnd w:id="81"/>
    </w:p>
    <w:p w14:paraId="6C34F1DA" w14:textId="6DA3BC5C" w:rsidR="00481C1D" w:rsidRPr="009A0955" w:rsidRDefault="00481C1D" w:rsidP="0088709B">
      <w:pPr>
        <w:pStyle w:val="BodyText"/>
        <w:spacing w:before="120" w:after="0"/>
      </w:pPr>
      <w:r w:rsidRPr="009A0955">
        <w:t xml:space="preserve">The Chief Metrologist </w:t>
      </w:r>
      <w:r w:rsidR="00A22EC3" w:rsidRPr="009A0955">
        <w:t>may</w:t>
      </w:r>
      <w:r w:rsidRPr="009A0955">
        <w:t xml:space="preserve"> issue a </w:t>
      </w:r>
      <w:r w:rsidR="00A50D46">
        <w:t>Certificate</w:t>
      </w:r>
      <w:r w:rsidRPr="009A0955">
        <w:t xml:space="preserve"> once satisfied a pattern of a measuring instrument (including any variants) has been examined and found to be suitable for its intended use.</w:t>
      </w:r>
    </w:p>
    <w:p w14:paraId="18FE7BFC" w14:textId="6812D392" w:rsidR="00481C1D" w:rsidRPr="009A0955" w:rsidRDefault="00481C1D" w:rsidP="0088709B">
      <w:pPr>
        <w:pStyle w:val="BodyText"/>
        <w:spacing w:before="120" w:after="0"/>
        <w:ind w:right="-5"/>
      </w:pPr>
      <w:r w:rsidRPr="009A0955">
        <w:t xml:space="preserve">The Chief Metrologist may issue General </w:t>
      </w:r>
      <w:r w:rsidR="00A50D46">
        <w:t>Certificate</w:t>
      </w:r>
      <w:r w:rsidRPr="009A0955">
        <w:t xml:space="preserve">s for </w:t>
      </w:r>
      <w:proofErr w:type="gramStart"/>
      <w:r w:rsidRPr="009A0955">
        <w:t>particular categories</w:t>
      </w:r>
      <w:proofErr w:type="gramEnd"/>
      <w:r w:rsidRPr="009A0955">
        <w:t xml:space="preserve"> of </w:t>
      </w:r>
      <w:r w:rsidR="004F36A0">
        <w:t xml:space="preserve">simple measures and </w:t>
      </w:r>
      <w:r w:rsidRPr="009A0955">
        <w:t xml:space="preserve">simple </w:t>
      </w:r>
      <w:r w:rsidR="00292E8E">
        <w:t>measuring instrument</w:t>
      </w:r>
      <w:r w:rsidR="00BC2CBF">
        <w:t>s</w:t>
      </w:r>
      <w:r w:rsidR="00292E8E" w:rsidRPr="009A0955">
        <w:t xml:space="preserve"> </w:t>
      </w:r>
      <w:r w:rsidRPr="009A0955">
        <w:t xml:space="preserve">which are not required to be submitted for pattern approval testing or evaluation by </w:t>
      </w:r>
      <w:r w:rsidRPr="009A0955">
        <w:lastRenderedPageBreak/>
        <w:t xml:space="preserve">NMI. Measuring instruments which are manufactured in accordance with a General </w:t>
      </w:r>
      <w:r w:rsidR="00A50D46">
        <w:t>Certificate</w:t>
      </w:r>
      <w:r w:rsidRPr="009A0955">
        <w:t xml:space="preserve"> </w:t>
      </w:r>
      <w:proofErr w:type="gramStart"/>
      <w:r w:rsidRPr="009A0955">
        <w:t>are considered to be</w:t>
      </w:r>
      <w:proofErr w:type="gramEnd"/>
      <w:r w:rsidRPr="009A0955">
        <w:t xml:space="preserve"> of an approved pattern and do not require individual approval and certification.</w:t>
      </w:r>
    </w:p>
    <w:p w14:paraId="75E72FD6" w14:textId="214EC6E2" w:rsidR="00481C1D" w:rsidRDefault="00A50D46" w:rsidP="0088709B">
      <w:pPr>
        <w:pStyle w:val="BodyText"/>
        <w:spacing w:before="120" w:after="0"/>
        <w:ind w:right="-5"/>
      </w:pPr>
      <w:r>
        <w:t>Certificate</w:t>
      </w:r>
      <w:r w:rsidR="00481C1D" w:rsidRPr="009A0955">
        <w:t xml:space="preserve">s may be cancelled or withdrawn in accordance with the Regulations. </w:t>
      </w:r>
      <w:r>
        <w:t>Certificate</w:t>
      </w:r>
      <w:r w:rsidR="00481C1D" w:rsidRPr="009A0955">
        <w:t>s may also expire subject to the conditions stated therein.</w:t>
      </w:r>
      <w:r w:rsidR="00410402" w:rsidRPr="009A0955">
        <w:t xml:space="preserve"> Expired </w:t>
      </w:r>
      <w:r>
        <w:t>Certificate</w:t>
      </w:r>
      <w:r w:rsidR="009634D3" w:rsidRPr="009A0955">
        <w:t>s are taken to be cancelled (s</w:t>
      </w:r>
      <w:r w:rsidR="00A06234" w:rsidRPr="009A0955">
        <w:t>ee clauses</w:t>
      </w:r>
      <w:r w:rsidR="00A06234" w:rsidRPr="009A0955">
        <w:rPr>
          <w:i/>
        </w:rPr>
        <w:t xml:space="preserve"> </w:t>
      </w:r>
      <w:hyperlink w:anchor="_Cancellation_of_a" w:history="1">
        <w:r w:rsidR="002B10FC">
          <w:rPr>
            <w:rStyle w:val="Hyperlink"/>
            <w:i/>
          </w:rPr>
          <w:t>9</w:t>
        </w:r>
        <w:r w:rsidR="00A06234" w:rsidRPr="009A0955">
          <w:rPr>
            <w:rStyle w:val="Hyperlink"/>
            <w:i/>
          </w:rPr>
          <w:t xml:space="preserve">.7 </w:t>
        </w:r>
        <w:r w:rsidR="00D246D7" w:rsidRPr="009A0955">
          <w:rPr>
            <w:rStyle w:val="Hyperlink"/>
            <w:i/>
          </w:rPr>
          <w:t xml:space="preserve">Cancellation of a </w:t>
        </w:r>
        <w:r>
          <w:rPr>
            <w:rStyle w:val="Hyperlink"/>
            <w:i/>
          </w:rPr>
          <w:t>Certificate</w:t>
        </w:r>
        <w:r w:rsidR="00D246D7" w:rsidRPr="009A0955">
          <w:rPr>
            <w:rStyle w:val="Hyperlink"/>
            <w:i/>
          </w:rPr>
          <w:t xml:space="preserve"> of Approval</w:t>
        </w:r>
      </w:hyperlink>
      <w:r w:rsidR="00D246D7" w:rsidRPr="009A0955">
        <w:t xml:space="preserve"> </w:t>
      </w:r>
      <w:r w:rsidR="00A06234" w:rsidRPr="009A0955">
        <w:t xml:space="preserve">and </w:t>
      </w:r>
      <w:hyperlink w:anchor="_Withdrawal" w:history="1">
        <w:r w:rsidR="002B10FC">
          <w:rPr>
            <w:rStyle w:val="Hyperlink"/>
            <w:i/>
          </w:rPr>
          <w:t>9</w:t>
        </w:r>
        <w:r w:rsidR="00A06234" w:rsidRPr="009A0955">
          <w:rPr>
            <w:rStyle w:val="Hyperlink"/>
            <w:i/>
          </w:rPr>
          <w:t>.8</w:t>
        </w:r>
        <w:r w:rsidR="00D246D7" w:rsidRPr="009A0955">
          <w:rPr>
            <w:rStyle w:val="Hyperlink"/>
            <w:i/>
          </w:rPr>
          <w:t xml:space="preserve"> Withdrawal of a </w:t>
        </w:r>
        <w:r>
          <w:rPr>
            <w:rStyle w:val="Hyperlink"/>
            <w:i/>
          </w:rPr>
          <w:t>Certificate</w:t>
        </w:r>
        <w:r w:rsidR="00D246D7" w:rsidRPr="009A0955">
          <w:rPr>
            <w:rStyle w:val="Hyperlink"/>
            <w:i/>
          </w:rPr>
          <w:t xml:space="preserve"> of Approval</w:t>
        </w:r>
      </w:hyperlink>
      <w:r w:rsidR="009634D3" w:rsidRPr="009A0955">
        <w:t>)</w:t>
      </w:r>
      <w:r w:rsidR="00A06234" w:rsidRPr="009A0955">
        <w:t>.</w:t>
      </w:r>
    </w:p>
    <w:p w14:paraId="663097DA" w14:textId="2D9D8B33" w:rsidR="00BC2CBF" w:rsidRPr="009A0955" w:rsidRDefault="00BC2CBF" w:rsidP="00D01706">
      <w:pPr>
        <w:pStyle w:val="BodyText"/>
        <w:spacing w:before="120" w:after="0"/>
        <w:ind w:left="709" w:hanging="709"/>
      </w:pPr>
      <w:r>
        <w:t>Note:</w:t>
      </w:r>
      <w:r w:rsidR="00155804">
        <w:tab/>
      </w:r>
      <w:r>
        <w:t>Expiry is different to review periods which are discussed in clause 9.9.</w:t>
      </w:r>
    </w:p>
    <w:p w14:paraId="1E84CC33" w14:textId="1CC490BB" w:rsidR="00481C1D" w:rsidRPr="00A06234" w:rsidRDefault="00410402" w:rsidP="0076055C">
      <w:pPr>
        <w:pStyle w:val="Heading2"/>
        <w:numPr>
          <w:ilvl w:val="1"/>
          <w:numId w:val="19"/>
        </w:numPr>
        <w:ind w:left="578" w:hanging="578"/>
      </w:pPr>
      <w:bookmarkStart w:id="82" w:name="_Toc134509299"/>
      <w:r w:rsidRPr="00A06234">
        <w:t xml:space="preserve">Types of </w:t>
      </w:r>
      <w:r w:rsidR="00A50D46">
        <w:t>Certificate</w:t>
      </w:r>
      <w:r w:rsidRPr="00A06234">
        <w:t>s</w:t>
      </w:r>
      <w:r w:rsidR="00664E83">
        <w:t xml:space="preserve"> of Approval</w:t>
      </w:r>
      <w:bookmarkEnd w:id="82"/>
      <w:r w:rsidRPr="00A06234">
        <w:t xml:space="preserve"> </w:t>
      </w:r>
    </w:p>
    <w:p w14:paraId="32D32921" w14:textId="48CFB5E4" w:rsidR="00CA1054" w:rsidRPr="005B2820" w:rsidRDefault="00CA1054" w:rsidP="00DC24C6">
      <w:pPr>
        <w:pStyle w:val="BodyText"/>
        <w:spacing w:before="120"/>
        <w:ind w:right="-5"/>
      </w:pPr>
      <w:r w:rsidRPr="009A0955">
        <w:t xml:space="preserve">The </w:t>
      </w:r>
      <w:r w:rsidRPr="005B2820">
        <w:t xml:space="preserve">Chief Metrologist can issue a variety of </w:t>
      </w:r>
      <w:r w:rsidR="00A50D46" w:rsidRPr="005B2820">
        <w:t>Certificate</w:t>
      </w:r>
      <w:r w:rsidR="00410402" w:rsidRPr="005B2820">
        <w:t xml:space="preserve">s </w:t>
      </w:r>
      <w:r w:rsidRPr="005B2820">
        <w:t>including:</w:t>
      </w:r>
    </w:p>
    <w:p w14:paraId="78BE9338" w14:textId="1FE9F956" w:rsidR="001D4B39" w:rsidRPr="005B2820" w:rsidRDefault="00BB380C" w:rsidP="00287B87">
      <w:pPr>
        <w:pStyle w:val="BodyText"/>
        <w:numPr>
          <w:ilvl w:val="0"/>
          <w:numId w:val="40"/>
        </w:numPr>
        <w:spacing w:after="0"/>
        <w:ind w:left="850" w:right="-6" w:hanging="425"/>
        <w:contextualSpacing/>
      </w:pPr>
      <w:r w:rsidRPr="005B2820">
        <w:rPr>
          <w:b/>
        </w:rPr>
        <w:t>C</w:t>
      </w:r>
      <w:r w:rsidR="00A50D46" w:rsidRPr="005B2820">
        <w:rPr>
          <w:b/>
        </w:rPr>
        <w:t>ertificate</w:t>
      </w:r>
      <w:r w:rsidR="00CA1054" w:rsidRPr="005B2820">
        <w:rPr>
          <w:b/>
        </w:rPr>
        <w:t xml:space="preserve">s of Approval </w:t>
      </w:r>
      <w:r w:rsidR="00501A8E" w:rsidRPr="005B2820">
        <w:rPr>
          <w:b/>
        </w:rPr>
        <w:t>for measuring instruments</w:t>
      </w:r>
      <w:r w:rsidR="00501A8E" w:rsidRPr="005B2820">
        <w:t xml:space="preserve"> confirm</w:t>
      </w:r>
      <w:r w:rsidR="00525F5A" w:rsidRPr="005B2820">
        <w:t>s that when examined, the pattern of the measuring instrument was determined to b</w:t>
      </w:r>
      <w:r w:rsidR="004701AC" w:rsidRPr="005B2820">
        <w:t xml:space="preserve">e suitable for its intended </w:t>
      </w:r>
      <w:proofErr w:type="gramStart"/>
      <w:r w:rsidR="004701AC" w:rsidRPr="005B2820">
        <w:t>use;</w:t>
      </w:r>
      <w:proofErr w:type="gramEnd"/>
      <w:r w:rsidR="004701AC" w:rsidRPr="005B2820">
        <w:t xml:space="preserve"> </w:t>
      </w:r>
    </w:p>
    <w:p w14:paraId="4222D450" w14:textId="54BCA6EF" w:rsidR="00094CD3" w:rsidRPr="005B2820" w:rsidRDefault="00BB380C" w:rsidP="00287B87">
      <w:pPr>
        <w:pStyle w:val="BodyText"/>
        <w:numPr>
          <w:ilvl w:val="0"/>
          <w:numId w:val="40"/>
        </w:numPr>
        <w:spacing w:after="0"/>
        <w:ind w:left="850" w:right="-6" w:hanging="425"/>
        <w:contextualSpacing/>
      </w:pPr>
      <w:r w:rsidRPr="005B2820">
        <w:rPr>
          <w:b/>
        </w:rPr>
        <w:t>P</w:t>
      </w:r>
      <w:r w:rsidR="001D4B39" w:rsidRPr="005B2820">
        <w:rPr>
          <w:b/>
        </w:rPr>
        <w:t xml:space="preserve">rovisional </w:t>
      </w:r>
      <w:r w:rsidR="00A50D46" w:rsidRPr="005B2820">
        <w:rPr>
          <w:b/>
        </w:rPr>
        <w:t>Certificate</w:t>
      </w:r>
      <w:r w:rsidR="001D4B39" w:rsidRPr="005B2820">
        <w:rPr>
          <w:b/>
        </w:rPr>
        <w:t>s of Approval</w:t>
      </w:r>
      <w:r w:rsidR="001D4B39" w:rsidRPr="005B2820">
        <w:t xml:space="preserve"> may be issued for up to twelve months </w:t>
      </w:r>
      <w:r w:rsidR="00A06234" w:rsidRPr="005B2820">
        <w:t xml:space="preserve">(or a timeframe acceptable to the Chief Metrologist) </w:t>
      </w:r>
      <w:r w:rsidR="001D4B39" w:rsidRPr="005B2820">
        <w:t xml:space="preserve">in situations when the instrument pattern cannot be fully examined in the laboratory and requires field-testing </w:t>
      </w:r>
      <w:r w:rsidR="004C1778" w:rsidRPr="005B2820">
        <w:t>(</w:t>
      </w:r>
      <w:proofErr w:type="gramStart"/>
      <w:r w:rsidR="004C1778" w:rsidRPr="005B2820">
        <w:t>e.g.</w:t>
      </w:r>
      <w:proofErr w:type="gramEnd"/>
      <w:r w:rsidR="004C1778" w:rsidRPr="005B2820">
        <w:t xml:space="preserve"> </w:t>
      </w:r>
      <w:r w:rsidR="001D4B39" w:rsidRPr="005B2820">
        <w:t>because of its large size, installation requirements or other features</w:t>
      </w:r>
      <w:r w:rsidR="004C1778" w:rsidRPr="005B2820">
        <w:t>), or because it requires substantial durability testing</w:t>
      </w:r>
      <w:r w:rsidR="004701AC" w:rsidRPr="005B2820">
        <w:t>;</w:t>
      </w:r>
    </w:p>
    <w:p w14:paraId="4D37DC66" w14:textId="5F2C52E0" w:rsidR="00094CD3" w:rsidRPr="005B2820" w:rsidRDefault="00BB380C" w:rsidP="00287B87">
      <w:pPr>
        <w:pStyle w:val="BodyText"/>
        <w:numPr>
          <w:ilvl w:val="0"/>
          <w:numId w:val="40"/>
        </w:numPr>
        <w:spacing w:after="0"/>
        <w:ind w:left="850" w:right="-6" w:hanging="425"/>
        <w:contextualSpacing/>
      </w:pPr>
      <w:r w:rsidRPr="005B2820">
        <w:rPr>
          <w:b/>
        </w:rPr>
        <w:t>I</w:t>
      </w:r>
      <w:r w:rsidR="00094CD3" w:rsidRPr="005B2820">
        <w:rPr>
          <w:b/>
        </w:rPr>
        <w:t xml:space="preserve">nterim </w:t>
      </w:r>
      <w:r w:rsidR="00A50D46" w:rsidRPr="005B2820">
        <w:rPr>
          <w:b/>
        </w:rPr>
        <w:t>Certificate</w:t>
      </w:r>
      <w:r w:rsidR="00094CD3" w:rsidRPr="005B2820">
        <w:rPr>
          <w:b/>
        </w:rPr>
        <w:t>s of Approval</w:t>
      </w:r>
      <w:r w:rsidR="00094CD3" w:rsidRPr="005B2820">
        <w:t xml:space="preserve"> </w:t>
      </w:r>
      <w:r w:rsidR="0012687A" w:rsidRPr="005B2820">
        <w:t>may be issued to enable</w:t>
      </w:r>
      <w:r w:rsidR="00094CD3" w:rsidRPr="005B2820">
        <w:t xml:space="preserve"> an instrument to be submitted for verification, in the lead up to the issu</w:t>
      </w:r>
      <w:r w:rsidR="006D47B5" w:rsidRPr="005B2820">
        <w:t>ing</w:t>
      </w:r>
      <w:r w:rsidR="00094CD3" w:rsidRPr="005B2820">
        <w:t xml:space="preserve"> of the </w:t>
      </w:r>
      <w:r w:rsidR="00A50D46" w:rsidRPr="005B2820">
        <w:t>Certificate</w:t>
      </w:r>
      <w:r w:rsidR="00094CD3" w:rsidRPr="005B2820">
        <w:t>.  It is issued following a successful approval examination and is valid for up to three months</w:t>
      </w:r>
      <w:r w:rsidR="004C1778" w:rsidRPr="005B2820">
        <w:t xml:space="preserve"> (or a timeframe acceptable to the Chief Metrologist</w:t>
      </w:r>
      <w:proofErr w:type="gramStart"/>
      <w:r w:rsidR="004C1778" w:rsidRPr="005B2820">
        <w:t>)</w:t>
      </w:r>
      <w:r w:rsidR="004701AC" w:rsidRPr="005B2820">
        <w:t>;</w:t>
      </w:r>
      <w:proofErr w:type="gramEnd"/>
    </w:p>
    <w:p w14:paraId="730F1F00" w14:textId="008900E1" w:rsidR="00094CD3" w:rsidRPr="005B2820" w:rsidRDefault="00BB380C" w:rsidP="00287B87">
      <w:pPr>
        <w:pStyle w:val="BodyText"/>
        <w:numPr>
          <w:ilvl w:val="0"/>
          <w:numId w:val="40"/>
        </w:numPr>
        <w:spacing w:after="0"/>
        <w:ind w:left="850" w:right="-6" w:hanging="425"/>
        <w:contextualSpacing/>
      </w:pPr>
      <w:r w:rsidRPr="005B2820">
        <w:rPr>
          <w:b/>
        </w:rPr>
        <w:t>V</w:t>
      </w:r>
      <w:r w:rsidR="00094CD3" w:rsidRPr="005B2820">
        <w:rPr>
          <w:b/>
        </w:rPr>
        <w:t xml:space="preserve">ariation to a </w:t>
      </w:r>
      <w:r w:rsidR="00A50D46" w:rsidRPr="005B2820">
        <w:rPr>
          <w:b/>
        </w:rPr>
        <w:t>Certificate</w:t>
      </w:r>
      <w:r w:rsidR="00094CD3" w:rsidRPr="005B2820">
        <w:rPr>
          <w:b/>
        </w:rPr>
        <w:t xml:space="preserve"> of Approval</w:t>
      </w:r>
      <w:r w:rsidR="00094CD3" w:rsidRPr="005B2820">
        <w:t xml:space="preserve"> </w:t>
      </w:r>
      <w:r w:rsidR="004C1778" w:rsidRPr="005B2820">
        <w:t xml:space="preserve">may be issued </w:t>
      </w:r>
      <w:r w:rsidR="00843E25" w:rsidRPr="005B2820">
        <w:t xml:space="preserve">for a variant </w:t>
      </w:r>
      <w:r w:rsidR="004C1778" w:rsidRPr="005B2820">
        <w:t>to a pattern which</w:t>
      </w:r>
      <w:r w:rsidR="00094CD3" w:rsidRPr="005B2820">
        <w:t xml:space="preserve"> </w:t>
      </w:r>
      <w:r w:rsidR="00FA6518" w:rsidRPr="005B2820">
        <w:t xml:space="preserve">adds, removes and/or modifies </w:t>
      </w:r>
      <w:r w:rsidR="00094CD3" w:rsidRPr="005B2820">
        <w:t>a component (a variant) that alters the approved performance or o</w:t>
      </w:r>
      <w:r w:rsidR="004701AC" w:rsidRPr="005B2820">
        <w:t xml:space="preserve">peration of an approved </w:t>
      </w:r>
      <w:proofErr w:type="gramStart"/>
      <w:r w:rsidR="004701AC" w:rsidRPr="005B2820">
        <w:t>pattern;</w:t>
      </w:r>
      <w:proofErr w:type="gramEnd"/>
    </w:p>
    <w:p w14:paraId="26253D0F" w14:textId="6EB87669" w:rsidR="001D4B39" w:rsidRPr="005B2820" w:rsidRDefault="00BB380C" w:rsidP="00287B87">
      <w:pPr>
        <w:pStyle w:val="BodyText"/>
        <w:numPr>
          <w:ilvl w:val="0"/>
          <w:numId w:val="40"/>
        </w:numPr>
        <w:spacing w:after="0"/>
        <w:ind w:left="850" w:right="-6" w:hanging="425"/>
        <w:contextualSpacing/>
      </w:pPr>
      <w:r w:rsidRPr="005B2820">
        <w:rPr>
          <w:b/>
        </w:rPr>
        <w:t>S</w:t>
      </w:r>
      <w:r w:rsidR="00CA1054" w:rsidRPr="005B2820">
        <w:rPr>
          <w:b/>
        </w:rPr>
        <w:t>upple</w:t>
      </w:r>
      <w:r w:rsidR="001D4B39" w:rsidRPr="005B2820">
        <w:rPr>
          <w:b/>
        </w:rPr>
        <w:t xml:space="preserve">mentary </w:t>
      </w:r>
      <w:r w:rsidR="00A50D46" w:rsidRPr="005B2820">
        <w:rPr>
          <w:b/>
        </w:rPr>
        <w:t>Certificate</w:t>
      </w:r>
      <w:r w:rsidR="001D4B39" w:rsidRPr="005B2820">
        <w:rPr>
          <w:b/>
        </w:rPr>
        <w:t>s of Approval</w:t>
      </w:r>
      <w:r w:rsidR="00843E25" w:rsidRPr="005B2820">
        <w:t xml:space="preserve"> </w:t>
      </w:r>
      <w:r w:rsidR="004C1778" w:rsidRPr="005B2820">
        <w:t xml:space="preserve">may be issued </w:t>
      </w:r>
      <w:r w:rsidR="00843E25" w:rsidRPr="005B2820">
        <w:t>for a module</w:t>
      </w:r>
      <w:r w:rsidR="001D4B39" w:rsidRPr="005B2820">
        <w:t xml:space="preserve"> </w:t>
      </w:r>
      <w:r w:rsidR="004C1778" w:rsidRPr="005B2820">
        <w:t xml:space="preserve">to </w:t>
      </w:r>
      <w:r w:rsidR="001D4B39" w:rsidRPr="005B2820">
        <w:t xml:space="preserve">confirm </w:t>
      </w:r>
      <w:r w:rsidR="004C1778" w:rsidRPr="005B2820">
        <w:t xml:space="preserve">that </w:t>
      </w:r>
      <w:r w:rsidR="001D4B39" w:rsidRPr="005B2820">
        <w:t xml:space="preserve">a component of a measuring instrument </w:t>
      </w:r>
      <w:r w:rsidR="004C1778" w:rsidRPr="005B2820">
        <w:t>when examined, the pattern of the measuring instrument was determined to b</w:t>
      </w:r>
      <w:r w:rsidR="004701AC" w:rsidRPr="005B2820">
        <w:t xml:space="preserve">e suitable for its intended </w:t>
      </w:r>
      <w:proofErr w:type="gramStart"/>
      <w:r w:rsidR="004701AC" w:rsidRPr="005B2820">
        <w:t>use;</w:t>
      </w:r>
      <w:proofErr w:type="gramEnd"/>
      <w:r w:rsidR="004701AC" w:rsidRPr="005B2820">
        <w:t xml:space="preserve"> </w:t>
      </w:r>
    </w:p>
    <w:p w14:paraId="7DA43E3D" w14:textId="31628CC2" w:rsidR="001D4B39" w:rsidRPr="005B2820" w:rsidRDefault="00BB380C" w:rsidP="00287B87">
      <w:pPr>
        <w:pStyle w:val="BodyText"/>
        <w:numPr>
          <w:ilvl w:val="0"/>
          <w:numId w:val="40"/>
        </w:numPr>
        <w:spacing w:after="0"/>
        <w:ind w:left="850" w:right="-6" w:hanging="425"/>
        <w:contextualSpacing/>
      </w:pPr>
      <w:r w:rsidRPr="005B2820">
        <w:rPr>
          <w:b/>
        </w:rPr>
        <w:t>G</w:t>
      </w:r>
      <w:r w:rsidR="001D4B39" w:rsidRPr="005B2820">
        <w:rPr>
          <w:b/>
        </w:rPr>
        <w:t xml:space="preserve">eneral </w:t>
      </w:r>
      <w:r w:rsidR="00A50D46" w:rsidRPr="005B2820">
        <w:rPr>
          <w:b/>
        </w:rPr>
        <w:t>Certificate</w:t>
      </w:r>
      <w:r w:rsidR="001D4B39" w:rsidRPr="005B2820">
        <w:rPr>
          <w:b/>
        </w:rPr>
        <w:t>s of Approval</w:t>
      </w:r>
      <w:r w:rsidR="001D4B39" w:rsidRPr="005B2820">
        <w:t xml:space="preserve"> (General </w:t>
      </w:r>
      <w:r w:rsidR="00A50D46" w:rsidRPr="005B2820">
        <w:t>Certificate</w:t>
      </w:r>
      <w:r w:rsidR="001D4B39" w:rsidRPr="005B2820">
        <w:t xml:space="preserve">) </w:t>
      </w:r>
      <w:r w:rsidR="00763551" w:rsidRPr="005B2820">
        <w:t>for simple</w:t>
      </w:r>
      <w:r w:rsidR="004F36A0">
        <w:t xml:space="preserve"> measures and simple</w:t>
      </w:r>
      <w:r w:rsidR="001D4B39" w:rsidRPr="005B2820">
        <w:t xml:space="preserve"> measuring instruments</w:t>
      </w:r>
      <w:r w:rsidR="00656AB9" w:rsidRPr="005B2820">
        <w:t xml:space="preserve"> that</w:t>
      </w:r>
      <w:r w:rsidR="001D4B39" w:rsidRPr="005B2820">
        <w:t xml:space="preserve"> are capable of being manufactured to a common standard.  In a General </w:t>
      </w:r>
      <w:r w:rsidR="00A50D46" w:rsidRPr="005B2820">
        <w:t>Certificate</w:t>
      </w:r>
      <w:r w:rsidR="001D4B39" w:rsidRPr="005B2820">
        <w:t>, a set of design and/or instal</w:t>
      </w:r>
      <w:r w:rsidR="004701AC" w:rsidRPr="005B2820">
        <w:t xml:space="preserve">lation parameters are </w:t>
      </w:r>
      <w:proofErr w:type="gramStart"/>
      <w:r w:rsidR="004701AC" w:rsidRPr="005B2820">
        <w:t>specified;</w:t>
      </w:r>
      <w:proofErr w:type="gramEnd"/>
      <w:r w:rsidR="004701AC" w:rsidRPr="005B2820">
        <w:t xml:space="preserve"> </w:t>
      </w:r>
    </w:p>
    <w:p w14:paraId="20F4A98A" w14:textId="3988A27F" w:rsidR="00094CD3" w:rsidRPr="005B2820" w:rsidRDefault="00BB380C" w:rsidP="00287B87">
      <w:pPr>
        <w:pStyle w:val="BodyText"/>
        <w:numPr>
          <w:ilvl w:val="0"/>
          <w:numId w:val="40"/>
        </w:numPr>
        <w:spacing w:after="0"/>
        <w:ind w:left="850" w:right="-6" w:hanging="425"/>
        <w:contextualSpacing/>
      </w:pPr>
      <w:r w:rsidRPr="005B2820">
        <w:rPr>
          <w:b/>
        </w:rPr>
        <w:t>G</w:t>
      </w:r>
      <w:r w:rsidR="00CA1054" w:rsidRPr="005B2820">
        <w:rPr>
          <w:b/>
        </w:rPr>
        <w:t>eneral Supplem</w:t>
      </w:r>
      <w:r w:rsidR="001D4B39" w:rsidRPr="005B2820">
        <w:rPr>
          <w:b/>
        </w:rPr>
        <w:t xml:space="preserve">entary </w:t>
      </w:r>
      <w:r w:rsidR="00A50D46" w:rsidRPr="005B2820">
        <w:rPr>
          <w:b/>
        </w:rPr>
        <w:t>Certificate</w:t>
      </w:r>
      <w:r w:rsidR="001D4B39" w:rsidRPr="005B2820">
        <w:rPr>
          <w:b/>
        </w:rPr>
        <w:t>s of Approval</w:t>
      </w:r>
      <w:r w:rsidR="001D4B39" w:rsidRPr="005B2820">
        <w:t xml:space="preserve"> </w:t>
      </w:r>
      <w:r w:rsidR="004C223A" w:rsidRPr="005B2820">
        <w:t xml:space="preserve">may be </w:t>
      </w:r>
      <w:r w:rsidR="00CA1054" w:rsidRPr="005B2820">
        <w:t xml:space="preserve">issued to supplement </w:t>
      </w:r>
      <w:r w:rsidR="00A50D46" w:rsidRPr="005B2820">
        <w:t>Certificate</w:t>
      </w:r>
      <w:r w:rsidR="00CA1054" w:rsidRPr="005B2820">
        <w:t>s by approving ancillary or peripheral modules, for example printer</w:t>
      </w:r>
      <w:r w:rsidR="004701AC" w:rsidRPr="005B2820">
        <w:t xml:space="preserve">s and electronic cash registers; and </w:t>
      </w:r>
    </w:p>
    <w:p w14:paraId="6518E4E1" w14:textId="1C13CBBA" w:rsidR="00094CD3" w:rsidRDefault="00BB380C" w:rsidP="00287B87">
      <w:pPr>
        <w:pStyle w:val="BodyText"/>
        <w:numPr>
          <w:ilvl w:val="0"/>
          <w:numId w:val="40"/>
        </w:numPr>
        <w:spacing w:after="0"/>
        <w:ind w:left="850" w:right="-6" w:hanging="425"/>
        <w:contextualSpacing/>
      </w:pPr>
      <w:r w:rsidRPr="005B2820">
        <w:rPr>
          <w:b/>
        </w:rPr>
        <w:t>C</w:t>
      </w:r>
      <w:r w:rsidR="00CA1054" w:rsidRPr="005B2820">
        <w:rPr>
          <w:b/>
        </w:rPr>
        <w:t xml:space="preserve">onversion </w:t>
      </w:r>
      <w:r w:rsidR="00A50D46" w:rsidRPr="005B2820">
        <w:rPr>
          <w:b/>
        </w:rPr>
        <w:t>Certificate</w:t>
      </w:r>
      <w:r w:rsidR="00CA1054" w:rsidRPr="005B2820">
        <w:rPr>
          <w:b/>
        </w:rPr>
        <w:t xml:space="preserve"> of Approval</w:t>
      </w:r>
      <w:r w:rsidR="00CA1054" w:rsidRPr="005B2820">
        <w:t xml:space="preserve"> </w:t>
      </w:r>
      <w:r w:rsidR="009E33D7" w:rsidRPr="005B2820">
        <w:t xml:space="preserve">which </w:t>
      </w:r>
      <w:r w:rsidR="00CA1054" w:rsidRPr="005B2820">
        <w:t xml:space="preserve">describes a pattern and a General </w:t>
      </w:r>
      <w:r w:rsidR="00A50D46" w:rsidRPr="005B2820">
        <w:t>Certificate</w:t>
      </w:r>
      <w:r w:rsidR="00CA1054" w:rsidRPr="005B2820">
        <w:t xml:space="preserve"> allowing variants to</w:t>
      </w:r>
      <w:r w:rsidR="00094CD3" w:rsidRPr="005B2820">
        <w:t xml:space="preserve"> that pattern, for example 6B/0</w:t>
      </w:r>
      <w:r w:rsidR="0041052A" w:rsidRPr="005B2820">
        <w:t xml:space="preserve">. </w:t>
      </w:r>
      <w:r w:rsidR="00094CD3" w:rsidRPr="005B2820">
        <w:t xml:space="preserve">A conversion </w:t>
      </w:r>
      <w:r w:rsidR="00A50D46" w:rsidRPr="005B2820">
        <w:t>Certificate</w:t>
      </w:r>
      <w:r w:rsidR="00094CD3" w:rsidRPr="005B2820">
        <w:t xml:space="preserve"> allows the applicant to modify some types of weighing instruments under specific conditions.  The conditions under which such a conversion can be made are specified in the general </w:t>
      </w:r>
      <w:r w:rsidR="00A50D46" w:rsidRPr="005B2820">
        <w:t>Certificate</w:t>
      </w:r>
      <w:r w:rsidR="00094CD3" w:rsidRPr="005B2820">
        <w:t xml:space="preserve"> 6B/0 and the applicants’ conversion </w:t>
      </w:r>
      <w:r w:rsidR="00A50D46" w:rsidRPr="005B2820">
        <w:t>Certificate</w:t>
      </w:r>
      <w:r w:rsidR="00094CD3" w:rsidRPr="005B2820">
        <w:t xml:space="preserve"> 6B/xxx.</w:t>
      </w:r>
    </w:p>
    <w:p w14:paraId="4D5BDA25" w14:textId="05E20684" w:rsidR="005A5A51" w:rsidRDefault="005A5A51" w:rsidP="00287B87">
      <w:pPr>
        <w:pStyle w:val="BodyText"/>
        <w:numPr>
          <w:ilvl w:val="0"/>
          <w:numId w:val="40"/>
        </w:numPr>
        <w:spacing w:after="0"/>
        <w:ind w:left="850" w:right="-6" w:hanging="425"/>
        <w:contextualSpacing/>
      </w:pPr>
      <w:r>
        <w:rPr>
          <w:b/>
        </w:rPr>
        <w:t xml:space="preserve">Grandfathered Certificates of Approval </w:t>
      </w:r>
      <w:r w:rsidRPr="005A5A51">
        <w:t xml:space="preserve">may be issued to support regulatory </w:t>
      </w:r>
      <w:r>
        <w:t>amendments and transition processes</w:t>
      </w:r>
      <w:r w:rsidRPr="005A5A51">
        <w:t xml:space="preserve"> (for example, when exemptions are lifted for certain types of utility meters). A Grandfathered Certificate of Approval is issued and immediately cancelled, thereby </w:t>
      </w:r>
      <w:r w:rsidR="009F5A34">
        <w:t xml:space="preserve">providing approval for </w:t>
      </w:r>
      <w:r w:rsidR="00215AD5">
        <w:t xml:space="preserve">existing </w:t>
      </w:r>
      <w:r w:rsidRPr="005A5A51">
        <w:t>instruments of that pattern</w:t>
      </w:r>
      <w:r w:rsidR="00215AD5">
        <w:t xml:space="preserve">, but not for </w:t>
      </w:r>
      <w:r w:rsidR="00215AD5" w:rsidRPr="005A5A51">
        <w:t xml:space="preserve">new instruments of that pattern </w:t>
      </w:r>
      <w:r w:rsidR="00215AD5">
        <w:t>to</w:t>
      </w:r>
      <w:r w:rsidR="00215AD5" w:rsidRPr="005A5A51">
        <w:t xml:space="preserve"> be manufactured.</w:t>
      </w:r>
    </w:p>
    <w:p w14:paraId="07116C1A" w14:textId="2AF808E3" w:rsidR="00094CD3" w:rsidRDefault="00A50D46" w:rsidP="00094CD3">
      <w:pPr>
        <w:pStyle w:val="BodyText"/>
        <w:spacing w:before="120" w:after="0"/>
        <w:ind w:right="-5"/>
      </w:pPr>
      <w:r>
        <w:t>Certificate</w:t>
      </w:r>
      <w:r w:rsidR="00B9790D" w:rsidRPr="009A0955">
        <w:t xml:space="preserve">s </w:t>
      </w:r>
      <w:r w:rsidR="00607BDF">
        <w:t xml:space="preserve">of Approval </w:t>
      </w:r>
      <w:r w:rsidR="009E33D7">
        <w:t>are published</w:t>
      </w:r>
      <w:r w:rsidR="00B9790D" w:rsidRPr="009A0955">
        <w:t xml:space="preserve"> on the </w:t>
      </w:r>
      <w:hyperlink r:id="rId26" w:history="1">
        <w:r w:rsidR="00B9790D" w:rsidRPr="009A0955">
          <w:rPr>
            <w:rStyle w:val="Hyperlink"/>
          </w:rPr>
          <w:t>NMI website</w:t>
        </w:r>
      </w:hyperlink>
      <w:r w:rsidR="00573FAD">
        <w:t>.</w:t>
      </w:r>
    </w:p>
    <w:p w14:paraId="6981F03E" w14:textId="7EE62371" w:rsidR="00607BDF" w:rsidRPr="007876AD" w:rsidRDefault="00607BDF" w:rsidP="00607BDF">
      <w:pPr>
        <w:pStyle w:val="BodyText"/>
        <w:spacing w:before="120" w:after="0"/>
        <w:ind w:right="-5"/>
      </w:pPr>
      <w:bookmarkStart w:id="83" w:name="_Hlk134189223"/>
      <w:r w:rsidRPr="007876AD">
        <w:t xml:space="preserve">In addition, </w:t>
      </w:r>
      <w:r w:rsidRPr="008C5BD9">
        <w:t xml:space="preserve">OIML Certificates may be issued by NMI as an Issuing Authority under the OIML Certification System. OIML Certificates are </w:t>
      </w:r>
      <w:r w:rsidR="005E4D21">
        <w:t xml:space="preserve">subject to the requirements of the OIML-CS, are </w:t>
      </w:r>
      <w:r w:rsidRPr="008C5BD9">
        <w:t>registered with the International Bureau of Legal Metrology</w:t>
      </w:r>
      <w:r w:rsidR="0052047B">
        <w:t xml:space="preserve"> (BIML)</w:t>
      </w:r>
      <w:r w:rsidRPr="008C5BD9">
        <w:t xml:space="preserve"> and published on the </w:t>
      </w:r>
      <w:hyperlink r:id="rId27" w:history="1">
        <w:r w:rsidRPr="008C5BD9">
          <w:rPr>
            <w:rStyle w:val="Hyperlink"/>
          </w:rPr>
          <w:t>OIML website</w:t>
        </w:r>
      </w:hyperlink>
      <w:r w:rsidRPr="008C5BD9">
        <w:t>.</w:t>
      </w:r>
      <w:r w:rsidR="005E4D21">
        <w:t xml:space="preserve"> </w:t>
      </w:r>
      <w:r w:rsidRPr="008C5BD9">
        <w:t xml:space="preserve">OIML Certificates are not issued under the </w:t>
      </w:r>
      <w:r w:rsidR="00AD60F4">
        <w:t xml:space="preserve">Act or </w:t>
      </w:r>
      <w:r w:rsidRPr="008C5BD9">
        <w:t>Regulations, have not legal basis in Australia and are not legally binding internationally.</w:t>
      </w:r>
    </w:p>
    <w:bookmarkEnd w:id="83"/>
    <w:p w14:paraId="5CC5FB84" w14:textId="4219BB2F" w:rsidR="00410402" w:rsidRPr="009A0955" w:rsidRDefault="00B34E5D" w:rsidP="00B34E5D">
      <w:pPr>
        <w:pStyle w:val="BodyText"/>
        <w:spacing w:before="120" w:after="0"/>
        <w:ind w:right="-5"/>
      </w:pPr>
      <w:r w:rsidRPr="009A0955">
        <w:t xml:space="preserve">Following successful </w:t>
      </w:r>
      <w:r w:rsidR="009E33D7">
        <w:t xml:space="preserve">examination </w:t>
      </w:r>
      <w:r w:rsidRPr="009A0955">
        <w:t xml:space="preserve">and evaluation of the test results, draft documents including a </w:t>
      </w:r>
      <w:r w:rsidR="00A50D46">
        <w:t>Certificate</w:t>
      </w:r>
      <w:r w:rsidR="00410402" w:rsidRPr="009A0955">
        <w:t xml:space="preserve"> </w:t>
      </w:r>
      <w:r w:rsidRPr="009A0955">
        <w:t xml:space="preserve">and technical schedule are provided to the applicant for comment and agreement. </w:t>
      </w:r>
      <w:proofErr w:type="gramStart"/>
      <w:r w:rsidRPr="009A0955">
        <w:t>At this time</w:t>
      </w:r>
      <w:proofErr w:type="gramEnd"/>
      <w:r w:rsidRPr="009A0955">
        <w:t xml:space="preserve"> the applicant </w:t>
      </w:r>
      <w:r w:rsidR="00994614">
        <w:t>is to</w:t>
      </w:r>
      <w:r w:rsidR="008B4A67" w:rsidRPr="009A0955">
        <w:t xml:space="preserve"> </w:t>
      </w:r>
      <w:r w:rsidRPr="009A0955">
        <w:t>provide any illustrations, drawing</w:t>
      </w:r>
      <w:r w:rsidR="009E33D7">
        <w:t>s</w:t>
      </w:r>
      <w:r w:rsidRPr="009A0955">
        <w:t xml:space="preserve"> or photographs necessary for inclusion in the technical schedule.</w:t>
      </w:r>
      <w:r w:rsidR="00A06234" w:rsidRPr="009A0955">
        <w:t xml:space="preserve"> </w:t>
      </w:r>
      <w:r w:rsidR="00410402" w:rsidRPr="0029687F">
        <w:t xml:space="preserve">The </w:t>
      </w:r>
      <w:r w:rsidR="00410402" w:rsidRPr="0029687F">
        <w:lastRenderedPageBreak/>
        <w:t xml:space="preserve">applicant must provide their </w:t>
      </w:r>
      <w:r w:rsidR="00D5524E" w:rsidRPr="0029687F">
        <w:t xml:space="preserve">written </w:t>
      </w:r>
      <w:r w:rsidR="00410402" w:rsidRPr="0029687F">
        <w:t xml:space="preserve">agreement to the final draft of the </w:t>
      </w:r>
      <w:r w:rsidR="00A50D46" w:rsidRPr="0029687F">
        <w:t>Certificate</w:t>
      </w:r>
      <w:r w:rsidR="00410402" w:rsidRPr="0029687F">
        <w:t xml:space="preserve"> </w:t>
      </w:r>
      <w:r w:rsidR="00A06234" w:rsidRPr="0029687F">
        <w:t>before</w:t>
      </w:r>
      <w:r w:rsidR="00410402" w:rsidRPr="0029687F">
        <w:t xml:space="preserve"> the </w:t>
      </w:r>
      <w:r w:rsidR="00A50D46" w:rsidRPr="0029687F">
        <w:t>Certificate</w:t>
      </w:r>
      <w:r w:rsidR="00410402" w:rsidRPr="0029687F">
        <w:t xml:space="preserve"> </w:t>
      </w:r>
      <w:r w:rsidR="0029687F" w:rsidRPr="0029687F">
        <w:t>c</w:t>
      </w:r>
      <w:r w:rsidR="00410402" w:rsidRPr="0029687F">
        <w:t xml:space="preserve">an be finalised, </w:t>
      </w:r>
      <w:proofErr w:type="gramStart"/>
      <w:r w:rsidR="00410402" w:rsidRPr="0029687F">
        <w:t>signed</w:t>
      </w:r>
      <w:proofErr w:type="gramEnd"/>
      <w:r w:rsidR="00410402" w:rsidRPr="0029687F">
        <w:t xml:space="preserve"> and issued.</w:t>
      </w:r>
      <w:r w:rsidR="0052047B">
        <w:t xml:space="preserve">  </w:t>
      </w:r>
    </w:p>
    <w:p w14:paraId="61D58E90" w14:textId="4AA5F892" w:rsidR="00B34E5D" w:rsidRPr="00B34E5D" w:rsidRDefault="00B34E5D" w:rsidP="00B34E5D">
      <w:pPr>
        <w:pStyle w:val="BodyText"/>
        <w:spacing w:before="120" w:after="0"/>
        <w:ind w:right="-5"/>
        <w:rPr>
          <w:rFonts w:ascii="Arial" w:hAnsi="Arial" w:cs="Arial"/>
          <w:szCs w:val="20"/>
        </w:rPr>
      </w:pPr>
      <w:r w:rsidRPr="009A0955">
        <w:t xml:space="preserve">The application is finalised with the applicant receiving a copy of the </w:t>
      </w:r>
      <w:r w:rsidR="00A50D46">
        <w:t>Certificate</w:t>
      </w:r>
      <w:r w:rsidR="00410402" w:rsidRPr="009A0955">
        <w:t xml:space="preserve"> </w:t>
      </w:r>
      <w:r w:rsidRPr="009A0955">
        <w:t>which includes the technical schedule and test procedure</w:t>
      </w:r>
      <w:r w:rsidR="006C7840">
        <w:t xml:space="preserve">. </w:t>
      </w:r>
      <w:r w:rsidR="009E33D7">
        <w:t>A</w:t>
      </w:r>
      <w:r w:rsidRPr="009A0955">
        <w:t xml:space="preserve">t the same time a copy is placed on </w:t>
      </w:r>
      <w:r w:rsidR="001C2468" w:rsidRPr="009A0955">
        <w:t xml:space="preserve">the </w:t>
      </w:r>
      <w:hyperlink r:id="rId28" w:history="1">
        <w:r w:rsidR="00573FAD" w:rsidRPr="009A0955">
          <w:rPr>
            <w:rStyle w:val="Hyperlink"/>
          </w:rPr>
          <w:t>NMI website</w:t>
        </w:r>
      </w:hyperlink>
      <w:r w:rsidR="002C5F80" w:rsidRPr="0029687F">
        <w:t>, unless requested otherwise</w:t>
      </w:r>
      <w:r w:rsidRPr="0029687F">
        <w:t>.</w:t>
      </w:r>
      <w:r w:rsidR="0052047B">
        <w:t xml:space="preserve"> </w:t>
      </w:r>
    </w:p>
    <w:p w14:paraId="58CB1921" w14:textId="77777777" w:rsidR="00094CD3" w:rsidRPr="00DC7688" w:rsidRDefault="00094CD3" w:rsidP="0076055C">
      <w:pPr>
        <w:pStyle w:val="Heading2"/>
        <w:numPr>
          <w:ilvl w:val="1"/>
          <w:numId w:val="19"/>
        </w:numPr>
        <w:ind w:left="578" w:hanging="578"/>
      </w:pPr>
      <w:bookmarkStart w:id="84" w:name="_Format"/>
      <w:bookmarkStart w:id="85" w:name="_Toc134509300"/>
      <w:bookmarkEnd w:id="84"/>
      <w:r>
        <w:t>Format</w:t>
      </w:r>
      <w:bookmarkEnd w:id="85"/>
    </w:p>
    <w:p w14:paraId="028FF9A2" w14:textId="5A38DC00" w:rsidR="00110002" w:rsidRPr="009A0955" w:rsidRDefault="0008025B" w:rsidP="00287B87">
      <w:pPr>
        <w:pStyle w:val="BodyText"/>
        <w:spacing w:before="120"/>
        <w:ind w:right="-5"/>
      </w:pPr>
      <w:r w:rsidRPr="009A0955">
        <w:t xml:space="preserve">In accordance with the </w:t>
      </w:r>
      <w:r w:rsidR="00884925" w:rsidRPr="009A0955">
        <w:t>R</w:t>
      </w:r>
      <w:r w:rsidRPr="009A0955">
        <w:t xml:space="preserve">egulations </w:t>
      </w:r>
      <w:r w:rsidR="00A34066" w:rsidRPr="009A0955">
        <w:t xml:space="preserve">a </w:t>
      </w:r>
      <w:r w:rsidR="00A50D46">
        <w:t>Certificate</w:t>
      </w:r>
      <w:r w:rsidR="00011A51" w:rsidRPr="009A0955">
        <w:t xml:space="preserve"> </w:t>
      </w:r>
      <w:r w:rsidR="00110002" w:rsidRPr="009A0955">
        <w:t xml:space="preserve">of </w:t>
      </w:r>
      <w:r w:rsidR="00011A51" w:rsidRPr="009A0955">
        <w:t xml:space="preserve">Approval </w:t>
      </w:r>
      <w:r w:rsidR="00A34066" w:rsidRPr="009A0955">
        <w:t xml:space="preserve">must </w:t>
      </w:r>
      <w:r w:rsidRPr="009A0955">
        <w:t>include:</w:t>
      </w:r>
    </w:p>
    <w:p w14:paraId="68686BE1" w14:textId="2959139B" w:rsidR="00110002" w:rsidRPr="009A0955" w:rsidRDefault="00110002" w:rsidP="00287B87">
      <w:pPr>
        <w:widowControl w:val="0"/>
        <w:numPr>
          <w:ilvl w:val="0"/>
          <w:numId w:val="16"/>
        </w:numPr>
        <w:tabs>
          <w:tab w:val="clear" w:pos="720"/>
        </w:tabs>
        <w:spacing w:after="0"/>
        <w:ind w:left="850" w:hanging="425"/>
        <w:contextualSpacing/>
      </w:pPr>
      <w:r w:rsidRPr="009A0955">
        <w:t xml:space="preserve">the name and address of </w:t>
      </w:r>
      <w:proofErr w:type="gramStart"/>
      <w:r w:rsidRPr="009A0955">
        <w:t>NMI</w:t>
      </w:r>
      <w:r w:rsidR="004701AC">
        <w:t>;</w:t>
      </w:r>
      <w:proofErr w:type="gramEnd"/>
    </w:p>
    <w:p w14:paraId="08FF8124" w14:textId="5951F47A" w:rsidR="00110002" w:rsidRPr="009A0955" w:rsidRDefault="00110002" w:rsidP="00287B87">
      <w:pPr>
        <w:widowControl w:val="0"/>
        <w:numPr>
          <w:ilvl w:val="0"/>
          <w:numId w:val="16"/>
        </w:numPr>
        <w:tabs>
          <w:tab w:val="clear" w:pos="720"/>
        </w:tabs>
        <w:spacing w:after="0"/>
        <w:ind w:left="850" w:hanging="425"/>
        <w:contextualSpacing/>
      </w:pPr>
      <w:r w:rsidRPr="009A0955">
        <w:t xml:space="preserve">description of the pattern of the measuring instrument to which the </w:t>
      </w:r>
      <w:r w:rsidR="00A50D46">
        <w:t>Certificate</w:t>
      </w:r>
      <w:r w:rsidR="005516E8" w:rsidRPr="009A0955">
        <w:t xml:space="preserve"> </w:t>
      </w:r>
      <w:proofErr w:type="gramStart"/>
      <w:r w:rsidRPr="009A0955">
        <w:t>relates</w:t>
      </w:r>
      <w:r w:rsidR="004701AC">
        <w:t>;</w:t>
      </w:r>
      <w:proofErr w:type="gramEnd"/>
    </w:p>
    <w:p w14:paraId="4D0A09DC" w14:textId="381CDDFD" w:rsidR="00110002" w:rsidRPr="009A0955" w:rsidRDefault="00110002" w:rsidP="00287B87">
      <w:pPr>
        <w:widowControl w:val="0"/>
        <w:numPr>
          <w:ilvl w:val="0"/>
          <w:numId w:val="16"/>
        </w:numPr>
        <w:tabs>
          <w:tab w:val="clear" w:pos="720"/>
        </w:tabs>
        <w:spacing w:after="0"/>
        <w:ind w:left="850" w:hanging="425"/>
        <w:contextualSpacing/>
      </w:pPr>
      <w:r w:rsidRPr="009A0955">
        <w:t xml:space="preserve">the number of the approved </w:t>
      </w:r>
      <w:proofErr w:type="gramStart"/>
      <w:r w:rsidRPr="009A0955">
        <w:t>pattern</w:t>
      </w:r>
      <w:r w:rsidR="004701AC">
        <w:t>;</w:t>
      </w:r>
      <w:proofErr w:type="gramEnd"/>
    </w:p>
    <w:p w14:paraId="15291737" w14:textId="467CFB71" w:rsidR="00110002" w:rsidRPr="009A0955" w:rsidRDefault="00110002" w:rsidP="00287B87">
      <w:pPr>
        <w:widowControl w:val="0"/>
        <w:numPr>
          <w:ilvl w:val="0"/>
          <w:numId w:val="16"/>
        </w:numPr>
        <w:tabs>
          <w:tab w:val="clear" w:pos="720"/>
        </w:tabs>
        <w:spacing w:after="0"/>
        <w:ind w:left="850" w:hanging="425"/>
        <w:contextualSpacing/>
      </w:pPr>
      <w:r w:rsidRPr="009A0955">
        <w:t xml:space="preserve">the date of issue of the </w:t>
      </w:r>
      <w:proofErr w:type="gramStart"/>
      <w:r w:rsidR="00A50D46">
        <w:t>Certificate</w:t>
      </w:r>
      <w:r w:rsidR="004701AC">
        <w:t>;</w:t>
      </w:r>
      <w:proofErr w:type="gramEnd"/>
    </w:p>
    <w:p w14:paraId="646C47BC" w14:textId="43C6F14C" w:rsidR="00110002" w:rsidRPr="009A0955" w:rsidRDefault="00110002" w:rsidP="00287B87">
      <w:pPr>
        <w:widowControl w:val="0"/>
        <w:numPr>
          <w:ilvl w:val="0"/>
          <w:numId w:val="16"/>
        </w:numPr>
        <w:tabs>
          <w:tab w:val="clear" w:pos="720"/>
        </w:tabs>
        <w:spacing w:after="0"/>
        <w:ind w:left="850" w:hanging="425"/>
        <w:contextualSpacing/>
      </w:pPr>
      <w:r w:rsidRPr="009A0955">
        <w:t>a statement that the pattern of the measuring instrument is approved under the Regulations as suitable for use for trade or as a legal measuring instrument</w:t>
      </w:r>
      <w:r w:rsidR="004701AC">
        <w:t>; and</w:t>
      </w:r>
    </w:p>
    <w:p w14:paraId="2908DE53" w14:textId="4B663F3B" w:rsidR="00110002" w:rsidRPr="009A0955" w:rsidRDefault="00110002" w:rsidP="00287B87">
      <w:pPr>
        <w:widowControl w:val="0"/>
        <w:numPr>
          <w:ilvl w:val="0"/>
          <w:numId w:val="16"/>
        </w:numPr>
        <w:tabs>
          <w:tab w:val="clear" w:pos="720"/>
        </w:tabs>
        <w:spacing w:after="0"/>
        <w:ind w:left="850" w:hanging="425"/>
        <w:contextualSpacing/>
      </w:pPr>
      <w:r w:rsidRPr="009A0955">
        <w:t xml:space="preserve">any conditions to which approval is subject, such as those documented in </w:t>
      </w:r>
      <w:hyperlink w:anchor="_Conditions" w:history="1">
        <w:r w:rsidRPr="00380E41">
          <w:t xml:space="preserve">clause </w:t>
        </w:r>
        <w:r w:rsidR="002B10FC" w:rsidRPr="00402DBA">
          <w:rPr>
            <w:i/>
            <w:color w:val="005677"/>
            <w:u w:val="single"/>
          </w:rPr>
          <w:t>9</w:t>
        </w:r>
        <w:r w:rsidR="0029434F" w:rsidRPr="00402DBA">
          <w:rPr>
            <w:i/>
            <w:color w:val="005677"/>
            <w:u w:val="single"/>
          </w:rPr>
          <w:t>.</w:t>
        </w:r>
        <w:r w:rsidR="00D246D7" w:rsidRPr="00402DBA">
          <w:rPr>
            <w:i/>
            <w:color w:val="005677"/>
            <w:u w:val="single"/>
          </w:rPr>
          <w:t xml:space="preserve">4 </w:t>
        </w:r>
        <w:r w:rsidR="0029434F" w:rsidRPr="00402DBA">
          <w:rPr>
            <w:i/>
            <w:color w:val="005677"/>
            <w:u w:val="single"/>
          </w:rPr>
          <w:t>Conditions</w:t>
        </w:r>
      </w:hyperlink>
      <w:r w:rsidR="00DB097E">
        <w:rPr>
          <w:i/>
        </w:rPr>
        <w:t>.</w:t>
      </w:r>
    </w:p>
    <w:p w14:paraId="5445E6A0" w14:textId="3F0F37E0" w:rsidR="00A34066" w:rsidRPr="00B654D0" w:rsidRDefault="00A34066" w:rsidP="00DC24C6">
      <w:pPr>
        <w:autoSpaceDE w:val="0"/>
        <w:autoSpaceDN w:val="0"/>
        <w:adjustRightInd w:val="0"/>
        <w:spacing w:before="120"/>
        <w:ind w:left="357" w:hanging="357"/>
      </w:pPr>
      <w:r w:rsidRPr="00B654D0">
        <w:t xml:space="preserve">In addition to these mandatory </w:t>
      </w:r>
      <w:r w:rsidR="008B27EF" w:rsidRPr="00B654D0">
        <w:rPr>
          <w:rFonts w:cstheme="minorHAnsi"/>
          <w:szCs w:val="20"/>
          <w:lang w:eastAsia="en-AU"/>
        </w:rPr>
        <w:t xml:space="preserve">regulatory </w:t>
      </w:r>
      <w:r w:rsidRPr="00B654D0">
        <w:t>requirements</w:t>
      </w:r>
      <w:r w:rsidR="008B27EF" w:rsidRPr="00B654D0">
        <w:rPr>
          <w:rFonts w:cstheme="minorHAnsi"/>
          <w:szCs w:val="20"/>
          <w:lang w:eastAsia="en-AU"/>
        </w:rPr>
        <w:t>,</w:t>
      </w:r>
      <w:r w:rsidRPr="00B654D0">
        <w:t xml:space="preserve"> a </w:t>
      </w:r>
      <w:r w:rsidR="00A50D46" w:rsidRPr="00B654D0">
        <w:t>Certificate</w:t>
      </w:r>
      <w:r w:rsidRPr="00B654D0">
        <w:t xml:space="preserve"> will also include:</w:t>
      </w:r>
    </w:p>
    <w:p w14:paraId="18AD651D" w14:textId="4593CC76" w:rsidR="00A34066" w:rsidRPr="00B654D0" w:rsidRDefault="00A34066" w:rsidP="00287B87">
      <w:pPr>
        <w:widowControl w:val="0"/>
        <w:numPr>
          <w:ilvl w:val="0"/>
          <w:numId w:val="16"/>
        </w:numPr>
        <w:tabs>
          <w:tab w:val="clear" w:pos="720"/>
        </w:tabs>
        <w:spacing w:after="0"/>
        <w:ind w:left="850" w:hanging="425"/>
        <w:contextualSpacing/>
      </w:pPr>
      <w:r w:rsidRPr="00B654D0">
        <w:t xml:space="preserve">the name and address of the </w:t>
      </w:r>
      <w:r w:rsidR="001B0DEF" w:rsidRPr="00B654D0">
        <w:t>approval holder</w:t>
      </w:r>
      <w:r w:rsidR="002E5E99" w:rsidRPr="00B654D0">
        <w:t xml:space="preserve"> after the text</w:t>
      </w:r>
      <w:r w:rsidRPr="00B654D0">
        <w:t xml:space="preserve"> “submitted by”</w:t>
      </w:r>
      <w:r w:rsidR="00611B33">
        <w:t xml:space="preserve"> (where applicable</w:t>
      </w:r>
      <w:proofErr w:type="gramStart"/>
      <w:r w:rsidR="00611B33">
        <w:t>)</w:t>
      </w:r>
      <w:r w:rsidR="004701AC" w:rsidRPr="00B654D0">
        <w:t>;</w:t>
      </w:r>
      <w:proofErr w:type="gramEnd"/>
    </w:p>
    <w:p w14:paraId="4F0CCCF8" w14:textId="3E1390EB" w:rsidR="003222BA" w:rsidRPr="00B654D0" w:rsidRDefault="003222BA" w:rsidP="00287B87">
      <w:pPr>
        <w:widowControl w:val="0"/>
        <w:numPr>
          <w:ilvl w:val="0"/>
          <w:numId w:val="16"/>
        </w:numPr>
        <w:tabs>
          <w:tab w:val="clear" w:pos="720"/>
        </w:tabs>
        <w:spacing w:after="0"/>
        <w:ind w:left="850" w:hanging="425"/>
        <w:contextualSpacing/>
      </w:pPr>
      <w:r w:rsidRPr="00B654D0">
        <w:t>the</w:t>
      </w:r>
      <w:r w:rsidR="00A06234" w:rsidRPr="00B654D0">
        <w:t xml:space="preserve"> </w:t>
      </w:r>
      <w:hyperlink r:id="rId29" w:history="1">
        <w:r w:rsidR="00A06234" w:rsidRPr="00B654D0">
          <w:t>Australian Pattern Approval Requirements</w:t>
        </w:r>
      </w:hyperlink>
      <w:r w:rsidR="0031678B" w:rsidRPr="00B654D0">
        <w:t xml:space="preserve"> document </w:t>
      </w:r>
      <w:r w:rsidR="002A1C35" w:rsidRPr="00B654D0">
        <w:t xml:space="preserve">against </w:t>
      </w:r>
      <w:r w:rsidR="0031678B" w:rsidRPr="00B654D0">
        <w:t>which the instrument was assessed</w:t>
      </w:r>
      <w:r w:rsidR="00611B33">
        <w:t xml:space="preserve"> (where applicable</w:t>
      </w:r>
      <w:proofErr w:type="gramStart"/>
      <w:r w:rsidR="00611B33">
        <w:t>)</w:t>
      </w:r>
      <w:r w:rsidR="004701AC" w:rsidRPr="00B654D0">
        <w:t>;</w:t>
      </w:r>
      <w:proofErr w:type="gramEnd"/>
    </w:p>
    <w:p w14:paraId="39203237" w14:textId="796AA135" w:rsidR="00A34066" w:rsidRPr="00B654D0" w:rsidRDefault="004C223A" w:rsidP="00287B87">
      <w:pPr>
        <w:widowControl w:val="0"/>
        <w:numPr>
          <w:ilvl w:val="0"/>
          <w:numId w:val="16"/>
        </w:numPr>
        <w:tabs>
          <w:tab w:val="clear" w:pos="720"/>
        </w:tabs>
        <w:spacing w:after="0"/>
        <w:ind w:left="850" w:hanging="425"/>
        <w:contextualSpacing/>
      </w:pPr>
      <w:r w:rsidRPr="00B654D0">
        <w:t>d</w:t>
      </w:r>
      <w:r w:rsidR="00A34066" w:rsidRPr="00B654D0">
        <w:t>ocument history inc</w:t>
      </w:r>
      <w:r w:rsidR="00DB097E" w:rsidRPr="00B654D0">
        <w:t>luding reasons/details and date</w:t>
      </w:r>
      <w:r w:rsidR="004701AC" w:rsidRPr="00B654D0">
        <w:t>; and</w:t>
      </w:r>
    </w:p>
    <w:p w14:paraId="233345F1" w14:textId="783DE5FD" w:rsidR="00A34066" w:rsidRPr="00B654D0" w:rsidRDefault="004C223A" w:rsidP="00287B87">
      <w:pPr>
        <w:widowControl w:val="0"/>
        <w:numPr>
          <w:ilvl w:val="0"/>
          <w:numId w:val="16"/>
        </w:numPr>
        <w:tabs>
          <w:tab w:val="clear" w:pos="720"/>
        </w:tabs>
        <w:spacing w:after="0"/>
        <w:ind w:left="850" w:hanging="425"/>
        <w:contextualSpacing/>
      </w:pPr>
      <w:r w:rsidRPr="00B654D0">
        <w:t>s</w:t>
      </w:r>
      <w:r w:rsidR="00A34066" w:rsidRPr="00B654D0">
        <w:t xml:space="preserve">ignature and name of person </w:t>
      </w:r>
      <w:r w:rsidR="00844039" w:rsidRPr="00B654D0">
        <w:t xml:space="preserve">delegated </w:t>
      </w:r>
      <w:r w:rsidR="00A34066" w:rsidRPr="00B654D0">
        <w:t xml:space="preserve">by the Chief Metrologist who </w:t>
      </w:r>
      <w:r w:rsidR="00844039" w:rsidRPr="00B654D0">
        <w:t xml:space="preserve">approves </w:t>
      </w:r>
      <w:r w:rsidR="00A34066" w:rsidRPr="00B654D0">
        <w:t xml:space="preserve">the </w:t>
      </w:r>
      <w:r w:rsidR="00A50D46" w:rsidRPr="00B654D0">
        <w:t>Certificate</w:t>
      </w:r>
      <w:r w:rsidR="00DB097E" w:rsidRPr="00B654D0">
        <w:t>.</w:t>
      </w:r>
    </w:p>
    <w:p w14:paraId="010EFFDA" w14:textId="6006533C" w:rsidR="00B9790D" w:rsidRPr="00B654D0" w:rsidRDefault="00B9790D" w:rsidP="00DC24C6">
      <w:pPr>
        <w:autoSpaceDE w:val="0"/>
        <w:autoSpaceDN w:val="0"/>
        <w:adjustRightInd w:val="0"/>
        <w:spacing w:before="120"/>
      </w:pPr>
      <w:r w:rsidRPr="00B654D0">
        <w:t xml:space="preserve">A </w:t>
      </w:r>
      <w:r w:rsidR="00A50D46" w:rsidRPr="00B654D0">
        <w:t>Certificate</w:t>
      </w:r>
      <w:r w:rsidRPr="00B654D0">
        <w:t xml:space="preserve"> </w:t>
      </w:r>
      <w:r w:rsidR="002A1C35" w:rsidRPr="00B654D0">
        <w:t xml:space="preserve">includes </w:t>
      </w:r>
      <w:r w:rsidRPr="00B654D0">
        <w:t>a technical schedule which:</w:t>
      </w:r>
    </w:p>
    <w:p w14:paraId="377A04BE" w14:textId="0AB7635F" w:rsidR="00B9790D" w:rsidRPr="00B654D0" w:rsidRDefault="00B9790D" w:rsidP="00287B87">
      <w:pPr>
        <w:widowControl w:val="0"/>
        <w:numPr>
          <w:ilvl w:val="0"/>
          <w:numId w:val="16"/>
        </w:numPr>
        <w:tabs>
          <w:tab w:val="clear" w:pos="720"/>
        </w:tabs>
        <w:spacing w:after="0"/>
        <w:ind w:left="850" w:hanging="425"/>
        <w:contextualSpacing/>
      </w:pPr>
      <w:r w:rsidRPr="00B654D0">
        <w:t>describe</w:t>
      </w:r>
      <w:r w:rsidR="00DB097E" w:rsidRPr="00B654D0">
        <w:t xml:space="preserve">s the pattern and any </w:t>
      </w:r>
      <w:proofErr w:type="gramStart"/>
      <w:r w:rsidR="00DB097E" w:rsidRPr="00B654D0">
        <w:t>variants</w:t>
      </w:r>
      <w:r w:rsidR="004701AC" w:rsidRPr="00B654D0">
        <w:t>;</w:t>
      </w:r>
      <w:proofErr w:type="gramEnd"/>
    </w:p>
    <w:p w14:paraId="5F14CFDA" w14:textId="386BE364" w:rsidR="00B9790D" w:rsidRPr="009A0955" w:rsidRDefault="00B9790D" w:rsidP="00287B87">
      <w:pPr>
        <w:widowControl w:val="0"/>
        <w:numPr>
          <w:ilvl w:val="0"/>
          <w:numId w:val="16"/>
        </w:numPr>
        <w:tabs>
          <w:tab w:val="clear" w:pos="720"/>
        </w:tabs>
        <w:spacing w:after="0"/>
        <w:ind w:left="850" w:hanging="425"/>
        <w:contextualSpacing/>
      </w:pPr>
      <w:r w:rsidRPr="009A0955">
        <w:t>describes any specific tests required to be performed in addition to the tests described in the applicable Nati</w:t>
      </w:r>
      <w:r w:rsidR="00DB097E">
        <w:t>onal Instrument Test Procedure</w:t>
      </w:r>
      <w:r w:rsidR="004701AC">
        <w:t>; and</w:t>
      </w:r>
    </w:p>
    <w:p w14:paraId="3C76D9E7" w14:textId="0E5AFEA1" w:rsidR="00B9790D" w:rsidRPr="009A0955" w:rsidRDefault="00B9790D" w:rsidP="00287B87">
      <w:pPr>
        <w:widowControl w:val="0"/>
        <w:numPr>
          <w:ilvl w:val="0"/>
          <w:numId w:val="16"/>
        </w:numPr>
        <w:tabs>
          <w:tab w:val="clear" w:pos="720"/>
        </w:tabs>
        <w:spacing w:after="0"/>
        <w:ind w:left="850" w:hanging="425"/>
        <w:contextualSpacing/>
      </w:pPr>
      <w:r w:rsidRPr="009A0955">
        <w:t>include</w:t>
      </w:r>
      <w:r w:rsidR="009F5A34">
        <w:t>s</w:t>
      </w:r>
      <w:r w:rsidRPr="009A0955">
        <w:t xml:space="preserve"> any illustrations, drawings or photographs relevant to the measuring instrument.</w:t>
      </w:r>
    </w:p>
    <w:p w14:paraId="3692487D" w14:textId="77777777" w:rsidR="000738BC" w:rsidRPr="00240DB3" w:rsidRDefault="00B34E5D" w:rsidP="00240DB3">
      <w:pPr>
        <w:pStyle w:val="Heading3"/>
      </w:pPr>
      <w:bookmarkStart w:id="86" w:name="_Toc375334147"/>
      <w:bookmarkStart w:id="87" w:name="_Toc473354354"/>
      <w:bookmarkStart w:id="88" w:name="_Toc184025519"/>
      <w:bookmarkStart w:id="89" w:name="_Toc269740213"/>
      <w:bookmarkStart w:id="90" w:name="_Toc269740290"/>
      <w:bookmarkStart w:id="91" w:name="_Toc271613888"/>
      <w:bookmarkStart w:id="92" w:name="_Toc271614691"/>
      <w:bookmarkStart w:id="93" w:name="_Toc277238429"/>
      <w:bookmarkStart w:id="94" w:name="_Toc277853214"/>
      <w:r w:rsidRPr="00240DB3">
        <w:t>I</w:t>
      </w:r>
      <w:r w:rsidR="000738BC" w:rsidRPr="00240DB3">
        <w:t xml:space="preserve">llustrations </w:t>
      </w:r>
      <w:bookmarkEnd w:id="86"/>
      <w:bookmarkEnd w:id="87"/>
      <w:bookmarkEnd w:id="88"/>
      <w:bookmarkEnd w:id="89"/>
      <w:bookmarkEnd w:id="90"/>
      <w:bookmarkEnd w:id="91"/>
      <w:bookmarkEnd w:id="92"/>
      <w:bookmarkEnd w:id="93"/>
      <w:bookmarkEnd w:id="94"/>
    </w:p>
    <w:p w14:paraId="24F3A786" w14:textId="77777777" w:rsidR="000738BC" w:rsidRPr="009A0955" w:rsidRDefault="000738BC" w:rsidP="000738BC">
      <w:pPr>
        <w:spacing w:before="120" w:after="0"/>
      </w:pPr>
      <w:r w:rsidRPr="009A0955">
        <w:t>All illustrations (drawings and/or photographs) used in the technical schedule must comply with the requirements detailed below. Failure to provide correct illustrations may result in delays and additional charges.</w:t>
      </w:r>
    </w:p>
    <w:p w14:paraId="326E776D" w14:textId="4AEC921E" w:rsidR="000738BC" w:rsidRPr="009A0955" w:rsidRDefault="000738BC" w:rsidP="000738BC">
      <w:pPr>
        <w:pStyle w:val="BodyText"/>
        <w:spacing w:before="120" w:after="0"/>
      </w:pPr>
      <w:r w:rsidRPr="009A0955">
        <w:t xml:space="preserve">The illustrations </w:t>
      </w:r>
      <w:r w:rsidR="00245485">
        <w:t>must</w:t>
      </w:r>
      <w:r w:rsidR="00245485" w:rsidRPr="009A0955">
        <w:t xml:space="preserve"> </w:t>
      </w:r>
      <w:r w:rsidRPr="009A0955">
        <w:t xml:space="preserve">be labelled and show the complete system and its major components. An explanation </w:t>
      </w:r>
      <w:r w:rsidR="008B4A67">
        <w:t>must</w:t>
      </w:r>
      <w:r w:rsidR="008B4A67" w:rsidRPr="009A0955">
        <w:t xml:space="preserve"> </w:t>
      </w:r>
      <w:r w:rsidRPr="009A0955">
        <w:t>be provided if the labelling is not the same as that used in the technical schedule.</w:t>
      </w:r>
    </w:p>
    <w:p w14:paraId="52E86FD5" w14:textId="75359CC6" w:rsidR="000738BC" w:rsidRPr="009A0955" w:rsidRDefault="000738BC" w:rsidP="000738BC">
      <w:pPr>
        <w:pStyle w:val="BodyText"/>
        <w:spacing w:before="120" w:after="0"/>
      </w:pPr>
      <w:r w:rsidRPr="009A0955">
        <w:t>Illustrations may be supplied electronically (</w:t>
      </w:r>
      <w:proofErr w:type="gramStart"/>
      <w:r w:rsidR="00A06234" w:rsidRPr="009A0955">
        <w:t>e.g.</w:t>
      </w:r>
      <w:proofErr w:type="gramEnd"/>
      <w:r w:rsidR="00A06234" w:rsidRPr="009A0955">
        <w:t xml:space="preserve"> </w:t>
      </w:r>
      <w:r w:rsidRPr="009A0955">
        <w:t xml:space="preserve">as a TIFF or JPG file) or as hard copy </w:t>
      </w:r>
      <w:r w:rsidRPr="00BC7FBF">
        <w:t xml:space="preserve">(see clauses </w:t>
      </w:r>
      <w:hyperlink w:anchor="_Drawings" w:history="1">
        <w:r w:rsidR="0046232E" w:rsidRPr="00BC7FBF">
          <w:rPr>
            <w:rStyle w:val="Hyperlink"/>
            <w:i/>
          </w:rPr>
          <w:t>9</w:t>
        </w:r>
        <w:r w:rsidR="009E7029" w:rsidRPr="00BC7FBF">
          <w:rPr>
            <w:rStyle w:val="Hyperlink"/>
            <w:i/>
          </w:rPr>
          <w:t>.</w:t>
        </w:r>
        <w:r w:rsidR="00D246D7" w:rsidRPr="00BC7FBF">
          <w:rPr>
            <w:rStyle w:val="Hyperlink"/>
            <w:i/>
          </w:rPr>
          <w:t>3</w:t>
        </w:r>
        <w:r w:rsidR="009E7029" w:rsidRPr="00BC7FBF">
          <w:rPr>
            <w:rStyle w:val="Hyperlink"/>
            <w:i/>
          </w:rPr>
          <w:t>.2 Drawings</w:t>
        </w:r>
      </w:hyperlink>
      <w:r w:rsidRPr="00BC7FBF">
        <w:t xml:space="preserve"> and </w:t>
      </w:r>
      <w:hyperlink w:anchor="_Photographs" w:history="1">
        <w:r w:rsidR="0046232E" w:rsidRPr="00BC7FBF">
          <w:rPr>
            <w:rStyle w:val="Hyperlink"/>
            <w:i/>
          </w:rPr>
          <w:t>9</w:t>
        </w:r>
        <w:r w:rsidR="009E7029" w:rsidRPr="00BC7FBF">
          <w:rPr>
            <w:rStyle w:val="Hyperlink"/>
            <w:i/>
          </w:rPr>
          <w:t>.</w:t>
        </w:r>
        <w:r w:rsidR="00D246D7" w:rsidRPr="00BC7FBF">
          <w:rPr>
            <w:rStyle w:val="Hyperlink"/>
            <w:i/>
          </w:rPr>
          <w:t>3</w:t>
        </w:r>
        <w:r w:rsidR="009E7029" w:rsidRPr="00BC7FBF">
          <w:rPr>
            <w:rStyle w:val="Hyperlink"/>
            <w:i/>
          </w:rPr>
          <w:t>.</w:t>
        </w:r>
        <w:r w:rsidR="00D246D7" w:rsidRPr="00BC7FBF">
          <w:rPr>
            <w:rStyle w:val="Hyperlink"/>
            <w:i/>
          </w:rPr>
          <w:t>3</w:t>
        </w:r>
        <w:r w:rsidR="009E7029" w:rsidRPr="00BC7FBF">
          <w:rPr>
            <w:rStyle w:val="Hyperlink"/>
            <w:i/>
          </w:rPr>
          <w:t xml:space="preserve"> Photographs</w:t>
        </w:r>
      </w:hyperlink>
      <w:r w:rsidRPr="00BC7FBF">
        <w:rPr>
          <w:rFonts w:ascii="Arial" w:hAnsi="Arial" w:cs="Arial"/>
          <w:szCs w:val="20"/>
        </w:rPr>
        <w:t>).</w:t>
      </w:r>
    </w:p>
    <w:p w14:paraId="3A17130C" w14:textId="70AE5F70" w:rsidR="000738BC" w:rsidRPr="00CC3052" w:rsidRDefault="000738BC" w:rsidP="000738BC">
      <w:pPr>
        <w:pStyle w:val="BodyText"/>
        <w:spacing w:before="120" w:after="0"/>
        <w:rPr>
          <w:rFonts w:ascii="Arial" w:hAnsi="Arial" w:cs="Arial"/>
          <w:szCs w:val="20"/>
        </w:rPr>
      </w:pPr>
      <w:r w:rsidRPr="009A0955">
        <w:t xml:space="preserve">Upon request from an applicant, NMI will arrange to have photographs and drawings prepared for inclusion in the technical schedules. The applicant </w:t>
      </w:r>
      <w:r w:rsidR="00245485">
        <w:t>must</w:t>
      </w:r>
      <w:r w:rsidR="00245485" w:rsidRPr="009A0955">
        <w:t xml:space="preserve"> </w:t>
      </w:r>
      <w:r w:rsidRPr="009A0955">
        <w:t>pay the full cost of any work.</w:t>
      </w:r>
    </w:p>
    <w:p w14:paraId="224296F1" w14:textId="3767D653" w:rsidR="000738BC" w:rsidRPr="00240DB3" w:rsidRDefault="000738BC" w:rsidP="00240DB3">
      <w:pPr>
        <w:pStyle w:val="Heading3"/>
      </w:pPr>
      <w:bookmarkStart w:id="95" w:name="_Drawings"/>
      <w:bookmarkStart w:id="96" w:name="_Toc269740214"/>
      <w:bookmarkStart w:id="97" w:name="_Toc269740291"/>
      <w:bookmarkStart w:id="98" w:name="_Toc271613889"/>
      <w:bookmarkStart w:id="99" w:name="_Toc271614692"/>
      <w:bookmarkStart w:id="100" w:name="_Toc277238430"/>
      <w:bookmarkEnd w:id="95"/>
      <w:r w:rsidRPr="00240DB3">
        <w:t>Drawings</w:t>
      </w:r>
      <w:bookmarkEnd w:id="96"/>
      <w:bookmarkEnd w:id="97"/>
      <w:bookmarkEnd w:id="98"/>
      <w:bookmarkEnd w:id="99"/>
      <w:bookmarkEnd w:id="100"/>
    </w:p>
    <w:p w14:paraId="6FA55E62" w14:textId="758E693A" w:rsidR="000738BC" w:rsidRPr="009A0955" w:rsidRDefault="000738BC" w:rsidP="00DC24C6">
      <w:pPr>
        <w:spacing w:before="120"/>
      </w:pPr>
      <w:r w:rsidRPr="009A0955">
        <w:t xml:space="preserve">Where drawings are to be included in the technical schedule, two copies of each drawing </w:t>
      </w:r>
      <w:r w:rsidR="00245485">
        <w:t>will</w:t>
      </w:r>
      <w:r w:rsidR="00245485" w:rsidRPr="009A0955">
        <w:t xml:space="preserve"> </w:t>
      </w:r>
      <w:r w:rsidRPr="009A0955">
        <w:t xml:space="preserve">be supplied, one with and one without labelling, and these </w:t>
      </w:r>
      <w:r w:rsidR="008B4A67">
        <w:t>will</w:t>
      </w:r>
      <w:r w:rsidRPr="009A0955">
        <w:t>:</w:t>
      </w:r>
    </w:p>
    <w:p w14:paraId="3622D6B4" w14:textId="239B6F71" w:rsidR="000738BC" w:rsidRPr="009A0955" w:rsidRDefault="000738BC" w:rsidP="00287B87">
      <w:pPr>
        <w:widowControl w:val="0"/>
        <w:numPr>
          <w:ilvl w:val="0"/>
          <w:numId w:val="92"/>
        </w:numPr>
        <w:tabs>
          <w:tab w:val="left" w:pos="426"/>
        </w:tabs>
        <w:spacing w:after="0"/>
        <w:ind w:left="850" w:right="-6" w:hanging="425"/>
        <w:contextualSpacing/>
      </w:pPr>
      <w:r w:rsidRPr="009A0955">
        <w:t xml:space="preserve">be </w:t>
      </w:r>
      <w:r w:rsidR="001B0DEF">
        <w:t xml:space="preserve">of adequate size, resolution and </w:t>
      </w:r>
      <w:proofErr w:type="gramStart"/>
      <w:r w:rsidR="001B0DEF">
        <w:t>clarity</w:t>
      </w:r>
      <w:r w:rsidR="00620211">
        <w:t>;</w:t>
      </w:r>
      <w:proofErr w:type="gramEnd"/>
    </w:p>
    <w:p w14:paraId="71939007" w14:textId="1D0F178C" w:rsidR="000738BC" w:rsidRPr="009A0955" w:rsidRDefault="000738BC" w:rsidP="00287B87">
      <w:pPr>
        <w:widowControl w:val="0"/>
        <w:numPr>
          <w:ilvl w:val="0"/>
          <w:numId w:val="92"/>
        </w:numPr>
        <w:tabs>
          <w:tab w:val="left" w:pos="426"/>
        </w:tabs>
        <w:spacing w:after="0"/>
        <w:ind w:left="850" w:right="-6" w:hanging="425"/>
        <w:contextualSpacing/>
      </w:pPr>
      <w:proofErr w:type="gramStart"/>
      <w:r w:rsidRPr="009A0955">
        <w:t>generally</w:t>
      </w:r>
      <w:proofErr w:type="gramEnd"/>
      <w:r w:rsidRPr="009A0955">
        <w:t xml:space="preserve"> follow good drawing practice principles, e.g. as set out in the relevant Australian </w:t>
      </w:r>
      <w:r w:rsidR="001B0DEF">
        <w:t>S</w:t>
      </w:r>
      <w:r w:rsidR="00DB097E">
        <w:t>tandard</w:t>
      </w:r>
      <w:r w:rsidR="00620211">
        <w:t>;</w:t>
      </w:r>
    </w:p>
    <w:p w14:paraId="4509582D" w14:textId="67071300" w:rsidR="000738BC" w:rsidRPr="009A0955" w:rsidRDefault="000738BC" w:rsidP="00287B87">
      <w:pPr>
        <w:widowControl w:val="0"/>
        <w:numPr>
          <w:ilvl w:val="0"/>
          <w:numId w:val="92"/>
        </w:numPr>
        <w:tabs>
          <w:tab w:val="left" w:pos="426"/>
        </w:tabs>
        <w:spacing w:after="0"/>
        <w:ind w:left="850" w:right="-6" w:hanging="425"/>
        <w:contextualSpacing/>
      </w:pPr>
      <w:r w:rsidRPr="009A0955">
        <w:t xml:space="preserve">consist of black lines on white paper, and be original </w:t>
      </w:r>
      <w:r w:rsidR="00DB097E">
        <w:t xml:space="preserve">drawings or high quality </w:t>
      </w:r>
      <w:proofErr w:type="gramStart"/>
      <w:r w:rsidR="00DB097E">
        <w:t>prints</w:t>
      </w:r>
      <w:r w:rsidR="00620211">
        <w:t>;</w:t>
      </w:r>
      <w:proofErr w:type="gramEnd"/>
    </w:p>
    <w:p w14:paraId="1288851A" w14:textId="1570C93C" w:rsidR="000738BC" w:rsidRPr="009A0955" w:rsidRDefault="000738BC" w:rsidP="00287B87">
      <w:pPr>
        <w:widowControl w:val="0"/>
        <w:numPr>
          <w:ilvl w:val="0"/>
          <w:numId w:val="92"/>
        </w:numPr>
        <w:tabs>
          <w:tab w:val="left" w:pos="426"/>
        </w:tabs>
        <w:spacing w:after="0"/>
        <w:ind w:left="850" w:right="-6" w:hanging="425"/>
        <w:contextualSpacing/>
      </w:pPr>
      <w:r w:rsidRPr="009A0955">
        <w:t xml:space="preserve">include </w:t>
      </w:r>
      <w:r w:rsidR="001B0DEF">
        <w:t>all</w:t>
      </w:r>
      <w:r w:rsidRPr="009A0955">
        <w:t xml:space="preserve"> d</w:t>
      </w:r>
      <w:r w:rsidR="00DB097E">
        <w:t xml:space="preserve">etails relevant to the </w:t>
      </w:r>
      <w:proofErr w:type="gramStart"/>
      <w:r w:rsidR="00DB097E">
        <w:t>approval</w:t>
      </w:r>
      <w:r w:rsidR="00620211">
        <w:t>;</w:t>
      </w:r>
      <w:proofErr w:type="gramEnd"/>
    </w:p>
    <w:p w14:paraId="1A66E641" w14:textId="22E4BB4B" w:rsidR="000738BC" w:rsidRPr="009A0955" w:rsidRDefault="000738BC" w:rsidP="00287B87">
      <w:pPr>
        <w:widowControl w:val="0"/>
        <w:numPr>
          <w:ilvl w:val="0"/>
          <w:numId w:val="92"/>
        </w:numPr>
        <w:tabs>
          <w:tab w:val="left" w:pos="426"/>
        </w:tabs>
        <w:spacing w:after="0"/>
        <w:ind w:left="850" w:right="-6" w:hanging="425"/>
        <w:contextualSpacing/>
      </w:pPr>
      <w:r w:rsidRPr="009A0955">
        <w:t>not be dimens</w:t>
      </w:r>
      <w:r w:rsidR="00DB097E">
        <w:t>ioned unless NMI so directs</w:t>
      </w:r>
      <w:r w:rsidR="00620211">
        <w:t>; and</w:t>
      </w:r>
    </w:p>
    <w:p w14:paraId="789BFABD" w14:textId="77777777" w:rsidR="000738BC" w:rsidRPr="00CC3052" w:rsidRDefault="000738BC" w:rsidP="00287B87">
      <w:pPr>
        <w:widowControl w:val="0"/>
        <w:numPr>
          <w:ilvl w:val="0"/>
          <w:numId w:val="92"/>
        </w:numPr>
        <w:tabs>
          <w:tab w:val="left" w:pos="426"/>
        </w:tabs>
        <w:spacing w:after="0"/>
        <w:ind w:left="850" w:right="-6" w:hanging="425"/>
        <w:contextualSpacing/>
        <w:rPr>
          <w:rFonts w:ascii="Arial" w:hAnsi="Arial" w:cs="Arial"/>
          <w:szCs w:val="20"/>
        </w:rPr>
      </w:pPr>
      <w:r w:rsidRPr="009A0955">
        <w:lastRenderedPageBreak/>
        <w:t>have one copy clearly and unambiguously identify the major components of the instrument.</w:t>
      </w:r>
    </w:p>
    <w:p w14:paraId="12EF2E88" w14:textId="77777777" w:rsidR="000738BC" w:rsidRPr="00240DB3" w:rsidRDefault="000738BC" w:rsidP="00240DB3">
      <w:pPr>
        <w:pStyle w:val="Heading3"/>
      </w:pPr>
      <w:bookmarkStart w:id="101" w:name="_Photographs"/>
      <w:bookmarkStart w:id="102" w:name="_Toc269740215"/>
      <w:bookmarkStart w:id="103" w:name="_Toc269740292"/>
      <w:bookmarkStart w:id="104" w:name="_Toc271613890"/>
      <w:bookmarkStart w:id="105" w:name="_Toc271614693"/>
      <w:bookmarkStart w:id="106" w:name="_Toc277238431"/>
      <w:bookmarkEnd w:id="101"/>
      <w:r w:rsidRPr="00240DB3">
        <w:t>Photographs</w:t>
      </w:r>
      <w:bookmarkEnd w:id="102"/>
      <w:bookmarkEnd w:id="103"/>
      <w:bookmarkEnd w:id="104"/>
      <w:bookmarkEnd w:id="105"/>
      <w:bookmarkEnd w:id="106"/>
    </w:p>
    <w:p w14:paraId="7CD8D345" w14:textId="7367C82F" w:rsidR="000738BC" w:rsidRPr="009A0955" w:rsidRDefault="000738BC" w:rsidP="00DC24C6">
      <w:pPr>
        <w:spacing w:before="120"/>
      </w:pPr>
      <w:r w:rsidRPr="009A0955">
        <w:t xml:space="preserve">Photographs </w:t>
      </w:r>
      <w:r w:rsidR="00245485">
        <w:t>will</w:t>
      </w:r>
      <w:r w:rsidRPr="009A0955">
        <w:t>:</w:t>
      </w:r>
    </w:p>
    <w:p w14:paraId="252E034A" w14:textId="13B6788E" w:rsidR="000738BC" w:rsidRPr="009A0955" w:rsidRDefault="001B0DEF" w:rsidP="00287B87">
      <w:pPr>
        <w:widowControl w:val="0"/>
        <w:numPr>
          <w:ilvl w:val="0"/>
          <w:numId w:val="74"/>
        </w:numPr>
        <w:spacing w:after="0"/>
        <w:ind w:left="850" w:right="-5" w:hanging="425"/>
        <w:contextualSpacing/>
      </w:pPr>
      <w:r>
        <w:t xml:space="preserve">be </w:t>
      </w:r>
      <w:r w:rsidRPr="001B0DEF">
        <w:t xml:space="preserve">of adequate size, resolution and </w:t>
      </w:r>
      <w:proofErr w:type="gramStart"/>
      <w:r w:rsidRPr="001B0DEF">
        <w:t>clarity</w:t>
      </w:r>
      <w:r w:rsidR="00620211">
        <w:t>;</w:t>
      </w:r>
      <w:proofErr w:type="gramEnd"/>
    </w:p>
    <w:p w14:paraId="71410638" w14:textId="5A3BA591" w:rsidR="000738BC" w:rsidRPr="009A0955" w:rsidRDefault="000738BC" w:rsidP="00287B87">
      <w:pPr>
        <w:widowControl w:val="0"/>
        <w:numPr>
          <w:ilvl w:val="0"/>
          <w:numId w:val="74"/>
        </w:numPr>
        <w:spacing w:after="0"/>
        <w:ind w:left="850" w:hanging="425"/>
        <w:contextualSpacing/>
      </w:pPr>
      <w:r w:rsidRPr="009A0955">
        <w:t xml:space="preserve">be in sharp focus and of good </w:t>
      </w:r>
      <w:proofErr w:type="gramStart"/>
      <w:r w:rsidRPr="009A0955">
        <w:t>contrast</w:t>
      </w:r>
      <w:r w:rsidR="00620211">
        <w:t>;</w:t>
      </w:r>
      <w:proofErr w:type="gramEnd"/>
    </w:p>
    <w:p w14:paraId="66989877" w14:textId="3D4B9E8B" w:rsidR="000738BC" w:rsidRPr="009A0955" w:rsidRDefault="000738BC" w:rsidP="00287B87">
      <w:pPr>
        <w:widowControl w:val="0"/>
        <w:numPr>
          <w:ilvl w:val="0"/>
          <w:numId w:val="74"/>
        </w:numPr>
        <w:spacing w:after="0"/>
        <w:ind w:left="850" w:hanging="425"/>
        <w:contextualSpacing/>
      </w:pPr>
      <w:r w:rsidRPr="009A0955">
        <w:t>have a neutra</w:t>
      </w:r>
      <w:r w:rsidR="00DB097E">
        <w:t>l or contrasting background</w:t>
      </w:r>
      <w:r w:rsidR="00620211">
        <w:t>; and</w:t>
      </w:r>
    </w:p>
    <w:p w14:paraId="071DEC78" w14:textId="74651F0A" w:rsidR="000738BC" w:rsidRPr="009A0955" w:rsidRDefault="000738BC" w:rsidP="00287B87">
      <w:pPr>
        <w:widowControl w:val="0"/>
        <w:numPr>
          <w:ilvl w:val="0"/>
          <w:numId w:val="74"/>
        </w:numPr>
        <w:spacing w:after="0"/>
        <w:ind w:left="850" w:hanging="425"/>
        <w:contextualSpacing/>
      </w:pPr>
      <w:r w:rsidRPr="009A0955">
        <w:t xml:space="preserve">include </w:t>
      </w:r>
      <w:r w:rsidR="001B0DEF">
        <w:t>all</w:t>
      </w:r>
      <w:r w:rsidRPr="009A0955">
        <w:t xml:space="preserve"> details relevant to the approval.</w:t>
      </w:r>
    </w:p>
    <w:p w14:paraId="44230C22" w14:textId="77777777" w:rsidR="002535D6" w:rsidRPr="00DC7688" w:rsidRDefault="002535D6" w:rsidP="0076055C">
      <w:pPr>
        <w:pStyle w:val="Heading2"/>
        <w:numPr>
          <w:ilvl w:val="1"/>
          <w:numId w:val="19"/>
        </w:numPr>
        <w:ind w:left="578" w:hanging="578"/>
      </w:pPr>
      <w:bookmarkStart w:id="107" w:name="_Conditions"/>
      <w:bookmarkStart w:id="108" w:name="_Toc134509301"/>
      <w:bookmarkEnd w:id="107"/>
      <w:r>
        <w:t>Conditions</w:t>
      </w:r>
      <w:bookmarkEnd w:id="108"/>
    </w:p>
    <w:p w14:paraId="0F955D8E" w14:textId="3235EB99" w:rsidR="002535D6" w:rsidRPr="009A0955" w:rsidRDefault="002535D6" w:rsidP="00DC24C6">
      <w:pPr>
        <w:autoSpaceDE w:val="0"/>
        <w:autoSpaceDN w:val="0"/>
        <w:adjustRightInd w:val="0"/>
        <w:spacing w:before="120"/>
      </w:pPr>
      <w:r w:rsidRPr="009A0955">
        <w:t xml:space="preserve">The Chief Metrologist can impose a condition on a </w:t>
      </w:r>
      <w:r w:rsidR="00A50D46">
        <w:t>Certificate</w:t>
      </w:r>
      <w:r w:rsidRPr="009A0955">
        <w:t xml:space="preserve"> including but not limited to:   </w:t>
      </w:r>
    </w:p>
    <w:p w14:paraId="7032C4F5" w14:textId="12529AE8" w:rsidR="002535D6" w:rsidRPr="009A0955" w:rsidRDefault="009E7029" w:rsidP="00287B87">
      <w:pPr>
        <w:numPr>
          <w:ilvl w:val="0"/>
          <w:numId w:val="73"/>
        </w:numPr>
        <w:tabs>
          <w:tab w:val="clear" w:pos="720"/>
        </w:tabs>
        <w:autoSpaceDE w:val="0"/>
        <w:autoSpaceDN w:val="0"/>
        <w:adjustRightInd w:val="0"/>
        <w:spacing w:after="0"/>
        <w:ind w:left="850" w:hanging="425"/>
        <w:contextualSpacing/>
      </w:pPr>
      <w:r w:rsidRPr="009A0955">
        <w:t>the conditions</w:t>
      </w:r>
      <w:r w:rsidR="00C20708" w:rsidRPr="009A0955">
        <w:t xml:space="preserve"> of review</w:t>
      </w:r>
      <w:r w:rsidR="002535D6" w:rsidRPr="009A0955">
        <w:t xml:space="preserve"> (see </w:t>
      </w:r>
      <w:hyperlink w:anchor="_Reviews" w:history="1">
        <w:r w:rsidR="002535D6" w:rsidRPr="009A0955">
          <w:rPr>
            <w:rStyle w:val="Hyperlink"/>
            <w:i/>
          </w:rPr>
          <w:t xml:space="preserve">clause </w:t>
        </w:r>
        <w:r w:rsidR="00DF65CB">
          <w:rPr>
            <w:rStyle w:val="Hyperlink"/>
            <w:i/>
          </w:rPr>
          <w:t>9</w:t>
        </w:r>
        <w:r w:rsidRPr="009A0955">
          <w:rPr>
            <w:rStyle w:val="Hyperlink"/>
            <w:i/>
          </w:rPr>
          <w:t>.</w:t>
        </w:r>
        <w:r w:rsidR="00D246D7" w:rsidRPr="009A0955">
          <w:rPr>
            <w:rStyle w:val="Hyperlink"/>
            <w:i/>
          </w:rPr>
          <w:t>9</w:t>
        </w:r>
        <w:r w:rsidR="002535D6" w:rsidRPr="009A0955">
          <w:rPr>
            <w:rStyle w:val="Hyperlink"/>
            <w:i/>
          </w:rPr>
          <w:t xml:space="preserve"> Review of Approvals</w:t>
        </w:r>
        <w:r w:rsidR="002535D6" w:rsidRPr="00F637B7">
          <w:rPr>
            <w:rStyle w:val="Hyperlink"/>
            <w:i/>
          </w:rPr>
          <w:t>)</w:t>
        </w:r>
      </w:hyperlink>
      <w:r w:rsidR="00620211">
        <w:rPr>
          <w:rStyle w:val="Hyperlink"/>
        </w:rPr>
        <w:t>;</w:t>
      </w:r>
    </w:p>
    <w:p w14:paraId="66BAE9EE" w14:textId="4B76CAF5" w:rsidR="002535D6" w:rsidRPr="009A0955" w:rsidRDefault="002535D6" w:rsidP="00287B87">
      <w:pPr>
        <w:numPr>
          <w:ilvl w:val="0"/>
          <w:numId w:val="73"/>
        </w:numPr>
        <w:tabs>
          <w:tab w:val="clear" w:pos="720"/>
        </w:tabs>
        <w:autoSpaceDE w:val="0"/>
        <w:autoSpaceDN w:val="0"/>
        <w:adjustRightInd w:val="0"/>
        <w:spacing w:after="0"/>
        <w:ind w:left="850" w:hanging="425"/>
        <w:contextualSpacing/>
      </w:pPr>
      <w:r w:rsidRPr="009A0955">
        <w:t xml:space="preserve">stipulating whether the </w:t>
      </w:r>
      <w:r w:rsidR="00A50D46">
        <w:t>Certificate</w:t>
      </w:r>
      <w:r w:rsidRPr="009A0955">
        <w:t xml:space="preserve"> relates to a single, or small number of, </w:t>
      </w:r>
      <w:proofErr w:type="gramStart"/>
      <w:r w:rsidRPr="009A0955">
        <w:t>particular instruments</w:t>
      </w:r>
      <w:proofErr w:type="gramEnd"/>
      <w:r w:rsidRPr="009A0955">
        <w:t xml:space="preserve"> (as distinct from a pattern of an instrument)</w:t>
      </w:r>
      <w:r w:rsidR="00620211">
        <w:t>; and</w:t>
      </w:r>
    </w:p>
    <w:p w14:paraId="2BAD4447" w14:textId="5D48B5E9" w:rsidR="002535D6" w:rsidRPr="009A0955" w:rsidRDefault="002535D6" w:rsidP="00287B87">
      <w:pPr>
        <w:numPr>
          <w:ilvl w:val="0"/>
          <w:numId w:val="73"/>
        </w:numPr>
        <w:tabs>
          <w:tab w:val="clear" w:pos="720"/>
        </w:tabs>
        <w:autoSpaceDE w:val="0"/>
        <w:autoSpaceDN w:val="0"/>
        <w:adjustRightInd w:val="0"/>
        <w:spacing w:after="0"/>
        <w:ind w:left="850" w:hanging="425"/>
        <w:contextualSpacing/>
      </w:pPr>
      <w:r w:rsidRPr="009A0955">
        <w:t>any additional conditions, as deemed necessary by NMI, dependent on the type of me</w:t>
      </w:r>
      <w:r w:rsidR="00DB097E">
        <w:t>asuring instrument or component.</w:t>
      </w:r>
    </w:p>
    <w:p w14:paraId="31211217" w14:textId="5E0A7DA9" w:rsidR="002535D6" w:rsidRPr="009A0955" w:rsidRDefault="002535D6" w:rsidP="002535D6">
      <w:pPr>
        <w:autoSpaceDE w:val="0"/>
        <w:autoSpaceDN w:val="0"/>
        <w:adjustRightInd w:val="0"/>
        <w:spacing w:before="120" w:after="0"/>
      </w:pPr>
      <w:r w:rsidRPr="00BC7FBF">
        <w:t xml:space="preserve">The various conditions stipulated in a </w:t>
      </w:r>
      <w:r w:rsidR="00A50D46" w:rsidRPr="00BC7FBF">
        <w:t>Certificate</w:t>
      </w:r>
      <w:r w:rsidRPr="00BC7FBF">
        <w:t xml:space="preserve"> vary depending on the type of measuring instrument as indicated below.</w:t>
      </w:r>
    </w:p>
    <w:p w14:paraId="5CBFBBF8" w14:textId="77777777" w:rsidR="002535D6" w:rsidRPr="00DC7688" w:rsidRDefault="002535D6" w:rsidP="002535D6">
      <w:pPr>
        <w:pStyle w:val="Heading3"/>
      </w:pPr>
      <w:bookmarkStart w:id="109" w:name="_Toc269740198"/>
      <w:bookmarkStart w:id="110" w:name="_Toc269740275"/>
      <w:bookmarkStart w:id="111" w:name="_Toc271613873"/>
      <w:bookmarkStart w:id="112" w:name="_Toc271614676"/>
      <w:bookmarkStart w:id="113" w:name="_Toc277238414"/>
      <w:bookmarkStart w:id="114" w:name="_Toc277853199"/>
      <w:r w:rsidRPr="00DC7688">
        <w:t>Modules/Components</w:t>
      </w:r>
      <w:bookmarkEnd w:id="109"/>
      <w:bookmarkEnd w:id="110"/>
      <w:bookmarkEnd w:id="111"/>
      <w:bookmarkEnd w:id="112"/>
      <w:bookmarkEnd w:id="113"/>
      <w:bookmarkEnd w:id="114"/>
      <w:r w:rsidRPr="00DC7688">
        <w:t xml:space="preserve"> </w:t>
      </w:r>
    </w:p>
    <w:p w14:paraId="429AFB1A" w14:textId="33769647" w:rsidR="002535D6" w:rsidRPr="009A0955" w:rsidRDefault="00A50D46" w:rsidP="002535D6">
      <w:pPr>
        <w:autoSpaceDE w:val="0"/>
        <w:autoSpaceDN w:val="0"/>
        <w:adjustRightInd w:val="0"/>
        <w:spacing w:before="120" w:after="0"/>
      </w:pPr>
      <w:r>
        <w:t>Certificate</w:t>
      </w:r>
      <w:r w:rsidR="002535D6" w:rsidRPr="009A0955">
        <w:t>s</w:t>
      </w:r>
      <w:r w:rsidR="00C64CCE" w:rsidRPr="009A0955">
        <w:t xml:space="preserve"> </w:t>
      </w:r>
      <w:r w:rsidR="002535D6" w:rsidRPr="009A0955">
        <w:t xml:space="preserve">with conditions pertaining to modules or components of measuring instruments are commonly known as supplementary </w:t>
      </w:r>
      <w:r>
        <w:t>Certificate</w:t>
      </w:r>
      <w:r w:rsidR="002535D6" w:rsidRPr="009A0955">
        <w:t>s.</w:t>
      </w:r>
    </w:p>
    <w:p w14:paraId="0B4ABB7C" w14:textId="6F77A57D" w:rsidR="0065529D" w:rsidRPr="009A0955" w:rsidRDefault="002535D6" w:rsidP="00DC24C6">
      <w:pPr>
        <w:pStyle w:val="BodyText"/>
        <w:spacing w:before="120"/>
      </w:pPr>
      <w:r w:rsidRPr="009A0955">
        <w:t xml:space="preserve">The conditions specified in these </w:t>
      </w:r>
      <w:r w:rsidR="00A50D46">
        <w:t>Certificate</w:t>
      </w:r>
      <w:r w:rsidRPr="009A0955">
        <w:t xml:space="preserve">s include those by which a module/component of a measuring system </w:t>
      </w:r>
      <w:r w:rsidR="00245485">
        <w:t>must</w:t>
      </w:r>
      <w:r w:rsidR="00245485" w:rsidRPr="009A0955">
        <w:t xml:space="preserve"> </w:t>
      </w:r>
      <w:r w:rsidRPr="009A0955">
        <w:t>be fitted to the complementary part of an approved measuring instrument.  For example</w:t>
      </w:r>
      <w:r w:rsidR="0065529D" w:rsidRPr="009A0955">
        <w:t>:</w:t>
      </w:r>
    </w:p>
    <w:p w14:paraId="430AD7BB" w14:textId="5C149456" w:rsidR="0065529D" w:rsidRPr="005B2820" w:rsidRDefault="002535D6" w:rsidP="00287B87">
      <w:pPr>
        <w:pStyle w:val="BodyText"/>
        <w:numPr>
          <w:ilvl w:val="0"/>
          <w:numId w:val="72"/>
        </w:numPr>
        <w:spacing w:after="0"/>
        <w:ind w:left="850" w:hanging="425"/>
        <w:contextualSpacing/>
      </w:pPr>
      <w:r w:rsidRPr="009A0955">
        <w:t xml:space="preserve">a load cell </w:t>
      </w:r>
      <w:r w:rsidR="00245485">
        <w:t>must</w:t>
      </w:r>
      <w:r w:rsidR="00245485" w:rsidRPr="009A0955">
        <w:t xml:space="preserve"> </w:t>
      </w:r>
      <w:r w:rsidRPr="009A0955">
        <w:t xml:space="preserve">be limited to use in </w:t>
      </w:r>
      <w:proofErr w:type="spellStart"/>
      <w:r w:rsidRPr="009A0955">
        <w:t>baseworks</w:t>
      </w:r>
      <w:proofErr w:type="spellEnd"/>
      <w:r w:rsidRPr="009A0955">
        <w:t xml:space="preserve"> of approved weighing instruments in which the force applied by the load is within a specified range;</w:t>
      </w:r>
      <w:r w:rsidR="0065529D" w:rsidRPr="009A0955">
        <w:t xml:space="preserve"> </w:t>
      </w:r>
      <w:r w:rsidR="0065529D" w:rsidRPr="005B2820">
        <w:t>or</w:t>
      </w:r>
    </w:p>
    <w:p w14:paraId="4E9FDE66" w14:textId="1C8B7EB0" w:rsidR="002535D6" w:rsidRPr="009A0955" w:rsidRDefault="002535D6" w:rsidP="00287B87">
      <w:pPr>
        <w:pStyle w:val="BodyText"/>
        <w:numPr>
          <w:ilvl w:val="0"/>
          <w:numId w:val="72"/>
        </w:numPr>
        <w:spacing w:after="0"/>
        <w:ind w:left="850" w:hanging="425"/>
        <w:contextualSpacing/>
      </w:pPr>
      <w:r w:rsidRPr="009A0955">
        <w:t xml:space="preserve">a flowmeter calculator/indicator </w:t>
      </w:r>
      <w:r w:rsidR="00245485">
        <w:t>must</w:t>
      </w:r>
      <w:r w:rsidR="00245485" w:rsidRPr="009A0955">
        <w:t xml:space="preserve"> </w:t>
      </w:r>
      <w:r w:rsidRPr="009A0955">
        <w:t>be limited to those approved flowmeters in which the volume per revolution or pulse output of the meter is compatible with the calculator/indicator input.</w:t>
      </w:r>
    </w:p>
    <w:p w14:paraId="6C2409BB" w14:textId="77777777" w:rsidR="00B375BA" w:rsidRPr="00DC7688" w:rsidRDefault="00B375BA" w:rsidP="00B375BA">
      <w:pPr>
        <w:pStyle w:val="Heading3"/>
      </w:pPr>
      <w:bookmarkStart w:id="115" w:name="_4.1_Variation_of"/>
      <w:bookmarkStart w:id="116" w:name="_Toc269740192"/>
      <w:bookmarkStart w:id="117" w:name="_Toc269740269"/>
      <w:bookmarkStart w:id="118" w:name="_Toc271613867"/>
      <w:bookmarkStart w:id="119" w:name="_Toc271614670"/>
      <w:bookmarkStart w:id="120" w:name="_Toc277238407"/>
      <w:bookmarkStart w:id="121" w:name="_Toc277853194"/>
      <w:bookmarkEnd w:id="115"/>
      <w:r w:rsidRPr="00DC7688">
        <w:t>Instruments Requiring Field Testing</w:t>
      </w:r>
    </w:p>
    <w:p w14:paraId="3D9628D2" w14:textId="2AA310DA" w:rsidR="00B375BA" w:rsidRPr="009A0955" w:rsidRDefault="00B375BA" w:rsidP="00B375BA">
      <w:pPr>
        <w:pStyle w:val="BodyText"/>
        <w:spacing w:before="120" w:after="0"/>
        <w:ind w:right="-5"/>
      </w:pPr>
      <w:r w:rsidRPr="009A0955">
        <w:t xml:space="preserve">Conditions are also specified for instruments, which, normally due to their size, installation requirements or other features, cannot be fully examined in the laboratory or require field testing, for example large bulk flowmeters. Such </w:t>
      </w:r>
      <w:r w:rsidR="00A50D46">
        <w:t>Certificate</w:t>
      </w:r>
      <w:r w:rsidRPr="009A0955">
        <w:t xml:space="preserve">s are commonly known as Provisional </w:t>
      </w:r>
      <w:r w:rsidR="00A50D46">
        <w:t>Certificate</w:t>
      </w:r>
      <w:r w:rsidRPr="009A0955">
        <w:t>s.</w:t>
      </w:r>
    </w:p>
    <w:p w14:paraId="44A8CAB1" w14:textId="58842285" w:rsidR="00B375BA" w:rsidRPr="009A0955" w:rsidRDefault="00B375BA" w:rsidP="00B375BA">
      <w:pPr>
        <w:pStyle w:val="BodyText"/>
        <w:spacing w:before="120" w:after="0"/>
        <w:ind w:right="-5"/>
      </w:pPr>
      <w:r w:rsidRPr="009A0955">
        <w:t xml:space="preserve">A </w:t>
      </w:r>
      <w:r w:rsidR="00A50D46">
        <w:t>Certificate</w:t>
      </w:r>
      <w:r w:rsidRPr="009A0955">
        <w:t xml:space="preserve"> may be issued on completion of a laboratory examination of the whole instrument or those modules which can be laboratory tested.  Consequently, the </w:t>
      </w:r>
      <w:r w:rsidR="00A50D46">
        <w:t>Certificate</w:t>
      </w:r>
      <w:r w:rsidRPr="009A0955">
        <w:t xml:space="preserve"> is normally conditional on reports of field testing being received as required by NMI.  </w:t>
      </w:r>
      <w:r w:rsidR="00A50D46">
        <w:t>Certificate</w:t>
      </w:r>
      <w:r w:rsidR="008979F3" w:rsidRPr="009A0955">
        <w:t>s</w:t>
      </w:r>
      <w:r w:rsidRPr="009A0955">
        <w:t xml:space="preserve"> may be withdrawn or cancelled if such reports are not received as specified.</w:t>
      </w:r>
    </w:p>
    <w:p w14:paraId="1A74D04E" w14:textId="602D3808" w:rsidR="00B375BA" w:rsidRPr="009A0955" w:rsidRDefault="00B375BA" w:rsidP="00B375BA">
      <w:pPr>
        <w:pStyle w:val="BodyText"/>
        <w:spacing w:before="120" w:after="0"/>
        <w:ind w:right="-5"/>
      </w:pPr>
      <w:r w:rsidRPr="009A0955">
        <w:t xml:space="preserve">In this case two applications </w:t>
      </w:r>
      <w:r w:rsidR="00245485">
        <w:t>must</w:t>
      </w:r>
      <w:r w:rsidR="00245485" w:rsidRPr="009A0955">
        <w:t xml:space="preserve"> </w:t>
      </w:r>
      <w:r w:rsidRPr="009A0955">
        <w:t xml:space="preserve">be </w:t>
      </w:r>
      <w:r w:rsidRPr="0029687F">
        <w:t>made</w:t>
      </w:r>
      <w:r w:rsidR="0029687F">
        <w:t>,</w:t>
      </w:r>
      <w:r w:rsidRPr="009A0955">
        <w:t xml:space="preserve"> one for the </w:t>
      </w:r>
      <w:r w:rsidR="00A50D46">
        <w:t>Certificate</w:t>
      </w:r>
      <w:r w:rsidRPr="009A0955">
        <w:t xml:space="preserve"> and the other for a </w:t>
      </w:r>
      <w:r w:rsidR="00A50D46">
        <w:t>Certificate</w:t>
      </w:r>
      <w:r w:rsidRPr="009A0955">
        <w:t xml:space="preserve"> </w:t>
      </w:r>
      <w:r w:rsidRPr="005B2820">
        <w:t>(</w:t>
      </w:r>
      <w:r w:rsidR="005B2820" w:rsidRPr="005B2820">
        <w:t>P</w:t>
      </w:r>
      <w:r w:rsidRPr="005B2820">
        <w:t xml:space="preserve">rovisional </w:t>
      </w:r>
      <w:r w:rsidR="00A50D46" w:rsidRPr="005B2820">
        <w:t>Certificate</w:t>
      </w:r>
      <w:r w:rsidRPr="005B2820">
        <w:t>) nominating a limited number of instruments and location details. Each application attracts</w:t>
      </w:r>
      <w:r w:rsidRPr="009A0955">
        <w:t xml:space="preserve"> a separate </w:t>
      </w:r>
      <w:r w:rsidR="00217BFC" w:rsidRPr="009A0955">
        <w:t xml:space="preserve">non-refundable </w:t>
      </w:r>
      <w:r w:rsidRPr="009A0955">
        <w:t>fee.</w:t>
      </w:r>
    </w:p>
    <w:p w14:paraId="0E67F850" w14:textId="3FFBF988" w:rsidR="00B375BA" w:rsidRPr="009A0955" w:rsidRDefault="00B375BA" w:rsidP="00B375BA">
      <w:pPr>
        <w:pStyle w:val="BodyText"/>
        <w:spacing w:before="120" w:after="0"/>
        <w:ind w:right="-5"/>
      </w:pPr>
      <w:r w:rsidRPr="009A0955">
        <w:t xml:space="preserve">The applicant, in agreeing to the latter, accepts the risk involved, as in the event of unsatisfactory performance the </w:t>
      </w:r>
      <w:r w:rsidR="00A50D46">
        <w:t>Certificate</w:t>
      </w:r>
      <w:r w:rsidRPr="009A0955">
        <w:t xml:space="preserve"> is normally withdrawn (see </w:t>
      </w:r>
      <w:hyperlink w:anchor="_Retention_and_Removal" w:history="1">
        <w:r w:rsidRPr="00F637B7">
          <w:rPr>
            <w:rStyle w:val="Hyperlink"/>
            <w:i/>
          </w:rPr>
          <w:t xml:space="preserve">clause </w:t>
        </w:r>
        <w:r w:rsidR="002B10FC">
          <w:rPr>
            <w:rStyle w:val="Hyperlink"/>
            <w:i/>
          </w:rPr>
          <w:t>7</w:t>
        </w:r>
        <w:r w:rsidRPr="00F637B7">
          <w:rPr>
            <w:rStyle w:val="Hyperlink"/>
            <w:i/>
          </w:rPr>
          <w:t>.4 Retention and Removal of Instruments</w:t>
        </w:r>
      </w:hyperlink>
      <w:r w:rsidRPr="009A0955">
        <w:t>).</w:t>
      </w:r>
    </w:p>
    <w:p w14:paraId="45ADBC7A" w14:textId="71791CD4" w:rsidR="00B375BA" w:rsidRPr="009A0955" w:rsidRDefault="00B375BA" w:rsidP="00B375BA">
      <w:pPr>
        <w:pStyle w:val="BodyText"/>
        <w:spacing w:before="120" w:after="0"/>
        <w:ind w:right="-5"/>
      </w:pPr>
      <w:r w:rsidRPr="009A0955">
        <w:t xml:space="preserve">Such </w:t>
      </w:r>
      <w:r w:rsidR="00A50D46">
        <w:t>Certificate</w:t>
      </w:r>
      <w:r w:rsidRPr="009A0955">
        <w:t xml:space="preserve">s have an additional condition stipulating a </w:t>
      </w:r>
      <w:r w:rsidR="009030B8">
        <w:t>period of validity</w:t>
      </w:r>
      <w:r w:rsidRPr="009A0955">
        <w:t xml:space="preserve">.  Exemptions to this condition are considered on an individual basis.  After this period, if field evaluation proves satisfactory and all conditions of approval have been met, the provisional condition is </w:t>
      </w:r>
      <w:proofErr w:type="gramStart"/>
      <w:r w:rsidRPr="009A0955">
        <w:t>removed</w:t>
      </w:r>
      <w:proofErr w:type="gramEnd"/>
      <w:r w:rsidRPr="009A0955">
        <w:t xml:space="preserve"> and the normal review period is set based on the original date of the approval (see </w:t>
      </w:r>
      <w:hyperlink w:anchor="_Evaluation" w:history="1">
        <w:r w:rsidRPr="00F637B7">
          <w:rPr>
            <w:rStyle w:val="Hyperlink"/>
            <w:i/>
          </w:rPr>
          <w:t xml:space="preserve">clause </w:t>
        </w:r>
        <w:r w:rsidR="002B10FC">
          <w:rPr>
            <w:rStyle w:val="Hyperlink"/>
            <w:i/>
          </w:rPr>
          <w:t>8</w:t>
        </w:r>
        <w:r w:rsidR="009E7029" w:rsidRPr="004A2DF5">
          <w:rPr>
            <w:rStyle w:val="Hyperlink"/>
            <w:i/>
          </w:rPr>
          <w:t xml:space="preserve"> </w:t>
        </w:r>
        <w:r w:rsidRPr="004A2DF5">
          <w:rPr>
            <w:rStyle w:val="Hyperlink"/>
            <w:i/>
          </w:rPr>
          <w:t>Evaluation</w:t>
        </w:r>
      </w:hyperlink>
      <w:r w:rsidRPr="009A0955">
        <w:t>).</w:t>
      </w:r>
    </w:p>
    <w:p w14:paraId="5421CC70" w14:textId="49C6FDAE" w:rsidR="00110002" w:rsidRPr="00DC7688" w:rsidRDefault="00110002" w:rsidP="0076055C">
      <w:pPr>
        <w:pStyle w:val="Heading2"/>
        <w:numPr>
          <w:ilvl w:val="1"/>
          <w:numId w:val="19"/>
        </w:numPr>
        <w:ind w:left="578" w:hanging="578"/>
      </w:pPr>
      <w:bookmarkStart w:id="122" w:name="_Variations"/>
      <w:bookmarkStart w:id="123" w:name="_Toc134509302"/>
      <w:bookmarkEnd w:id="122"/>
      <w:r w:rsidRPr="00DC7688">
        <w:lastRenderedPageBreak/>
        <w:t>Variation</w:t>
      </w:r>
      <w:r w:rsidR="00B9790D">
        <w:t>s</w:t>
      </w:r>
      <w:bookmarkEnd w:id="123"/>
      <w:r w:rsidRPr="00DC7688">
        <w:t xml:space="preserve"> </w:t>
      </w:r>
      <w:bookmarkEnd w:id="116"/>
      <w:bookmarkEnd w:id="117"/>
      <w:bookmarkEnd w:id="118"/>
      <w:bookmarkEnd w:id="119"/>
      <w:bookmarkEnd w:id="120"/>
      <w:bookmarkEnd w:id="121"/>
    </w:p>
    <w:p w14:paraId="2FACBEFA" w14:textId="6314758D" w:rsidR="00110002" w:rsidRPr="009A0955" w:rsidRDefault="00110002" w:rsidP="00311429">
      <w:pPr>
        <w:pStyle w:val="BodyText"/>
        <w:spacing w:before="120" w:after="0"/>
      </w:pPr>
      <w:r w:rsidRPr="009A0955">
        <w:t xml:space="preserve">A variation to a </w:t>
      </w:r>
      <w:r w:rsidR="00A50D46">
        <w:t>Certificate of Approval</w:t>
      </w:r>
      <w:r w:rsidRPr="009A0955">
        <w:t xml:space="preserve"> is required when the </w:t>
      </w:r>
      <w:r w:rsidR="001B0DEF">
        <w:t>approval holder</w:t>
      </w:r>
      <w:r w:rsidR="001B0DEF" w:rsidRPr="009A0955">
        <w:t xml:space="preserve"> </w:t>
      </w:r>
      <w:r w:rsidR="00311429" w:rsidRPr="009A0955">
        <w:t xml:space="preserve">or person authorised by the </w:t>
      </w:r>
      <w:r w:rsidR="001B0DEF">
        <w:t>approval holder</w:t>
      </w:r>
      <w:r w:rsidR="001B0DEF" w:rsidRPr="009A0955">
        <w:t xml:space="preserve"> </w:t>
      </w:r>
      <w:r w:rsidR="00FA6518" w:rsidRPr="009A0955">
        <w:t xml:space="preserve">adds, removes and/or </w:t>
      </w:r>
      <w:r w:rsidR="00311429" w:rsidRPr="009A0955">
        <w:t xml:space="preserve">modifies </w:t>
      </w:r>
      <w:r w:rsidR="00FA6518" w:rsidRPr="009A0955">
        <w:t xml:space="preserve">a component of the approved pattern or software </w:t>
      </w:r>
      <w:r w:rsidR="00311429" w:rsidRPr="009A0955">
        <w:t xml:space="preserve">described in the </w:t>
      </w:r>
      <w:r w:rsidR="00A50D46">
        <w:t>Certificate</w:t>
      </w:r>
      <w:r w:rsidR="00311429" w:rsidRPr="009A0955">
        <w:t xml:space="preserve"> (s</w:t>
      </w:r>
      <w:r w:rsidRPr="009A0955">
        <w:t xml:space="preserve">ee </w:t>
      </w:r>
      <w:hyperlink w:anchor="_Software_version_update" w:history="1">
        <w:r w:rsidRPr="00F637B7">
          <w:rPr>
            <w:rStyle w:val="Hyperlink"/>
            <w:i/>
          </w:rPr>
          <w:t xml:space="preserve">clause </w:t>
        </w:r>
        <w:r w:rsidR="002B10FC">
          <w:rPr>
            <w:rStyle w:val="Hyperlink"/>
            <w:i/>
          </w:rPr>
          <w:t>9</w:t>
        </w:r>
        <w:r w:rsidR="00D246D7" w:rsidRPr="00F637B7">
          <w:rPr>
            <w:rStyle w:val="Hyperlink"/>
            <w:i/>
          </w:rPr>
          <w:t>.5.1</w:t>
        </w:r>
        <w:r w:rsidR="002046E6" w:rsidRPr="00F637B7">
          <w:rPr>
            <w:rStyle w:val="Hyperlink"/>
            <w:i/>
          </w:rPr>
          <w:t xml:space="preserve"> Software Version Update or Change</w:t>
        </w:r>
      </w:hyperlink>
      <w:r w:rsidR="002046E6" w:rsidRPr="009A0955">
        <w:t>)</w:t>
      </w:r>
      <w:r w:rsidRPr="009A0955">
        <w:t>.</w:t>
      </w:r>
    </w:p>
    <w:p w14:paraId="112751F1" w14:textId="77777777" w:rsidR="00110002" w:rsidRPr="009A0955" w:rsidRDefault="00110002" w:rsidP="00CC3052">
      <w:pPr>
        <w:pStyle w:val="BodyText"/>
        <w:spacing w:before="120" w:after="0"/>
      </w:pPr>
      <w:r w:rsidRPr="009A0955">
        <w:t xml:space="preserve">To be considered a variant to the pattern, rather than a separate pattern, the arrangement of the components of the instrument and the measuring element must be substantially of the same design </w:t>
      </w:r>
      <w:r w:rsidR="00311429" w:rsidRPr="009A0955">
        <w:t xml:space="preserve">to </w:t>
      </w:r>
      <w:r w:rsidRPr="009A0955">
        <w:t>that of the approved pattern.</w:t>
      </w:r>
    </w:p>
    <w:p w14:paraId="2C7F4B37" w14:textId="77777777" w:rsidR="00110002" w:rsidRPr="009A0955" w:rsidRDefault="00110002" w:rsidP="00CC3052">
      <w:pPr>
        <w:pStyle w:val="BodyText"/>
        <w:spacing w:before="120" w:after="0"/>
      </w:pPr>
      <w:r w:rsidRPr="009A0955">
        <w:t>When applying for a variant, it is advisable to assign the instrument with a model number which differs from the pattern and other variants.</w:t>
      </w:r>
    </w:p>
    <w:p w14:paraId="2A754D75" w14:textId="45154FFA" w:rsidR="00110002" w:rsidRPr="009A0955" w:rsidRDefault="00110002" w:rsidP="00CC3052">
      <w:pPr>
        <w:pStyle w:val="BodyText"/>
        <w:spacing w:before="120" w:after="0"/>
      </w:pPr>
      <w:r w:rsidRPr="009A0955">
        <w:t xml:space="preserve">On approval of a variant to the pattern, the Chief Metrologist </w:t>
      </w:r>
      <w:r w:rsidR="00720353" w:rsidRPr="009A0955">
        <w:t xml:space="preserve">will </w:t>
      </w:r>
      <w:r w:rsidRPr="009A0955">
        <w:t xml:space="preserve">issue a </w:t>
      </w:r>
      <w:r w:rsidR="001B0DEF">
        <w:t xml:space="preserve">revised </w:t>
      </w:r>
      <w:r w:rsidR="00A50D46">
        <w:t>Certificate</w:t>
      </w:r>
      <w:r w:rsidR="001B0DEF" w:rsidRPr="009A0955">
        <w:t xml:space="preserve"> </w:t>
      </w:r>
      <w:r w:rsidRPr="009A0955">
        <w:t xml:space="preserve">stating the changes applicable to the pattern and any subsequent effect on the operating conditions. If there is any doubt as to whether there is a need for a variant to be obtained NMI </w:t>
      </w:r>
      <w:r w:rsidR="008B4A67">
        <w:t>must</w:t>
      </w:r>
      <w:r w:rsidR="008B4A67" w:rsidRPr="009A0955">
        <w:t xml:space="preserve"> </w:t>
      </w:r>
      <w:r w:rsidRPr="009A0955">
        <w:t>be contacted</w:t>
      </w:r>
      <w:r w:rsidR="007C157A" w:rsidRPr="009A0955">
        <w:t xml:space="preserve"> via </w:t>
      </w:r>
      <w:hyperlink r:id="rId30" w:history="1">
        <w:r w:rsidR="007C157A" w:rsidRPr="009A0955">
          <w:rPr>
            <w:rStyle w:val="Hyperlink"/>
          </w:rPr>
          <w:t>patternapproval@measurement.gov.au</w:t>
        </w:r>
      </w:hyperlink>
      <w:r w:rsidR="007C157A" w:rsidRPr="009A0955">
        <w:t>, with any supporting documents</w:t>
      </w:r>
      <w:r w:rsidRPr="009A0955">
        <w:t>.</w:t>
      </w:r>
    </w:p>
    <w:p w14:paraId="71293820" w14:textId="5DA9FDF7" w:rsidR="00110002" w:rsidRPr="00CC3052" w:rsidRDefault="00110002" w:rsidP="00CC3052">
      <w:pPr>
        <w:pStyle w:val="BodyText"/>
        <w:spacing w:before="120" w:after="0"/>
        <w:rPr>
          <w:rFonts w:ascii="Arial" w:hAnsi="Arial" w:cs="Arial"/>
          <w:szCs w:val="20"/>
        </w:rPr>
      </w:pPr>
      <w:r w:rsidRPr="009A0955">
        <w:t xml:space="preserve">An application for a variation </w:t>
      </w:r>
      <w:r w:rsidR="00245485">
        <w:t>will</w:t>
      </w:r>
      <w:r w:rsidR="00245485" w:rsidRPr="009A0955">
        <w:t xml:space="preserve"> </w:t>
      </w:r>
      <w:r w:rsidRPr="009A0955">
        <w:t xml:space="preserve">not be accepted for a cancelled, expired or withdrawn </w:t>
      </w:r>
      <w:r w:rsidR="00A50D46">
        <w:t>Certificate</w:t>
      </w:r>
      <w:r w:rsidR="008979F3" w:rsidRPr="009A0955">
        <w:t>.</w:t>
      </w:r>
    </w:p>
    <w:p w14:paraId="555B0D6C" w14:textId="77777777" w:rsidR="00110002" w:rsidRPr="00CC3052" w:rsidRDefault="00110002" w:rsidP="00B4324F">
      <w:pPr>
        <w:pStyle w:val="Heading3"/>
        <w:rPr>
          <w:lang w:eastAsia="en-AU"/>
        </w:rPr>
      </w:pPr>
      <w:bookmarkStart w:id="124" w:name="_Software_version_update"/>
      <w:bookmarkStart w:id="125" w:name="_Toc269740193"/>
      <w:bookmarkStart w:id="126" w:name="_Toc269740270"/>
      <w:bookmarkStart w:id="127" w:name="_Toc271613868"/>
      <w:bookmarkStart w:id="128" w:name="_Toc271614671"/>
      <w:bookmarkStart w:id="129" w:name="_Toc277238408"/>
      <w:bookmarkEnd w:id="124"/>
      <w:r w:rsidRPr="00CC3052">
        <w:rPr>
          <w:lang w:eastAsia="en-AU"/>
        </w:rPr>
        <w:t>Software version update or change</w:t>
      </w:r>
      <w:bookmarkEnd w:id="125"/>
      <w:bookmarkEnd w:id="126"/>
      <w:bookmarkEnd w:id="127"/>
      <w:bookmarkEnd w:id="128"/>
      <w:bookmarkEnd w:id="129"/>
    </w:p>
    <w:p w14:paraId="211ED45C" w14:textId="5D7922F0" w:rsidR="00110002" w:rsidRPr="009A0955" w:rsidRDefault="00110002" w:rsidP="00CC3052">
      <w:pPr>
        <w:spacing w:before="120" w:after="0"/>
      </w:pPr>
      <w:r w:rsidRPr="009A0955">
        <w:t xml:space="preserve">Where a software version described in a </w:t>
      </w:r>
      <w:r w:rsidR="00A50D46">
        <w:t>Certificate</w:t>
      </w:r>
      <w:r w:rsidRPr="009A0955">
        <w:t xml:space="preserve"> is expected to be updated frequently, appropriate wildcard fields may be permitted to describe the version used.  Wildcards may only be used to indicate software changes which do not affect the metrological function or are not legally relevant.</w:t>
      </w:r>
    </w:p>
    <w:p w14:paraId="36C58505" w14:textId="2CE95E7C" w:rsidR="00110002" w:rsidRPr="009A0955" w:rsidRDefault="00110002" w:rsidP="00CC3052">
      <w:pPr>
        <w:spacing w:before="120" w:after="0"/>
      </w:pPr>
      <w:r w:rsidRPr="009A0955">
        <w:t xml:space="preserve">Wildcards in the legally relevant software version do not permit changes to be made to the software without consideration or assessment by the </w:t>
      </w:r>
      <w:r w:rsidR="00DB2DD3" w:rsidRPr="009A0955">
        <w:t>Chief Metrologist</w:t>
      </w:r>
      <w:r w:rsidRPr="009A0955">
        <w:t xml:space="preserve">. The </w:t>
      </w:r>
      <w:r w:rsidR="00DB2DD3" w:rsidRPr="009A0955">
        <w:t xml:space="preserve">Chief Metrologist will maintain </w:t>
      </w:r>
      <w:r w:rsidRPr="009A0955">
        <w:t xml:space="preserve">a register of all possible software version numbers and it will be the responsibility of the </w:t>
      </w:r>
      <w:r w:rsidR="009D2E7A">
        <w:t>approval holder</w:t>
      </w:r>
      <w:r w:rsidR="009D2E7A" w:rsidRPr="009A0955">
        <w:t xml:space="preserve"> </w:t>
      </w:r>
      <w:r w:rsidRPr="009A0955">
        <w:t xml:space="preserve">to advise the </w:t>
      </w:r>
      <w:r w:rsidR="00DB2DD3" w:rsidRPr="009A0955">
        <w:t xml:space="preserve">Chief Metrologist </w:t>
      </w:r>
      <w:r w:rsidRPr="009A0955">
        <w:t>of any updated software, before that version is applied to an instrument in use for trade</w:t>
      </w:r>
      <w:r w:rsidR="00DB2DD3" w:rsidRPr="009A0955">
        <w:t xml:space="preserve"> or legal purpose</w:t>
      </w:r>
      <w:r w:rsidRPr="009A0955">
        <w:t>.</w:t>
      </w:r>
    </w:p>
    <w:p w14:paraId="528CE21D" w14:textId="6B8117A7" w:rsidR="00110002" w:rsidRPr="009A0955" w:rsidRDefault="00110002" w:rsidP="00CC3052">
      <w:pPr>
        <w:spacing w:before="120" w:after="0"/>
      </w:pPr>
      <w:r w:rsidRPr="009A0955">
        <w:t>Software changes that involve fixes or updates that do not affect measurement functionality (any function of the instrument subject to metrological control by NMI), and which have been included in NMI</w:t>
      </w:r>
      <w:r w:rsidR="000F3746" w:rsidRPr="009A0955">
        <w:t>’s</w:t>
      </w:r>
      <w:r w:rsidRPr="009A0955">
        <w:t xml:space="preserve"> software register, are permitted to the extent that the wildcard allows and no changes to the </w:t>
      </w:r>
      <w:r w:rsidR="00A50D46">
        <w:t>Certificate</w:t>
      </w:r>
      <w:r w:rsidRPr="009A0955">
        <w:t xml:space="preserve"> are required.</w:t>
      </w:r>
    </w:p>
    <w:p w14:paraId="01CB4F73" w14:textId="4B52EAE4" w:rsidR="00110002" w:rsidRPr="009A0955" w:rsidRDefault="00110002" w:rsidP="00CC3052">
      <w:pPr>
        <w:spacing w:before="120" w:after="0"/>
      </w:pPr>
      <w:r w:rsidRPr="009A0955">
        <w:t xml:space="preserve">Where the software change does impact measurement functionality, details of the changes made must be provided and will be assessed by NMI.  Where it is considered that the changes to measurement functionality require an examination or update to the </w:t>
      </w:r>
      <w:r w:rsidR="00A50D46">
        <w:t>Certificate</w:t>
      </w:r>
      <w:r w:rsidRPr="009A0955">
        <w:t xml:space="preserve">, the </w:t>
      </w:r>
      <w:r w:rsidR="009D2E7A">
        <w:t>approval holder</w:t>
      </w:r>
      <w:r w:rsidR="009D2E7A" w:rsidRPr="009A0955">
        <w:t xml:space="preserve"> </w:t>
      </w:r>
      <w:r w:rsidRPr="009A0955">
        <w:t>will be required to make an application for a variant.</w:t>
      </w:r>
    </w:p>
    <w:p w14:paraId="6FB3AB3E" w14:textId="5D80C5E5" w:rsidR="00110002" w:rsidRPr="00CC3052" w:rsidRDefault="00110002" w:rsidP="00CC3052">
      <w:pPr>
        <w:spacing w:before="120" w:after="0"/>
        <w:rPr>
          <w:rFonts w:ascii="Arial" w:hAnsi="Arial" w:cs="Arial"/>
          <w:szCs w:val="20"/>
          <w:lang w:eastAsia="en-AU"/>
        </w:rPr>
      </w:pPr>
      <w:r w:rsidRPr="009A0955">
        <w:t xml:space="preserve">Where the updated version of software is approved, the </w:t>
      </w:r>
      <w:r w:rsidR="00A50D46">
        <w:t>Certificate</w:t>
      </w:r>
      <w:r w:rsidRPr="009A0955">
        <w:t xml:space="preserve"> </w:t>
      </w:r>
      <w:r w:rsidR="00245485">
        <w:t>will</w:t>
      </w:r>
      <w:r w:rsidR="00245485" w:rsidRPr="009A0955">
        <w:t xml:space="preserve"> </w:t>
      </w:r>
      <w:r w:rsidRPr="009A0955">
        <w:t>be updated to describe the changes including the new software version and updated wildcards.</w:t>
      </w:r>
    </w:p>
    <w:p w14:paraId="5ABD59C4" w14:textId="5BAD6B0F" w:rsidR="00110002" w:rsidRPr="00DC7688" w:rsidRDefault="00011A51" w:rsidP="00B762A8">
      <w:pPr>
        <w:pStyle w:val="Heading2"/>
      </w:pPr>
      <w:bookmarkStart w:id="130" w:name="_Toc134509303"/>
      <w:r>
        <w:t>Amendments</w:t>
      </w:r>
      <w:bookmarkEnd w:id="130"/>
      <w:r>
        <w:t xml:space="preserve"> </w:t>
      </w:r>
    </w:p>
    <w:p w14:paraId="2D29A8DE" w14:textId="3034C1E0" w:rsidR="00110002" w:rsidRPr="009A0955" w:rsidRDefault="00110002" w:rsidP="00CC3052">
      <w:pPr>
        <w:pStyle w:val="BodyText"/>
        <w:spacing w:before="120" w:after="0"/>
        <w:ind w:right="137"/>
      </w:pPr>
      <w:r w:rsidRPr="009A0955">
        <w:t xml:space="preserve">Requests for minor </w:t>
      </w:r>
      <w:r w:rsidR="000E5345" w:rsidRPr="009A0955">
        <w:t>amendments</w:t>
      </w:r>
      <w:r w:rsidRPr="009A0955">
        <w:t xml:space="preserve"> to a</w:t>
      </w:r>
      <w:r w:rsidR="00DB2DD3" w:rsidRPr="009A0955">
        <w:t xml:space="preserve"> </w:t>
      </w:r>
      <w:r w:rsidR="00A50D46">
        <w:t>Certificate</w:t>
      </w:r>
      <w:r w:rsidR="00DB2DD3" w:rsidRPr="009A0955">
        <w:t xml:space="preserve"> or technical schedule </w:t>
      </w:r>
      <w:r w:rsidR="00245485">
        <w:t>must</w:t>
      </w:r>
      <w:r w:rsidR="00245485" w:rsidRPr="009A0955">
        <w:t xml:space="preserve"> </w:t>
      </w:r>
      <w:r w:rsidRPr="009A0955">
        <w:t xml:space="preserve">be made in writing to </w:t>
      </w:r>
      <w:hyperlink r:id="rId31" w:history="1">
        <w:r w:rsidR="00B10AF1" w:rsidRPr="009A0955">
          <w:rPr>
            <w:rStyle w:val="Hyperlink"/>
          </w:rPr>
          <w:t>patternapproval@measurement.gov.au</w:t>
        </w:r>
      </w:hyperlink>
      <w:r w:rsidR="00B10AF1" w:rsidRPr="009A0955">
        <w:t>.</w:t>
      </w:r>
    </w:p>
    <w:p w14:paraId="32401F5F" w14:textId="72FE867D" w:rsidR="00110002" w:rsidRPr="009A0955" w:rsidRDefault="00110002" w:rsidP="00CC3052">
      <w:pPr>
        <w:pStyle w:val="BodyText"/>
        <w:spacing w:before="120" w:after="0"/>
      </w:pPr>
      <w:r w:rsidRPr="009A0955">
        <w:t xml:space="preserve">Minor </w:t>
      </w:r>
      <w:r w:rsidR="000E5345" w:rsidRPr="009A0955">
        <w:t xml:space="preserve">amendments </w:t>
      </w:r>
      <w:r w:rsidRPr="009A0955">
        <w:t xml:space="preserve">to </w:t>
      </w:r>
      <w:r w:rsidR="00DB2DD3" w:rsidRPr="009A0955">
        <w:t xml:space="preserve">a </w:t>
      </w:r>
      <w:r w:rsidR="00A50D46">
        <w:t>Certificate</w:t>
      </w:r>
      <w:r w:rsidR="00DB2DD3" w:rsidRPr="009A0955">
        <w:t xml:space="preserve"> or technical schedule </w:t>
      </w:r>
      <w:r w:rsidRPr="009A0955">
        <w:t xml:space="preserve">such as changes of address or markings, clarification of descriptive material, alteration to periods of validity and other administrative matters, </w:t>
      </w:r>
      <w:r w:rsidR="008B4A67">
        <w:t>must</w:t>
      </w:r>
      <w:r w:rsidR="008B4A67" w:rsidRPr="009A0955">
        <w:t xml:space="preserve"> </w:t>
      </w:r>
      <w:r w:rsidRPr="009A0955">
        <w:t xml:space="preserve">be notified by </w:t>
      </w:r>
      <w:r w:rsidR="000E5345" w:rsidRPr="009A0955">
        <w:t xml:space="preserve">a revision to the </w:t>
      </w:r>
      <w:r w:rsidR="00A50D46">
        <w:t>Certificate</w:t>
      </w:r>
      <w:r w:rsidRPr="009A0955">
        <w:t>.</w:t>
      </w:r>
    </w:p>
    <w:p w14:paraId="7149D6A8" w14:textId="52909539" w:rsidR="007B42AC" w:rsidRPr="009A0955" w:rsidRDefault="007B42AC" w:rsidP="007B42AC">
      <w:pPr>
        <w:pStyle w:val="BodyText"/>
        <w:spacing w:before="120" w:after="0"/>
      </w:pPr>
      <w:r w:rsidRPr="009A0955">
        <w:t>Prior to the 1</w:t>
      </w:r>
      <w:r w:rsidR="009C4AF3">
        <w:t>3</w:t>
      </w:r>
      <w:r w:rsidRPr="009A0955">
        <w:rPr>
          <w:vertAlign w:val="superscript"/>
        </w:rPr>
        <w:t>th</w:t>
      </w:r>
      <w:r w:rsidRPr="009A0955">
        <w:t xml:space="preserve"> edition of NMI P 106 such minor amendments or changes may have been notified via a Notification of Change.</w:t>
      </w:r>
    </w:p>
    <w:p w14:paraId="4B34E0C7" w14:textId="01E0B4A0" w:rsidR="00110002" w:rsidRPr="00DC7688" w:rsidRDefault="00110002" w:rsidP="00B762A8">
      <w:pPr>
        <w:pStyle w:val="Heading2"/>
      </w:pPr>
      <w:bookmarkStart w:id="131" w:name="_Expiry"/>
      <w:bookmarkStart w:id="132" w:name="_Toc523297184"/>
      <w:bookmarkStart w:id="133" w:name="_Cancellation_of_an"/>
      <w:bookmarkStart w:id="134" w:name="_Cancellation_of_a"/>
      <w:bookmarkStart w:id="135" w:name="_Toc269740195"/>
      <w:bookmarkStart w:id="136" w:name="_Toc269740272"/>
      <w:bookmarkStart w:id="137" w:name="_Toc271613870"/>
      <w:bookmarkStart w:id="138" w:name="_Toc271614673"/>
      <w:bookmarkStart w:id="139" w:name="_Toc277238410"/>
      <w:bookmarkStart w:id="140" w:name="_Toc277853196"/>
      <w:bookmarkStart w:id="141" w:name="_Toc134509304"/>
      <w:bookmarkEnd w:id="131"/>
      <w:bookmarkEnd w:id="132"/>
      <w:bookmarkEnd w:id="133"/>
      <w:bookmarkEnd w:id="134"/>
      <w:r w:rsidRPr="00DC7688">
        <w:lastRenderedPageBreak/>
        <w:t>Cancellation</w:t>
      </w:r>
      <w:bookmarkEnd w:id="135"/>
      <w:bookmarkEnd w:id="136"/>
      <w:bookmarkEnd w:id="137"/>
      <w:bookmarkEnd w:id="138"/>
      <w:bookmarkEnd w:id="139"/>
      <w:bookmarkEnd w:id="140"/>
      <w:r w:rsidR="008979F3">
        <w:t xml:space="preserve"> of a </w:t>
      </w:r>
      <w:r w:rsidR="00A50D46">
        <w:t>Certificate</w:t>
      </w:r>
      <w:r w:rsidR="008979F3">
        <w:t xml:space="preserve"> of </w:t>
      </w:r>
      <w:r w:rsidR="00434048">
        <w:t>Approval</w:t>
      </w:r>
      <w:bookmarkEnd w:id="141"/>
    </w:p>
    <w:p w14:paraId="07068E9F" w14:textId="297A5AA1" w:rsidR="00A77479" w:rsidRPr="009A0955" w:rsidRDefault="005961EC" w:rsidP="00A77479">
      <w:pPr>
        <w:pStyle w:val="BodyText"/>
        <w:spacing w:before="120" w:after="0"/>
      </w:pPr>
      <w:r w:rsidRPr="009A0955">
        <w:t xml:space="preserve">Where </w:t>
      </w:r>
      <w:r w:rsidR="00A77479" w:rsidRPr="009A0955">
        <w:t xml:space="preserve">a </w:t>
      </w:r>
      <w:r w:rsidR="00A50D46">
        <w:t>Certificate</w:t>
      </w:r>
      <w:r w:rsidR="00A77479" w:rsidRPr="009A0955">
        <w:t xml:space="preserve"> </w:t>
      </w:r>
      <w:r w:rsidRPr="009A0955">
        <w:t>for trade and legal use has been cancelled and not withdrawn</w:t>
      </w:r>
      <w:r w:rsidR="00137D4A">
        <w:t>, the m</w:t>
      </w:r>
      <w:r w:rsidRPr="009A0955">
        <w:t xml:space="preserve">easuring instrument </w:t>
      </w:r>
      <w:r w:rsidR="008B4A67">
        <w:t>must</w:t>
      </w:r>
      <w:r w:rsidR="008B4A67" w:rsidRPr="009A0955">
        <w:t xml:space="preserve"> </w:t>
      </w:r>
      <w:r w:rsidRPr="009A0955">
        <w:t xml:space="preserve">not continue to be manufactured, however may continue to remain in use. </w:t>
      </w:r>
      <w:r w:rsidR="00A77479" w:rsidRPr="009A0955">
        <w:t xml:space="preserve">This may lead to a situation where the </w:t>
      </w:r>
      <w:r w:rsidR="0041052A" w:rsidRPr="009A0955">
        <w:t xml:space="preserve">components of the measuring </w:t>
      </w:r>
      <w:r w:rsidR="00A77479" w:rsidRPr="009A0955">
        <w:t xml:space="preserve">instrument </w:t>
      </w:r>
      <w:proofErr w:type="gramStart"/>
      <w:r w:rsidR="00A77479" w:rsidRPr="009A0955">
        <w:t>requires</w:t>
      </w:r>
      <w:proofErr w:type="gramEnd"/>
      <w:r w:rsidR="00A77479" w:rsidRPr="009A0955">
        <w:t xml:space="preserve"> maintenance</w:t>
      </w:r>
      <w:r w:rsidR="0041052A" w:rsidRPr="009A0955">
        <w:t xml:space="preserve"> and/or updating</w:t>
      </w:r>
      <w:r w:rsidR="00A77479" w:rsidRPr="009A0955">
        <w:t>.</w:t>
      </w:r>
    </w:p>
    <w:p w14:paraId="511375DF" w14:textId="71B4AA23" w:rsidR="00EE5CB0" w:rsidRPr="00B10AF1" w:rsidRDefault="00EE5CB0" w:rsidP="00B10AF1">
      <w:pPr>
        <w:pStyle w:val="Heading3"/>
      </w:pPr>
      <w:r w:rsidRPr="00B10AF1">
        <w:t xml:space="preserve">Repairs to a Measuring Instrument of a Cancelled </w:t>
      </w:r>
      <w:r w:rsidR="00A50D46">
        <w:t>Certificate</w:t>
      </w:r>
      <w:r w:rsidR="008979F3">
        <w:t xml:space="preserve"> of </w:t>
      </w:r>
      <w:r w:rsidRPr="00B10AF1">
        <w:t>Approval</w:t>
      </w:r>
    </w:p>
    <w:p w14:paraId="219A0BC8" w14:textId="4D86C15A" w:rsidR="00A77479" w:rsidRPr="009A0955" w:rsidRDefault="008341B0" w:rsidP="00A77479">
      <w:pPr>
        <w:pStyle w:val="BodyText"/>
        <w:spacing w:before="120" w:after="0"/>
      </w:pPr>
      <w:r>
        <w:t>R</w:t>
      </w:r>
      <w:r w:rsidR="00A77479" w:rsidRPr="009A0955">
        <w:t xml:space="preserve">epairs may be made </w:t>
      </w:r>
      <w:r>
        <w:t xml:space="preserve">to a </w:t>
      </w:r>
      <w:r w:rsidR="00B72BE5">
        <w:t>measuring</w:t>
      </w:r>
      <w:r>
        <w:t xml:space="preserve"> instrument with a cancelled </w:t>
      </w:r>
      <w:r w:rsidR="00A50D46">
        <w:t>Certificate</w:t>
      </w:r>
      <w:r>
        <w:t xml:space="preserve"> of Approval </w:t>
      </w:r>
      <w:r w:rsidR="007C3B9C">
        <w:t>(subject to any conditions of the cancellation)</w:t>
      </w:r>
      <w:r w:rsidR="00A77479" w:rsidRPr="009A0955">
        <w:t xml:space="preserve">, provided that the repairs are limited to replacing mechanical parts, structural parts and indicating devices (digital for digital, mechanical for mechanical but not digital for mechanical other than as covered by </w:t>
      </w:r>
      <w:r w:rsidR="00A50D46">
        <w:t>Certificate</w:t>
      </w:r>
      <w:r w:rsidR="00A77479" w:rsidRPr="009A0955">
        <w:t xml:space="preserve"> 6B/0).</w:t>
      </w:r>
    </w:p>
    <w:p w14:paraId="2DC2BCF7" w14:textId="379E767C" w:rsidR="00A77479" w:rsidRPr="009A0955" w:rsidRDefault="00A77479" w:rsidP="00A77479">
      <w:pPr>
        <w:pStyle w:val="BodyText"/>
        <w:spacing w:before="120" w:after="0"/>
      </w:pPr>
      <w:r w:rsidRPr="009A0955">
        <w:t xml:space="preserve">While replacement parts </w:t>
      </w:r>
      <w:r w:rsidR="008B4A67">
        <w:t>would</w:t>
      </w:r>
      <w:r w:rsidR="008B4A67" w:rsidRPr="009A0955">
        <w:t xml:space="preserve"> </w:t>
      </w:r>
      <w:r w:rsidRPr="009A0955">
        <w:t xml:space="preserve">be identical to those being replaced, this may not be possible due to the age of the instrument. Where original parts are not available, replacement parts must be of similar design, </w:t>
      </w:r>
      <w:proofErr w:type="gramStart"/>
      <w:r w:rsidRPr="0029687F">
        <w:t>construction</w:t>
      </w:r>
      <w:proofErr w:type="gramEnd"/>
      <w:r w:rsidRPr="0029687F">
        <w:t xml:space="preserve"> and materials as the original parts. Replacement modules </w:t>
      </w:r>
      <w:r w:rsidR="008B4A67">
        <w:t>must</w:t>
      </w:r>
      <w:r w:rsidR="008B4A67" w:rsidRPr="0029687F">
        <w:t xml:space="preserve"> </w:t>
      </w:r>
      <w:r w:rsidRPr="0029687F">
        <w:t xml:space="preserve">have a current </w:t>
      </w:r>
      <w:r w:rsidR="00A50D46" w:rsidRPr="0029687F">
        <w:t>Certificate</w:t>
      </w:r>
      <w:r w:rsidRPr="0029687F">
        <w:t xml:space="preserve">. See </w:t>
      </w:r>
      <w:r w:rsidR="00A50D46" w:rsidRPr="0029687F">
        <w:t>Certificate</w:t>
      </w:r>
      <w:r w:rsidRPr="0029687F">
        <w:t xml:space="preserve"> 6B/0 for special conditions for replacement</w:t>
      </w:r>
      <w:r w:rsidRPr="009A0955">
        <w:t xml:space="preserve"> of load cells covered by a cancelled </w:t>
      </w:r>
      <w:r w:rsidR="00A50D46">
        <w:t>Certificate</w:t>
      </w:r>
      <w:r w:rsidRPr="009A0955">
        <w:t>. Once repaired, the instrument must be verified. The original nameplate must be retained or copied without alteration except for any change of supplementary number for the replaced module.</w:t>
      </w:r>
    </w:p>
    <w:p w14:paraId="22D82A3F" w14:textId="20E22AC4" w:rsidR="00A77479" w:rsidRPr="009A0955" w:rsidRDefault="00A77479" w:rsidP="00A77479">
      <w:pPr>
        <w:pStyle w:val="BodyText"/>
        <w:spacing w:before="120" w:after="0"/>
      </w:pPr>
      <w:r w:rsidRPr="009A0955">
        <w:t xml:space="preserve">Instruments for which the </w:t>
      </w:r>
      <w:r w:rsidR="00A50D46">
        <w:t>Certificate</w:t>
      </w:r>
      <w:r w:rsidRPr="009A0955">
        <w:t xml:space="preserve"> has been cancelled, and which are removed from a site, may be </w:t>
      </w:r>
      <w:proofErr w:type="gramStart"/>
      <w:r w:rsidRPr="009A0955">
        <w:t>relocated</w:t>
      </w:r>
      <w:proofErr w:type="gramEnd"/>
      <w:r w:rsidRPr="009A0955">
        <w:t xml:space="preserve"> and used for trade provided they have not been altered (although they may be repaired or refurbished) and </w:t>
      </w:r>
      <w:r w:rsidR="00AD0D5F">
        <w:t>are verified.</w:t>
      </w:r>
    </w:p>
    <w:p w14:paraId="59D9768C" w14:textId="7BCB0C92" w:rsidR="0031678B" w:rsidRDefault="0031678B" w:rsidP="00B4324F">
      <w:pPr>
        <w:pStyle w:val="Heading3"/>
      </w:pPr>
      <w:r>
        <w:t xml:space="preserve">Application </w:t>
      </w:r>
      <w:r w:rsidR="00A811F1">
        <w:t xml:space="preserve">for Cancellation </w:t>
      </w:r>
      <w:r>
        <w:t xml:space="preserve">by </w:t>
      </w:r>
      <w:r w:rsidR="009030B8">
        <w:t xml:space="preserve">Approval Holder  </w:t>
      </w:r>
    </w:p>
    <w:p w14:paraId="06A5B387" w14:textId="55344205" w:rsidR="0031678B" w:rsidRPr="009A0955" w:rsidRDefault="0031678B" w:rsidP="00CC3052">
      <w:pPr>
        <w:pStyle w:val="BodyText"/>
        <w:spacing w:before="120" w:after="0"/>
      </w:pPr>
      <w:r w:rsidRPr="009A0955">
        <w:t>A</w:t>
      </w:r>
      <w:r w:rsidR="009030B8">
        <w:t>n</w:t>
      </w:r>
      <w:r w:rsidRPr="009A0955">
        <w:t xml:space="preserve"> </w:t>
      </w:r>
      <w:r w:rsidR="009030B8">
        <w:t>approval holder</w:t>
      </w:r>
      <w:r w:rsidR="009030B8" w:rsidRPr="009A0955">
        <w:t xml:space="preserve"> </w:t>
      </w:r>
      <w:r w:rsidRPr="009A0955">
        <w:t xml:space="preserve">may apply to have a </w:t>
      </w:r>
      <w:r w:rsidR="00A50D46">
        <w:t>Certificate</w:t>
      </w:r>
      <w:r w:rsidRPr="009A0955">
        <w:t xml:space="preserve"> cancelled.  In these cases </w:t>
      </w:r>
      <w:r w:rsidR="00D231EE" w:rsidRPr="009A0955">
        <w:t xml:space="preserve">NMI </w:t>
      </w:r>
      <w:r w:rsidRPr="009A0955">
        <w:t xml:space="preserve">will </w:t>
      </w:r>
      <w:r w:rsidR="009030B8">
        <w:t xml:space="preserve">update the </w:t>
      </w:r>
      <w:r w:rsidR="00A50D46">
        <w:t>Certificate</w:t>
      </w:r>
      <w:r w:rsidR="009030B8">
        <w:t xml:space="preserve"> register on the </w:t>
      </w:r>
      <w:hyperlink r:id="rId32" w:history="1">
        <w:r w:rsidR="00573FAD" w:rsidRPr="009A0955">
          <w:rPr>
            <w:rStyle w:val="Hyperlink"/>
          </w:rPr>
          <w:t>NMI website</w:t>
        </w:r>
      </w:hyperlink>
      <w:r w:rsidR="009030B8">
        <w:t xml:space="preserve"> to indicate the cancellation. In addition, NMI may </w:t>
      </w:r>
      <w:r w:rsidRPr="009A0955">
        <w:t xml:space="preserve">issue a written notice of the cancellation to </w:t>
      </w:r>
      <w:r w:rsidR="009030B8">
        <w:t>any</w:t>
      </w:r>
      <w:r w:rsidR="00A811F1" w:rsidRPr="009A0955">
        <w:t xml:space="preserve"> relevant persons that </w:t>
      </w:r>
      <w:r w:rsidRPr="009A0955">
        <w:t>NMI consider</w:t>
      </w:r>
      <w:r w:rsidR="00AD0D5F">
        <w:t>s</w:t>
      </w:r>
      <w:r w:rsidRPr="009A0955">
        <w:t xml:space="preserve"> should be given notice of the cancellation.</w:t>
      </w:r>
    </w:p>
    <w:p w14:paraId="1DE4ED47" w14:textId="4093901D" w:rsidR="00D231EE" w:rsidRDefault="00D231EE" w:rsidP="00B4324F">
      <w:pPr>
        <w:pStyle w:val="Heading3"/>
      </w:pPr>
      <w:r>
        <w:t>Grounds for Chief Metrologist</w:t>
      </w:r>
      <w:r w:rsidR="00922319">
        <w:t xml:space="preserve"> to Cancel</w:t>
      </w:r>
    </w:p>
    <w:p w14:paraId="726F8F36" w14:textId="57E33C30" w:rsidR="00110002" w:rsidRPr="009A0955" w:rsidRDefault="00D231EE" w:rsidP="00DC24C6">
      <w:pPr>
        <w:pStyle w:val="BodyText"/>
        <w:spacing w:before="120"/>
      </w:pPr>
      <w:r w:rsidRPr="009A0955">
        <w:t xml:space="preserve">Grounds for the Chief Metrologist to </w:t>
      </w:r>
      <w:r w:rsidR="00110002" w:rsidRPr="009A0955">
        <w:t xml:space="preserve">cancel a </w:t>
      </w:r>
      <w:r w:rsidR="00A50D46">
        <w:t>Certificate</w:t>
      </w:r>
      <w:r w:rsidR="00110002" w:rsidRPr="009A0955">
        <w:t xml:space="preserve"> </w:t>
      </w:r>
      <w:r w:rsidRPr="009A0955">
        <w:t>include</w:t>
      </w:r>
      <w:r w:rsidR="00110002" w:rsidRPr="009A0955">
        <w:t>:</w:t>
      </w:r>
    </w:p>
    <w:p w14:paraId="3CD60354" w14:textId="7E68F5B9" w:rsidR="00277A24" w:rsidRPr="009A0955" w:rsidRDefault="00277A24" w:rsidP="00287B87">
      <w:pPr>
        <w:pStyle w:val="BodyText"/>
        <w:widowControl w:val="0"/>
        <w:numPr>
          <w:ilvl w:val="0"/>
          <w:numId w:val="71"/>
        </w:numPr>
        <w:tabs>
          <w:tab w:val="clear" w:pos="720"/>
        </w:tabs>
        <w:spacing w:after="0"/>
        <w:ind w:left="850" w:hanging="425"/>
        <w:contextualSpacing/>
      </w:pPr>
      <w:r w:rsidRPr="009A0955">
        <w:t xml:space="preserve">the </w:t>
      </w:r>
      <w:r w:rsidR="00110002" w:rsidRPr="009A0955">
        <w:t xml:space="preserve">instrument does not comply with the </w:t>
      </w:r>
      <w:r w:rsidR="009E7029" w:rsidRPr="009A0955">
        <w:t>relevant</w:t>
      </w:r>
      <w:r w:rsidR="00110002" w:rsidRPr="009A0955">
        <w:t xml:space="preserve"> </w:t>
      </w:r>
      <w:hyperlink r:id="rId33" w:history="1">
        <w:r w:rsidR="009E7029" w:rsidRPr="009A0955">
          <w:rPr>
            <w:rStyle w:val="Hyperlink"/>
          </w:rPr>
          <w:t>Australian Pattern Approval Requirements</w:t>
        </w:r>
      </w:hyperlink>
      <w:r w:rsidR="00110002" w:rsidRPr="009A0955">
        <w:t>;</w:t>
      </w:r>
    </w:p>
    <w:p w14:paraId="794A78F7" w14:textId="2427D394" w:rsidR="00277A24" w:rsidRPr="009A0955" w:rsidRDefault="00277A24" w:rsidP="00287B87">
      <w:pPr>
        <w:pStyle w:val="BodyText"/>
        <w:widowControl w:val="0"/>
        <w:numPr>
          <w:ilvl w:val="0"/>
          <w:numId w:val="71"/>
        </w:numPr>
        <w:tabs>
          <w:tab w:val="clear" w:pos="720"/>
        </w:tabs>
        <w:spacing w:after="0"/>
        <w:ind w:left="850" w:hanging="425"/>
        <w:contextualSpacing/>
      </w:pPr>
      <w:r w:rsidRPr="009A0955">
        <w:t xml:space="preserve">the </w:t>
      </w:r>
      <w:r w:rsidR="00110002" w:rsidRPr="009A0955">
        <w:t xml:space="preserve">instrument is not </w:t>
      </w:r>
      <w:r w:rsidR="00A77479" w:rsidRPr="009A0955">
        <w:t xml:space="preserve">suitable </w:t>
      </w:r>
      <w:r w:rsidR="00071B69" w:rsidRPr="009A0955">
        <w:t>for</w:t>
      </w:r>
      <w:r w:rsidR="00A77479" w:rsidRPr="009A0955">
        <w:t xml:space="preserve"> </w:t>
      </w:r>
      <w:r w:rsidR="009E7029" w:rsidRPr="009A0955">
        <w:t xml:space="preserve">the intended </w:t>
      </w:r>
      <w:proofErr w:type="gramStart"/>
      <w:r w:rsidR="00110002" w:rsidRPr="009A0955">
        <w:t>use;</w:t>
      </w:r>
      <w:proofErr w:type="gramEnd"/>
    </w:p>
    <w:p w14:paraId="265C9778" w14:textId="454B6364" w:rsidR="00D54515" w:rsidRPr="005B2820" w:rsidRDefault="006832CA" w:rsidP="004C59D4">
      <w:pPr>
        <w:pStyle w:val="BodyText"/>
        <w:widowControl w:val="0"/>
        <w:numPr>
          <w:ilvl w:val="0"/>
          <w:numId w:val="71"/>
        </w:numPr>
        <w:tabs>
          <w:tab w:val="clear" w:pos="720"/>
        </w:tabs>
        <w:spacing w:after="0"/>
        <w:ind w:left="850" w:hanging="425"/>
        <w:contextualSpacing/>
      </w:pPr>
      <w:r w:rsidRPr="009A0955">
        <w:t xml:space="preserve">instruments being manufactured or supplied do not conform or comply with the approved pattern specified in the </w:t>
      </w:r>
      <w:r w:rsidR="00A50D46">
        <w:t>Certificate</w:t>
      </w:r>
      <w:r w:rsidRPr="009A0955">
        <w:t>;</w:t>
      </w:r>
      <w:r w:rsidR="004C59D4" w:rsidRPr="009A0955" w:rsidDel="004C59D4">
        <w:t xml:space="preserve"> </w:t>
      </w:r>
      <w:r w:rsidR="00D54515" w:rsidRPr="005B2820">
        <w:t>or</w:t>
      </w:r>
    </w:p>
    <w:p w14:paraId="492B9130" w14:textId="77777777" w:rsidR="00110002" w:rsidRPr="005B2820" w:rsidRDefault="00110002" w:rsidP="00287B87">
      <w:pPr>
        <w:pStyle w:val="BodyText"/>
        <w:widowControl w:val="0"/>
        <w:numPr>
          <w:ilvl w:val="0"/>
          <w:numId w:val="71"/>
        </w:numPr>
        <w:tabs>
          <w:tab w:val="clear" w:pos="720"/>
        </w:tabs>
        <w:spacing w:after="0"/>
        <w:ind w:left="850" w:hanging="425"/>
        <w:contextualSpacing/>
        <w:rPr>
          <w:rFonts w:ascii="Arial" w:hAnsi="Arial" w:cs="Arial"/>
          <w:szCs w:val="20"/>
        </w:rPr>
      </w:pPr>
      <w:r w:rsidRPr="005B2820">
        <w:t>other appropriate reasons</w:t>
      </w:r>
      <w:r w:rsidRPr="005B2820">
        <w:rPr>
          <w:rFonts w:ascii="Arial" w:hAnsi="Arial" w:cs="Arial"/>
          <w:szCs w:val="20"/>
        </w:rPr>
        <w:t>.</w:t>
      </w:r>
    </w:p>
    <w:p w14:paraId="276DB9ED" w14:textId="3C9DB9BB" w:rsidR="00110002" w:rsidRPr="005B2820" w:rsidRDefault="00110002" w:rsidP="00B762A8">
      <w:pPr>
        <w:pStyle w:val="Heading2"/>
      </w:pPr>
      <w:bookmarkStart w:id="142" w:name="_Withdrawal"/>
      <w:bookmarkStart w:id="143" w:name="_Withdrawal_of_an"/>
      <w:bookmarkStart w:id="144" w:name="_Toc269740196"/>
      <w:bookmarkStart w:id="145" w:name="_Toc269740273"/>
      <w:bookmarkStart w:id="146" w:name="_Toc271613871"/>
      <w:bookmarkStart w:id="147" w:name="_Toc271614674"/>
      <w:bookmarkStart w:id="148" w:name="_Toc277238412"/>
      <w:bookmarkStart w:id="149" w:name="_Toc277853197"/>
      <w:bookmarkStart w:id="150" w:name="_Toc134509305"/>
      <w:bookmarkEnd w:id="142"/>
      <w:bookmarkEnd w:id="143"/>
      <w:r w:rsidRPr="005B2820">
        <w:t>Withdrawal</w:t>
      </w:r>
      <w:bookmarkEnd w:id="144"/>
      <w:bookmarkEnd w:id="145"/>
      <w:bookmarkEnd w:id="146"/>
      <w:bookmarkEnd w:id="147"/>
      <w:bookmarkEnd w:id="148"/>
      <w:bookmarkEnd w:id="149"/>
      <w:r w:rsidR="00434048" w:rsidRPr="005B2820">
        <w:t xml:space="preserve"> of a </w:t>
      </w:r>
      <w:r w:rsidR="00A50D46" w:rsidRPr="005B2820">
        <w:t>Certificate</w:t>
      </w:r>
      <w:r w:rsidR="00922319" w:rsidRPr="005B2820">
        <w:t xml:space="preserve"> of </w:t>
      </w:r>
      <w:r w:rsidR="00434048" w:rsidRPr="005B2820">
        <w:t>Approval</w:t>
      </w:r>
      <w:bookmarkEnd w:id="150"/>
    </w:p>
    <w:p w14:paraId="6B167F9A" w14:textId="4A431AB8" w:rsidR="00336EBE" w:rsidRDefault="00A50D46" w:rsidP="002535D6">
      <w:pPr>
        <w:pStyle w:val="BodyText"/>
        <w:spacing w:before="120" w:after="0"/>
      </w:pPr>
      <w:r w:rsidRPr="005B2820">
        <w:t xml:space="preserve">The Chief Metrologist </w:t>
      </w:r>
      <w:r w:rsidR="00110002" w:rsidRPr="005B2820">
        <w:t xml:space="preserve">may withdraw a </w:t>
      </w:r>
      <w:r w:rsidRPr="005B2820">
        <w:t>Certificate</w:t>
      </w:r>
      <w:r w:rsidR="00A06234" w:rsidRPr="005B2820">
        <w:t xml:space="preserve"> </w:t>
      </w:r>
      <w:r w:rsidR="00110002" w:rsidRPr="005B2820">
        <w:t xml:space="preserve">where cancellation is not considered appropriate. </w:t>
      </w:r>
      <w:r w:rsidR="00336EBE">
        <w:t>The use of an instrument</w:t>
      </w:r>
      <w:r w:rsidR="00336EBE" w:rsidRPr="00336EBE">
        <w:t xml:space="preserve"> </w:t>
      </w:r>
      <w:r w:rsidR="00A1235B">
        <w:t xml:space="preserve">that purports to comply with </w:t>
      </w:r>
      <w:r w:rsidR="00336EBE">
        <w:t xml:space="preserve">a withdrawn </w:t>
      </w:r>
      <w:r w:rsidR="00A1235B">
        <w:t>Certificate</w:t>
      </w:r>
      <w:r w:rsidR="00336EBE">
        <w:t xml:space="preserve">, for trade or other legal purposes, may attract penalties under the Act. </w:t>
      </w:r>
    </w:p>
    <w:p w14:paraId="37828A9F" w14:textId="24E87406" w:rsidR="002535D6" w:rsidRPr="005B2820" w:rsidRDefault="00A77479" w:rsidP="002535D6">
      <w:pPr>
        <w:pStyle w:val="BodyText"/>
        <w:spacing w:before="120" w:after="0"/>
      </w:pPr>
      <w:r w:rsidRPr="005B2820">
        <w:t xml:space="preserve">In </w:t>
      </w:r>
      <w:r w:rsidR="00336EBE">
        <w:t>other words,</w:t>
      </w:r>
      <w:r w:rsidRPr="005B2820">
        <w:t xml:space="preserve"> a</w:t>
      </w:r>
      <w:r w:rsidR="00110002" w:rsidRPr="005B2820">
        <w:t>ll</w:t>
      </w:r>
      <w:r w:rsidR="00EE36E8" w:rsidRPr="005B2820">
        <w:t xml:space="preserve"> trade and legal</w:t>
      </w:r>
      <w:r w:rsidR="00110002" w:rsidRPr="005B2820">
        <w:t xml:space="preserve"> instruments </w:t>
      </w:r>
      <w:r w:rsidRPr="005B2820">
        <w:t xml:space="preserve">purporting to comply with the withdrawn </w:t>
      </w:r>
      <w:proofErr w:type="gramStart"/>
      <w:r w:rsidR="00A50D46" w:rsidRPr="005B2820">
        <w:t>Certificate</w:t>
      </w:r>
      <w:r w:rsidR="00A1235B">
        <w:t xml:space="preserve"> </w:t>
      </w:r>
      <w:r w:rsidRPr="005B2820">
        <w:t xml:space="preserve"> </w:t>
      </w:r>
      <w:r w:rsidR="00336EBE">
        <w:t>may</w:t>
      </w:r>
      <w:proofErr w:type="gramEnd"/>
      <w:r w:rsidR="00336EBE">
        <w:t xml:space="preserve"> no longer be used for</w:t>
      </w:r>
      <w:r w:rsidR="00110002" w:rsidRPr="005B2820">
        <w:t xml:space="preserve"> </w:t>
      </w:r>
      <w:r w:rsidR="009E7029" w:rsidRPr="005B2820">
        <w:t xml:space="preserve">trade or legal </w:t>
      </w:r>
      <w:r w:rsidR="00A1235B">
        <w:t xml:space="preserve">purposes </w:t>
      </w:r>
      <w:r w:rsidR="00336EBE">
        <w:t>from the date of withdrawal</w:t>
      </w:r>
      <w:r w:rsidR="00EE36E8" w:rsidRPr="005B2820">
        <w:t xml:space="preserve">, whether verified or not under that </w:t>
      </w:r>
      <w:r w:rsidR="00A50D46" w:rsidRPr="005B2820">
        <w:t>Certificate</w:t>
      </w:r>
      <w:r w:rsidR="00EE36E8" w:rsidRPr="005B2820">
        <w:t xml:space="preserve">.  In addition, the </w:t>
      </w:r>
      <w:r w:rsidR="009D2E7A" w:rsidRPr="005B2820">
        <w:t xml:space="preserve">approval holder </w:t>
      </w:r>
      <w:r w:rsidR="00EE36E8" w:rsidRPr="005B2820">
        <w:t xml:space="preserve">of the withdrawn </w:t>
      </w:r>
      <w:r w:rsidR="00A50D46" w:rsidRPr="005B2820">
        <w:t>Certificate</w:t>
      </w:r>
      <w:r w:rsidR="00EE36E8" w:rsidRPr="005B2820">
        <w:t xml:space="preserve"> </w:t>
      </w:r>
      <w:r w:rsidR="008B4A67">
        <w:t>must</w:t>
      </w:r>
      <w:r w:rsidR="008B4A67" w:rsidRPr="005B2820">
        <w:t xml:space="preserve"> </w:t>
      </w:r>
      <w:r w:rsidR="00EE36E8" w:rsidRPr="005B2820">
        <w:t>not continue to sell that measuring instrument</w:t>
      </w:r>
      <w:r w:rsidR="00A06234" w:rsidRPr="005B2820">
        <w:t xml:space="preserve"> for trade or legal use</w:t>
      </w:r>
      <w:r w:rsidR="00EE36E8" w:rsidRPr="005B2820">
        <w:t>.</w:t>
      </w:r>
    </w:p>
    <w:p w14:paraId="260CC137" w14:textId="05092F2D" w:rsidR="002535D6" w:rsidRPr="005B2820" w:rsidRDefault="002535D6" w:rsidP="00B762A8">
      <w:pPr>
        <w:pStyle w:val="Heading2"/>
      </w:pPr>
      <w:bookmarkStart w:id="151" w:name="_Reviews"/>
      <w:bookmarkStart w:id="152" w:name="_Review_of_Approvalss"/>
      <w:bookmarkStart w:id="153" w:name="_Review_of_an"/>
      <w:bookmarkStart w:id="154" w:name="_Toc134509306"/>
      <w:bookmarkEnd w:id="151"/>
      <w:bookmarkEnd w:id="152"/>
      <w:bookmarkEnd w:id="153"/>
      <w:r w:rsidRPr="005B2820">
        <w:t>Review</w:t>
      </w:r>
      <w:r w:rsidR="008D414B" w:rsidRPr="005B2820">
        <w:t xml:space="preserve"> of </w:t>
      </w:r>
      <w:r w:rsidR="00434048" w:rsidRPr="005B2820">
        <w:t>a</w:t>
      </w:r>
      <w:r w:rsidR="00922319" w:rsidRPr="005B2820">
        <w:t xml:space="preserve"> </w:t>
      </w:r>
      <w:r w:rsidR="00A50D46" w:rsidRPr="005B2820">
        <w:t>Certificate</w:t>
      </w:r>
      <w:r w:rsidR="00922319" w:rsidRPr="005B2820">
        <w:t xml:space="preserve"> of</w:t>
      </w:r>
      <w:r w:rsidR="00434048" w:rsidRPr="005B2820">
        <w:t xml:space="preserve"> A</w:t>
      </w:r>
      <w:r w:rsidR="008D414B" w:rsidRPr="005B2820">
        <w:t>pproval</w:t>
      </w:r>
      <w:bookmarkEnd w:id="154"/>
    </w:p>
    <w:p w14:paraId="01EE4144" w14:textId="04B7C142" w:rsidR="009E7029" w:rsidRPr="005B2820" w:rsidRDefault="009E7029" w:rsidP="009E7029">
      <w:pPr>
        <w:pStyle w:val="BodyText"/>
        <w:spacing w:before="120" w:after="0"/>
      </w:pPr>
      <w:bookmarkStart w:id="155" w:name="_Review_of_Approvals"/>
      <w:bookmarkEnd w:id="155"/>
      <w:r w:rsidRPr="005B2820">
        <w:t xml:space="preserve">The Chief Metrologist </w:t>
      </w:r>
      <w:r w:rsidR="008B4A67">
        <w:t>will</w:t>
      </w:r>
      <w:r w:rsidR="008B4A67" w:rsidRPr="005B2820">
        <w:t xml:space="preserve"> </w:t>
      </w:r>
      <w:r w:rsidRPr="005B2820">
        <w:t xml:space="preserve">review </w:t>
      </w:r>
      <w:r w:rsidR="00A50D46" w:rsidRPr="005B2820">
        <w:t>Certificate</w:t>
      </w:r>
      <w:r w:rsidRPr="005B2820">
        <w:t xml:space="preserve">s on application from the </w:t>
      </w:r>
      <w:r w:rsidR="009030B8" w:rsidRPr="005B2820">
        <w:t>approval holder</w:t>
      </w:r>
      <w:r w:rsidRPr="005B2820">
        <w:t>.</w:t>
      </w:r>
    </w:p>
    <w:p w14:paraId="41E2EC88" w14:textId="187DAD00" w:rsidR="009E7029" w:rsidRPr="005B2820" w:rsidRDefault="009E7029" w:rsidP="00DC24C6">
      <w:pPr>
        <w:pStyle w:val="BodyText"/>
        <w:spacing w:before="120"/>
      </w:pPr>
      <w:r w:rsidRPr="005B2820">
        <w:t xml:space="preserve">The Chief Metrologist </w:t>
      </w:r>
      <w:r w:rsidR="008B4A67">
        <w:t>will</w:t>
      </w:r>
      <w:r w:rsidR="008B4A67" w:rsidRPr="005B2820">
        <w:t xml:space="preserve"> </w:t>
      </w:r>
      <w:r w:rsidRPr="005B2820">
        <w:t xml:space="preserve">inform </w:t>
      </w:r>
      <w:r w:rsidR="009030B8" w:rsidRPr="005B2820">
        <w:t xml:space="preserve">approval holders </w:t>
      </w:r>
      <w:r w:rsidRPr="005B2820">
        <w:t xml:space="preserve">in writing of the need for a review </w:t>
      </w:r>
      <w:proofErr w:type="gramStart"/>
      <w:r w:rsidRPr="005B2820">
        <w:t>as a result of</w:t>
      </w:r>
      <w:proofErr w:type="gramEnd"/>
      <w:r w:rsidRPr="005B2820">
        <w:t xml:space="preserve"> significant changes to:</w:t>
      </w:r>
    </w:p>
    <w:p w14:paraId="3998F333" w14:textId="49D21FA4" w:rsidR="009E7029" w:rsidRPr="005B2820" w:rsidRDefault="006C4F2F" w:rsidP="00287B87">
      <w:pPr>
        <w:pStyle w:val="BodyText"/>
        <w:numPr>
          <w:ilvl w:val="0"/>
          <w:numId w:val="64"/>
        </w:numPr>
        <w:spacing w:after="0"/>
        <w:ind w:left="850" w:hanging="425"/>
        <w:contextualSpacing/>
      </w:pPr>
      <w:r w:rsidRPr="005B2820">
        <w:t>t</w:t>
      </w:r>
      <w:r w:rsidR="009E7029" w:rsidRPr="005B2820">
        <w:t>he Australian Pattern Approval Requirements; or</w:t>
      </w:r>
    </w:p>
    <w:p w14:paraId="3BB6C48B" w14:textId="77777777" w:rsidR="009E7029" w:rsidRPr="009A0955" w:rsidRDefault="009E7029" w:rsidP="00287B87">
      <w:pPr>
        <w:pStyle w:val="BodyText"/>
        <w:numPr>
          <w:ilvl w:val="0"/>
          <w:numId w:val="64"/>
        </w:numPr>
        <w:spacing w:after="0"/>
        <w:ind w:left="850" w:hanging="425"/>
        <w:contextualSpacing/>
      </w:pPr>
      <w:r w:rsidRPr="009A0955">
        <w:lastRenderedPageBreak/>
        <w:t>market conditions or conditions of use of the measuring instrument.</w:t>
      </w:r>
    </w:p>
    <w:p w14:paraId="6B8E3950" w14:textId="286294AF" w:rsidR="009E7029" w:rsidRPr="009A0955" w:rsidRDefault="009E7029" w:rsidP="009E7029">
      <w:pPr>
        <w:pStyle w:val="BodyText"/>
        <w:spacing w:before="120" w:after="0"/>
      </w:pPr>
      <w:r w:rsidRPr="009A0955">
        <w:t xml:space="preserve">The Chief Metrologist </w:t>
      </w:r>
      <w:r w:rsidR="008B4A67">
        <w:t>will</w:t>
      </w:r>
      <w:r w:rsidR="008B4A67" w:rsidRPr="009A0955">
        <w:t xml:space="preserve"> </w:t>
      </w:r>
      <w:r w:rsidRPr="009A0955">
        <w:t xml:space="preserve">determine what constitutes a significant change necessitating a review of a </w:t>
      </w:r>
      <w:r w:rsidR="00A50D46">
        <w:t>Certificate</w:t>
      </w:r>
      <w:r w:rsidRPr="009A0955">
        <w:t>.</w:t>
      </w:r>
    </w:p>
    <w:p w14:paraId="6D9EDA3E" w14:textId="2A3EBF3C" w:rsidR="009E7029" w:rsidRPr="009A0955" w:rsidRDefault="009E7029" w:rsidP="009E7029">
      <w:pPr>
        <w:pStyle w:val="BodyText"/>
        <w:spacing w:before="120" w:after="0"/>
      </w:pPr>
      <w:r w:rsidRPr="009A0955">
        <w:t>Where the Chief Metrologist informs a</w:t>
      </w:r>
      <w:r w:rsidR="009D2E7A">
        <w:t>n</w:t>
      </w:r>
      <w:r w:rsidRPr="009A0955">
        <w:t xml:space="preserve"> </w:t>
      </w:r>
      <w:r w:rsidR="009D2E7A">
        <w:t>approval holder</w:t>
      </w:r>
      <w:r w:rsidR="009D2E7A" w:rsidRPr="009A0955">
        <w:t xml:space="preserve"> </w:t>
      </w:r>
      <w:r w:rsidRPr="009A0955">
        <w:t xml:space="preserve">of the need for a review and the </w:t>
      </w:r>
      <w:r w:rsidR="009D2E7A">
        <w:t>approval holder</w:t>
      </w:r>
      <w:r w:rsidR="009D2E7A" w:rsidRPr="009A0955">
        <w:t xml:space="preserve"> </w:t>
      </w:r>
      <w:r w:rsidRPr="009A0955">
        <w:t xml:space="preserve">fails to apply for a review, the </w:t>
      </w:r>
      <w:r w:rsidR="00A50D46">
        <w:t>Certificate</w:t>
      </w:r>
      <w:r w:rsidRPr="009A0955">
        <w:t xml:space="preserve"> may be cancelled.</w:t>
      </w:r>
    </w:p>
    <w:p w14:paraId="02275CE3" w14:textId="68EEB7D4" w:rsidR="009E7029" w:rsidRPr="009A0955" w:rsidRDefault="009E7029" w:rsidP="00866181">
      <w:pPr>
        <w:pStyle w:val="BodyText"/>
        <w:spacing w:before="120" w:after="0"/>
      </w:pPr>
      <w:r w:rsidRPr="009A0955">
        <w:t xml:space="preserve">Unless requested by the </w:t>
      </w:r>
      <w:r w:rsidR="009D2E7A">
        <w:t>approval holder</w:t>
      </w:r>
      <w:r w:rsidRPr="009A0955">
        <w:t xml:space="preserve">, </w:t>
      </w:r>
      <w:r w:rsidR="00A50D46">
        <w:t>Certificate</w:t>
      </w:r>
      <w:r w:rsidRPr="009A0955">
        <w:t xml:space="preserve">s issued on or after 27 July 2020 </w:t>
      </w:r>
      <w:r w:rsidR="008B4A67">
        <w:t>must</w:t>
      </w:r>
      <w:r w:rsidR="008B4A67" w:rsidRPr="009A0955">
        <w:t xml:space="preserve"> </w:t>
      </w:r>
      <w:r w:rsidRPr="009A0955">
        <w:t>not specify a date of review.</w:t>
      </w:r>
    </w:p>
    <w:p w14:paraId="3B23145B" w14:textId="290F35B1" w:rsidR="009E7029" w:rsidRPr="009A0955" w:rsidRDefault="00A50D46" w:rsidP="00866181">
      <w:pPr>
        <w:pStyle w:val="BodyText"/>
        <w:spacing w:before="120" w:after="0"/>
      </w:pPr>
      <w:r>
        <w:t>Certificate</w:t>
      </w:r>
      <w:r w:rsidR="009E7029" w:rsidRPr="009A0955">
        <w:t xml:space="preserve">s issued prior to 27 July 2020 </w:t>
      </w:r>
      <w:r w:rsidR="008B4A67">
        <w:t>will</w:t>
      </w:r>
      <w:r w:rsidR="008B4A67" w:rsidRPr="009A0955">
        <w:t xml:space="preserve"> </w:t>
      </w:r>
      <w:r w:rsidR="009E7029" w:rsidRPr="009A0955">
        <w:t xml:space="preserve">remain valid regardless of the date of review stated on the </w:t>
      </w:r>
      <w:r w:rsidRPr="0029687F">
        <w:t>Certificate</w:t>
      </w:r>
      <w:r w:rsidR="009E7029" w:rsidRPr="0029687F">
        <w:t xml:space="preserve">, until the </w:t>
      </w:r>
      <w:r w:rsidRPr="0029687F">
        <w:t>Certificate</w:t>
      </w:r>
      <w:r w:rsidR="009E7029" w:rsidRPr="0029687F">
        <w:t xml:space="preserve"> is cancelled </w:t>
      </w:r>
      <w:r w:rsidR="00EA0E9F" w:rsidRPr="0029687F">
        <w:t xml:space="preserve">(see </w:t>
      </w:r>
      <w:hyperlink w:anchor="_Cancellation_of_an" w:history="1">
        <w:r w:rsidR="00EA0E9F" w:rsidRPr="0029687F">
          <w:rPr>
            <w:rStyle w:val="Hyperlink"/>
            <w:i/>
          </w:rPr>
          <w:t xml:space="preserve">clause </w:t>
        </w:r>
        <w:r w:rsidR="00321EAC" w:rsidRPr="0029687F">
          <w:rPr>
            <w:rStyle w:val="Hyperlink"/>
            <w:i/>
          </w:rPr>
          <w:t xml:space="preserve">9.7 </w:t>
        </w:r>
        <w:r w:rsidR="00EA0E9F" w:rsidRPr="0029687F">
          <w:rPr>
            <w:rStyle w:val="Hyperlink"/>
            <w:i/>
          </w:rPr>
          <w:t>Cancellation of an Approval</w:t>
        </w:r>
      </w:hyperlink>
      <w:r w:rsidR="00EA0E9F" w:rsidRPr="0029687F">
        <w:rPr>
          <w:rFonts w:ascii="Arial" w:hAnsi="Arial" w:cs="Arial"/>
          <w:szCs w:val="20"/>
        </w:rPr>
        <w:t>)</w:t>
      </w:r>
      <w:r w:rsidR="00EA0E9F" w:rsidRPr="0029687F">
        <w:t xml:space="preserve"> or withdrawn (see </w:t>
      </w:r>
      <w:hyperlink w:anchor="_Withdrawal_of_an" w:history="1">
        <w:r w:rsidR="00EA0E9F" w:rsidRPr="0029687F">
          <w:rPr>
            <w:rStyle w:val="Hyperlink"/>
            <w:i/>
          </w:rPr>
          <w:t xml:space="preserve">clause </w:t>
        </w:r>
        <w:r w:rsidR="00321EAC" w:rsidRPr="0029687F">
          <w:rPr>
            <w:rStyle w:val="Hyperlink"/>
            <w:i/>
          </w:rPr>
          <w:t>9.8</w:t>
        </w:r>
        <w:r w:rsidR="00EA0E9F" w:rsidRPr="0029687F">
          <w:rPr>
            <w:rStyle w:val="Hyperlink"/>
            <w:i/>
          </w:rPr>
          <w:t xml:space="preserve"> Withdrawal of an Approval</w:t>
        </w:r>
      </w:hyperlink>
      <w:r w:rsidR="00EA0E9F" w:rsidRPr="0029687F">
        <w:t>)</w:t>
      </w:r>
      <w:r w:rsidR="009E7029" w:rsidRPr="0029687F">
        <w:t xml:space="preserve">. On application by the </w:t>
      </w:r>
      <w:r w:rsidR="009D2E7A" w:rsidRPr="0029687F">
        <w:t>approval holder</w:t>
      </w:r>
      <w:r w:rsidR="009E7029" w:rsidRPr="0029687F">
        <w:t xml:space="preserve">, </w:t>
      </w:r>
      <w:r w:rsidRPr="0029687F">
        <w:t>Certificate</w:t>
      </w:r>
      <w:r w:rsidR="009E7029" w:rsidRPr="0029687F">
        <w:t>s issued prior to 27 July 2020 may be reviewed to remove the specified date of review.</w:t>
      </w:r>
    </w:p>
    <w:p w14:paraId="7D4CCFF4" w14:textId="7955174D" w:rsidR="00847E4B" w:rsidRPr="009A0955" w:rsidRDefault="00847E4B" w:rsidP="00DC24C6">
      <w:pPr>
        <w:pStyle w:val="BodyText"/>
        <w:spacing w:before="120"/>
      </w:pPr>
      <w:r w:rsidRPr="009A0955">
        <w:t xml:space="preserve">When the application for a review is received it is assessed by NMI to determine whether the measuring instruments described by the </w:t>
      </w:r>
      <w:r w:rsidR="00A50D46">
        <w:t>Certificate</w:t>
      </w:r>
      <w:r w:rsidRPr="009A0955">
        <w:t xml:space="preserve"> are required for testing. The </w:t>
      </w:r>
      <w:r w:rsidR="00A50D46">
        <w:t>Certificate</w:t>
      </w:r>
      <w:r w:rsidRPr="009A0955">
        <w:t xml:space="preserve"> will be cancelle</w:t>
      </w:r>
      <w:r w:rsidRPr="0029687F">
        <w:t>d if the</w:t>
      </w:r>
      <w:r w:rsidR="0029687F" w:rsidRPr="0029687F">
        <w:t>:</w:t>
      </w:r>
    </w:p>
    <w:p w14:paraId="06D2BF5A" w14:textId="24E0DB01" w:rsidR="00847E4B" w:rsidRPr="009A0955" w:rsidRDefault="004701AC" w:rsidP="00287B87">
      <w:pPr>
        <w:pStyle w:val="BodyText"/>
        <w:numPr>
          <w:ilvl w:val="0"/>
          <w:numId w:val="70"/>
        </w:numPr>
        <w:spacing w:after="0"/>
        <w:ind w:left="850" w:hanging="425"/>
        <w:contextualSpacing/>
      </w:pPr>
      <w:r>
        <w:t>i</w:t>
      </w:r>
      <w:r w:rsidR="00847E4B" w:rsidRPr="009A0955">
        <w:t>nstrument requested by NMI for review is not receive</w:t>
      </w:r>
      <w:r w:rsidR="006C4F2F">
        <w:t xml:space="preserve">d within the required </w:t>
      </w:r>
      <w:proofErr w:type="gramStart"/>
      <w:r w:rsidR="006C4F2F">
        <w:t>timescale</w:t>
      </w:r>
      <w:r>
        <w:t>;</w:t>
      </w:r>
      <w:proofErr w:type="gramEnd"/>
    </w:p>
    <w:p w14:paraId="5E038EF9" w14:textId="338DA32A" w:rsidR="00847E4B" w:rsidRPr="009A0955" w:rsidRDefault="004701AC" w:rsidP="00287B87">
      <w:pPr>
        <w:pStyle w:val="BodyText"/>
        <w:numPr>
          <w:ilvl w:val="0"/>
          <w:numId w:val="70"/>
        </w:numPr>
        <w:spacing w:after="0"/>
        <w:ind w:left="850" w:hanging="425"/>
        <w:contextualSpacing/>
      </w:pPr>
      <w:r>
        <w:t>i</w:t>
      </w:r>
      <w:r w:rsidR="00847E4B" w:rsidRPr="009A0955">
        <w:t xml:space="preserve">nstrument fails its </w:t>
      </w:r>
      <w:proofErr w:type="gramStart"/>
      <w:r w:rsidR="00847E4B" w:rsidRPr="009A0955">
        <w:t>review</w:t>
      </w:r>
      <w:proofErr w:type="gramEnd"/>
      <w:r w:rsidR="00847E4B" w:rsidRPr="009A0955">
        <w:t xml:space="preserve"> and t</w:t>
      </w:r>
      <w:r>
        <w:t>he fault cannot be rectified; and</w:t>
      </w:r>
    </w:p>
    <w:p w14:paraId="4990D7E6" w14:textId="0766707B" w:rsidR="00847E4B" w:rsidRPr="009A0955" w:rsidRDefault="00847E4B" w:rsidP="00287B87">
      <w:pPr>
        <w:pStyle w:val="BodyText"/>
        <w:numPr>
          <w:ilvl w:val="0"/>
          <w:numId w:val="70"/>
        </w:numPr>
        <w:spacing w:after="0"/>
        <w:ind w:left="850" w:hanging="425"/>
        <w:contextualSpacing/>
      </w:pPr>
      <w:r w:rsidRPr="009A0955">
        <w:t>Chief Metrologist informs a</w:t>
      </w:r>
      <w:r w:rsidR="009D2E7A">
        <w:t>n approval holder</w:t>
      </w:r>
      <w:r w:rsidR="009D2E7A" w:rsidRPr="009A0955">
        <w:t xml:space="preserve"> </w:t>
      </w:r>
      <w:r w:rsidRPr="009A0955">
        <w:t>of the need for a review</w:t>
      </w:r>
      <w:r w:rsidRPr="009A0955" w:rsidDel="00EA0E9F">
        <w:t xml:space="preserve"> </w:t>
      </w:r>
      <w:r w:rsidRPr="009A0955">
        <w:t>and an application for review is not received from the applicant</w:t>
      </w:r>
      <w:r w:rsidR="009D2E7A">
        <w:t>/approval holder</w:t>
      </w:r>
      <w:r w:rsidRPr="009A0955">
        <w:t xml:space="preserve"> by the specified date.</w:t>
      </w:r>
    </w:p>
    <w:p w14:paraId="54B76C8B" w14:textId="155474A8" w:rsidR="00847E4B" w:rsidRPr="009A0955" w:rsidRDefault="00847E4B" w:rsidP="00847E4B">
      <w:pPr>
        <w:pStyle w:val="BodyText"/>
        <w:spacing w:before="120" w:after="0"/>
        <w:ind w:right="-5"/>
      </w:pPr>
      <w:r w:rsidRPr="009A0955">
        <w:t xml:space="preserve">If the instrument successfully meets the Australian Pattern Approval Requirements in force at the time of review, a reviewed </w:t>
      </w:r>
      <w:r w:rsidR="00A50D46">
        <w:t>Certificate</w:t>
      </w:r>
      <w:r w:rsidRPr="009A0955">
        <w:t xml:space="preserve"> will be issued.</w:t>
      </w:r>
    </w:p>
    <w:p w14:paraId="1BCBF01B" w14:textId="66591FD0" w:rsidR="00847E4B" w:rsidRPr="009A0955" w:rsidRDefault="00847E4B" w:rsidP="00847E4B">
      <w:pPr>
        <w:pStyle w:val="BodyText"/>
        <w:spacing w:before="120" w:after="0"/>
        <w:ind w:right="-5"/>
      </w:pPr>
      <w:r w:rsidRPr="009A0955">
        <w:t xml:space="preserve">In all cases failure to satisfactorily conduct reviews may result in cancellation of the </w:t>
      </w:r>
      <w:r w:rsidR="00A50D46">
        <w:t>Certificate</w:t>
      </w:r>
      <w:r w:rsidRPr="009A0955">
        <w:t>.</w:t>
      </w:r>
    </w:p>
    <w:p w14:paraId="5C13EF2A" w14:textId="0B4AD196" w:rsidR="000738BC" w:rsidRDefault="00847E4B" w:rsidP="00795031">
      <w:pPr>
        <w:pStyle w:val="Heading1"/>
      </w:pPr>
      <w:bookmarkStart w:id="156" w:name="_Toc134509307"/>
      <w:bookmarkStart w:id="157" w:name="_Toc473354351"/>
      <w:bookmarkStart w:id="158" w:name="_Toc184025516"/>
      <w:bookmarkStart w:id="159" w:name="_Toc269740211"/>
      <w:bookmarkStart w:id="160" w:name="_Toc269740288"/>
      <w:bookmarkStart w:id="161" w:name="_Toc271613886"/>
      <w:bookmarkStart w:id="162" w:name="_Toc271614689"/>
      <w:bookmarkStart w:id="163" w:name="_Toc277238427"/>
      <w:bookmarkStart w:id="164" w:name="_Toc277853212"/>
      <w:bookmarkStart w:id="165" w:name="_Toc375334144"/>
      <w:r>
        <w:t>Ongoing Requirements</w:t>
      </w:r>
      <w:bookmarkEnd w:id="156"/>
    </w:p>
    <w:p w14:paraId="03CB0450" w14:textId="4F8B7CDC" w:rsidR="00110002" w:rsidRPr="00DC7688" w:rsidRDefault="00110002" w:rsidP="0076055C">
      <w:pPr>
        <w:pStyle w:val="Heading2"/>
        <w:numPr>
          <w:ilvl w:val="1"/>
          <w:numId w:val="41"/>
        </w:numPr>
        <w:ind w:left="578" w:hanging="578"/>
      </w:pPr>
      <w:bookmarkStart w:id="166" w:name="_10.2_Illustrations_for"/>
      <w:bookmarkStart w:id="167" w:name="_Illustrations_for_Approval"/>
      <w:bookmarkStart w:id="168" w:name="_Toc375334149"/>
      <w:bookmarkStart w:id="169" w:name="_Toc473354356"/>
      <w:bookmarkStart w:id="170" w:name="_Toc184025521"/>
      <w:bookmarkStart w:id="171" w:name="_Toc269740217"/>
      <w:bookmarkStart w:id="172" w:name="_Toc269740294"/>
      <w:bookmarkStart w:id="173" w:name="_Toc271613892"/>
      <w:bookmarkStart w:id="174" w:name="_Toc271614695"/>
      <w:bookmarkStart w:id="175" w:name="_Toc277238433"/>
      <w:bookmarkStart w:id="176" w:name="_Toc277853216"/>
      <w:bookmarkStart w:id="177" w:name="_Toc134509308"/>
      <w:bookmarkEnd w:id="157"/>
      <w:bookmarkEnd w:id="158"/>
      <w:bookmarkEnd w:id="159"/>
      <w:bookmarkEnd w:id="160"/>
      <w:bookmarkEnd w:id="161"/>
      <w:bookmarkEnd w:id="162"/>
      <w:bookmarkEnd w:id="163"/>
      <w:bookmarkEnd w:id="164"/>
      <w:bookmarkEnd w:id="165"/>
      <w:bookmarkEnd w:id="166"/>
      <w:bookmarkEnd w:id="167"/>
      <w:r w:rsidRPr="00DC7688">
        <w:t xml:space="preserve">Change in Ownership of </w:t>
      </w:r>
      <w:r w:rsidR="00EC690B">
        <w:t xml:space="preserve">a </w:t>
      </w:r>
      <w:r w:rsidR="00A50D46">
        <w:t>Certificate</w:t>
      </w:r>
      <w:bookmarkEnd w:id="168"/>
      <w:bookmarkEnd w:id="169"/>
      <w:bookmarkEnd w:id="170"/>
      <w:bookmarkEnd w:id="171"/>
      <w:bookmarkEnd w:id="172"/>
      <w:bookmarkEnd w:id="173"/>
      <w:bookmarkEnd w:id="174"/>
      <w:bookmarkEnd w:id="175"/>
      <w:bookmarkEnd w:id="176"/>
      <w:r w:rsidR="00EC690B">
        <w:t xml:space="preserve"> of Approval</w:t>
      </w:r>
      <w:bookmarkEnd w:id="177"/>
    </w:p>
    <w:p w14:paraId="1E7133AD" w14:textId="7ADCEA8E" w:rsidR="00110002" w:rsidRPr="009A0955" w:rsidRDefault="00110002" w:rsidP="00CC3052">
      <w:pPr>
        <w:pStyle w:val="BodyText"/>
        <w:spacing w:before="120" w:after="0"/>
        <w:ind w:right="-5"/>
      </w:pPr>
      <w:r w:rsidRPr="009A0955">
        <w:t xml:space="preserve">Copies of </w:t>
      </w:r>
      <w:r w:rsidR="00A50D46">
        <w:t>Certificate</w:t>
      </w:r>
      <w:r w:rsidR="00380E41" w:rsidRPr="009A0955">
        <w:t xml:space="preserve">s </w:t>
      </w:r>
      <w:r w:rsidRPr="009A0955">
        <w:t>issued by NMI are retained for record keeping purposes.</w:t>
      </w:r>
    </w:p>
    <w:p w14:paraId="77D839AE" w14:textId="301D01A3" w:rsidR="00110002" w:rsidRPr="009A0955" w:rsidRDefault="006378DF" w:rsidP="00CC3052">
      <w:pPr>
        <w:pStyle w:val="BodyText"/>
        <w:spacing w:before="120" w:after="0"/>
        <w:ind w:right="-5"/>
      </w:pPr>
      <w:r>
        <w:t>The approval holder may apply to amend the person named as the approval holder (for example, when the pattern, the manufacturing or supply rights have been transferred to another person)</w:t>
      </w:r>
      <w:r w:rsidR="00110002" w:rsidRPr="009A0955">
        <w:t xml:space="preserve">.  It is the responsibility of the </w:t>
      </w:r>
      <w:r>
        <w:t>approval holder</w:t>
      </w:r>
      <w:r w:rsidR="00110002" w:rsidRPr="009A0955">
        <w:t xml:space="preserve"> to manufacture, supply and/or install measuring instruments in accordance with the </w:t>
      </w:r>
      <w:r>
        <w:t xml:space="preserve">pattern approved in the </w:t>
      </w:r>
      <w:r w:rsidR="00A50D46">
        <w:t>Certificate</w:t>
      </w:r>
      <w:r w:rsidR="00110002" w:rsidRPr="009A0955">
        <w:t>.</w:t>
      </w:r>
    </w:p>
    <w:p w14:paraId="233E1119" w14:textId="640C16CA" w:rsidR="00F262F2" w:rsidRPr="009A0955" w:rsidRDefault="005E273D" w:rsidP="00CC3052">
      <w:pPr>
        <w:pStyle w:val="BodyText"/>
        <w:spacing w:before="120" w:after="0"/>
        <w:ind w:right="-5"/>
      </w:pPr>
      <w:r w:rsidRPr="009A0955">
        <w:t>Additionally, i</w:t>
      </w:r>
      <w:r w:rsidR="00F262F2" w:rsidRPr="009A0955">
        <w:t xml:space="preserve">f the purchaser or assignee is a new applicant </w:t>
      </w:r>
      <w:r w:rsidRPr="009A0955">
        <w:t>to</w:t>
      </w:r>
      <w:r w:rsidR="00F262F2" w:rsidRPr="009A0955">
        <w:t xml:space="preserve"> </w:t>
      </w:r>
      <w:r w:rsidRPr="009A0955">
        <w:t xml:space="preserve">the </w:t>
      </w:r>
      <w:r w:rsidR="00F262F2" w:rsidRPr="009A0955">
        <w:t>pattern approval</w:t>
      </w:r>
      <w:r w:rsidRPr="009A0955">
        <w:t xml:space="preserve"> process</w:t>
      </w:r>
      <w:r w:rsidR="00F262F2" w:rsidRPr="009A0955">
        <w:t>, it is recommended that they complete a credit application form</w:t>
      </w:r>
      <w:r w:rsidRPr="009A0955">
        <w:t xml:space="preserve"> </w:t>
      </w:r>
      <w:r w:rsidR="00F262F2" w:rsidRPr="009A0955">
        <w:t xml:space="preserve">if they wish to </w:t>
      </w:r>
      <w:r w:rsidRPr="009A0955">
        <w:t xml:space="preserve">apply for any pattern approval work to be undertaken on any new or existing </w:t>
      </w:r>
      <w:r w:rsidR="00A50D46">
        <w:t>Certificate</w:t>
      </w:r>
      <w:r w:rsidRPr="009A0955">
        <w:t>(s) of approval in the future.</w:t>
      </w:r>
    </w:p>
    <w:p w14:paraId="3D29AD24" w14:textId="5098A9AA" w:rsidR="00110002" w:rsidRPr="00DC7688" w:rsidRDefault="00110002" w:rsidP="00B762A8">
      <w:pPr>
        <w:pStyle w:val="Heading2"/>
      </w:pPr>
      <w:bookmarkStart w:id="178" w:name="_Toc375334150"/>
      <w:bookmarkStart w:id="179" w:name="_Toc473354357"/>
      <w:bookmarkStart w:id="180" w:name="_Toc184025522"/>
      <w:bookmarkStart w:id="181" w:name="_Toc269740218"/>
      <w:bookmarkStart w:id="182" w:name="_Toc269740295"/>
      <w:bookmarkStart w:id="183" w:name="_Toc271613893"/>
      <w:bookmarkStart w:id="184" w:name="_Toc271614696"/>
      <w:bookmarkStart w:id="185" w:name="_Toc277238434"/>
      <w:bookmarkStart w:id="186" w:name="_Toc277853217"/>
      <w:bookmarkStart w:id="187" w:name="_Toc134509309"/>
      <w:r w:rsidRPr="00DC7688">
        <w:t xml:space="preserve">Responsibility for Compliance of Instruments with </w:t>
      </w:r>
      <w:r w:rsidR="00EC690B">
        <w:t xml:space="preserve">a </w:t>
      </w:r>
      <w:r w:rsidR="00A50D46">
        <w:t>Certificate</w:t>
      </w:r>
      <w:bookmarkEnd w:id="178"/>
      <w:bookmarkEnd w:id="179"/>
      <w:bookmarkEnd w:id="180"/>
      <w:bookmarkEnd w:id="181"/>
      <w:bookmarkEnd w:id="182"/>
      <w:bookmarkEnd w:id="183"/>
      <w:bookmarkEnd w:id="184"/>
      <w:bookmarkEnd w:id="185"/>
      <w:bookmarkEnd w:id="186"/>
      <w:r w:rsidR="00EC690B">
        <w:t xml:space="preserve"> of Approval</w:t>
      </w:r>
      <w:bookmarkEnd w:id="187"/>
    </w:p>
    <w:p w14:paraId="02E40B55" w14:textId="478B9839" w:rsidR="00110002" w:rsidRPr="009A0955" w:rsidRDefault="00110002" w:rsidP="00CC3052">
      <w:pPr>
        <w:spacing w:before="120" w:after="0"/>
        <w:ind w:right="-5"/>
      </w:pPr>
      <w:r w:rsidRPr="009A0955">
        <w:t xml:space="preserve">It is the responsibility of the </w:t>
      </w:r>
      <w:r w:rsidR="009D2E7A">
        <w:t>approval holder</w:t>
      </w:r>
      <w:r w:rsidRPr="009A0955">
        <w:t>, whether as agent or manufacturer, to ensure that all instruments manufactured to a</w:t>
      </w:r>
      <w:r w:rsidR="007574AE">
        <w:t>n approved</w:t>
      </w:r>
      <w:r w:rsidRPr="009A0955">
        <w:t xml:space="preserve"> pattern, comply with the </w:t>
      </w:r>
      <w:r w:rsidR="00A50D46">
        <w:t>Certificate</w:t>
      </w:r>
      <w:r w:rsidR="007876AD">
        <w:t xml:space="preserve"> (</w:t>
      </w:r>
      <w:proofErr w:type="gramStart"/>
      <w:r w:rsidR="007876AD">
        <w:t>i.e.</w:t>
      </w:r>
      <w:proofErr w:type="gramEnd"/>
      <w:r w:rsidR="007876AD">
        <w:t xml:space="preserve"> Certificates of Approval and OIML Certificates)</w:t>
      </w:r>
      <w:r w:rsidRPr="009A0955">
        <w:t xml:space="preserve">, its technical schedule and the drawings and documentation retained by NMI. Instruments </w:t>
      </w:r>
      <w:r w:rsidR="008B4A67">
        <w:t>must</w:t>
      </w:r>
      <w:r w:rsidR="008B4A67" w:rsidRPr="009A0955">
        <w:t xml:space="preserve"> </w:t>
      </w:r>
      <w:r w:rsidRPr="009A0955">
        <w:t>not deviate in any significant structural or metrological fashion from the sample instrument or its approved variants.</w:t>
      </w:r>
    </w:p>
    <w:p w14:paraId="019379C6" w14:textId="3ED32158" w:rsidR="00110002" w:rsidRPr="009A0955" w:rsidRDefault="007574AE" w:rsidP="007574AE">
      <w:pPr>
        <w:spacing w:before="120" w:after="0"/>
      </w:pPr>
      <w:r>
        <w:t xml:space="preserve">It is the responsibility of the </w:t>
      </w:r>
      <w:r w:rsidR="006378DF">
        <w:t>approval holder</w:t>
      </w:r>
      <w:r w:rsidR="006378DF" w:rsidRPr="009A0955">
        <w:t xml:space="preserve"> </w:t>
      </w:r>
      <w:r>
        <w:t>to ensure that only measuring instrument</w:t>
      </w:r>
      <w:r w:rsidR="00240DB3">
        <w:t>s</w:t>
      </w:r>
      <w:r>
        <w:t xml:space="preserve"> that comply with the approved pattern are marked with the pattern approval number. Only the approval holder, or </w:t>
      </w:r>
      <w:r w:rsidR="006378DF">
        <w:t>a person authorised by the approval holder</w:t>
      </w:r>
      <w:r>
        <w:t>,</w:t>
      </w:r>
      <w:r w:rsidR="006378DF">
        <w:t xml:space="preserve"> </w:t>
      </w:r>
      <w:r>
        <w:t>are permitted to mark the</w:t>
      </w:r>
      <w:r w:rsidR="00110002" w:rsidRPr="009A0955">
        <w:t xml:space="preserve"> </w:t>
      </w:r>
      <w:r>
        <w:t xml:space="preserve">pattern </w:t>
      </w:r>
      <w:r w:rsidR="00110002" w:rsidRPr="009A0955">
        <w:t xml:space="preserve">approval number on </w:t>
      </w:r>
      <w:r>
        <w:t>a measuring instrument</w:t>
      </w:r>
      <w:r w:rsidR="00110002" w:rsidRPr="009A0955">
        <w:t>, thereby purporting that it complies with that</w:t>
      </w:r>
      <w:r>
        <w:t xml:space="preserve"> approved pattern</w:t>
      </w:r>
      <w:r w:rsidR="00110002" w:rsidRPr="009A0955">
        <w:t>.</w:t>
      </w:r>
    </w:p>
    <w:p w14:paraId="11B355C2" w14:textId="77777777" w:rsidR="00110002" w:rsidRPr="009A0955" w:rsidRDefault="00110002" w:rsidP="00CC3052">
      <w:pPr>
        <w:pStyle w:val="BodyText"/>
        <w:spacing w:before="120" w:after="0"/>
      </w:pPr>
      <w:r w:rsidRPr="009A0955">
        <w:lastRenderedPageBreak/>
        <w:t xml:space="preserve">However, a supplier/installer may copy an approval number from one part of an instrument to a central nameplate, for example when a dial is replaced with a digital indicator and the </w:t>
      </w:r>
      <w:proofErr w:type="spellStart"/>
      <w:r w:rsidRPr="009A0955">
        <w:t>basework</w:t>
      </w:r>
      <w:proofErr w:type="spellEnd"/>
      <w:r w:rsidRPr="009A0955">
        <w:t xml:space="preserve"> number which appears on the dial </w:t>
      </w:r>
      <w:proofErr w:type="gramStart"/>
      <w:r w:rsidRPr="009A0955">
        <w:t>has to</w:t>
      </w:r>
      <w:proofErr w:type="gramEnd"/>
      <w:r w:rsidRPr="009A0955">
        <w:t xml:space="preserve"> be transferred to the digital indicator.</w:t>
      </w:r>
    </w:p>
    <w:p w14:paraId="27EDC020" w14:textId="77777777" w:rsidR="00110002" w:rsidRPr="00DC7688" w:rsidRDefault="00110002" w:rsidP="00B762A8">
      <w:pPr>
        <w:pStyle w:val="Heading2"/>
      </w:pPr>
      <w:bookmarkStart w:id="188" w:name="_Toc375334151"/>
      <w:bookmarkStart w:id="189" w:name="_Toc473354358"/>
      <w:bookmarkStart w:id="190" w:name="_Toc184025523"/>
      <w:bookmarkStart w:id="191" w:name="_Toc269740219"/>
      <w:bookmarkStart w:id="192" w:name="_Toc269740296"/>
      <w:bookmarkStart w:id="193" w:name="_Toc271613894"/>
      <w:bookmarkStart w:id="194" w:name="_Toc271614697"/>
      <w:bookmarkStart w:id="195" w:name="_Toc277238435"/>
      <w:bookmarkStart w:id="196" w:name="_Toc277853218"/>
      <w:bookmarkStart w:id="197" w:name="_Toc134509310"/>
      <w:r w:rsidRPr="00DC7688">
        <w:t>Repair of an Approved Measuring Instrument</w:t>
      </w:r>
      <w:bookmarkEnd w:id="188"/>
      <w:bookmarkEnd w:id="189"/>
      <w:bookmarkEnd w:id="190"/>
      <w:bookmarkEnd w:id="191"/>
      <w:bookmarkEnd w:id="192"/>
      <w:bookmarkEnd w:id="193"/>
      <w:bookmarkEnd w:id="194"/>
      <w:bookmarkEnd w:id="195"/>
      <w:bookmarkEnd w:id="196"/>
      <w:bookmarkEnd w:id="197"/>
    </w:p>
    <w:p w14:paraId="66F04B5E" w14:textId="77777777" w:rsidR="00110002" w:rsidRPr="009A0955" w:rsidRDefault="00110002" w:rsidP="00DC24C6">
      <w:pPr>
        <w:pStyle w:val="BodyText"/>
        <w:spacing w:before="120"/>
      </w:pPr>
      <w:r w:rsidRPr="009A0955">
        <w:t>Repairs to pattern approved measuring instruments may be made, in certain circumstances. Repairs are limited to:</w:t>
      </w:r>
    </w:p>
    <w:p w14:paraId="2B884CF6" w14:textId="5EBE95A6" w:rsidR="00110002" w:rsidRPr="009A0955" w:rsidRDefault="00B722C2" w:rsidP="00287B87">
      <w:pPr>
        <w:pStyle w:val="BodyText"/>
        <w:widowControl w:val="0"/>
        <w:numPr>
          <w:ilvl w:val="0"/>
          <w:numId w:val="68"/>
        </w:numPr>
        <w:tabs>
          <w:tab w:val="clear" w:pos="720"/>
        </w:tabs>
        <w:spacing w:after="0"/>
        <w:ind w:left="850" w:hanging="425"/>
        <w:contextualSpacing/>
      </w:pPr>
      <w:r>
        <w:t>r</w:t>
      </w:r>
      <w:r w:rsidR="00110002" w:rsidRPr="009A0955">
        <w:t>eplacement of parts wit</w:t>
      </w:r>
      <w:r>
        <w:t xml:space="preserve">h identical like for like </w:t>
      </w:r>
      <w:proofErr w:type="gramStart"/>
      <w:r>
        <w:t>parts</w:t>
      </w:r>
      <w:r w:rsidR="004701AC">
        <w:t>;</w:t>
      </w:r>
      <w:proofErr w:type="gramEnd"/>
    </w:p>
    <w:p w14:paraId="26FD3DDA" w14:textId="507FFD16" w:rsidR="00110002" w:rsidRPr="009A0955" w:rsidRDefault="00B722C2" w:rsidP="00287B87">
      <w:pPr>
        <w:pStyle w:val="BodyText"/>
        <w:widowControl w:val="0"/>
        <w:numPr>
          <w:ilvl w:val="0"/>
          <w:numId w:val="68"/>
        </w:numPr>
        <w:tabs>
          <w:tab w:val="clear" w:pos="720"/>
        </w:tabs>
        <w:spacing w:after="0"/>
        <w:ind w:left="850" w:hanging="425"/>
        <w:contextualSpacing/>
      </w:pPr>
      <w:r>
        <w:t>r</w:t>
      </w:r>
      <w:r w:rsidR="00110002" w:rsidRPr="009A0955">
        <w:t xml:space="preserve">eplacement of supplementary approved modules with alternative supplementary approved modules. Replacement modules must be of a similar type and have a current </w:t>
      </w:r>
      <w:proofErr w:type="gramStart"/>
      <w:r w:rsidR="00A50D46">
        <w:t>Certificate</w:t>
      </w:r>
      <w:r w:rsidR="004701AC">
        <w:t>;</w:t>
      </w:r>
      <w:proofErr w:type="gramEnd"/>
    </w:p>
    <w:p w14:paraId="5C3AAEC8" w14:textId="57030D33" w:rsidR="00110002" w:rsidRPr="009A0955" w:rsidRDefault="00B722C2" w:rsidP="00287B87">
      <w:pPr>
        <w:pStyle w:val="BodyText"/>
        <w:widowControl w:val="0"/>
        <w:numPr>
          <w:ilvl w:val="0"/>
          <w:numId w:val="68"/>
        </w:numPr>
        <w:tabs>
          <w:tab w:val="clear" w:pos="720"/>
        </w:tabs>
        <w:spacing w:after="0"/>
        <w:ind w:left="850" w:hanging="425"/>
        <w:contextualSpacing/>
      </w:pPr>
      <w:r>
        <w:t>r</w:t>
      </w:r>
      <w:r w:rsidR="00110002" w:rsidRPr="009A0955">
        <w:t xml:space="preserve">eplacement of parts to create a different type of measuring instrument, </w:t>
      </w:r>
      <w:proofErr w:type="gramStart"/>
      <w:r w:rsidR="00110002" w:rsidRPr="009A0955">
        <w:t>e.g.</w:t>
      </w:r>
      <w:proofErr w:type="gramEnd"/>
      <w:r w:rsidR="00110002" w:rsidRPr="009A0955">
        <w:t xml:space="preserve"> converting mechanical to digital indication (see </w:t>
      </w:r>
      <w:hyperlink w:anchor="_Certificates_of_Approval" w:history="1">
        <w:r w:rsidR="00110002" w:rsidRPr="00F637B7">
          <w:rPr>
            <w:rStyle w:val="Hyperlink"/>
            <w:i/>
          </w:rPr>
          <w:t>clause</w:t>
        </w:r>
        <w:r w:rsidR="002046E6" w:rsidRPr="00F637B7">
          <w:rPr>
            <w:rStyle w:val="Hyperlink"/>
            <w:i/>
          </w:rPr>
          <w:t xml:space="preserve"> </w:t>
        </w:r>
        <w:r w:rsidR="002B10FC">
          <w:rPr>
            <w:rStyle w:val="Hyperlink"/>
            <w:i/>
          </w:rPr>
          <w:t>9</w:t>
        </w:r>
        <w:r w:rsidR="00D246D7" w:rsidRPr="00F637B7">
          <w:rPr>
            <w:rStyle w:val="Hyperlink"/>
            <w:i/>
          </w:rPr>
          <w:t xml:space="preserve"> </w:t>
        </w:r>
        <w:r w:rsidR="00A50D46">
          <w:rPr>
            <w:rStyle w:val="Hyperlink"/>
            <w:i/>
          </w:rPr>
          <w:t>Certificate</w:t>
        </w:r>
        <w:r w:rsidR="002046E6" w:rsidRPr="00F637B7">
          <w:rPr>
            <w:rStyle w:val="Hyperlink"/>
            <w:i/>
          </w:rPr>
          <w:t>s of Approval</w:t>
        </w:r>
      </w:hyperlink>
      <w:r w:rsidR="00110002" w:rsidRPr="009A0955">
        <w:t>).</w:t>
      </w:r>
    </w:p>
    <w:p w14:paraId="52501FA6" w14:textId="768190DD" w:rsidR="00110002" w:rsidRPr="009A0955" w:rsidRDefault="00110002" w:rsidP="00CC3052">
      <w:pPr>
        <w:pStyle w:val="BodyText"/>
        <w:spacing w:before="120" w:after="0"/>
      </w:pPr>
      <w:r w:rsidRPr="009A0955">
        <w:t>Once repaired, the instrument must be subsequently verified. The original nameplate must be retained or copied without alteration except for any change of supplementary number for the replaced module.</w:t>
      </w:r>
    </w:p>
    <w:p w14:paraId="66DAF9D8" w14:textId="77777777" w:rsidR="00110002" w:rsidRPr="00DC7688" w:rsidRDefault="00110002" w:rsidP="00B762A8">
      <w:pPr>
        <w:pStyle w:val="Heading2"/>
      </w:pPr>
      <w:bookmarkStart w:id="198" w:name="_Toc375334153"/>
      <w:bookmarkStart w:id="199" w:name="_Toc473354360"/>
      <w:bookmarkStart w:id="200" w:name="_Toc184025525"/>
      <w:bookmarkStart w:id="201" w:name="_Toc269740221"/>
      <w:bookmarkStart w:id="202" w:name="_Toc269740298"/>
      <w:bookmarkStart w:id="203" w:name="_Toc271613896"/>
      <w:bookmarkStart w:id="204" w:name="_Toc271614699"/>
      <w:bookmarkStart w:id="205" w:name="_Toc277238436"/>
      <w:bookmarkStart w:id="206" w:name="_Toc277853219"/>
      <w:bookmarkStart w:id="207" w:name="_Toc134509311"/>
      <w:r w:rsidRPr="00DC7688">
        <w:t xml:space="preserve">Discontinuing an </w:t>
      </w:r>
      <w:proofErr w:type="gramStart"/>
      <w:r w:rsidRPr="00DC7688">
        <w:t>Application</w:t>
      </w:r>
      <w:bookmarkEnd w:id="198"/>
      <w:bookmarkEnd w:id="199"/>
      <w:bookmarkEnd w:id="200"/>
      <w:bookmarkEnd w:id="201"/>
      <w:bookmarkEnd w:id="202"/>
      <w:bookmarkEnd w:id="203"/>
      <w:bookmarkEnd w:id="204"/>
      <w:bookmarkEnd w:id="205"/>
      <w:bookmarkEnd w:id="206"/>
      <w:bookmarkEnd w:id="207"/>
      <w:proofErr w:type="gramEnd"/>
    </w:p>
    <w:p w14:paraId="79AFCBCD" w14:textId="2507050F" w:rsidR="00110002" w:rsidRPr="009A0955" w:rsidRDefault="00110002" w:rsidP="00DC24C6">
      <w:pPr>
        <w:pStyle w:val="BodyText"/>
        <w:spacing w:before="120"/>
      </w:pPr>
      <w:r w:rsidRPr="009A0955">
        <w:t xml:space="preserve">An application may be discontinued </w:t>
      </w:r>
      <w:r w:rsidR="00CC28A0">
        <w:rPr>
          <w:rFonts w:ascii="Arial" w:hAnsi="Arial" w:cs="Arial"/>
          <w:szCs w:val="20"/>
        </w:rPr>
        <w:t xml:space="preserve">by the Chief Metrologist </w:t>
      </w:r>
      <w:r w:rsidRPr="009A0955">
        <w:t>if:</w:t>
      </w:r>
    </w:p>
    <w:p w14:paraId="682A6CBC" w14:textId="1D14A9D3" w:rsidR="00110002" w:rsidRPr="005B2820" w:rsidRDefault="00110002" w:rsidP="00DC24C6">
      <w:pPr>
        <w:pStyle w:val="ListParagraph"/>
        <w:widowControl w:val="0"/>
        <w:numPr>
          <w:ilvl w:val="0"/>
          <w:numId w:val="67"/>
        </w:numPr>
        <w:spacing w:after="0"/>
        <w:ind w:left="850" w:hanging="425"/>
      </w:pPr>
      <w:r w:rsidRPr="009A0955">
        <w:t xml:space="preserve">a sample instrument or full documentation is not received within three months </w:t>
      </w:r>
      <w:r w:rsidRPr="005B2820">
        <w:t xml:space="preserve">of being </w:t>
      </w:r>
      <w:proofErr w:type="gramStart"/>
      <w:r w:rsidRPr="005B2820">
        <w:t>requested;</w:t>
      </w:r>
      <w:proofErr w:type="gramEnd"/>
      <w:r w:rsidRPr="005B2820">
        <w:t xml:space="preserve"> </w:t>
      </w:r>
    </w:p>
    <w:p w14:paraId="3E9A4C7A" w14:textId="5B5DB3D8" w:rsidR="00110002" w:rsidRPr="005B2820" w:rsidRDefault="00110002" w:rsidP="00DC24C6">
      <w:pPr>
        <w:pStyle w:val="ListParagraph"/>
        <w:widowControl w:val="0"/>
        <w:numPr>
          <w:ilvl w:val="0"/>
          <w:numId w:val="67"/>
        </w:numPr>
        <w:spacing w:after="0"/>
        <w:ind w:left="850" w:hanging="425"/>
      </w:pPr>
      <w:r w:rsidRPr="005B2820">
        <w:t xml:space="preserve">an applicant fails to reply to an examination report within </w:t>
      </w:r>
      <w:r w:rsidR="005B2820">
        <w:t xml:space="preserve">one month of its date of </w:t>
      </w:r>
      <w:proofErr w:type="gramStart"/>
      <w:r w:rsidR="005B2820">
        <w:t>issue;</w:t>
      </w:r>
      <w:proofErr w:type="gramEnd"/>
    </w:p>
    <w:p w14:paraId="4074B88A" w14:textId="77777777" w:rsidR="00110002" w:rsidRPr="005B2820" w:rsidRDefault="00110002" w:rsidP="00DC24C6">
      <w:pPr>
        <w:pStyle w:val="List"/>
        <w:numPr>
          <w:ilvl w:val="0"/>
          <w:numId w:val="67"/>
        </w:numPr>
        <w:spacing w:line="276" w:lineRule="auto"/>
        <w:ind w:left="850" w:hanging="425"/>
        <w:contextualSpacing/>
        <w:rPr>
          <w:rFonts w:asciiTheme="minorHAnsi" w:hAnsiTheme="minorHAnsi"/>
          <w:sz w:val="20"/>
        </w:rPr>
      </w:pPr>
      <w:r w:rsidRPr="005B2820">
        <w:rPr>
          <w:rFonts w:asciiTheme="minorHAnsi" w:hAnsiTheme="minorHAnsi"/>
          <w:sz w:val="20"/>
        </w:rPr>
        <w:t>an applicant fails to rectify the non-compliance of the instrument within an additional two months from the reply to the examination report; or</w:t>
      </w:r>
    </w:p>
    <w:p w14:paraId="58D86644" w14:textId="43F16B9B" w:rsidR="00110002" w:rsidRPr="005B2820" w:rsidRDefault="00110002" w:rsidP="00DC24C6">
      <w:pPr>
        <w:pStyle w:val="ListParagraph"/>
        <w:widowControl w:val="0"/>
        <w:numPr>
          <w:ilvl w:val="0"/>
          <w:numId w:val="67"/>
        </w:numPr>
        <w:spacing w:after="0"/>
        <w:ind w:left="850" w:hanging="425"/>
      </w:pPr>
      <w:r w:rsidRPr="005B2820">
        <w:t xml:space="preserve">an applicant fails to supply illustrations suitable for the draft </w:t>
      </w:r>
      <w:r w:rsidR="00A50D46" w:rsidRPr="005B2820">
        <w:t>Certificate</w:t>
      </w:r>
      <w:r w:rsidRPr="005B2820">
        <w:t xml:space="preserve"> and technical schedule within two months of the date of the covering letter to the draft.</w:t>
      </w:r>
    </w:p>
    <w:p w14:paraId="57415ED9" w14:textId="731BA7CF" w:rsidR="00D37FC8" w:rsidRDefault="00C51A92" w:rsidP="00CC3052">
      <w:pPr>
        <w:spacing w:before="120" w:after="0"/>
      </w:pPr>
      <w:r w:rsidRPr="005B2820">
        <w:t>Up to that point in time, w</w:t>
      </w:r>
      <w:r w:rsidR="00D37FC8" w:rsidRPr="005B2820">
        <w:t xml:space="preserve">here the application </w:t>
      </w:r>
      <w:proofErr w:type="gramStart"/>
      <w:r w:rsidR="00D37FC8" w:rsidRPr="005B2820">
        <w:t>is considered to be</w:t>
      </w:r>
      <w:proofErr w:type="gramEnd"/>
      <w:r w:rsidR="00D37FC8" w:rsidRPr="005B2820">
        <w:t xml:space="preserve"> discontinued or aband</w:t>
      </w:r>
      <w:r w:rsidR="00D37FC8" w:rsidRPr="009A0955">
        <w:t>oned,</w:t>
      </w:r>
      <w:r w:rsidRPr="009A0955">
        <w:t xml:space="preserve"> </w:t>
      </w:r>
      <w:r w:rsidR="00D37FC8" w:rsidRPr="009A0955">
        <w:t>the applicant will be liable for the payment of the fees and costs incurred from all work performed on the application</w:t>
      </w:r>
      <w:r w:rsidRPr="009A0955">
        <w:t>.</w:t>
      </w:r>
      <w:r w:rsidR="00D37FC8" w:rsidRPr="009A0955">
        <w:t xml:space="preserve"> The fees will be payable on NMI’s regular terms and conditions.</w:t>
      </w:r>
    </w:p>
    <w:p w14:paraId="05E077BF" w14:textId="5798F722" w:rsidR="00CB5E33" w:rsidRPr="00DC7688" w:rsidRDefault="00CB5E33" w:rsidP="00CB5E33">
      <w:pPr>
        <w:pStyle w:val="Heading2"/>
      </w:pPr>
      <w:bookmarkStart w:id="208" w:name="_Toc134509312"/>
      <w:bookmarkStart w:id="209" w:name="_Hlk134189261"/>
      <w:r>
        <w:t>Ongoing Obligations on the Approval Holder</w:t>
      </w:r>
      <w:r w:rsidR="002E76B5">
        <w:t xml:space="preserve"> – Certificates of Approval</w:t>
      </w:r>
      <w:bookmarkEnd w:id="208"/>
    </w:p>
    <w:bookmarkEnd w:id="209"/>
    <w:p w14:paraId="6F49CAD7" w14:textId="1D1C05E3" w:rsidR="007876AD" w:rsidRDefault="00CB5E33" w:rsidP="00CB5E33">
      <w:pPr>
        <w:spacing w:before="120" w:after="0"/>
      </w:pPr>
      <w:r>
        <w:t xml:space="preserve">Once </w:t>
      </w:r>
      <w:r w:rsidR="006855C4">
        <w:t>a</w:t>
      </w:r>
      <w:r>
        <w:t xml:space="preserve"> Certificate of Approval is issued, the approval holder is subject to the following obligations</w:t>
      </w:r>
      <w:r w:rsidR="005A5A51">
        <w:t xml:space="preserve">, </w:t>
      </w:r>
      <w:r w:rsidR="001B29F8">
        <w:t xml:space="preserve">in addition those specified </w:t>
      </w:r>
      <w:r w:rsidR="00E51F3D">
        <w:t>in clauses 10.1 to 10.3</w:t>
      </w:r>
      <w:r w:rsidR="006855C4" w:rsidRPr="006855C4">
        <w:t xml:space="preserve"> </w:t>
      </w:r>
      <w:r w:rsidR="006855C4">
        <w:t>above</w:t>
      </w:r>
      <w:r w:rsidR="005A5A51">
        <w:t>.</w:t>
      </w:r>
      <w:r w:rsidR="007876AD">
        <w:t xml:space="preserve"> </w:t>
      </w:r>
    </w:p>
    <w:p w14:paraId="3BDC266D" w14:textId="26E57978" w:rsidR="00CB5E33" w:rsidRDefault="00CB5E33" w:rsidP="00E51F3D">
      <w:pPr>
        <w:pStyle w:val="ListParagraph"/>
        <w:numPr>
          <w:ilvl w:val="0"/>
          <w:numId w:val="98"/>
        </w:numPr>
        <w:spacing w:before="120" w:after="0"/>
      </w:pPr>
      <w:r>
        <w:t xml:space="preserve">The approval holder </w:t>
      </w:r>
      <w:r w:rsidR="008B4A67">
        <w:t>must</w:t>
      </w:r>
      <w:r>
        <w:t xml:space="preserve"> fulfil and comply with </w:t>
      </w:r>
      <w:r w:rsidR="009258C5">
        <w:t>the requirements specified in t</w:t>
      </w:r>
      <w:r>
        <w:t>h</w:t>
      </w:r>
      <w:r w:rsidR="009258C5">
        <w:t>e</w:t>
      </w:r>
      <w:r>
        <w:t xml:space="preserve"> </w:t>
      </w:r>
      <w:r w:rsidR="009258C5">
        <w:t>Act,</w:t>
      </w:r>
      <w:r w:rsidR="009258C5" w:rsidRPr="009258C5">
        <w:t xml:space="preserve"> </w:t>
      </w:r>
      <w:r w:rsidR="009258C5" w:rsidRPr="00BE4C10">
        <w:rPr>
          <w:i/>
        </w:rPr>
        <w:t>National Measurement Regulations 1999</w:t>
      </w:r>
      <w:r w:rsidR="009258C5">
        <w:t xml:space="preserve"> (</w:t>
      </w:r>
      <w:proofErr w:type="spellStart"/>
      <w:r w:rsidR="009258C5">
        <w:t>Cth</w:t>
      </w:r>
      <w:proofErr w:type="spellEnd"/>
      <w:r w:rsidR="009258C5">
        <w:t xml:space="preserve">), </w:t>
      </w:r>
      <w:r w:rsidR="009258C5" w:rsidRPr="00BE4C10">
        <w:rPr>
          <w:i/>
        </w:rPr>
        <w:t>National Trade Measurement Regulations 2009</w:t>
      </w:r>
      <w:r w:rsidR="009258C5">
        <w:t xml:space="preserve"> (</w:t>
      </w:r>
      <w:proofErr w:type="spellStart"/>
      <w:r w:rsidR="009258C5">
        <w:t>Cth</w:t>
      </w:r>
      <w:proofErr w:type="spellEnd"/>
      <w:r w:rsidR="009258C5">
        <w:t xml:space="preserve">), this document (NMI P 106) and the </w:t>
      </w:r>
      <w:r>
        <w:t>Certificate of Approval, including any changes as implemented and communicated by NMI</w:t>
      </w:r>
      <w:r w:rsidR="00E2341D">
        <w:t xml:space="preserve"> from time to time.</w:t>
      </w:r>
    </w:p>
    <w:p w14:paraId="100E6EA8" w14:textId="466B7612" w:rsidR="002E76B5" w:rsidRPr="00DC7688" w:rsidRDefault="002E76B5" w:rsidP="002E76B5">
      <w:pPr>
        <w:pStyle w:val="Heading2"/>
      </w:pPr>
      <w:bookmarkStart w:id="210" w:name="_Toc134509313"/>
      <w:r>
        <w:t>Ongoing Obligations on the Approval Holder – OIML Certificates</w:t>
      </w:r>
      <w:bookmarkEnd w:id="210"/>
    </w:p>
    <w:p w14:paraId="27706D82" w14:textId="77777777" w:rsidR="00434264" w:rsidRDefault="002E76B5" w:rsidP="002E76B5">
      <w:pPr>
        <w:spacing w:before="120" w:after="0"/>
      </w:pPr>
      <w:r w:rsidRPr="002E76B5">
        <w:t xml:space="preserve">OIML Certificates are </w:t>
      </w:r>
      <w:r w:rsidR="00434264">
        <w:t xml:space="preserve">issued in accordance with and </w:t>
      </w:r>
      <w:r w:rsidRPr="002E76B5">
        <w:t>subject to the requirements of the OIML-CS</w:t>
      </w:r>
      <w:r w:rsidR="00434264">
        <w:t xml:space="preserve">. </w:t>
      </w:r>
    </w:p>
    <w:p w14:paraId="79F53B63" w14:textId="14A8B690" w:rsidR="002E76B5" w:rsidRDefault="002E76B5" w:rsidP="00434264">
      <w:pPr>
        <w:spacing w:before="120" w:after="0"/>
      </w:pPr>
      <w:r w:rsidRPr="002E76B5">
        <w:t xml:space="preserve">Once </w:t>
      </w:r>
      <w:r>
        <w:t>an OIML Certificate</w:t>
      </w:r>
      <w:r w:rsidRPr="002E76B5">
        <w:t xml:space="preserve"> is issued, the approval holder is subject to the following obligations, in addition those specified in clauses 10.1 to 10.3 above.</w:t>
      </w:r>
    </w:p>
    <w:p w14:paraId="31E80D4C" w14:textId="62100B94" w:rsidR="00E2341D" w:rsidRDefault="00CB5E33" w:rsidP="00E51F3D">
      <w:pPr>
        <w:pStyle w:val="ListParagraph"/>
        <w:numPr>
          <w:ilvl w:val="0"/>
          <w:numId w:val="98"/>
        </w:numPr>
        <w:spacing w:before="120" w:after="0"/>
      </w:pPr>
      <w:r>
        <w:t xml:space="preserve">The </w:t>
      </w:r>
      <w:r w:rsidR="009258C5">
        <w:t xml:space="preserve">approval holder </w:t>
      </w:r>
      <w:r w:rsidR="008B4A67">
        <w:t>must</w:t>
      </w:r>
      <w:r w:rsidR="009258C5">
        <w:t xml:space="preserve"> </w:t>
      </w:r>
      <w:r w:rsidR="001B29F8">
        <w:t>make all necessary arrangements</w:t>
      </w:r>
      <w:r w:rsidR="00E2341D">
        <w:t xml:space="preserve"> (including the provision of documents, records and access to relevant equipment, </w:t>
      </w:r>
      <w:proofErr w:type="gramStart"/>
      <w:r w:rsidR="00E2341D">
        <w:t>locations</w:t>
      </w:r>
      <w:proofErr w:type="gramEnd"/>
      <w:r w:rsidR="00E2341D">
        <w:t xml:space="preserve"> and personnel) </w:t>
      </w:r>
      <w:r w:rsidR="001B29F8">
        <w:t>to allow NMI to</w:t>
      </w:r>
      <w:r w:rsidR="00E2341D">
        <w:t>:</w:t>
      </w:r>
    </w:p>
    <w:p w14:paraId="2B1F02EF" w14:textId="5D859194" w:rsidR="001B29F8" w:rsidRDefault="001B29F8" w:rsidP="00E51F3D">
      <w:pPr>
        <w:pStyle w:val="ListParagraph"/>
        <w:numPr>
          <w:ilvl w:val="1"/>
          <w:numId w:val="98"/>
        </w:numPr>
        <w:spacing w:before="120" w:after="0"/>
      </w:pPr>
      <w:r>
        <w:t xml:space="preserve">conduct evaluation and surveillance activities in relation to instruments that purport to comply with </w:t>
      </w:r>
      <w:r w:rsidR="002E76B5">
        <w:t>a certified</w:t>
      </w:r>
      <w:r>
        <w:t xml:space="preserve"> pattern</w:t>
      </w:r>
      <w:r w:rsidR="00E2341D">
        <w:t>; and</w:t>
      </w:r>
    </w:p>
    <w:p w14:paraId="7338DB8C" w14:textId="0D386507" w:rsidR="001B29F8" w:rsidRDefault="001B29F8" w:rsidP="00E51F3D">
      <w:pPr>
        <w:pStyle w:val="ListParagraph"/>
        <w:numPr>
          <w:ilvl w:val="1"/>
          <w:numId w:val="98"/>
        </w:numPr>
        <w:spacing w:before="120" w:after="0"/>
      </w:pPr>
      <w:r>
        <w:t xml:space="preserve">undertake investigations of complaints in relation to </w:t>
      </w:r>
      <w:r w:rsidR="00E2341D" w:rsidRPr="00E2341D">
        <w:t>instruments that purport to comply with</w:t>
      </w:r>
      <w:r w:rsidR="00E2341D">
        <w:t xml:space="preserve"> </w:t>
      </w:r>
      <w:r w:rsidR="002E76B5">
        <w:t>a certified</w:t>
      </w:r>
      <w:r w:rsidR="00E2341D">
        <w:t xml:space="preserve"> pattern.</w:t>
      </w:r>
    </w:p>
    <w:p w14:paraId="5A46795C" w14:textId="1C991511" w:rsidR="00E2341D" w:rsidRDefault="00E2341D" w:rsidP="00E51F3D">
      <w:pPr>
        <w:pStyle w:val="ListParagraph"/>
        <w:numPr>
          <w:ilvl w:val="0"/>
          <w:numId w:val="98"/>
        </w:numPr>
        <w:spacing w:before="120" w:after="0"/>
      </w:pPr>
      <w:r>
        <w:t xml:space="preserve">The approval holder </w:t>
      </w:r>
      <w:r w:rsidR="008B4A67">
        <w:t>must</w:t>
      </w:r>
      <w:r>
        <w:t xml:space="preserve"> not make claims regarding </w:t>
      </w:r>
      <w:r w:rsidR="002E76B5">
        <w:t>a certified</w:t>
      </w:r>
      <w:r>
        <w:t xml:space="preserve"> pattern or an instrument </w:t>
      </w:r>
      <w:r w:rsidRPr="00E2341D">
        <w:t>that purport</w:t>
      </w:r>
      <w:r>
        <w:t>s</w:t>
      </w:r>
      <w:r w:rsidRPr="00E2341D">
        <w:t xml:space="preserve"> to comply with </w:t>
      </w:r>
      <w:r w:rsidR="002E76B5">
        <w:t>a certified</w:t>
      </w:r>
      <w:r w:rsidRPr="00E2341D">
        <w:t xml:space="preserve"> pattern </w:t>
      </w:r>
      <w:r>
        <w:t>that are inconsistent with the corresponding</w:t>
      </w:r>
      <w:r w:rsidR="0070768F">
        <w:t xml:space="preserve"> OIML </w:t>
      </w:r>
      <w:proofErr w:type="gramStart"/>
      <w:r w:rsidR="0070768F">
        <w:t>Certificate</w:t>
      </w:r>
      <w:r>
        <w:t>;</w:t>
      </w:r>
      <w:proofErr w:type="gramEnd"/>
    </w:p>
    <w:p w14:paraId="036F77A2" w14:textId="37CA0105" w:rsidR="00E2341D" w:rsidRDefault="00E2341D" w:rsidP="00E51F3D">
      <w:pPr>
        <w:pStyle w:val="ListParagraph"/>
        <w:numPr>
          <w:ilvl w:val="0"/>
          <w:numId w:val="98"/>
        </w:numPr>
        <w:spacing w:before="120" w:after="0"/>
      </w:pPr>
      <w:r>
        <w:lastRenderedPageBreak/>
        <w:t xml:space="preserve">The approval holder </w:t>
      </w:r>
      <w:r w:rsidR="008B4A67">
        <w:t>must</w:t>
      </w:r>
      <w:r>
        <w:t xml:space="preserve"> not use their </w:t>
      </w:r>
      <w:r w:rsidR="002E76B5">
        <w:t>OIML Certificate</w:t>
      </w:r>
      <w:r>
        <w:t xml:space="preserve"> in such a manner that brings NMI into </w:t>
      </w:r>
      <w:proofErr w:type="gramStart"/>
      <w:r>
        <w:t>disrepute;</w:t>
      </w:r>
      <w:proofErr w:type="gramEnd"/>
    </w:p>
    <w:p w14:paraId="537EC311" w14:textId="5B960078" w:rsidR="00E2341D" w:rsidRDefault="00E2341D" w:rsidP="00E51F3D">
      <w:pPr>
        <w:pStyle w:val="ListParagraph"/>
        <w:numPr>
          <w:ilvl w:val="0"/>
          <w:numId w:val="98"/>
        </w:numPr>
        <w:spacing w:before="120" w:after="0"/>
      </w:pPr>
      <w:r>
        <w:t xml:space="preserve">The approval holder </w:t>
      </w:r>
      <w:r w:rsidR="008B4A67">
        <w:t>must</w:t>
      </w:r>
      <w:r>
        <w:t xml:space="preserve"> not make misleading or unauthorised claims regarding </w:t>
      </w:r>
      <w:r w:rsidR="002E76B5">
        <w:t xml:space="preserve">an OIML </w:t>
      </w:r>
      <w:proofErr w:type="gramStart"/>
      <w:r w:rsidR="002E76B5">
        <w:t>Certificate</w:t>
      </w:r>
      <w:r>
        <w:t>;</w:t>
      </w:r>
      <w:proofErr w:type="gramEnd"/>
    </w:p>
    <w:p w14:paraId="71BF5AF3" w14:textId="249CEBC3" w:rsidR="00E2341D" w:rsidRDefault="00E2341D" w:rsidP="00E51F3D">
      <w:pPr>
        <w:pStyle w:val="ListParagraph"/>
        <w:numPr>
          <w:ilvl w:val="0"/>
          <w:numId w:val="98"/>
        </w:numPr>
        <w:spacing w:before="120" w:after="0"/>
      </w:pPr>
      <w:r>
        <w:t>The upon cancellation of a</w:t>
      </w:r>
      <w:r w:rsidR="00434264">
        <w:t>n</w:t>
      </w:r>
      <w:r>
        <w:t xml:space="preserve"> </w:t>
      </w:r>
      <w:r w:rsidR="0070768F">
        <w:t>OIML Certificate</w:t>
      </w:r>
      <w:r>
        <w:t xml:space="preserve">, the approval holder </w:t>
      </w:r>
      <w:r w:rsidR="008B4A67">
        <w:t>must</w:t>
      </w:r>
      <w:r w:rsidR="006855C4">
        <w:t xml:space="preserve"> update</w:t>
      </w:r>
      <w:r>
        <w:t xml:space="preserve"> any advertising material in a manner consistent with the terms of the </w:t>
      </w:r>
      <w:proofErr w:type="gramStart"/>
      <w:r>
        <w:t>cancellation</w:t>
      </w:r>
      <w:r w:rsidR="00BE4C10">
        <w:t>;</w:t>
      </w:r>
      <w:proofErr w:type="gramEnd"/>
    </w:p>
    <w:p w14:paraId="51345B3D" w14:textId="330D6E75" w:rsidR="00BE4C10" w:rsidRDefault="00BE4C10" w:rsidP="00E51F3D">
      <w:pPr>
        <w:pStyle w:val="ListParagraph"/>
        <w:numPr>
          <w:ilvl w:val="0"/>
          <w:numId w:val="98"/>
        </w:numPr>
        <w:spacing w:before="120" w:after="0"/>
      </w:pPr>
      <w:r>
        <w:t xml:space="preserve">The approval holder </w:t>
      </w:r>
      <w:r w:rsidR="008B4A67">
        <w:t>must</w:t>
      </w:r>
      <w:r>
        <w:t xml:space="preserve"> only reproduce the </w:t>
      </w:r>
      <w:r w:rsidR="0070768F">
        <w:t>OIML Certificate</w:t>
      </w:r>
      <w:r>
        <w:t xml:space="preserve"> in its </w:t>
      </w:r>
      <w:proofErr w:type="gramStart"/>
      <w:r>
        <w:t>entirety;</w:t>
      </w:r>
      <w:proofErr w:type="gramEnd"/>
    </w:p>
    <w:p w14:paraId="14667C86" w14:textId="25535772" w:rsidR="00BE4C10" w:rsidRDefault="00BE4C10" w:rsidP="00E51F3D">
      <w:pPr>
        <w:pStyle w:val="ListParagraph"/>
        <w:numPr>
          <w:ilvl w:val="0"/>
          <w:numId w:val="98"/>
        </w:numPr>
        <w:spacing w:before="120" w:after="0"/>
      </w:pPr>
      <w:r>
        <w:t xml:space="preserve">The approval holder </w:t>
      </w:r>
      <w:r w:rsidR="008B4A67">
        <w:t>must</w:t>
      </w:r>
      <w:r>
        <w:t xml:space="preserve"> only use the </w:t>
      </w:r>
      <w:r w:rsidR="0070768F">
        <w:t xml:space="preserve">OIML Certificate number </w:t>
      </w:r>
      <w:r>
        <w:t>as a statement of conformity</w:t>
      </w:r>
      <w:r w:rsidR="00E51F3D">
        <w:t>;</w:t>
      </w:r>
      <w:r>
        <w:t xml:space="preserve"> to be marked on instruments that comply with the </w:t>
      </w:r>
      <w:r w:rsidR="0070768F">
        <w:t>OIML Certificate</w:t>
      </w:r>
      <w:r w:rsidR="00E51F3D">
        <w:t>,</w:t>
      </w:r>
      <w:r>
        <w:t xml:space="preserve"> or provided as information </w:t>
      </w:r>
      <w:r w:rsidR="006855C4">
        <w:t xml:space="preserve">or reference </w:t>
      </w:r>
      <w:r>
        <w:t xml:space="preserve">concerning the </w:t>
      </w:r>
      <w:r w:rsidR="002E76B5">
        <w:t>certified</w:t>
      </w:r>
      <w:r>
        <w:t xml:space="preserve"> </w:t>
      </w:r>
      <w:proofErr w:type="gramStart"/>
      <w:r>
        <w:t>pattern;</w:t>
      </w:r>
      <w:proofErr w:type="gramEnd"/>
    </w:p>
    <w:p w14:paraId="22898A45" w14:textId="22D8EB48" w:rsidR="00E51F3D" w:rsidRDefault="00E51F3D" w:rsidP="00E51F3D">
      <w:pPr>
        <w:pStyle w:val="ListParagraph"/>
        <w:numPr>
          <w:ilvl w:val="0"/>
          <w:numId w:val="98"/>
        </w:numPr>
        <w:spacing w:before="120" w:after="0"/>
      </w:pPr>
      <w:r>
        <w:t xml:space="preserve">The approval holder </w:t>
      </w:r>
      <w:r w:rsidR="008B4A67">
        <w:t>must</w:t>
      </w:r>
      <w:r>
        <w:t xml:space="preserve"> keep records of all complaints made to it relating to </w:t>
      </w:r>
      <w:r w:rsidR="00434264">
        <w:t>a certified</w:t>
      </w:r>
      <w:r>
        <w:t xml:space="preserve"> pattern</w:t>
      </w:r>
      <w:r w:rsidR="006855C4">
        <w:t>. In addition, the approval holder</w:t>
      </w:r>
      <w:r>
        <w:t xml:space="preserve"> </w:t>
      </w:r>
      <w:r w:rsidR="008B4A67">
        <w:t>will</w:t>
      </w:r>
      <w:r>
        <w:t>:</w:t>
      </w:r>
    </w:p>
    <w:p w14:paraId="2E0BCD7E" w14:textId="590F2037" w:rsidR="00E51F3D" w:rsidRDefault="00E51F3D" w:rsidP="00E51F3D">
      <w:pPr>
        <w:pStyle w:val="ListParagraph"/>
        <w:numPr>
          <w:ilvl w:val="1"/>
          <w:numId w:val="98"/>
        </w:numPr>
        <w:spacing w:before="120" w:after="0"/>
      </w:pPr>
      <w:r>
        <w:t xml:space="preserve">take appropriate action with respect to such complaints and any deficiencies that affect compliance with the </w:t>
      </w:r>
      <w:r w:rsidR="00434264">
        <w:t xml:space="preserve">OIML </w:t>
      </w:r>
      <w:proofErr w:type="gramStart"/>
      <w:r>
        <w:t>Certificate;</w:t>
      </w:r>
      <w:proofErr w:type="gramEnd"/>
    </w:p>
    <w:p w14:paraId="368F2F92" w14:textId="1BC8767E" w:rsidR="00E51F3D" w:rsidRDefault="00E51F3D" w:rsidP="00E51F3D">
      <w:pPr>
        <w:pStyle w:val="ListParagraph"/>
        <w:numPr>
          <w:ilvl w:val="1"/>
          <w:numId w:val="98"/>
        </w:numPr>
        <w:spacing w:before="120" w:after="0"/>
      </w:pPr>
      <w:r>
        <w:t>keep records of any such complaints and the responses and actions taken; and</w:t>
      </w:r>
    </w:p>
    <w:p w14:paraId="058D7863" w14:textId="65C7A7F1" w:rsidR="00BE4C10" w:rsidRDefault="00E51F3D" w:rsidP="00E51F3D">
      <w:pPr>
        <w:pStyle w:val="ListParagraph"/>
        <w:numPr>
          <w:ilvl w:val="1"/>
          <w:numId w:val="98"/>
        </w:numPr>
        <w:spacing w:before="120" w:after="0"/>
      </w:pPr>
      <w:r>
        <w:t xml:space="preserve">make those records available to NMI upon written </w:t>
      </w:r>
      <w:proofErr w:type="gramStart"/>
      <w:r>
        <w:t>request;</w:t>
      </w:r>
      <w:proofErr w:type="gramEnd"/>
    </w:p>
    <w:p w14:paraId="696DF4F6" w14:textId="76C6F2E2" w:rsidR="00E51F3D" w:rsidRDefault="00E51F3D" w:rsidP="00E51F3D">
      <w:pPr>
        <w:pStyle w:val="ListParagraph"/>
        <w:numPr>
          <w:ilvl w:val="0"/>
          <w:numId w:val="98"/>
        </w:numPr>
        <w:spacing w:before="120" w:after="0"/>
      </w:pPr>
      <w:r>
        <w:t xml:space="preserve">The approval holder </w:t>
      </w:r>
      <w:r w:rsidR="008B4A67">
        <w:t>must</w:t>
      </w:r>
      <w:r>
        <w:t xml:space="preserve"> inform NMI of any changes that may affect its ability to comply with the requirements specified above.</w:t>
      </w:r>
    </w:p>
    <w:p w14:paraId="0FA6BAA5" w14:textId="6BC84B85" w:rsidR="00CB5E33" w:rsidRDefault="006855C4" w:rsidP="00CC3052">
      <w:pPr>
        <w:spacing w:before="120" w:after="0"/>
      </w:pPr>
      <w:r>
        <w:t xml:space="preserve">Failure to meet the above obligations may </w:t>
      </w:r>
      <w:r w:rsidR="00434264">
        <w:t>result in the variation or cancellation</w:t>
      </w:r>
      <w:r>
        <w:t xml:space="preserve"> </w:t>
      </w:r>
      <w:r w:rsidR="00434264">
        <w:t>of an OIML Certificate</w:t>
      </w:r>
      <w:r>
        <w:t>.</w:t>
      </w:r>
    </w:p>
    <w:p w14:paraId="104030A4" w14:textId="058096B3" w:rsidR="002E76B5" w:rsidRDefault="002E76B5" w:rsidP="00CC3052">
      <w:pPr>
        <w:spacing w:before="120" w:after="0"/>
      </w:pPr>
    </w:p>
    <w:p w14:paraId="78A6F47E" w14:textId="77777777" w:rsidR="00110002" w:rsidRPr="00CC3052" w:rsidRDefault="00110002" w:rsidP="00795031">
      <w:pPr>
        <w:pStyle w:val="Heading1"/>
      </w:pPr>
      <w:bookmarkStart w:id="211" w:name="_11._Fees_Payable"/>
      <w:bookmarkStart w:id="212" w:name="_Fees_Payable"/>
      <w:bookmarkStart w:id="213" w:name="_Toc473354361"/>
      <w:bookmarkStart w:id="214" w:name="_Toc184025526"/>
      <w:bookmarkStart w:id="215" w:name="_Toc269740222"/>
      <w:bookmarkStart w:id="216" w:name="_Toc269740299"/>
      <w:bookmarkStart w:id="217" w:name="_Toc271613897"/>
      <w:bookmarkStart w:id="218" w:name="_Toc271614700"/>
      <w:bookmarkStart w:id="219" w:name="_Ref273430794"/>
      <w:bookmarkStart w:id="220" w:name="_Ref273430802"/>
      <w:bookmarkStart w:id="221" w:name="_Ref273430816"/>
      <w:bookmarkStart w:id="222" w:name="_Ref273430822"/>
      <w:bookmarkStart w:id="223" w:name="_Ref273430830"/>
      <w:bookmarkStart w:id="224" w:name="_Toc277238437"/>
      <w:bookmarkStart w:id="225" w:name="_Toc277853220"/>
      <w:bookmarkStart w:id="226" w:name="_Toc134509314"/>
      <w:bookmarkStart w:id="227" w:name="_Toc375334154"/>
      <w:bookmarkEnd w:id="211"/>
      <w:bookmarkEnd w:id="212"/>
      <w:r w:rsidRPr="00CC3052">
        <w:t>Fees Payable</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bookmarkEnd w:id="227"/>
    <w:p w14:paraId="37FE8E85" w14:textId="635C210B" w:rsidR="00110002" w:rsidRPr="009A0955" w:rsidRDefault="00110002" w:rsidP="00CC3052">
      <w:pPr>
        <w:spacing w:before="120" w:after="0"/>
        <w:ind w:right="-147"/>
      </w:pPr>
      <w:r w:rsidRPr="009A0955">
        <w:t>Fees are charged according to regulation 90B and schedule 13 of the</w:t>
      </w:r>
      <w:r w:rsidR="002535D6" w:rsidRPr="009A0955">
        <w:t xml:space="preserve"> </w:t>
      </w:r>
      <w:r w:rsidR="005513AD" w:rsidRPr="009A0955">
        <w:t>R</w:t>
      </w:r>
      <w:r w:rsidR="002535D6" w:rsidRPr="009A0955">
        <w:t>egulations</w:t>
      </w:r>
      <w:r w:rsidRPr="009A0955">
        <w:t>.</w:t>
      </w:r>
    </w:p>
    <w:p w14:paraId="3BAE4AD3" w14:textId="77777777" w:rsidR="00110002" w:rsidRPr="009A0955" w:rsidRDefault="00110002" w:rsidP="00287B87">
      <w:pPr>
        <w:spacing w:before="120"/>
      </w:pPr>
      <w:r w:rsidRPr="009A0955">
        <w:t>The following action may be taken if an applicant does not pay an account within the required terms (normally 30 days from the date of invoice):</w:t>
      </w:r>
    </w:p>
    <w:p w14:paraId="28795792" w14:textId="64621E37" w:rsidR="00110002" w:rsidRPr="009A0955" w:rsidRDefault="00110002" w:rsidP="00287B87">
      <w:pPr>
        <w:pStyle w:val="ListParagraph"/>
        <w:numPr>
          <w:ilvl w:val="0"/>
          <w:numId w:val="65"/>
        </w:numPr>
        <w:tabs>
          <w:tab w:val="left" w:pos="426"/>
        </w:tabs>
        <w:spacing w:after="0"/>
        <w:ind w:left="850" w:hanging="425"/>
      </w:pPr>
      <w:r w:rsidRPr="009A0955">
        <w:t xml:space="preserve">assessment work may be </w:t>
      </w:r>
      <w:proofErr w:type="gramStart"/>
      <w:r w:rsidRPr="009A0955">
        <w:t>stopped;</w:t>
      </w:r>
      <w:proofErr w:type="gramEnd"/>
    </w:p>
    <w:p w14:paraId="52214A7D" w14:textId="6EA4251A" w:rsidR="00110002" w:rsidRPr="005B2820" w:rsidRDefault="00110002" w:rsidP="00287B87">
      <w:pPr>
        <w:pStyle w:val="ListParagraph"/>
        <w:numPr>
          <w:ilvl w:val="0"/>
          <w:numId w:val="65"/>
        </w:numPr>
        <w:tabs>
          <w:tab w:val="left" w:pos="426"/>
        </w:tabs>
        <w:spacing w:after="0"/>
        <w:ind w:left="850" w:hanging="425"/>
      </w:pPr>
      <w:r w:rsidRPr="009A0955">
        <w:t xml:space="preserve">the </w:t>
      </w:r>
      <w:r w:rsidR="00A50D46">
        <w:t>Certificate</w:t>
      </w:r>
      <w:r w:rsidRPr="009A0955">
        <w:t xml:space="preserve"> may not be issued until the account is cleared</w:t>
      </w:r>
      <w:r w:rsidRPr="005B2820">
        <w:t>; and</w:t>
      </w:r>
    </w:p>
    <w:p w14:paraId="6C783827" w14:textId="61C44DB9" w:rsidR="002535D6" w:rsidRDefault="00110002" w:rsidP="00287B87">
      <w:pPr>
        <w:pStyle w:val="ListParagraph"/>
        <w:numPr>
          <w:ilvl w:val="0"/>
          <w:numId w:val="65"/>
        </w:numPr>
        <w:tabs>
          <w:tab w:val="left" w:pos="426"/>
        </w:tabs>
        <w:spacing w:after="0"/>
        <w:ind w:left="850" w:hanging="425"/>
      </w:pPr>
      <w:r w:rsidRPr="009A0955">
        <w:t xml:space="preserve">action may be taken </w:t>
      </w:r>
      <w:r w:rsidR="00E52406" w:rsidRPr="009A0955">
        <w:t>to recover the outstanding debt</w:t>
      </w:r>
      <w:r w:rsidR="004701AC">
        <w:t>.</w:t>
      </w:r>
    </w:p>
    <w:p w14:paraId="396CEB7A" w14:textId="6A13450F" w:rsidR="009F081C" w:rsidRPr="009F081C" w:rsidRDefault="009F081C" w:rsidP="00795031">
      <w:pPr>
        <w:pStyle w:val="Heading1"/>
      </w:pPr>
      <w:bookmarkStart w:id="228" w:name="_Other_Services_Provided"/>
      <w:bookmarkStart w:id="229" w:name="_Toc134509315"/>
      <w:bookmarkEnd w:id="228"/>
      <w:r w:rsidRPr="00795031">
        <w:t>Additional</w:t>
      </w:r>
      <w:r w:rsidRPr="009F081C">
        <w:t xml:space="preserve"> </w:t>
      </w:r>
      <w:r w:rsidR="006378DF">
        <w:t xml:space="preserve">Regulatory </w:t>
      </w:r>
      <w:r w:rsidRPr="009F081C">
        <w:t>Requirements</w:t>
      </w:r>
      <w:bookmarkEnd w:id="229"/>
    </w:p>
    <w:p w14:paraId="11FAD4B5" w14:textId="77777777" w:rsidR="009F081C" w:rsidRPr="009F081C" w:rsidRDefault="009F081C" w:rsidP="0076055C">
      <w:pPr>
        <w:pStyle w:val="Heading2"/>
        <w:numPr>
          <w:ilvl w:val="1"/>
          <w:numId w:val="42"/>
        </w:numPr>
        <w:ind w:left="578" w:hanging="578"/>
      </w:pPr>
      <w:bookmarkStart w:id="230" w:name="_Toc134509316"/>
      <w:r w:rsidRPr="009F081C">
        <w:t>Verification</w:t>
      </w:r>
      <w:bookmarkEnd w:id="230"/>
    </w:p>
    <w:p w14:paraId="5EBECC10" w14:textId="498006DB" w:rsidR="009F081C" w:rsidRDefault="004361E1" w:rsidP="009F081C">
      <w:pPr>
        <w:pStyle w:val="BodyText"/>
        <w:spacing w:before="120" w:after="0"/>
      </w:pPr>
      <w:r>
        <w:t xml:space="preserve">Measuring instruments used for trade must be verified. Verification must be performed by a servicing licensee, employee of a servicing licensee or a trade measurement inspector. The exception is for utility meters (electricity, </w:t>
      </w:r>
      <w:proofErr w:type="gramStart"/>
      <w:r>
        <w:t>water</w:t>
      </w:r>
      <w:proofErr w:type="gramEnd"/>
      <w:r>
        <w:t xml:space="preserve"> and gas meters) which mu</w:t>
      </w:r>
      <w:r w:rsidR="00402DBA">
        <w:t>st</w:t>
      </w:r>
      <w:r>
        <w:t xml:space="preserve"> be verified by a utility meter verifier.</w:t>
      </w:r>
      <w:r w:rsidR="009F081C">
        <w:t xml:space="preserve"> </w:t>
      </w:r>
    </w:p>
    <w:p w14:paraId="58A77760" w14:textId="4FFEBF8E" w:rsidR="009F081C" w:rsidRDefault="004361E1" w:rsidP="00DC24C6">
      <w:pPr>
        <w:pStyle w:val="BodyText"/>
        <w:spacing w:before="120"/>
      </w:pPr>
      <w:r>
        <w:t>V</w:t>
      </w:r>
      <w:r w:rsidR="009F081C">
        <w:t xml:space="preserve">erification </w:t>
      </w:r>
      <w:r w:rsidR="003B045C">
        <w:t>requires</w:t>
      </w:r>
      <w:r w:rsidR="009F081C">
        <w:t xml:space="preserve"> the measuring instrument</w:t>
      </w:r>
      <w:r>
        <w:t xml:space="preserve"> to</w:t>
      </w:r>
      <w:r w:rsidR="009F081C">
        <w:t>:</w:t>
      </w:r>
    </w:p>
    <w:p w14:paraId="2B9B777E" w14:textId="0F744350" w:rsidR="009F081C" w:rsidRDefault="004361E1" w:rsidP="00A223C2">
      <w:pPr>
        <w:pStyle w:val="BodyText"/>
        <w:numPr>
          <w:ilvl w:val="0"/>
          <w:numId w:val="24"/>
        </w:numPr>
        <w:spacing w:before="120" w:after="0"/>
        <w:ind w:left="850" w:hanging="425"/>
        <w:contextualSpacing/>
        <w:rPr>
          <w:szCs w:val="24"/>
        </w:rPr>
      </w:pPr>
      <w:r>
        <w:rPr>
          <w:szCs w:val="24"/>
        </w:rPr>
        <w:t xml:space="preserve">be of </w:t>
      </w:r>
      <w:r w:rsidR="009F081C">
        <w:rPr>
          <w:szCs w:val="24"/>
        </w:rPr>
        <w:t xml:space="preserve">an approved pattern; and </w:t>
      </w:r>
    </w:p>
    <w:p w14:paraId="7F5ECA89" w14:textId="0F768DEB" w:rsidR="003669DA" w:rsidRPr="003669DA" w:rsidRDefault="009F081C" w:rsidP="005B2820">
      <w:pPr>
        <w:pStyle w:val="BodyText"/>
        <w:numPr>
          <w:ilvl w:val="0"/>
          <w:numId w:val="24"/>
        </w:numPr>
        <w:spacing w:before="120" w:after="0"/>
        <w:ind w:left="850" w:hanging="425"/>
        <w:contextualSpacing/>
      </w:pPr>
      <w:r w:rsidRPr="00BB380C">
        <w:rPr>
          <w:szCs w:val="24"/>
        </w:rPr>
        <w:t xml:space="preserve">operate within the appropriate limits of error permitted by the </w:t>
      </w:r>
      <w:r w:rsidRPr="00BB380C">
        <w:rPr>
          <w:i/>
          <w:szCs w:val="24"/>
        </w:rPr>
        <w:t>National Trade Measurement Regulations 2009</w:t>
      </w:r>
      <w:r w:rsidRPr="00BB380C">
        <w:rPr>
          <w:szCs w:val="24"/>
        </w:rPr>
        <w:t xml:space="preserve"> (</w:t>
      </w:r>
      <w:proofErr w:type="spellStart"/>
      <w:r w:rsidRPr="00BB380C">
        <w:rPr>
          <w:szCs w:val="24"/>
        </w:rPr>
        <w:t>Cth</w:t>
      </w:r>
      <w:proofErr w:type="spellEnd"/>
      <w:r w:rsidRPr="00BB380C">
        <w:rPr>
          <w:szCs w:val="24"/>
        </w:rPr>
        <w:t>) when tested in accordance with the applicable National Instrument Test Procedure.</w:t>
      </w:r>
    </w:p>
    <w:p w14:paraId="4847CEE8" w14:textId="3B68DE18" w:rsidR="003669DA" w:rsidRPr="009A0955" w:rsidRDefault="003669DA" w:rsidP="00B10AF1">
      <w:pPr>
        <w:pStyle w:val="Heading1"/>
        <w:sectPr w:rsidR="003669DA" w:rsidRPr="009A0955" w:rsidSect="00EA7493">
          <w:footerReference w:type="default" r:id="rId34"/>
          <w:type w:val="continuous"/>
          <w:pgSz w:w="11906" w:h="16838"/>
          <w:pgMar w:top="1440" w:right="1080" w:bottom="1440" w:left="1080" w:header="708" w:footer="708" w:gutter="0"/>
          <w:pgNumType w:start="0"/>
          <w:cols w:space="708"/>
          <w:docGrid w:linePitch="360"/>
        </w:sectPr>
      </w:pPr>
    </w:p>
    <w:tbl>
      <w:tblPr>
        <w:tblStyle w:val="TableGrid1"/>
        <w:tblW w:w="15735" w:type="dxa"/>
        <w:tblInd w:w="-998" w:type="dxa"/>
        <w:tblLayout w:type="fixed"/>
        <w:tblLook w:val="04A0" w:firstRow="1" w:lastRow="0" w:firstColumn="1" w:lastColumn="0" w:noHBand="0" w:noVBand="1"/>
        <w:tblDescription w:val="Appendix 1 - acceptance of test results"/>
      </w:tblPr>
      <w:tblGrid>
        <w:gridCol w:w="709"/>
        <w:gridCol w:w="5954"/>
        <w:gridCol w:w="993"/>
        <w:gridCol w:w="8079"/>
      </w:tblGrid>
      <w:tr w:rsidR="00E52406" w:rsidRPr="00E52406" w14:paraId="74F70C3D" w14:textId="77777777" w:rsidTr="00BC1BBF">
        <w:trPr>
          <w:tblHeader/>
        </w:trPr>
        <w:tc>
          <w:tcPr>
            <w:tcW w:w="15735" w:type="dxa"/>
            <w:gridSpan w:val="4"/>
          </w:tcPr>
          <w:p w14:paraId="4D41EB92" w14:textId="7F2BE04B" w:rsidR="00E52406" w:rsidRPr="00E52406" w:rsidRDefault="00E52406" w:rsidP="00BC1BBF">
            <w:pPr>
              <w:pStyle w:val="Heading1"/>
              <w:numPr>
                <w:ilvl w:val="0"/>
                <w:numId w:val="0"/>
              </w:numPr>
              <w:ind w:left="431"/>
              <w:outlineLvl w:val="0"/>
              <w:rPr>
                <w:color w:val="A6192E" w:themeColor="accent1"/>
              </w:rPr>
            </w:pPr>
            <w:bookmarkStart w:id="231" w:name="_Toc134509317"/>
            <w:r w:rsidRPr="00E52406">
              <w:lastRenderedPageBreak/>
              <w:t xml:space="preserve">Appendix </w:t>
            </w:r>
            <w:r w:rsidR="009069E6">
              <w:t xml:space="preserve">1 </w:t>
            </w:r>
            <w:r>
              <w:t>– Acceptance of Test Results and Reports</w:t>
            </w:r>
            <w:bookmarkEnd w:id="231"/>
            <w:r>
              <w:t xml:space="preserve">  </w:t>
            </w:r>
          </w:p>
        </w:tc>
      </w:tr>
      <w:tr w:rsidR="00011A51" w:rsidRPr="00E52406" w14:paraId="5C5A9555" w14:textId="77777777" w:rsidTr="00BC1BBF">
        <w:trPr>
          <w:tblHeader/>
        </w:trPr>
        <w:tc>
          <w:tcPr>
            <w:tcW w:w="709" w:type="dxa"/>
          </w:tcPr>
          <w:p w14:paraId="449D75F3" w14:textId="191E5E13" w:rsidR="00011A51" w:rsidRPr="00E52406" w:rsidRDefault="00011A51" w:rsidP="00011A51">
            <w:pPr>
              <w:spacing w:before="60" w:after="60"/>
              <w:rPr>
                <w:b/>
                <w:color w:val="000000" w:themeColor="text1"/>
              </w:rPr>
            </w:pPr>
            <w:r w:rsidRPr="00E52406">
              <w:rPr>
                <w:b/>
                <w:color w:val="000000" w:themeColor="text1"/>
              </w:rPr>
              <w:t>Tier</w:t>
            </w:r>
          </w:p>
        </w:tc>
        <w:tc>
          <w:tcPr>
            <w:tcW w:w="5954" w:type="dxa"/>
          </w:tcPr>
          <w:p w14:paraId="67C2B36E" w14:textId="3D0BC855" w:rsidR="00011A51" w:rsidRPr="00E52406" w:rsidRDefault="00011A51" w:rsidP="00011A51">
            <w:pPr>
              <w:spacing w:before="60" w:after="60"/>
              <w:rPr>
                <w:b/>
                <w:color w:val="000000" w:themeColor="text1"/>
              </w:rPr>
            </w:pPr>
            <w:r w:rsidRPr="00E52406">
              <w:rPr>
                <w:b/>
                <w:color w:val="000000" w:themeColor="text1"/>
              </w:rPr>
              <w:t>Type of testing facility</w:t>
            </w:r>
          </w:p>
        </w:tc>
        <w:tc>
          <w:tcPr>
            <w:tcW w:w="993" w:type="dxa"/>
          </w:tcPr>
          <w:p w14:paraId="336A8018" w14:textId="08113F05" w:rsidR="00011A51" w:rsidRPr="00E52406" w:rsidRDefault="00011A51" w:rsidP="00011A51">
            <w:pPr>
              <w:spacing w:before="60" w:after="60"/>
              <w:rPr>
                <w:b/>
                <w:color w:val="000000" w:themeColor="text1"/>
              </w:rPr>
            </w:pPr>
            <w:r w:rsidRPr="00E52406">
              <w:rPr>
                <w:b/>
                <w:color w:val="000000" w:themeColor="text1"/>
              </w:rPr>
              <w:t>Risk</w:t>
            </w:r>
          </w:p>
        </w:tc>
        <w:tc>
          <w:tcPr>
            <w:tcW w:w="8079" w:type="dxa"/>
          </w:tcPr>
          <w:p w14:paraId="17C0D93C" w14:textId="18AB6A00" w:rsidR="00011A51" w:rsidRPr="00E52406" w:rsidRDefault="00011A51" w:rsidP="00011A51">
            <w:pPr>
              <w:spacing w:before="60" w:after="60"/>
              <w:rPr>
                <w:b/>
                <w:color w:val="000000" w:themeColor="text1"/>
              </w:rPr>
            </w:pPr>
            <w:r w:rsidRPr="00E52406">
              <w:rPr>
                <w:b/>
                <w:color w:val="000000" w:themeColor="text1"/>
              </w:rPr>
              <w:t>A</w:t>
            </w:r>
            <w:r>
              <w:rPr>
                <w:b/>
                <w:color w:val="000000" w:themeColor="text1"/>
              </w:rPr>
              <w:t xml:space="preserve">cceptance </w:t>
            </w:r>
            <w:r w:rsidRPr="00E52406">
              <w:rPr>
                <w:b/>
                <w:color w:val="000000" w:themeColor="text1"/>
              </w:rPr>
              <w:t xml:space="preserve">Criteria </w:t>
            </w:r>
          </w:p>
        </w:tc>
      </w:tr>
      <w:tr w:rsidR="00011A51" w:rsidRPr="00E52406" w14:paraId="6B6BE420" w14:textId="77777777" w:rsidTr="00BC1BBF">
        <w:tc>
          <w:tcPr>
            <w:tcW w:w="709" w:type="dxa"/>
          </w:tcPr>
          <w:p w14:paraId="1A1FC31C" w14:textId="439440D9" w:rsidR="00011A51" w:rsidRPr="00E52406" w:rsidRDefault="00011A51" w:rsidP="00011A51">
            <w:pPr>
              <w:spacing w:before="60" w:after="60"/>
              <w:rPr>
                <w:rFonts w:cstheme="minorHAnsi"/>
              </w:rPr>
            </w:pPr>
            <w:r w:rsidRPr="00E52406">
              <w:rPr>
                <w:rFonts w:cstheme="minorHAnsi"/>
              </w:rPr>
              <w:t>1</w:t>
            </w:r>
            <w:r w:rsidR="00BC1BBF">
              <w:rPr>
                <w:rFonts w:cstheme="minorHAnsi"/>
              </w:rPr>
              <w:t>.</w:t>
            </w:r>
          </w:p>
        </w:tc>
        <w:tc>
          <w:tcPr>
            <w:tcW w:w="5954" w:type="dxa"/>
          </w:tcPr>
          <w:p w14:paraId="565C7601" w14:textId="3DC1C606" w:rsidR="00011A51" w:rsidRDefault="00011A51" w:rsidP="00011A51">
            <w:pPr>
              <w:pStyle w:val="ListParagraph"/>
              <w:numPr>
                <w:ilvl w:val="0"/>
                <w:numId w:val="83"/>
              </w:numPr>
              <w:spacing w:before="60" w:after="60"/>
              <w:ind w:left="357" w:hanging="357"/>
              <w:rPr>
                <w:rFonts w:cstheme="minorHAnsi"/>
              </w:rPr>
            </w:pPr>
            <w:r w:rsidRPr="00CA3DF4">
              <w:rPr>
                <w:rFonts w:cstheme="minorHAnsi"/>
              </w:rPr>
              <w:t>NMI Australia (pattern approval laboratory)</w:t>
            </w:r>
            <w:r w:rsidR="00CD524D">
              <w:rPr>
                <w:rFonts w:cstheme="minorHAnsi"/>
              </w:rPr>
              <w:t>.</w:t>
            </w:r>
          </w:p>
          <w:p w14:paraId="3427E865" w14:textId="4DD6B2F7" w:rsidR="00011A51" w:rsidRPr="00E52406" w:rsidRDefault="00011A51" w:rsidP="00011A51">
            <w:pPr>
              <w:numPr>
                <w:ilvl w:val="0"/>
                <w:numId w:val="83"/>
              </w:numPr>
              <w:spacing w:before="60" w:after="60"/>
              <w:ind w:left="357" w:hanging="357"/>
              <w:rPr>
                <w:rFonts w:cstheme="minorHAnsi"/>
              </w:rPr>
            </w:pPr>
            <w:r w:rsidRPr="00E52406">
              <w:rPr>
                <w:rFonts w:cstheme="minorHAnsi"/>
              </w:rPr>
              <w:t>Approving authorities appointed by NMI</w:t>
            </w:r>
            <w:r w:rsidR="00CD524D">
              <w:rPr>
                <w:rFonts w:cstheme="minorHAnsi"/>
              </w:rPr>
              <w:t>.</w:t>
            </w:r>
          </w:p>
          <w:p w14:paraId="4F8CCBDC" w14:textId="7A0B47F9" w:rsidR="00011A51" w:rsidRPr="003B045C" w:rsidRDefault="00011A51" w:rsidP="00A50D46">
            <w:pPr>
              <w:numPr>
                <w:ilvl w:val="0"/>
                <w:numId w:val="83"/>
              </w:numPr>
              <w:spacing w:before="60" w:after="60"/>
              <w:ind w:left="357" w:hanging="357"/>
              <w:rPr>
                <w:rFonts w:cstheme="minorHAnsi"/>
              </w:rPr>
            </w:pPr>
            <w:r w:rsidRPr="00E52406">
              <w:rPr>
                <w:rFonts w:cstheme="minorHAnsi"/>
              </w:rPr>
              <w:t xml:space="preserve">Testing facilities approved under Scheme A of the OIML-CS, to which NMI is </w:t>
            </w:r>
            <w:proofErr w:type="gramStart"/>
            <w:r w:rsidRPr="00E52406">
              <w:rPr>
                <w:rFonts w:cstheme="minorHAnsi"/>
              </w:rPr>
              <w:t>an</w:t>
            </w:r>
            <w:proofErr w:type="gramEnd"/>
            <w:r w:rsidRPr="00E52406">
              <w:rPr>
                <w:rFonts w:cstheme="minorHAnsi"/>
              </w:rPr>
              <w:t xml:space="preserve"> utiliser, with the exception of manufacturer test laboratories.</w:t>
            </w:r>
          </w:p>
        </w:tc>
        <w:tc>
          <w:tcPr>
            <w:tcW w:w="993" w:type="dxa"/>
          </w:tcPr>
          <w:p w14:paraId="677583B9" w14:textId="1DD52122" w:rsidR="00011A51" w:rsidRPr="00E52406" w:rsidRDefault="00011A51" w:rsidP="00011A51">
            <w:pPr>
              <w:spacing w:before="60" w:after="60"/>
              <w:rPr>
                <w:rFonts w:cstheme="minorHAnsi"/>
              </w:rPr>
            </w:pPr>
            <w:r>
              <w:rPr>
                <w:rFonts w:cstheme="minorHAnsi"/>
              </w:rPr>
              <w:t>Low</w:t>
            </w:r>
          </w:p>
        </w:tc>
        <w:tc>
          <w:tcPr>
            <w:tcW w:w="8079" w:type="dxa"/>
          </w:tcPr>
          <w:p w14:paraId="1464CAA1" w14:textId="625FF94F" w:rsidR="00011A51" w:rsidRPr="00E52406" w:rsidRDefault="00011A51" w:rsidP="00011A51">
            <w:pPr>
              <w:spacing w:before="60" w:after="60"/>
              <w:rPr>
                <w:rFonts w:cstheme="minorHAnsi"/>
              </w:rPr>
            </w:pPr>
            <w:r w:rsidRPr="00E52406">
              <w:rPr>
                <w:rFonts w:cstheme="minorHAnsi"/>
              </w:rPr>
              <w:t xml:space="preserve">NMI </w:t>
            </w:r>
            <w:r w:rsidR="008B4A67">
              <w:rPr>
                <w:rFonts w:cstheme="minorHAnsi"/>
              </w:rPr>
              <w:t>will</w:t>
            </w:r>
            <w:r w:rsidR="008B4A67" w:rsidRPr="00E52406">
              <w:rPr>
                <w:rFonts w:cstheme="minorHAnsi"/>
              </w:rPr>
              <w:t xml:space="preserve"> </w:t>
            </w:r>
            <w:r w:rsidR="00F11F42">
              <w:rPr>
                <w:rFonts w:cstheme="minorHAnsi"/>
              </w:rPr>
              <w:t xml:space="preserve">consider </w:t>
            </w:r>
            <w:r w:rsidR="007325F2">
              <w:rPr>
                <w:rFonts w:cstheme="minorHAnsi"/>
              </w:rPr>
              <w:t>test results and test reports</w:t>
            </w:r>
            <w:r w:rsidR="00D107C1">
              <w:rPr>
                <w:rFonts w:cstheme="minorHAnsi"/>
              </w:rPr>
              <w:t xml:space="preserve"> as part of the pattern evaluation</w:t>
            </w:r>
            <w:r w:rsidRPr="00E52406">
              <w:rPr>
                <w:rFonts w:cstheme="minorHAnsi"/>
              </w:rPr>
              <w:t>.</w:t>
            </w:r>
          </w:p>
          <w:p w14:paraId="39A43401" w14:textId="1EB93659" w:rsidR="00011A51" w:rsidRPr="00E52406" w:rsidRDefault="00C03E5A" w:rsidP="00011A51">
            <w:pPr>
              <w:spacing w:before="60" w:after="60"/>
              <w:rPr>
                <w:rFonts w:cstheme="minorHAnsi"/>
              </w:rPr>
            </w:pPr>
            <w:r>
              <w:rPr>
                <w:rFonts w:cstheme="minorHAnsi"/>
              </w:rPr>
              <w:t xml:space="preserve"> </w:t>
            </w:r>
          </w:p>
        </w:tc>
      </w:tr>
      <w:tr w:rsidR="00011A51" w:rsidRPr="00E52406" w14:paraId="701F41F0" w14:textId="77777777" w:rsidTr="00BC1BBF">
        <w:tc>
          <w:tcPr>
            <w:tcW w:w="709" w:type="dxa"/>
          </w:tcPr>
          <w:p w14:paraId="384BACA7" w14:textId="2988AE1C" w:rsidR="00011A51" w:rsidRPr="00E52406" w:rsidRDefault="00011A51" w:rsidP="00011A51">
            <w:pPr>
              <w:spacing w:before="60" w:after="60"/>
              <w:rPr>
                <w:rFonts w:cstheme="minorHAnsi"/>
              </w:rPr>
            </w:pPr>
            <w:r>
              <w:rPr>
                <w:rFonts w:cstheme="minorHAnsi"/>
              </w:rPr>
              <w:t>2</w:t>
            </w:r>
            <w:r w:rsidR="00BC1BBF">
              <w:rPr>
                <w:rFonts w:cstheme="minorHAnsi"/>
              </w:rPr>
              <w:t>.</w:t>
            </w:r>
          </w:p>
        </w:tc>
        <w:tc>
          <w:tcPr>
            <w:tcW w:w="5954" w:type="dxa"/>
          </w:tcPr>
          <w:p w14:paraId="1200ACB5" w14:textId="77777777" w:rsidR="00011A51" w:rsidRPr="00E52406" w:rsidRDefault="00011A51" w:rsidP="00011A51">
            <w:pPr>
              <w:numPr>
                <w:ilvl w:val="0"/>
                <w:numId w:val="84"/>
              </w:numPr>
              <w:spacing w:before="60" w:after="60"/>
              <w:rPr>
                <w:rFonts w:cstheme="minorHAnsi"/>
              </w:rPr>
            </w:pPr>
            <w:r w:rsidRPr="00E52406">
              <w:rPr>
                <w:rFonts w:cstheme="minorHAnsi"/>
              </w:rPr>
              <w:t xml:space="preserve">Testing facilities approved under Scheme A of the OIML-CS, to which NMI is not </w:t>
            </w:r>
            <w:proofErr w:type="gramStart"/>
            <w:r w:rsidRPr="00E52406">
              <w:rPr>
                <w:rFonts w:cstheme="minorHAnsi"/>
              </w:rPr>
              <w:t>an</w:t>
            </w:r>
            <w:proofErr w:type="gramEnd"/>
            <w:r w:rsidRPr="00E52406">
              <w:rPr>
                <w:rFonts w:cstheme="minorHAnsi"/>
              </w:rPr>
              <w:t xml:space="preserve"> utiliser, with the exception of manufacturer test laboratories.</w:t>
            </w:r>
          </w:p>
          <w:p w14:paraId="3EEE4CAF" w14:textId="77777777" w:rsidR="00011A51" w:rsidRPr="00E52406" w:rsidRDefault="00011A51" w:rsidP="00011A51">
            <w:pPr>
              <w:numPr>
                <w:ilvl w:val="0"/>
                <w:numId w:val="84"/>
              </w:numPr>
              <w:spacing w:before="60" w:after="60"/>
              <w:rPr>
                <w:rFonts w:cstheme="minorHAnsi"/>
              </w:rPr>
            </w:pPr>
            <w:r w:rsidRPr="00E52406">
              <w:rPr>
                <w:rFonts w:cstheme="minorHAnsi"/>
              </w:rPr>
              <w:t xml:space="preserve">Testing facilities under the OIML MAA </w:t>
            </w:r>
            <w:proofErr w:type="gramStart"/>
            <w:r w:rsidRPr="00E52406">
              <w:rPr>
                <w:rFonts w:cstheme="minorHAnsi"/>
              </w:rPr>
              <w:t>with the exception of</w:t>
            </w:r>
            <w:proofErr w:type="gramEnd"/>
            <w:r w:rsidRPr="00E52406">
              <w:rPr>
                <w:rFonts w:cstheme="minorHAnsi"/>
              </w:rPr>
              <w:t xml:space="preserve"> manufacturer test laboratories.</w:t>
            </w:r>
          </w:p>
          <w:p w14:paraId="5700A080" w14:textId="77777777" w:rsidR="00011A51" w:rsidRDefault="00011A51" w:rsidP="00011A51">
            <w:pPr>
              <w:numPr>
                <w:ilvl w:val="0"/>
                <w:numId w:val="84"/>
              </w:numPr>
              <w:spacing w:before="60" w:after="60"/>
              <w:rPr>
                <w:rFonts w:cstheme="minorHAnsi"/>
              </w:rPr>
            </w:pPr>
            <w:r w:rsidRPr="00E52406">
              <w:rPr>
                <w:rFonts w:cstheme="minorHAnsi"/>
              </w:rPr>
              <w:t>Testing facilities under bilateral agreements relevant to pattern approval, to which NMI is a signatory.</w:t>
            </w:r>
          </w:p>
          <w:p w14:paraId="4A2B4D99" w14:textId="4E1A40EA" w:rsidR="00011A51" w:rsidRPr="00E52406" w:rsidRDefault="00011A51" w:rsidP="00A50D46">
            <w:pPr>
              <w:numPr>
                <w:ilvl w:val="0"/>
                <w:numId w:val="84"/>
              </w:numPr>
              <w:spacing w:before="60" w:after="60"/>
              <w:rPr>
                <w:rFonts w:cstheme="minorHAnsi"/>
              </w:rPr>
            </w:pPr>
            <w:r w:rsidRPr="00581298">
              <w:rPr>
                <w:rFonts w:cstheme="minorHAnsi"/>
              </w:rPr>
              <w:t xml:space="preserve">Testing facilities </w:t>
            </w:r>
            <w:r>
              <w:rPr>
                <w:rFonts w:cstheme="minorHAnsi"/>
              </w:rPr>
              <w:t xml:space="preserve">accredited by </w:t>
            </w:r>
            <w:r w:rsidRPr="00341664">
              <w:rPr>
                <w:rFonts w:cstheme="minorHAnsi"/>
              </w:rPr>
              <w:t>NATA</w:t>
            </w:r>
            <w:r w:rsidRPr="00581298">
              <w:rPr>
                <w:rFonts w:cstheme="minorHAnsi"/>
              </w:rPr>
              <w:t xml:space="preserve">, </w:t>
            </w:r>
            <w:r>
              <w:rPr>
                <w:rFonts w:cstheme="minorHAnsi"/>
              </w:rPr>
              <w:t>wit</w:t>
            </w:r>
            <w:r w:rsidRPr="00581298">
              <w:rPr>
                <w:rFonts w:cstheme="minorHAnsi"/>
              </w:rPr>
              <w:t xml:space="preserve">h a scope aligned to </w:t>
            </w:r>
            <w:r>
              <w:rPr>
                <w:rFonts w:cstheme="minorHAnsi"/>
              </w:rPr>
              <w:t xml:space="preserve">the applicable </w:t>
            </w:r>
            <w:r w:rsidRPr="00581298">
              <w:rPr>
                <w:rFonts w:cstheme="minorHAnsi"/>
              </w:rPr>
              <w:t>NMI or OIML requirements.</w:t>
            </w:r>
          </w:p>
        </w:tc>
        <w:tc>
          <w:tcPr>
            <w:tcW w:w="993" w:type="dxa"/>
          </w:tcPr>
          <w:p w14:paraId="7A4CB2A2" w14:textId="603938DB" w:rsidR="00011A51" w:rsidRPr="00E52406" w:rsidRDefault="00011A51" w:rsidP="00011A51">
            <w:pPr>
              <w:spacing w:before="60" w:after="60"/>
              <w:rPr>
                <w:rFonts w:cstheme="minorHAnsi"/>
              </w:rPr>
            </w:pPr>
            <w:r>
              <w:rPr>
                <w:rFonts w:cstheme="minorHAnsi"/>
              </w:rPr>
              <w:t>Minor</w:t>
            </w:r>
          </w:p>
        </w:tc>
        <w:tc>
          <w:tcPr>
            <w:tcW w:w="8079" w:type="dxa"/>
          </w:tcPr>
          <w:p w14:paraId="0E472053" w14:textId="1F378348" w:rsidR="00011A51" w:rsidRDefault="00011A51" w:rsidP="00011A51">
            <w:pPr>
              <w:spacing w:before="60" w:after="60"/>
              <w:rPr>
                <w:rFonts w:cstheme="minorHAnsi"/>
              </w:rPr>
            </w:pPr>
            <w:r w:rsidRPr="00E52406">
              <w:rPr>
                <w:rFonts w:cstheme="minorHAnsi"/>
              </w:rPr>
              <w:t>NMI may consider</w:t>
            </w:r>
            <w:r w:rsidR="00D107C1">
              <w:rPr>
                <w:rFonts w:cstheme="minorHAnsi"/>
              </w:rPr>
              <w:t xml:space="preserve"> </w:t>
            </w:r>
            <w:r w:rsidR="007325F2">
              <w:rPr>
                <w:rFonts w:cstheme="minorHAnsi"/>
              </w:rPr>
              <w:t xml:space="preserve">test results and test reports </w:t>
            </w:r>
            <w:r w:rsidR="00D107C1" w:rsidRPr="00D107C1">
              <w:rPr>
                <w:rFonts w:cstheme="minorHAnsi"/>
              </w:rPr>
              <w:t xml:space="preserve">as part of the pattern evaluation </w:t>
            </w:r>
            <w:r>
              <w:rPr>
                <w:rFonts w:cstheme="minorHAnsi"/>
              </w:rPr>
              <w:t>following an</w:t>
            </w:r>
            <w:r w:rsidRPr="00E52406">
              <w:rPr>
                <w:rFonts w:cstheme="minorHAnsi"/>
              </w:rPr>
              <w:t xml:space="preserve"> analysis </w:t>
            </w:r>
            <w:r>
              <w:rPr>
                <w:rFonts w:cstheme="minorHAnsi"/>
              </w:rPr>
              <w:t>including:</w:t>
            </w:r>
          </w:p>
          <w:p w14:paraId="210CDF18" w14:textId="77777777" w:rsidR="0029687F" w:rsidRDefault="00011A51" w:rsidP="0029687F">
            <w:pPr>
              <w:pStyle w:val="ListParagraph"/>
              <w:numPr>
                <w:ilvl w:val="0"/>
                <w:numId w:val="29"/>
              </w:numPr>
              <w:spacing w:before="60" w:after="60"/>
              <w:contextualSpacing w:val="0"/>
              <w:rPr>
                <w:rFonts w:cstheme="minorHAnsi"/>
              </w:rPr>
            </w:pPr>
            <w:r w:rsidRPr="00581298">
              <w:rPr>
                <w:rFonts w:cstheme="minorHAnsi"/>
              </w:rPr>
              <w:t xml:space="preserve">The level of alignment and capability of the testing facility in relation to the applicable NMI and/or OIML requirements. </w:t>
            </w:r>
          </w:p>
          <w:p w14:paraId="6B6DD8B3" w14:textId="05D765FA" w:rsidR="00011A51" w:rsidRPr="00E52406" w:rsidRDefault="00011A51" w:rsidP="0029687F">
            <w:pPr>
              <w:pStyle w:val="ListParagraph"/>
              <w:numPr>
                <w:ilvl w:val="0"/>
                <w:numId w:val="29"/>
              </w:numPr>
              <w:spacing w:before="60" w:after="60"/>
              <w:contextualSpacing w:val="0"/>
              <w:rPr>
                <w:rFonts w:cstheme="minorHAnsi"/>
              </w:rPr>
            </w:pPr>
            <w:r w:rsidRPr="0029687F">
              <w:rPr>
                <w:rFonts w:cstheme="minorHAnsi"/>
              </w:rPr>
              <w:t>The independence of the facility from the manufacturer of the measuring instrument under test and, to the greatest degree</w:t>
            </w:r>
            <w:r w:rsidRPr="00254D86">
              <w:rPr>
                <w:rFonts w:cstheme="minorHAnsi"/>
              </w:rPr>
              <w:t xml:space="preserve"> possible,</w:t>
            </w:r>
            <w:r w:rsidRPr="00581298">
              <w:rPr>
                <w:rFonts w:cstheme="minorHAnsi"/>
              </w:rPr>
              <w:t xml:space="preserve"> any other commercial influences. </w:t>
            </w:r>
          </w:p>
        </w:tc>
      </w:tr>
      <w:tr w:rsidR="00011A51" w:rsidRPr="00E52406" w14:paraId="5D3837EB" w14:textId="77777777" w:rsidTr="00BC1BBF">
        <w:tc>
          <w:tcPr>
            <w:tcW w:w="709" w:type="dxa"/>
          </w:tcPr>
          <w:p w14:paraId="74E5A606" w14:textId="7B8C2383" w:rsidR="00011A51" w:rsidRPr="00E52406" w:rsidRDefault="00011A51" w:rsidP="00011A51">
            <w:pPr>
              <w:spacing w:before="60" w:after="60"/>
              <w:rPr>
                <w:rFonts w:cstheme="minorHAnsi"/>
              </w:rPr>
            </w:pPr>
            <w:r>
              <w:rPr>
                <w:rFonts w:cstheme="minorHAnsi"/>
              </w:rPr>
              <w:t>3</w:t>
            </w:r>
            <w:r w:rsidR="00BC1BBF">
              <w:rPr>
                <w:rFonts w:cstheme="minorHAnsi"/>
              </w:rPr>
              <w:t>.</w:t>
            </w:r>
          </w:p>
        </w:tc>
        <w:tc>
          <w:tcPr>
            <w:tcW w:w="5954" w:type="dxa"/>
          </w:tcPr>
          <w:p w14:paraId="08F0DB68" w14:textId="77777777" w:rsidR="00011A51" w:rsidRPr="00341664" w:rsidRDefault="00011A51" w:rsidP="00011A51">
            <w:pPr>
              <w:pStyle w:val="ListParagraph"/>
              <w:numPr>
                <w:ilvl w:val="0"/>
                <w:numId w:val="85"/>
              </w:numPr>
              <w:spacing w:before="60" w:after="60"/>
              <w:ind w:left="357" w:hanging="357"/>
              <w:contextualSpacing w:val="0"/>
              <w:rPr>
                <w:rFonts w:cstheme="minorHAnsi"/>
              </w:rPr>
            </w:pPr>
            <w:r w:rsidRPr="00341664">
              <w:rPr>
                <w:rFonts w:cstheme="minorHAnsi"/>
              </w:rPr>
              <w:t>Testing facilit</w:t>
            </w:r>
            <w:r>
              <w:rPr>
                <w:rFonts w:cstheme="minorHAnsi"/>
              </w:rPr>
              <w:t>ies</w:t>
            </w:r>
            <w:r w:rsidRPr="00341664">
              <w:rPr>
                <w:rFonts w:cstheme="minorHAnsi"/>
              </w:rPr>
              <w:t xml:space="preserve"> accredited by a third-party organisation (excluding NATA) that is a signatory to the International Laboratory Accreditation Cooperation (ILAC) Mutual Recognition Arrangement (MRA) </w:t>
            </w:r>
            <w:r>
              <w:rPr>
                <w:rFonts w:cstheme="minorHAnsi"/>
              </w:rPr>
              <w:t>wi</w:t>
            </w:r>
            <w:r w:rsidRPr="00341664">
              <w:rPr>
                <w:rFonts w:cstheme="minorHAnsi"/>
              </w:rPr>
              <w:t xml:space="preserve">th a scope of accreditation aligned to the </w:t>
            </w:r>
            <w:r>
              <w:rPr>
                <w:rFonts w:cstheme="minorHAnsi"/>
              </w:rPr>
              <w:t xml:space="preserve">applicable </w:t>
            </w:r>
            <w:r w:rsidRPr="00341664">
              <w:rPr>
                <w:rFonts w:cstheme="minorHAnsi"/>
              </w:rPr>
              <w:t>NMI or OIML requirements.</w:t>
            </w:r>
          </w:p>
          <w:p w14:paraId="1B1DE453" w14:textId="77777777" w:rsidR="00011A51" w:rsidRPr="00E52406" w:rsidRDefault="00011A51" w:rsidP="00011A51">
            <w:pPr>
              <w:numPr>
                <w:ilvl w:val="0"/>
                <w:numId w:val="85"/>
              </w:numPr>
              <w:spacing w:before="60" w:after="60"/>
              <w:ind w:left="357" w:hanging="357"/>
              <w:rPr>
                <w:rFonts w:cstheme="minorHAnsi"/>
              </w:rPr>
            </w:pPr>
            <w:r w:rsidRPr="00E52406">
              <w:rPr>
                <w:rFonts w:cstheme="minorHAnsi"/>
              </w:rPr>
              <w:t xml:space="preserve">Testing facilities </w:t>
            </w:r>
            <w:r>
              <w:rPr>
                <w:rFonts w:cstheme="minorHAnsi"/>
              </w:rPr>
              <w:t>accredited by NATA</w:t>
            </w:r>
            <w:r w:rsidRPr="00E52406">
              <w:rPr>
                <w:rFonts w:cstheme="minorHAnsi"/>
              </w:rPr>
              <w:t>, with a scope not aligned to NMI or OIML requirements but covering the test</w:t>
            </w:r>
            <w:r>
              <w:rPr>
                <w:rFonts w:cstheme="minorHAnsi"/>
              </w:rPr>
              <w:t xml:space="preserve"> conditions and</w:t>
            </w:r>
            <w:r w:rsidRPr="00E52406">
              <w:rPr>
                <w:rFonts w:cstheme="minorHAnsi"/>
              </w:rPr>
              <w:t xml:space="preserve"> limits prescribed by NMI.</w:t>
            </w:r>
          </w:p>
          <w:p w14:paraId="64CCF8D3" w14:textId="77777777" w:rsidR="00011A51" w:rsidRDefault="00011A51" w:rsidP="00011A51">
            <w:pPr>
              <w:numPr>
                <w:ilvl w:val="0"/>
                <w:numId w:val="85"/>
              </w:numPr>
              <w:spacing w:before="60" w:after="60"/>
              <w:ind w:left="357" w:hanging="357"/>
              <w:rPr>
                <w:rFonts w:cstheme="minorHAnsi"/>
              </w:rPr>
            </w:pPr>
            <w:r w:rsidRPr="00E52406">
              <w:rPr>
                <w:rFonts w:cstheme="minorHAnsi"/>
              </w:rPr>
              <w:t xml:space="preserve">Testing facilities approved under Scheme B of the OIML-CS, </w:t>
            </w:r>
            <w:proofErr w:type="gramStart"/>
            <w:r w:rsidRPr="00E52406">
              <w:rPr>
                <w:rFonts w:cstheme="minorHAnsi"/>
              </w:rPr>
              <w:t>with the exception of</w:t>
            </w:r>
            <w:proofErr w:type="gramEnd"/>
            <w:r w:rsidRPr="00E52406">
              <w:rPr>
                <w:rFonts w:cstheme="minorHAnsi"/>
              </w:rPr>
              <w:t xml:space="preserve"> manufacturer test laboratories.</w:t>
            </w:r>
          </w:p>
          <w:p w14:paraId="291F17E9" w14:textId="2672AB18" w:rsidR="00011A51" w:rsidRPr="00E52406" w:rsidRDefault="00011A51" w:rsidP="00A50D46">
            <w:pPr>
              <w:numPr>
                <w:ilvl w:val="0"/>
                <w:numId w:val="85"/>
              </w:numPr>
              <w:spacing w:before="60" w:after="60"/>
              <w:ind w:left="357" w:hanging="357"/>
              <w:rPr>
                <w:rFonts w:cstheme="minorHAnsi"/>
              </w:rPr>
            </w:pPr>
            <w:r w:rsidRPr="0078498F">
              <w:rPr>
                <w:rFonts w:cstheme="minorHAnsi"/>
              </w:rPr>
              <w:t xml:space="preserve">Witness testing </w:t>
            </w:r>
            <w:r>
              <w:rPr>
                <w:rFonts w:cstheme="minorHAnsi"/>
              </w:rPr>
              <w:t xml:space="preserve">at a test facility </w:t>
            </w:r>
            <w:r w:rsidRPr="0078498F">
              <w:rPr>
                <w:rFonts w:cstheme="minorHAnsi"/>
              </w:rPr>
              <w:t>accredited by a third-party organisation (</w:t>
            </w:r>
            <w:r>
              <w:rPr>
                <w:rFonts w:cstheme="minorHAnsi"/>
              </w:rPr>
              <w:t>inc</w:t>
            </w:r>
            <w:r w:rsidRPr="0078498F">
              <w:rPr>
                <w:rFonts w:cstheme="minorHAnsi"/>
              </w:rPr>
              <w:t>luding NATA) that is a signatory to the International Laboratory Accreditation Cooperation (ILAC) Mutual Recognition Arrangement (MRA)</w:t>
            </w:r>
            <w:r w:rsidRPr="00E52406">
              <w:rPr>
                <w:rFonts w:cstheme="minorHAnsi"/>
              </w:rPr>
              <w:t>.</w:t>
            </w:r>
          </w:p>
        </w:tc>
        <w:tc>
          <w:tcPr>
            <w:tcW w:w="993" w:type="dxa"/>
          </w:tcPr>
          <w:p w14:paraId="28E5167E" w14:textId="181A758A" w:rsidR="00011A51" w:rsidRPr="00E52406" w:rsidRDefault="00011A51" w:rsidP="00011A51">
            <w:pPr>
              <w:spacing w:before="60" w:after="60"/>
              <w:rPr>
                <w:rFonts w:cstheme="minorHAnsi"/>
              </w:rPr>
            </w:pPr>
            <w:r w:rsidRPr="00E52406">
              <w:rPr>
                <w:rFonts w:cstheme="minorHAnsi"/>
              </w:rPr>
              <w:t>Medium</w:t>
            </w:r>
          </w:p>
        </w:tc>
        <w:tc>
          <w:tcPr>
            <w:tcW w:w="8079" w:type="dxa"/>
          </w:tcPr>
          <w:p w14:paraId="4A1BDCFD" w14:textId="1A3D1014" w:rsidR="00011A51" w:rsidRDefault="00011A51" w:rsidP="00011A51">
            <w:pPr>
              <w:spacing w:before="60" w:after="60"/>
              <w:rPr>
                <w:rFonts w:cstheme="minorHAnsi"/>
              </w:rPr>
            </w:pPr>
            <w:r w:rsidRPr="00E52406">
              <w:rPr>
                <w:rFonts w:cstheme="minorHAnsi"/>
              </w:rPr>
              <w:t xml:space="preserve">NMI may consider </w:t>
            </w:r>
            <w:r w:rsidR="00D107C1">
              <w:rPr>
                <w:rFonts w:cstheme="minorHAnsi"/>
              </w:rPr>
              <w:t xml:space="preserve">test results and test reports </w:t>
            </w:r>
            <w:r w:rsidR="00D107C1" w:rsidRPr="00D107C1">
              <w:rPr>
                <w:rFonts w:cstheme="minorHAnsi"/>
              </w:rPr>
              <w:t>as part of the pattern evaluation</w:t>
            </w:r>
            <w:r w:rsidR="00D107C1">
              <w:rPr>
                <w:rFonts w:cstheme="minorHAnsi"/>
              </w:rPr>
              <w:t xml:space="preserve"> </w:t>
            </w:r>
            <w:r>
              <w:rPr>
                <w:rFonts w:cstheme="minorHAnsi"/>
              </w:rPr>
              <w:t>following an</w:t>
            </w:r>
            <w:r w:rsidRPr="00E52406">
              <w:rPr>
                <w:rFonts w:cstheme="minorHAnsi"/>
              </w:rPr>
              <w:t xml:space="preserve"> analysis</w:t>
            </w:r>
            <w:r>
              <w:rPr>
                <w:rFonts w:cstheme="minorHAnsi"/>
              </w:rPr>
              <w:t xml:space="preserve"> including:</w:t>
            </w:r>
          </w:p>
          <w:p w14:paraId="29F9B60B" w14:textId="77777777" w:rsidR="00011A51" w:rsidRDefault="00011A51" w:rsidP="00011A51">
            <w:pPr>
              <w:pStyle w:val="ListParagraph"/>
              <w:numPr>
                <w:ilvl w:val="0"/>
                <w:numId w:val="86"/>
              </w:numPr>
              <w:spacing w:before="60" w:after="60"/>
              <w:ind w:left="357" w:hanging="357"/>
              <w:contextualSpacing w:val="0"/>
              <w:rPr>
                <w:rFonts w:cstheme="minorHAnsi"/>
              </w:rPr>
            </w:pPr>
            <w:r>
              <w:rPr>
                <w:rFonts w:cstheme="minorHAnsi"/>
              </w:rPr>
              <w:t>T</w:t>
            </w:r>
            <w:r w:rsidRPr="00581298">
              <w:rPr>
                <w:rFonts w:cstheme="minorHAnsi"/>
              </w:rPr>
              <w:t xml:space="preserve">he level of alignment and capability of the testing facility in relation to </w:t>
            </w:r>
            <w:r>
              <w:rPr>
                <w:rFonts w:cstheme="minorHAnsi"/>
              </w:rPr>
              <w:t xml:space="preserve">the applicable </w:t>
            </w:r>
            <w:r w:rsidRPr="00581298">
              <w:rPr>
                <w:rFonts w:cstheme="minorHAnsi"/>
              </w:rPr>
              <w:t>NMI and/or OIML requirements</w:t>
            </w:r>
            <w:r>
              <w:rPr>
                <w:rFonts w:cstheme="minorHAnsi"/>
              </w:rPr>
              <w:t>.</w:t>
            </w:r>
            <w:r w:rsidRPr="00581298">
              <w:rPr>
                <w:rFonts w:cstheme="minorHAnsi"/>
              </w:rPr>
              <w:t xml:space="preserve"> </w:t>
            </w:r>
          </w:p>
          <w:p w14:paraId="6BC99F8E" w14:textId="77777777" w:rsidR="00011A51" w:rsidRDefault="00011A51" w:rsidP="00011A51">
            <w:pPr>
              <w:pStyle w:val="ListParagraph"/>
              <w:numPr>
                <w:ilvl w:val="0"/>
                <w:numId w:val="86"/>
              </w:numPr>
              <w:spacing w:before="60" w:after="60"/>
              <w:ind w:left="357" w:hanging="357"/>
              <w:contextualSpacing w:val="0"/>
              <w:rPr>
                <w:rFonts w:cstheme="minorHAnsi"/>
              </w:rPr>
            </w:pPr>
            <w:r w:rsidRPr="00254D86">
              <w:rPr>
                <w:rFonts w:cstheme="minorHAnsi"/>
              </w:rPr>
              <w:t>The level of alignment and capability of the testing facility in relation to the test limits prescribed by NMI.</w:t>
            </w:r>
          </w:p>
          <w:p w14:paraId="30FB0971" w14:textId="77777777" w:rsidR="00011A51" w:rsidRDefault="00011A51" w:rsidP="00011A51">
            <w:pPr>
              <w:pStyle w:val="ListParagraph"/>
              <w:numPr>
                <w:ilvl w:val="0"/>
                <w:numId w:val="86"/>
              </w:numPr>
              <w:spacing w:before="60" w:after="60"/>
              <w:ind w:left="357" w:hanging="357"/>
              <w:contextualSpacing w:val="0"/>
              <w:rPr>
                <w:rFonts w:cstheme="minorHAnsi"/>
              </w:rPr>
            </w:pPr>
            <w:r w:rsidRPr="00254D86">
              <w:rPr>
                <w:rFonts w:cstheme="minorHAnsi"/>
              </w:rPr>
              <w:t>The independence of the facility from the manufacturer of the measuring instrument under test and, to the greatest degree possible, any other commercial influences.</w:t>
            </w:r>
          </w:p>
          <w:p w14:paraId="29A5FB76" w14:textId="77777777" w:rsidR="00011A51" w:rsidRDefault="00011A51" w:rsidP="00011A51">
            <w:pPr>
              <w:pStyle w:val="ListParagraph"/>
              <w:numPr>
                <w:ilvl w:val="0"/>
                <w:numId w:val="86"/>
              </w:numPr>
              <w:spacing w:before="60" w:after="60"/>
              <w:ind w:left="357" w:hanging="357"/>
              <w:contextualSpacing w:val="0"/>
              <w:rPr>
                <w:rFonts w:cstheme="minorHAnsi"/>
              </w:rPr>
            </w:pPr>
            <w:r w:rsidRPr="00254D86">
              <w:rPr>
                <w:rFonts w:cstheme="minorHAnsi"/>
              </w:rPr>
              <w:t>Confidence in the testing laboratory based upon test results and reports previously received by NMI.</w:t>
            </w:r>
          </w:p>
          <w:p w14:paraId="5FAC9550" w14:textId="339E8A89" w:rsidR="00011A51" w:rsidRPr="00254D86" w:rsidRDefault="00011A51" w:rsidP="00011A51">
            <w:pPr>
              <w:pStyle w:val="ListParagraph"/>
              <w:numPr>
                <w:ilvl w:val="0"/>
                <w:numId w:val="86"/>
              </w:numPr>
              <w:spacing w:before="60" w:after="60"/>
              <w:ind w:left="357" w:hanging="357"/>
              <w:contextualSpacing w:val="0"/>
              <w:rPr>
                <w:rFonts w:cstheme="minorHAnsi"/>
              </w:rPr>
            </w:pPr>
            <w:r w:rsidRPr="00254D86">
              <w:rPr>
                <w:rFonts w:cstheme="minorHAnsi"/>
              </w:rPr>
              <w:t xml:space="preserve">In the case of witness testing the following conditions </w:t>
            </w:r>
            <w:r w:rsidR="008B4A67">
              <w:rPr>
                <w:rFonts w:cstheme="minorHAnsi"/>
              </w:rPr>
              <w:t>will</w:t>
            </w:r>
            <w:r w:rsidR="008B4A67" w:rsidRPr="00254D86">
              <w:rPr>
                <w:rFonts w:cstheme="minorHAnsi"/>
              </w:rPr>
              <w:t xml:space="preserve"> </w:t>
            </w:r>
            <w:r w:rsidRPr="00254D86">
              <w:rPr>
                <w:rFonts w:cstheme="minorHAnsi"/>
              </w:rPr>
              <w:t>apply:</w:t>
            </w:r>
          </w:p>
          <w:p w14:paraId="7AE907C8" w14:textId="6435773E" w:rsidR="00011A51" w:rsidRPr="00E52406" w:rsidRDefault="0064627C" w:rsidP="00011A51">
            <w:pPr>
              <w:numPr>
                <w:ilvl w:val="0"/>
                <w:numId w:val="30"/>
              </w:numPr>
              <w:spacing w:before="60" w:after="60"/>
              <w:rPr>
                <w:rFonts w:cstheme="minorHAnsi"/>
              </w:rPr>
            </w:pPr>
            <w:r>
              <w:rPr>
                <w:rFonts w:cstheme="minorHAnsi"/>
              </w:rPr>
              <w:t>a</w:t>
            </w:r>
            <w:r w:rsidR="00011A51" w:rsidRPr="00E52406">
              <w:rPr>
                <w:rFonts w:cstheme="minorHAnsi"/>
              </w:rPr>
              <w:t xml:space="preserve">n assessment of the laboratory </w:t>
            </w:r>
            <w:r w:rsidR="008B4A67">
              <w:rPr>
                <w:rFonts w:cstheme="minorHAnsi"/>
              </w:rPr>
              <w:t>must</w:t>
            </w:r>
            <w:r w:rsidR="008B4A67" w:rsidRPr="00E52406">
              <w:rPr>
                <w:rFonts w:cstheme="minorHAnsi"/>
              </w:rPr>
              <w:t xml:space="preserve"> </w:t>
            </w:r>
            <w:r w:rsidR="00011A51" w:rsidRPr="00E52406">
              <w:rPr>
                <w:rFonts w:cstheme="minorHAnsi"/>
              </w:rPr>
              <w:t>be undertaken as described above</w:t>
            </w:r>
          </w:p>
          <w:p w14:paraId="58DC8F2C" w14:textId="722C7EAE" w:rsidR="00011A51" w:rsidRPr="00E52406" w:rsidRDefault="0064627C" w:rsidP="00011A51">
            <w:pPr>
              <w:numPr>
                <w:ilvl w:val="0"/>
                <w:numId w:val="30"/>
              </w:numPr>
              <w:spacing w:before="60" w:after="60"/>
              <w:rPr>
                <w:rFonts w:cstheme="minorHAnsi"/>
              </w:rPr>
            </w:pPr>
            <w:r>
              <w:rPr>
                <w:rFonts w:cstheme="minorHAnsi"/>
              </w:rPr>
              <w:t>w</w:t>
            </w:r>
            <w:r w:rsidR="00011A51" w:rsidRPr="00E52406">
              <w:rPr>
                <w:rFonts w:cstheme="minorHAnsi"/>
              </w:rPr>
              <w:t xml:space="preserve">ritten agreement from NMI regarding the conditions of testing </w:t>
            </w:r>
            <w:r w:rsidR="008B4A67">
              <w:rPr>
                <w:rFonts w:cstheme="minorHAnsi"/>
              </w:rPr>
              <w:t>will</w:t>
            </w:r>
            <w:r w:rsidR="008B4A67" w:rsidRPr="00E52406">
              <w:rPr>
                <w:rFonts w:cstheme="minorHAnsi"/>
              </w:rPr>
              <w:t xml:space="preserve"> </w:t>
            </w:r>
            <w:r w:rsidR="00011A51" w:rsidRPr="00E52406">
              <w:rPr>
                <w:rFonts w:cstheme="minorHAnsi"/>
              </w:rPr>
              <w:t>be obtained prior to the commencement of testing</w:t>
            </w:r>
          </w:p>
          <w:p w14:paraId="206D6D38" w14:textId="3004CE66" w:rsidR="00011A51" w:rsidRPr="00E52406" w:rsidRDefault="0064627C" w:rsidP="00011A51">
            <w:pPr>
              <w:numPr>
                <w:ilvl w:val="0"/>
                <w:numId w:val="30"/>
              </w:numPr>
              <w:spacing w:before="60" w:after="60"/>
              <w:rPr>
                <w:rFonts w:cstheme="minorHAnsi"/>
              </w:rPr>
            </w:pPr>
            <w:r>
              <w:rPr>
                <w:rFonts w:cstheme="minorHAnsi"/>
              </w:rPr>
              <w:t>t</w:t>
            </w:r>
            <w:r w:rsidR="00011A51" w:rsidRPr="00E52406">
              <w:rPr>
                <w:rFonts w:cstheme="minorHAnsi"/>
              </w:rPr>
              <w:t xml:space="preserve">esting </w:t>
            </w:r>
            <w:r w:rsidR="008B4A67">
              <w:rPr>
                <w:rFonts w:cstheme="minorHAnsi"/>
              </w:rPr>
              <w:t>must</w:t>
            </w:r>
            <w:r w:rsidR="008B4A67" w:rsidRPr="00E52406">
              <w:rPr>
                <w:rFonts w:cstheme="minorHAnsi"/>
              </w:rPr>
              <w:t xml:space="preserve"> </w:t>
            </w:r>
            <w:r w:rsidR="00011A51" w:rsidRPr="00E52406">
              <w:rPr>
                <w:rFonts w:cstheme="minorHAnsi"/>
              </w:rPr>
              <w:t>be witnessed, in person, by either:</w:t>
            </w:r>
          </w:p>
          <w:p w14:paraId="2103B5D8" w14:textId="77777777" w:rsidR="00011A51" w:rsidRPr="00E52406" w:rsidRDefault="00011A51" w:rsidP="00011A51">
            <w:pPr>
              <w:numPr>
                <w:ilvl w:val="1"/>
                <w:numId w:val="31"/>
              </w:numPr>
              <w:spacing w:before="60" w:after="60"/>
              <w:rPr>
                <w:rFonts w:cstheme="minorHAnsi"/>
              </w:rPr>
            </w:pPr>
            <w:r w:rsidRPr="00E52406">
              <w:rPr>
                <w:rFonts w:cstheme="minorHAnsi"/>
              </w:rPr>
              <w:t xml:space="preserve">NMI </w:t>
            </w:r>
            <w:proofErr w:type="gramStart"/>
            <w:r w:rsidRPr="00E52406">
              <w:rPr>
                <w:rFonts w:cstheme="minorHAnsi"/>
              </w:rPr>
              <w:t>staff;</w:t>
            </w:r>
            <w:proofErr w:type="gramEnd"/>
          </w:p>
          <w:p w14:paraId="2663D14C" w14:textId="77777777" w:rsidR="00011A51" w:rsidRPr="00E52406" w:rsidRDefault="00011A51" w:rsidP="00011A51">
            <w:pPr>
              <w:numPr>
                <w:ilvl w:val="1"/>
                <w:numId w:val="31"/>
              </w:numPr>
              <w:spacing w:before="60" w:after="60"/>
              <w:rPr>
                <w:rFonts w:cstheme="minorHAnsi"/>
              </w:rPr>
            </w:pPr>
            <w:r w:rsidRPr="00E52406">
              <w:rPr>
                <w:rFonts w:cstheme="minorHAnsi"/>
              </w:rPr>
              <w:lastRenderedPageBreak/>
              <w:t>OIML-CS approved Legal Metrology Experts; or</w:t>
            </w:r>
          </w:p>
          <w:p w14:paraId="5E61226E" w14:textId="444EFE75" w:rsidR="00011A51" w:rsidRPr="00E52406" w:rsidRDefault="0064627C" w:rsidP="00011A51">
            <w:pPr>
              <w:numPr>
                <w:ilvl w:val="1"/>
                <w:numId w:val="31"/>
              </w:numPr>
              <w:spacing w:before="60" w:after="60"/>
              <w:rPr>
                <w:rFonts w:cstheme="minorHAnsi"/>
              </w:rPr>
            </w:pPr>
            <w:r>
              <w:rPr>
                <w:rFonts w:cstheme="minorHAnsi"/>
              </w:rPr>
              <w:t>s</w:t>
            </w:r>
            <w:r w:rsidR="00011A51" w:rsidRPr="00E52406">
              <w:rPr>
                <w:rFonts w:cstheme="minorHAnsi"/>
              </w:rPr>
              <w:t>taff from organisations that are a party to a relevant bilateral agreement with NMI</w:t>
            </w:r>
            <w:r>
              <w:rPr>
                <w:rFonts w:cstheme="minorHAnsi"/>
              </w:rPr>
              <w:t>.</w:t>
            </w:r>
          </w:p>
          <w:p w14:paraId="654563E4" w14:textId="436EFC31" w:rsidR="0029687F" w:rsidRPr="0029687F" w:rsidRDefault="0064627C" w:rsidP="0029687F">
            <w:pPr>
              <w:numPr>
                <w:ilvl w:val="0"/>
                <w:numId w:val="30"/>
              </w:numPr>
              <w:spacing w:before="60" w:after="60"/>
              <w:rPr>
                <w:rFonts w:cstheme="minorHAnsi"/>
              </w:rPr>
            </w:pPr>
            <w:r w:rsidRPr="0029687F">
              <w:rPr>
                <w:rFonts w:cstheme="minorHAnsi"/>
              </w:rPr>
              <w:t>o</w:t>
            </w:r>
            <w:r w:rsidR="00011A51" w:rsidRPr="0029687F">
              <w:rPr>
                <w:rFonts w:cstheme="minorHAnsi"/>
              </w:rPr>
              <w:t xml:space="preserve">nly the results of testing that is witnessed </w:t>
            </w:r>
            <w:r w:rsidR="008B4A67">
              <w:rPr>
                <w:rFonts w:cstheme="minorHAnsi"/>
              </w:rPr>
              <w:t>will</w:t>
            </w:r>
            <w:r w:rsidR="008B4A67" w:rsidRPr="0029687F">
              <w:rPr>
                <w:rFonts w:cstheme="minorHAnsi"/>
              </w:rPr>
              <w:t xml:space="preserve"> </w:t>
            </w:r>
            <w:r w:rsidR="00011A51" w:rsidRPr="0029687F">
              <w:rPr>
                <w:rFonts w:cstheme="minorHAnsi"/>
              </w:rPr>
              <w:t>be accepted; and</w:t>
            </w:r>
          </w:p>
          <w:p w14:paraId="652BD285" w14:textId="634471DA" w:rsidR="00011A51" w:rsidRPr="00E52406" w:rsidRDefault="0029687F" w:rsidP="0029687F">
            <w:pPr>
              <w:numPr>
                <w:ilvl w:val="0"/>
                <w:numId w:val="30"/>
              </w:numPr>
              <w:spacing w:before="60" w:after="60"/>
              <w:rPr>
                <w:rFonts w:cstheme="minorHAnsi"/>
              </w:rPr>
            </w:pPr>
            <w:r w:rsidRPr="0029687F">
              <w:rPr>
                <w:rFonts w:cstheme="minorHAnsi"/>
              </w:rPr>
              <w:t>a</w:t>
            </w:r>
            <w:r w:rsidR="00011A51" w:rsidRPr="0029687F">
              <w:rPr>
                <w:rFonts w:cstheme="minorHAnsi"/>
              </w:rPr>
              <w:t>ny additional conditions specified</w:t>
            </w:r>
            <w:r w:rsidR="00011A51" w:rsidRPr="00E52406">
              <w:rPr>
                <w:rFonts w:cstheme="minorHAnsi"/>
              </w:rPr>
              <w:t xml:space="preserve"> by NMI in writing.</w:t>
            </w:r>
          </w:p>
        </w:tc>
      </w:tr>
      <w:tr w:rsidR="00011A51" w:rsidRPr="00E52406" w14:paraId="7F5BB056" w14:textId="77777777" w:rsidTr="00BC1BBF">
        <w:tc>
          <w:tcPr>
            <w:tcW w:w="709" w:type="dxa"/>
          </w:tcPr>
          <w:p w14:paraId="7623E155" w14:textId="4A3B5366" w:rsidR="00011A51" w:rsidRPr="00E52406" w:rsidRDefault="00011A51" w:rsidP="00011A51">
            <w:pPr>
              <w:spacing w:before="60" w:after="60"/>
              <w:rPr>
                <w:rFonts w:cstheme="minorHAnsi"/>
              </w:rPr>
            </w:pPr>
            <w:r>
              <w:rPr>
                <w:rFonts w:cstheme="minorHAnsi"/>
              </w:rPr>
              <w:lastRenderedPageBreak/>
              <w:t>4</w:t>
            </w:r>
            <w:r w:rsidR="00BC1BBF">
              <w:rPr>
                <w:rFonts w:cstheme="minorHAnsi"/>
              </w:rPr>
              <w:t>.</w:t>
            </w:r>
          </w:p>
        </w:tc>
        <w:tc>
          <w:tcPr>
            <w:tcW w:w="5954" w:type="dxa"/>
          </w:tcPr>
          <w:p w14:paraId="59887030" w14:textId="409C7EF4" w:rsidR="00011A51" w:rsidRPr="00E52406" w:rsidRDefault="00011A51" w:rsidP="00011A51">
            <w:pPr>
              <w:spacing w:before="60" w:after="60"/>
              <w:rPr>
                <w:rFonts w:cstheme="minorHAnsi"/>
              </w:rPr>
            </w:pPr>
            <w:r w:rsidRPr="00E52406">
              <w:rPr>
                <w:rFonts w:cstheme="minorHAnsi"/>
              </w:rPr>
              <w:t>Testing facilities affiliated with manufacturers (a.k.a. manufacturer test laboratories)</w:t>
            </w:r>
            <w:r w:rsidR="00CD524D">
              <w:rPr>
                <w:rFonts w:cstheme="minorHAnsi"/>
              </w:rPr>
              <w:t>.</w:t>
            </w:r>
          </w:p>
        </w:tc>
        <w:tc>
          <w:tcPr>
            <w:tcW w:w="993" w:type="dxa"/>
          </w:tcPr>
          <w:p w14:paraId="6244DA72" w14:textId="0426B6D8" w:rsidR="00011A51" w:rsidRPr="00E52406" w:rsidRDefault="00011A51" w:rsidP="00011A51">
            <w:pPr>
              <w:spacing w:before="60" w:after="60"/>
              <w:rPr>
                <w:rFonts w:cstheme="minorHAnsi"/>
              </w:rPr>
            </w:pPr>
            <w:r w:rsidRPr="00E52406">
              <w:rPr>
                <w:rFonts w:cstheme="minorHAnsi"/>
              </w:rPr>
              <w:t>High</w:t>
            </w:r>
          </w:p>
        </w:tc>
        <w:tc>
          <w:tcPr>
            <w:tcW w:w="8079" w:type="dxa"/>
          </w:tcPr>
          <w:p w14:paraId="5C412F45" w14:textId="36CEC739" w:rsidR="00011A51" w:rsidRDefault="00011A51" w:rsidP="00011A51">
            <w:pPr>
              <w:spacing w:before="60" w:after="60"/>
              <w:rPr>
                <w:rFonts w:cstheme="minorHAnsi"/>
              </w:rPr>
            </w:pPr>
            <w:r w:rsidRPr="008333BD">
              <w:rPr>
                <w:rFonts w:cstheme="minorHAnsi"/>
              </w:rPr>
              <w:t xml:space="preserve">NMI currently has no framework (for example auditing or peer assessment processes) in place to mitigate the risks identified in accepting </w:t>
            </w:r>
            <w:r w:rsidR="00D107C1">
              <w:rPr>
                <w:rFonts w:cstheme="minorHAnsi"/>
              </w:rPr>
              <w:t xml:space="preserve">test reports and/or </w:t>
            </w:r>
            <w:r w:rsidRPr="008333BD">
              <w:rPr>
                <w:rFonts w:cstheme="minorHAnsi"/>
              </w:rPr>
              <w:t>test results from testing facilities affiliated with manufacturers</w:t>
            </w:r>
            <w:r>
              <w:rPr>
                <w:rFonts w:cstheme="minorHAnsi"/>
              </w:rPr>
              <w:t xml:space="preserve"> and will not </w:t>
            </w:r>
            <w:r w:rsidRPr="008333BD">
              <w:rPr>
                <w:rFonts w:cstheme="minorHAnsi"/>
              </w:rPr>
              <w:t xml:space="preserve">consider test results and reports </w:t>
            </w:r>
            <w:r>
              <w:rPr>
                <w:rFonts w:cstheme="minorHAnsi"/>
              </w:rPr>
              <w:t>from these testing facilities.</w:t>
            </w:r>
          </w:p>
          <w:p w14:paraId="0B741524" w14:textId="13CDB52D" w:rsidR="00011A51" w:rsidRPr="00E52406" w:rsidRDefault="00011A51" w:rsidP="00011A51">
            <w:pPr>
              <w:spacing w:before="60" w:after="60"/>
              <w:rPr>
                <w:rFonts w:cstheme="minorHAnsi"/>
              </w:rPr>
            </w:pPr>
            <w:r w:rsidRPr="00E52406">
              <w:rPr>
                <w:rFonts w:cstheme="minorHAnsi"/>
              </w:rPr>
              <w:t xml:space="preserve">However, where there is no non-affiliated testing facility capable of carrying out the required testing, NMI may </w:t>
            </w:r>
            <w:r>
              <w:rPr>
                <w:rFonts w:cstheme="minorHAnsi"/>
              </w:rPr>
              <w:t xml:space="preserve">consider </w:t>
            </w:r>
            <w:r w:rsidRPr="00E52406">
              <w:rPr>
                <w:rFonts w:cstheme="minorHAnsi"/>
              </w:rPr>
              <w:t xml:space="preserve">the test </w:t>
            </w:r>
            <w:r w:rsidR="00F11F42">
              <w:rPr>
                <w:rFonts w:cstheme="minorHAnsi"/>
              </w:rPr>
              <w:t xml:space="preserve">with test results </w:t>
            </w:r>
            <w:r w:rsidRPr="00E52406">
              <w:rPr>
                <w:rFonts w:cstheme="minorHAnsi"/>
              </w:rPr>
              <w:t xml:space="preserve">based on witness testing (see Tier </w:t>
            </w:r>
            <w:r>
              <w:rPr>
                <w:rFonts w:cstheme="minorHAnsi"/>
              </w:rPr>
              <w:t>3</w:t>
            </w:r>
            <w:r w:rsidR="00BC1BBF">
              <w:rPr>
                <w:rFonts w:cstheme="minorHAnsi"/>
              </w:rPr>
              <w:t>(</w:t>
            </w:r>
            <w:r>
              <w:rPr>
                <w:rFonts w:cstheme="minorHAnsi"/>
              </w:rPr>
              <w:t>d</w:t>
            </w:r>
            <w:r w:rsidRPr="00E52406">
              <w:rPr>
                <w:rFonts w:cstheme="minorHAnsi"/>
              </w:rPr>
              <w:t>)</w:t>
            </w:r>
            <w:r w:rsidR="00BC1BBF">
              <w:rPr>
                <w:rFonts w:cstheme="minorHAnsi"/>
              </w:rPr>
              <w:t>)</w:t>
            </w:r>
            <w:r w:rsidRPr="00E52406">
              <w:rPr>
                <w:rFonts w:cstheme="minorHAnsi"/>
              </w:rPr>
              <w:t>.</w:t>
            </w:r>
          </w:p>
        </w:tc>
      </w:tr>
    </w:tbl>
    <w:p w14:paraId="7B88BE29" w14:textId="77777777" w:rsidR="008333BD" w:rsidRDefault="008333BD" w:rsidP="00E52406">
      <w:pPr>
        <w:spacing w:before="120" w:after="0"/>
        <w:rPr>
          <w:szCs w:val="20"/>
        </w:rPr>
      </w:pPr>
    </w:p>
    <w:p w14:paraId="79150680" w14:textId="429583F4" w:rsidR="005A79F1" w:rsidRDefault="005A79F1" w:rsidP="00BC1BBF">
      <w:pPr>
        <w:spacing w:before="120" w:after="0"/>
        <w:ind w:left="-284" w:hanging="709"/>
      </w:pPr>
      <w:r>
        <w:rPr>
          <w:szCs w:val="20"/>
        </w:rPr>
        <w:t>Note</w:t>
      </w:r>
      <w:r w:rsidR="00D107C1">
        <w:rPr>
          <w:szCs w:val="20"/>
        </w:rPr>
        <w:t xml:space="preserve"> 1</w:t>
      </w:r>
      <w:r>
        <w:rPr>
          <w:szCs w:val="20"/>
        </w:rPr>
        <w:t>:</w:t>
      </w:r>
      <w:r w:rsidR="00B24847">
        <w:rPr>
          <w:szCs w:val="20"/>
        </w:rPr>
        <w:tab/>
        <w:t xml:space="preserve">For the purposes of Appendix </w:t>
      </w:r>
      <w:r w:rsidR="00981681">
        <w:rPr>
          <w:szCs w:val="20"/>
        </w:rPr>
        <w:t>1</w:t>
      </w:r>
      <w:r w:rsidR="00B24847">
        <w:rPr>
          <w:szCs w:val="20"/>
        </w:rPr>
        <w:t xml:space="preserve"> </w:t>
      </w:r>
      <w:r w:rsidRPr="005A79F1">
        <w:rPr>
          <w:b/>
          <w:i/>
        </w:rPr>
        <w:t>Assessment</w:t>
      </w:r>
      <w:r w:rsidRPr="005A79F1">
        <w:t xml:space="preserve"> </w:t>
      </w:r>
      <w:r w:rsidR="00B24847">
        <w:t xml:space="preserve">specifically </w:t>
      </w:r>
      <w:r w:rsidRPr="005A79F1">
        <w:t>relates to the analysis and review of testing facilities, test results and test reports for consideration towards evaluation.</w:t>
      </w:r>
      <w:r w:rsidR="00B24847">
        <w:t xml:space="preserve"> This assessment forms part of the broader Application Assessment process.</w:t>
      </w:r>
    </w:p>
    <w:p w14:paraId="251961DB" w14:textId="00210DB7" w:rsidR="00D107C1" w:rsidRDefault="00D107C1" w:rsidP="00D107C1">
      <w:pPr>
        <w:spacing w:before="120" w:after="0"/>
        <w:ind w:left="-284" w:hanging="709"/>
      </w:pPr>
      <w:r>
        <w:t xml:space="preserve">Note 2: </w:t>
      </w:r>
      <w:r w:rsidR="007325F2">
        <w:t>The acceptance or consideration</w:t>
      </w:r>
      <w:r>
        <w:t xml:space="preserve"> of test results and test reports does not guarantee that additional testing is not required. Accepted test results and test reports will be reviewed as part of the evaluation of the pattern. The outcome of the pattern evaluation may require additional testing</w:t>
      </w:r>
      <w:r w:rsidR="007325F2">
        <w:t xml:space="preserve"> or complete </w:t>
      </w:r>
      <w:r w:rsidR="007E0688">
        <w:t>re-</w:t>
      </w:r>
      <w:r w:rsidR="007325F2">
        <w:t>testing</w:t>
      </w:r>
      <w:r>
        <w:t xml:space="preserve">.  </w:t>
      </w:r>
    </w:p>
    <w:p w14:paraId="4FE8193D" w14:textId="282A8DFF" w:rsidR="00D107C1" w:rsidRDefault="00D107C1" w:rsidP="00D107C1">
      <w:pPr>
        <w:spacing w:before="120" w:after="0"/>
        <w:ind w:left="-284" w:hanging="709"/>
      </w:pPr>
      <w:r>
        <w:t>Note 3:</w:t>
      </w:r>
      <w:r>
        <w:tab/>
        <w:t xml:space="preserve">Test reports are documents issued in accordance with Pattern Approval Requirements Documents and/or OIML Recommendations, using the formats provided. </w:t>
      </w:r>
    </w:p>
    <w:p w14:paraId="2DFD0E31" w14:textId="61C11853" w:rsidR="00D107C1" w:rsidRDefault="00D107C1" w:rsidP="00D107C1">
      <w:pPr>
        <w:spacing w:before="120" w:after="0"/>
        <w:ind w:left="-284" w:hanging="709"/>
      </w:pPr>
      <w:r>
        <w:t>Note 4:</w:t>
      </w:r>
      <w:r>
        <w:tab/>
        <w:t xml:space="preserve">Test results are documents that contain the results of testing performed by a laboratory which are not issued in accordance with </w:t>
      </w:r>
      <w:r w:rsidR="007E0688">
        <w:t>a specified format of a</w:t>
      </w:r>
      <w:r>
        <w:t xml:space="preserve"> </w:t>
      </w:r>
      <w:r w:rsidRPr="00D107C1">
        <w:t>Pattern Approval Requirements Documents and/or OIML Recommendations</w:t>
      </w:r>
      <w:r>
        <w:t>.</w:t>
      </w:r>
    </w:p>
    <w:p w14:paraId="34B891FA" w14:textId="77777777" w:rsidR="00D107C1" w:rsidRPr="005A79F1" w:rsidRDefault="00D107C1" w:rsidP="00BC1BBF">
      <w:pPr>
        <w:spacing w:before="120" w:after="0"/>
        <w:ind w:left="-284" w:hanging="709"/>
        <w:rPr>
          <w:b/>
        </w:rPr>
      </w:pPr>
    </w:p>
    <w:p w14:paraId="47F432E4" w14:textId="77777777" w:rsidR="008333BD" w:rsidRDefault="008333BD" w:rsidP="008333BD">
      <w:r>
        <w:br w:type="page"/>
      </w:r>
    </w:p>
    <w:tbl>
      <w:tblPr>
        <w:tblStyle w:val="TableGrid2"/>
        <w:tblW w:w="15735" w:type="dxa"/>
        <w:tblInd w:w="-998" w:type="dxa"/>
        <w:tblLook w:val="04A0" w:firstRow="1" w:lastRow="0" w:firstColumn="1" w:lastColumn="0" w:noHBand="0" w:noVBand="1"/>
        <w:tblDescription w:val="Appendix 2 - acceptance of evaluation reports"/>
      </w:tblPr>
      <w:tblGrid>
        <w:gridCol w:w="709"/>
        <w:gridCol w:w="5954"/>
        <w:gridCol w:w="993"/>
        <w:gridCol w:w="8079"/>
      </w:tblGrid>
      <w:tr w:rsidR="008333BD" w:rsidRPr="008333BD" w14:paraId="09A0BD02" w14:textId="77777777" w:rsidTr="00BC1BBF">
        <w:tc>
          <w:tcPr>
            <w:tcW w:w="15735" w:type="dxa"/>
            <w:gridSpan w:val="4"/>
          </w:tcPr>
          <w:p w14:paraId="7E512260" w14:textId="7239C4EE" w:rsidR="008333BD" w:rsidRPr="008333BD" w:rsidRDefault="008333BD" w:rsidP="00240DB3">
            <w:pPr>
              <w:pStyle w:val="Heading1"/>
              <w:numPr>
                <w:ilvl w:val="0"/>
                <w:numId w:val="0"/>
              </w:numPr>
              <w:ind w:left="432"/>
              <w:outlineLvl w:val="0"/>
            </w:pPr>
            <w:bookmarkStart w:id="232" w:name="_Toc134509318"/>
            <w:r w:rsidRPr="008333BD">
              <w:lastRenderedPageBreak/>
              <w:t xml:space="preserve">Appendix </w:t>
            </w:r>
            <w:r w:rsidR="009069E6">
              <w:t>2</w:t>
            </w:r>
            <w:r w:rsidRPr="008333BD">
              <w:t xml:space="preserve"> – </w:t>
            </w:r>
            <w:r w:rsidR="003B045C">
              <w:t xml:space="preserve">Acceptance of </w:t>
            </w:r>
            <w:r>
              <w:t xml:space="preserve">Evaluation </w:t>
            </w:r>
            <w:r w:rsidRPr="008333BD">
              <w:t>Reports</w:t>
            </w:r>
            <w:bookmarkEnd w:id="232"/>
            <w:r w:rsidRPr="008333BD">
              <w:t xml:space="preserve">  </w:t>
            </w:r>
          </w:p>
        </w:tc>
      </w:tr>
      <w:tr w:rsidR="008333BD" w:rsidRPr="008333BD" w14:paraId="0B05F023" w14:textId="77777777" w:rsidTr="00BC1BBF">
        <w:tc>
          <w:tcPr>
            <w:tcW w:w="709" w:type="dxa"/>
          </w:tcPr>
          <w:p w14:paraId="767F9A37" w14:textId="77777777" w:rsidR="008333BD" w:rsidRPr="008333BD" w:rsidRDefault="008333BD" w:rsidP="008333BD">
            <w:pPr>
              <w:spacing w:before="60" w:after="60"/>
              <w:rPr>
                <w:b/>
                <w:color w:val="000000" w:themeColor="text1"/>
              </w:rPr>
            </w:pPr>
            <w:r w:rsidRPr="008333BD">
              <w:rPr>
                <w:b/>
                <w:color w:val="000000" w:themeColor="text1"/>
              </w:rPr>
              <w:t>Tier</w:t>
            </w:r>
          </w:p>
        </w:tc>
        <w:tc>
          <w:tcPr>
            <w:tcW w:w="5954" w:type="dxa"/>
          </w:tcPr>
          <w:p w14:paraId="184C1B6E" w14:textId="77777777" w:rsidR="008333BD" w:rsidRPr="008333BD" w:rsidRDefault="00AB25B4" w:rsidP="00AB25B4">
            <w:pPr>
              <w:spacing w:before="60" w:after="60"/>
              <w:rPr>
                <w:b/>
                <w:color w:val="000000" w:themeColor="text1"/>
              </w:rPr>
            </w:pPr>
            <w:r>
              <w:rPr>
                <w:b/>
                <w:color w:val="000000" w:themeColor="text1"/>
              </w:rPr>
              <w:t>Organisation</w:t>
            </w:r>
          </w:p>
        </w:tc>
        <w:tc>
          <w:tcPr>
            <w:tcW w:w="993" w:type="dxa"/>
          </w:tcPr>
          <w:p w14:paraId="3AC510B8" w14:textId="77777777" w:rsidR="008333BD" w:rsidRPr="008333BD" w:rsidRDefault="008333BD" w:rsidP="008333BD">
            <w:pPr>
              <w:spacing w:before="60" w:after="60"/>
              <w:rPr>
                <w:b/>
                <w:color w:val="000000" w:themeColor="text1"/>
              </w:rPr>
            </w:pPr>
            <w:r w:rsidRPr="008333BD">
              <w:rPr>
                <w:b/>
                <w:color w:val="000000" w:themeColor="text1"/>
              </w:rPr>
              <w:t>Risk</w:t>
            </w:r>
          </w:p>
        </w:tc>
        <w:tc>
          <w:tcPr>
            <w:tcW w:w="8079" w:type="dxa"/>
          </w:tcPr>
          <w:p w14:paraId="351F40CE" w14:textId="77777777" w:rsidR="008333BD" w:rsidRPr="008333BD" w:rsidRDefault="008333BD" w:rsidP="00AB25B4">
            <w:pPr>
              <w:spacing w:before="60" w:after="60"/>
              <w:rPr>
                <w:b/>
                <w:color w:val="000000" w:themeColor="text1"/>
              </w:rPr>
            </w:pPr>
            <w:r w:rsidRPr="008333BD">
              <w:rPr>
                <w:b/>
                <w:color w:val="000000" w:themeColor="text1"/>
              </w:rPr>
              <w:t>A</w:t>
            </w:r>
            <w:r w:rsidR="00AB25B4">
              <w:rPr>
                <w:b/>
                <w:color w:val="000000" w:themeColor="text1"/>
              </w:rPr>
              <w:t xml:space="preserve">cceptance </w:t>
            </w:r>
            <w:r w:rsidRPr="008333BD">
              <w:rPr>
                <w:b/>
                <w:color w:val="000000" w:themeColor="text1"/>
              </w:rPr>
              <w:t xml:space="preserve">Criteria </w:t>
            </w:r>
          </w:p>
        </w:tc>
      </w:tr>
      <w:tr w:rsidR="008333BD" w:rsidRPr="008333BD" w14:paraId="5B649FBC" w14:textId="77777777" w:rsidTr="00BC1BBF">
        <w:tc>
          <w:tcPr>
            <w:tcW w:w="709" w:type="dxa"/>
          </w:tcPr>
          <w:p w14:paraId="7DDA2542" w14:textId="60FB3ECD" w:rsidR="008333BD" w:rsidRPr="008333BD" w:rsidRDefault="008333BD" w:rsidP="003746B2">
            <w:pPr>
              <w:spacing w:before="60" w:after="60"/>
              <w:rPr>
                <w:rFonts w:cstheme="minorHAnsi"/>
              </w:rPr>
            </w:pPr>
            <w:r w:rsidRPr="008333BD">
              <w:rPr>
                <w:rFonts w:cstheme="minorHAnsi"/>
              </w:rPr>
              <w:t>1</w:t>
            </w:r>
            <w:r w:rsidR="00BC1BBF">
              <w:rPr>
                <w:rFonts w:cstheme="minorHAnsi"/>
              </w:rPr>
              <w:t>.</w:t>
            </w:r>
          </w:p>
        </w:tc>
        <w:tc>
          <w:tcPr>
            <w:tcW w:w="5954" w:type="dxa"/>
          </w:tcPr>
          <w:p w14:paraId="34D45E2C" w14:textId="4EBF2C95" w:rsidR="008333BD" w:rsidRPr="008333BD" w:rsidRDefault="008333BD" w:rsidP="00AB25B4">
            <w:pPr>
              <w:spacing w:before="60" w:after="60"/>
              <w:rPr>
                <w:rFonts w:cstheme="minorHAnsi"/>
              </w:rPr>
            </w:pPr>
            <w:r w:rsidRPr="008333BD">
              <w:rPr>
                <w:rFonts w:cstheme="minorHAnsi"/>
              </w:rPr>
              <w:t>NMI Australia</w:t>
            </w:r>
            <w:r w:rsidR="00CD524D">
              <w:rPr>
                <w:rFonts w:cstheme="minorHAnsi"/>
              </w:rPr>
              <w:t>.</w:t>
            </w:r>
            <w:r w:rsidRPr="008333BD">
              <w:rPr>
                <w:rFonts w:cstheme="minorHAnsi"/>
              </w:rPr>
              <w:t xml:space="preserve"> </w:t>
            </w:r>
          </w:p>
        </w:tc>
        <w:tc>
          <w:tcPr>
            <w:tcW w:w="993" w:type="dxa"/>
          </w:tcPr>
          <w:p w14:paraId="522D87F0" w14:textId="7B4C2C19" w:rsidR="008333BD" w:rsidRPr="008333BD" w:rsidRDefault="00316803" w:rsidP="003746B2">
            <w:pPr>
              <w:spacing w:before="60" w:after="60"/>
              <w:rPr>
                <w:rFonts w:cstheme="minorHAnsi"/>
              </w:rPr>
            </w:pPr>
            <w:r>
              <w:rPr>
                <w:rFonts w:cstheme="minorHAnsi"/>
              </w:rPr>
              <w:t>Low</w:t>
            </w:r>
          </w:p>
        </w:tc>
        <w:tc>
          <w:tcPr>
            <w:tcW w:w="8079" w:type="dxa"/>
          </w:tcPr>
          <w:p w14:paraId="17D4D7B9" w14:textId="55AC3CDD" w:rsidR="008333BD" w:rsidRPr="008333BD" w:rsidRDefault="008333BD" w:rsidP="008B4A67">
            <w:pPr>
              <w:spacing w:before="60" w:after="60"/>
              <w:rPr>
                <w:rFonts w:cstheme="minorHAnsi"/>
              </w:rPr>
            </w:pPr>
            <w:r w:rsidRPr="008333BD">
              <w:rPr>
                <w:rFonts w:cstheme="minorHAnsi"/>
              </w:rPr>
              <w:t xml:space="preserve">NMI </w:t>
            </w:r>
            <w:r w:rsidR="008B4A67">
              <w:rPr>
                <w:rFonts w:cstheme="minorHAnsi"/>
              </w:rPr>
              <w:t>will</w:t>
            </w:r>
            <w:r w:rsidR="008B4A67" w:rsidRPr="008333BD">
              <w:rPr>
                <w:rFonts w:cstheme="minorHAnsi"/>
              </w:rPr>
              <w:t xml:space="preserve"> </w:t>
            </w:r>
            <w:r w:rsidRPr="008333BD">
              <w:rPr>
                <w:rFonts w:cstheme="minorHAnsi"/>
              </w:rPr>
              <w:t xml:space="preserve">accept </w:t>
            </w:r>
            <w:r w:rsidR="003746B2">
              <w:rPr>
                <w:rFonts w:cstheme="minorHAnsi"/>
              </w:rPr>
              <w:t xml:space="preserve">evaluation </w:t>
            </w:r>
            <w:r w:rsidRPr="008333BD">
              <w:rPr>
                <w:rFonts w:cstheme="minorHAnsi"/>
              </w:rPr>
              <w:t>reports</w:t>
            </w:r>
            <w:r w:rsidR="007325F2">
              <w:t xml:space="preserve"> </w:t>
            </w:r>
            <w:r w:rsidR="007325F2" w:rsidRPr="007325F2">
              <w:rPr>
                <w:rFonts w:cstheme="minorHAnsi"/>
              </w:rPr>
              <w:t>as part of the pattern evaluation</w:t>
            </w:r>
            <w:r w:rsidRPr="008333BD">
              <w:rPr>
                <w:rFonts w:cstheme="minorHAnsi"/>
              </w:rPr>
              <w:t>.</w:t>
            </w:r>
          </w:p>
        </w:tc>
      </w:tr>
      <w:tr w:rsidR="008333BD" w:rsidRPr="008333BD" w14:paraId="5C362413" w14:textId="77777777" w:rsidTr="00BC1BBF">
        <w:trPr>
          <w:trHeight w:val="884"/>
        </w:trPr>
        <w:tc>
          <w:tcPr>
            <w:tcW w:w="709" w:type="dxa"/>
          </w:tcPr>
          <w:p w14:paraId="3E50CCBC" w14:textId="21A53B01" w:rsidR="008333BD" w:rsidRPr="008333BD" w:rsidRDefault="008333BD" w:rsidP="003746B2">
            <w:pPr>
              <w:spacing w:before="60" w:after="60"/>
              <w:rPr>
                <w:rFonts w:cstheme="minorHAnsi"/>
              </w:rPr>
            </w:pPr>
            <w:r w:rsidRPr="008333BD">
              <w:rPr>
                <w:rFonts w:cstheme="minorHAnsi"/>
              </w:rPr>
              <w:t>2</w:t>
            </w:r>
            <w:r w:rsidR="00BC1BBF">
              <w:rPr>
                <w:rFonts w:cstheme="minorHAnsi"/>
              </w:rPr>
              <w:t>.</w:t>
            </w:r>
          </w:p>
        </w:tc>
        <w:tc>
          <w:tcPr>
            <w:tcW w:w="5954" w:type="dxa"/>
          </w:tcPr>
          <w:p w14:paraId="3CCB0F2E" w14:textId="77777777" w:rsidR="008333BD" w:rsidRPr="008333BD" w:rsidRDefault="008333BD" w:rsidP="00B10AF1">
            <w:pPr>
              <w:spacing w:before="60" w:after="60"/>
              <w:rPr>
                <w:rFonts w:cstheme="minorHAnsi"/>
              </w:rPr>
            </w:pPr>
            <w:r w:rsidRPr="008333BD">
              <w:rPr>
                <w:rFonts w:cstheme="minorHAnsi"/>
              </w:rPr>
              <w:t>Approving authorities appointed by NMI</w:t>
            </w:r>
            <w:r w:rsidR="00D26F4C">
              <w:rPr>
                <w:rFonts w:cstheme="minorHAnsi"/>
              </w:rPr>
              <w:t>.</w:t>
            </w:r>
          </w:p>
          <w:p w14:paraId="55122B1B" w14:textId="0E3CAADB" w:rsidR="008333BD" w:rsidRPr="00FA5CCB" w:rsidRDefault="008333BD" w:rsidP="00B10AF1">
            <w:pPr>
              <w:rPr>
                <w:rFonts w:cstheme="minorHAnsi"/>
              </w:rPr>
            </w:pPr>
          </w:p>
        </w:tc>
        <w:tc>
          <w:tcPr>
            <w:tcW w:w="993" w:type="dxa"/>
          </w:tcPr>
          <w:p w14:paraId="350C8B04" w14:textId="3444A5A2" w:rsidR="008333BD" w:rsidRPr="008333BD" w:rsidRDefault="00316803" w:rsidP="003746B2">
            <w:pPr>
              <w:spacing w:before="60" w:after="60"/>
              <w:rPr>
                <w:rFonts w:cstheme="minorHAnsi"/>
              </w:rPr>
            </w:pPr>
            <w:r>
              <w:rPr>
                <w:rFonts w:cstheme="minorHAnsi"/>
              </w:rPr>
              <w:t>Minor</w:t>
            </w:r>
          </w:p>
        </w:tc>
        <w:tc>
          <w:tcPr>
            <w:tcW w:w="8079" w:type="dxa"/>
          </w:tcPr>
          <w:p w14:paraId="0DD269EB" w14:textId="4BA7C8FE" w:rsidR="008333BD" w:rsidRPr="008333BD" w:rsidRDefault="008333BD" w:rsidP="008B4A67">
            <w:pPr>
              <w:spacing w:before="60" w:after="60"/>
              <w:rPr>
                <w:rFonts w:cstheme="minorHAnsi"/>
              </w:rPr>
            </w:pPr>
            <w:r w:rsidRPr="008333BD">
              <w:rPr>
                <w:rFonts w:cstheme="minorHAnsi"/>
              </w:rPr>
              <w:t xml:space="preserve">NMI </w:t>
            </w:r>
            <w:r w:rsidR="008B4A67">
              <w:rPr>
                <w:rFonts w:cstheme="minorHAnsi"/>
              </w:rPr>
              <w:t>will</w:t>
            </w:r>
            <w:r w:rsidR="008B4A67" w:rsidRPr="008333BD">
              <w:rPr>
                <w:rFonts w:cstheme="minorHAnsi"/>
              </w:rPr>
              <w:t xml:space="preserve"> </w:t>
            </w:r>
            <w:r w:rsidRPr="008333BD">
              <w:rPr>
                <w:rFonts w:cstheme="minorHAnsi"/>
              </w:rPr>
              <w:t xml:space="preserve">consider </w:t>
            </w:r>
            <w:r w:rsidR="003746B2">
              <w:rPr>
                <w:rFonts w:cstheme="minorHAnsi"/>
              </w:rPr>
              <w:t xml:space="preserve">evaluation </w:t>
            </w:r>
            <w:r w:rsidRPr="008333BD">
              <w:rPr>
                <w:rFonts w:cstheme="minorHAnsi"/>
              </w:rPr>
              <w:t>reports</w:t>
            </w:r>
            <w:r w:rsidR="007325F2">
              <w:t xml:space="preserve"> </w:t>
            </w:r>
            <w:r w:rsidR="007325F2" w:rsidRPr="007325F2">
              <w:rPr>
                <w:rFonts w:cstheme="minorHAnsi"/>
              </w:rPr>
              <w:t>as part of the pattern evaluation</w:t>
            </w:r>
            <w:r w:rsidR="00D26F4C">
              <w:rPr>
                <w:rFonts w:cstheme="minorHAnsi"/>
              </w:rPr>
              <w:t>, h</w:t>
            </w:r>
            <w:r w:rsidR="00AB25B4">
              <w:rPr>
                <w:rFonts w:cstheme="minorHAnsi"/>
              </w:rPr>
              <w:t xml:space="preserve">owever NMI will </w:t>
            </w:r>
            <w:r w:rsidRPr="008333BD">
              <w:rPr>
                <w:rFonts w:cstheme="minorHAnsi"/>
              </w:rPr>
              <w:t xml:space="preserve">undertake </w:t>
            </w:r>
            <w:r w:rsidR="00D26F4C">
              <w:rPr>
                <w:rFonts w:cstheme="minorHAnsi"/>
              </w:rPr>
              <w:t xml:space="preserve">supplementary </w:t>
            </w:r>
            <w:r w:rsidRPr="008333BD">
              <w:rPr>
                <w:rFonts w:cstheme="minorHAnsi"/>
              </w:rPr>
              <w:t xml:space="preserve">analysis of </w:t>
            </w:r>
            <w:r w:rsidR="003746B2">
              <w:rPr>
                <w:rFonts w:cstheme="minorHAnsi"/>
              </w:rPr>
              <w:t xml:space="preserve">the evaluation </w:t>
            </w:r>
            <w:r w:rsidR="00AB25B4">
              <w:rPr>
                <w:rFonts w:cstheme="minorHAnsi"/>
              </w:rPr>
              <w:t xml:space="preserve">criteria used for the report against the </w:t>
            </w:r>
            <w:hyperlink r:id="rId35" w:history="1">
              <w:r w:rsidR="00AB25B4" w:rsidRPr="00390AE3">
                <w:rPr>
                  <w:rStyle w:val="Hyperlink"/>
                  <w:rFonts w:cstheme="minorHAnsi"/>
                </w:rPr>
                <w:t>Australian Pattern Approval Requirements</w:t>
              </w:r>
            </w:hyperlink>
            <w:r w:rsidR="00AB25B4">
              <w:rPr>
                <w:rFonts w:cstheme="minorHAnsi"/>
              </w:rPr>
              <w:t xml:space="preserve"> document to confirm all criteria have been met.</w:t>
            </w:r>
          </w:p>
        </w:tc>
      </w:tr>
      <w:tr w:rsidR="008333BD" w:rsidRPr="008333BD" w14:paraId="04D53151" w14:textId="77777777" w:rsidTr="00BC1BBF">
        <w:tc>
          <w:tcPr>
            <w:tcW w:w="709" w:type="dxa"/>
          </w:tcPr>
          <w:p w14:paraId="2412E697" w14:textId="5AD56ADB" w:rsidR="008333BD" w:rsidRPr="008333BD" w:rsidRDefault="008333BD" w:rsidP="003746B2">
            <w:pPr>
              <w:spacing w:before="60" w:after="60"/>
              <w:rPr>
                <w:rFonts w:cstheme="minorHAnsi"/>
              </w:rPr>
            </w:pPr>
            <w:r w:rsidRPr="008333BD">
              <w:rPr>
                <w:rFonts w:cstheme="minorHAnsi"/>
              </w:rPr>
              <w:t>3</w:t>
            </w:r>
            <w:r w:rsidR="00BC1BBF">
              <w:rPr>
                <w:rFonts w:cstheme="minorHAnsi"/>
              </w:rPr>
              <w:t>.</w:t>
            </w:r>
          </w:p>
        </w:tc>
        <w:tc>
          <w:tcPr>
            <w:tcW w:w="5954" w:type="dxa"/>
          </w:tcPr>
          <w:p w14:paraId="0424E1BC" w14:textId="6858A94A" w:rsidR="008333BD" w:rsidRPr="0029687F" w:rsidRDefault="00AB25B4" w:rsidP="003746B2">
            <w:pPr>
              <w:numPr>
                <w:ilvl w:val="0"/>
                <w:numId w:val="27"/>
              </w:numPr>
              <w:spacing w:before="60" w:after="60"/>
              <w:rPr>
                <w:rFonts w:cstheme="minorHAnsi"/>
              </w:rPr>
            </w:pPr>
            <w:r>
              <w:rPr>
                <w:rFonts w:cstheme="minorHAnsi"/>
              </w:rPr>
              <w:t xml:space="preserve">Issuing authorities </w:t>
            </w:r>
            <w:r w:rsidR="008333BD" w:rsidRPr="008333BD">
              <w:rPr>
                <w:rFonts w:cstheme="minorHAnsi"/>
              </w:rPr>
              <w:t xml:space="preserve">approved under Scheme A of the OIML-CS, to which NMI is not </w:t>
            </w:r>
            <w:proofErr w:type="gramStart"/>
            <w:r w:rsidR="008333BD" w:rsidRPr="008333BD">
              <w:rPr>
                <w:rFonts w:cstheme="minorHAnsi"/>
              </w:rPr>
              <w:t>an</w:t>
            </w:r>
            <w:proofErr w:type="gramEnd"/>
            <w:r w:rsidR="008333BD" w:rsidRPr="008333BD">
              <w:rPr>
                <w:rFonts w:cstheme="minorHAnsi"/>
              </w:rPr>
              <w:t xml:space="preserve"> utiliser, with the exception of </w:t>
            </w:r>
            <w:r>
              <w:rPr>
                <w:rFonts w:cstheme="minorHAnsi"/>
              </w:rPr>
              <w:t xml:space="preserve">evaluations based on test results from </w:t>
            </w:r>
            <w:r w:rsidR="008333BD" w:rsidRPr="008333BD">
              <w:rPr>
                <w:rFonts w:cstheme="minorHAnsi"/>
              </w:rPr>
              <w:t xml:space="preserve">manufacturer test </w:t>
            </w:r>
            <w:r w:rsidR="008333BD" w:rsidRPr="0029687F">
              <w:rPr>
                <w:rFonts w:cstheme="minorHAnsi"/>
              </w:rPr>
              <w:t>laboratories.</w:t>
            </w:r>
          </w:p>
          <w:p w14:paraId="15F4A997" w14:textId="77777777" w:rsidR="00D26F4C" w:rsidRPr="0029687F" w:rsidRDefault="00AB25B4" w:rsidP="00D26F4C">
            <w:pPr>
              <w:pStyle w:val="ListParagraph"/>
              <w:numPr>
                <w:ilvl w:val="0"/>
                <w:numId w:val="27"/>
              </w:numPr>
              <w:rPr>
                <w:rFonts w:cstheme="minorHAnsi"/>
              </w:rPr>
            </w:pPr>
            <w:r w:rsidRPr="0029687F">
              <w:rPr>
                <w:rFonts w:cstheme="minorHAnsi"/>
              </w:rPr>
              <w:t xml:space="preserve">National regulators </w:t>
            </w:r>
            <w:r w:rsidR="008333BD" w:rsidRPr="0029687F">
              <w:rPr>
                <w:rFonts w:cstheme="minorHAnsi"/>
              </w:rPr>
              <w:t>under the OIML MAA</w:t>
            </w:r>
            <w:r w:rsidR="00D26F4C" w:rsidRPr="0029687F">
              <w:rPr>
                <w:rFonts w:cstheme="minorHAnsi"/>
              </w:rPr>
              <w:t xml:space="preserve"> </w:t>
            </w:r>
            <w:proofErr w:type="gramStart"/>
            <w:r w:rsidR="00D26F4C" w:rsidRPr="0029687F">
              <w:rPr>
                <w:rFonts w:cstheme="minorHAnsi"/>
              </w:rPr>
              <w:t>with the exception of</w:t>
            </w:r>
            <w:proofErr w:type="gramEnd"/>
            <w:r w:rsidR="00D26F4C" w:rsidRPr="0029687F">
              <w:rPr>
                <w:rFonts w:cstheme="minorHAnsi"/>
              </w:rPr>
              <w:t xml:space="preserve"> evaluations based on test results from manufacturer test laboratories.</w:t>
            </w:r>
          </w:p>
          <w:p w14:paraId="661AB37C" w14:textId="77777777" w:rsidR="008333BD" w:rsidRPr="00D26F4C" w:rsidRDefault="00D26F4C" w:rsidP="00D26F4C">
            <w:pPr>
              <w:pStyle w:val="ListParagraph"/>
              <w:numPr>
                <w:ilvl w:val="0"/>
                <w:numId w:val="27"/>
              </w:numPr>
              <w:rPr>
                <w:rFonts w:cstheme="minorHAnsi"/>
              </w:rPr>
            </w:pPr>
            <w:r w:rsidRPr="0029687F">
              <w:rPr>
                <w:rFonts w:cstheme="minorHAnsi"/>
              </w:rPr>
              <w:t>N</w:t>
            </w:r>
            <w:r w:rsidR="00AB25B4" w:rsidRPr="0029687F">
              <w:rPr>
                <w:rFonts w:cstheme="minorHAnsi"/>
              </w:rPr>
              <w:t xml:space="preserve">ational regulators </w:t>
            </w:r>
            <w:r w:rsidR="008333BD" w:rsidRPr="0029687F">
              <w:rPr>
                <w:rFonts w:cstheme="minorHAnsi"/>
              </w:rPr>
              <w:t>under bilateral agreements relevant to pattern approval, to which NMI is a signatory</w:t>
            </w:r>
            <w:r w:rsidRPr="0029687F">
              <w:rPr>
                <w:rFonts w:cstheme="minorHAnsi"/>
              </w:rPr>
              <w:t xml:space="preserve">, </w:t>
            </w:r>
            <w:proofErr w:type="gramStart"/>
            <w:r w:rsidRPr="0029687F">
              <w:rPr>
                <w:rFonts w:cstheme="minorHAnsi"/>
              </w:rPr>
              <w:t>with the</w:t>
            </w:r>
            <w:r w:rsidRPr="00D26F4C">
              <w:rPr>
                <w:rFonts w:cstheme="minorHAnsi"/>
              </w:rPr>
              <w:t xml:space="preserve"> exception of</w:t>
            </w:r>
            <w:proofErr w:type="gramEnd"/>
            <w:r w:rsidRPr="00D26F4C">
              <w:rPr>
                <w:rFonts w:cstheme="minorHAnsi"/>
              </w:rPr>
              <w:t xml:space="preserve"> evaluations based on test results from manufacturer test laboratories.</w:t>
            </w:r>
          </w:p>
        </w:tc>
        <w:tc>
          <w:tcPr>
            <w:tcW w:w="993" w:type="dxa"/>
          </w:tcPr>
          <w:p w14:paraId="29648DA4" w14:textId="490FB388" w:rsidR="008333BD" w:rsidRPr="008333BD" w:rsidRDefault="00316803" w:rsidP="003746B2">
            <w:pPr>
              <w:spacing w:before="60" w:after="60"/>
              <w:rPr>
                <w:rFonts w:cstheme="minorHAnsi"/>
              </w:rPr>
            </w:pPr>
            <w:r>
              <w:rPr>
                <w:rFonts w:cstheme="minorHAnsi"/>
              </w:rPr>
              <w:t>Medium</w:t>
            </w:r>
          </w:p>
        </w:tc>
        <w:tc>
          <w:tcPr>
            <w:tcW w:w="8079" w:type="dxa"/>
          </w:tcPr>
          <w:p w14:paraId="119A8E25" w14:textId="3A1DA0E6" w:rsidR="00AB25B4" w:rsidRDefault="00AB25B4" w:rsidP="003746B2">
            <w:pPr>
              <w:spacing w:before="60" w:after="60"/>
              <w:rPr>
                <w:rFonts w:cstheme="minorHAnsi"/>
              </w:rPr>
            </w:pPr>
            <w:r w:rsidRPr="00AB25B4">
              <w:rPr>
                <w:rFonts w:cstheme="minorHAnsi"/>
              </w:rPr>
              <w:t xml:space="preserve">NMI </w:t>
            </w:r>
            <w:r w:rsidR="00D26F4C">
              <w:rPr>
                <w:rFonts w:cstheme="minorHAnsi"/>
              </w:rPr>
              <w:t xml:space="preserve">may </w:t>
            </w:r>
            <w:r w:rsidRPr="00AB25B4">
              <w:rPr>
                <w:rFonts w:cstheme="minorHAnsi"/>
              </w:rPr>
              <w:t>consider evaluation reports</w:t>
            </w:r>
            <w:r w:rsidR="007325F2">
              <w:t xml:space="preserve"> </w:t>
            </w:r>
            <w:r w:rsidR="007325F2" w:rsidRPr="007325F2">
              <w:rPr>
                <w:rFonts w:cstheme="minorHAnsi"/>
              </w:rPr>
              <w:t>as part of the pattern evaluation</w:t>
            </w:r>
            <w:r w:rsidR="00D26F4C">
              <w:rPr>
                <w:rFonts w:cstheme="minorHAnsi"/>
              </w:rPr>
              <w:t>, h</w:t>
            </w:r>
            <w:r w:rsidRPr="00AB25B4">
              <w:rPr>
                <w:rFonts w:cstheme="minorHAnsi"/>
              </w:rPr>
              <w:t xml:space="preserve">owever NMI will undertake </w:t>
            </w:r>
            <w:r w:rsidR="00D26F4C">
              <w:rPr>
                <w:rFonts w:cstheme="minorHAnsi"/>
              </w:rPr>
              <w:t>detailed a</w:t>
            </w:r>
            <w:r w:rsidRPr="00AB25B4">
              <w:rPr>
                <w:rFonts w:cstheme="minorHAnsi"/>
              </w:rPr>
              <w:t xml:space="preserve">nalysis of the evaluation </w:t>
            </w:r>
            <w:r w:rsidR="00D26F4C">
              <w:rPr>
                <w:rFonts w:cstheme="minorHAnsi"/>
              </w:rPr>
              <w:t xml:space="preserve">report and test results </w:t>
            </w:r>
            <w:r w:rsidRPr="00AB25B4">
              <w:rPr>
                <w:rFonts w:cstheme="minorHAnsi"/>
              </w:rPr>
              <w:t xml:space="preserve">against the </w:t>
            </w:r>
            <w:hyperlink r:id="rId36" w:history="1">
              <w:r w:rsidRPr="00390AE3">
                <w:rPr>
                  <w:rStyle w:val="Hyperlink"/>
                  <w:rFonts w:cstheme="minorHAnsi"/>
                </w:rPr>
                <w:t>Australian Pattern Approval Requirements</w:t>
              </w:r>
            </w:hyperlink>
            <w:r w:rsidRPr="00AB25B4">
              <w:rPr>
                <w:rFonts w:cstheme="minorHAnsi"/>
              </w:rPr>
              <w:t xml:space="preserve"> document to </w:t>
            </w:r>
            <w:r w:rsidR="00D26F4C" w:rsidRPr="0029687F">
              <w:rPr>
                <w:rFonts w:cstheme="minorHAnsi"/>
              </w:rPr>
              <w:t xml:space="preserve">evaluate </w:t>
            </w:r>
            <w:r w:rsidRPr="0029687F">
              <w:rPr>
                <w:rFonts w:cstheme="minorHAnsi"/>
              </w:rPr>
              <w:t>all criteria have been met</w:t>
            </w:r>
            <w:r w:rsidRPr="00AB25B4">
              <w:rPr>
                <w:rFonts w:cstheme="minorHAnsi"/>
              </w:rPr>
              <w:t>.</w:t>
            </w:r>
          </w:p>
          <w:p w14:paraId="714BD271" w14:textId="77777777" w:rsidR="008333BD" w:rsidRPr="008333BD" w:rsidRDefault="008333BD" w:rsidP="003746B2">
            <w:pPr>
              <w:spacing w:before="60" w:after="60"/>
              <w:rPr>
                <w:rFonts w:cstheme="minorHAnsi"/>
              </w:rPr>
            </w:pPr>
          </w:p>
        </w:tc>
      </w:tr>
      <w:tr w:rsidR="008333BD" w:rsidRPr="008333BD" w14:paraId="67B74DC3" w14:textId="77777777" w:rsidTr="00BC1BBF">
        <w:tc>
          <w:tcPr>
            <w:tcW w:w="709" w:type="dxa"/>
          </w:tcPr>
          <w:p w14:paraId="01D19213" w14:textId="48713710" w:rsidR="008333BD" w:rsidRPr="008333BD" w:rsidRDefault="00D26F4C" w:rsidP="00D26F4C">
            <w:pPr>
              <w:spacing w:before="60" w:after="60"/>
              <w:rPr>
                <w:rFonts w:cstheme="minorHAnsi"/>
              </w:rPr>
            </w:pPr>
            <w:r>
              <w:rPr>
                <w:rFonts w:cstheme="minorHAnsi"/>
              </w:rPr>
              <w:t>4</w:t>
            </w:r>
            <w:r w:rsidR="00BC1BBF">
              <w:rPr>
                <w:rFonts w:cstheme="minorHAnsi"/>
              </w:rPr>
              <w:t>.</w:t>
            </w:r>
          </w:p>
        </w:tc>
        <w:tc>
          <w:tcPr>
            <w:tcW w:w="5954" w:type="dxa"/>
          </w:tcPr>
          <w:p w14:paraId="5FDD855E" w14:textId="171E3715" w:rsidR="008333BD" w:rsidRPr="008333BD" w:rsidRDefault="00D26F4C" w:rsidP="00D26F4C">
            <w:pPr>
              <w:spacing w:before="60" w:after="60"/>
              <w:rPr>
                <w:rFonts w:cstheme="minorHAnsi"/>
              </w:rPr>
            </w:pPr>
            <w:r>
              <w:rPr>
                <w:rFonts w:cstheme="minorHAnsi"/>
              </w:rPr>
              <w:t>All other organisations</w:t>
            </w:r>
            <w:r w:rsidR="00CD524D">
              <w:rPr>
                <w:rFonts w:cstheme="minorHAnsi"/>
              </w:rPr>
              <w:t>.</w:t>
            </w:r>
          </w:p>
        </w:tc>
        <w:tc>
          <w:tcPr>
            <w:tcW w:w="993" w:type="dxa"/>
          </w:tcPr>
          <w:p w14:paraId="50525645" w14:textId="77777777" w:rsidR="008333BD" w:rsidRPr="008333BD" w:rsidRDefault="008333BD" w:rsidP="003746B2">
            <w:pPr>
              <w:spacing w:before="60" w:after="60"/>
              <w:rPr>
                <w:rFonts w:cstheme="minorHAnsi"/>
              </w:rPr>
            </w:pPr>
            <w:r w:rsidRPr="008333BD">
              <w:rPr>
                <w:rFonts w:cstheme="minorHAnsi"/>
              </w:rPr>
              <w:t>High</w:t>
            </w:r>
          </w:p>
        </w:tc>
        <w:tc>
          <w:tcPr>
            <w:tcW w:w="8079" w:type="dxa"/>
          </w:tcPr>
          <w:p w14:paraId="01C46DDC" w14:textId="7ED6A8E3" w:rsidR="008333BD" w:rsidRPr="008333BD" w:rsidRDefault="008333BD" w:rsidP="008B4A67">
            <w:pPr>
              <w:spacing w:before="60" w:after="60"/>
              <w:rPr>
                <w:rFonts w:cstheme="minorHAnsi"/>
              </w:rPr>
            </w:pPr>
            <w:r w:rsidRPr="008333BD">
              <w:rPr>
                <w:rFonts w:cstheme="minorHAnsi"/>
              </w:rPr>
              <w:t>NMI currently has no framework</w:t>
            </w:r>
            <w:r w:rsidR="00D26F4C">
              <w:rPr>
                <w:rFonts w:cstheme="minorHAnsi"/>
              </w:rPr>
              <w:t xml:space="preserve"> </w:t>
            </w:r>
            <w:r w:rsidRPr="008333BD">
              <w:rPr>
                <w:rFonts w:cstheme="minorHAnsi"/>
              </w:rPr>
              <w:t xml:space="preserve">in place to mitigate the risks identified in accepting </w:t>
            </w:r>
            <w:r w:rsidR="00D26F4C">
              <w:rPr>
                <w:rFonts w:cstheme="minorHAnsi"/>
              </w:rPr>
              <w:t xml:space="preserve">evaluation reports </w:t>
            </w:r>
            <w:r w:rsidRPr="008333BD">
              <w:rPr>
                <w:rFonts w:cstheme="minorHAnsi"/>
              </w:rPr>
              <w:t xml:space="preserve">from </w:t>
            </w:r>
            <w:r w:rsidR="00D26F4C">
              <w:rPr>
                <w:rFonts w:cstheme="minorHAnsi"/>
              </w:rPr>
              <w:t>organisations not mentioned earlier in this appendix</w:t>
            </w:r>
            <w:r w:rsidRPr="008333BD">
              <w:rPr>
                <w:rFonts w:cstheme="minorHAnsi"/>
              </w:rPr>
              <w:t>.</w:t>
            </w:r>
            <w:r w:rsidR="00D26F4C">
              <w:rPr>
                <w:rFonts w:cstheme="minorHAnsi"/>
              </w:rPr>
              <w:t xml:space="preserve"> </w:t>
            </w:r>
            <w:r w:rsidRPr="008333BD">
              <w:rPr>
                <w:rFonts w:cstheme="minorHAnsi"/>
              </w:rPr>
              <w:t xml:space="preserve">NMI </w:t>
            </w:r>
            <w:r w:rsidR="008B4A67">
              <w:rPr>
                <w:rFonts w:cstheme="minorHAnsi"/>
              </w:rPr>
              <w:t>will</w:t>
            </w:r>
            <w:r w:rsidR="008B4A67" w:rsidRPr="008333BD">
              <w:rPr>
                <w:rFonts w:cstheme="minorHAnsi"/>
              </w:rPr>
              <w:t xml:space="preserve"> </w:t>
            </w:r>
            <w:r w:rsidRPr="008333BD">
              <w:rPr>
                <w:rFonts w:cstheme="minorHAnsi"/>
              </w:rPr>
              <w:t xml:space="preserve">not accept </w:t>
            </w:r>
            <w:r w:rsidR="00D26F4C">
              <w:rPr>
                <w:rFonts w:cstheme="minorHAnsi"/>
              </w:rPr>
              <w:t>evaluation reports in these cases.</w:t>
            </w:r>
          </w:p>
        </w:tc>
      </w:tr>
    </w:tbl>
    <w:p w14:paraId="7E2F1E8F" w14:textId="77777777" w:rsidR="00E52406" w:rsidRPr="00E52406" w:rsidRDefault="00E52406" w:rsidP="00E52406">
      <w:pPr>
        <w:spacing w:before="120" w:after="0"/>
        <w:rPr>
          <w:szCs w:val="20"/>
        </w:rPr>
      </w:pPr>
    </w:p>
    <w:p w14:paraId="70B45A4B" w14:textId="77777777" w:rsidR="00E52406" w:rsidRPr="00E52406" w:rsidRDefault="00E52406" w:rsidP="00E52406">
      <w:pPr>
        <w:jc w:val="center"/>
        <w:rPr>
          <w:sz w:val="8"/>
          <w:szCs w:val="8"/>
        </w:rPr>
      </w:pPr>
    </w:p>
    <w:p w14:paraId="51F8E34F" w14:textId="77777777" w:rsidR="00CD53DB" w:rsidRDefault="00CD53DB" w:rsidP="00CD53DB">
      <w:pPr>
        <w:tabs>
          <w:tab w:val="left" w:pos="426"/>
        </w:tabs>
        <w:ind w:left="426" w:hanging="426"/>
        <w:jc w:val="both"/>
      </w:pPr>
    </w:p>
    <w:sectPr w:rsidR="00CD53DB" w:rsidSect="00A7023C">
      <w:headerReference w:type="even" r:id="rId37"/>
      <w:headerReference w:type="default" r:id="rId38"/>
      <w:footerReference w:type="default" r:id="rId39"/>
      <w:headerReference w:type="first" r:id="rId40"/>
      <w:pgSz w:w="16838" w:h="11906" w:orient="landscape"/>
      <w:pgMar w:top="1080" w:right="1440" w:bottom="108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1CDA1" w14:textId="77777777" w:rsidR="00C34A56" w:rsidRDefault="00C34A56" w:rsidP="00B526AB">
      <w:pPr>
        <w:spacing w:after="0" w:line="240" w:lineRule="auto"/>
      </w:pPr>
      <w:r>
        <w:separator/>
      </w:r>
    </w:p>
  </w:endnote>
  <w:endnote w:type="continuationSeparator" w:id="0">
    <w:p w14:paraId="0F286A2A" w14:textId="77777777" w:rsidR="00C34A56" w:rsidRDefault="00C34A56" w:rsidP="00B526AB">
      <w:pPr>
        <w:spacing w:after="0" w:line="240" w:lineRule="auto"/>
      </w:pPr>
      <w:r>
        <w:continuationSeparator/>
      </w:r>
    </w:p>
  </w:endnote>
  <w:endnote w:type="continuationNotice" w:id="1">
    <w:p w14:paraId="15983FC8" w14:textId="77777777" w:rsidR="00C34A56" w:rsidRDefault="00C34A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9A84" w14:textId="43E990B6" w:rsidR="008A5C96" w:rsidRDefault="008A5C96" w:rsidP="00110002">
    <w:pPr>
      <w:pStyle w:val="Footer"/>
      <w:tabs>
        <w:tab w:val="clear" w:pos="4320"/>
        <w:tab w:val="clear" w:pos="8640"/>
        <w:tab w:val="left" w:pos="3180"/>
      </w:tabs>
    </w:pPr>
    <w:r>
      <w:rPr>
        <w:noProof/>
        <w:lang w:eastAsia="en-AU"/>
      </w:rPr>
      <w:drawing>
        <wp:anchor distT="0" distB="0" distL="114300" distR="114300" simplePos="0" relativeHeight="251658752" behindDoc="1" locked="0" layoutInCell="1" allowOverlap="1" wp14:anchorId="72617D97" wp14:editId="26D3C6C7">
          <wp:simplePos x="0" y="0"/>
          <wp:positionH relativeFrom="page">
            <wp:posOffset>40944</wp:posOffset>
          </wp:positionH>
          <wp:positionV relativeFrom="paragraph">
            <wp:posOffset>6824</wp:posOffset>
          </wp:positionV>
          <wp:extent cx="7560000" cy="521064"/>
          <wp:effectExtent l="0" t="0" r="3175" b="0"/>
          <wp:wrapNone/>
          <wp:docPr id="12" name="Picture 12" descr="Report footer with URL" title="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21064"/>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20A8" w14:textId="0344D785" w:rsidR="008A5C96" w:rsidRDefault="008A5C96" w:rsidP="00AB64FA">
    <w:pPr>
      <w:pStyle w:val="Footer"/>
      <w:tabs>
        <w:tab w:val="clear" w:pos="4320"/>
        <w:tab w:val="clear" w:pos="8640"/>
        <w:tab w:val="right" w:pos="9639"/>
      </w:tabs>
    </w:pPr>
    <w:r>
      <w:rPr>
        <w:noProof/>
        <w:lang w:eastAsia="en-AU"/>
      </w:rPr>
      <w:drawing>
        <wp:anchor distT="0" distB="0" distL="114300" distR="114300" simplePos="0" relativeHeight="251660800" behindDoc="1" locked="0" layoutInCell="1" allowOverlap="1" wp14:anchorId="40F57232" wp14:editId="257D9869">
          <wp:simplePos x="0" y="0"/>
          <wp:positionH relativeFrom="page">
            <wp:posOffset>0</wp:posOffset>
          </wp:positionH>
          <wp:positionV relativeFrom="paragraph">
            <wp:posOffset>173686</wp:posOffset>
          </wp:positionV>
          <wp:extent cx="7560000" cy="521064"/>
          <wp:effectExtent l="0" t="0" r="3175" b="0"/>
          <wp:wrapNone/>
          <wp:docPr id="4" name="Picture 4" descr="Report footer with URL" title="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21064"/>
                  </a:xfrm>
                  <a:prstGeom prst="rect">
                    <a:avLst/>
                  </a:prstGeom>
                </pic:spPr>
              </pic:pic>
            </a:graphicData>
          </a:graphic>
          <wp14:sizeRelH relativeFrom="page">
            <wp14:pctWidth>0</wp14:pctWidth>
          </wp14:sizeRelH>
          <wp14:sizeRelV relativeFrom="page">
            <wp14:pctHeight>0</wp14:pctHeight>
          </wp14:sizeRelV>
        </wp:anchor>
      </w:drawing>
    </w:r>
    <w:r>
      <w:t>NMI P 106</w:t>
    </w:r>
    <w:r>
      <w:tab/>
    </w:r>
    <w:r>
      <w:fldChar w:fldCharType="begin"/>
    </w:r>
    <w:r>
      <w:instrText xml:space="preserve"> PAGE   \* MERGEFORMAT </w:instrText>
    </w:r>
    <w:r>
      <w:fldChar w:fldCharType="separate"/>
    </w:r>
    <w:r w:rsidR="00ED02EB">
      <w:rPr>
        <w:noProof/>
      </w:rPr>
      <w:t>iii</w:t>
    </w:r>
    <w:r>
      <w:fldChar w:fldCharType="end"/>
    </w:r>
  </w:p>
  <w:p w14:paraId="3072B469" w14:textId="77777777" w:rsidR="008A5C96" w:rsidRPr="00AB64FA" w:rsidRDefault="008A5C96" w:rsidP="00AB64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F2A4" w14:textId="77777777" w:rsidR="008A5C96" w:rsidRDefault="008A5C96" w:rsidP="00AB64FA">
    <w:pPr>
      <w:pStyle w:val="Footer"/>
      <w:tabs>
        <w:tab w:val="clear" w:pos="4320"/>
        <w:tab w:val="clear" w:pos="8640"/>
        <w:tab w:val="right" w:pos="9639"/>
      </w:tabs>
    </w:pPr>
    <w:r>
      <w:rPr>
        <w:noProof/>
        <w:lang w:eastAsia="en-AU"/>
      </w:rPr>
      <w:drawing>
        <wp:anchor distT="0" distB="0" distL="114300" distR="114300" simplePos="0" relativeHeight="251662848" behindDoc="1" locked="0" layoutInCell="1" allowOverlap="1" wp14:anchorId="5C381A54" wp14:editId="5E4CBEFF">
          <wp:simplePos x="0" y="0"/>
          <wp:positionH relativeFrom="page">
            <wp:posOffset>0</wp:posOffset>
          </wp:positionH>
          <wp:positionV relativeFrom="paragraph">
            <wp:posOffset>173686</wp:posOffset>
          </wp:positionV>
          <wp:extent cx="7560000" cy="521064"/>
          <wp:effectExtent l="0" t="0" r="3175" b="0"/>
          <wp:wrapNone/>
          <wp:docPr id="3" name="Picture 3" descr="Report footer with URL" title="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21064"/>
                  </a:xfrm>
                  <a:prstGeom prst="rect">
                    <a:avLst/>
                  </a:prstGeom>
                </pic:spPr>
              </pic:pic>
            </a:graphicData>
          </a:graphic>
          <wp14:sizeRelH relativeFrom="page">
            <wp14:pctWidth>0</wp14:pctWidth>
          </wp14:sizeRelH>
          <wp14:sizeRelV relativeFrom="page">
            <wp14:pctHeight>0</wp14:pctHeight>
          </wp14:sizeRelV>
        </wp:anchor>
      </w:drawing>
    </w:r>
    <w:r>
      <w:t>NMI P 106</w:t>
    </w:r>
    <w:r>
      <w:tab/>
    </w:r>
    <w:r>
      <w:fldChar w:fldCharType="begin"/>
    </w:r>
    <w:r>
      <w:instrText xml:space="preserve"> PAGE   \* MERGEFORMAT </w:instrText>
    </w:r>
    <w:r>
      <w:fldChar w:fldCharType="separate"/>
    </w:r>
    <w:r w:rsidR="00ED02EB">
      <w:rPr>
        <w:noProof/>
      </w:rPr>
      <w:t>14</w:t>
    </w:r>
    <w:r>
      <w:fldChar w:fldCharType="end"/>
    </w:r>
  </w:p>
  <w:p w14:paraId="46AC54A5" w14:textId="77777777" w:rsidR="008A5C96" w:rsidRPr="00AB64FA" w:rsidRDefault="008A5C96" w:rsidP="00AB64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BEA1" w14:textId="36A8DAC1" w:rsidR="007325F2" w:rsidRDefault="007325F2" w:rsidP="00BC1BBF">
    <w:pPr>
      <w:pStyle w:val="Footer"/>
      <w:tabs>
        <w:tab w:val="clear" w:pos="4320"/>
        <w:tab w:val="clear" w:pos="8640"/>
      </w:tabs>
      <w:spacing w:after="120"/>
      <w:rPr>
        <w:noProof/>
        <w:lang w:eastAsia="en-AU"/>
      </w:rPr>
    </w:pPr>
  </w:p>
  <w:p w14:paraId="3EC9382C" w14:textId="45FA3D38" w:rsidR="008A5C96" w:rsidRDefault="007325F2" w:rsidP="00BC1BBF">
    <w:pPr>
      <w:pStyle w:val="Footer"/>
      <w:tabs>
        <w:tab w:val="clear" w:pos="4320"/>
        <w:tab w:val="clear" w:pos="8640"/>
      </w:tabs>
      <w:spacing w:after="120"/>
    </w:pPr>
    <w:r>
      <w:rPr>
        <w:noProof/>
      </w:rPr>
      <mc:AlternateContent>
        <mc:Choice Requires="wpg">
          <w:drawing>
            <wp:anchor distT="0" distB="0" distL="114300" distR="114300" simplePos="0" relativeHeight="251668992" behindDoc="1" locked="0" layoutInCell="1" allowOverlap="1" wp14:anchorId="2C0B6F47" wp14:editId="33C09BA2">
              <wp:simplePos x="0" y="0"/>
              <wp:positionH relativeFrom="column">
                <wp:posOffset>-762000</wp:posOffset>
              </wp:positionH>
              <wp:positionV relativeFrom="paragraph">
                <wp:posOffset>131445</wp:posOffset>
              </wp:positionV>
              <wp:extent cx="10459720" cy="520700"/>
              <wp:effectExtent l="0" t="0" r="0" b="0"/>
              <wp:wrapNone/>
              <wp:docPr id="9" name="Group 9"/>
              <wp:cNvGraphicFramePr/>
              <a:graphic xmlns:a="http://schemas.openxmlformats.org/drawingml/2006/main">
                <a:graphicData uri="http://schemas.microsoft.com/office/word/2010/wordprocessingGroup">
                  <wpg:wgp>
                    <wpg:cNvGrpSpPr/>
                    <wpg:grpSpPr>
                      <a:xfrm>
                        <a:off x="0" y="0"/>
                        <a:ext cx="10459720" cy="520700"/>
                        <a:chOff x="0" y="0"/>
                        <a:chExt cx="10459720" cy="520700"/>
                      </a:xfrm>
                    </wpg:grpSpPr>
                    <pic:pic xmlns:pic="http://schemas.openxmlformats.org/drawingml/2006/picture">
                      <pic:nvPicPr>
                        <pic:cNvPr id="8" name="Picture 8" descr="Report footer with URL" title="measurement.gov.au"/>
                        <pic:cNvPicPr>
                          <a:picLocks noChangeAspect="1"/>
                        </pic:cNvPicPr>
                      </pic:nvPicPr>
                      <pic:blipFill rotWithShape="1">
                        <a:blip r:embed="rId1">
                          <a:extLst>
                            <a:ext uri="{28A0092B-C50C-407E-A947-70E740481C1C}">
                              <a14:useLocalDpi xmlns:a14="http://schemas.microsoft.com/office/drawing/2010/main" val="0"/>
                            </a:ext>
                          </a:extLst>
                        </a:blip>
                        <a:srcRect l="5044"/>
                        <a:stretch/>
                      </pic:blipFill>
                      <pic:spPr bwMode="auto">
                        <a:xfrm>
                          <a:off x="0" y="0"/>
                          <a:ext cx="7173595" cy="5207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Picture 7" descr="Report footer with URL" title="measurement.gov.au"/>
                        <pic:cNvPicPr>
                          <a:picLocks noChangeAspect="1"/>
                        </pic:cNvPicPr>
                      </pic:nvPicPr>
                      <pic:blipFill rotWithShape="1">
                        <a:blip r:embed="rId1">
                          <a:extLst>
                            <a:ext uri="{28A0092B-C50C-407E-A947-70E740481C1C}">
                              <a14:useLocalDpi xmlns:a14="http://schemas.microsoft.com/office/drawing/2010/main" val="0"/>
                            </a:ext>
                          </a:extLst>
                        </a:blip>
                        <a:srcRect l="5044"/>
                        <a:stretch/>
                      </pic:blipFill>
                      <pic:spPr bwMode="auto">
                        <a:xfrm>
                          <a:off x="3286125" y="0"/>
                          <a:ext cx="7173595" cy="52070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E8C471A" id="Group 9" o:spid="_x0000_s1026" style="position:absolute;margin-left:-60pt;margin-top:10.35pt;width:823.6pt;height:41pt;z-index:-251647488" coordsize="104597,520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Report footer with URL" style="position:absolute;width:71735;height:5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">
                <v:imagedata r:id="rId2" o:title="Report footer with URL" cropleft="3306f"/>
              </v:shape>
              <v:shape id="Picture 7" o:spid="_x0000_s1028" type="#_x0000_t75" alt="Report footer with URL" style="position:absolute;left:32861;width:71736;height:5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">
                <v:imagedata r:id="rId2" o:title="Report footer with URL" cropleft="3306f"/>
              </v:shape>
            </v:group>
          </w:pict>
        </mc:Fallback>
      </mc:AlternateContent>
    </w:r>
    <w:r w:rsidR="008A5C96">
      <w:t xml:space="preserve">NMI P 106             </w:t>
    </w:r>
    <w:r w:rsidR="008A5C96">
      <w:tab/>
    </w:r>
    <w:r w:rsidR="008A5C96">
      <w:tab/>
    </w:r>
    <w:r w:rsidR="008A5C96">
      <w:tab/>
    </w:r>
    <w:r w:rsidR="008A5C96">
      <w:tab/>
    </w:r>
    <w:r w:rsidR="008A5C96">
      <w:tab/>
    </w:r>
    <w:r w:rsidR="008A5C96">
      <w:tab/>
    </w:r>
    <w:r w:rsidR="008A5C96">
      <w:tab/>
    </w:r>
    <w:r w:rsidR="008A5C96">
      <w:tab/>
    </w:r>
    <w:r w:rsidR="008A5C96">
      <w:tab/>
    </w:r>
    <w:r w:rsidR="008A5C96">
      <w:tab/>
    </w:r>
    <w:r w:rsidR="008A5C96">
      <w:tab/>
    </w:r>
    <w:r w:rsidR="008A5C96">
      <w:tab/>
    </w:r>
    <w:r w:rsidR="008A5C96">
      <w:tab/>
    </w:r>
    <w:r w:rsidR="008A5C96">
      <w:tab/>
    </w:r>
    <w:r w:rsidR="008A5C96">
      <w:tab/>
    </w:r>
    <w:r w:rsidR="008A5C96">
      <w:tab/>
      <w:t xml:space="preserve">Page </w:t>
    </w:r>
    <w:r w:rsidR="008A5C96">
      <w:fldChar w:fldCharType="begin"/>
    </w:r>
    <w:r w:rsidR="008A5C96">
      <w:instrText xml:space="preserve"> PAGE   \* MERGEFORMAT </w:instrText>
    </w:r>
    <w:r w:rsidR="008A5C96">
      <w:fldChar w:fldCharType="separate"/>
    </w:r>
    <w:r w:rsidR="00ED02EB">
      <w:rPr>
        <w:noProof/>
      </w:rPr>
      <w:t>18</w:t>
    </w:r>
    <w:r w:rsidR="008A5C96">
      <w:rPr>
        <w:noProof/>
      </w:rPr>
      <w:fldChar w:fldCharType="end"/>
    </w:r>
    <w:r w:rsidR="008A5C9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C194E" w14:textId="77777777" w:rsidR="00C34A56" w:rsidRDefault="00C34A56" w:rsidP="00B526AB">
      <w:pPr>
        <w:spacing w:after="0" w:line="240" w:lineRule="auto"/>
      </w:pPr>
      <w:r>
        <w:separator/>
      </w:r>
    </w:p>
  </w:footnote>
  <w:footnote w:type="continuationSeparator" w:id="0">
    <w:p w14:paraId="2DFF5815" w14:textId="77777777" w:rsidR="00C34A56" w:rsidRDefault="00C34A56" w:rsidP="00B526AB">
      <w:pPr>
        <w:spacing w:after="0" w:line="240" w:lineRule="auto"/>
      </w:pPr>
      <w:r>
        <w:continuationSeparator/>
      </w:r>
    </w:p>
  </w:footnote>
  <w:footnote w:type="continuationNotice" w:id="1">
    <w:p w14:paraId="15823334" w14:textId="77777777" w:rsidR="00C34A56" w:rsidRDefault="00C34A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D351" w14:textId="43AD74D8" w:rsidR="00AD60F4" w:rsidRDefault="00AD60F4">
    <w:pPr>
      <w:pStyle w:val="Header"/>
      <w:rPr>
        <w:noProof/>
      </w:rPr>
    </w:pPr>
  </w:p>
  <w:p w14:paraId="600435EB" w14:textId="01BDF25F" w:rsidR="008A5C96" w:rsidRDefault="00AD60F4">
    <w:pPr>
      <w:pStyle w:val="Header"/>
    </w:pPr>
    <w:r>
      <w:rPr>
        <w:noProof/>
      </w:rPr>
      <w:drawing>
        <wp:inline distT="0" distB="0" distL="0" distR="0" wp14:anchorId="56EC6AF4" wp14:editId="205B4410">
          <wp:extent cx="5855335" cy="12476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5530" r="26971" b="9126"/>
                  <a:stretch/>
                </pic:blipFill>
                <pic:spPr bwMode="auto">
                  <a:xfrm>
                    <a:off x="0" y="0"/>
                    <a:ext cx="5931307" cy="126388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4F93" w14:textId="79E18AB5" w:rsidR="008A5C96" w:rsidRDefault="008A5C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DC7D" w14:textId="0AD64770" w:rsidR="008A5C96" w:rsidRDefault="008A5C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C9DD" w14:textId="154B03E8" w:rsidR="008A5C96" w:rsidRDefault="008A5C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E9A1" w14:textId="7EE9AA70" w:rsidR="008A5C96" w:rsidRDefault="008A5C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5ABD" w14:textId="653C7B27" w:rsidR="008A5C96" w:rsidRDefault="008A5C9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E055" w14:textId="1836871A" w:rsidR="008A5C96" w:rsidRDefault="008A5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A6192E" w:themeColor="accent1"/>
      </w:rPr>
    </w:lvl>
  </w:abstractNum>
  <w:abstractNum w:abstractNumId="1"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A6192E" w:themeColor="accent1"/>
      </w:rPr>
    </w:lvl>
  </w:abstractNum>
  <w:abstractNum w:abstractNumId="2" w15:restartNumberingAfterBreak="0">
    <w:nsid w:val="00000001"/>
    <w:multiLevelType w:val="singleLevel"/>
    <w:tmpl w:val="00190409"/>
    <w:lvl w:ilvl="0">
      <w:start w:val="1"/>
      <w:numFmt w:val="lowerLetter"/>
      <w:lvlText w:val="(%1)"/>
      <w:lvlJc w:val="left"/>
      <w:pPr>
        <w:tabs>
          <w:tab w:val="num" w:pos="360"/>
        </w:tabs>
        <w:ind w:left="360" w:hanging="360"/>
      </w:pPr>
    </w:lvl>
  </w:abstractNum>
  <w:abstractNum w:abstractNumId="3" w15:restartNumberingAfterBreak="0">
    <w:nsid w:val="00000004"/>
    <w:multiLevelType w:val="singleLevel"/>
    <w:tmpl w:val="00190409"/>
    <w:lvl w:ilvl="0">
      <w:start w:val="1"/>
      <w:numFmt w:val="lowerLetter"/>
      <w:lvlText w:val="(%1)"/>
      <w:lvlJc w:val="left"/>
      <w:pPr>
        <w:tabs>
          <w:tab w:val="num" w:pos="360"/>
        </w:tabs>
        <w:ind w:left="360" w:hanging="360"/>
      </w:pPr>
    </w:lvl>
  </w:abstractNum>
  <w:abstractNum w:abstractNumId="4" w15:restartNumberingAfterBreak="0">
    <w:nsid w:val="0000000D"/>
    <w:multiLevelType w:val="singleLevel"/>
    <w:tmpl w:val="00190409"/>
    <w:lvl w:ilvl="0">
      <w:start w:val="1"/>
      <w:numFmt w:val="lowerLetter"/>
      <w:lvlText w:val="(%1)"/>
      <w:lvlJc w:val="left"/>
      <w:pPr>
        <w:tabs>
          <w:tab w:val="num" w:pos="360"/>
        </w:tabs>
        <w:ind w:left="360" w:hanging="360"/>
      </w:pPr>
    </w:lvl>
  </w:abstractNum>
  <w:abstractNum w:abstractNumId="5" w15:restartNumberingAfterBreak="0">
    <w:nsid w:val="0000000E"/>
    <w:multiLevelType w:val="singleLevel"/>
    <w:tmpl w:val="00190409"/>
    <w:lvl w:ilvl="0">
      <w:start w:val="1"/>
      <w:numFmt w:val="lowerLetter"/>
      <w:lvlText w:val="(%1)"/>
      <w:lvlJc w:val="left"/>
      <w:pPr>
        <w:tabs>
          <w:tab w:val="num" w:pos="360"/>
        </w:tabs>
        <w:ind w:left="360" w:hanging="360"/>
      </w:pPr>
    </w:lvl>
  </w:abstractNum>
  <w:abstractNum w:abstractNumId="6" w15:restartNumberingAfterBreak="0">
    <w:nsid w:val="00000010"/>
    <w:multiLevelType w:val="singleLevel"/>
    <w:tmpl w:val="00190409"/>
    <w:lvl w:ilvl="0">
      <w:start w:val="1"/>
      <w:numFmt w:val="lowerLetter"/>
      <w:lvlText w:val="(%1)"/>
      <w:lvlJc w:val="left"/>
      <w:pPr>
        <w:tabs>
          <w:tab w:val="num" w:pos="360"/>
        </w:tabs>
        <w:ind w:left="360" w:hanging="360"/>
      </w:pPr>
    </w:lvl>
  </w:abstractNum>
  <w:abstractNum w:abstractNumId="7" w15:restartNumberingAfterBreak="0">
    <w:nsid w:val="00131235"/>
    <w:multiLevelType w:val="hybridMultilevel"/>
    <w:tmpl w:val="394A4E3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0506548F"/>
    <w:multiLevelType w:val="hybridMultilevel"/>
    <w:tmpl w:val="A52AACA0"/>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723679F"/>
    <w:multiLevelType w:val="hybridMultilevel"/>
    <w:tmpl w:val="0E60C472"/>
    <w:lvl w:ilvl="0" w:tplc="A670B26E">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0B7420"/>
    <w:multiLevelType w:val="hybridMultilevel"/>
    <w:tmpl w:val="934C54C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1A2D3E"/>
    <w:multiLevelType w:val="hybridMultilevel"/>
    <w:tmpl w:val="146249D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1AC2F5E"/>
    <w:multiLevelType w:val="hybridMultilevel"/>
    <w:tmpl w:val="7B3643E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96246124">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FC1AE2"/>
    <w:multiLevelType w:val="hybridMultilevel"/>
    <w:tmpl w:val="C2EEC058"/>
    <w:lvl w:ilvl="0" w:tplc="0C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203E30"/>
    <w:multiLevelType w:val="hybridMultilevel"/>
    <w:tmpl w:val="62803078"/>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BA2697"/>
    <w:multiLevelType w:val="hybridMultilevel"/>
    <w:tmpl w:val="10DE7B6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224911EA"/>
    <w:multiLevelType w:val="hybridMultilevel"/>
    <w:tmpl w:val="E7402EC8"/>
    <w:lvl w:ilvl="0" w:tplc="0C090011">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2F4191E"/>
    <w:multiLevelType w:val="hybridMultilevel"/>
    <w:tmpl w:val="113CA36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32D3B79"/>
    <w:multiLevelType w:val="hybridMultilevel"/>
    <w:tmpl w:val="1E143F0E"/>
    <w:lvl w:ilvl="0" w:tplc="9AB20EDA">
      <w:start w:val="1"/>
      <w:numFmt w:val="lowerLetter"/>
      <w:lvlText w:val="(%1)"/>
      <w:lvlJc w:val="left"/>
      <w:pPr>
        <w:ind w:left="790" w:hanging="4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4520F19"/>
    <w:multiLevelType w:val="hybridMultilevel"/>
    <w:tmpl w:val="D2FA72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6111BC9"/>
    <w:multiLevelType w:val="hybridMultilevel"/>
    <w:tmpl w:val="9E5A6A4C"/>
    <w:lvl w:ilvl="0" w:tplc="7114AAA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7285A36"/>
    <w:multiLevelType w:val="hybridMultilevel"/>
    <w:tmpl w:val="09242A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28772793"/>
    <w:multiLevelType w:val="hybridMultilevel"/>
    <w:tmpl w:val="85CC474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9282983"/>
    <w:multiLevelType w:val="hybridMultilevel"/>
    <w:tmpl w:val="9D64804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4" w15:restartNumberingAfterBreak="0">
    <w:nsid w:val="2B297C96"/>
    <w:multiLevelType w:val="hybridMultilevel"/>
    <w:tmpl w:val="A0183958"/>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E0D6D66"/>
    <w:multiLevelType w:val="hybridMultilevel"/>
    <w:tmpl w:val="F49ED426"/>
    <w:lvl w:ilvl="0" w:tplc="0C09000F">
      <w:start w:val="1"/>
      <w:numFmt w:val="decimal"/>
      <w:lvlText w:val="%1."/>
      <w:lvlJc w:val="left"/>
      <w:pPr>
        <w:ind w:left="825" w:hanging="360"/>
      </w:pPr>
    </w:lvl>
    <w:lvl w:ilvl="1" w:tplc="0C090019">
      <w:start w:val="1"/>
      <w:numFmt w:val="lowerLetter"/>
      <w:lvlText w:val="%2."/>
      <w:lvlJc w:val="left"/>
      <w:pPr>
        <w:ind w:left="1545" w:hanging="360"/>
      </w:pPr>
    </w:lvl>
    <w:lvl w:ilvl="2" w:tplc="0C09001B">
      <w:start w:val="1"/>
      <w:numFmt w:val="lowerRoman"/>
      <w:lvlText w:val="%3."/>
      <w:lvlJc w:val="right"/>
      <w:pPr>
        <w:ind w:left="2265" w:hanging="180"/>
      </w:pPr>
    </w:lvl>
    <w:lvl w:ilvl="3" w:tplc="0C09000F">
      <w:start w:val="1"/>
      <w:numFmt w:val="decimal"/>
      <w:lvlText w:val="%4."/>
      <w:lvlJc w:val="left"/>
      <w:pPr>
        <w:ind w:left="2985" w:hanging="360"/>
      </w:pPr>
    </w:lvl>
    <w:lvl w:ilvl="4" w:tplc="0C090019">
      <w:start w:val="1"/>
      <w:numFmt w:val="lowerLetter"/>
      <w:lvlText w:val="%5."/>
      <w:lvlJc w:val="left"/>
      <w:pPr>
        <w:ind w:left="3705" w:hanging="360"/>
      </w:pPr>
    </w:lvl>
    <w:lvl w:ilvl="5" w:tplc="0C09001B">
      <w:start w:val="1"/>
      <w:numFmt w:val="lowerRoman"/>
      <w:lvlText w:val="%6."/>
      <w:lvlJc w:val="right"/>
      <w:pPr>
        <w:ind w:left="4425" w:hanging="180"/>
      </w:pPr>
    </w:lvl>
    <w:lvl w:ilvl="6" w:tplc="0C09000F">
      <w:start w:val="1"/>
      <w:numFmt w:val="decimal"/>
      <w:lvlText w:val="%7."/>
      <w:lvlJc w:val="left"/>
      <w:pPr>
        <w:ind w:left="5145" w:hanging="360"/>
      </w:pPr>
    </w:lvl>
    <w:lvl w:ilvl="7" w:tplc="0C090019">
      <w:start w:val="1"/>
      <w:numFmt w:val="lowerLetter"/>
      <w:lvlText w:val="%8."/>
      <w:lvlJc w:val="left"/>
      <w:pPr>
        <w:ind w:left="5865" w:hanging="360"/>
      </w:pPr>
    </w:lvl>
    <w:lvl w:ilvl="8" w:tplc="0C09001B">
      <w:start w:val="1"/>
      <w:numFmt w:val="lowerRoman"/>
      <w:lvlText w:val="%9."/>
      <w:lvlJc w:val="right"/>
      <w:pPr>
        <w:ind w:left="6585" w:hanging="180"/>
      </w:pPr>
    </w:lvl>
  </w:abstractNum>
  <w:abstractNum w:abstractNumId="26" w15:restartNumberingAfterBreak="0">
    <w:nsid w:val="2E5E0153"/>
    <w:multiLevelType w:val="hybridMultilevel"/>
    <w:tmpl w:val="7422A94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0EC0152"/>
    <w:multiLevelType w:val="hybridMultilevel"/>
    <w:tmpl w:val="0E8EAD0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1640798"/>
    <w:multiLevelType w:val="singleLevel"/>
    <w:tmpl w:val="FC923946"/>
    <w:lvl w:ilvl="0">
      <w:start w:val="3"/>
      <w:numFmt w:val="lowerLetter"/>
      <w:lvlText w:val="(%1)"/>
      <w:lvlJc w:val="left"/>
      <w:pPr>
        <w:tabs>
          <w:tab w:val="num" w:pos="420"/>
        </w:tabs>
        <w:ind w:left="420" w:hanging="420"/>
      </w:pPr>
      <w:rPr>
        <w:rFonts w:hint="default"/>
      </w:rPr>
    </w:lvl>
  </w:abstractNum>
  <w:abstractNum w:abstractNumId="29" w15:restartNumberingAfterBreak="0">
    <w:nsid w:val="32B519E4"/>
    <w:multiLevelType w:val="hybridMultilevel"/>
    <w:tmpl w:val="48BE1A70"/>
    <w:lvl w:ilvl="0" w:tplc="2F961D56">
      <w:start w:val="1"/>
      <w:numFmt w:val="lowerRoman"/>
      <w:lvlText w:val="(%1)"/>
      <w:lvlJc w:val="left"/>
      <w:pPr>
        <w:ind w:left="1077" w:hanging="720"/>
      </w:pPr>
      <w:rPr>
        <w:rFonts w:hint="default"/>
      </w:rPr>
    </w:lvl>
    <w:lvl w:ilvl="1" w:tplc="A2D0B37A">
      <w:start w:val="1"/>
      <w:numFmt w:val="lowerLetter"/>
      <w:lvlText w:val="(%2)"/>
      <w:lvlJc w:val="left"/>
      <w:pPr>
        <w:ind w:left="1437" w:hanging="360"/>
      </w:pPr>
      <w:rPr>
        <w:rFonts w:hint="default"/>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0" w15:restartNumberingAfterBreak="0">
    <w:nsid w:val="333407C9"/>
    <w:multiLevelType w:val="hybridMultilevel"/>
    <w:tmpl w:val="A238AD1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5024459"/>
    <w:multiLevelType w:val="hybridMultilevel"/>
    <w:tmpl w:val="B48A97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60059F4"/>
    <w:multiLevelType w:val="hybridMultilevel"/>
    <w:tmpl w:val="4C06E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70B522F"/>
    <w:multiLevelType w:val="hybridMultilevel"/>
    <w:tmpl w:val="C436F606"/>
    <w:lvl w:ilvl="0" w:tplc="A670B26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38D15BBD"/>
    <w:multiLevelType w:val="hybridMultilevel"/>
    <w:tmpl w:val="236086A6"/>
    <w:lvl w:ilvl="0" w:tplc="0C090001">
      <w:start w:val="1"/>
      <w:numFmt w:val="bullet"/>
      <w:lvlText w:val=""/>
      <w:lvlJc w:val="left"/>
      <w:pPr>
        <w:ind w:left="720" w:hanging="360"/>
      </w:pPr>
      <w:rPr>
        <w:rFonts w:ascii="Symbol" w:hAnsi="Symbol" w:hint="default"/>
      </w:rPr>
    </w:lvl>
    <w:lvl w:ilvl="1" w:tplc="96246124">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9FA7753"/>
    <w:multiLevelType w:val="hybridMultilevel"/>
    <w:tmpl w:val="DA42904E"/>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3A7E36E7"/>
    <w:multiLevelType w:val="hybridMultilevel"/>
    <w:tmpl w:val="4EA8079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7" w15:restartNumberingAfterBreak="0">
    <w:nsid w:val="3CA71343"/>
    <w:multiLevelType w:val="hybridMultilevel"/>
    <w:tmpl w:val="3982C3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CC74D49"/>
    <w:multiLevelType w:val="hybridMultilevel"/>
    <w:tmpl w:val="24041F6A"/>
    <w:lvl w:ilvl="0" w:tplc="A670B2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E131D43"/>
    <w:multiLevelType w:val="hybridMultilevel"/>
    <w:tmpl w:val="8960B17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EB60BD3"/>
    <w:multiLevelType w:val="hybridMultilevel"/>
    <w:tmpl w:val="B8C048C2"/>
    <w:lvl w:ilvl="0" w:tplc="527CAD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5AC1519"/>
    <w:multiLevelType w:val="hybridMultilevel"/>
    <w:tmpl w:val="224E6754"/>
    <w:lvl w:ilvl="0" w:tplc="240C47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6A31D16"/>
    <w:multiLevelType w:val="hybridMultilevel"/>
    <w:tmpl w:val="A146A52C"/>
    <w:lvl w:ilvl="0" w:tplc="14125064">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7170913"/>
    <w:multiLevelType w:val="hybridMultilevel"/>
    <w:tmpl w:val="86248E24"/>
    <w:lvl w:ilvl="0" w:tplc="A670B26E">
      <w:start w:val="1"/>
      <w:numFmt w:val="lowerLetter"/>
      <w:lvlText w:val="(%1)"/>
      <w:lvlJc w:val="left"/>
      <w:pPr>
        <w:ind w:left="780" w:hanging="360"/>
      </w:pPr>
      <w:rPr>
        <w:rFonts w:hint="default"/>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start w:val="1"/>
      <w:numFmt w:val="decimal"/>
      <w:lvlText w:val="%4."/>
      <w:lvlJc w:val="left"/>
      <w:pPr>
        <w:ind w:left="2940" w:hanging="360"/>
      </w:pPr>
    </w:lvl>
    <w:lvl w:ilvl="4" w:tplc="0C090019">
      <w:start w:val="1"/>
      <w:numFmt w:val="lowerLetter"/>
      <w:lvlText w:val="%5."/>
      <w:lvlJc w:val="left"/>
      <w:pPr>
        <w:ind w:left="3660" w:hanging="360"/>
      </w:pPr>
    </w:lvl>
    <w:lvl w:ilvl="5" w:tplc="0C09001B">
      <w:start w:val="1"/>
      <w:numFmt w:val="lowerRoman"/>
      <w:lvlText w:val="%6."/>
      <w:lvlJc w:val="right"/>
      <w:pPr>
        <w:ind w:left="4380" w:hanging="180"/>
      </w:pPr>
    </w:lvl>
    <w:lvl w:ilvl="6" w:tplc="0C09000F">
      <w:start w:val="1"/>
      <w:numFmt w:val="decimal"/>
      <w:lvlText w:val="%7."/>
      <w:lvlJc w:val="left"/>
      <w:pPr>
        <w:ind w:left="5100" w:hanging="360"/>
      </w:pPr>
    </w:lvl>
    <w:lvl w:ilvl="7" w:tplc="0C090019">
      <w:start w:val="1"/>
      <w:numFmt w:val="lowerLetter"/>
      <w:lvlText w:val="%8."/>
      <w:lvlJc w:val="left"/>
      <w:pPr>
        <w:ind w:left="5820" w:hanging="360"/>
      </w:pPr>
    </w:lvl>
    <w:lvl w:ilvl="8" w:tplc="0C09001B">
      <w:start w:val="1"/>
      <w:numFmt w:val="lowerRoman"/>
      <w:lvlText w:val="%9."/>
      <w:lvlJc w:val="right"/>
      <w:pPr>
        <w:ind w:left="6540" w:hanging="180"/>
      </w:pPr>
    </w:lvl>
  </w:abstractNum>
  <w:abstractNum w:abstractNumId="44" w15:restartNumberingAfterBreak="0">
    <w:nsid w:val="4E46168C"/>
    <w:multiLevelType w:val="hybridMultilevel"/>
    <w:tmpl w:val="A0183958"/>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4F0553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7CF76D3"/>
    <w:multiLevelType w:val="hybridMultilevel"/>
    <w:tmpl w:val="810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C3401BB"/>
    <w:multiLevelType w:val="hybridMultilevel"/>
    <w:tmpl w:val="F6FE1AB8"/>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15:restartNumberingAfterBreak="0">
    <w:nsid w:val="5DE5747A"/>
    <w:multiLevelType w:val="hybridMultilevel"/>
    <w:tmpl w:val="56AC70DC"/>
    <w:lvl w:ilvl="0" w:tplc="A5AAF5A0">
      <w:start w:val="1"/>
      <w:numFmt w:val="bullet"/>
      <w:lvlText w:val=""/>
      <w:lvlJc w:val="left"/>
      <w:pPr>
        <w:tabs>
          <w:tab w:val="num" w:pos="720"/>
        </w:tabs>
        <w:ind w:left="720" w:hanging="360"/>
      </w:pPr>
      <w:rPr>
        <w:rFonts w:ascii="Symbol" w:hAnsi="Symbol" w:hint="default"/>
      </w:rPr>
    </w:lvl>
    <w:lvl w:ilvl="1" w:tplc="942A7C0E" w:tentative="1">
      <w:start w:val="1"/>
      <w:numFmt w:val="bullet"/>
      <w:lvlText w:val="o"/>
      <w:lvlJc w:val="left"/>
      <w:pPr>
        <w:tabs>
          <w:tab w:val="num" w:pos="1440"/>
        </w:tabs>
        <w:ind w:left="1440" w:hanging="360"/>
      </w:pPr>
      <w:rPr>
        <w:rFonts w:ascii="Courier New" w:hAnsi="Courier New" w:cs="Courier New" w:hint="default"/>
      </w:rPr>
    </w:lvl>
    <w:lvl w:ilvl="2" w:tplc="9E8AB5FA" w:tentative="1">
      <w:start w:val="1"/>
      <w:numFmt w:val="bullet"/>
      <w:lvlText w:val=""/>
      <w:lvlJc w:val="left"/>
      <w:pPr>
        <w:tabs>
          <w:tab w:val="num" w:pos="2160"/>
        </w:tabs>
        <w:ind w:left="2160" w:hanging="360"/>
      </w:pPr>
      <w:rPr>
        <w:rFonts w:ascii="Wingdings" w:hAnsi="Wingdings" w:hint="default"/>
      </w:rPr>
    </w:lvl>
    <w:lvl w:ilvl="3" w:tplc="BB485C48" w:tentative="1">
      <w:start w:val="1"/>
      <w:numFmt w:val="bullet"/>
      <w:lvlText w:val=""/>
      <w:lvlJc w:val="left"/>
      <w:pPr>
        <w:tabs>
          <w:tab w:val="num" w:pos="2880"/>
        </w:tabs>
        <w:ind w:left="2880" w:hanging="360"/>
      </w:pPr>
      <w:rPr>
        <w:rFonts w:ascii="Symbol" w:hAnsi="Symbol" w:hint="default"/>
      </w:rPr>
    </w:lvl>
    <w:lvl w:ilvl="4" w:tplc="A43AF514" w:tentative="1">
      <w:start w:val="1"/>
      <w:numFmt w:val="bullet"/>
      <w:lvlText w:val="o"/>
      <w:lvlJc w:val="left"/>
      <w:pPr>
        <w:tabs>
          <w:tab w:val="num" w:pos="3600"/>
        </w:tabs>
        <w:ind w:left="3600" w:hanging="360"/>
      </w:pPr>
      <w:rPr>
        <w:rFonts w:ascii="Courier New" w:hAnsi="Courier New" w:cs="Courier New" w:hint="default"/>
      </w:rPr>
    </w:lvl>
    <w:lvl w:ilvl="5" w:tplc="806639F6" w:tentative="1">
      <w:start w:val="1"/>
      <w:numFmt w:val="bullet"/>
      <w:lvlText w:val=""/>
      <w:lvlJc w:val="left"/>
      <w:pPr>
        <w:tabs>
          <w:tab w:val="num" w:pos="4320"/>
        </w:tabs>
        <w:ind w:left="4320" w:hanging="360"/>
      </w:pPr>
      <w:rPr>
        <w:rFonts w:ascii="Wingdings" w:hAnsi="Wingdings" w:hint="default"/>
      </w:rPr>
    </w:lvl>
    <w:lvl w:ilvl="6" w:tplc="F90C0D4E" w:tentative="1">
      <w:start w:val="1"/>
      <w:numFmt w:val="bullet"/>
      <w:lvlText w:val=""/>
      <w:lvlJc w:val="left"/>
      <w:pPr>
        <w:tabs>
          <w:tab w:val="num" w:pos="5040"/>
        </w:tabs>
        <w:ind w:left="5040" w:hanging="360"/>
      </w:pPr>
      <w:rPr>
        <w:rFonts w:ascii="Symbol" w:hAnsi="Symbol" w:hint="default"/>
      </w:rPr>
    </w:lvl>
    <w:lvl w:ilvl="7" w:tplc="CF9E9814" w:tentative="1">
      <w:start w:val="1"/>
      <w:numFmt w:val="bullet"/>
      <w:lvlText w:val="o"/>
      <w:lvlJc w:val="left"/>
      <w:pPr>
        <w:tabs>
          <w:tab w:val="num" w:pos="5760"/>
        </w:tabs>
        <w:ind w:left="5760" w:hanging="360"/>
      </w:pPr>
      <w:rPr>
        <w:rFonts w:ascii="Courier New" w:hAnsi="Courier New" w:cs="Courier New" w:hint="default"/>
      </w:rPr>
    </w:lvl>
    <w:lvl w:ilvl="8" w:tplc="A5BC957C"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EC869B3"/>
    <w:multiLevelType w:val="hybridMultilevel"/>
    <w:tmpl w:val="A86CBAFC"/>
    <w:lvl w:ilvl="0" w:tplc="8D78D6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ED4468E"/>
    <w:multiLevelType w:val="hybridMultilevel"/>
    <w:tmpl w:val="EDF2E40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0574125"/>
    <w:multiLevelType w:val="hybridMultilevel"/>
    <w:tmpl w:val="D982009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616F19F3"/>
    <w:multiLevelType w:val="hybridMultilevel"/>
    <w:tmpl w:val="321A9218"/>
    <w:lvl w:ilvl="0" w:tplc="0C090001">
      <w:start w:val="1"/>
      <w:numFmt w:val="bullet"/>
      <w:lvlText w:val=""/>
      <w:lvlJc w:val="left"/>
      <w:pPr>
        <w:tabs>
          <w:tab w:val="num" w:pos="720"/>
        </w:tabs>
        <w:ind w:left="720" w:hanging="360"/>
      </w:pPr>
      <w:rPr>
        <w:rFonts w:ascii="Symbol" w:hAnsi="Symbol" w:hint="default"/>
      </w:rPr>
    </w:lvl>
    <w:lvl w:ilvl="1" w:tplc="942A7C0E" w:tentative="1">
      <w:start w:val="1"/>
      <w:numFmt w:val="bullet"/>
      <w:lvlText w:val="o"/>
      <w:lvlJc w:val="left"/>
      <w:pPr>
        <w:tabs>
          <w:tab w:val="num" w:pos="1440"/>
        </w:tabs>
        <w:ind w:left="1440" w:hanging="360"/>
      </w:pPr>
      <w:rPr>
        <w:rFonts w:ascii="Courier New" w:hAnsi="Courier New" w:cs="Courier New" w:hint="default"/>
      </w:rPr>
    </w:lvl>
    <w:lvl w:ilvl="2" w:tplc="9E8AB5FA" w:tentative="1">
      <w:start w:val="1"/>
      <w:numFmt w:val="bullet"/>
      <w:lvlText w:val=""/>
      <w:lvlJc w:val="left"/>
      <w:pPr>
        <w:tabs>
          <w:tab w:val="num" w:pos="2160"/>
        </w:tabs>
        <w:ind w:left="2160" w:hanging="360"/>
      </w:pPr>
      <w:rPr>
        <w:rFonts w:ascii="Wingdings" w:hAnsi="Wingdings" w:hint="default"/>
      </w:rPr>
    </w:lvl>
    <w:lvl w:ilvl="3" w:tplc="BB485C48" w:tentative="1">
      <w:start w:val="1"/>
      <w:numFmt w:val="bullet"/>
      <w:lvlText w:val=""/>
      <w:lvlJc w:val="left"/>
      <w:pPr>
        <w:tabs>
          <w:tab w:val="num" w:pos="2880"/>
        </w:tabs>
        <w:ind w:left="2880" w:hanging="360"/>
      </w:pPr>
      <w:rPr>
        <w:rFonts w:ascii="Symbol" w:hAnsi="Symbol" w:hint="default"/>
      </w:rPr>
    </w:lvl>
    <w:lvl w:ilvl="4" w:tplc="A43AF514" w:tentative="1">
      <w:start w:val="1"/>
      <w:numFmt w:val="bullet"/>
      <w:lvlText w:val="o"/>
      <w:lvlJc w:val="left"/>
      <w:pPr>
        <w:tabs>
          <w:tab w:val="num" w:pos="3600"/>
        </w:tabs>
        <w:ind w:left="3600" w:hanging="360"/>
      </w:pPr>
      <w:rPr>
        <w:rFonts w:ascii="Courier New" w:hAnsi="Courier New" w:cs="Courier New" w:hint="default"/>
      </w:rPr>
    </w:lvl>
    <w:lvl w:ilvl="5" w:tplc="806639F6" w:tentative="1">
      <w:start w:val="1"/>
      <w:numFmt w:val="bullet"/>
      <w:lvlText w:val=""/>
      <w:lvlJc w:val="left"/>
      <w:pPr>
        <w:tabs>
          <w:tab w:val="num" w:pos="4320"/>
        </w:tabs>
        <w:ind w:left="4320" w:hanging="360"/>
      </w:pPr>
      <w:rPr>
        <w:rFonts w:ascii="Wingdings" w:hAnsi="Wingdings" w:hint="default"/>
      </w:rPr>
    </w:lvl>
    <w:lvl w:ilvl="6" w:tplc="F90C0D4E" w:tentative="1">
      <w:start w:val="1"/>
      <w:numFmt w:val="bullet"/>
      <w:lvlText w:val=""/>
      <w:lvlJc w:val="left"/>
      <w:pPr>
        <w:tabs>
          <w:tab w:val="num" w:pos="5040"/>
        </w:tabs>
        <w:ind w:left="5040" w:hanging="360"/>
      </w:pPr>
      <w:rPr>
        <w:rFonts w:ascii="Symbol" w:hAnsi="Symbol" w:hint="default"/>
      </w:rPr>
    </w:lvl>
    <w:lvl w:ilvl="7" w:tplc="CF9E9814" w:tentative="1">
      <w:start w:val="1"/>
      <w:numFmt w:val="bullet"/>
      <w:lvlText w:val="o"/>
      <w:lvlJc w:val="left"/>
      <w:pPr>
        <w:tabs>
          <w:tab w:val="num" w:pos="5760"/>
        </w:tabs>
        <w:ind w:left="5760" w:hanging="360"/>
      </w:pPr>
      <w:rPr>
        <w:rFonts w:ascii="Courier New" w:hAnsi="Courier New" w:cs="Courier New" w:hint="default"/>
      </w:rPr>
    </w:lvl>
    <w:lvl w:ilvl="8" w:tplc="A5BC957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39052B7"/>
    <w:multiLevelType w:val="hybridMultilevel"/>
    <w:tmpl w:val="162E4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474115E"/>
    <w:multiLevelType w:val="hybridMultilevel"/>
    <w:tmpl w:val="0A3298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5" w15:restartNumberingAfterBreak="0">
    <w:nsid w:val="676F5082"/>
    <w:multiLevelType w:val="hybridMultilevel"/>
    <w:tmpl w:val="BEAA1934"/>
    <w:lvl w:ilvl="0" w:tplc="0C09000F">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7A876FD"/>
    <w:multiLevelType w:val="hybridMultilevel"/>
    <w:tmpl w:val="3FDEA0A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8E30DF5"/>
    <w:multiLevelType w:val="hybridMultilevel"/>
    <w:tmpl w:val="B2389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B95747A"/>
    <w:multiLevelType w:val="hybridMultilevel"/>
    <w:tmpl w:val="154C56A4"/>
    <w:lvl w:ilvl="0" w:tplc="A670B26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6BD774EF"/>
    <w:multiLevelType w:val="hybridMultilevel"/>
    <w:tmpl w:val="73ECC340"/>
    <w:lvl w:ilvl="0" w:tplc="0C090001">
      <w:start w:val="1"/>
      <w:numFmt w:val="bullet"/>
      <w:lvlText w:val=""/>
      <w:lvlJc w:val="left"/>
      <w:pPr>
        <w:ind w:left="2334" w:hanging="720"/>
      </w:pPr>
      <w:rPr>
        <w:rFonts w:ascii="Symbol" w:hAnsi="Symbol" w:hint="default"/>
      </w:rPr>
    </w:lvl>
    <w:lvl w:ilvl="1" w:tplc="A2D0B37A">
      <w:start w:val="1"/>
      <w:numFmt w:val="lowerLetter"/>
      <w:lvlText w:val="(%2)"/>
      <w:lvlJc w:val="left"/>
      <w:pPr>
        <w:ind w:left="2694" w:hanging="360"/>
      </w:pPr>
      <w:rPr>
        <w:rFonts w:hint="default"/>
      </w:rPr>
    </w:lvl>
    <w:lvl w:ilvl="2" w:tplc="0C09001B" w:tentative="1">
      <w:start w:val="1"/>
      <w:numFmt w:val="lowerRoman"/>
      <w:lvlText w:val="%3."/>
      <w:lvlJc w:val="right"/>
      <w:pPr>
        <w:ind w:left="3414" w:hanging="180"/>
      </w:pPr>
    </w:lvl>
    <w:lvl w:ilvl="3" w:tplc="0C09000F" w:tentative="1">
      <w:start w:val="1"/>
      <w:numFmt w:val="decimal"/>
      <w:lvlText w:val="%4."/>
      <w:lvlJc w:val="left"/>
      <w:pPr>
        <w:ind w:left="4134" w:hanging="360"/>
      </w:pPr>
    </w:lvl>
    <w:lvl w:ilvl="4" w:tplc="0C090019" w:tentative="1">
      <w:start w:val="1"/>
      <w:numFmt w:val="lowerLetter"/>
      <w:lvlText w:val="%5."/>
      <w:lvlJc w:val="left"/>
      <w:pPr>
        <w:ind w:left="4854" w:hanging="360"/>
      </w:pPr>
    </w:lvl>
    <w:lvl w:ilvl="5" w:tplc="0C09001B" w:tentative="1">
      <w:start w:val="1"/>
      <w:numFmt w:val="lowerRoman"/>
      <w:lvlText w:val="%6."/>
      <w:lvlJc w:val="right"/>
      <w:pPr>
        <w:ind w:left="5574" w:hanging="180"/>
      </w:pPr>
    </w:lvl>
    <w:lvl w:ilvl="6" w:tplc="0C09000F" w:tentative="1">
      <w:start w:val="1"/>
      <w:numFmt w:val="decimal"/>
      <w:lvlText w:val="%7."/>
      <w:lvlJc w:val="left"/>
      <w:pPr>
        <w:ind w:left="6294" w:hanging="360"/>
      </w:pPr>
    </w:lvl>
    <w:lvl w:ilvl="7" w:tplc="0C090019" w:tentative="1">
      <w:start w:val="1"/>
      <w:numFmt w:val="lowerLetter"/>
      <w:lvlText w:val="%8."/>
      <w:lvlJc w:val="left"/>
      <w:pPr>
        <w:ind w:left="7014" w:hanging="360"/>
      </w:pPr>
    </w:lvl>
    <w:lvl w:ilvl="8" w:tplc="0C09001B" w:tentative="1">
      <w:start w:val="1"/>
      <w:numFmt w:val="lowerRoman"/>
      <w:lvlText w:val="%9."/>
      <w:lvlJc w:val="right"/>
      <w:pPr>
        <w:ind w:left="7734" w:hanging="180"/>
      </w:pPr>
    </w:lvl>
  </w:abstractNum>
  <w:abstractNum w:abstractNumId="60" w15:restartNumberingAfterBreak="0">
    <w:nsid w:val="750E7E5A"/>
    <w:multiLevelType w:val="hybridMultilevel"/>
    <w:tmpl w:val="77E29D4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8912299"/>
    <w:multiLevelType w:val="hybridMultilevel"/>
    <w:tmpl w:val="10560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A0C6420"/>
    <w:multiLevelType w:val="hybridMultilevel"/>
    <w:tmpl w:val="D008669E"/>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3" w15:restartNumberingAfterBreak="0">
    <w:nsid w:val="7F041096"/>
    <w:multiLevelType w:val="multilevel"/>
    <w:tmpl w:val="E6F62310"/>
    <w:lvl w:ilvl="0">
      <w:start w:val="1"/>
      <w:numFmt w:val="decimal"/>
      <w:pStyle w:val="Heading1"/>
      <w:lvlText w:val="%1"/>
      <w:lvlJc w:val="left"/>
      <w:pPr>
        <w:ind w:left="360" w:hanging="360"/>
      </w:pPr>
      <w:rPr>
        <w:rFonts w:hint="default"/>
      </w:rPr>
    </w:lvl>
    <w:lvl w:ilvl="1">
      <w:start w:val="2"/>
      <w:numFmt w:val="decimal"/>
      <w:pStyle w:val="Heading2"/>
      <w:lvlText w:val="%1.%2"/>
      <w:lvlJc w:val="left"/>
      <w:pPr>
        <w:tabs>
          <w:tab w:val="num" w:pos="794"/>
        </w:tabs>
        <w:ind w:left="794" w:hanging="43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065371769">
    <w:abstractNumId w:val="1"/>
  </w:num>
  <w:num w:numId="2" w16cid:durableId="1608272210">
    <w:abstractNumId w:val="0"/>
  </w:num>
  <w:num w:numId="3" w16cid:durableId="2013947580">
    <w:abstractNumId w:val="4"/>
  </w:num>
  <w:num w:numId="4" w16cid:durableId="586617400">
    <w:abstractNumId w:val="5"/>
  </w:num>
  <w:num w:numId="5" w16cid:durableId="1431193505">
    <w:abstractNumId w:val="6"/>
  </w:num>
  <w:num w:numId="6" w16cid:durableId="1657995328">
    <w:abstractNumId w:val="2"/>
  </w:num>
  <w:num w:numId="7" w16cid:durableId="303655488">
    <w:abstractNumId w:val="3"/>
  </w:num>
  <w:num w:numId="8" w16cid:durableId="2070686286">
    <w:abstractNumId w:val="28"/>
  </w:num>
  <w:num w:numId="9" w16cid:durableId="1702123535">
    <w:abstractNumId w:val="48"/>
  </w:num>
  <w:num w:numId="10" w16cid:durableId="2017607030">
    <w:abstractNumId w:val="31"/>
  </w:num>
  <w:num w:numId="11" w16cid:durableId="1258755935">
    <w:abstractNumId w:val="55"/>
  </w:num>
  <w:num w:numId="12" w16cid:durableId="2073573530">
    <w:abstractNumId w:val="63"/>
  </w:num>
  <w:num w:numId="13" w16cid:durableId="1033310041">
    <w:abstractNumId w:val="63"/>
  </w:num>
  <w:num w:numId="14" w16cid:durableId="1068725317">
    <w:abstractNumId w:val="6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37146">
    <w:abstractNumId w:val="6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4271376">
    <w:abstractNumId w:val="47"/>
  </w:num>
  <w:num w:numId="17" w16cid:durableId="1152720491">
    <w:abstractNumId w:val="49"/>
  </w:num>
  <w:num w:numId="18" w16cid:durableId="590704959">
    <w:abstractNumId w:val="29"/>
  </w:num>
  <w:num w:numId="19" w16cid:durableId="471483849">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7208981">
    <w:abstractNumId w:val="63"/>
  </w:num>
  <w:num w:numId="21" w16cid:durableId="950555745">
    <w:abstractNumId w:val="6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9185748">
    <w:abstractNumId w:val="6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3062125">
    <w:abstractNumId w:val="41"/>
  </w:num>
  <w:num w:numId="24" w16cid:durableId="894438603">
    <w:abstractNumId w:val="7"/>
  </w:num>
  <w:num w:numId="25" w16cid:durableId="998314175">
    <w:abstractNumId w:val="21"/>
  </w:num>
  <w:num w:numId="26" w16cid:durableId="705567073">
    <w:abstractNumId w:val="63"/>
  </w:num>
  <w:num w:numId="27" w16cid:durableId="85884751">
    <w:abstractNumId w:val="33"/>
  </w:num>
  <w:num w:numId="28" w16cid:durableId="679354142">
    <w:abstractNumId w:val="50"/>
  </w:num>
  <w:num w:numId="29" w16cid:durableId="1675646802">
    <w:abstractNumId w:val="17"/>
  </w:num>
  <w:num w:numId="30" w16cid:durableId="1449205524">
    <w:abstractNumId w:val="9"/>
  </w:num>
  <w:num w:numId="31" w16cid:durableId="84811305">
    <w:abstractNumId w:val="34"/>
  </w:num>
  <w:num w:numId="32" w16cid:durableId="981541874">
    <w:abstractNumId w:val="16"/>
  </w:num>
  <w:num w:numId="33" w16cid:durableId="884636858">
    <w:abstractNumId w:val="44"/>
  </w:num>
  <w:num w:numId="34" w16cid:durableId="936447397">
    <w:abstractNumId w:val="8"/>
  </w:num>
  <w:num w:numId="35" w16cid:durableId="966862111">
    <w:abstractNumId w:val="63"/>
  </w:num>
  <w:num w:numId="36" w16cid:durableId="932663629">
    <w:abstractNumId w:val="32"/>
  </w:num>
  <w:num w:numId="37" w16cid:durableId="664626024">
    <w:abstractNumId w:val="54"/>
  </w:num>
  <w:num w:numId="38" w16cid:durableId="1913461531">
    <w:abstractNumId w:val="24"/>
  </w:num>
  <w:num w:numId="39" w16cid:durableId="374159803">
    <w:abstractNumId w:val="46"/>
  </w:num>
  <w:num w:numId="40" w16cid:durableId="1551111894">
    <w:abstractNumId w:val="53"/>
  </w:num>
  <w:num w:numId="41" w16cid:durableId="304168899">
    <w:abstractNumId w:val="6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0946536">
    <w:abstractNumId w:val="6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78606591">
    <w:abstractNumId w:val="6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38059840">
    <w:abstractNumId w:val="63"/>
  </w:num>
  <w:num w:numId="45" w16cid:durableId="107435588">
    <w:abstractNumId w:val="6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15794783">
    <w:abstractNumId w:val="23"/>
  </w:num>
  <w:num w:numId="47" w16cid:durableId="1961524062">
    <w:abstractNumId w:val="63"/>
  </w:num>
  <w:num w:numId="48" w16cid:durableId="1785729454">
    <w:abstractNumId w:val="61"/>
  </w:num>
  <w:num w:numId="49" w16cid:durableId="1197498954">
    <w:abstractNumId w:val="37"/>
  </w:num>
  <w:num w:numId="50" w16cid:durableId="1329360083">
    <w:abstractNumId w:val="56"/>
  </w:num>
  <w:num w:numId="51" w16cid:durableId="1300109327">
    <w:abstractNumId w:val="17"/>
    <w:lvlOverride w:ilvl="0">
      <w:startOverride w:val="1"/>
    </w:lvlOverride>
    <w:lvlOverride w:ilvl="1"/>
    <w:lvlOverride w:ilvl="2"/>
    <w:lvlOverride w:ilvl="3"/>
    <w:lvlOverride w:ilvl="4"/>
    <w:lvlOverride w:ilvl="5"/>
    <w:lvlOverride w:ilvl="6"/>
    <w:lvlOverride w:ilvl="7"/>
    <w:lvlOverride w:ilvl="8"/>
  </w:num>
  <w:num w:numId="52" w16cid:durableId="14129715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790132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04019134">
    <w:abstractNumId w:val="9"/>
    <w:lvlOverride w:ilvl="0">
      <w:startOverride w:val="1"/>
    </w:lvlOverride>
    <w:lvlOverride w:ilvl="1"/>
    <w:lvlOverride w:ilvl="2"/>
    <w:lvlOverride w:ilvl="3"/>
    <w:lvlOverride w:ilvl="4"/>
    <w:lvlOverride w:ilvl="5"/>
    <w:lvlOverride w:ilvl="6"/>
    <w:lvlOverride w:ilvl="7"/>
    <w:lvlOverride w:ilvl="8"/>
  </w:num>
  <w:num w:numId="55" w16cid:durableId="236064129">
    <w:abstractNumId w:val="34"/>
    <w:lvlOverride w:ilvl="0"/>
    <w:lvlOverride w:ilvl="1">
      <w:startOverride w:val="1"/>
    </w:lvlOverride>
    <w:lvlOverride w:ilvl="2"/>
    <w:lvlOverride w:ilvl="3"/>
    <w:lvlOverride w:ilvl="4"/>
    <w:lvlOverride w:ilvl="5"/>
    <w:lvlOverride w:ilvl="6"/>
    <w:lvlOverride w:ilvl="7"/>
    <w:lvlOverride w:ilvl="8"/>
  </w:num>
  <w:num w:numId="56" w16cid:durableId="33232661">
    <w:abstractNumId w:val="63"/>
  </w:num>
  <w:num w:numId="57" w16cid:durableId="1862429632">
    <w:abstractNumId w:val="63"/>
  </w:num>
  <w:num w:numId="58" w16cid:durableId="608925755">
    <w:abstractNumId w:val="63"/>
  </w:num>
  <w:num w:numId="59" w16cid:durableId="1730837389">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69884144">
    <w:abstractNumId w:val="63"/>
  </w:num>
  <w:num w:numId="61" w16cid:durableId="1596211847">
    <w:abstractNumId w:val="63"/>
  </w:num>
  <w:num w:numId="62" w16cid:durableId="2146241566">
    <w:abstractNumId w:val="63"/>
  </w:num>
  <w:num w:numId="63" w16cid:durableId="1780250158">
    <w:abstractNumId w:val="42"/>
  </w:num>
  <w:num w:numId="64" w16cid:durableId="518542283">
    <w:abstractNumId w:val="26"/>
  </w:num>
  <w:num w:numId="65" w16cid:durableId="1649168673">
    <w:abstractNumId w:val="11"/>
  </w:num>
  <w:num w:numId="66" w16cid:durableId="89468374">
    <w:abstractNumId w:val="18"/>
  </w:num>
  <w:num w:numId="67" w16cid:durableId="1937666871">
    <w:abstractNumId w:val="22"/>
  </w:num>
  <w:num w:numId="68" w16cid:durableId="75136780">
    <w:abstractNumId w:val="14"/>
  </w:num>
  <w:num w:numId="69" w16cid:durableId="930040760">
    <w:abstractNumId w:val="10"/>
  </w:num>
  <w:num w:numId="70" w16cid:durableId="254480449">
    <w:abstractNumId w:val="57"/>
  </w:num>
  <w:num w:numId="71" w16cid:durableId="45687210">
    <w:abstractNumId w:val="13"/>
  </w:num>
  <w:num w:numId="72" w16cid:durableId="1691301593">
    <w:abstractNumId w:val="36"/>
  </w:num>
  <w:num w:numId="73" w16cid:durableId="1041589884">
    <w:abstractNumId w:val="52"/>
  </w:num>
  <w:num w:numId="74" w16cid:durableId="514611237">
    <w:abstractNumId w:val="60"/>
  </w:num>
  <w:num w:numId="75" w16cid:durableId="1623879593">
    <w:abstractNumId w:val="51"/>
  </w:num>
  <w:num w:numId="76" w16cid:durableId="962465811">
    <w:abstractNumId w:val="30"/>
  </w:num>
  <w:num w:numId="77" w16cid:durableId="426581100">
    <w:abstractNumId w:val="12"/>
  </w:num>
  <w:num w:numId="78" w16cid:durableId="1411848255">
    <w:abstractNumId w:val="35"/>
  </w:num>
  <w:num w:numId="79" w16cid:durableId="917178449">
    <w:abstractNumId w:val="15"/>
  </w:num>
  <w:num w:numId="80" w16cid:durableId="1218469376">
    <w:abstractNumId w:val="27"/>
  </w:num>
  <w:num w:numId="81" w16cid:durableId="1114204222">
    <w:abstractNumId w:val="59"/>
  </w:num>
  <w:num w:numId="82" w16cid:durableId="149711331">
    <w:abstractNumId w:val="20"/>
  </w:num>
  <w:num w:numId="83" w16cid:durableId="728194202">
    <w:abstractNumId w:val="38"/>
  </w:num>
  <w:num w:numId="84" w16cid:durableId="789932140">
    <w:abstractNumId w:val="58"/>
  </w:num>
  <w:num w:numId="85" w16cid:durableId="1391080478">
    <w:abstractNumId w:val="43"/>
  </w:num>
  <w:num w:numId="86" w16cid:durableId="1878662927">
    <w:abstractNumId w:val="25"/>
  </w:num>
  <w:num w:numId="87" w16cid:durableId="1471629300">
    <w:abstractNumId w:val="63"/>
  </w:num>
  <w:num w:numId="88" w16cid:durableId="238100329">
    <w:abstractNumId w:val="6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100170953">
    <w:abstractNumId w:val="63"/>
  </w:num>
  <w:num w:numId="90" w16cid:durableId="2012296893">
    <w:abstractNumId w:val="6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62843">
    <w:abstractNumId w:val="45"/>
  </w:num>
  <w:num w:numId="92" w16cid:durableId="1014778">
    <w:abstractNumId w:val="62"/>
  </w:num>
  <w:num w:numId="93" w16cid:durableId="362368224">
    <w:abstractNumId w:val="40"/>
  </w:num>
  <w:num w:numId="94" w16cid:durableId="1286039640">
    <w:abstractNumId w:val="63"/>
  </w:num>
  <w:num w:numId="95" w16cid:durableId="1541700330">
    <w:abstractNumId w:val="6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98601684">
    <w:abstractNumId w:val="6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49310466">
    <w:abstractNumId w:val="19"/>
  </w:num>
  <w:num w:numId="98" w16cid:durableId="1695763011">
    <w:abstractNumId w:val="3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60"/>
    <w:rsid w:val="00003ECC"/>
    <w:rsid w:val="00005159"/>
    <w:rsid w:val="00005C07"/>
    <w:rsid w:val="00007867"/>
    <w:rsid w:val="0001014A"/>
    <w:rsid w:val="00011A51"/>
    <w:rsid w:val="00014170"/>
    <w:rsid w:val="00014381"/>
    <w:rsid w:val="00015097"/>
    <w:rsid w:val="000150C8"/>
    <w:rsid w:val="00022826"/>
    <w:rsid w:val="000239CB"/>
    <w:rsid w:val="00023C66"/>
    <w:rsid w:val="00026C55"/>
    <w:rsid w:val="0003202D"/>
    <w:rsid w:val="00040C01"/>
    <w:rsid w:val="00042DDC"/>
    <w:rsid w:val="000439D9"/>
    <w:rsid w:val="00051C2F"/>
    <w:rsid w:val="000521B0"/>
    <w:rsid w:val="00052828"/>
    <w:rsid w:val="00056F3E"/>
    <w:rsid w:val="00071B69"/>
    <w:rsid w:val="000738BC"/>
    <w:rsid w:val="0007757F"/>
    <w:rsid w:val="0008025B"/>
    <w:rsid w:val="00087172"/>
    <w:rsid w:val="000914DD"/>
    <w:rsid w:val="00093544"/>
    <w:rsid w:val="00094CD3"/>
    <w:rsid w:val="000964DC"/>
    <w:rsid w:val="000966D7"/>
    <w:rsid w:val="000A0A50"/>
    <w:rsid w:val="000A0F5F"/>
    <w:rsid w:val="000A2C43"/>
    <w:rsid w:val="000A676D"/>
    <w:rsid w:val="000B0E1D"/>
    <w:rsid w:val="000B1990"/>
    <w:rsid w:val="000B2310"/>
    <w:rsid w:val="000B23CF"/>
    <w:rsid w:val="000B27D6"/>
    <w:rsid w:val="000B2AFB"/>
    <w:rsid w:val="000B4D39"/>
    <w:rsid w:val="000B6BE1"/>
    <w:rsid w:val="000B6FB6"/>
    <w:rsid w:val="000B7CD6"/>
    <w:rsid w:val="000C08B1"/>
    <w:rsid w:val="000C0D5D"/>
    <w:rsid w:val="000C0FC5"/>
    <w:rsid w:val="000C1160"/>
    <w:rsid w:val="000C1F7A"/>
    <w:rsid w:val="000C2516"/>
    <w:rsid w:val="000C2C26"/>
    <w:rsid w:val="000C629D"/>
    <w:rsid w:val="000C6B69"/>
    <w:rsid w:val="000C6BE7"/>
    <w:rsid w:val="000C6F28"/>
    <w:rsid w:val="000D14D7"/>
    <w:rsid w:val="000D1831"/>
    <w:rsid w:val="000D2B10"/>
    <w:rsid w:val="000D2E5A"/>
    <w:rsid w:val="000E0B66"/>
    <w:rsid w:val="000E5345"/>
    <w:rsid w:val="000E671E"/>
    <w:rsid w:val="000F3746"/>
    <w:rsid w:val="000F479D"/>
    <w:rsid w:val="000F7194"/>
    <w:rsid w:val="00101295"/>
    <w:rsid w:val="0010323B"/>
    <w:rsid w:val="00104467"/>
    <w:rsid w:val="00105D8A"/>
    <w:rsid w:val="00107949"/>
    <w:rsid w:val="00110002"/>
    <w:rsid w:val="00114084"/>
    <w:rsid w:val="001151F9"/>
    <w:rsid w:val="00120210"/>
    <w:rsid w:val="001221B4"/>
    <w:rsid w:val="0012244A"/>
    <w:rsid w:val="0012687A"/>
    <w:rsid w:val="00127002"/>
    <w:rsid w:val="00133643"/>
    <w:rsid w:val="00133B55"/>
    <w:rsid w:val="00135276"/>
    <w:rsid w:val="001355BE"/>
    <w:rsid w:val="00137D4A"/>
    <w:rsid w:val="00143DA5"/>
    <w:rsid w:val="00143F66"/>
    <w:rsid w:val="00144FD1"/>
    <w:rsid w:val="001523EA"/>
    <w:rsid w:val="00154385"/>
    <w:rsid w:val="00155804"/>
    <w:rsid w:val="00155D99"/>
    <w:rsid w:val="0015620D"/>
    <w:rsid w:val="0015631E"/>
    <w:rsid w:val="00156820"/>
    <w:rsid w:val="00157679"/>
    <w:rsid w:val="00157899"/>
    <w:rsid w:val="00157B03"/>
    <w:rsid w:val="001611A4"/>
    <w:rsid w:val="00161259"/>
    <w:rsid w:val="00161FD2"/>
    <w:rsid w:val="00163B54"/>
    <w:rsid w:val="00166539"/>
    <w:rsid w:val="00170979"/>
    <w:rsid w:val="0017277B"/>
    <w:rsid w:val="00174670"/>
    <w:rsid w:val="00175406"/>
    <w:rsid w:val="00180EDF"/>
    <w:rsid w:val="00181D2F"/>
    <w:rsid w:val="0018527D"/>
    <w:rsid w:val="001856FF"/>
    <w:rsid w:val="00185F1D"/>
    <w:rsid w:val="0018752B"/>
    <w:rsid w:val="00191A3C"/>
    <w:rsid w:val="001937BB"/>
    <w:rsid w:val="00194BFD"/>
    <w:rsid w:val="00195C00"/>
    <w:rsid w:val="001971D4"/>
    <w:rsid w:val="00197773"/>
    <w:rsid w:val="00197E07"/>
    <w:rsid w:val="001A2384"/>
    <w:rsid w:val="001A23E1"/>
    <w:rsid w:val="001A25AE"/>
    <w:rsid w:val="001A28E0"/>
    <w:rsid w:val="001A2DC6"/>
    <w:rsid w:val="001A4D3A"/>
    <w:rsid w:val="001B0DEF"/>
    <w:rsid w:val="001B29F8"/>
    <w:rsid w:val="001B2EF7"/>
    <w:rsid w:val="001B3D0E"/>
    <w:rsid w:val="001B453D"/>
    <w:rsid w:val="001C0C76"/>
    <w:rsid w:val="001C2468"/>
    <w:rsid w:val="001C2DB9"/>
    <w:rsid w:val="001C35CE"/>
    <w:rsid w:val="001D2B42"/>
    <w:rsid w:val="001D4B39"/>
    <w:rsid w:val="001D507C"/>
    <w:rsid w:val="001D794C"/>
    <w:rsid w:val="001D7CEC"/>
    <w:rsid w:val="001E38C2"/>
    <w:rsid w:val="001E47D6"/>
    <w:rsid w:val="001F2F10"/>
    <w:rsid w:val="001F37AD"/>
    <w:rsid w:val="001F3B0D"/>
    <w:rsid w:val="001F7A3B"/>
    <w:rsid w:val="001F7BBE"/>
    <w:rsid w:val="00200AD3"/>
    <w:rsid w:val="00200F4A"/>
    <w:rsid w:val="002023D5"/>
    <w:rsid w:val="00203C72"/>
    <w:rsid w:val="002044C2"/>
    <w:rsid w:val="002046E6"/>
    <w:rsid w:val="0021187E"/>
    <w:rsid w:val="00212076"/>
    <w:rsid w:val="0021514F"/>
    <w:rsid w:val="00215AAF"/>
    <w:rsid w:val="00215AD5"/>
    <w:rsid w:val="002171FB"/>
    <w:rsid w:val="00217B57"/>
    <w:rsid w:val="00217BFC"/>
    <w:rsid w:val="0022001F"/>
    <w:rsid w:val="00222E19"/>
    <w:rsid w:val="00223049"/>
    <w:rsid w:val="00224B55"/>
    <w:rsid w:val="002270B2"/>
    <w:rsid w:val="002300AC"/>
    <w:rsid w:val="002337B7"/>
    <w:rsid w:val="00240DB3"/>
    <w:rsid w:val="00240F89"/>
    <w:rsid w:val="0024145C"/>
    <w:rsid w:val="00244596"/>
    <w:rsid w:val="00244C45"/>
    <w:rsid w:val="00245485"/>
    <w:rsid w:val="00245BD1"/>
    <w:rsid w:val="0024797B"/>
    <w:rsid w:val="00251733"/>
    <w:rsid w:val="00251FF9"/>
    <w:rsid w:val="002535D6"/>
    <w:rsid w:val="00256CE1"/>
    <w:rsid w:val="00263E00"/>
    <w:rsid w:val="002640FC"/>
    <w:rsid w:val="00265946"/>
    <w:rsid w:val="00265CC3"/>
    <w:rsid w:val="002678F8"/>
    <w:rsid w:val="00271114"/>
    <w:rsid w:val="00273F9F"/>
    <w:rsid w:val="00275C1F"/>
    <w:rsid w:val="00277A24"/>
    <w:rsid w:val="0028214F"/>
    <w:rsid w:val="00283EBB"/>
    <w:rsid w:val="00287B87"/>
    <w:rsid w:val="00287F6A"/>
    <w:rsid w:val="002907ED"/>
    <w:rsid w:val="00291414"/>
    <w:rsid w:val="002925CA"/>
    <w:rsid w:val="00292E8E"/>
    <w:rsid w:val="0029434F"/>
    <w:rsid w:val="00296090"/>
    <w:rsid w:val="0029687F"/>
    <w:rsid w:val="00297CBC"/>
    <w:rsid w:val="00297E10"/>
    <w:rsid w:val="002A0FEB"/>
    <w:rsid w:val="002A1C35"/>
    <w:rsid w:val="002A42B0"/>
    <w:rsid w:val="002A61F6"/>
    <w:rsid w:val="002B0BAB"/>
    <w:rsid w:val="002B10FC"/>
    <w:rsid w:val="002B325E"/>
    <w:rsid w:val="002B4439"/>
    <w:rsid w:val="002B44FF"/>
    <w:rsid w:val="002B4D2B"/>
    <w:rsid w:val="002B57BF"/>
    <w:rsid w:val="002C0826"/>
    <w:rsid w:val="002C4100"/>
    <w:rsid w:val="002C5F80"/>
    <w:rsid w:val="002C7C92"/>
    <w:rsid w:val="002D14FB"/>
    <w:rsid w:val="002D1CB1"/>
    <w:rsid w:val="002D3954"/>
    <w:rsid w:val="002D558A"/>
    <w:rsid w:val="002D7C81"/>
    <w:rsid w:val="002E14EA"/>
    <w:rsid w:val="002E201E"/>
    <w:rsid w:val="002E2979"/>
    <w:rsid w:val="002E36BF"/>
    <w:rsid w:val="002E432E"/>
    <w:rsid w:val="002E5E99"/>
    <w:rsid w:val="002E6225"/>
    <w:rsid w:val="002E76B5"/>
    <w:rsid w:val="002E773A"/>
    <w:rsid w:val="002F0378"/>
    <w:rsid w:val="002F1423"/>
    <w:rsid w:val="002F27F4"/>
    <w:rsid w:val="002F65AF"/>
    <w:rsid w:val="002F7BB4"/>
    <w:rsid w:val="003029AE"/>
    <w:rsid w:val="003029FA"/>
    <w:rsid w:val="003039CE"/>
    <w:rsid w:val="00303E6D"/>
    <w:rsid w:val="00304F04"/>
    <w:rsid w:val="00304F9D"/>
    <w:rsid w:val="00305D0D"/>
    <w:rsid w:val="00306686"/>
    <w:rsid w:val="00310C7F"/>
    <w:rsid w:val="00311429"/>
    <w:rsid w:val="0031258E"/>
    <w:rsid w:val="0031549E"/>
    <w:rsid w:val="00315D60"/>
    <w:rsid w:val="0031678B"/>
    <w:rsid w:val="00316803"/>
    <w:rsid w:val="00316CE3"/>
    <w:rsid w:val="00317756"/>
    <w:rsid w:val="00321EAC"/>
    <w:rsid w:val="003222BA"/>
    <w:rsid w:val="00322816"/>
    <w:rsid w:val="003241E1"/>
    <w:rsid w:val="00325163"/>
    <w:rsid w:val="00326881"/>
    <w:rsid w:val="00332865"/>
    <w:rsid w:val="00332DF2"/>
    <w:rsid w:val="00335A12"/>
    <w:rsid w:val="00335A6D"/>
    <w:rsid w:val="00336EBE"/>
    <w:rsid w:val="00337282"/>
    <w:rsid w:val="0034216B"/>
    <w:rsid w:val="003452C5"/>
    <w:rsid w:val="0034627F"/>
    <w:rsid w:val="0034689D"/>
    <w:rsid w:val="003503DB"/>
    <w:rsid w:val="00350774"/>
    <w:rsid w:val="00361705"/>
    <w:rsid w:val="003623DA"/>
    <w:rsid w:val="00363563"/>
    <w:rsid w:val="00365211"/>
    <w:rsid w:val="00365718"/>
    <w:rsid w:val="003669DA"/>
    <w:rsid w:val="00371726"/>
    <w:rsid w:val="00373ED4"/>
    <w:rsid w:val="003746B2"/>
    <w:rsid w:val="00375346"/>
    <w:rsid w:val="00375E12"/>
    <w:rsid w:val="003806FA"/>
    <w:rsid w:val="00380E41"/>
    <w:rsid w:val="0038442D"/>
    <w:rsid w:val="003851C5"/>
    <w:rsid w:val="0038710F"/>
    <w:rsid w:val="00390AE3"/>
    <w:rsid w:val="00393F99"/>
    <w:rsid w:val="003941E8"/>
    <w:rsid w:val="003970D0"/>
    <w:rsid w:val="0039774F"/>
    <w:rsid w:val="003A50D3"/>
    <w:rsid w:val="003A6ACF"/>
    <w:rsid w:val="003B045C"/>
    <w:rsid w:val="003B366E"/>
    <w:rsid w:val="003B752B"/>
    <w:rsid w:val="003C0BFD"/>
    <w:rsid w:val="003C29ED"/>
    <w:rsid w:val="003C4E9B"/>
    <w:rsid w:val="003D1219"/>
    <w:rsid w:val="003D2FB7"/>
    <w:rsid w:val="003D4EA6"/>
    <w:rsid w:val="003D5B04"/>
    <w:rsid w:val="003F1CBA"/>
    <w:rsid w:val="003F2B0C"/>
    <w:rsid w:val="003F320E"/>
    <w:rsid w:val="003F321B"/>
    <w:rsid w:val="003F3DDD"/>
    <w:rsid w:val="003F5AB6"/>
    <w:rsid w:val="004027B0"/>
    <w:rsid w:val="00402DBA"/>
    <w:rsid w:val="00402E42"/>
    <w:rsid w:val="004037FE"/>
    <w:rsid w:val="004038BC"/>
    <w:rsid w:val="004061A7"/>
    <w:rsid w:val="0040713B"/>
    <w:rsid w:val="00407ECA"/>
    <w:rsid w:val="00410402"/>
    <w:rsid w:val="0041052A"/>
    <w:rsid w:val="0041068C"/>
    <w:rsid w:val="00410B06"/>
    <w:rsid w:val="004111E9"/>
    <w:rsid w:val="004122E8"/>
    <w:rsid w:val="0041233F"/>
    <w:rsid w:val="004123F5"/>
    <w:rsid w:val="004155BB"/>
    <w:rsid w:val="00417E7F"/>
    <w:rsid w:val="00423053"/>
    <w:rsid w:val="00426F7D"/>
    <w:rsid w:val="004273DC"/>
    <w:rsid w:val="00431E5F"/>
    <w:rsid w:val="0043340D"/>
    <w:rsid w:val="00434048"/>
    <w:rsid w:val="00434264"/>
    <w:rsid w:val="004361E1"/>
    <w:rsid w:val="00436B60"/>
    <w:rsid w:val="00442157"/>
    <w:rsid w:val="00445C39"/>
    <w:rsid w:val="004474F5"/>
    <w:rsid w:val="0045079C"/>
    <w:rsid w:val="00451FA8"/>
    <w:rsid w:val="00452BA6"/>
    <w:rsid w:val="00456CCD"/>
    <w:rsid w:val="004602DD"/>
    <w:rsid w:val="00461AF6"/>
    <w:rsid w:val="0046232E"/>
    <w:rsid w:val="0046279B"/>
    <w:rsid w:val="00462F06"/>
    <w:rsid w:val="00463DCB"/>
    <w:rsid w:val="00463ED6"/>
    <w:rsid w:val="004649FF"/>
    <w:rsid w:val="00465ADD"/>
    <w:rsid w:val="00467FAA"/>
    <w:rsid w:val="004701AC"/>
    <w:rsid w:val="0047086D"/>
    <w:rsid w:val="004718BB"/>
    <w:rsid w:val="00472A87"/>
    <w:rsid w:val="004764A1"/>
    <w:rsid w:val="00476D9F"/>
    <w:rsid w:val="00480C46"/>
    <w:rsid w:val="0048132B"/>
    <w:rsid w:val="00481C1D"/>
    <w:rsid w:val="0048277E"/>
    <w:rsid w:val="00487E61"/>
    <w:rsid w:val="0049006B"/>
    <w:rsid w:val="00491732"/>
    <w:rsid w:val="004938E3"/>
    <w:rsid w:val="00493EEB"/>
    <w:rsid w:val="00496887"/>
    <w:rsid w:val="00497F49"/>
    <w:rsid w:val="004A2EEE"/>
    <w:rsid w:val="004A3232"/>
    <w:rsid w:val="004A3372"/>
    <w:rsid w:val="004B0F21"/>
    <w:rsid w:val="004C1778"/>
    <w:rsid w:val="004C223A"/>
    <w:rsid w:val="004C59D4"/>
    <w:rsid w:val="004C7163"/>
    <w:rsid w:val="004D4434"/>
    <w:rsid w:val="004D7D4A"/>
    <w:rsid w:val="004E603E"/>
    <w:rsid w:val="004F36A0"/>
    <w:rsid w:val="004F38DE"/>
    <w:rsid w:val="005009AA"/>
    <w:rsid w:val="00500B0E"/>
    <w:rsid w:val="00500CED"/>
    <w:rsid w:val="0050167C"/>
    <w:rsid w:val="00501A8E"/>
    <w:rsid w:val="00504D2D"/>
    <w:rsid w:val="0050634E"/>
    <w:rsid w:val="00507D41"/>
    <w:rsid w:val="00511946"/>
    <w:rsid w:val="00514ED2"/>
    <w:rsid w:val="0052047B"/>
    <w:rsid w:val="00522383"/>
    <w:rsid w:val="00525F5A"/>
    <w:rsid w:val="005316CA"/>
    <w:rsid w:val="00534281"/>
    <w:rsid w:val="00534EA2"/>
    <w:rsid w:val="00536E58"/>
    <w:rsid w:val="005404F1"/>
    <w:rsid w:val="0054146C"/>
    <w:rsid w:val="00546E9A"/>
    <w:rsid w:val="0054720A"/>
    <w:rsid w:val="005473AA"/>
    <w:rsid w:val="0054743C"/>
    <w:rsid w:val="005509AA"/>
    <w:rsid w:val="005513AD"/>
    <w:rsid w:val="005516E8"/>
    <w:rsid w:val="00555452"/>
    <w:rsid w:val="0055727B"/>
    <w:rsid w:val="005573EF"/>
    <w:rsid w:val="00563B4E"/>
    <w:rsid w:val="00564233"/>
    <w:rsid w:val="005642F2"/>
    <w:rsid w:val="00564A0F"/>
    <w:rsid w:val="00572BB0"/>
    <w:rsid w:val="00573FAD"/>
    <w:rsid w:val="00577F61"/>
    <w:rsid w:val="00580191"/>
    <w:rsid w:val="00582B2E"/>
    <w:rsid w:val="00585806"/>
    <w:rsid w:val="00585C0E"/>
    <w:rsid w:val="00585DCF"/>
    <w:rsid w:val="005902D8"/>
    <w:rsid w:val="005961EC"/>
    <w:rsid w:val="00597DE6"/>
    <w:rsid w:val="005A5030"/>
    <w:rsid w:val="005A508D"/>
    <w:rsid w:val="005A54F4"/>
    <w:rsid w:val="005A5A51"/>
    <w:rsid w:val="005A79F1"/>
    <w:rsid w:val="005B0128"/>
    <w:rsid w:val="005B2820"/>
    <w:rsid w:val="005B6110"/>
    <w:rsid w:val="005B7DEE"/>
    <w:rsid w:val="005C224B"/>
    <w:rsid w:val="005C4362"/>
    <w:rsid w:val="005C7245"/>
    <w:rsid w:val="005C7D1B"/>
    <w:rsid w:val="005D0228"/>
    <w:rsid w:val="005D1D2B"/>
    <w:rsid w:val="005D26B6"/>
    <w:rsid w:val="005D3CA0"/>
    <w:rsid w:val="005D3E3E"/>
    <w:rsid w:val="005D6099"/>
    <w:rsid w:val="005D6D31"/>
    <w:rsid w:val="005D76D0"/>
    <w:rsid w:val="005E0815"/>
    <w:rsid w:val="005E14EA"/>
    <w:rsid w:val="005E273D"/>
    <w:rsid w:val="005E3B95"/>
    <w:rsid w:val="005E4447"/>
    <w:rsid w:val="005E4D21"/>
    <w:rsid w:val="005E4FC8"/>
    <w:rsid w:val="005E64E1"/>
    <w:rsid w:val="005F1934"/>
    <w:rsid w:val="005F2519"/>
    <w:rsid w:val="005F2FB7"/>
    <w:rsid w:val="005F5883"/>
    <w:rsid w:val="005F648B"/>
    <w:rsid w:val="0060014D"/>
    <w:rsid w:val="00600BAC"/>
    <w:rsid w:val="00602C92"/>
    <w:rsid w:val="0060325F"/>
    <w:rsid w:val="00605C37"/>
    <w:rsid w:val="00606C6E"/>
    <w:rsid w:val="00607BDF"/>
    <w:rsid w:val="00610B0D"/>
    <w:rsid w:val="0061130D"/>
    <w:rsid w:val="00611B33"/>
    <w:rsid w:val="00611E27"/>
    <w:rsid w:val="006120B8"/>
    <w:rsid w:val="00612124"/>
    <w:rsid w:val="00612CA2"/>
    <w:rsid w:val="0061570D"/>
    <w:rsid w:val="00615C10"/>
    <w:rsid w:val="00615EFD"/>
    <w:rsid w:val="00620211"/>
    <w:rsid w:val="0062083B"/>
    <w:rsid w:val="00626FBF"/>
    <w:rsid w:val="006318A5"/>
    <w:rsid w:val="00634EEA"/>
    <w:rsid w:val="0063588F"/>
    <w:rsid w:val="00637492"/>
    <w:rsid w:val="006378DF"/>
    <w:rsid w:val="00637F18"/>
    <w:rsid w:val="00640694"/>
    <w:rsid w:val="00641FD3"/>
    <w:rsid w:val="00642079"/>
    <w:rsid w:val="00644D92"/>
    <w:rsid w:val="0064627C"/>
    <w:rsid w:val="00652AD2"/>
    <w:rsid w:val="0065529D"/>
    <w:rsid w:val="00656AB9"/>
    <w:rsid w:val="0066047F"/>
    <w:rsid w:val="006604CA"/>
    <w:rsid w:val="00660CA9"/>
    <w:rsid w:val="00662825"/>
    <w:rsid w:val="00662F05"/>
    <w:rsid w:val="006645AD"/>
    <w:rsid w:val="00664E83"/>
    <w:rsid w:val="00666EC2"/>
    <w:rsid w:val="0067103F"/>
    <w:rsid w:val="00672A1D"/>
    <w:rsid w:val="006730C9"/>
    <w:rsid w:val="00674A3D"/>
    <w:rsid w:val="00676464"/>
    <w:rsid w:val="0067752C"/>
    <w:rsid w:val="00677868"/>
    <w:rsid w:val="00682FC2"/>
    <w:rsid w:val="006832CA"/>
    <w:rsid w:val="006847A9"/>
    <w:rsid w:val="006855C4"/>
    <w:rsid w:val="0068754D"/>
    <w:rsid w:val="006904DC"/>
    <w:rsid w:val="00690874"/>
    <w:rsid w:val="00691341"/>
    <w:rsid w:val="006A24BC"/>
    <w:rsid w:val="006A2B13"/>
    <w:rsid w:val="006A2B92"/>
    <w:rsid w:val="006A6DF8"/>
    <w:rsid w:val="006A7488"/>
    <w:rsid w:val="006B1162"/>
    <w:rsid w:val="006B2292"/>
    <w:rsid w:val="006B4AB7"/>
    <w:rsid w:val="006B77A7"/>
    <w:rsid w:val="006C1631"/>
    <w:rsid w:val="006C2852"/>
    <w:rsid w:val="006C4AC9"/>
    <w:rsid w:val="006C4F2F"/>
    <w:rsid w:val="006C52B8"/>
    <w:rsid w:val="006C75EB"/>
    <w:rsid w:val="006C7759"/>
    <w:rsid w:val="006C7840"/>
    <w:rsid w:val="006D47B5"/>
    <w:rsid w:val="006D51CC"/>
    <w:rsid w:val="006D6890"/>
    <w:rsid w:val="006E40A6"/>
    <w:rsid w:val="006E4264"/>
    <w:rsid w:val="006E7A0A"/>
    <w:rsid w:val="006F247B"/>
    <w:rsid w:val="006F702D"/>
    <w:rsid w:val="0070768F"/>
    <w:rsid w:val="0071122E"/>
    <w:rsid w:val="00717DC5"/>
    <w:rsid w:val="00720353"/>
    <w:rsid w:val="007235D8"/>
    <w:rsid w:val="007236A1"/>
    <w:rsid w:val="00723B30"/>
    <w:rsid w:val="00725798"/>
    <w:rsid w:val="007272C0"/>
    <w:rsid w:val="007325F2"/>
    <w:rsid w:val="0073480C"/>
    <w:rsid w:val="007359BD"/>
    <w:rsid w:val="0074628C"/>
    <w:rsid w:val="00751413"/>
    <w:rsid w:val="00752834"/>
    <w:rsid w:val="00754739"/>
    <w:rsid w:val="00757094"/>
    <w:rsid w:val="007574AE"/>
    <w:rsid w:val="00760465"/>
    <w:rsid w:val="0076055C"/>
    <w:rsid w:val="00763551"/>
    <w:rsid w:val="007647E2"/>
    <w:rsid w:val="007653DD"/>
    <w:rsid w:val="00765AC2"/>
    <w:rsid w:val="00770525"/>
    <w:rsid w:val="0077137E"/>
    <w:rsid w:val="00771611"/>
    <w:rsid w:val="00772BD9"/>
    <w:rsid w:val="00772E64"/>
    <w:rsid w:val="007731AE"/>
    <w:rsid w:val="007759AA"/>
    <w:rsid w:val="00775C40"/>
    <w:rsid w:val="007859EF"/>
    <w:rsid w:val="00786EA4"/>
    <w:rsid w:val="007876AD"/>
    <w:rsid w:val="00790116"/>
    <w:rsid w:val="00791808"/>
    <w:rsid w:val="00795031"/>
    <w:rsid w:val="007A3C09"/>
    <w:rsid w:val="007B2707"/>
    <w:rsid w:val="007B30AF"/>
    <w:rsid w:val="007B4234"/>
    <w:rsid w:val="007B42AC"/>
    <w:rsid w:val="007B7052"/>
    <w:rsid w:val="007B7918"/>
    <w:rsid w:val="007C157A"/>
    <w:rsid w:val="007C1648"/>
    <w:rsid w:val="007C3B9C"/>
    <w:rsid w:val="007C556B"/>
    <w:rsid w:val="007D426F"/>
    <w:rsid w:val="007D5972"/>
    <w:rsid w:val="007D7668"/>
    <w:rsid w:val="007E0688"/>
    <w:rsid w:val="007E20F6"/>
    <w:rsid w:val="007E2133"/>
    <w:rsid w:val="007E2B34"/>
    <w:rsid w:val="007E67D6"/>
    <w:rsid w:val="007E6DD6"/>
    <w:rsid w:val="007F182C"/>
    <w:rsid w:val="007F31C1"/>
    <w:rsid w:val="007F6705"/>
    <w:rsid w:val="007F736F"/>
    <w:rsid w:val="008001BB"/>
    <w:rsid w:val="008007C6"/>
    <w:rsid w:val="008019DD"/>
    <w:rsid w:val="00801B47"/>
    <w:rsid w:val="00804239"/>
    <w:rsid w:val="00811DCB"/>
    <w:rsid w:val="0081277C"/>
    <w:rsid w:val="00815431"/>
    <w:rsid w:val="008207BC"/>
    <w:rsid w:val="00822068"/>
    <w:rsid w:val="00823076"/>
    <w:rsid w:val="00824055"/>
    <w:rsid w:val="00824600"/>
    <w:rsid w:val="0082628F"/>
    <w:rsid w:val="00827CDE"/>
    <w:rsid w:val="008333BD"/>
    <w:rsid w:val="008341B0"/>
    <w:rsid w:val="00835D9D"/>
    <w:rsid w:val="00841450"/>
    <w:rsid w:val="00843E25"/>
    <w:rsid w:val="00843E35"/>
    <w:rsid w:val="00844039"/>
    <w:rsid w:val="00844AFA"/>
    <w:rsid w:val="00847E4B"/>
    <w:rsid w:val="00850038"/>
    <w:rsid w:val="00851030"/>
    <w:rsid w:val="00851765"/>
    <w:rsid w:val="008517E5"/>
    <w:rsid w:val="008524DF"/>
    <w:rsid w:val="00853D8D"/>
    <w:rsid w:val="00857EF2"/>
    <w:rsid w:val="00863193"/>
    <w:rsid w:val="00865060"/>
    <w:rsid w:val="0086546A"/>
    <w:rsid w:val="00865705"/>
    <w:rsid w:val="00866181"/>
    <w:rsid w:val="00873727"/>
    <w:rsid w:val="00874085"/>
    <w:rsid w:val="008761D4"/>
    <w:rsid w:val="0087662A"/>
    <w:rsid w:val="00876871"/>
    <w:rsid w:val="008826B4"/>
    <w:rsid w:val="00883827"/>
    <w:rsid w:val="00884925"/>
    <w:rsid w:val="00885916"/>
    <w:rsid w:val="0088639D"/>
    <w:rsid w:val="00886D2E"/>
    <w:rsid w:val="0088709B"/>
    <w:rsid w:val="00887C58"/>
    <w:rsid w:val="00887DB9"/>
    <w:rsid w:val="0089218D"/>
    <w:rsid w:val="00893E82"/>
    <w:rsid w:val="008964E9"/>
    <w:rsid w:val="008965B6"/>
    <w:rsid w:val="008969CB"/>
    <w:rsid w:val="008979F3"/>
    <w:rsid w:val="008A0ED2"/>
    <w:rsid w:val="008A2F0E"/>
    <w:rsid w:val="008A3B88"/>
    <w:rsid w:val="008A4BA3"/>
    <w:rsid w:val="008A5C96"/>
    <w:rsid w:val="008A6384"/>
    <w:rsid w:val="008B0AA2"/>
    <w:rsid w:val="008B27EF"/>
    <w:rsid w:val="008B4A67"/>
    <w:rsid w:val="008B656B"/>
    <w:rsid w:val="008C0F34"/>
    <w:rsid w:val="008C12F5"/>
    <w:rsid w:val="008C221E"/>
    <w:rsid w:val="008C3184"/>
    <w:rsid w:val="008C41FE"/>
    <w:rsid w:val="008C4A7E"/>
    <w:rsid w:val="008C5BD9"/>
    <w:rsid w:val="008D0F98"/>
    <w:rsid w:val="008D22F9"/>
    <w:rsid w:val="008D414B"/>
    <w:rsid w:val="008E0BF3"/>
    <w:rsid w:val="008E2151"/>
    <w:rsid w:val="008E373F"/>
    <w:rsid w:val="008E4D72"/>
    <w:rsid w:val="008E6E35"/>
    <w:rsid w:val="008F0501"/>
    <w:rsid w:val="008F0AB9"/>
    <w:rsid w:val="008F2597"/>
    <w:rsid w:val="008F42B1"/>
    <w:rsid w:val="008F63DC"/>
    <w:rsid w:val="008F6823"/>
    <w:rsid w:val="00900CF5"/>
    <w:rsid w:val="009030A9"/>
    <w:rsid w:val="009030B8"/>
    <w:rsid w:val="00906052"/>
    <w:rsid w:val="009069E6"/>
    <w:rsid w:val="009105E1"/>
    <w:rsid w:val="00915A61"/>
    <w:rsid w:val="00915B59"/>
    <w:rsid w:val="00916777"/>
    <w:rsid w:val="009218C4"/>
    <w:rsid w:val="00922319"/>
    <w:rsid w:val="00922F0B"/>
    <w:rsid w:val="009258C5"/>
    <w:rsid w:val="0093186E"/>
    <w:rsid w:val="00931CD7"/>
    <w:rsid w:val="00933B9B"/>
    <w:rsid w:val="00934EEB"/>
    <w:rsid w:val="009411B6"/>
    <w:rsid w:val="00941A98"/>
    <w:rsid w:val="009426B4"/>
    <w:rsid w:val="0094417B"/>
    <w:rsid w:val="00945CB9"/>
    <w:rsid w:val="009467C8"/>
    <w:rsid w:val="00952D10"/>
    <w:rsid w:val="009544D1"/>
    <w:rsid w:val="00956813"/>
    <w:rsid w:val="00961EC1"/>
    <w:rsid w:val="009634D3"/>
    <w:rsid w:val="00966DF6"/>
    <w:rsid w:val="00967180"/>
    <w:rsid w:val="00973F2F"/>
    <w:rsid w:val="00975726"/>
    <w:rsid w:val="00980F89"/>
    <w:rsid w:val="00981681"/>
    <w:rsid w:val="00986997"/>
    <w:rsid w:val="00991FDD"/>
    <w:rsid w:val="00994614"/>
    <w:rsid w:val="00996E77"/>
    <w:rsid w:val="009A0955"/>
    <w:rsid w:val="009A0EF0"/>
    <w:rsid w:val="009A2ACD"/>
    <w:rsid w:val="009A2E83"/>
    <w:rsid w:val="009A308D"/>
    <w:rsid w:val="009A369A"/>
    <w:rsid w:val="009A45D0"/>
    <w:rsid w:val="009A7A12"/>
    <w:rsid w:val="009B0DF8"/>
    <w:rsid w:val="009B35E0"/>
    <w:rsid w:val="009B45EB"/>
    <w:rsid w:val="009B63DD"/>
    <w:rsid w:val="009B68AC"/>
    <w:rsid w:val="009B77B4"/>
    <w:rsid w:val="009C1974"/>
    <w:rsid w:val="009C26B9"/>
    <w:rsid w:val="009C2BCD"/>
    <w:rsid w:val="009C2C88"/>
    <w:rsid w:val="009C463B"/>
    <w:rsid w:val="009C46D1"/>
    <w:rsid w:val="009C4AF3"/>
    <w:rsid w:val="009C58E7"/>
    <w:rsid w:val="009C6297"/>
    <w:rsid w:val="009D0773"/>
    <w:rsid w:val="009D2E7A"/>
    <w:rsid w:val="009D4E6E"/>
    <w:rsid w:val="009D7BB6"/>
    <w:rsid w:val="009E0781"/>
    <w:rsid w:val="009E0B24"/>
    <w:rsid w:val="009E23EB"/>
    <w:rsid w:val="009E33D7"/>
    <w:rsid w:val="009E4A9C"/>
    <w:rsid w:val="009E4B2F"/>
    <w:rsid w:val="009E7029"/>
    <w:rsid w:val="009E7331"/>
    <w:rsid w:val="009F081C"/>
    <w:rsid w:val="009F11A3"/>
    <w:rsid w:val="009F5A34"/>
    <w:rsid w:val="009F7CDA"/>
    <w:rsid w:val="00A040DD"/>
    <w:rsid w:val="00A06234"/>
    <w:rsid w:val="00A067BF"/>
    <w:rsid w:val="00A072D3"/>
    <w:rsid w:val="00A07CC5"/>
    <w:rsid w:val="00A10481"/>
    <w:rsid w:val="00A1235B"/>
    <w:rsid w:val="00A1654B"/>
    <w:rsid w:val="00A21B3E"/>
    <w:rsid w:val="00A223C2"/>
    <w:rsid w:val="00A22EC3"/>
    <w:rsid w:val="00A23460"/>
    <w:rsid w:val="00A23C46"/>
    <w:rsid w:val="00A24CFA"/>
    <w:rsid w:val="00A26A02"/>
    <w:rsid w:val="00A32689"/>
    <w:rsid w:val="00A32F6E"/>
    <w:rsid w:val="00A34066"/>
    <w:rsid w:val="00A35CF0"/>
    <w:rsid w:val="00A367CF"/>
    <w:rsid w:val="00A37F5A"/>
    <w:rsid w:val="00A43756"/>
    <w:rsid w:val="00A470E8"/>
    <w:rsid w:val="00A479A0"/>
    <w:rsid w:val="00A505D2"/>
    <w:rsid w:val="00A50D46"/>
    <w:rsid w:val="00A51E16"/>
    <w:rsid w:val="00A533F7"/>
    <w:rsid w:val="00A54FEB"/>
    <w:rsid w:val="00A60B1A"/>
    <w:rsid w:val="00A6705B"/>
    <w:rsid w:val="00A7023C"/>
    <w:rsid w:val="00A711BE"/>
    <w:rsid w:val="00A72345"/>
    <w:rsid w:val="00A756C5"/>
    <w:rsid w:val="00A77479"/>
    <w:rsid w:val="00A811F1"/>
    <w:rsid w:val="00A84081"/>
    <w:rsid w:val="00A85BA1"/>
    <w:rsid w:val="00A934C5"/>
    <w:rsid w:val="00A935D0"/>
    <w:rsid w:val="00A93E3E"/>
    <w:rsid w:val="00A9439A"/>
    <w:rsid w:val="00A94867"/>
    <w:rsid w:val="00A953D9"/>
    <w:rsid w:val="00A9563E"/>
    <w:rsid w:val="00AA06E7"/>
    <w:rsid w:val="00AA1DF9"/>
    <w:rsid w:val="00AA28A8"/>
    <w:rsid w:val="00AA2D4B"/>
    <w:rsid w:val="00AB25B4"/>
    <w:rsid w:val="00AB3D0A"/>
    <w:rsid w:val="00AB64FA"/>
    <w:rsid w:val="00AC1DDC"/>
    <w:rsid w:val="00AC5D2C"/>
    <w:rsid w:val="00AC7418"/>
    <w:rsid w:val="00AC7458"/>
    <w:rsid w:val="00AD04E3"/>
    <w:rsid w:val="00AD0D5F"/>
    <w:rsid w:val="00AD1581"/>
    <w:rsid w:val="00AD4592"/>
    <w:rsid w:val="00AD60F4"/>
    <w:rsid w:val="00AE3A42"/>
    <w:rsid w:val="00AE6393"/>
    <w:rsid w:val="00AF0FC4"/>
    <w:rsid w:val="00AF301E"/>
    <w:rsid w:val="00B01861"/>
    <w:rsid w:val="00B024C6"/>
    <w:rsid w:val="00B077E5"/>
    <w:rsid w:val="00B10AF1"/>
    <w:rsid w:val="00B144F3"/>
    <w:rsid w:val="00B1583B"/>
    <w:rsid w:val="00B15E47"/>
    <w:rsid w:val="00B24847"/>
    <w:rsid w:val="00B25E63"/>
    <w:rsid w:val="00B27F20"/>
    <w:rsid w:val="00B307D2"/>
    <w:rsid w:val="00B314E7"/>
    <w:rsid w:val="00B34E5D"/>
    <w:rsid w:val="00B375BA"/>
    <w:rsid w:val="00B37EB4"/>
    <w:rsid w:val="00B40D7B"/>
    <w:rsid w:val="00B41354"/>
    <w:rsid w:val="00B414E5"/>
    <w:rsid w:val="00B421AC"/>
    <w:rsid w:val="00B42E84"/>
    <w:rsid w:val="00B4324F"/>
    <w:rsid w:val="00B4497E"/>
    <w:rsid w:val="00B44A39"/>
    <w:rsid w:val="00B470C9"/>
    <w:rsid w:val="00B47C75"/>
    <w:rsid w:val="00B5163C"/>
    <w:rsid w:val="00B526AB"/>
    <w:rsid w:val="00B537C8"/>
    <w:rsid w:val="00B54B1C"/>
    <w:rsid w:val="00B54F40"/>
    <w:rsid w:val="00B5601D"/>
    <w:rsid w:val="00B56A45"/>
    <w:rsid w:val="00B60F37"/>
    <w:rsid w:val="00B615B8"/>
    <w:rsid w:val="00B64139"/>
    <w:rsid w:val="00B654D0"/>
    <w:rsid w:val="00B67909"/>
    <w:rsid w:val="00B722C2"/>
    <w:rsid w:val="00B72BE5"/>
    <w:rsid w:val="00B74C47"/>
    <w:rsid w:val="00B75B22"/>
    <w:rsid w:val="00B762A8"/>
    <w:rsid w:val="00B76636"/>
    <w:rsid w:val="00B81227"/>
    <w:rsid w:val="00B81B86"/>
    <w:rsid w:val="00B83001"/>
    <w:rsid w:val="00B83117"/>
    <w:rsid w:val="00B84CB2"/>
    <w:rsid w:val="00B8678F"/>
    <w:rsid w:val="00B867CC"/>
    <w:rsid w:val="00B90D8A"/>
    <w:rsid w:val="00B92E2C"/>
    <w:rsid w:val="00B9331D"/>
    <w:rsid w:val="00B95286"/>
    <w:rsid w:val="00B9790D"/>
    <w:rsid w:val="00B979BC"/>
    <w:rsid w:val="00BA18A6"/>
    <w:rsid w:val="00BA5698"/>
    <w:rsid w:val="00BA5E8B"/>
    <w:rsid w:val="00BA73D2"/>
    <w:rsid w:val="00BB0629"/>
    <w:rsid w:val="00BB25AB"/>
    <w:rsid w:val="00BB380C"/>
    <w:rsid w:val="00BB4FEE"/>
    <w:rsid w:val="00BB5580"/>
    <w:rsid w:val="00BB5EA0"/>
    <w:rsid w:val="00BB7205"/>
    <w:rsid w:val="00BC1999"/>
    <w:rsid w:val="00BC1BBF"/>
    <w:rsid w:val="00BC2CBF"/>
    <w:rsid w:val="00BC7FBF"/>
    <w:rsid w:val="00BD45FA"/>
    <w:rsid w:val="00BD4853"/>
    <w:rsid w:val="00BD5308"/>
    <w:rsid w:val="00BE179E"/>
    <w:rsid w:val="00BE4C10"/>
    <w:rsid w:val="00BE602C"/>
    <w:rsid w:val="00BF5024"/>
    <w:rsid w:val="00BF711D"/>
    <w:rsid w:val="00BF7A9A"/>
    <w:rsid w:val="00C03E5A"/>
    <w:rsid w:val="00C068DB"/>
    <w:rsid w:val="00C11E90"/>
    <w:rsid w:val="00C1555F"/>
    <w:rsid w:val="00C15672"/>
    <w:rsid w:val="00C15D26"/>
    <w:rsid w:val="00C202D1"/>
    <w:rsid w:val="00C20708"/>
    <w:rsid w:val="00C235B3"/>
    <w:rsid w:val="00C25D75"/>
    <w:rsid w:val="00C271A0"/>
    <w:rsid w:val="00C3367A"/>
    <w:rsid w:val="00C34A56"/>
    <w:rsid w:val="00C34E9F"/>
    <w:rsid w:val="00C40B17"/>
    <w:rsid w:val="00C41A1B"/>
    <w:rsid w:val="00C45989"/>
    <w:rsid w:val="00C47DAC"/>
    <w:rsid w:val="00C508F1"/>
    <w:rsid w:val="00C51A92"/>
    <w:rsid w:val="00C54128"/>
    <w:rsid w:val="00C54CD4"/>
    <w:rsid w:val="00C558A0"/>
    <w:rsid w:val="00C55FF3"/>
    <w:rsid w:val="00C61F3A"/>
    <w:rsid w:val="00C63652"/>
    <w:rsid w:val="00C64CCE"/>
    <w:rsid w:val="00C66212"/>
    <w:rsid w:val="00C67A41"/>
    <w:rsid w:val="00C70F90"/>
    <w:rsid w:val="00C72C7E"/>
    <w:rsid w:val="00C73847"/>
    <w:rsid w:val="00C761B3"/>
    <w:rsid w:val="00C76FF5"/>
    <w:rsid w:val="00C80D95"/>
    <w:rsid w:val="00C821A1"/>
    <w:rsid w:val="00C83FC1"/>
    <w:rsid w:val="00C8564E"/>
    <w:rsid w:val="00C85C95"/>
    <w:rsid w:val="00C8671E"/>
    <w:rsid w:val="00C9112F"/>
    <w:rsid w:val="00C91884"/>
    <w:rsid w:val="00C91A33"/>
    <w:rsid w:val="00C929E1"/>
    <w:rsid w:val="00C9362F"/>
    <w:rsid w:val="00CA1054"/>
    <w:rsid w:val="00CA24FC"/>
    <w:rsid w:val="00CA2C4B"/>
    <w:rsid w:val="00CA558B"/>
    <w:rsid w:val="00CA588F"/>
    <w:rsid w:val="00CA6103"/>
    <w:rsid w:val="00CB1407"/>
    <w:rsid w:val="00CB2680"/>
    <w:rsid w:val="00CB44FD"/>
    <w:rsid w:val="00CB4C66"/>
    <w:rsid w:val="00CB5E33"/>
    <w:rsid w:val="00CC2030"/>
    <w:rsid w:val="00CC22CB"/>
    <w:rsid w:val="00CC24B1"/>
    <w:rsid w:val="00CC265B"/>
    <w:rsid w:val="00CC28A0"/>
    <w:rsid w:val="00CC2DCE"/>
    <w:rsid w:val="00CC2FEA"/>
    <w:rsid w:val="00CC3052"/>
    <w:rsid w:val="00CC64AE"/>
    <w:rsid w:val="00CC7875"/>
    <w:rsid w:val="00CD02ED"/>
    <w:rsid w:val="00CD3D8A"/>
    <w:rsid w:val="00CD524D"/>
    <w:rsid w:val="00CD53DB"/>
    <w:rsid w:val="00CD5CAA"/>
    <w:rsid w:val="00CD5DA9"/>
    <w:rsid w:val="00CE0E72"/>
    <w:rsid w:val="00CE42AC"/>
    <w:rsid w:val="00CE4E95"/>
    <w:rsid w:val="00CE6729"/>
    <w:rsid w:val="00CF2574"/>
    <w:rsid w:val="00CF2D5D"/>
    <w:rsid w:val="00CF6C98"/>
    <w:rsid w:val="00D0105E"/>
    <w:rsid w:val="00D01706"/>
    <w:rsid w:val="00D01E65"/>
    <w:rsid w:val="00D026FF"/>
    <w:rsid w:val="00D04A88"/>
    <w:rsid w:val="00D061D9"/>
    <w:rsid w:val="00D076D5"/>
    <w:rsid w:val="00D107C1"/>
    <w:rsid w:val="00D12063"/>
    <w:rsid w:val="00D12373"/>
    <w:rsid w:val="00D13F87"/>
    <w:rsid w:val="00D16378"/>
    <w:rsid w:val="00D20C06"/>
    <w:rsid w:val="00D2147C"/>
    <w:rsid w:val="00D231EE"/>
    <w:rsid w:val="00D246D7"/>
    <w:rsid w:val="00D25F84"/>
    <w:rsid w:val="00D26695"/>
    <w:rsid w:val="00D26F4C"/>
    <w:rsid w:val="00D3301D"/>
    <w:rsid w:val="00D344CC"/>
    <w:rsid w:val="00D34680"/>
    <w:rsid w:val="00D35B33"/>
    <w:rsid w:val="00D36C72"/>
    <w:rsid w:val="00D37FC8"/>
    <w:rsid w:val="00D409FE"/>
    <w:rsid w:val="00D43B8F"/>
    <w:rsid w:val="00D4522B"/>
    <w:rsid w:val="00D52B60"/>
    <w:rsid w:val="00D54442"/>
    <w:rsid w:val="00D54515"/>
    <w:rsid w:val="00D5524E"/>
    <w:rsid w:val="00D55E29"/>
    <w:rsid w:val="00D56100"/>
    <w:rsid w:val="00D566EC"/>
    <w:rsid w:val="00D5798F"/>
    <w:rsid w:val="00D57C05"/>
    <w:rsid w:val="00D60FEB"/>
    <w:rsid w:val="00D610ED"/>
    <w:rsid w:val="00D6119E"/>
    <w:rsid w:val="00D64598"/>
    <w:rsid w:val="00D66603"/>
    <w:rsid w:val="00D67E8A"/>
    <w:rsid w:val="00D709DF"/>
    <w:rsid w:val="00D71AB0"/>
    <w:rsid w:val="00D72F7D"/>
    <w:rsid w:val="00D766D2"/>
    <w:rsid w:val="00D82EEB"/>
    <w:rsid w:val="00D83EF8"/>
    <w:rsid w:val="00D85ADE"/>
    <w:rsid w:val="00D8704D"/>
    <w:rsid w:val="00D872A7"/>
    <w:rsid w:val="00D878F4"/>
    <w:rsid w:val="00D87BC8"/>
    <w:rsid w:val="00DA0983"/>
    <w:rsid w:val="00DA1E91"/>
    <w:rsid w:val="00DA39B0"/>
    <w:rsid w:val="00DA468E"/>
    <w:rsid w:val="00DB097E"/>
    <w:rsid w:val="00DB2019"/>
    <w:rsid w:val="00DB2445"/>
    <w:rsid w:val="00DB2DD3"/>
    <w:rsid w:val="00DB396C"/>
    <w:rsid w:val="00DC07DE"/>
    <w:rsid w:val="00DC24C6"/>
    <w:rsid w:val="00DC428C"/>
    <w:rsid w:val="00DC6A3A"/>
    <w:rsid w:val="00DC7688"/>
    <w:rsid w:val="00DD29CF"/>
    <w:rsid w:val="00DD6ED2"/>
    <w:rsid w:val="00DE0FF2"/>
    <w:rsid w:val="00DE25E6"/>
    <w:rsid w:val="00DE4F95"/>
    <w:rsid w:val="00DE665E"/>
    <w:rsid w:val="00DF1124"/>
    <w:rsid w:val="00DF4673"/>
    <w:rsid w:val="00DF65CB"/>
    <w:rsid w:val="00E01CB8"/>
    <w:rsid w:val="00E07FC2"/>
    <w:rsid w:val="00E138FD"/>
    <w:rsid w:val="00E14676"/>
    <w:rsid w:val="00E15181"/>
    <w:rsid w:val="00E1527E"/>
    <w:rsid w:val="00E16098"/>
    <w:rsid w:val="00E2000E"/>
    <w:rsid w:val="00E212B4"/>
    <w:rsid w:val="00E215EC"/>
    <w:rsid w:val="00E2341D"/>
    <w:rsid w:val="00E23BDF"/>
    <w:rsid w:val="00E23D64"/>
    <w:rsid w:val="00E24E7D"/>
    <w:rsid w:val="00E30A3B"/>
    <w:rsid w:val="00E3534E"/>
    <w:rsid w:val="00E37D4E"/>
    <w:rsid w:val="00E40F99"/>
    <w:rsid w:val="00E4120D"/>
    <w:rsid w:val="00E43438"/>
    <w:rsid w:val="00E50135"/>
    <w:rsid w:val="00E51F3D"/>
    <w:rsid w:val="00E52406"/>
    <w:rsid w:val="00E54B90"/>
    <w:rsid w:val="00E5525A"/>
    <w:rsid w:val="00E552F4"/>
    <w:rsid w:val="00E56A90"/>
    <w:rsid w:val="00E56E1A"/>
    <w:rsid w:val="00E63446"/>
    <w:rsid w:val="00E64694"/>
    <w:rsid w:val="00E65197"/>
    <w:rsid w:val="00E65587"/>
    <w:rsid w:val="00E65F52"/>
    <w:rsid w:val="00E67C00"/>
    <w:rsid w:val="00E721B1"/>
    <w:rsid w:val="00E72774"/>
    <w:rsid w:val="00E733E6"/>
    <w:rsid w:val="00E751DD"/>
    <w:rsid w:val="00E77A12"/>
    <w:rsid w:val="00E801AE"/>
    <w:rsid w:val="00E80F99"/>
    <w:rsid w:val="00E83CBE"/>
    <w:rsid w:val="00E84CA0"/>
    <w:rsid w:val="00E869F9"/>
    <w:rsid w:val="00E945EB"/>
    <w:rsid w:val="00E951E2"/>
    <w:rsid w:val="00E964C6"/>
    <w:rsid w:val="00EA0E9F"/>
    <w:rsid w:val="00EA1667"/>
    <w:rsid w:val="00EA1914"/>
    <w:rsid w:val="00EA2F28"/>
    <w:rsid w:val="00EA5C22"/>
    <w:rsid w:val="00EA7493"/>
    <w:rsid w:val="00EB104F"/>
    <w:rsid w:val="00EB2656"/>
    <w:rsid w:val="00EB636B"/>
    <w:rsid w:val="00EC1B99"/>
    <w:rsid w:val="00EC215C"/>
    <w:rsid w:val="00EC2FCC"/>
    <w:rsid w:val="00EC5C59"/>
    <w:rsid w:val="00EC5FA9"/>
    <w:rsid w:val="00EC690B"/>
    <w:rsid w:val="00EC7783"/>
    <w:rsid w:val="00ED02EB"/>
    <w:rsid w:val="00ED17D8"/>
    <w:rsid w:val="00ED2386"/>
    <w:rsid w:val="00ED28F4"/>
    <w:rsid w:val="00ED7C92"/>
    <w:rsid w:val="00EE36E8"/>
    <w:rsid w:val="00EE5CB0"/>
    <w:rsid w:val="00EE66ED"/>
    <w:rsid w:val="00EF0605"/>
    <w:rsid w:val="00EF56F8"/>
    <w:rsid w:val="00EF6BC7"/>
    <w:rsid w:val="00F001B0"/>
    <w:rsid w:val="00F0471E"/>
    <w:rsid w:val="00F05F9F"/>
    <w:rsid w:val="00F069B5"/>
    <w:rsid w:val="00F11C75"/>
    <w:rsid w:val="00F11F42"/>
    <w:rsid w:val="00F12014"/>
    <w:rsid w:val="00F20CB6"/>
    <w:rsid w:val="00F23509"/>
    <w:rsid w:val="00F24578"/>
    <w:rsid w:val="00F25AAA"/>
    <w:rsid w:val="00F25F29"/>
    <w:rsid w:val="00F2629A"/>
    <w:rsid w:val="00F262F2"/>
    <w:rsid w:val="00F27CD1"/>
    <w:rsid w:val="00F31C05"/>
    <w:rsid w:val="00F3417F"/>
    <w:rsid w:val="00F43456"/>
    <w:rsid w:val="00F536F3"/>
    <w:rsid w:val="00F61D1D"/>
    <w:rsid w:val="00F62AF8"/>
    <w:rsid w:val="00F637B7"/>
    <w:rsid w:val="00F66067"/>
    <w:rsid w:val="00F66DF6"/>
    <w:rsid w:val="00F67132"/>
    <w:rsid w:val="00F6773F"/>
    <w:rsid w:val="00F70456"/>
    <w:rsid w:val="00F704C5"/>
    <w:rsid w:val="00F7149F"/>
    <w:rsid w:val="00F71F4D"/>
    <w:rsid w:val="00F73C1E"/>
    <w:rsid w:val="00F73FAF"/>
    <w:rsid w:val="00F757E4"/>
    <w:rsid w:val="00F75FFE"/>
    <w:rsid w:val="00F7698B"/>
    <w:rsid w:val="00F7721F"/>
    <w:rsid w:val="00F813C2"/>
    <w:rsid w:val="00F81927"/>
    <w:rsid w:val="00F82313"/>
    <w:rsid w:val="00F86052"/>
    <w:rsid w:val="00F87F13"/>
    <w:rsid w:val="00F90BA3"/>
    <w:rsid w:val="00F913D9"/>
    <w:rsid w:val="00F94218"/>
    <w:rsid w:val="00F964B2"/>
    <w:rsid w:val="00FA0ADF"/>
    <w:rsid w:val="00FA270D"/>
    <w:rsid w:val="00FA2BAF"/>
    <w:rsid w:val="00FA4F8A"/>
    <w:rsid w:val="00FA550B"/>
    <w:rsid w:val="00FA5B61"/>
    <w:rsid w:val="00FA5CCB"/>
    <w:rsid w:val="00FA6518"/>
    <w:rsid w:val="00FA70E8"/>
    <w:rsid w:val="00FA74AB"/>
    <w:rsid w:val="00FB061A"/>
    <w:rsid w:val="00FB0809"/>
    <w:rsid w:val="00FB2A9A"/>
    <w:rsid w:val="00FB467D"/>
    <w:rsid w:val="00FB755E"/>
    <w:rsid w:val="00FC70DE"/>
    <w:rsid w:val="00FD0619"/>
    <w:rsid w:val="00FD36BC"/>
    <w:rsid w:val="00FD57B3"/>
    <w:rsid w:val="00FD5C1C"/>
    <w:rsid w:val="00FD5DE8"/>
    <w:rsid w:val="00FE24C4"/>
    <w:rsid w:val="00FE2C55"/>
    <w:rsid w:val="00FE2DB9"/>
    <w:rsid w:val="00FE2F56"/>
    <w:rsid w:val="00FE6AF0"/>
    <w:rsid w:val="00FE6B5E"/>
    <w:rsid w:val="00FF2C3B"/>
    <w:rsid w:val="00FF34A2"/>
    <w:rsid w:val="00FF5488"/>
    <w:rsid w:val="00FF5510"/>
    <w:rsid w:val="00FF6979"/>
    <w:rsid w:val="00FF6FE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1B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804"/>
    <w:pPr>
      <w:spacing w:after="120"/>
    </w:pPr>
    <w:rPr>
      <w:sz w:val="20"/>
    </w:rPr>
  </w:style>
  <w:style w:type="paragraph" w:styleId="Heading1">
    <w:name w:val="heading 1"/>
    <w:basedOn w:val="Normal"/>
    <w:next w:val="Normal"/>
    <w:link w:val="Heading1Char"/>
    <w:qFormat/>
    <w:rsid w:val="00795031"/>
    <w:pPr>
      <w:keepNext/>
      <w:widowControl w:val="0"/>
      <w:numPr>
        <w:numId w:val="12"/>
      </w:numPr>
      <w:spacing w:before="360" w:line="240" w:lineRule="auto"/>
      <w:ind w:left="357" w:hanging="357"/>
      <w:outlineLvl w:val="0"/>
    </w:pPr>
    <w:rPr>
      <w:rFonts w:asciiTheme="majorHAnsi" w:eastAsiaTheme="majorEastAsia" w:hAnsiTheme="majorHAnsi" w:cstheme="majorBidi"/>
      <w:b/>
      <w:bCs/>
      <w:color w:val="7C1222" w:themeColor="accent1" w:themeShade="BF"/>
      <w:sz w:val="28"/>
      <w:szCs w:val="28"/>
    </w:rPr>
  </w:style>
  <w:style w:type="paragraph" w:styleId="Heading2">
    <w:name w:val="heading 2"/>
    <w:basedOn w:val="Normal"/>
    <w:next w:val="Normal"/>
    <w:link w:val="Heading2Char"/>
    <w:unhideWhenUsed/>
    <w:rsid w:val="00B762A8"/>
    <w:pPr>
      <w:keepNext/>
      <w:widowControl w:val="0"/>
      <w:numPr>
        <w:ilvl w:val="1"/>
        <w:numId w:val="12"/>
      </w:numPr>
      <w:spacing w:before="200" w:after="0"/>
      <w:ind w:left="578" w:hanging="578"/>
      <w:outlineLvl w:val="1"/>
    </w:pPr>
    <w:rPr>
      <w:rFonts w:ascii="Arial" w:eastAsiaTheme="majorEastAsia" w:hAnsi="Arial" w:cs="Arial"/>
      <w:b/>
      <w:color w:val="A6192E"/>
      <w:sz w:val="26"/>
      <w:szCs w:val="24"/>
      <w14:scene3d>
        <w14:camera w14:prst="orthographicFront"/>
        <w14:lightRig w14:rig="threePt" w14:dir="t">
          <w14:rot w14:lat="0" w14:lon="0" w14:rev="0"/>
        </w14:lightRig>
      </w14:scene3d>
    </w:rPr>
  </w:style>
  <w:style w:type="paragraph" w:styleId="Heading3">
    <w:name w:val="heading 3"/>
    <w:basedOn w:val="Normal"/>
    <w:next w:val="Normal"/>
    <w:link w:val="Heading3Char"/>
    <w:unhideWhenUsed/>
    <w:qFormat/>
    <w:rsid w:val="000C2516"/>
    <w:pPr>
      <w:keepNext/>
      <w:widowControl w:val="0"/>
      <w:numPr>
        <w:ilvl w:val="2"/>
        <w:numId w:val="12"/>
      </w:numPr>
      <w:tabs>
        <w:tab w:val="left" w:pos="992"/>
      </w:tabs>
      <w:spacing w:before="120" w:after="0"/>
      <w:outlineLvl w:val="2"/>
    </w:pPr>
    <w:rPr>
      <w:rFonts w:ascii="Arial" w:eastAsiaTheme="majorEastAsia" w:hAnsi="Arial" w:cs="Arial"/>
      <w:b/>
      <w:bCs/>
      <w:color w:val="A6192E" w:themeColor="accent1"/>
      <w:sz w:val="24"/>
      <w:szCs w:val="24"/>
    </w:rPr>
  </w:style>
  <w:style w:type="paragraph" w:styleId="Heading4">
    <w:name w:val="heading 4"/>
    <w:basedOn w:val="Normal"/>
    <w:next w:val="Normal"/>
    <w:link w:val="Heading4Char"/>
    <w:unhideWhenUsed/>
    <w:qFormat/>
    <w:rsid w:val="00822068"/>
    <w:pPr>
      <w:keepNext/>
      <w:keepLines/>
      <w:numPr>
        <w:ilvl w:val="3"/>
        <w:numId w:val="12"/>
      </w:numPr>
      <w:spacing w:before="200" w:after="0"/>
      <w:outlineLvl w:val="3"/>
    </w:pPr>
    <w:rPr>
      <w:rFonts w:asciiTheme="majorHAnsi" w:eastAsiaTheme="majorEastAsia" w:hAnsiTheme="majorHAnsi" w:cstheme="majorBidi"/>
      <w:b/>
      <w:bCs/>
      <w:i/>
      <w:iCs/>
      <w:color w:val="A6192E" w:themeColor="accent1"/>
    </w:rPr>
  </w:style>
  <w:style w:type="paragraph" w:styleId="Heading5">
    <w:name w:val="heading 5"/>
    <w:basedOn w:val="Normal"/>
    <w:next w:val="Normal"/>
    <w:link w:val="Heading5Char"/>
    <w:unhideWhenUsed/>
    <w:qFormat/>
    <w:rsid w:val="00822068"/>
    <w:pPr>
      <w:keepNext/>
      <w:keepLines/>
      <w:numPr>
        <w:ilvl w:val="4"/>
        <w:numId w:val="12"/>
      </w:numPr>
      <w:spacing w:before="200" w:after="0"/>
      <w:outlineLvl w:val="4"/>
    </w:pPr>
    <w:rPr>
      <w:rFonts w:asciiTheme="majorHAnsi" w:eastAsiaTheme="majorEastAsia" w:hAnsiTheme="majorHAnsi" w:cstheme="majorBidi"/>
      <w:color w:val="520C16" w:themeColor="accent1" w:themeShade="7F"/>
    </w:rPr>
  </w:style>
  <w:style w:type="paragraph" w:styleId="Heading6">
    <w:name w:val="heading 6"/>
    <w:basedOn w:val="Normal"/>
    <w:next w:val="Normal"/>
    <w:link w:val="Heading6Char"/>
    <w:unhideWhenUsed/>
    <w:qFormat/>
    <w:rsid w:val="00157B03"/>
    <w:pPr>
      <w:keepNext/>
      <w:keepLines/>
      <w:numPr>
        <w:ilvl w:val="5"/>
        <w:numId w:val="12"/>
      </w:numPr>
      <w:spacing w:before="40" w:after="0"/>
      <w:outlineLvl w:val="5"/>
    </w:pPr>
    <w:rPr>
      <w:rFonts w:asciiTheme="majorHAnsi" w:eastAsiaTheme="majorEastAsia" w:hAnsiTheme="majorHAnsi" w:cstheme="majorBidi"/>
      <w:color w:val="520C16" w:themeColor="accent1" w:themeShade="7F"/>
    </w:rPr>
  </w:style>
  <w:style w:type="paragraph" w:styleId="Heading7">
    <w:name w:val="heading 7"/>
    <w:basedOn w:val="Normal"/>
    <w:next w:val="Normal"/>
    <w:link w:val="Heading7Char"/>
    <w:unhideWhenUsed/>
    <w:qFormat/>
    <w:rsid w:val="00157B03"/>
    <w:pPr>
      <w:keepNext/>
      <w:keepLines/>
      <w:numPr>
        <w:ilvl w:val="6"/>
        <w:numId w:val="12"/>
      </w:numPr>
      <w:spacing w:before="40" w:after="0"/>
      <w:outlineLvl w:val="6"/>
    </w:pPr>
    <w:rPr>
      <w:rFonts w:asciiTheme="majorHAnsi" w:eastAsiaTheme="majorEastAsia" w:hAnsiTheme="majorHAnsi" w:cstheme="majorBidi"/>
      <w:i/>
      <w:iCs/>
      <w:color w:val="520C16" w:themeColor="accent1" w:themeShade="7F"/>
    </w:rPr>
  </w:style>
  <w:style w:type="paragraph" w:styleId="Heading8">
    <w:name w:val="heading 8"/>
    <w:basedOn w:val="Normal"/>
    <w:next w:val="Normal"/>
    <w:link w:val="Heading8Char"/>
    <w:unhideWhenUsed/>
    <w:qFormat/>
    <w:rsid w:val="00157B0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157B0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726"/>
    <w:pPr>
      <w:spacing w:after="0" w:line="240" w:lineRule="auto"/>
    </w:pPr>
  </w:style>
  <w:style w:type="character" w:customStyle="1" w:styleId="Heading1Char">
    <w:name w:val="Heading 1 Char"/>
    <w:basedOn w:val="DefaultParagraphFont"/>
    <w:link w:val="Heading1"/>
    <w:rsid w:val="00795031"/>
    <w:rPr>
      <w:rFonts w:asciiTheme="majorHAnsi" w:eastAsiaTheme="majorEastAsia" w:hAnsiTheme="majorHAnsi" w:cstheme="majorBidi"/>
      <w:b/>
      <w:bCs/>
      <w:color w:val="7C1222" w:themeColor="accent1" w:themeShade="BF"/>
      <w:sz w:val="28"/>
      <w:szCs w:val="28"/>
    </w:rPr>
  </w:style>
  <w:style w:type="character" w:customStyle="1" w:styleId="Heading2Char">
    <w:name w:val="Heading 2 Char"/>
    <w:basedOn w:val="DefaultParagraphFont"/>
    <w:link w:val="Heading2"/>
    <w:rsid w:val="00B762A8"/>
    <w:rPr>
      <w:rFonts w:ascii="Arial" w:eastAsiaTheme="majorEastAsia" w:hAnsi="Arial" w:cs="Arial"/>
      <w:b/>
      <w:color w:val="A6192E"/>
      <w:sz w:val="26"/>
      <w:szCs w:val="24"/>
      <w14:scene3d>
        <w14:camera w14:prst="orthographicFront"/>
        <w14:lightRig w14:rig="threePt" w14:dir="t">
          <w14:rot w14:lat="0" w14:lon="0" w14:rev="0"/>
        </w14:lightRig>
      </w14:scene3d>
    </w:rPr>
  </w:style>
  <w:style w:type="paragraph" w:styleId="Title">
    <w:name w:val="Title"/>
    <w:basedOn w:val="Normal"/>
    <w:next w:val="Normal"/>
    <w:link w:val="TitleChar"/>
    <w:uiPriority w:val="10"/>
    <w:qFormat/>
    <w:rsid w:val="00EF6BC7"/>
    <w:pPr>
      <w:spacing w:before="8880" w:after="480" w:line="240" w:lineRule="auto"/>
      <w:contextualSpacing/>
    </w:pPr>
    <w:rPr>
      <w:rFonts w:asciiTheme="majorHAnsi" w:eastAsiaTheme="majorEastAsia" w:hAnsiTheme="majorHAnsi" w:cstheme="majorBidi"/>
      <w:b/>
      <w:color w:val="2C2C2D" w:themeColor="text2" w:themeShade="80"/>
      <w:spacing w:val="5"/>
      <w:kern w:val="28"/>
      <w:sz w:val="64"/>
      <w:szCs w:val="52"/>
    </w:rPr>
  </w:style>
  <w:style w:type="character" w:customStyle="1" w:styleId="TitleChar">
    <w:name w:val="Title Char"/>
    <w:basedOn w:val="DefaultParagraphFont"/>
    <w:link w:val="Title"/>
    <w:uiPriority w:val="10"/>
    <w:rsid w:val="00EF6BC7"/>
    <w:rPr>
      <w:rFonts w:asciiTheme="majorHAnsi" w:eastAsiaTheme="majorEastAsia" w:hAnsiTheme="majorHAnsi" w:cstheme="majorBidi"/>
      <w:b/>
      <w:color w:val="2C2C2D" w:themeColor="text2" w:themeShade="80"/>
      <w:spacing w:val="5"/>
      <w:kern w:val="28"/>
      <w:sz w:val="64"/>
      <w:szCs w:val="52"/>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rsid w:val="000C2516"/>
    <w:rPr>
      <w:rFonts w:ascii="Arial" w:eastAsiaTheme="majorEastAsia" w:hAnsi="Arial" w:cs="Arial"/>
      <w:b/>
      <w:bCs/>
      <w:color w:val="A6192E" w:themeColor="accent1"/>
      <w:sz w:val="24"/>
      <w:szCs w:val="24"/>
    </w:rPr>
  </w:style>
  <w:style w:type="character" w:customStyle="1" w:styleId="Heading4Char">
    <w:name w:val="Heading 4 Char"/>
    <w:basedOn w:val="DefaultParagraphFont"/>
    <w:link w:val="Heading4"/>
    <w:rsid w:val="00822068"/>
    <w:rPr>
      <w:rFonts w:asciiTheme="majorHAnsi" w:eastAsiaTheme="majorEastAsia" w:hAnsiTheme="majorHAnsi" w:cstheme="majorBidi"/>
      <w:b/>
      <w:bCs/>
      <w:i/>
      <w:iCs/>
      <w:color w:val="A6192E" w:themeColor="accent1"/>
      <w:sz w:val="20"/>
    </w:rPr>
  </w:style>
  <w:style w:type="character" w:customStyle="1" w:styleId="Heading5Char">
    <w:name w:val="Heading 5 Char"/>
    <w:basedOn w:val="DefaultParagraphFont"/>
    <w:link w:val="Heading5"/>
    <w:rsid w:val="00822068"/>
    <w:rPr>
      <w:rFonts w:asciiTheme="majorHAnsi" w:eastAsiaTheme="majorEastAsia" w:hAnsiTheme="majorHAnsi" w:cstheme="majorBidi"/>
      <w:color w:val="520C16" w:themeColor="accent1" w:themeShade="7F"/>
      <w:sz w:val="20"/>
    </w:rPr>
  </w:style>
  <w:style w:type="table" w:styleId="TableGrid">
    <w:name w:val="Table Grid"/>
    <w:basedOn w:val="TableNormal"/>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A6192E" w:themeColor="accent1"/>
        <w:left w:val="single" w:sz="8" w:space="0" w:color="A6192E" w:themeColor="accent1"/>
        <w:bottom w:val="single" w:sz="8" w:space="0" w:color="A6192E" w:themeColor="accent1"/>
        <w:right w:val="single" w:sz="8" w:space="0" w:color="A6192E" w:themeColor="accent1"/>
      </w:tblBorders>
    </w:tblPr>
    <w:tblStylePr w:type="firstRow">
      <w:pPr>
        <w:spacing w:before="0" w:after="0" w:line="240" w:lineRule="auto"/>
      </w:pPr>
      <w:rPr>
        <w:b/>
        <w:bCs/>
        <w:color w:val="FFFFFF" w:themeColor="background1"/>
      </w:rPr>
      <w:tblPr/>
      <w:tcPr>
        <w:shd w:val="clear" w:color="auto" w:fill="A6192E" w:themeFill="accent1"/>
      </w:tcPr>
    </w:tblStylePr>
    <w:tblStylePr w:type="lastRow">
      <w:pPr>
        <w:spacing w:before="0" w:after="0" w:line="240" w:lineRule="auto"/>
      </w:pPr>
      <w:rPr>
        <w:b/>
        <w:bCs/>
      </w:rPr>
      <w:tblPr/>
      <w:tcPr>
        <w:tcBorders>
          <w:top w:val="double" w:sz="6" w:space="0" w:color="A6192E" w:themeColor="accent1"/>
          <w:left w:val="single" w:sz="8" w:space="0" w:color="A6192E" w:themeColor="accent1"/>
          <w:bottom w:val="single" w:sz="8" w:space="0" w:color="A6192E" w:themeColor="accent1"/>
          <w:right w:val="single" w:sz="8" w:space="0" w:color="A6192E" w:themeColor="accent1"/>
        </w:tcBorders>
      </w:tcPr>
    </w:tblStylePr>
    <w:tblStylePr w:type="firstCol">
      <w:rPr>
        <w:b/>
        <w:bCs/>
      </w:rPr>
    </w:tblStylePr>
    <w:tblStylePr w:type="lastCol">
      <w:rPr>
        <w:b/>
        <w:bCs/>
      </w:rPr>
    </w:tblStylePr>
    <w:tblStylePr w:type="band1Vert">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tblStylePr w:type="band1Horz">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572D2D" w:themeColor="accent2"/>
        <w:left w:val="single" w:sz="8" w:space="0" w:color="572D2D" w:themeColor="accent2"/>
        <w:bottom w:val="single" w:sz="8" w:space="0" w:color="572D2D" w:themeColor="accent2"/>
        <w:right w:val="single" w:sz="8" w:space="0" w:color="572D2D" w:themeColor="accent2"/>
      </w:tblBorders>
    </w:tblPr>
    <w:tblStylePr w:type="firstRow">
      <w:pPr>
        <w:spacing w:before="0" w:after="0" w:line="240" w:lineRule="auto"/>
      </w:pPr>
      <w:rPr>
        <w:b/>
        <w:bCs/>
        <w:color w:val="FFFFFF" w:themeColor="background1"/>
      </w:rPr>
      <w:tblPr/>
      <w:tcPr>
        <w:shd w:val="clear" w:color="auto" w:fill="572D2D" w:themeFill="accent2"/>
      </w:tcPr>
    </w:tblStylePr>
    <w:tblStylePr w:type="lastRow">
      <w:pPr>
        <w:spacing w:before="0" w:after="0" w:line="240" w:lineRule="auto"/>
      </w:pPr>
      <w:rPr>
        <w:b/>
        <w:bCs/>
      </w:rPr>
      <w:tblPr/>
      <w:tcPr>
        <w:tcBorders>
          <w:top w:val="double" w:sz="6" w:space="0" w:color="572D2D" w:themeColor="accent2"/>
          <w:left w:val="single" w:sz="8" w:space="0" w:color="572D2D" w:themeColor="accent2"/>
          <w:bottom w:val="single" w:sz="8" w:space="0" w:color="572D2D" w:themeColor="accent2"/>
          <w:right w:val="single" w:sz="8" w:space="0" w:color="572D2D" w:themeColor="accent2"/>
        </w:tcBorders>
      </w:tcPr>
    </w:tblStylePr>
    <w:tblStylePr w:type="firstCol">
      <w:rPr>
        <w:b/>
        <w:bCs/>
      </w:rPr>
    </w:tblStylePr>
    <w:tblStylePr w:type="lastCol">
      <w:rPr>
        <w:b/>
        <w:bCs/>
      </w:rPr>
    </w:tblStylePr>
    <w:tblStylePr w:type="band1Vert">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tblStylePr w:type="band1Horz">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71CC98" w:themeColor="accent3"/>
        <w:left w:val="single" w:sz="8" w:space="0" w:color="71CC98" w:themeColor="accent3"/>
        <w:bottom w:val="single" w:sz="8" w:space="0" w:color="71CC98" w:themeColor="accent3"/>
        <w:right w:val="single" w:sz="8" w:space="0" w:color="71CC98" w:themeColor="accent3"/>
      </w:tblBorders>
    </w:tblPr>
    <w:tblStylePr w:type="firstRow">
      <w:pPr>
        <w:spacing w:before="0" w:after="0" w:line="240" w:lineRule="auto"/>
      </w:pPr>
      <w:rPr>
        <w:b/>
        <w:bCs/>
        <w:color w:val="FFFFFF" w:themeColor="background1"/>
      </w:rPr>
      <w:tblPr/>
      <w:tcPr>
        <w:shd w:val="clear" w:color="auto" w:fill="71CC98" w:themeFill="accent3"/>
      </w:tcPr>
    </w:tblStylePr>
    <w:tblStylePr w:type="lastRow">
      <w:pPr>
        <w:spacing w:before="0" w:after="0" w:line="240" w:lineRule="auto"/>
      </w:pPr>
      <w:rPr>
        <w:b/>
        <w:bCs/>
      </w:rPr>
      <w:tblPr/>
      <w:tcPr>
        <w:tcBorders>
          <w:top w:val="double" w:sz="6" w:space="0" w:color="71CC98" w:themeColor="accent3"/>
          <w:left w:val="single" w:sz="8" w:space="0" w:color="71CC98" w:themeColor="accent3"/>
          <w:bottom w:val="single" w:sz="8" w:space="0" w:color="71CC98" w:themeColor="accent3"/>
          <w:right w:val="single" w:sz="8" w:space="0" w:color="71CC98" w:themeColor="accent3"/>
        </w:tcBorders>
      </w:tcPr>
    </w:tblStylePr>
    <w:tblStylePr w:type="firstCol">
      <w:rPr>
        <w:b/>
        <w:bCs/>
      </w:rPr>
    </w:tblStylePr>
    <w:tblStylePr w:type="lastCol">
      <w:rPr>
        <w:b/>
        <w:bCs/>
      </w:rPr>
    </w:tblStylePr>
    <w:tblStylePr w:type="band1Vert">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tblStylePr w:type="band1Horz">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B7B09C" w:themeColor="accent4"/>
        <w:left w:val="single" w:sz="8" w:space="0" w:color="B7B09C" w:themeColor="accent4"/>
        <w:bottom w:val="single" w:sz="8" w:space="0" w:color="B7B09C" w:themeColor="accent4"/>
        <w:right w:val="single" w:sz="8" w:space="0" w:color="B7B09C" w:themeColor="accent4"/>
      </w:tblBorders>
    </w:tblPr>
    <w:tblStylePr w:type="firstRow">
      <w:pPr>
        <w:spacing w:before="0" w:after="0" w:line="240" w:lineRule="auto"/>
      </w:pPr>
      <w:rPr>
        <w:b/>
        <w:bCs/>
        <w:color w:val="FFFFFF" w:themeColor="background1"/>
      </w:rPr>
      <w:tblPr/>
      <w:tcPr>
        <w:shd w:val="clear" w:color="auto" w:fill="B7B09C" w:themeFill="accent4"/>
      </w:tcPr>
    </w:tblStylePr>
    <w:tblStylePr w:type="lastRow">
      <w:pPr>
        <w:spacing w:before="0" w:after="0" w:line="240" w:lineRule="auto"/>
      </w:pPr>
      <w:rPr>
        <w:b/>
        <w:bCs/>
      </w:rPr>
      <w:tblPr/>
      <w:tcPr>
        <w:tcBorders>
          <w:top w:val="double" w:sz="6" w:space="0" w:color="B7B09C" w:themeColor="accent4"/>
          <w:left w:val="single" w:sz="8" w:space="0" w:color="B7B09C" w:themeColor="accent4"/>
          <w:bottom w:val="single" w:sz="8" w:space="0" w:color="B7B09C" w:themeColor="accent4"/>
          <w:right w:val="single" w:sz="8" w:space="0" w:color="B7B09C" w:themeColor="accent4"/>
        </w:tcBorders>
      </w:tcPr>
    </w:tblStylePr>
    <w:tblStylePr w:type="firstCol">
      <w:rPr>
        <w:b/>
        <w:bCs/>
      </w:rPr>
    </w:tblStylePr>
    <w:tblStylePr w:type="lastCol">
      <w:rPr>
        <w:b/>
        <w:bCs/>
      </w:rPr>
    </w:tblStylePr>
    <w:tblStylePr w:type="band1Vert">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tblStylePr w:type="band1Horz">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A6192E" w:themeColor="accent1"/>
        <w:insideH w:val="single" w:sz="2" w:space="0" w:color="A6192E"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A6192E"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spacing w:after="240"/>
      <w:outlineLvl w:val="9"/>
    </w:pPr>
    <w:rPr>
      <w:lang w:val="en-US" w:eastAsia="ja-JP"/>
    </w:rPr>
  </w:style>
  <w:style w:type="paragraph" w:styleId="TOC1">
    <w:name w:val="toc 1"/>
    <w:basedOn w:val="Normal"/>
    <w:next w:val="Normal"/>
    <w:autoRedefine/>
    <w:uiPriority w:val="39"/>
    <w:unhideWhenUsed/>
    <w:qFormat/>
    <w:rsid w:val="004123F5"/>
    <w:pPr>
      <w:tabs>
        <w:tab w:val="left" w:pos="660"/>
        <w:tab w:val="right" w:leader="dot" w:pos="9736"/>
      </w:tabs>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2F65AF"/>
    <w:pPr>
      <w:numPr>
        <w:numId w:val="2"/>
      </w:numPr>
      <w:contextualSpacing/>
    </w:pPr>
  </w:style>
  <w:style w:type="paragraph" w:styleId="Quote">
    <w:name w:val="Quote"/>
    <w:basedOn w:val="Normal"/>
    <w:next w:val="Normal"/>
    <w:link w:val="QuoteChar"/>
    <w:uiPriority w:val="29"/>
    <w:qFormat/>
    <w:rsid w:val="009D7BB6"/>
    <w:pPr>
      <w:pBdr>
        <w:top w:val="single" w:sz="4" w:space="1" w:color="71CC98" w:themeColor="accent3"/>
        <w:bottom w:val="single" w:sz="4" w:space="1" w:color="71CC98" w:themeColor="accent3"/>
      </w:pBdr>
      <w:spacing w:before="240" w:after="240"/>
    </w:pPr>
    <w:rPr>
      <w:i/>
      <w:iCs/>
      <w:color w:val="A6192E" w:themeColor="accent1"/>
      <w:sz w:val="24"/>
    </w:rPr>
  </w:style>
  <w:style w:type="character" w:customStyle="1" w:styleId="QuoteChar">
    <w:name w:val="Quote Char"/>
    <w:basedOn w:val="DefaultParagraphFont"/>
    <w:link w:val="Quote"/>
    <w:uiPriority w:val="29"/>
    <w:rsid w:val="009D7BB6"/>
    <w:rPr>
      <w:i/>
      <w:iCs/>
      <w:color w:val="A6192E"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A6192E" w:themeColor="accent1"/>
    </w:rPr>
  </w:style>
  <w:style w:type="paragraph" w:styleId="Caption">
    <w:name w:val="caption"/>
    <w:basedOn w:val="Normal"/>
    <w:next w:val="Normal"/>
    <w:unhideWhenUsed/>
    <w:qFormat/>
    <w:rsid w:val="00B526AB"/>
    <w:pPr>
      <w:spacing w:after="360" w:line="240" w:lineRule="auto"/>
    </w:pPr>
    <w:rPr>
      <w:bCs/>
      <w:color w:val="A6192E" w:themeColor="accent1"/>
      <w:sz w:val="18"/>
      <w:szCs w:val="18"/>
    </w:rPr>
  </w:style>
  <w:style w:type="character" w:customStyle="1" w:styleId="Tabletitle">
    <w:name w:val="Table title"/>
    <w:basedOn w:val="DefaultParagraphFont"/>
    <w:uiPriority w:val="1"/>
    <w:qFormat/>
    <w:rsid w:val="00D87BC8"/>
    <w:rPr>
      <w:b/>
      <w:color w:val="A6192E" w:themeColor="accent1"/>
    </w:rPr>
  </w:style>
  <w:style w:type="character" w:customStyle="1" w:styleId="Figuretitle">
    <w:name w:val="Figure title"/>
    <w:basedOn w:val="Tabletitle"/>
    <w:uiPriority w:val="1"/>
    <w:qFormat/>
    <w:rsid w:val="00D87BC8"/>
    <w:rPr>
      <w:b/>
      <w:color w:val="A6192E"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semiHidden/>
    <w:unhideWhenUsed/>
    <w:rsid w:val="00B526AB"/>
    <w:rPr>
      <w:vertAlign w:val="superscript"/>
    </w:rPr>
  </w:style>
  <w:style w:type="paragraph" w:customStyle="1" w:styleId="Casestudy">
    <w:name w:val="Case study"/>
    <w:basedOn w:val="Normal"/>
    <w:qFormat/>
    <w:rsid w:val="00244596"/>
    <w:pPr>
      <w:pBdr>
        <w:top w:val="single" w:sz="4" w:space="4" w:color="572D2D" w:themeColor="accent2"/>
        <w:left w:val="single" w:sz="4" w:space="4" w:color="572D2D" w:themeColor="accent2"/>
        <w:bottom w:val="single" w:sz="4" w:space="4" w:color="572D2D" w:themeColor="accent2"/>
        <w:right w:val="single" w:sz="4" w:space="4" w:color="572D2D" w:themeColor="accent2"/>
      </w:pBdr>
      <w:shd w:val="clear" w:color="auto" w:fill="F1E5E5" w:themeFill="accent2" w:themeFillTint="1A"/>
      <w:ind w:left="113" w:right="113"/>
    </w:pPr>
  </w:style>
  <w:style w:type="paragraph" w:customStyle="1" w:styleId="Casestudytitle">
    <w:name w:val="Case study title"/>
    <w:basedOn w:val="Casestudy"/>
    <w:qFormat/>
    <w:rsid w:val="002D3954"/>
    <w:pPr>
      <w:spacing w:before="360"/>
    </w:pPr>
    <w:rPr>
      <w:color w:val="572D2D" w:themeColor="accent2"/>
      <w:sz w:val="28"/>
    </w:rPr>
  </w:style>
  <w:style w:type="paragraph" w:customStyle="1" w:styleId="Casestudysource">
    <w:name w:val="Case study source"/>
    <w:basedOn w:val="Casestudy"/>
    <w:qFormat/>
    <w:rsid w:val="00F25F29"/>
    <w:pPr>
      <w:spacing w:before="240" w:after="480"/>
    </w:pPr>
    <w:rPr>
      <w:color w:val="572D2D"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991F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1FDD"/>
    <w:rPr>
      <w:sz w:val="20"/>
    </w:rPr>
  </w:style>
  <w:style w:type="paragraph" w:customStyle="1" w:styleId="Heading1-NoNumber">
    <w:name w:val="Heading 1 - No Number"/>
    <w:basedOn w:val="Heading2"/>
    <w:next w:val="Normal"/>
    <w:qFormat/>
    <w:rsid w:val="00491732"/>
    <w:pPr>
      <w:numPr>
        <w:ilvl w:val="0"/>
        <w:numId w:val="0"/>
      </w:numPr>
    </w:pPr>
  </w:style>
  <w:style w:type="paragraph" w:styleId="ListParagraph">
    <w:name w:val="List Paragraph"/>
    <w:basedOn w:val="Normal"/>
    <w:uiPriority w:val="34"/>
    <w:qFormat/>
    <w:rsid w:val="00A35CF0"/>
    <w:pPr>
      <w:ind w:left="720"/>
      <w:contextualSpacing/>
    </w:pPr>
  </w:style>
  <w:style w:type="character" w:customStyle="1" w:styleId="Equation">
    <w:name w:val="Equation"/>
    <w:basedOn w:val="DefaultParagraphFont"/>
    <w:uiPriority w:val="1"/>
    <w:qFormat/>
    <w:rsid w:val="009C26B9"/>
    <w:rPr>
      <w:rFonts w:ascii="Cambria Math" w:hAnsi="Cambria Math"/>
      <w:i/>
      <w:sz w:val="20"/>
    </w:rPr>
  </w:style>
  <w:style w:type="paragraph" w:customStyle="1" w:styleId="TableText">
    <w:name w:val="TableText"/>
    <w:basedOn w:val="BodyText"/>
    <w:rsid w:val="009C26B9"/>
    <w:pPr>
      <w:spacing w:before="60" w:after="60" w:line="240" w:lineRule="auto"/>
      <w:jc w:val="center"/>
    </w:pPr>
    <w:rPr>
      <w:rFonts w:ascii="Arial" w:eastAsia="Times New Roman" w:hAnsi="Arial" w:cs="Times New Roman"/>
      <w:sz w:val="21"/>
      <w:szCs w:val="21"/>
    </w:rPr>
  </w:style>
  <w:style w:type="paragraph" w:styleId="BodyText">
    <w:name w:val="Body Text"/>
    <w:basedOn w:val="Normal"/>
    <w:link w:val="BodyTextChar"/>
    <w:uiPriority w:val="99"/>
    <w:unhideWhenUsed/>
    <w:rsid w:val="009C26B9"/>
  </w:style>
  <w:style w:type="character" w:customStyle="1" w:styleId="BodyTextChar">
    <w:name w:val="Body Text Char"/>
    <w:basedOn w:val="DefaultParagraphFont"/>
    <w:link w:val="BodyText"/>
    <w:uiPriority w:val="99"/>
    <w:rsid w:val="009C26B9"/>
    <w:rPr>
      <w:sz w:val="20"/>
    </w:rPr>
  </w:style>
  <w:style w:type="character" w:styleId="IntenseReference">
    <w:name w:val="Intense Reference"/>
    <w:basedOn w:val="DefaultParagraphFont"/>
    <w:uiPriority w:val="32"/>
    <w:qFormat/>
    <w:rsid w:val="005A5030"/>
    <w:rPr>
      <w:b/>
      <w:bCs/>
      <w:smallCaps/>
      <w:color w:val="A6192E" w:themeColor="accent1"/>
      <w:spacing w:val="5"/>
    </w:rPr>
  </w:style>
  <w:style w:type="character" w:customStyle="1" w:styleId="Heading6Char">
    <w:name w:val="Heading 6 Char"/>
    <w:basedOn w:val="DefaultParagraphFont"/>
    <w:link w:val="Heading6"/>
    <w:rsid w:val="00157B03"/>
    <w:rPr>
      <w:rFonts w:asciiTheme="majorHAnsi" w:eastAsiaTheme="majorEastAsia" w:hAnsiTheme="majorHAnsi" w:cstheme="majorBidi"/>
      <w:color w:val="520C16" w:themeColor="accent1" w:themeShade="7F"/>
      <w:sz w:val="20"/>
    </w:rPr>
  </w:style>
  <w:style w:type="character" w:customStyle="1" w:styleId="Heading7Char">
    <w:name w:val="Heading 7 Char"/>
    <w:basedOn w:val="DefaultParagraphFont"/>
    <w:link w:val="Heading7"/>
    <w:rsid w:val="00157B03"/>
    <w:rPr>
      <w:rFonts w:asciiTheme="majorHAnsi" w:eastAsiaTheme="majorEastAsia" w:hAnsiTheme="majorHAnsi" w:cstheme="majorBidi"/>
      <w:i/>
      <w:iCs/>
      <w:color w:val="520C16" w:themeColor="accent1" w:themeShade="7F"/>
      <w:sz w:val="20"/>
    </w:rPr>
  </w:style>
  <w:style w:type="character" w:customStyle="1" w:styleId="Heading8Char">
    <w:name w:val="Heading 8 Char"/>
    <w:basedOn w:val="DefaultParagraphFont"/>
    <w:link w:val="Heading8"/>
    <w:rsid w:val="00157B0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157B03"/>
    <w:rPr>
      <w:rFonts w:asciiTheme="majorHAnsi" w:eastAsiaTheme="majorEastAsia" w:hAnsiTheme="majorHAnsi" w:cstheme="majorBidi"/>
      <w:i/>
      <w:iCs/>
      <w:color w:val="272727" w:themeColor="text1" w:themeTint="D8"/>
      <w:sz w:val="21"/>
      <w:szCs w:val="21"/>
    </w:rPr>
  </w:style>
  <w:style w:type="paragraph" w:customStyle="1" w:styleId="BodyText1">
    <w:name w:val="Body Text1"/>
    <w:basedOn w:val="Normal"/>
    <w:rsid w:val="00D54442"/>
    <w:pPr>
      <w:overflowPunct w:val="0"/>
      <w:autoSpaceDE w:val="0"/>
      <w:autoSpaceDN w:val="0"/>
      <w:adjustRightInd w:val="0"/>
      <w:spacing w:line="240" w:lineRule="auto"/>
      <w:textAlignment w:val="baseline"/>
    </w:pPr>
    <w:rPr>
      <w:rFonts w:ascii="Arial" w:eastAsia="Times New Roman" w:hAnsi="Arial" w:cs="Times New Roman"/>
      <w:szCs w:val="20"/>
    </w:rPr>
  </w:style>
  <w:style w:type="paragraph" w:styleId="BodyTextIndent3">
    <w:name w:val="Body Text Indent 3"/>
    <w:basedOn w:val="Normal"/>
    <w:link w:val="BodyTextIndent3Char"/>
    <w:uiPriority w:val="99"/>
    <w:unhideWhenUsed/>
    <w:rsid w:val="00110002"/>
    <w:pPr>
      <w:ind w:left="283"/>
    </w:pPr>
    <w:rPr>
      <w:sz w:val="16"/>
      <w:szCs w:val="16"/>
    </w:rPr>
  </w:style>
  <w:style w:type="character" w:customStyle="1" w:styleId="BodyTextIndent3Char">
    <w:name w:val="Body Text Indent 3 Char"/>
    <w:basedOn w:val="DefaultParagraphFont"/>
    <w:link w:val="BodyTextIndent3"/>
    <w:uiPriority w:val="99"/>
    <w:rsid w:val="00110002"/>
    <w:rPr>
      <w:sz w:val="16"/>
      <w:szCs w:val="16"/>
    </w:rPr>
  </w:style>
  <w:style w:type="paragraph" w:styleId="List">
    <w:name w:val="List"/>
    <w:basedOn w:val="Normal"/>
    <w:rsid w:val="00110002"/>
    <w:pPr>
      <w:widowControl w:val="0"/>
      <w:spacing w:after="0" w:line="240" w:lineRule="auto"/>
      <w:ind w:left="360" w:hanging="360"/>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B9790D"/>
    <w:rPr>
      <w:color w:val="C973AF" w:themeColor="followedHyperlink"/>
      <w:u w:val="single"/>
    </w:rPr>
  </w:style>
  <w:style w:type="table" w:customStyle="1" w:styleId="TableGrid1">
    <w:name w:val="Table Grid1"/>
    <w:basedOn w:val="TableNormal"/>
    <w:next w:val="TableGrid"/>
    <w:uiPriority w:val="59"/>
    <w:rsid w:val="00E5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33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7A41"/>
    <w:rPr>
      <w:sz w:val="16"/>
      <w:szCs w:val="16"/>
    </w:rPr>
  </w:style>
  <w:style w:type="paragraph" w:styleId="CommentText">
    <w:name w:val="annotation text"/>
    <w:basedOn w:val="Normal"/>
    <w:link w:val="CommentTextChar"/>
    <w:uiPriority w:val="99"/>
    <w:unhideWhenUsed/>
    <w:rsid w:val="00C67A41"/>
    <w:pPr>
      <w:spacing w:line="240" w:lineRule="auto"/>
    </w:pPr>
    <w:rPr>
      <w:szCs w:val="20"/>
    </w:rPr>
  </w:style>
  <w:style w:type="character" w:customStyle="1" w:styleId="CommentTextChar">
    <w:name w:val="Comment Text Char"/>
    <w:basedOn w:val="DefaultParagraphFont"/>
    <w:link w:val="CommentText"/>
    <w:uiPriority w:val="99"/>
    <w:rsid w:val="00C67A41"/>
    <w:rPr>
      <w:sz w:val="20"/>
      <w:szCs w:val="20"/>
    </w:rPr>
  </w:style>
  <w:style w:type="paragraph" w:styleId="CommentSubject">
    <w:name w:val="annotation subject"/>
    <w:basedOn w:val="CommentText"/>
    <w:next w:val="CommentText"/>
    <w:link w:val="CommentSubjectChar"/>
    <w:uiPriority w:val="99"/>
    <w:semiHidden/>
    <w:unhideWhenUsed/>
    <w:rsid w:val="00C67A41"/>
    <w:rPr>
      <w:b/>
      <w:bCs/>
    </w:rPr>
  </w:style>
  <w:style w:type="character" w:customStyle="1" w:styleId="CommentSubjectChar">
    <w:name w:val="Comment Subject Char"/>
    <w:basedOn w:val="CommentTextChar"/>
    <w:link w:val="CommentSubject"/>
    <w:uiPriority w:val="99"/>
    <w:semiHidden/>
    <w:rsid w:val="00C67A41"/>
    <w:rPr>
      <w:b/>
      <w:bCs/>
      <w:sz w:val="20"/>
      <w:szCs w:val="20"/>
    </w:rPr>
  </w:style>
  <w:style w:type="paragraph" w:styleId="Revision">
    <w:name w:val="Revision"/>
    <w:hidden/>
    <w:uiPriority w:val="99"/>
    <w:semiHidden/>
    <w:rsid w:val="00373ED4"/>
    <w:pPr>
      <w:spacing w:after="0" w:line="240" w:lineRule="auto"/>
    </w:pPr>
    <w:rPr>
      <w:sz w:val="20"/>
    </w:rPr>
  </w:style>
  <w:style w:type="character" w:customStyle="1" w:styleId="UnresolvedMention1">
    <w:name w:val="Unresolved Mention1"/>
    <w:basedOn w:val="DefaultParagraphFont"/>
    <w:uiPriority w:val="99"/>
    <w:semiHidden/>
    <w:unhideWhenUsed/>
    <w:rsid w:val="004718BB"/>
    <w:rPr>
      <w:color w:val="605E5C"/>
      <w:shd w:val="clear" w:color="auto" w:fill="E1DFDD"/>
    </w:rPr>
  </w:style>
  <w:style w:type="paragraph" w:customStyle="1" w:styleId="Term">
    <w:name w:val="Term"/>
    <w:basedOn w:val="BodyText"/>
    <w:next w:val="Normal"/>
    <w:qFormat/>
    <w:rsid w:val="00155804"/>
    <w:pPr>
      <w:keepNext/>
      <w:spacing w:before="120" w:after="0"/>
    </w:pPr>
    <w:rPr>
      <w:b/>
      <w:color w:val="A6192E"/>
    </w:rPr>
  </w:style>
  <w:style w:type="character" w:styleId="UnresolvedMention">
    <w:name w:val="Unresolved Mention"/>
    <w:basedOn w:val="DefaultParagraphFont"/>
    <w:uiPriority w:val="99"/>
    <w:semiHidden/>
    <w:unhideWhenUsed/>
    <w:rsid w:val="00AD6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06528">
      <w:bodyDiv w:val="1"/>
      <w:marLeft w:val="0"/>
      <w:marRight w:val="0"/>
      <w:marTop w:val="0"/>
      <w:marBottom w:val="0"/>
      <w:divBdr>
        <w:top w:val="none" w:sz="0" w:space="0" w:color="auto"/>
        <w:left w:val="none" w:sz="0" w:space="0" w:color="auto"/>
        <w:bottom w:val="none" w:sz="0" w:space="0" w:color="auto"/>
        <w:right w:val="none" w:sz="0" w:space="0" w:color="auto"/>
      </w:divBdr>
    </w:div>
    <w:div w:id="925574534">
      <w:bodyDiv w:val="1"/>
      <w:marLeft w:val="0"/>
      <w:marRight w:val="0"/>
      <w:marTop w:val="0"/>
      <w:marBottom w:val="0"/>
      <w:divBdr>
        <w:top w:val="none" w:sz="0" w:space="0" w:color="auto"/>
        <w:left w:val="none" w:sz="0" w:space="0" w:color="auto"/>
        <w:bottom w:val="none" w:sz="0" w:space="0" w:color="auto"/>
        <w:right w:val="none" w:sz="0" w:space="0" w:color="auto"/>
      </w:divBdr>
    </w:div>
    <w:div w:id="1217090137">
      <w:bodyDiv w:val="1"/>
      <w:marLeft w:val="0"/>
      <w:marRight w:val="0"/>
      <w:marTop w:val="0"/>
      <w:marBottom w:val="0"/>
      <w:divBdr>
        <w:top w:val="none" w:sz="0" w:space="0" w:color="auto"/>
        <w:left w:val="none" w:sz="0" w:space="0" w:color="auto"/>
        <w:bottom w:val="none" w:sz="0" w:space="0" w:color="auto"/>
        <w:right w:val="none" w:sz="0" w:space="0" w:color="auto"/>
      </w:divBdr>
    </w:div>
    <w:div w:id="1621498668">
      <w:bodyDiv w:val="1"/>
      <w:marLeft w:val="0"/>
      <w:marRight w:val="0"/>
      <w:marTop w:val="0"/>
      <w:marBottom w:val="0"/>
      <w:divBdr>
        <w:top w:val="none" w:sz="0" w:space="0" w:color="auto"/>
        <w:left w:val="none" w:sz="0" w:space="0" w:color="auto"/>
        <w:bottom w:val="none" w:sz="0" w:space="0" w:color="auto"/>
        <w:right w:val="none" w:sz="0" w:space="0" w:color="auto"/>
      </w:divBdr>
    </w:div>
    <w:div w:id="19767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mailto:patternapproval@measurement.gov.au" TargetMode="External"/><Relationship Id="rId26" Type="http://schemas.openxmlformats.org/officeDocument/2006/relationships/hyperlink" Target="https://www.industry.gov.au/data-and-publications/certificates-of-approval" TargetMode="External"/><Relationship Id="rId39" Type="http://schemas.openxmlformats.org/officeDocument/2006/relationships/footer" Target="footer4.xml"/><Relationship Id="rId21" Type="http://schemas.openxmlformats.org/officeDocument/2006/relationships/hyperlink" Target="mailto:patternapproval@measurement.gov.au" TargetMode="External"/><Relationship Id="rId34" Type="http://schemas.openxmlformats.org/officeDocument/2006/relationships/footer" Target="footer3.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micreditcontrol@measurement.gov.au" TargetMode="External"/><Relationship Id="rId20" Type="http://schemas.openxmlformats.org/officeDocument/2006/relationships/hyperlink" Target="mailto:patternapproval@measurement.gov.au" TargetMode="External"/><Relationship Id="rId29" Type="http://schemas.openxmlformats.org/officeDocument/2006/relationships/hyperlink" Target="https://www.industry.gov.au/data-and-publications/pattern-approval-requirement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industry.gov.au/data-and-publications/pattern-approval-requirements" TargetMode="External"/><Relationship Id="rId32" Type="http://schemas.openxmlformats.org/officeDocument/2006/relationships/hyperlink" Target="https://www.industry.gov.au/data-and-publications/certificates-of-approval" TargetMode="External"/><Relationship Id="rId37" Type="http://schemas.openxmlformats.org/officeDocument/2006/relationships/header" Target="header5.xml"/><Relationship Id="rId40"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www.oiml.org/en/oiml-cs/oiml-cs-homepage" TargetMode="External"/><Relationship Id="rId23" Type="http://schemas.openxmlformats.org/officeDocument/2006/relationships/hyperlink" Target="https://measurement.gov.au/Publications/PARequirements/Pages/default.aspx" TargetMode="External"/><Relationship Id="rId28" Type="http://schemas.openxmlformats.org/officeDocument/2006/relationships/hyperlink" Target="https://www.industry.gov.au/data-and-publications/certificates-of-approval" TargetMode="External"/><Relationship Id="rId36" Type="http://schemas.openxmlformats.org/officeDocument/2006/relationships/hyperlink" Target="https://www.industry.gov.au/data-and-publications/pattern-approval-requirements" TargetMode="External"/><Relationship Id="rId10" Type="http://schemas.openxmlformats.org/officeDocument/2006/relationships/header" Target="header2.xml"/><Relationship Id="rId19" Type="http://schemas.openxmlformats.org/officeDocument/2006/relationships/hyperlink" Target="https://www.industry.gov.au/data-and-publications/pattern-approval-requirements" TargetMode="External"/><Relationship Id="rId31" Type="http://schemas.openxmlformats.org/officeDocument/2006/relationships/hyperlink" Target="mailto:patternapproval@measurement.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ndustry.gov.au/national-measurement-institute/pattern-approval/pattern-approval-requirements" TargetMode="External"/><Relationship Id="rId22" Type="http://schemas.openxmlformats.org/officeDocument/2006/relationships/hyperlink" Target="https://www.oiml.org/en/oiml-cs/oiml-issuing-authorities" TargetMode="External"/><Relationship Id="rId27" Type="http://schemas.openxmlformats.org/officeDocument/2006/relationships/hyperlink" Target="https://www.oiml.org/en/oiml-cs/oiml-cs-homepage" TargetMode="External"/><Relationship Id="rId30" Type="http://schemas.openxmlformats.org/officeDocument/2006/relationships/hyperlink" Target="mailto:patternapproval@measurement.gov.au" TargetMode="External"/><Relationship Id="rId35" Type="http://schemas.openxmlformats.org/officeDocument/2006/relationships/hyperlink" Target="https://www.industry.gov.au/data-and-publications/pattern-approval-requirements"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patternapproval@measurement.gov.au" TargetMode="External"/><Relationship Id="rId25" Type="http://schemas.openxmlformats.org/officeDocument/2006/relationships/hyperlink" Target="https://www.industry.gov.au/data-and-publications/pattern-approval-requirements" TargetMode="External"/><Relationship Id="rId33" Type="http://schemas.openxmlformats.org/officeDocument/2006/relationships/hyperlink" Target="https://www.industry.gov.au/data-and-publications/pattern-approval-requirements" TargetMode="External"/><Relationship Id="rId38"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footer4.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cience">
      <a:dk1>
        <a:sysClr val="windowText" lastClr="000000"/>
      </a:dk1>
      <a:lt1>
        <a:sysClr val="window" lastClr="FFFFFF"/>
      </a:lt1>
      <a:dk2>
        <a:srgbClr val="58595B"/>
      </a:dk2>
      <a:lt2>
        <a:srgbClr val="939598"/>
      </a:lt2>
      <a:accent1>
        <a:srgbClr val="A6192E"/>
      </a:accent1>
      <a:accent2>
        <a:srgbClr val="572D2D"/>
      </a:accent2>
      <a:accent3>
        <a:srgbClr val="71CC98"/>
      </a:accent3>
      <a:accent4>
        <a:srgbClr val="B7B09C"/>
      </a:accent4>
      <a:accent5>
        <a:srgbClr val="58595B"/>
      </a:accent5>
      <a:accent6>
        <a:srgbClr val="6D6E70"/>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BD6E0-EBAE-4C96-9881-8F4878BD7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12805</Words>
  <Characters>51222</Characters>
  <Application>Microsoft Office Word</Application>
  <DocSecurity>0</DocSecurity>
  <Lines>6402</Lines>
  <Paragraphs>7114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2023-05-09T04:41:00Z</dcterms:created>
  <dcterms:modified xsi:type="dcterms:W3CDTF">2023-05-09T04:41:00Z</dcterms:modified>
</cp:coreProperties>
</file>