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369ECA" w14:textId="40209699" w:rsidR="00AC54DC" w:rsidRPr="00F9549A" w:rsidRDefault="00AC54DC" w:rsidP="004E05E8">
      <w:pPr>
        <w:pStyle w:val="CoverNormal"/>
      </w:pPr>
      <w:bookmarkStart w:id="0" w:name="_GoBack"/>
      <w:bookmarkEnd w:id="0"/>
      <w:r w:rsidRPr="00F9549A">
        <w:rPr>
          <w:noProof/>
          <w:lang w:eastAsia="en-AU"/>
        </w:rPr>
        <w:drawing>
          <wp:inline distT="0" distB="0" distL="0" distR="0" wp14:anchorId="1934956E" wp14:editId="1155583B">
            <wp:extent cx="3830320" cy="604520"/>
            <wp:effectExtent l="0" t="0" r="0" b="5080"/>
            <wp:docPr id="25" name="Picture 25" descr="Image shows a logo with the Australian Government Department of Industry, Science, Energy and Resources alongside the logo of the Office of the Chief Economis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 OCE lockup 01 RGB Blue - cropped-01.png"/>
                    <pic:cNvPicPr/>
                  </pic:nvPicPr>
                  <pic:blipFill rotWithShape="1">
                    <a:blip r:embed="rId12" cstate="print">
                      <a:extLst>
                        <a:ext uri="{28A0092B-C50C-407E-A947-70E740481C1C}">
                          <a14:useLocalDpi xmlns:a14="http://schemas.microsoft.com/office/drawing/2010/main" val="0"/>
                        </a:ext>
                      </a:extLst>
                    </a:blip>
                    <a:srcRect l="-19" t="-20" r="-19" b="-20"/>
                    <a:stretch/>
                  </pic:blipFill>
                  <pic:spPr bwMode="auto">
                    <a:xfrm>
                      <a:off x="0" y="0"/>
                      <a:ext cx="3831806" cy="605035"/>
                    </a:xfrm>
                    <a:prstGeom prst="rect">
                      <a:avLst/>
                    </a:prstGeom>
                    <a:ln>
                      <a:noFill/>
                    </a:ln>
                    <a:extLst>
                      <a:ext uri="{53640926-AAD7-44D8-BBD7-CCE9431645EC}">
                        <a14:shadowObscured xmlns:a14="http://schemas.microsoft.com/office/drawing/2010/main"/>
                      </a:ext>
                    </a:extLst>
                  </pic:spPr>
                </pic:pic>
              </a:graphicData>
            </a:graphic>
          </wp:inline>
        </w:drawing>
      </w:r>
    </w:p>
    <w:sdt>
      <w:sdtPr>
        <w:rPr>
          <w:rStyle w:val="TitleHeadingChar"/>
          <w:b/>
        </w:rPr>
        <w:alias w:val="Research Paper Title"/>
        <w:tag w:val="Research Paper Title"/>
        <w:id w:val="1305284939"/>
        <w:placeholder>
          <w:docPart w:val="1A273F2363944BC88B35DA30E8B3ECF4"/>
        </w:placeholder>
      </w:sdtPr>
      <w:sdtEndPr>
        <w:rPr>
          <w:rStyle w:val="DefaultParagraphFont"/>
        </w:rPr>
      </w:sdtEndPr>
      <w:sdtContent>
        <w:p w14:paraId="27E0875A" w14:textId="75E42B56" w:rsidR="00AC54DC" w:rsidRPr="00AC54DC" w:rsidRDefault="00AC54DC" w:rsidP="00AC54DC">
          <w:pPr>
            <w:pStyle w:val="TitleHeading"/>
            <w:spacing w:before="3360"/>
          </w:pPr>
          <w:r w:rsidRPr="00F9549A">
            <w:rPr>
              <w:rStyle w:val="TitleHeadingChar"/>
            </w:rPr>
            <w:t xml:space="preserve">International Trade </w:t>
          </w:r>
          <w:r w:rsidRPr="00882F8F">
            <w:rPr>
              <w:rStyle w:val="TitleHeadingChar"/>
            </w:rPr>
            <w:t>Remedies</w:t>
          </w:r>
          <w:r w:rsidRPr="00F9549A">
            <w:rPr>
              <w:rStyle w:val="TitleHeadingChar"/>
            </w:rPr>
            <w:t xml:space="preserve"> Forum</w:t>
          </w:r>
          <w:r>
            <w:rPr>
              <w:rStyle w:val="TitleHeadingChar"/>
            </w:rPr>
            <w:br/>
          </w:r>
          <w:r w:rsidRPr="00F9549A">
            <w:rPr>
              <w:rStyle w:val="TitleHeadingChar"/>
            </w:rPr>
            <w:t>Evaluation</w:t>
          </w:r>
        </w:p>
      </w:sdtContent>
    </w:sdt>
    <w:p w14:paraId="6BB547C2" w14:textId="77777777" w:rsidR="00AC54DC" w:rsidRPr="00F9549A" w:rsidRDefault="00AC54DC" w:rsidP="00AC54DC">
      <w:pPr>
        <w:pStyle w:val="Author"/>
        <w:spacing w:before="1560" w:after="100" w:afterAutospacing="1"/>
      </w:pPr>
      <w:r w:rsidRPr="00F9549A">
        <w:t>Evaluation Unit</w:t>
      </w:r>
    </w:p>
    <w:p w14:paraId="248EC2EE" w14:textId="77777777" w:rsidR="00AC54DC" w:rsidRPr="00087304" w:rsidRDefault="00AC54DC" w:rsidP="00087304">
      <w:pPr>
        <w:pStyle w:val="MonthYear"/>
      </w:pPr>
      <w:r w:rsidRPr="00087304">
        <w:t xml:space="preserve"> 2 July 2021</w:t>
      </w:r>
    </w:p>
    <w:sdt>
      <w:sdtPr>
        <w:rPr>
          <w:rStyle w:val="TitleHeadingChar"/>
          <w:rFonts w:eastAsiaTheme="minorHAnsi"/>
          <w:b/>
        </w:rPr>
        <w:id w:val="1970005942"/>
        <w:docPartObj>
          <w:docPartGallery w:val="Cover Pages"/>
          <w:docPartUnique/>
        </w:docPartObj>
      </w:sdtPr>
      <w:sdtEndPr>
        <w:rPr>
          <w:rStyle w:val="DefaultParagraphFont"/>
          <w:rFonts w:asciiTheme="minorHAnsi" w:hAnsiTheme="minorHAnsi" w:cstheme="minorBidi"/>
          <w:b w:val="0"/>
          <w:color w:val="373737"/>
          <w:kern w:val="0"/>
          <w:sz w:val="20"/>
          <w:szCs w:val="22"/>
        </w:rPr>
      </w:sdtEndPr>
      <w:sdtContent>
        <w:p w14:paraId="0015B341" w14:textId="720399C3" w:rsidR="007007C9" w:rsidRPr="00F9549A" w:rsidRDefault="007007C9" w:rsidP="004E05E8">
          <w:r w:rsidRPr="00F9549A">
            <w:br w:type="page"/>
          </w:r>
        </w:p>
        <w:p w14:paraId="5B8A8400" w14:textId="77777777" w:rsidR="007007C9" w:rsidRPr="00F9549A" w:rsidRDefault="007007C9" w:rsidP="004E05E8">
          <w:pPr>
            <w:pStyle w:val="DisclaimerHeading"/>
          </w:pPr>
          <w:r w:rsidRPr="00F9549A">
            <w:lastRenderedPageBreak/>
            <w:t xml:space="preserve">For further information on this research paper please contact: </w:t>
          </w:r>
        </w:p>
        <w:p w14:paraId="6BF6E777" w14:textId="66952FCC" w:rsidR="007007C9" w:rsidRPr="00F9549A" w:rsidRDefault="007007C9" w:rsidP="004E05E8">
          <w:pPr>
            <w:pStyle w:val="DisclaimerandAcknowledgement"/>
            <w:spacing w:after="120"/>
          </w:pPr>
          <w:r w:rsidRPr="00F9549A">
            <w:t>Name</w:t>
          </w:r>
          <w:r w:rsidR="00D327EC" w:rsidRPr="00F9549A">
            <w:t>: Evaluation Unit</w:t>
          </w:r>
        </w:p>
        <w:p w14:paraId="1E2A5F2F" w14:textId="77777777" w:rsidR="007007C9" w:rsidRPr="00F9549A" w:rsidRDefault="007007C9" w:rsidP="004E05E8">
          <w:pPr>
            <w:pStyle w:val="DisclaimerandAcknowledgement"/>
            <w:spacing w:after="120"/>
          </w:pPr>
          <w:r w:rsidRPr="00F9549A">
            <w:t>Section: Evaluation Unit, Evaluation and Research Branch, Analysis and Insights Division</w:t>
          </w:r>
        </w:p>
        <w:p w14:paraId="6B1984E6" w14:textId="77777777" w:rsidR="007007C9" w:rsidRPr="00F9549A" w:rsidRDefault="007007C9" w:rsidP="004E05E8">
          <w:pPr>
            <w:pStyle w:val="DisclaimerandAcknowledgement"/>
            <w:spacing w:after="120"/>
          </w:pPr>
          <w:r w:rsidRPr="00F9549A">
            <w:t xml:space="preserve">Department of Industry, Science, Energy and Resources </w:t>
          </w:r>
        </w:p>
        <w:p w14:paraId="4D0C6610" w14:textId="77777777" w:rsidR="007007C9" w:rsidRPr="00F9549A" w:rsidRDefault="007007C9" w:rsidP="004E05E8">
          <w:pPr>
            <w:pStyle w:val="DisclaimerandAcknowledgement"/>
            <w:spacing w:after="120"/>
          </w:pPr>
          <w:r w:rsidRPr="00F9549A">
            <w:t>GPO Box 9839</w:t>
          </w:r>
        </w:p>
        <w:p w14:paraId="6FB44D0D" w14:textId="77777777" w:rsidR="007007C9" w:rsidRPr="00F9549A" w:rsidRDefault="007007C9" w:rsidP="004E05E8">
          <w:pPr>
            <w:pStyle w:val="DisclaimerandAcknowledgement"/>
            <w:spacing w:after="120"/>
          </w:pPr>
          <w:r w:rsidRPr="00F9549A">
            <w:t>Canberra ACT 2601</w:t>
          </w:r>
        </w:p>
        <w:p w14:paraId="681F8104" w14:textId="018AD1E6" w:rsidR="007007C9" w:rsidRPr="00F9549A" w:rsidRDefault="007007C9" w:rsidP="004E05E8">
          <w:pPr>
            <w:spacing w:after="0"/>
            <w:ind w:left="2160"/>
            <w:rPr>
              <w:rFonts w:eastAsia="Calibri" w:cs="Arial"/>
              <w:sz w:val="16"/>
              <w:szCs w:val="18"/>
              <w:lang w:val="en"/>
            </w:rPr>
          </w:pPr>
          <w:r w:rsidRPr="00F9549A">
            <w:rPr>
              <w:rFonts w:eastAsia="Calibri" w:cs="Arial"/>
              <w:sz w:val="16"/>
              <w:szCs w:val="18"/>
              <w:lang w:val="en"/>
            </w:rPr>
            <w:t xml:space="preserve">Email: </w:t>
          </w:r>
          <w:hyperlink r:id="rId13" w:history="1">
            <w:r w:rsidR="00D327EC" w:rsidRPr="00F9549A">
              <w:rPr>
                <w:rStyle w:val="Hyperlink"/>
                <w:rFonts w:eastAsia="Calibri" w:cs="Arial"/>
                <w:sz w:val="16"/>
                <w:szCs w:val="18"/>
                <w:lang w:val="en"/>
              </w:rPr>
              <w:t>Evaluation.Unit@industry.gov.au</w:t>
            </w:r>
          </w:hyperlink>
        </w:p>
        <w:p w14:paraId="1BA5760F" w14:textId="77777777" w:rsidR="007007C9" w:rsidRPr="00F9549A" w:rsidRDefault="007007C9" w:rsidP="00AC54DC">
          <w:pPr>
            <w:pStyle w:val="DisclaimerHeading"/>
            <w:spacing w:line="240" w:lineRule="auto"/>
            <w:rPr>
              <w:rFonts w:eastAsia="Calibri"/>
            </w:rPr>
          </w:pPr>
          <w:r w:rsidRPr="00F9549A">
            <w:t xml:space="preserve">Creative Commons </w:t>
          </w:r>
          <w:proofErr w:type="spellStart"/>
          <w:r w:rsidRPr="00F9549A">
            <w:t>Licence</w:t>
          </w:r>
          <w:proofErr w:type="spellEnd"/>
        </w:p>
        <w:p w14:paraId="35AEDDBD" w14:textId="77777777" w:rsidR="007007C9" w:rsidRPr="00F9549A" w:rsidRDefault="007007C9" w:rsidP="00AC54DC">
          <w:pPr>
            <w:spacing w:after="120" w:line="240" w:lineRule="auto"/>
            <w:ind w:left="2160"/>
            <w:rPr>
              <w:rFonts w:eastAsia="Calibri" w:cs="Arial"/>
              <w:color w:val="000000"/>
              <w:sz w:val="16"/>
              <w:szCs w:val="18"/>
              <w:lang w:val="en"/>
            </w:rPr>
          </w:pPr>
          <w:r w:rsidRPr="00F9549A">
            <w:rPr>
              <w:rFonts w:eastAsia="Calibri" w:cs="Arial"/>
              <w:sz w:val="16"/>
              <w:szCs w:val="18"/>
              <w:lang w:val="en"/>
            </w:rPr>
            <w:t>© Commonwealth of Australia 2</w:t>
          </w:r>
          <w:r w:rsidRPr="00F9549A">
            <w:rPr>
              <w:rFonts w:eastAsia="Calibri" w:cs="Arial"/>
              <w:color w:val="000000"/>
              <w:sz w:val="16"/>
              <w:szCs w:val="18"/>
              <w:lang w:val="en"/>
            </w:rPr>
            <w:t>020</w:t>
          </w:r>
        </w:p>
        <w:p w14:paraId="107D6FA8" w14:textId="77777777" w:rsidR="007007C9" w:rsidRPr="00F9549A" w:rsidRDefault="007007C9" w:rsidP="00AC54DC">
          <w:pPr>
            <w:spacing w:after="120" w:line="240" w:lineRule="auto"/>
            <w:ind w:left="2160"/>
            <w:rPr>
              <w:rFonts w:eastAsia="Calibri" w:cs="Arial"/>
              <w:sz w:val="16"/>
              <w:szCs w:val="18"/>
              <w:lang w:val="en"/>
            </w:rPr>
          </w:pPr>
          <w:r w:rsidRPr="00F9549A">
            <w:rPr>
              <w:rFonts w:eastAsia="Calibri" w:cs="Arial"/>
              <w:noProof/>
              <w:sz w:val="16"/>
              <w:szCs w:val="18"/>
              <w:lang w:eastAsia="en-AU"/>
            </w:rPr>
            <w:drawing>
              <wp:inline distT="0" distB="0" distL="0" distR="0" wp14:anchorId="2DFDE7C7" wp14:editId="336AF9CA">
                <wp:extent cx="1219200" cy="419100"/>
                <wp:effectExtent l="0" t="0" r="0" b="0"/>
                <wp:docPr id="15" name="Picture 15" descr="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B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inline>
            </w:drawing>
          </w:r>
          <w:r w:rsidRPr="00F9549A">
            <w:rPr>
              <w:rFonts w:eastAsia="Calibri" w:cs="Arial"/>
              <w:sz w:val="16"/>
              <w:szCs w:val="18"/>
              <w:lang w:val="en"/>
            </w:rPr>
            <w:t xml:space="preserve">Creative Commons </w:t>
          </w:r>
          <w:r w:rsidRPr="00F9549A">
            <w:rPr>
              <w:rFonts w:eastAsia="Calibri" w:cs="Arial"/>
              <w:sz w:val="16"/>
              <w:szCs w:val="18"/>
              <w:lang w:val="en"/>
            </w:rPr>
            <w:br/>
            <w:t xml:space="preserve">Attribution 4.0 International </w:t>
          </w:r>
          <w:proofErr w:type="spellStart"/>
          <w:r w:rsidRPr="00F9549A">
            <w:rPr>
              <w:rFonts w:eastAsia="Calibri" w:cs="Arial"/>
              <w:sz w:val="16"/>
              <w:szCs w:val="18"/>
              <w:lang w:val="en"/>
            </w:rPr>
            <w:t>Licence</w:t>
          </w:r>
          <w:proofErr w:type="spellEnd"/>
          <w:r w:rsidRPr="00F9549A">
            <w:rPr>
              <w:rFonts w:eastAsia="Calibri" w:cs="Arial"/>
              <w:sz w:val="16"/>
              <w:szCs w:val="18"/>
              <w:lang w:val="en"/>
            </w:rPr>
            <w:br/>
            <w:t xml:space="preserve">CC BY 4.0 </w:t>
          </w:r>
        </w:p>
        <w:p w14:paraId="37314B43" w14:textId="77777777" w:rsidR="007007C9" w:rsidRPr="00F9549A" w:rsidRDefault="007007C9" w:rsidP="004E05E8">
          <w:pPr>
            <w:pStyle w:val="DisclaimerandAcknowledgement"/>
          </w:pPr>
          <w:r w:rsidRPr="00F9549A">
            <w:t xml:space="preserve">All material in this publication is licensed under a Creative Commons Attribution 4.0 International </w:t>
          </w:r>
          <w:proofErr w:type="spellStart"/>
          <w:r w:rsidRPr="00F9549A">
            <w:t>Licence</w:t>
          </w:r>
          <w:proofErr w:type="spellEnd"/>
          <w:r w:rsidRPr="00F9549A">
            <w:t>, with the exception of:</w:t>
          </w:r>
        </w:p>
        <w:p w14:paraId="79210AE6" w14:textId="77777777" w:rsidR="007007C9" w:rsidRPr="00F9549A" w:rsidRDefault="007007C9" w:rsidP="00290C8C">
          <w:pPr>
            <w:numPr>
              <w:ilvl w:val="0"/>
              <w:numId w:val="14"/>
            </w:numPr>
            <w:spacing w:after="0" w:line="264" w:lineRule="auto"/>
            <w:ind w:left="2874" w:hanging="357"/>
            <w:jc w:val="both"/>
            <w:rPr>
              <w:rFonts w:eastAsia="Calibri" w:cs="Arial"/>
              <w:sz w:val="16"/>
              <w:szCs w:val="18"/>
              <w:lang w:val="en"/>
            </w:rPr>
          </w:pPr>
          <w:r w:rsidRPr="00F9549A">
            <w:rPr>
              <w:rFonts w:eastAsia="Calibri" w:cs="Arial"/>
              <w:sz w:val="16"/>
              <w:szCs w:val="18"/>
              <w:lang w:val="en"/>
            </w:rPr>
            <w:t>the Commonwealth Coat of Arms;</w:t>
          </w:r>
        </w:p>
        <w:p w14:paraId="03AC174A" w14:textId="77777777" w:rsidR="007007C9" w:rsidRPr="00F9549A" w:rsidRDefault="007007C9" w:rsidP="00290C8C">
          <w:pPr>
            <w:numPr>
              <w:ilvl w:val="0"/>
              <w:numId w:val="14"/>
            </w:numPr>
            <w:spacing w:after="0" w:line="264" w:lineRule="auto"/>
            <w:ind w:left="2874" w:hanging="357"/>
            <w:jc w:val="both"/>
            <w:rPr>
              <w:rFonts w:eastAsia="Calibri" w:cs="Arial"/>
              <w:sz w:val="16"/>
              <w:szCs w:val="18"/>
              <w:lang w:val="en"/>
            </w:rPr>
          </w:pPr>
          <w:r w:rsidRPr="00F9549A">
            <w:rPr>
              <w:rFonts w:eastAsia="Calibri" w:cs="Arial"/>
              <w:sz w:val="16"/>
              <w:szCs w:val="18"/>
              <w:lang w:val="en"/>
            </w:rPr>
            <w:t>content supplied by third parties;</w:t>
          </w:r>
        </w:p>
        <w:p w14:paraId="7C061D90" w14:textId="77777777" w:rsidR="007007C9" w:rsidRPr="00F9549A" w:rsidRDefault="007007C9" w:rsidP="00290C8C">
          <w:pPr>
            <w:numPr>
              <w:ilvl w:val="0"/>
              <w:numId w:val="14"/>
            </w:numPr>
            <w:spacing w:after="0" w:line="264" w:lineRule="auto"/>
            <w:ind w:left="2874" w:hanging="357"/>
            <w:jc w:val="both"/>
            <w:rPr>
              <w:rFonts w:eastAsia="Calibri" w:cs="Arial"/>
              <w:sz w:val="16"/>
              <w:szCs w:val="18"/>
              <w:lang w:val="en"/>
            </w:rPr>
          </w:pPr>
          <w:r w:rsidRPr="00F9549A">
            <w:rPr>
              <w:rFonts w:eastAsia="Calibri" w:cs="Arial"/>
              <w:sz w:val="16"/>
              <w:szCs w:val="18"/>
              <w:lang w:val="en"/>
            </w:rPr>
            <w:t>logos; and</w:t>
          </w:r>
        </w:p>
        <w:p w14:paraId="11A9198C" w14:textId="77777777" w:rsidR="007007C9" w:rsidRPr="00F9549A" w:rsidRDefault="007007C9" w:rsidP="00290C8C">
          <w:pPr>
            <w:numPr>
              <w:ilvl w:val="0"/>
              <w:numId w:val="14"/>
            </w:numPr>
            <w:spacing w:after="120" w:line="264" w:lineRule="auto"/>
            <w:ind w:left="2874" w:hanging="357"/>
            <w:jc w:val="both"/>
            <w:rPr>
              <w:rFonts w:eastAsia="Calibri" w:cs="Arial"/>
              <w:sz w:val="16"/>
              <w:szCs w:val="18"/>
              <w:lang w:val="en"/>
            </w:rPr>
          </w:pPr>
          <w:proofErr w:type="gramStart"/>
          <w:r w:rsidRPr="00F9549A">
            <w:rPr>
              <w:rFonts w:eastAsia="Calibri" w:cs="Arial"/>
              <w:sz w:val="16"/>
              <w:szCs w:val="18"/>
              <w:lang w:val="en"/>
            </w:rPr>
            <w:t>any</w:t>
          </w:r>
          <w:proofErr w:type="gramEnd"/>
          <w:r w:rsidRPr="00F9549A">
            <w:rPr>
              <w:rFonts w:eastAsia="Calibri" w:cs="Arial"/>
              <w:sz w:val="16"/>
              <w:szCs w:val="18"/>
              <w:lang w:val="en"/>
            </w:rPr>
            <w:t xml:space="preserve"> material protected by trademark or otherwise noted in this publication.</w:t>
          </w:r>
        </w:p>
        <w:p w14:paraId="1F45C9A2" w14:textId="77777777" w:rsidR="007007C9" w:rsidRPr="00F9549A" w:rsidRDefault="007007C9" w:rsidP="004E05E8">
          <w:pPr>
            <w:pStyle w:val="DisclaimerandAcknowledgement"/>
          </w:pPr>
          <w:r w:rsidRPr="00F9549A">
            <w:t xml:space="preserve">Creative Commons Attribution 4.0 International </w:t>
          </w:r>
          <w:proofErr w:type="spellStart"/>
          <w:r w:rsidRPr="00F9549A">
            <w:t>Licence</w:t>
          </w:r>
          <w:proofErr w:type="spellEnd"/>
          <w:r w:rsidRPr="00F9549A">
            <w:t xml:space="preserve"> is a standard form </w:t>
          </w:r>
          <w:proofErr w:type="spellStart"/>
          <w:r w:rsidRPr="00F9549A">
            <w:t>licence</w:t>
          </w:r>
          <w:proofErr w:type="spellEnd"/>
          <w:r w:rsidRPr="00F9549A">
            <w:t xml:space="preserve"> agreement that allows you to copy, distribute, transmit and adapt this publication provided you attribute the work. A summary of the </w:t>
          </w:r>
          <w:proofErr w:type="spellStart"/>
          <w:r w:rsidRPr="00F9549A">
            <w:t>licence</w:t>
          </w:r>
          <w:proofErr w:type="spellEnd"/>
          <w:r w:rsidRPr="00F9549A">
            <w:t xml:space="preserve"> terms is available from </w:t>
          </w:r>
          <w:hyperlink r:id="rId15" w:history="1">
            <w:r w:rsidRPr="00F9549A">
              <w:rPr>
                <w:color w:val="005CAF"/>
              </w:rPr>
              <w:t>https://creativecommons.org/licenses/by/4.0/</w:t>
            </w:r>
          </w:hyperlink>
        </w:p>
        <w:p w14:paraId="5355010D" w14:textId="77777777" w:rsidR="007007C9" w:rsidRPr="00F9549A" w:rsidRDefault="007007C9" w:rsidP="004E05E8">
          <w:pPr>
            <w:pStyle w:val="DisclaimerandAcknowledgement"/>
          </w:pPr>
          <w:r w:rsidRPr="00F9549A">
            <w:t>Wherever a third party holds copyright in material contained in this publication, the copyright remains with that party. Their permission may be required to use the material. Please contact them directly.</w:t>
          </w:r>
        </w:p>
        <w:p w14:paraId="7F162836" w14:textId="77777777" w:rsidR="007007C9" w:rsidRPr="00F9549A" w:rsidRDefault="007007C9" w:rsidP="004E05E8">
          <w:pPr>
            <w:pStyle w:val="DisclaimerHeading"/>
          </w:pPr>
          <w:r w:rsidRPr="00F9549A">
            <w:t>Attribution</w:t>
          </w:r>
        </w:p>
        <w:p w14:paraId="10118D51" w14:textId="77777777" w:rsidR="007007C9" w:rsidRPr="00F9549A" w:rsidRDefault="007007C9" w:rsidP="004E05E8">
          <w:pPr>
            <w:pStyle w:val="DisclaimerandAcknowledgement"/>
          </w:pPr>
          <w:r w:rsidRPr="00F9549A">
            <w:t>Content contained herein should be attributed as follows:</w:t>
          </w:r>
        </w:p>
        <w:p w14:paraId="0C670CE8" w14:textId="7D0E0473" w:rsidR="007007C9" w:rsidRPr="00F9549A" w:rsidRDefault="007007C9" w:rsidP="004E05E8">
          <w:pPr>
            <w:pStyle w:val="DisclaimerandAcknowledgement"/>
          </w:pPr>
          <w:r w:rsidRPr="00F9549A">
            <w:t xml:space="preserve">Department of Industry, Science, Energy and Resources, Commonwealth of Australia </w:t>
          </w:r>
          <w:r w:rsidRPr="00F9549A">
            <w:br/>
            <w:t>&lt;</w:t>
          </w:r>
          <w:r w:rsidR="00D327EC" w:rsidRPr="00F9549A">
            <w:t>International Trade Remedies Forum: Evaluation</w:t>
          </w:r>
          <w:r w:rsidRPr="00F9549A">
            <w:t>&gt;. The Commonwealth of Australia does not necessarily endorse the content of this publication.</w:t>
          </w:r>
        </w:p>
        <w:p w14:paraId="6866E7C3" w14:textId="77777777" w:rsidR="007007C9" w:rsidRPr="00F9549A" w:rsidRDefault="007007C9" w:rsidP="004E05E8">
          <w:pPr>
            <w:pStyle w:val="DisclaimerandAcknowledgement"/>
          </w:pPr>
          <w:r w:rsidRPr="00F9549A">
            <w:t xml:space="preserve">Requests and inquiries concerning reproduction and rights should be addressed to </w:t>
          </w:r>
          <w:hyperlink r:id="rId16" w:history="1">
            <w:r w:rsidRPr="00F9549A">
              <w:rPr>
                <w:color w:val="005CAF"/>
              </w:rPr>
              <w:t>chiefeconomist@industry.gov.au</w:t>
            </w:r>
          </w:hyperlink>
          <w:r w:rsidRPr="00F9549A">
            <w:t>.</w:t>
          </w:r>
        </w:p>
        <w:p w14:paraId="4ED6089E" w14:textId="77777777" w:rsidR="007007C9" w:rsidRPr="00F9549A" w:rsidRDefault="007007C9" w:rsidP="004E05E8">
          <w:pPr>
            <w:pStyle w:val="DisclaimerHeading"/>
          </w:pPr>
          <w:r w:rsidRPr="00F9549A">
            <w:t>Disclaimer</w:t>
          </w:r>
        </w:p>
        <w:p w14:paraId="04157B01" w14:textId="6ED4E583" w:rsidR="007007C9" w:rsidRPr="00F9549A" w:rsidRDefault="007007C9" w:rsidP="004E05E8">
          <w:pPr>
            <w:pStyle w:val="DisclaimerandAcknowledgement"/>
          </w:pPr>
          <w:r w:rsidRPr="00F9549A">
            <w:t>The views expressed in this report are those of the author(s) and do not necessarily reflect those of the Australian Government or the Department of Industry, Science</w:t>
          </w:r>
          <w:r w:rsidR="000D2E20" w:rsidRPr="00F9549A">
            <w:t>, Energy and Resources</w:t>
          </w:r>
          <w:r w:rsidRPr="00F9549A">
            <w:t>.</w:t>
          </w:r>
        </w:p>
        <w:p w14:paraId="471C9487" w14:textId="77777777" w:rsidR="007007C9" w:rsidRPr="00F9549A" w:rsidRDefault="007007C9" w:rsidP="004E05E8">
          <w:pPr>
            <w:pStyle w:val="DisclaimerandAcknowledgement"/>
          </w:pPr>
          <w:r w:rsidRPr="00F9549A">
            <w:t>This publication is not legal or professional advice. The Commonwealth of Australia does not guarantee the accuracy or reliability of the information and data in the publication. Third parties rely upon this publication entirely at their own risk.</w:t>
          </w:r>
        </w:p>
        <w:p w14:paraId="2E7ADD9B" w14:textId="77777777" w:rsidR="007007C9" w:rsidRPr="00F9549A" w:rsidRDefault="007007C9" w:rsidP="004E05E8">
          <w:pPr>
            <w:spacing w:after="120"/>
            <w:ind w:left="2160"/>
            <w:rPr>
              <w:rFonts w:eastAsia="Calibri" w:cs="Arial"/>
              <w:color w:val="005CAF"/>
              <w:sz w:val="16"/>
              <w:szCs w:val="18"/>
              <w:lang w:val="en"/>
            </w:rPr>
            <w:sectPr w:rsidR="007007C9" w:rsidRPr="00F9549A" w:rsidSect="004E05E8">
              <w:headerReference w:type="default" r:id="rId17"/>
              <w:headerReference w:type="first" r:id="rId18"/>
              <w:footerReference w:type="first" r:id="rId19"/>
              <w:pgSz w:w="11906" w:h="16838" w:code="9"/>
              <w:pgMar w:top="1440" w:right="1440" w:bottom="1440" w:left="1134" w:header="709" w:footer="709" w:gutter="0"/>
              <w:pgNumType w:start="0"/>
              <w:cols w:space="708"/>
              <w:titlePg/>
              <w:docGrid w:linePitch="360"/>
            </w:sectPr>
          </w:pPr>
          <w:r w:rsidRPr="00F9549A">
            <w:rPr>
              <w:rStyle w:val="DisclaimerandAcknowledgementChar"/>
            </w:rPr>
            <w:t>For more information on Office of the Chief Economist research papers please access the Department’s website at</w:t>
          </w:r>
          <w:r w:rsidRPr="00F9549A">
            <w:rPr>
              <w:rFonts w:eastAsia="Calibri" w:cs="Arial"/>
              <w:sz w:val="16"/>
              <w:szCs w:val="18"/>
              <w:lang w:val="en"/>
            </w:rPr>
            <w:t xml:space="preserve">: </w:t>
          </w:r>
          <w:hyperlink r:id="rId20" w:history="1">
            <w:r w:rsidRPr="00F9549A">
              <w:rPr>
                <w:rFonts w:eastAsia="Calibri" w:cs="Arial"/>
                <w:color w:val="005CAF"/>
                <w:sz w:val="16"/>
                <w:szCs w:val="18"/>
                <w:lang w:val="en"/>
              </w:rPr>
              <w:t>www.industry.gov.au/OCE</w:t>
            </w:r>
          </w:hyperlink>
        </w:p>
        <w:p w14:paraId="7EFE0491" w14:textId="77777777" w:rsidR="00C525F1" w:rsidRPr="00F9549A" w:rsidRDefault="00C525F1" w:rsidP="004E05E8">
          <w:pPr>
            <w:pStyle w:val="Contents"/>
          </w:pPr>
          <w:r w:rsidRPr="00F9549A">
            <w:lastRenderedPageBreak/>
            <w:t>Contents</w:t>
          </w:r>
        </w:p>
        <w:p w14:paraId="4F448D0A" w14:textId="77777777" w:rsidR="00101C09" w:rsidRDefault="00C525F1">
          <w:pPr>
            <w:pStyle w:val="TOC1"/>
            <w:rPr>
              <w:rFonts w:asciiTheme="minorHAnsi" w:eastAsiaTheme="minorEastAsia" w:hAnsiTheme="minorHAnsi"/>
              <w:b w:val="0"/>
              <w:color w:val="auto"/>
              <w:sz w:val="22"/>
              <w:szCs w:val="22"/>
              <w:lang w:eastAsia="en-AU"/>
            </w:rPr>
          </w:pPr>
          <w:r w:rsidRPr="00F9549A">
            <w:rPr>
              <w:noProof w:val="0"/>
            </w:rPr>
            <w:fldChar w:fldCharType="begin"/>
          </w:r>
          <w:r w:rsidRPr="00F9549A">
            <w:instrText xml:space="preserve"> TOC \o "1-1" \t "Heading 2,2,Heading 6,6" </w:instrText>
          </w:r>
          <w:r w:rsidRPr="00F9549A">
            <w:rPr>
              <w:noProof w:val="0"/>
            </w:rPr>
            <w:fldChar w:fldCharType="separate"/>
          </w:r>
          <w:r w:rsidR="00101C09">
            <w:t>List of Boxes, Figures and Tables</w:t>
          </w:r>
          <w:r w:rsidR="00101C09">
            <w:tab/>
          </w:r>
          <w:r w:rsidR="00101C09">
            <w:fldChar w:fldCharType="begin"/>
          </w:r>
          <w:r w:rsidR="00101C09">
            <w:instrText xml:space="preserve"> PAGEREF _Toc79658577 \h </w:instrText>
          </w:r>
          <w:r w:rsidR="00101C09">
            <w:fldChar w:fldCharType="separate"/>
          </w:r>
          <w:r w:rsidR="008974BD">
            <w:t>ii</w:t>
          </w:r>
          <w:r w:rsidR="00101C09">
            <w:fldChar w:fldCharType="end"/>
          </w:r>
        </w:p>
        <w:p w14:paraId="13E391A7" w14:textId="77777777" w:rsidR="00101C09" w:rsidRDefault="00101C09">
          <w:pPr>
            <w:pStyle w:val="TOC1"/>
            <w:rPr>
              <w:rFonts w:asciiTheme="minorHAnsi" w:eastAsiaTheme="minorEastAsia" w:hAnsiTheme="minorHAnsi"/>
              <w:b w:val="0"/>
              <w:color w:val="auto"/>
              <w:sz w:val="22"/>
              <w:szCs w:val="22"/>
              <w:lang w:eastAsia="en-AU"/>
            </w:rPr>
          </w:pPr>
          <w:r>
            <w:t>Abbreviations and acronyms</w:t>
          </w:r>
          <w:r>
            <w:tab/>
          </w:r>
          <w:r>
            <w:fldChar w:fldCharType="begin"/>
          </w:r>
          <w:r>
            <w:instrText xml:space="preserve"> PAGEREF _Toc79658578 \h </w:instrText>
          </w:r>
          <w:r>
            <w:fldChar w:fldCharType="separate"/>
          </w:r>
          <w:r w:rsidR="008974BD">
            <w:t>iii</w:t>
          </w:r>
          <w:r>
            <w:fldChar w:fldCharType="end"/>
          </w:r>
        </w:p>
        <w:p w14:paraId="1C575F0E" w14:textId="77777777" w:rsidR="00101C09" w:rsidRDefault="00101C09">
          <w:pPr>
            <w:pStyle w:val="TOC1"/>
            <w:rPr>
              <w:rFonts w:asciiTheme="minorHAnsi" w:eastAsiaTheme="minorEastAsia" w:hAnsiTheme="minorHAnsi"/>
              <w:b w:val="0"/>
              <w:color w:val="auto"/>
              <w:sz w:val="22"/>
              <w:szCs w:val="22"/>
              <w:lang w:eastAsia="en-AU"/>
            </w:rPr>
          </w:pPr>
          <w:r>
            <w:t>Executive Summary</w:t>
          </w:r>
          <w:r>
            <w:tab/>
          </w:r>
          <w:r>
            <w:fldChar w:fldCharType="begin"/>
          </w:r>
          <w:r>
            <w:instrText xml:space="preserve"> PAGEREF _Toc79658579 \h </w:instrText>
          </w:r>
          <w:r>
            <w:fldChar w:fldCharType="separate"/>
          </w:r>
          <w:r w:rsidR="008974BD">
            <w:t>iv</w:t>
          </w:r>
          <w:r>
            <w:fldChar w:fldCharType="end"/>
          </w:r>
        </w:p>
        <w:p w14:paraId="5EE65614" w14:textId="77777777" w:rsidR="00101C09" w:rsidRDefault="00101C09">
          <w:pPr>
            <w:pStyle w:val="TOC1"/>
            <w:rPr>
              <w:rFonts w:asciiTheme="minorHAnsi" w:eastAsiaTheme="minorEastAsia" w:hAnsiTheme="minorHAnsi"/>
              <w:b w:val="0"/>
              <w:color w:val="auto"/>
              <w:sz w:val="22"/>
              <w:szCs w:val="22"/>
              <w:lang w:eastAsia="en-AU"/>
            </w:rPr>
          </w:pPr>
          <w:r>
            <w:t>Summary of Findings and Recommendations</w:t>
          </w:r>
          <w:r>
            <w:tab/>
          </w:r>
          <w:r>
            <w:fldChar w:fldCharType="begin"/>
          </w:r>
          <w:r>
            <w:instrText xml:space="preserve"> PAGEREF _Toc79658580 \h </w:instrText>
          </w:r>
          <w:r>
            <w:fldChar w:fldCharType="separate"/>
          </w:r>
          <w:r w:rsidR="008974BD">
            <w:t>vi</w:t>
          </w:r>
          <w:r>
            <w:fldChar w:fldCharType="end"/>
          </w:r>
        </w:p>
        <w:p w14:paraId="45812DBC" w14:textId="77777777" w:rsidR="00101C09" w:rsidRDefault="00101C09">
          <w:pPr>
            <w:pStyle w:val="TOC1"/>
            <w:rPr>
              <w:rFonts w:asciiTheme="minorHAnsi" w:eastAsiaTheme="minorEastAsia" w:hAnsiTheme="minorHAnsi"/>
              <w:b w:val="0"/>
              <w:color w:val="auto"/>
              <w:sz w:val="22"/>
              <w:szCs w:val="22"/>
              <w:lang w:eastAsia="en-AU"/>
            </w:rPr>
          </w:pPr>
          <w:r>
            <w:t>Management Response</w:t>
          </w:r>
          <w:r>
            <w:tab/>
          </w:r>
          <w:r>
            <w:fldChar w:fldCharType="begin"/>
          </w:r>
          <w:r>
            <w:instrText xml:space="preserve"> PAGEREF _Toc79658581 \h </w:instrText>
          </w:r>
          <w:r>
            <w:fldChar w:fldCharType="separate"/>
          </w:r>
          <w:r w:rsidR="008974BD">
            <w:t>viii</w:t>
          </w:r>
          <w:r>
            <w:fldChar w:fldCharType="end"/>
          </w:r>
        </w:p>
        <w:p w14:paraId="07C4516E" w14:textId="77777777" w:rsidR="00101C09" w:rsidRDefault="00101C09">
          <w:pPr>
            <w:pStyle w:val="TOC1"/>
            <w:tabs>
              <w:tab w:val="left" w:pos="1276"/>
            </w:tabs>
            <w:rPr>
              <w:rFonts w:asciiTheme="minorHAnsi" w:eastAsiaTheme="minorEastAsia" w:hAnsiTheme="minorHAnsi"/>
              <w:b w:val="0"/>
              <w:color w:val="auto"/>
              <w:sz w:val="22"/>
              <w:szCs w:val="22"/>
              <w:lang w:eastAsia="en-AU"/>
            </w:rPr>
          </w:pPr>
          <w:r>
            <w:t>1.</w:t>
          </w:r>
          <w:r>
            <w:rPr>
              <w:rFonts w:asciiTheme="minorHAnsi" w:eastAsiaTheme="minorEastAsia" w:hAnsiTheme="minorHAnsi"/>
              <w:b w:val="0"/>
              <w:color w:val="auto"/>
              <w:sz w:val="22"/>
              <w:szCs w:val="22"/>
              <w:lang w:eastAsia="en-AU"/>
            </w:rPr>
            <w:tab/>
          </w:r>
          <w:r>
            <w:t>Introduction</w:t>
          </w:r>
          <w:r>
            <w:tab/>
          </w:r>
          <w:r>
            <w:fldChar w:fldCharType="begin"/>
          </w:r>
          <w:r>
            <w:instrText xml:space="preserve"> PAGEREF _Toc79658582 \h </w:instrText>
          </w:r>
          <w:r>
            <w:fldChar w:fldCharType="separate"/>
          </w:r>
          <w:r w:rsidR="008974BD">
            <w:t>1</w:t>
          </w:r>
          <w:r>
            <w:fldChar w:fldCharType="end"/>
          </w:r>
        </w:p>
        <w:p w14:paraId="11748B0E" w14:textId="77777777" w:rsidR="00101C09" w:rsidRDefault="00101C09">
          <w:pPr>
            <w:pStyle w:val="TOC2"/>
            <w:tabs>
              <w:tab w:val="left" w:pos="1843"/>
            </w:tabs>
            <w:rPr>
              <w:rFonts w:asciiTheme="minorHAnsi" w:eastAsiaTheme="minorEastAsia" w:hAnsiTheme="minorHAnsi"/>
              <w:color w:val="auto"/>
              <w:sz w:val="22"/>
              <w:lang w:eastAsia="en-AU"/>
            </w:rPr>
          </w:pPr>
          <w:r>
            <w:t>1.1</w:t>
          </w:r>
          <w:r>
            <w:rPr>
              <w:rFonts w:asciiTheme="minorHAnsi" w:eastAsiaTheme="minorEastAsia" w:hAnsiTheme="minorHAnsi"/>
              <w:color w:val="auto"/>
              <w:sz w:val="22"/>
              <w:lang w:eastAsia="en-AU"/>
            </w:rPr>
            <w:tab/>
          </w:r>
          <w:r>
            <w:t>The International Trade Remedies Forum</w:t>
          </w:r>
          <w:r>
            <w:tab/>
          </w:r>
          <w:r>
            <w:fldChar w:fldCharType="begin"/>
          </w:r>
          <w:r>
            <w:instrText xml:space="preserve"> PAGEREF _Toc79658583 \h </w:instrText>
          </w:r>
          <w:r>
            <w:fldChar w:fldCharType="separate"/>
          </w:r>
          <w:r w:rsidR="008974BD">
            <w:t>1</w:t>
          </w:r>
          <w:r>
            <w:fldChar w:fldCharType="end"/>
          </w:r>
        </w:p>
        <w:p w14:paraId="3F07645D" w14:textId="77777777" w:rsidR="00101C09" w:rsidRDefault="00101C09">
          <w:pPr>
            <w:pStyle w:val="TOC2"/>
            <w:tabs>
              <w:tab w:val="left" w:pos="1843"/>
            </w:tabs>
            <w:rPr>
              <w:rFonts w:asciiTheme="minorHAnsi" w:eastAsiaTheme="minorEastAsia" w:hAnsiTheme="minorHAnsi"/>
              <w:color w:val="auto"/>
              <w:sz w:val="22"/>
              <w:lang w:eastAsia="en-AU"/>
            </w:rPr>
          </w:pPr>
          <w:r>
            <w:t>1.2</w:t>
          </w:r>
          <w:r>
            <w:rPr>
              <w:rFonts w:asciiTheme="minorHAnsi" w:eastAsiaTheme="minorEastAsia" w:hAnsiTheme="minorHAnsi"/>
              <w:color w:val="auto"/>
              <w:sz w:val="22"/>
              <w:lang w:eastAsia="en-AU"/>
            </w:rPr>
            <w:tab/>
          </w:r>
          <w:r>
            <w:t>Authority for the evaluation</w:t>
          </w:r>
          <w:r>
            <w:tab/>
          </w:r>
          <w:r>
            <w:fldChar w:fldCharType="begin"/>
          </w:r>
          <w:r>
            <w:instrText xml:space="preserve"> PAGEREF _Toc79658584 \h </w:instrText>
          </w:r>
          <w:r>
            <w:fldChar w:fldCharType="separate"/>
          </w:r>
          <w:r w:rsidR="008974BD">
            <w:t>2</w:t>
          </w:r>
          <w:r>
            <w:fldChar w:fldCharType="end"/>
          </w:r>
        </w:p>
        <w:p w14:paraId="19A21A2E" w14:textId="77777777" w:rsidR="00101C09" w:rsidRDefault="00101C09">
          <w:pPr>
            <w:pStyle w:val="TOC2"/>
            <w:tabs>
              <w:tab w:val="left" w:pos="1843"/>
            </w:tabs>
            <w:rPr>
              <w:rFonts w:asciiTheme="minorHAnsi" w:eastAsiaTheme="minorEastAsia" w:hAnsiTheme="minorHAnsi"/>
              <w:color w:val="auto"/>
              <w:sz w:val="22"/>
              <w:lang w:eastAsia="en-AU"/>
            </w:rPr>
          </w:pPr>
          <w:r>
            <w:t>1.3</w:t>
          </w:r>
          <w:r>
            <w:rPr>
              <w:rFonts w:asciiTheme="minorHAnsi" w:eastAsiaTheme="minorEastAsia" w:hAnsiTheme="minorHAnsi"/>
              <w:color w:val="auto"/>
              <w:sz w:val="22"/>
              <w:lang w:eastAsia="en-AU"/>
            </w:rPr>
            <w:tab/>
          </w:r>
          <w:r>
            <w:t>Evaluation scope and questions</w:t>
          </w:r>
          <w:r>
            <w:tab/>
          </w:r>
          <w:r>
            <w:fldChar w:fldCharType="begin"/>
          </w:r>
          <w:r>
            <w:instrText xml:space="preserve"> PAGEREF _Toc79658585 \h </w:instrText>
          </w:r>
          <w:r>
            <w:fldChar w:fldCharType="separate"/>
          </w:r>
          <w:r w:rsidR="008974BD">
            <w:t>2</w:t>
          </w:r>
          <w:r>
            <w:fldChar w:fldCharType="end"/>
          </w:r>
        </w:p>
        <w:p w14:paraId="7AD31ABE" w14:textId="77777777" w:rsidR="00101C09" w:rsidRDefault="00101C09">
          <w:pPr>
            <w:pStyle w:val="TOC2"/>
            <w:tabs>
              <w:tab w:val="left" w:pos="1843"/>
            </w:tabs>
            <w:rPr>
              <w:rFonts w:asciiTheme="minorHAnsi" w:eastAsiaTheme="minorEastAsia" w:hAnsiTheme="minorHAnsi"/>
              <w:color w:val="auto"/>
              <w:sz w:val="22"/>
              <w:lang w:eastAsia="en-AU"/>
            </w:rPr>
          </w:pPr>
          <w:r>
            <w:t>1.4</w:t>
          </w:r>
          <w:r>
            <w:rPr>
              <w:rFonts w:asciiTheme="minorHAnsi" w:eastAsiaTheme="minorEastAsia" w:hAnsiTheme="minorHAnsi"/>
              <w:color w:val="auto"/>
              <w:sz w:val="22"/>
              <w:lang w:eastAsia="en-AU"/>
            </w:rPr>
            <w:tab/>
          </w:r>
          <w:r>
            <w:t>Governance of this evaluation</w:t>
          </w:r>
          <w:r>
            <w:tab/>
          </w:r>
          <w:r>
            <w:fldChar w:fldCharType="begin"/>
          </w:r>
          <w:r>
            <w:instrText xml:space="preserve"> PAGEREF _Toc79658586 \h </w:instrText>
          </w:r>
          <w:r>
            <w:fldChar w:fldCharType="separate"/>
          </w:r>
          <w:r w:rsidR="008974BD">
            <w:t>2</w:t>
          </w:r>
          <w:r>
            <w:fldChar w:fldCharType="end"/>
          </w:r>
        </w:p>
        <w:p w14:paraId="0FB5E888" w14:textId="77777777" w:rsidR="00101C09" w:rsidRDefault="00101C09">
          <w:pPr>
            <w:pStyle w:val="TOC2"/>
            <w:tabs>
              <w:tab w:val="left" w:pos="1843"/>
            </w:tabs>
            <w:rPr>
              <w:rFonts w:asciiTheme="minorHAnsi" w:eastAsiaTheme="minorEastAsia" w:hAnsiTheme="minorHAnsi"/>
              <w:color w:val="auto"/>
              <w:sz w:val="22"/>
              <w:lang w:eastAsia="en-AU"/>
            </w:rPr>
          </w:pPr>
          <w:r>
            <w:t>1.5</w:t>
          </w:r>
          <w:r>
            <w:rPr>
              <w:rFonts w:asciiTheme="minorHAnsi" w:eastAsiaTheme="minorEastAsia" w:hAnsiTheme="minorHAnsi"/>
              <w:color w:val="auto"/>
              <w:sz w:val="22"/>
              <w:lang w:eastAsia="en-AU"/>
            </w:rPr>
            <w:tab/>
          </w:r>
          <w:r>
            <w:t>Evaluation methodology</w:t>
          </w:r>
          <w:r>
            <w:tab/>
          </w:r>
          <w:r>
            <w:fldChar w:fldCharType="begin"/>
          </w:r>
          <w:r>
            <w:instrText xml:space="preserve"> PAGEREF _Toc79658587 \h </w:instrText>
          </w:r>
          <w:r>
            <w:fldChar w:fldCharType="separate"/>
          </w:r>
          <w:r w:rsidR="008974BD">
            <w:t>3</w:t>
          </w:r>
          <w:r>
            <w:fldChar w:fldCharType="end"/>
          </w:r>
        </w:p>
        <w:p w14:paraId="50A66679" w14:textId="77777777" w:rsidR="00101C09" w:rsidRDefault="00101C09">
          <w:pPr>
            <w:pStyle w:val="TOC2"/>
            <w:tabs>
              <w:tab w:val="left" w:pos="1843"/>
            </w:tabs>
            <w:rPr>
              <w:rFonts w:asciiTheme="minorHAnsi" w:eastAsiaTheme="minorEastAsia" w:hAnsiTheme="minorHAnsi"/>
              <w:color w:val="auto"/>
              <w:sz w:val="22"/>
              <w:lang w:eastAsia="en-AU"/>
            </w:rPr>
          </w:pPr>
          <w:r>
            <w:t>1.6</w:t>
          </w:r>
          <w:r>
            <w:rPr>
              <w:rFonts w:asciiTheme="minorHAnsi" w:eastAsiaTheme="minorEastAsia" w:hAnsiTheme="minorHAnsi"/>
              <w:color w:val="auto"/>
              <w:sz w:val="22"/>
              <w:lang w:eastAsia="en-AU"/>
            </w:rPr>
            <w:tab/>
          </w:r>
          <w:r>
            <w:t>Structure of this report</w:t>
          </w:r>
          <w:r>
            <w:tab/>
          </w:r>
          <w:r>
            <w:fldChar w:fldCharType="begin"/>
          </w:r>
          <w:r>
            <w:instrText xml:space="preserve"> PAGEREF _Toc79658588 \h </w:instrText>
          </w:r>
          <w:r>
            <w:fldChar w:fldCharType="separate"/>
          </w:r>
          <w:r w:rsidR="008974BD">
            <w:t>4</w:t>
          </w:r>
          <w:r>
            <w:fldChar w:fldCharType="end"/>
          </w:r>
        </w:p>
        <w:p w14:paraId="1AB60B39" w14:textId="77777777" w:rsidR="00101C09" w:rsidRDefault="00101C09">
          <w:pPr>
            <w:pStyle w:val="TOC1"/>
            <w:tabs>
              <w:tab w:val="left" w:pos="1276"/>
            </w:tabs>
            <w:rPr>
              <w:rFonts w:asciiTheme="minorHAnsi" w:eastAsiaTheme="minorEastAsia" w:hAnsiTheme="minorHAnsi"/>
              <w:b w:val="0"/>
              <w:color w:val="auto"/>
              <w:sz w:val="22"/>
              <w:szCs w:val="22"/>
              <w:lang w:eastAsia="en-AU"/>
            </w:rPr>
          </w:pPr>
          <w:r>
            <w:t>2.</w:t>
          </w:r>
          <w:r>
            <w:rPr>
              <w:rFonts w:asciiTheme="minorHAnsi" w:eastAsiaTheme="minorEastAsia" w:hAnsiTheme="minorHAnsi"/>
              <w:b w:val="0"/>
              <w:color w:val="auto"/>
              <w:sz w:val="22"/>
              <w:szCs w:val="22"/>
              <w:lang w:eastAsia="en-AU"/>
            </w:rPr>
            <w:tab/>
          </w:r>
          <w:r>
            <w:t>Purpose of the Forum</w:t>
          </w:r>
          <w:r>
            <w:tab/>
          </w:r>
          <w:r>
            <w:fldChar w:fldCharType="begin"/>
          </w:r>
          <w:r>
            <w:instrText xml:space="preserve"> PAGEREF _Toc79658589 \h </w:instrText>
          </w:r>
          <w:r>
            <w:fldChar w:fldCharType="separate"/>
          </w:r>
          <w:r w:rsidR="008974BD">
            <w:t>4</w:t>
          </w:r>
          <w:r>
            <w:fldChar w:fldCharType="end"/>
          </w:r>
        </w:p>
        <w:p w14:paraId="54D94653" w14:textId="77777777" w:rsidR="00101C09" w:rsidRDefault="00101C09">
          <w:pPr>
            <w:pStyle w:val="TOC2"/>
            <w:tabs>
              <w:tab w:val="left" w:pos="1843"/>
            </w:tabs>
            <w:rPr>
              <w:rFonts w:asciiTheme="minorHAnsi" w:eastAsiaTheme="minorEastAsia" w:hAnsiTheme="minorHAnsi"/>
              <w:color w:val="auto"/>
              <w:sz w:val="22"/>
              <w:lang w:eastAsia="en-AU"/>
            </w:rPr>
          </w:pPr>
          <w:r>
            <w:t>2.1</w:t>
          </w:r>
          <w:r>
            <w:rPr>
              <w:rFonts w:asciiTheme="minorHAnsi" w:eastAsiaTheme="minorEastAsia" w:hAnsiTheme="minorHAnsi"/>
              <w:color w:val="auto"/>
              <w:sz w:val="22"/>
              <w:lang w:eastAsia="en-AU"/>
            </w:rPr>
            <w:tab/>
          </w:r>
          <w:r>
            <w:rPr>
              <w:lang w:eastAsia="en-AU"/>
            </w:rPr>
            <w:t>Effectiveness in meeting its legislated purpose</w:t>
          </w:r>
          <w:r>
            <w:tab/>
          </w:r>
          <w:r>
            <w:fldChar w:fldCharType="begin"/>
          </w:r>
          <w:r>
            <w:instrText xml:space="preserve"> PAGEREF _Toc79658590 \h </w:instrText>
          </w:r>
          <w:r>
            <w:fldChar w:fldCharType="separate"/>
          </w:r>
          <w:r w:rsidR="008974BD">
            <w:t>4</w:t>
          </w:r>
          <w:r>
            <w:fldChar w:fldCharType="end"/>
          </w:r>
        </w:p>
        <w:p w14:paraId="2E6BB5F8" w14:textId="77777777" w:rsidR="00101C09" w:rsidRDefault="00101C09">
          <w:pPr>
            <w:pStyle w:val="TOC2"/>
            <w:tabs>
              <w:tab w:val="left" w:pos="1843"/>
            </w:tabs>
            <w:rPr>
              <w:rFonts w:asciiTheme="minorHAnsi" w:eastAsiaTheme="minorEastAsia" w:hAnsiTheme="minorHAnsi"/>
              <w:color w:val="auto"/>
              <w:sz w:val="22"/>
              <w:lang w:eastAsia="en-AU"/>
            </w:rPr>
          </w:pPr>
          <w:r>
            <w:t>2.2</w:t>
          </w:r>
          <w:r>
            <w:rPr>
              <w:rFonts w:asciiTheme="minorHAnsi" w:eastAsiaTheme="minorEastAsia" w:hAnsiTheme="minorHAnsi"/>
              <w:color w:val="auto"/>
              <w:sz w:val="22"/>
              <w:lang w:eastAsia="en-AU"/>
            </w:rPr>
            <w:tab/>
          </w:r>
          <w:r>
            <w:t>Appropriateness of the legislated purpose</w:t>
          </w:r>
          <w:r>
            <w:tab/>
          </w:r>
          <w:r>
            <w:fldChar w:fldCharType="begin"/>
          </w:r>
          <w:r>
            <w:instrText xml:space="preserve"> PAGEREF _Toc79658591 \h </w:instrText>
          </w:r>
          <w:r>
            <w:fldChar w:fldCharType="separate"/>
          </w:r>
          <w:r w:rsidR="008974BD">
            <w:t>10</w:t>
          </w:r>
          <w:r>
            <w:fldChar w:fldCharType="end"/>
          </w:r>
        </w:p>
        <w:p w14:paraId="7530C06F" w14:textId="77777777" w:rsidR="00101C09" w:rsidRDefault="00101C09">
          <w:pPr>
            <w:pStyle w:val="TOC1"/>
            <w:tabs>
              <w:tab w:val="left" w:pos="1276"/>
            </w:tabs>
            <w:rPr>
              <w:rFonts w:asciiTheme="minorHAnsi" w:eastAsiaTheme="minorEastAsia" w:hAnsiTheme="minorHAnsi"/>
              <w:b w:val="0"/>
              <w:color w:val="auto"/>
              <w:sz w:val="22"/>
              <w:szCs w:val="22"/>
              <w:lang w:eastAsia="en-AU"/>
            </w:rPr>
          </w:pPr>
          <w:r>
            <w:t>3.</w:t>
          </w:r>
          <w:r>
            <w:rPr>
              <w:rFonts w:asciiTheme="minorHAnsi" w:eastAsiaTheme="minorEastAsia" w:hAnsiTheme="minorHAnsi"/>
              <w:b w:val="0"/>
              <w:color w:val="auto"/>
              <w:sz w:val="22"/>
              <w:szCs w:val="22"/>
              <w:lang w:eastAsia="en-AU"/>
            </w:rPr>
            <w:tab/>
          </w:r>
          <w:r>
            <w:t>Membership</w:t>
          </w:r>
          <w:r>
            <w:tab/>
          </w:r>
          <w:r>
            <w:fldChar w:fldCharType="begin"/>
          </w:r>
          <w:r>
            <w:instrText xml:space="preserve"> PAGEREF _Toc79658592 \h </w:instrText>
          </w:r>
          <w:r>
            <w:fldChar w:fldCharType="separate"/>
          </w:r>
          <w:r w:rsidR="008974BD">
            <w:t>11</w:t>
          </w:r>
          <w:r>
            <w:fldChar w:fldCharType="end"/>
          </w:r>
        </w:p>
        <w:p w14:paraId="6A535E41" w14:textId="77777777" w:rsidR="00101C09" w:rsidRDefault="00101C09">
          <w:pPr>
            <w:pStyle w:val="TOC2"/>
            <w:tabs>
              <w:tab w:val="left" w:pos="1843"/>
            </w:tabs>
            <w:rPr>
              <w:rFonts w:asciiTheme="minorHAnsi" w:eastAsiaTheme="minorEastAsia" w:hAnsiTheme="minorHAnsi"/>
              <w:color w:val="auto"/>
              <w:sz w:val="22"/>
              <w:lang w:eastAsia="en-AU"/>
            </w:rPr>
          </w:pPr>
          <w:r>
            <w:t>3.1</w:t>
          </w:r>
          <w:r>
            <w:rPr>
              <w:rFonts w:asciiTheme="minorHAnsi" w:eastAsiaTheme="minorEastAsia" w:hAnsiTheme="minorHAnsi"/>
              <w:color w:val="auto"/>
              <w:sz w:val="22"/>
              <w:lang w:eastAsia="en-AU"/>
            </w:rPr>
            <w:tab/>
          </w:r>
          <w:r>
            <w:t>Alignment with legislated requirements</w:t>
          </w:r>
          <w:r>
            <w:tab/>
          </w:r>
          <w:r>
            <w:fldChar w:fldCharType="begin"/>
          </w:r>
          <w:r>
            <w:instrText xml:space="preserve"> PAGEREF _Toc79658593 \h </w:instrText>
          </w:r>
          <w:r>
            <w:fldChar w:fldCharType="separate"/>
          </w:r>
          <w:r w:rsidR="008974BD">
            <w:t>11</w:t>
          </w:r>
          <w:r>
            <w:fldChar w:fldCharType="end"/>
          </w:r>
        </w:p>
        <w:p w14:paraId="1B53CE3D" w14:textId="77777777" w:rsidR="00101C09" w:rsidRDefault="00101C09">
          <w:pPr>
            <w:pStyle w:val="TOC2"/>
            <w:tabs>
              <w:tab w:val="left" w:pos="1843"/>
            </w:tabs>
            <w:rPr>
              <w:rFonts w:asciiTheme="minorHAnsi" w:eastAsiaTheme="minorEastAsia" w:hAnsiTheme="minorHAnsi"/>
              <w:color w:val="auto"/>
              <w:sz w:val="22"/>
              <w:lang w:eastAsia="en-AU"/>
            </w:rPr>
          </w:pPr>
          <w:r>
            <w:t>3.2</w:t>
          </w:r>
          <w:r>
            <w:rPr>
              <w:rFonts w:asciiTheme="minorHAnsi" w:eastAsiaTheme="minorEastAsia" w:hAnsiTheme="minorHAnsi"/>
              <w:color w:val="auto"/>
              <w:sz w:val="22"/>
              <w:lang w:eastAsia="en-AU"/>
            </w:rPr>
            <w:tab/>
          </w:r>
          <w:r>
            <w:t>Alignment with affected and involved stakeholders</w:t>
          </w:r>
          <w:r>
            <w:tab/>
          </w:r>
          <w:r>
            <w:fldChar w:fldCharType="begin"/>
          </w:r>
          <w:r>
            <w:instrText xml:space="preserve"> PAGEREF _Toc79658594 \h </w:instrText>
          </w:r>
          <w:r>
            <w:fldChar w:fldCharType="separate"/>
          </w:r>
          <w:r w:rsidR="008974BD">
            <w:t>12</w:t>
          </w:r>
          <w:r>
            <w:fldChar w:fldCharType="end"/>
          </w:r>
        </w:p>
        <w:p w14:paraId="791BBFD7" w14:textId="77777777" w:rsidR="00101C09" w:rsidRDefault="00101C09">
          <w:pPr>
            <w:pStyle w:val="TOC1"/>
            <w:tabs>
              <w:tab w:val="left" w:pos="1276"/>
            </w:tabs>
            <w:rPr>
              <w:rFonts w:asciiTheme="minorHAnsi" w:eastAsiaTheme="minorEastAsia" w:hAnsiTheme="minorHAnsi"/>
              <w:b w:val="0"/>
              <w:color w:val="auto"/>
              <w:sz w:val="22"/>
              <w:szCs w:val="22"/>
              <w:lang w:eastAsia="en-AU"/>
            </w:rPr>
          </w:pPr>
          <w:r>
            <w:t>4.</w:t>
          </w:r>
          <w:r>
            <w:rPr>
              <w:rFonts w:asciiTheme="minorHAnsi" w:eastAsiaTheme="minorEastAsia" w:hAnsiTheme="minorHAnsi"/>
              <w:b w:val="0"/>
              <w:color w:val="auto"/>
              <w:sz w:val="22"/>
              <w:szCs w:val="22"/>
              <w:lang w:eastAsia="en-AU"/>
            </w:rPr>
            <w:tab/>
          </w:r>
          <w:r>
            <w:t>Operations</w:t>
          </w:r>
          <w:r>
            <w:tab/>
          </w:r>
          <w:r>
            <w:fldChar w:fldCharType="begin"/>
          </w:r>
          <w:r>
            <w:instrText xml:space="preserve"> PAGEREF _Toc79658595 \h </w:instrText>
          </w:r>
          <w:r>
            <w:fldChar w:fldCharType="separate"/>
          </w:r>
          <w:r w:rsidR="008974BD">
            <w:t>17</w:t>
          </w:r>
          <w:r>
            <w:fldChar w:fldCharType="end"/>
          </w:r>
        </w:p>
        <w:p w14:paraId="389B9876" w14:textId="77777777" w:rsidR="00101C09" w:rsidRDefault="00101C09">
          <w:pPr>
            <w:pStyle w:val="TOC2"/>
            <w:tabs>
              <w:tab w:val="left" w:pos="1843"/>
            </w:tabs>
            <w:rPr>
              <w:rFonts w:asciiTheme="minorHAnsi" w:eastAsiaTheme="minorEastAsia" w:hAnsiTheme="minorHAnsi"/>
              <w:color w:val="auto"/>
              <w:sz w:val="22"/>
              <w:lang w:eastAsia="en-AU"/>
            </w:rPr>
          </w:pPr>
          <w:r>
            <w:t>4.1</w:t>
          </w:r>
          <w:r>
            <w:rPr>
              <w:rFonts w:asciiTheme="minorHAnsi" w:eastAsiaTheme="minorEastAsia" w:hAnsiTheme="minorHAnsi"/>
              <w:color w:val="auto"/>
              <w:sz w:val="22"/>
              <w:lang w:eastAsia="en-AU"/>
            </w:rPr>
            <w:tab/>
          </w:r>
          <w:r>
            <w:t>Management of the Forum by the ADC</w:t>
          </w:r>
          <w:r>
            <w:tab/>
          </w:r>
          <w:r>
            <w:fldChar w:fldCharType="begin"/>
          </w:r>
          <w:r>
            <w:instrText xml:space="preserve"> PAGEREF _Toc79658596 \h </w:instrText>
          </w:r>
          <w:r>
            <w:fldChar w:fldCharType="separate"/>
          </w:r>
          <w:r w:rsidR="008974BD">
            <w:t>17</w:t>
          </w:r>
          <w:r>
            <w:fldChar w:fldCharType="end"/>
          </w:r>
        </w:p>
        <w:p w14:paraId="4434BC5C" w14:textId="77777777" w:rsidR="00101C09" w:rsidRDefault="00101C09">
          <w:pPr>
            <w:pStyle w:val="TOC2"/>
            <w:tabs>
              <w:tab w:val="left" w:pos="1843"/>
            </w:tabs>
            <w:rPr>
              <w:rFonts w:asciiTheme="minorHAnsi" w:eastAsiaTheme="minorEastAsia" w:hAnsiTheme="minorHAnsi"/>
              <w:color w:val="auto"/>
              <w:sz w:val="22"/>
              <w:lang w:eastAsia="en-AU"/>
            </w:rPr>
          </w:pPr>
          <w:r>
            <w:t>4.2</w:t>
          </w:r>
          <w:r>
            <w:rPr>
              <w:rFonts w:asciiTheme="minorHAnsi" w:eastAsiaTheme="minorEastAsia" w:hAnsiTheme="minorHAnsi"/>
              <w:color w:val="auto"/>
              <w:sz w:val="22"/>
              <w:lang w:eastAsia="en-AU"/>
            </w:rPr>
            <w:tab/>
          </w:r>
          <w:r>
            <w:t>Information flow from the ADC to the Forum</w:t>
          </w:r>
          <w:r>
            <w:tab/>
          </w:r>
          <w:r>
            <w:fldChar w:fldCharType="begin"/>
          </w:r>
          <w:r>
            <w:instrText xml:space="preserve"> PAGEREF _Toc79658597 \h </w:instrText>
          </w:r>
          <w:r>
            <w:fldChar w:fldCharType="separate"/>
          </w:r>
          <w:r w:rsidR="008974BD">
            <w:t>21</w:t>
          </w:r>
          <w:r>
            <w:fldChar w:fldCharType="end"/>
          </w:r>
        </w:p>
        <w:p w14:paraId="362AF8ED" w14:textId="77777777" w:rsidR="00101C09" w:rsidRDefault="00101C09">
          <w:pPr>
            <w:pStyle w:val="TOC1"/>
            <w:tabs>
              <w:tab w:val="left" w:pos="1276"/>
            </w:tabs>
            <w:rPr>
              <w:rFonts w:asciiTheme="minorHAnsi" w:eastAsiaTheme="minorEastAsia" w:hAnsiTheme="minorHAnsi"/>
              <w:b w:val="0"/>
              <w:color w:val="auto"/>
              <w:sz w:val="22"/>
              <w:szCs w:val="22"/>
              <w:lang w:eastAsia="en-AU"/>
            </w:rPr>
          </w:pPr>
          <w:r>
            <w:t>5.</w:t>
          </w:r>
          <w:r>
            <w:rPr>
              <w:rFonts w:asciiTheme="minorHAnsi" w:eastAsiaTheme="minorEastAsia" w:hAnsiTheme="minorHAnsi"/>
              <w:b w:val="0"/>
              <w:color w:val="auto"/>
              <w:sz w:val="22"/>
              <w:szCs w:val="22"/>
              <w:lang w:eastAsia="en-AU"/>
            </w:rPr>
            <w:tab/>
          </w:r>
          <w:r>
            <w:t>Legislative status</w:t>
          </w:r>
          <w:r>
            <w:tab/>
          </w:r>
          <w:r>
            <w:fldChar w:fldCharType="begin"/>
          </w:r>
          <w:r>
            <w:instrText xml:space="preserve"> PAGEREF _Toc79658598 \h </w:instrText>
          </w:r>
          <w:r>
            <w:fldChar w:fldCharType="separate"/>
          </w:r>
          <w:r w:rsidR="008974BD">
            <w:t>23</w:t>
          </w:r>
          <w:r>
            <w:fldChar w:fldCharType="end"/>
          </w:r>
        </w:p>
        <w:p w14:paraId="299C7E55" w14:textId="77777777" w:rsidR="00101C09" w:rsidRDefault="00101C09">
          <w:pPr>
            <w:pStyle w:val="TOC1"/>
            <w:tabs>
              <w:tab w:val="left" w:pos="1276"/>
            </w:tabs>
            <w:rPr>
              <w:rFonts w:asciiTheme="minorHAnsi" w:eastAsiaTheme="minorEastAsia" w:hAnsiTheme="minorHAnsi"/>
              <w:b w:val="0"/>
              <w:color w:val="auto"/>
              <w:sz w:val="22"/>
              <w:szCs w:val="22"/>
              <w:lang w:eastAsia="en-AU"/>
            </w:rPr>
          </w:pPr>
          <w:r>
            <w:t>6.</w:t>
          </w:r>
          <w:r>
            <w:rPr>
              <w:rFonts w:asciiTheme="minorHAnsi" w:eastAsiaTheme="minorEastAsia" w:hAnsiTheme="minorHAnsi"/>
              <w:b w:val="0"/>
              <w:color w:val="auto"/>
              <w:sz w:val="22"/>
              <w:szCs w:val="22"/>
              <w:lang w:eastAsia="en-AU"/>
            </w:rPr>
            <w:tab/>
          </w:r>
          <w:r>
            <w:t>Conclusion</w:t>
          </w:r>
          <w:r>
            <w:tab/>
          </w:r>
          <w:r>
            <w:fldChar w:fldCharType="begin"/>
          </w:r>
          <w:r>
            <w:instrText xml:space="preserve"> PAGEREF _Toc79658599 \h </w:instrText>
          </w:r>
          <w:r>
            <w:fldChar w:fldCharType="separate"/>
          </w:r>
          <w:r w:rsidR="008974BD">
            <w:t>25</w:t>
          </w:r>
          <w:r>
            <w:fldChar w:fldCharType="end"/>
          </w:r>
        </w:p>
        <w:p w14:paraId="73A73B5F" w14:textId="77777777" w:rsidR="00101C09" w:rsidRDefault="00101C09">
          <w:pPr>
            <w:pStyle w:val="TOC6"/>
            <w:tabs>
              <w:tab w:val="left" w:pos="2127"/>
            </w:tabs>
            <w:rPr>
              <w:rFonts w:asciiTheme="minorHAnsi" w:eastAsiaTheme="minorEastAsia" w:hAnsiTheme="minorHAnsi"/>
              <w:b w:val="0"/>
              <w:noProof/>
              <w:color w:val="auto"/>
              <w:sz w:val="22"/>
              <w:lang w:eastAsia="en-AU"/>
            </w:rPr>
          </w:pPr>
          <w:r>
            <w:rPr>
              <w:noProof/>
            </w:rPr>
            <w:t>Appendix A</w:t>
          </w:r>
          <w:r>
            <w:rPr>
              <w:rFonts w:asciiTheme="minorHAnsi" w:eastAsiaTheme="minorEastAsia" w:hAnsiTheme="minorHAnsi"/>
              <w:b w:val="0"/>
              <w:noProof/>
              <w:color w:val="auto"/>
              <w:sz w:val="22"/>
              <w:lang w:eastAsia="en-AU"/>
            </w:rPr>
            <w:tab/>
          </w:r>
          <w:r>
            <w:rPr>
              <w:noProof/>
            </w:rPr>
            <w:t>ITRF Legislation</w:t>
          </w:r>
          <w:r>
            <w:rPr>
              <w:noProof/>
            </w:rPr>
            <w:tab/>
          </w:r>
          <w:r>
            <w:rPr>
              <w:noProof/>
            </w:rPr>
            <w:fldChar w:fldCharType="begin"/>
          </w:r>
          <w:r>
            <w:rPr>
              <w:noProof/>
            </w:rPr>
            <w:instrText xml:space="preserve"> PAGEREF _Toc79658600 \h </w:instrText>
          </w:r>
          <w:r>
            <w:rPr>
              <w:noProof/>
            </w:rPr>
          </w:r>
          <w:r>
            <w:rPr>
              <w:noProof/>
            </w:rPr>
            <w:fldChar w:fldCharType="separate"/>
          </w:r>
          <w:r w:rsidR="008974BD">
            <w:rPr>
              <w:noProof/>
            </w:rPr>
            <w:t>A-1</w:t>
          </w:r>
          <w:r>
            <w:rPr>
              <w:noProof/>
            </w:rPr>
            <w:fldChar w:fldCharType="end"/>
          </w:r>
        </w:p>
        <w:p w14:paraId="719DAA10" w14:textId="77777777" w:rsidR="00101C09" w:rsidRDefault="00101C09">
          <w:pPr>
            <w:pStyle w:val="TOC6"/>
            <w:tabs>
              <w:tab w:val="left" w:pos="2127"/>
            </w:tabs>
            <w:rPr>
              <w:rFonts w:asciiTheme="minorHAnsi" w:eastAsiaTheme="minorEastAsia" w:hAnsiTheme="minorHAnsi"/>
              <w:b w:val="0"/>
              <w:noProof/>
              <w:color w:val="auto"/>
              <w:sz w:val="22"/>
              <w:lang w:eastAsia="en-AU"/>
            </w:rPr>
          </w:pPr>
          <w:r>
            <w:rPr>
              <w:noProof/>
            </w:rPr>
            <w:t>Appendix B</w:t>
          </w:r>
          <w:r>
            <w:rPr>
              <w:rFonts w:asciiTheme="minorHAnsi" w:eastAsiaTheme="minorEastAsia" w:hAnsiTheme="minorHAnsi"/>
              <w:b w:val="0"/>
              <w:noProof/>
              <w:color w:val="auto"/>
              <w:sz w:val="22"/>
              <w:lang w:eastAsia="en-AU"/>
            </w:rPr>
            <w:tab/>
          </w:r>
          <w:r>
            <w:rPr>
              <w:noProof/>
            </w:rPr>
            <w:t>Evaluation questions and sub-questions</w:t>
          </w:r>
          <w:r>
            <w:rPr>
              <w:noProof/>
            </w:rPr>
            <w:tab/>
          </w:r>
          <w:r>
            <w:rPr>
              <w:noProof/>
            </w:rPr>
            <w:fldChar w:fldCharType="begin"/>
          </w:r>
          <w:r>
            <w:rPr>
              <w:noProof/>
            </w:rPr>
            <w:instrText xml:space="preserve"> PAGEREF _Toc79658601 \h </w:instrText>
          </w:r>
          <w:r>
            <w:rPr>
              <w:noProof/>
            </w:rPr>
          </w:r>
          <w:r>
            <w:rPr>
              <w:noProof/>
            </w:rPr>
            <w:fldChar w:fldCharType="separate"/>
          </w:r>
          <w:r w:rsidR="008974BD">
            <w:rPr>
              <w:noProof/>
            </w:rPr>
            <w:t>B-1</w:t>
          </w:r>
          <w:r>
            <w:rPr>
              <w:noProof/>
            </w:rPr>
            <w:fldChar w:fldCharType="end"/>
          </w:r>
        </w:p>
        <w:p w14:paraId="48922012" w14:textId="77777777" w:rsidR="00101C09" w:rsidRDefault="00101C09">
          <w:pPr>
            <w:pStyle w:val="TOC6"/>
            <w:tabs>
              <w:tab w:val="left" w:pos="2127"/>
            </w:tabs>
            <w:rPr>
              <w:rFonts w:asciiTheme="minorHAnsi" w:eastAsiaTheme="minorEastAsia" w:hAnsiTheme="minorHAnsi"/>
              <w:b w:val="0"/>
              <w:noProof/>
              <w:color w:val="auto"/>
              <w:sz w:val="22"/>
              <w:lang w:eastAsia="en-AU"/>
            </w:rPr>
          </w:pPr>
          <w:r>
            <w:rPr>
              <w:noProof/>
            </w:rPr>
            <w:t>Appendix C</w:t>
          </w:r>
          <w:r>
            <w:rPr>
              <w:rFonts w:asciiTheme="minorHAnsi" w:eastAsiaTheme="minorEastAsia" w:hAnsiTheme="minorHAnsi"/>
              <w:b w:val="0"/>
              <w:noProof/>
              <w:color w:val="auto"/>
              <w:sz w:val="22"/>
              <w:lang w:eastAsia="en-AU"/>
            </w:rPr>
            <w:tab/>
          </w:r>
          <w:r>
            <w:rPr>
              <w:noProof/>
            </w:rPr>
            <w:t>ITRF and sub-committee membership</w:t>
          </w:r>
          <w:r>
            <w:rPr>
              <w:noProof/>
            </w:rPr>
            <w:tab/>
          </w:r>
          <w:r>
            <w:rPr>
              <w:noProof/>
            </w:rPr>
            <w:fldChar w:fldCharType="begin"/>
          </w:r>
          <w:r>
            <w:rPr>
              <w:noProof/>
            </w:rPr>
            <w:instrText xml:space="preserve"> PAGEREF _Toc79658602 \h </w:instrText>
          </w:r>
          <w:r>
            <w:rPr>
              <w:noProof/>
            </w:rPr>
          </w:r>
          <w:r>
            <w:rPr>
              <w:noProof/>
            </w:rPr>
            <w:fldChar w:fldCharType="separate"/>
          </w:r>
          <w:r w:rsidR="008974BD">
            <w:rPr>
              <w:noProof/>
            </w:rPr>
            <w:t>C-1</w:t>
          </w:r>
          <w:r>
            <w:rPr>
              <w:noProof/>
            </w:rPr>
            <w:fldChar w:fldCharType="end"/>
          </w:r>
        </w:p>
        <w:p w14:paraId="28E540E9" w14:textId="77777777" w:rsidR="00101C09" w:rsidRDefault="00101C09">
          <w:pPr>
            <w:pStyle w:val="TOC6"/>
            <w:tabs>
              <w:tab w:val="left" w:pos="2127"/>
            </w:tabs>
            <w:rPr>
              <w:rFonts w:asciiTheme="minorHAnsi" w:eastAsiaTheme="minorEastAsia" w:hAnsiTheme="minorHAnsi"/>
              <w:b w:val="0"/>
              <w:noProof/>
              <w:color w:val="auto"/>
              <w:sz w:val="22"/>
              <w:lang w:eastAsia="en-AU"/>
            </w:rPr>
          </w:pPr>
          <w:r>
            <w:rPr>
              <w:noProof/>
            </w:rPr>
            <w:t>Appendix D</w:t>
          </w:r>
          <w:r>
            <w:rPr>
              <w:rFonts w:asciiTheme="minorHAnsi" w:eastAsiaTheme="minorEastAsia" w:hAnsiTheme="minorHAnsi"/>
              <w:b w:val="0"/>
              <w:noProof/>
              <w:color w:val="auto"/>
              <w:sz w:val="22"/>
              <w:lang w:eastAsia="en-AU"/>
            </w:rPr>
            <w:tab/>
          </w:r>
          <w:r>
            <w:rPr>
              <w:noProof/>
            </w:rPr>
            <w:t>List of contributors to the evaluation</w:t>
          </w:r>
          <w:r>
            <w:rPr>
              <w:noProof/>
            </w:rPr>
            <w:tab/>
          </w:r>
          <w:r>
            <w:rPr>
              <w:noProof/>
            </w:rPr>
            <w:fldChar w:fldCharType="begin"/>
          </w:r>
          <w:r>
            <w:rPr>
              <w:noProof/>
            </w:rPr>
            <w:instrText xml:space="preserve"> PAGEREF _Toc79658603 \h </w:instrText>
          </w:r>
          <w:r>
            <w:rPr>
              <w:noProof/>
            </w:rPr>
          </w:r>
          <w:r>
            <w:rPr>
              <w:noProof/>
            </w:rPr>
            <w:fldChar w:fldCharType="separate"/>
          </w:r>
          <w:r w:rsidR="008974BD">
            <w:rPr>
              <w:noProof/>
            </w:rPr>
            <w:t>D-1</w:t>
          </w:r>
          <w:r>
            <w:rPr>
              <w:noProof/>
            </w:rPr>
            <w:fldChar w:fldCharType="end"/>
          </w:r>
        </w:p>
        <w:p w14:paraId="7DF7F379" w14:textId="77777777" w:rsidR="00101C09" w:rsidRDefault="00101C09">
          <w:pPr>
            <w:pStyle w:val="TOC6"/>
            <w:tabs>
              <w:tab w:val="left" w:pos="2127"/>
            </w:tabs>
            <w:rPr>
              <w:rFonts w:asciiTheme="minorHAnsi" w:eastAsiaTheme="minorEastAsia" w:hAnsiTheme="minorHAnsi"/>
              <w:b w:val="0"/>
              <w:noProof/>
              <w:color w:val="auto"/>
              <w:sz w:val="22"/>
              <w:lang w:eastAsia="en-AU"/>
            </w:rPr>
          </w:pPr>
          <w:r>
            <w:rPr>
              <w:noProof/>
            </w:rPr>
            <w:t>Appendix E</w:t>
          </w:r>
          <w:r>
            <w:rPr>
              <w:rFonts w:asciiTheme="minorHAnsi" w:eastAsiaTheme="minorEastAsia" w:hAnsiTheme="minorHAnsi"/>
              <w:b w:val="0"/>
              <w:noProof/>
              <w:color w:val="auto"/>
              <w:sz w:val="22"/>
              <w:lang w:eastAsia="en-AU"/>
            </w:rPr>
            <w:tab/>
          </w:r>
          <w:r>
            <w:rPr>
              <w:noProof/>
            </w:rPr>
            <w:t>Consultation methodology</w:t>
          </w:r>
          <w:r>
            <w:rPr>
              <w:noProof/>
            </w:rPr>
            <w:tab/>
          </w:r>
          <w:r>
            <w:rPr>
              <w:noProof/>
            </w:rPr>
            <w:fldChar w:fldCharType="begin"/>
          </w:r>
          <w:r>
            <w:rPr>
              <w:noProof/>
            </w:rPr>
            <w:instrText xml:space="preserve"> PAGEREF _Toc79658604 \h </w:instrText>
          </w:r>
          <w:r>
            <w:rPr>
              <w:noProof/>
            </w:rPr>
          </w:r>
          <w:r>
            <w:rPr>
              <w:noProof/>
            </w:rPr>
            <w:fldChar w:fldCharType="separate"/>
          </w:r>
          <w:r w:rsidR="008974BD">
            <w:rPr>
              <w:noProof/>
            </w:rPr>
            <w:t>E-1</w:t>
          </w:r>
          <w:r>
            <w:rPr>
              <w:noProof/>
            </w:rPr>
            <w:fldChar w:fldCharType="end"/>
          </w:r>
        </w:p>
        <w:p w14:paraId="309B366F" w14:textId="6F8F8031" w:rsidR="00C525F1" w:rsidRPr="00F9549A" w:rsidRDefault="00C525F1" w:rsidP="00571563">
          <w:pPr>
            <w:pStyle w:val="BodyText"/>
            <w:rPr>
              <w:noProof/>
            </w:rPr>
            <w:sectPr w:rsidR="00C525F1" w:rsidRPr="00F9549A" w:rsidSect="00C525F1">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1440" w:left="1440" w:header="709" w:footer="709" w:gutter="0"/>
              <w:pgNumType w:fmt="lowerRoman" w:start="1"/>
              <w:cols w:space="708"/>
              <w:docGrid w:linePitch="360"/>
            </w:sectPr>
          </w:pPr>
          <w:r w:rsidRPr="00F9549A">
            <w:rPr>
              <w:noProof/>
            </w:rPr>
            <w:fldChar w:fldCharType="end"/>
          </w:r>
        </w:p>
        <w:p w14:paraId="0A16B751" w14:textId="77777777" w:rsidR="00AD6B5F" w:rsidRPr="00F9549A" w:rsidRDefault="00AD6B5F" w:rsidP="00FF32D3">
          <w:pPr>
            <w:pStyle w:val="UnnumberedHeading"/>
          </w:pPr>
          <w:bookmarkStart w:id="1" w:name="_Toc47597901"/>
          <w:bookmarkStart w:id="2" w:name="_Toc48127189"/>
          <w:bookmarkStart w:id="3" w:name="_Toc48213007"/>
          <w:bookmarkStart w:id="4" w:name="_Toc79658577"/>
          <w:r w:rsidRPr="00F9549A">
            <w:lastRenderedPageBreak/>
            <w:t>List of Boxes, Figures and Tables</w:t>
          </w:r>
          <w:bookmarkEnd w:id="1"/>
          <w:bookmarkEnd w:id="2"/>
          <w:bookmarkEnd w:id="3"/>
          <w:bookmarkEnd w:id="4"/>
        </w:p>
        <w:sdt>
          <w:sdtPr>
            <w:rPr>
              <w:rFonts w:eastAsiaTheme="minorHAnsi"/>
              <w:b w:val="0"/>
              <w:bCs w:val="0"/>
              <w:noProof w:val="0"/>
              <w:lang w:val="en-AU"/>
            </w:rPr>
            <w:id w:val="-299851651"/>
            <w:docPartObj>
              <w:docPartGallery w:val="Table of Contents"/>
              <w:docPartUnique/>
            </w:docPartObj>
          </w:sdtPr>
          <w:sdtEndPr>
            <w:rPr>
              <w:rFonts w:eastAsia="Times New Roman"/>
              <w:b/>
              <w:bCs/>
              <w:noProof/>
              <w:lang w:val="en-US"/>
            </w:rPr>
          </w:sdtEndPr>
          <w:sdtContent>
            <w:p w14:paraId="5B9C6B97" w14:textId="77777777" w:rsidR="00AD6B5F" w:rsidRPr="00F9549A" w:rsidRDefault="00AD6B5F" w:rsidP="00AD6B5F">
              <w:pPr>
                <w:pStyle w:val="TableofFigures"/>
              </w:pPr>
            </w:p>
            <w:p w14:paraId="33E49928" w14:textId="6390ED75" w:rsidR="0089418C" w:rsidRPr="00F9549A" w:rsidRDefault="0089418C" w:rsidP="00FD6AEB">
              <w:pPr>
                <w:pStyle w:val="TableofFigures"/>
              </w:pPr>
              <w:r w:rsidRPr="00F9549A">
                <w:t>List of Boxes</w:t>
              </w:r>
            </w:p>
            <w:p w14:paraId="15354775" w14:textId="77777777" w:rsidR="005A6ECF" w:rsidRDefault="0089418C">
              <w:pPr>
                <w:pStyle w:val="TableofFigures"/>
                <w:rPr>
                  <w:rFonts w:eastAsiaTheme="minorEastAsia"/>
                  <w:b w:val="0"/>
                  <w:bCs w:val="0"/>
                  <w:color w:val="auto"/>
                  <w:sz w:val="22"/>
                  <w:lang w:val="en-AU" w:eastAsia="en-AU"/>
                </w:rPr>
              </w:pPr>
              <w:r w:rsidRPr="00F9549A">
                <w:fldChar w:fldCharType="begin"/>
              </w:r>
              <w:r w:rsidRPr="00F9549A">
                <w:instrText xml:space="preserve"> TOC \h \z \c "Box" </w:instrText>
              </w:r>
              <w:r w:rsidRPr="00F9549A">
                <w:fldChar w:fldCharType="separate"/>
              </w:r>
              <w:hyperlink w:anchor="_Toc79658191" w:history="1">
                <w:r w:rsidR="005A6ECF" w:rsidRPr="00A04937">
                  <w:rPr>
                    <w:rStyle w:val="Hyperlink"/>
                  </w:rPr>
                  <w:t>Box 2.1: Recommendation 1</w:t>
                </w:r>
                <w:r w:rsidR="005A6ECF">
                  <w:rPr>
                    <w:webHidden/>
                  </w:rPr>
                  <w:tab/>
                </w:r>
                <w:r w:rsidR="005A6ECF">
                  <w:rPr>
                    <w:webHidden/>
                  </w:rPr>
                  <w:fldChar w:fldCharType="begin"/>
                </w:r>
                <w:r w:rsidR="005A6ECF">
                  <w:rPr>
                    <w:webHidden/>
                  </w:rPr>
                  <w:instrText xml:space="preserve"> PAGEREF _Toc79658191 \h </w:instrText>
                </w:r>
                <w:r w:rsidR="005A6ECF">
                  <w:rPr>
                    <w:webHidden/>
                  </w:rPr>
                </w:r>
                <w:r w:rsidR="005A6ECF">
                  <w:rPr>
                    <w:webHidden/>
                  </w:rPr>
                  <w:fldChar w:fldCharType="separate"/>
                </w:r>
                <w:r w:rsidR="008974BD">
                  <w:rPr>
                    <w:webHidden/>
                  </w:rPr>
                  <w:t>9</w:t>
                </w:r>
                <w:r w:rsidR="005A6ECF">
                  <w:rPr>
                    <w:webHidden/>
                  </w:rPr>
                  <w:fldChar w:fldCharType="end"/>
                </w:r>
              </w:hyperlink>
            </w:p>
            <w:p w14:paraId="38031C09" w14:textId="77777777" w:rsidR="005A6ECF" w:rsidRDefault="00F515FA">
              <w:pPr>
                <w:pStyle w:val="TableofFigures"/>
                <w:rPr>
                  <w:rFonts w:eastAsiaTheme="minorEastAsia"/>
                  <w:b w:val="0"/>
                  <w:bCs w:val="0"/>
                  <w:color w:val="auto"/>
                  <w:sz w:val="22"/>
                  <w:lang w:val="en-AU" w:eastAsia="en-AU"/>
                </w:rPr>
              </w:pPr>
              <w:hyperlink w:anchor="_Toc79658192" w:history="1">
                <w:r w:rsidR="005A6ECF" w:rsidRPr="00A04937">
                  <w:rPr>
                    <w:rStyle w:val="Hyperlink"/>
                  </w:rPr>
                  <w:t>Box 2.2: Recommendation 2</w:t>
                </w:r>
                <w:r w:rsidR="005A6ECF">
                  <w:rPr>
                    <w:webHidden/>
                  </w:rPr>
                  <w:tab/>
                </w:r>
                <w:r w:rsidR="005A6ECF">
                  <w:rPr>
                    <w:webHidden/>
                  </w:rPr>
                  <w:fldChar w:fldCharType="begin"/>
                </w:r>
                <w:r w:rsidR="005A6ECF">
                  <w:rPr>
                    <w:webHidden/>
                  </w:rPr>
                  <w:instrText xml:space="preserve"> PAGEREF _Toc79658192 \h </w:instrText>
                </w:r>
                <w:r w:rsidR="005A6ECF">
                  <w:rPr>
                    <w:webHidden/>
                  </w:rPr>
                </w:r>
                <w:r w:rsidR="005A6ECF">
                  <w:rPr>
                    <w:webHidden/>
                  </w:rPr>
                  <w:fldChar w:fldCharType="separate"/>
                </w:r>
                <w:r w:rsidR="008974BD">
                  <w:rPr>
                    <w:webHidden/>
                  </w:rPr>
                  <w:t>9</w:t>
                </w:r>
                <w:r w:rsidR="005A6ECF">
                  <w:rPr>
                    <w:webHidden/>
                  </w:rPr>
                  <w:fldChar w:fldCharType="end"/>
                </w:r>
              </w:hyperlink>
            </w:p>
            <w:p w14:paraId="6A575883" w14:textId="77777777" w:rsidR="005A6ECF" w:rsidRDefault="00F515FA">
              <w:pPr>
                <w:pStyle w:val="TableofFigures"/>
                <w:rPr>
                  <w:rFonts w:eastAsiaTheme="minorEastAsia"/>
                  <w:b w:val="0"/>
                  <w:bCs w:val="0"/>
                  <w:color w:val="auto"/>
                  <w:sz w:val="22"/>
                  <w:lang w:val="en-AU" w:eastAsia="en-AU"/>
                </w:rPr>
              </w:pPr>
              <w:hyperlink w:anchor="_Toc79658193" w:history="1">
                <w:r w:rsidR="005A6ECF" w:rsidRPr="00A04937">
                  <w:rPr>
                    <w:rStyle w:val="Hyperlink"/>
                  </w:rPr>
                  <w:t>Box 2.3: Recommendation 3</w:t>
                </w:r>
                <w:r w:rsidR="005A6ECF">
                  <w:rPr>
                    <w:webHidden/>
                  </w:rPr>
                  <w:tab/>
                </w:r>
                <w:r w:rsidR="005A6ECF">
                  <w:rPr>
                    <w:webHidden/>
                  </w:rPr>
                  <w:fldChar w:fldCharType="begin"/>
                </w:r>
                <w:r w:rsidR="005A6ECF">
                  <w:rPr>
                    <w:webHidden/>
                  </w:rPr>
                  <w:instrText xml:space="preserve"> PAGEREF _Toc79658193 \h </w:instrText>
                </w:r>
                <w:r w:rsidR="005A6ECF">
                  <w:rPr>
                    <w:webHidden/>
                  </w:rPr>
                </w:r>
                <w:r w:rsidR="005A6ECF">
                  <w:rPr>
                    <w:webHidden/>
                  </w:rPr>
                  <w:fldChar w:fldCharType="separate"/>
                </w:r>
                <w:r w:rsidR="008974BD">
                  <w:rPr>
                    <w:webHidden/>
                  </w:rPr>
                  <w:t>9</w:t>
                </w:r>
                <w:r w:rsidR="005A6ECF">
                  <w:rPr>
                    <w:webHidden/>
                  </w:rPr>
                  <w:fldChar w:fldCharType="end"/>
                </w:r>
              </w:hyperlink>
            </w:p>
            <w:p w14:paraId="33EB923A" w14:textId="77777777" w:rsidR="005A6ECF" w:rsidRDefault="00F515FA">
              <w:pPr>
                <w:pStyle w:val="TableofFigures"/>
                <w:rPr>
                  <w:rFonts w:eastAsiaTheme="minorEastAsia"/>
                  <w:b w:val="0"/>
                  <w:bCs w:val="0"/>
                  <w:color w:val="auto"/>
                  <w:sz w:val="22"/>
                  <w:lang w:val="en-AU" w:eastAsia="en-AU"/>
                </w:rPr>
              </w:pPr>
              <w:hyperlink w:anchor="_Toc79658194" w:history="1">
                <w:r w:rsidR="005A6ECF" w:rsidRPr="00A04937">
                  <w:rPr>
                    <w:rStyle w:val="Hyperlink"/>
                  </w:rPr>
                  <w:t>Box 3.1: Recommendation 4</w:t>
                </w:r>
                <w:r w:rsidR="005A6ECF">
                  <w:rPr>
                    <w:webHidden/>
                  </w:rPr>
                  <w:tab/>
                </w:r>
                <w:r w:rsidR="005A6ECF">
                  <w:rPr>
                    <w:webHidden/>
                  </w:rPr>
                  <w:fldChar w:fldCharType="begin"/>
                </w:r>
                <w:r w:rsidR="005A6ECF">
                  <w:rPr>
                    <w:webHidden/>
                  </w:rPr>
                  <w:instrText xml:space="preserve"> PAGEREF _Toc79658194 \h </w:instrText>
                </w:r>
                <w:r w:rsidR="005A6ECF">
                  <w:rPr>
                    <w:webHidden/>
                  </w:rPr>
                </w:r>
                <w:r w:rsidR="005A6ECF">
                  <w:rPr>
                    <w:webHidden/>
                  </w:rPr>
                  <w:fldChar w:fldCharType="separate"/>
                </w:r>
                <w:r w:rsidR="008974BD">
                  <w:rPr>
                    <w:webHidden/>
                  </w:rPr>
                  <w:t>15</w:t>
                </w:r>
                <w:r w:rsidR="005A6ECF">
                  <w:rPr>
                    <w:webHidden/>
                  </w:rPr>
                  <w:fldChar w:fldCharType="end"/>
                </w:r>
              </w:hyperlink>
            </w:p>
            <w:p w14:paraId="6F557F7A" w14:textId="77777777" w:rsidR="005A6ECF" w:rsidRDefault="00F515FA">
              <w:pPr>
                <w:pStyle w:val="TableofFigures"/>
                <w:rPr>
                  <w:rFonts w:eastAsiaTheme="minorEastAsia"/>
                  <w:b w:val="0"/>
                  <w:bCs w:val="0"/>
                  <w:color w:val="auto"/>
                  <w:sz w:val="22"/>
                  <w:lang w:val="en-AU" w:eastAsia="en-AU"/>
                </w:rPr>
              </w:pPr>
              <w:hyperlink w:anchor="_Toc79658195" w:history="1">
                <w:r w:rsidR="005A6ECF" w:rsidRPr="00A04937">
                  <w:rPr>
                    <w:rStyle w:val="Hyperlink"/>
                  </w:rPr>
                  <w:t>Box 4.1: Recommendation 5</w:t>
                </w:r>
                <w:r w:rsidR="005A6ECF">
                  <w:rPr>
                    <w:webHidden/>
                  </w:rPr>
                  <w:tab/>
                </w:r>
                <w:r w:rsidR="005A6ECF">
                  <w:rPr>
                    <w:webHidden/>
                  </w:rPr>
                  <w:fldChar w:fldCharType="begin"/>
                </w:r>
                <w:r w:rsidR="005A6ECF">
                  <w:rPr>
                    <w:webHidden/>
                  </w:rPr>
                  <w:instrText xml:space="preserve"> PAGEREF _Toc79658195 \h </w:instrText>
                </w:r>
                <w:r w:rsidR="005A6ECF">
                  <w:rPr>
                    <w:webHidden/>
                  </w:rPr>
                </w:r>
                <w:r w:rsidR="005A6ECF">
                  <w:rPr>
                    <w:webHidden/>
                  </w:rPr>
                  <w:fldChar w:fldCharType="separate"/>
                </w:r>
                <w:r w:rsidR="008974BD">
                  <w:rPr>
                    <w:webHidden/>
                  </w:rPr>
                  <w:t>20</w:t>
                </w:r>
                <w:r w:rsidR="005A6ECF">
                  <w:rPr>
                    <w:webHidden/>
                  </w:rPr>
                  <w:fldChar w:fldCharType="end"/>
                </w:r>
              </w:hyperlink>
            </w:p>
            <w:p w14:paraId="3E08654E" w14:textId="77777777" w:rsidR="005A6ECF" w:rsidRDefault="00F515FA">
              <w:pPr>
                <w:pStyle w:val="TableofFigures"/>
                <w:rPr>
                  <w:rFonts w:eastAsiaTheme="minorEastAsia"/>
                  <w:b w:val="0"/>
                  <w:bCs w:val="0"/>
                  <w:color w:val="auto"/>
                  <w:sz w:val="22"/>
                  <w:lang w:val="en-AU" w:eastAsia="en-AU"/>
                </w:rPr>
              </w:pPr>
              <w:hyperlink w:anchor="_Toc79658196" w:history="1">
                <w:r w:rsidR="005A6ECF" w:rsidRPr="00A04937">
                  <w:rPr>
                    <w:rStyle w:val="Hyperlink"/>
                  </w:rPr>
                  <w:t>Box 4.2: Recommendation 6</w:t>
                </w:r>
                <w:r w:rsidR="005A6ECF">
                  <w:rPr>
                    <w:webHidden/>
                  </w:rPr>
                  <w:tab/>
                </w:r>
                <w:r w:rsidR="005A6ECF">
                  <w:rPr>
                    <w:webHidden/>
                  </w:rPr>
                  <w:fldChar w:fldCharType="begin"/>
                </w:r>
                <w:r w:rsidR="005A6ECF">
                  <w:rPr>
                    <w:webHidden/>
                  </w:rPr>
                  <w:instrText xml:space="preserve"> PAGEREF _Toc79658196 \h </w:instrText>
                </w:r>
                <w:r w:rsidR="005A6ECF">
                  <w:rPr>
                    <w:webHidden/>
                  </w:rPr>
                </w:r>
                <w:r w:rsidR="005A6ECF">
                  <w:rPr>
                    <w:webHidden/>
                  </w:rPr>
                  <w:fldChar w:fldCharType="separate"/>
                </w:r>
                <w:r w:rsidR="008974BD">
                  <w:rPr>
                    <w:webHidden/>
                  </w:rPr>
                  <w:t>22</w:t>
                </w:r>
                <w:r w:rsidR="005A6ECF">
                  <w:rPr>
                    <w:webHidden/>
                  </w:rPr>
                  <w:fldChar w:fldCharType="end"/>
                </w:r>
              </w:hyperlink>
            </w:p>
            <w:p w14:paraId="63233015" w14:textId="77777777" w:rsidR="005A6ECF" w:rsidRDefault="00F515FA">
              <w:pPr>
                <w:pStyle w:val="TableofFigures"/>
                <w:rPr>
                  <w:rFonts w:eastAsiaTheme="minorEastAsia"/>
                  <w:b w:val="0"/>
                  <w:bCs w:val="0"/>
                  <w:color w:val="auto"/>
                  <w:sz w:val="22"/>
                  <w:lang w:val="en-AU" w:eastAsia="en-AU"/>
                </w:rPr>
              </w:pPr>
              <w:hyperlink w:anchor="_Toc79658197" w:history="1">
                <w:r w:rsidR="005A6ECF" w:rsidRPr="00A04937">
                  <w:rPr>
                    <w:rStyle w:val="Hyperlink"/>
                  </w:rPr>
                  <w:t>Box 4.3: Recommendation 7</w:t>
                </w:r>
                <w:r w:rsidR="005A6ECF">
                  <w:rPr>
                    <w:webHidden/>
                  </w:rPr>
                  <w:tab/>
                </w:r>
                <w:r w:rsidR="005A6ECF">
                  <w:rPr>
                    <w:webHidden/>
                  </w:rPr>
                  <w:fldChar w:fldCharType="begin"/>
                </w:r>
                <w:r w:rsidR="005A6ECF">
                  <w:rPr>
                    <w:webHidden/>
                  </w:rPr>
                  <w:instrText xml:space="preserve"> PAGEREF _Toc79658197 \h </w:instrText>
                </w:r>
                <w:r w:rsidR="005A6ECF">
                  <w:rPr>
                    <w:webHidden/>
                  </w:rPr>
                </w:r>
                <w:r w:rsidR="005A6ECF">
                  <w:rPr>
                    <w:webHidden/>
                  </w:rPr>
                  <w:fldChar w:fldCharType="separate"/>
                </w:r>
                <w:r w:rsidR="008974BD">
                  <w:rPr>
                    <w:webHidden/>
                  </w:rPr>
                  <w:t>23</w:t>
                </w:r>
                <w:r w:rsidR="005A6ECF">
                  <w:rPr>
                    <w:webHidden/>
                  </w:rPr>
                  <w:fldChar w:fldCharType="end"/>
                </w:r>
              </w:hyperlink>
            </w:p>
            <w:p w14:paraId="77D49CEA" w14:textId="77777777" w:rsidR="0089418C" w:rsidRPr="00F9549A" w:rsidRDefault="0089418C" w:rsidP="00FD6AEB">
              <w:pPr>
                <w:pStyle w:val="TableofFigures"/>
              </w:pPr>
              <w:r w:rsidRPr="00F9549A">
                <w:fldChar w:fldCharType="end"/>
              </w:r>
            </w:p>
            <w:p w14:paraId="3294BD36" w14:textId="77777777" w:rsidR="0089418C" w:rsidRPr="00F9549A" w:rsidRDefault="0089418C" w:rsidP="00FD6AEB">
              <w:pPr>
                <w:pStyle w:val="TableofFigures"/>
              </w:pPr>
              <w:r w:rsidRPr="00F9549A">
                <w:t>List of Figures</w:t>
              </w:r>
            </w:p>
            <w:p w14:paraId="4AA578FD" w14:textId="77777777" w:rsidR="00062891" w:rsidRDefault="0089418C">
              <w:pPr>
                <w:pStyle w:val="TableofFigures"/>
                <w:rPr>
                  <w:rFonts w:eastAsiaTheme="minorEastAsia"/>
                  <w:b w:val="0"/>
                  <w:bCs w:val="0"/>
                  <w:color w:val="auto"/>
                  <w:sz w:val="22"/>
                  <w:lang w:val="en-AU" w:eastAsia="en-AU"/>
                </w:rPr>
              </w:pPr>
              <w:r w:rsidRPr="00F9549A">
                <w:fldChar w:fldCharType="begin"/>
              </w:r>
              <w:r w:rsidRPr="00F9549A">
                <w:instrText xml:space="preserve"> TOC \h \z \c "Figure" </w:instrText>
              </w:r>
              <w:r w:rsidRPr="00F9549A">
                <w:fldChar w:fldCharType="separate"/>
              </w:r>
              <w:hyperlink w:anchor="_Toc80606906" w:history="1">
                <w:r w:rsidR="00062891" w:rsidRPr="0020013A">
                  <w:rPr>
                    <w:rStyle w:val="Hyperlink"/>
                  </w:rPr>
                  <w:t>Figure 3.1: Forum membership by group since being legislated</w:t>
                </w:r>
                <w:r w:rsidR="00062891">
                  <w:rPr>
                    <w:webHidden/>
                  </w:rPr>
                  <w:tab/>
                </w:r>
                <w:r w:rsidR="00062891">
                  <w:rPr>
                    <w:webHidden/>
                  </w:rPr>
                  <w:fldChar w:fldCharType="begin"/>
                </w:r>
                <w:r w:rsidR="00062891">
                  <w:rPr>
                    <w:webHidden/>
                  </w:rPr>
                  <w:instrText xml:space="preserve"> PAGEREF _Toc80606906 \h </w:instrText>
                </w:r>
                <w:r w:rsidR="00062891">
                  <w:rPr>
                    <w:webHidden/>
                  </w:rPr>
                </w:r>
                <w:r w:rsidR="00062891">
                  <w:rPr>
                    <w:webHidden/>
                  </w:rPr>
                  <w:fldChar w:fldCharType="separate"/>
                </w:r>
                <w:r w:rsidR="008974BD">
                  <w:rPr>
                    <w:webHidden/>
                  </w:rPr>
                  <w:t>12</w:t>
                </w:r>
                <w:r w:rsidR="00062891">
                  <w:rPr>
                    <w:webHidden/>
                  </w:rPr>
                  <w:fldChar w:fldCharType="end"/>
                </w:r>
              </w:hyperlink>
            </w:p>
            <w:p w14:paraId="491F61BE" w14:textId="77777777" w:rsidR="00062891" w:rsidRDefault="00F515FA">
              <w:pPr>
                <w:pStyle w:val="TableofFigures"/>
                <w:rPr>
                  <w:rFonts w:eastAsiaTheme="minorEastAsia"/>
                  <w:b w:val="0"/>
                  <w:bCs w:val="0"/>
                  <w:color w:val="auto"/>
                  <w:sz w:val="22"/>
                  <w:lang w:val="en-AU" w:eastAsia="en-AU"/>
                </w:rPr>
              </w:pPr>
              <w:hyperlink w:anchor="_Toc80606907" w:history="1">
                <w:r w:rsidR="00062891" w:rsidRPr="0020013A">
                  <w:rPr>
                    <w:rStyle w:val="Hyperlink"/>
                  </w:rPr>
                  <w:t>Figure 3.2: Proportion of anti-dumping and countervailing cases on hand by industry sector</w:t>
                </w:r>
                <w:r w:rsidR="00062891">
                  <w:rPr>
                    <w:webHidden/>
                  </w:rPr>
                  <w:tab/>
                </w:r>
                <w:r w:rsidR="00062891">
                  <w:rPr>
                    <w:webHidden/>
                  </w:rPr>
                  <w:fldChar w:fldCharType="begin"/>
                </w:r>
                <w:r w:rsidR="00062891">
                  <w:rPr>
                    <w:webHidden/>
                  </w:rPr>
                  <w:instrText xml:space="preserve"> PAGEREF _Toc80606907 \h </w:instrText>
                </w:r>
                <w:r w:rsidR="00062891">
                  <w:rPr>
                    <w:webHidden/>
                  </w:rPr>
                </w:r>
                <w:r w:rsidR="00062891">
                  <w:rPr>
                    <w:webHidden/>
                  </w:rPr>
                  <w:fldChar w:fldCharType="separate"/>
                </w:r>
                <w:r w:rsidR="008974BD">
                  <w:rPr>
                    <w:webHidden/>
                  </w:rPr>
                  <w:t>13</w:t>
                </w:r>
                <w:r w:rsidR="00062891">
                  <w:rPr>
                    <w:webHidden/>
                  </w:rPr>
                  <w:fldChar w:fldCharType="end"/>
                </w:r>
              </w:hyperlink>
            </w:p>
            <w:p w14:paraId="53F59C13" w14:textId="77777777" w:rsidR="00062891" w:rsidRDefault="00F515FA">
              <w:pPr>
                <w:pStyle w:val="TableofFigures"/>
                <w:rPr>
                  <w:rFonts w:eastAsiaTheme="minorEastAsia"/>
                  <w:b w:val="0"/>
                  <w:bCs w:val="0"/>
                  <w:color w:val="auto"/>
                  <w:sz w:val="22"/>
                  <w:lang w:val="en-AU" w:eastAsia="en-AU"/>
                </w:rPr>
              </w:pPr>
              <w:hyperlink w:anchor="_Toc80606908" w:history="1">
                <w:r w:rsidR="00062891" w:rsidRPr="0020013A">
                  <w:rPr>
                    <w:rStyle w:val="Hyperlink"/>
                  </w:rPr>
                  <w:t>Figure 3.3: Proportion of Anti-dumping and countervailing measures in place by industry sector</w:t>
                </w:r>
                <w:r w:rsidR="00062891">
                  <w:rPr>
                    <w:webHidden/>
                  </w:rPr>
                  <w:tab/>
                </w:r>
                <w:r w:rsidR="00062891">
                  <w:rPr>
                    <w:webHidden/>
                  </w:rPr>
                  <w:fldChar w:fldCharType="begin"/>
                </w:r>
                <w:r w:rsidR="00062891">
                  <w:rPr>
                    <w:webHidden/>
                  </w:rPr>
                  <w:instrText xml:space="preserve"> PAGEREF _Toc80606908 \h </w:instrText>
                </w:r>
                <w:r w:rsidR="00062891">
                  <w:rPr>
                    <w:webHidden/>
                  </w:rPr>
                </w:r>
                <w:r w:rsidR="00062891">
                  <w:rPr>
                    <w:webHidden/>
                  </w:rPr>
                  <w:fldChar w:fldCharType="separate"/>
                </w:r>
                <w:r w:rsidR="008974BD">
                  <w:rPr>
                    <w:webHidden/>
                  </w:rPr>
                  <w:t>14</w:t>
                </w:r>
                <w:r w:rsidR="00062891">
                  <w:rPr>
                    <w:webHidden/>
                  </w:rPr>
                  <w:fldChar w:fldCharType="end"/>
                </w:r>
              </w:hyperlink>
            </w:p>
            <w:p w14:paraId="10716DE1" w14:textId="77777777" w:rsidR="00062891" w:rsidRDefault="00F515FA">
              <w:pPr>
                <w:pStyle w:val="TableofFigures"/>
                <w:rPr>
                  <w:rFonts w:eastAsiaTheme="minorEastAsia"/>
                  <w:b w:val="0"/>
                  <w:bCs w:val="0"/>
                  <w:color w:val="auto"/>
                  <w:sz w:val="22"/>
                  <w:lang w:val="en-AU" w:eastAsia="en-AU"/>
                </w:rPr>
              </w:pPr>
              <w:hyperlink w:anchor="_Toc80606909" w:history="1">
                <w:r w:rsidR="00062891" w:rsidRPr="0020013A">
                  <w:rPr>
                    <w:rStyle w:val="Hyperlink"/>
                  </w:rPr>
                  <w:t>Figure 4.1: Survey respondents’ rating of ADC’s management and support of the Forum</w:t>
                </w:r>
                <w:r w:rsidR="00062891">
                  <w:rPr>
                    <w:webHidden/>
                  </w:rPr>
                  <w:tab/>
                </w:r>
                <w:r w:rsidR="00062891">
                  <w:rPr>
                    <w:webHidden/>
                  </w:rPr>
                  <w:fldChar w:fldCharType="begin"/>
                </w:r>
                <w:r w:rsidR="00062891">
                  <w:rPr>
                    <w:webHidden/>
                  </w:rPr>
                  <w:instrText xml:space="preserve"> PAGEREF _Toc80606909 \h </w:instrText>
                </w:r>
                <w:r w:rsidR="00062891">
                  <w:rPr>
                    <w:webHidden/>
                  </w:rPr>
                </w:r>
                <w:r w:rsidR="00062891">
                  <w:rPr>
                    <w:webHidden/>
                  </w:rPr>
                  <w:fldChar w:fldCharType="separate"/>
                </w:r>
                <w:r w:rsidR="008974BD">
                  <w:rPr>
                    <w:webHidden/>
                  </w:rPr>
                  <w:t>18</w:t>
                </w:r>
                <w:r w:rsidR="00062891">
                  <w:rPr>
                    <w:webHidden/>
                  </w:rPr>
                  <w:fldChar w:fldCharType="end"/>
                </w:r>
              </w:hyperlink>
            </w:p>
            <w:p w14:paraId="6A911692" w14:textId="77777777" w:rsidR="00062891" w:rsidRDefault="00F515FA">
              <w:pPr>
                <w:pStyle w:val="TableofFigures"/>
                <w:rPr>
                  <w:rFonts w:eastAsiaTheme="minorEastAsia"/>
                  <w:b w:val="0"/>
                  <w:bCs w:val="0"/>
                  <w:color w:val="auto"/>
                  <w:sz w:val="22"/>
                  <w:lang w:val="en-AU" w:eastAsia="en-AU"/>
                </w:rPr>
              </w:pPr>
              <w:hyperlink w:anchor="_Toc80606910" w:history="1">
                <w:r w:rsidR="00062891" w:rsidRPr="0020013A">
                  <w:rPr>
                    <w:rStyle w:val="Hyperlink"/>
                  </w:rPr>
                  <w:t>Figure 4.2: Survey respondents’ ratings of formal information flow from the ADC</w:t>
                </w:r>
                <w:r w:rsidR="00062891">
                  <w:rPr>
                    <w:webHidden/>
                  </w:rPr>
                  <w:tab/>
                </w:r>
                <w:r w:rsidR="00062891">
                  <w:rPr>
                    <w:webHidden/>
                  </w:rPr>
                  <w:fldChar w:fldCharType="begin"/>
                </w:r>
                <w:r w:rsidR="00062891">
                  <w:rPr>
                    <w:webHidden/>
                  </w:rPr>
                  <w:instrText xml:space="preserve"> PAGEREF _Toc80606910 \h </w:instrText>
                </w:r>
                <w:r w:rsidR="00062891">
                  <w:rPr>
                    <w:webHidden/>
                  </w:rPr>
                </w:r>
                <w:r w:rsidR="00062891">
                  <w:rPr>
                    <w:webHidden/>
                  </w:rPr>
                  <w:fldChar w:fldCharType="separate"/>
                </w:r>
                <w:r w:rsidR="008974BD">
                  <w:rPr>
                    <w:webHidden/>
                  </w:rPr>
                  <w:t>22</w:t>
                </w:r>
                <w:r w:rsidR="00062891">
                  <w:rPr>
                    <w:webHidden/>
                  </w:rPr>
                  <w:fldChar w:fldCharType="end"/>
                </w:r>
              </w:hyperlink>
            </w:p>
            <w:p w14:paraId="1F93187A" w14:textId="405BC82B" w:rsidR="007007C9" w:rsidRPr="00F9549A" w:rsidRDefault="0089418C" w:rsidP="007658F1">
              <w:pPr>
                <w:pStyle w:val="TableofFigures"/>
                <w:ind w:left="0" w:firstLine="0"/>
              </w:pPr>
              <w:r w:rsidRPr="00F9549A">
                <w:fldChar w:fldCharType="end"/>
              </w:r>
            </w:p>
          </w:sdtContent>
        </w:sdt>
        <w:p w14:paraId="7CCAEA4B" w14:textId="5826B06C" w:rsidR="007007C9" w:rsidRPr="00F9549A" w:rsidRDefault="00F515FA" w:rsidP="00AD6B5F">
          <w:pPr>
            <w:pStyle w:val="BodyText"/>
            <w:sectPr w:rsidR="007007C9" w:rsidRPr="00F9549A" w:rsidSect="00A3060F">
              <w:headerReference w:type="even" r:id="rId27"/>
              <w:headerReference w:type="default" r:id="rId28"/>
              <w:footerReference w:type="even" r:id="rId29"/>
              <w:headerReference w:type="first" r:id="rId30"/>
              <w:footerReference w:type="first" r:id="rId31"/>
              <w:pgSz w:w="11906" w:h="16838" w:code="9"/>
              <w:pgMar w:top="1440" w:right="1440" w:bottom="1440" w:left="3572" w:header="709" w:footer="709" w:gutter="0"/>
              <w:pgNumType w:fmt="lowerRoman" w:start="2"/>
              <w:cols w:space="708"/>
              <w:docGrid w:linePitch="360"/>
            </w:sectPr>
          </w:pPr>
        </w:p>
      </w:sdtContent>
    </w:sdt>
    <w:p w14:paraId="2FCBAEC3" w14:textId="0DED522C" w:rsidR="00C525F1" w:rsidRPr="00F9549A" w:rsidRDefault="00AD6B5F" w:rsidP="00FF32D3">
      <w:pPr>
        <w:pStyle w:val="UnnumberedHeading"/>
      </w:pPr>
      <w:bookmarkStart w:id="5" w:name="_Toc47597902"/>
      <w:bookmarkStart w:id="6" w:name="_Toc48127190"/>
      <w:bookmarkStart w:id="7" w:name="_Toc48213008"/>
      <w:bookmarkStart w:id="8" w:name="_Toc79658578"/>
      <w:r w:rsidRPr="00F9549A">
        <w:lastRenderedPageBreak/>
        <w:t>Abbreviations and acronym</w:t>
      </w:r>
      <w:r w:rsidR="00C525F1" w:rsidRPr="00F9549A">
        <w:t>s</w:t>
      </w:r>
      <w:bookmarkEnd w:id="5"/>
      <w:bookmarkEnd w:id="6"/>
      <w:bookmarkEnd w:id="7"/>
      <w:bookmarkEnd w:id="8"/>
    </w:p>
    <w:p w14:paraId="082FA734" w14:textId="77777777" w:rsidR="00C525F1" w:rsidRPr="00F9549A" w:rsidRDefault="00C525F1" w:rsidP="00C525F1">
      <w:pPr>
        <w:pStyle w:val="BodyText"/>
      </w:pPr>
    </w:p>
    <w:tbl>
      <w:tblPr>
        <w:tblStyle w:val="OCETable"/>
        <w:tblW w:w="5000" w:type="pct"/>
        <w:tblLook w:val="04A0" w:firstRow="1" w:lastRow="0" w:firstColumn="1" w:lastColumn="0" w:noHBand="0" w:noVBand="1"/>
      </w:tblPr>
      <w:tblGrid>
        <w:gridCol w:w="2410"/>
        <w:gridCol w:w="4484"/>
      </w:tblGrid>
      <w:tr w:rsidR="00C525F1" w:rsidRPr="00F9549A" w14:paraId="7B45EDFE" w14:textId="77777777" w:rsidTr="0069022F">
        <w:trPr>
          <w:cnfStyle w:val="100000000000" w:firstRow="1" w:lastRow="0" w:firstColumn="0" w:lastColumn="0" w:oddVBand="0" w:evenVBand="0" w:oddHBand="0" w:evenHBand="0" w:firstRowFirstColumn="0" w:firstRowLastColumn="0" w:lastRowFirstColumn="0" w:lastRowLastColumn="0"/>
          <w:tblHeader/>
        </w:trPr>
        <w:tc>
          <w:tcPr>
            <w:tcW w:w="1748" w:type="pct"/>
          </w:tcPr>
          <w:p w14:paraId="15378365" w14:textId="77777777" w:rsidR="00C525F1" w:rsidRPr="00F9549A" w:rsidRDefault="00C525F1" w:rsidP="009B3379">
            <w:pPr>
              <w:pStyle w:val="Tableheadertext"/>
            </w:pPr>
            <w:r w:rsidRPr="00F9549A">
              <w:t>Abbreviation or acronym</w:t>
            </w:r>
          </w:p>
        </w:tc>
        <w:tc>
          <w:tcPr>
            <w:tcW w:w="3252" w:type="pct"/>
          </w:tcPr>
          <w:p w14:paraId="0DB887FF" w14:textId="77777777" w:rsidR="00C525F1" w:rsidRPr="00F9549A" w:rsidRDefault="00C525F1" w:rsidP="009B3379">
            <w:pPr>
              <w:pStyle w:val="Tableheadertext"/>
            </w:pPr>
            <w:r w:rsidRPr="00F9549A">
              <w:t>Full name</w:t>
            </w:r>
          </w:p>
        </w:tc>
      </w:tr>
      <w:tr w:rsidR="009B3379" w:rsidRPr="00F9549A" w14:paraId="33AC54FD" w14:textId="77777777" w:rsidTr="00BB4F23">
        <w:trPr>
          <w:cnfStyle w:val="000000100000" w:firstRow="0" w:lastRow="0" w:firstColumn="0" w:lastColumn="0" w:oddVBand="0" w:evenVBand="0" w:oddHBand="1" w:evenHBand="0" w:firstRowFirstColumn="0" w:firstRowLastColumn="0" w:lastRowFirstColumn="0" w:lastRowLastColumn="0"/>
        </w:trPr>
        <w:tc>
          <w:tcPr>
            <w:tcW w:w="1748" w:type="pct"/>
          </w:tcPr>
          <w:p w14:paraId="56DBD76D" w14:textId="670DFC02" w:rsidR="009B3379" w:rsidRPr="00F9549A" w:rsidRDefault="009B3379" w:rsidP="009B3379">
            <w:pPr>
              <w:pStyle w:val="Tablebodytext"/>
            </w:pPr>
            <w:r w:rsidRPr="00F9549A">
              <w:t>ABF</w:t>
            </w:r>
          </w:p>
        </w:tc>
        <w:tc>
          <w:tcPr>
            <w:tcW w:w="3252" w:type="pct"/>
          </w:tcPr>
          <w:p w14:paraId="4AE44EB5" w14:textId="1E89B770" w:rsidR="009B3379" w:rsidRPr="00F9549A" w:rsidRDefault="009B3379" w:rsidP="009B3379">
            <w:pPr>
              <w:pStyle w:val="Tablebodytext"/>
            </w:pPr>
            <w:r w:rsidRPr="00F9549A">
              <w:t>Australian Border Force</w:t>
            </w:r>
          </w:p>
        </w:tc>
      </w:tr>
      <w:tr w:rsidR="00C525F1" w:rsidRPr="00F9549A" w14:paraId="0FA1C9C7" w14:textId="77777777" w:rsidTr="00BB4F23">
        <w:trPr>
          <w:cnfStyle w:val="000000010000" w:firstRow="0" w:lastRow="0" w:firstColumn="0" w:lastColumn="0" w:oddVBand="0" w:evenVBand="0" w:oddHBand="0" w:evenHBand="1" w:firstRowFirstColumn="0" w:firstRowLastColumn="0" w:lastRowFirstColumn="0" w:lastRowLastColumn="0"/>
        </w:trPr>
        <w:tc>
          <w:tcPr>
            <w:tcW w:w="1748" w:type="pct"/>
          </w:tcPr>
          <w:p w14:paraId="44C8177E" w14:textId="77777777" w:rsidR="00C525F1" w:rsidRPr="00F9549A" w:rsidRDefault="00C525F1" w:rsidP="009B3379">
            <w:pPr>
              <w:pStyle w:val="Tablebodytext"/>
            </w:pPr>
            <w:r w:rsidRPr="00F9549A">
              <w:t>ABS</w:t>
            </w:r>
          </w:p>
        </w:tc>
        <w:tc>
          <w:tcPr>
            <w:tcW w:w="3252" w:type="pct"/>
          </w:tcPr>
          <w:p w14:paraId="4B3A1E1B" w14:textId="77777777" w:rsidR="00C525F1" w:rsidRPr="00F9549A" w:rsidRDefault="00C525F1" w:rsidP="009B3379">
            <w:pPr>
              <w:pStyle w:val="Tablebodytext"/>
            </w:pPr>
            <w:r w:rsidRPr="00F9549A">
              <w:t>Australian Bureau of Statistics</w:t>
            </w:r>
          </w:p>
        </w:tc>
      </w:tr>
      <w:tr w:rsidR="00C525F1" w:rsidRPr="00F9549A" w14:paraId="5ACE10C6" w14:textId="77777777" w:rsidTr="00BB4F23">
        <w:trPr>
          <w:cnfStyle w:val="000000100000" w:firstRow="0" w:lastRow="0" w:firstColumn="0" w:lastColumn="0" w:oddVBand="0" w:evenVBand="0" w:oddHBand="1" w:evenHBand="0" w:firstRowFirstColumn="0" w:firstRowLastColumn="0" w:lastRowFirstColumn="0" w:lastRowLastColumn="0"/>
        </w:trPr>
        <w:tc>
          <w:tcPr>
            <w:tcW w:w="1748" w:type="pct"/>
          </w:tcPr>
          <w:p w14:paraId="4CC69436" w14:textId="77777777" w:rsidR="00C525F1" w:rsidRPr="00F9549A" w:rsidRDefault="00C525F1" w:rsidP="009B3379">
            <w:pPr>
              <w:pStyle w:val="Tablebodytext"/>
            </w:pPr>
            <w:r w:rsidRPr="00F9549A">
              <w:t>ADC</w:t>
            </w:r>
          </w:p>
        </w:tc>
        <w:tc>
          <w:tcPr>
            <w:tcW w:w="3252" w:type="pct"/>
          </w:tcPr>
          <w:p w14:paraId="7930A8F1" w14:textId="77777777" w:rsidR="00C525F1" w:rsidRPr="00F9549A" w:rsidRDefault="00C525F1" w:rsidP="009B3379">
            <w:pPr>
              <w:pStyle w:val="Tablebodytext"/>
            </w:pPr>
            <w:r w:rsidRPr="00F9549A">
              <w:t>Anti-Dumping Commission</w:t>
            </w:r>
          </w:p>
        </w:tc>
      </w:tr>
      <w:tr w:rsidR="00B06D02" w:rsidRPr="00F9549A" w14:paraId="06094063" w14:textId="77777777" w:rsidTr="00BB4F23">
        <w:trPr>
          <w:cnfStyle w:val="000000010000" w:firstRow="0" w:lastRow="0" w:firstColumn="0" w:lastColumn="0" w:oddVBand="0" w:evenVBand="0" w:oddHBand="0" w:evenHBand="1" w:firstRowFirstColumn="0" w:firstRowLastColumn="0" w:lastRowFirstColumn="0" w:lastRowLastColumn="0"/>
        </w:trPr>
        <w:tc>
          <w:tcPr>
            <w:tcW w:w="1748" w:type="pct"/>
          </w:tcPr>
          <w:p w14:paraId="22B4AEA6" w14:textId="0095E5EE" w:rsidR="00B06D02" w:rsidRPr="00F9549A" w:rsidRDefault="00B06D02" w:rsidP="009B3379">
            <w:pPr>
              <w:pStyle w:val="Tablebodytext"/>
            </w:pPr>
            <w:r w:rsidRPr="00F9549A">
              <w:t>ADPS</w:t>
            </w:r>
          </w:p>
        </w:tc>
        <w:tc>
          <w:tcPr>
            <w:tcW w:w="3252" w:type="pct"/>
          </w:tcPr>
          <w:p w14:paraId="089CE4FC" w14:textId="7987C5A5" w:rsidR="00B06D02" w:rsidRPr="00F9549A" w:rsidRDefault="00B06D02" w:rsidP="00B06D02">
            <w:pPr>
              <w:pStyle w:val="Tablebodytext"/>
            </w:pPr>
            <w:r w:rsidRPr="00F9549A">
              <w:t xml:space="preserve">Anti-Dumping Policy Section, DISER </w:t>
            </w:r>
          </w:p>
        </w:tc>
      </w:tr>
      <w:tr w:rsidR="00C525F1" w:rsidRPr="00F9549A" w14:paraId="2694717D" w14:textId="77777777" w:rsidTr="00BB4F23">
        <w:trPr>
          <w:cnfStyle w:val="000000100000" w:firstRow="0" w:lastRow="0" w:firstColumn="0" w:lastColumn="0" w:oddVBand="0" w:evenVBand="0" w:oddHBand="1" w:evenHBand="0" w:firstRowFirstColumn="0" w:firstRowLastColumn="0" w:lastRowFirstColumn="0" w:lastRowLastColumn="0"/>
        </w:trPr>
        <w:tc>
          <w:tcPr>
            <w:tcW w:w="1748" w:type="pct"/>
          </w:tcPr>
          <w:p w14:paraId="2E665313" w14:textId="77777777" w:rsidR="00C525F1" w:rsidRPr="00F9549A" w:rsidRDefault="00C525F1" w:rsidP="009B3379">
            <w:pPr>
              <w:pStyle w:val="Tablebodytext"/>
            </w:pPr>
            <w:r w:rsidRPr="00F9549A">
              <w:t>DFAT</w:t>
            </w:r>
          </w:p>
        </w:tc>
        <w:tc>
          <w:tcPr>
            <w:tcW w:w="3252" w:type="pct"/>
          </w:tcPr>
          <w:p w14:paraId="268DBCE5" w14:textId="77777777" w:rsidR="00C525F1" w:rsidRPr="00F9549A" w:rsidRDefault="00C525F1" w:rsidP="009B3379">
            <w:pPr>
              <w:pStyle w:val="Tablebodytext"/>
            </w:pPr>
            <w:r w:rsidRPr="00F9549A">
              <w:t>Department of Foreign Affairs and Trade</w:t>
            </w:r>
          </w:p>
        </w:tc>
      </w:tr>
      <w:tr w:rsidR="00C525F1" w:rsidRPr="00F9549A" w14:paraId="1B9A9FC1" w14:textId="77777777" w:rsidTr="00BB4F23">
        <w:trPr>
          <w:cnfStyle w:val="000000010000" w:firstRow="0" w:lastRow="0" w:firstColumn="0" w:lastColumn="0" w:oddVBand="0" w:evenVBand="0" w:oddHBand="0" w:evenHBand="1" w:firstRowFirstColumn="0" w:firstRowLastColumn="0" w:lastRowFirstColumn="0" w:lastRowLastColumn="0"/>
        </w:trPr>
        <w:tc>
          <w:tcPr>
            <w:tcW w:w="1748" w:type="pct"/>
          </w:tcPr>
          <w:p w14:paraId="27D28926" w14:textId="77777777" w:rsidR="00C525F1" w:rsidRPr="00F9549A" w:rsidRDefault="00C525F1" w:rsidP="009B3379">
            <w:pPr>
              <w:pStyle w:val="Tablebodytext"/>
            </w:pPr>
            <w:r w:rsidRPr="00F9549A">
              <w:t>DISER</w:t>
            </w:r>
          </w:p>
        </w:tc>
        <w:tc>
          <w:tcPr>
            <w:tcW w:w="3252" w:type="pct"/>
          </w:tcPr>
          <w:p w14:paraId="52E44E3F" w14:textId="77777777" w:rsidR="00C525F1" w:rsidRPr="00F9549A" w:rsidRDefault="00C525F1" w:rsidP="009B3379">
            <w:pPr>
              <w:pStyle w:val="Tablebodytext"/>
            </w:pPr>
            <w:r w:rsidRPr="00F9549A">
              <w:t>Department of Industry, Science, Energy and Resources</w:t>
            </w:r>
          </w:p>
        </w:tc>
      </w:tr>
      <w:tr w:rsidR="00C525F1" w:rsidRPr="00F9549A" w14:paraId="34319C99" w14:textId="77777777" w:rsidTr="00BB4F23">
        <w:trPr>
          <w:cnfStyle w:val="000000100000" w:firstRow="0" w:lastRow="0" w:firstColumn="0" w:lastColumn="0" w:oddVBand="0" w:evenVBand="0" w:oddHBand="1" w:evenHBand="0" w:firstRowFirstColumn="0" w:firstRowLastColumn="0" w:lastRowFirstColumn="0" w:lastRowLastColumn="0"/>
        </w:trPr>
        <w:tc>
          <w:tcPr>
            <w:tcW w:w="1748" w:type="pct"/>
          </w:tcPr>
          <w:p w14:paraId="15EF72ED" w14:textId="38BEC4B6" w:rsidR="00C525F1" w:rsidRPr="00F9549A" w:rsidRDefault="009B3379" w:rsidP="009B3379">
            <w:pPr>
              <w:pStyle w:val="Tablebodytext"/>
            </w:pPr>
            <w:r w:rsidRPr="00F9549A">
              <w:t>EPR</w:t>
            </w:r>
          </w:p>
        </w:tc>
        <w:tc>
          <w:tcPr>
            <w:tcW w:w="3252" w:type="pct"/>
          </w:tcPr>
          <w:p w14:paraId="1E18B056" w14:textId="098D3AEF" w:rsidR="00C525F1" w:rsidRPr="00F9549A" w:rsidRDefault="009B3379" w:rsidP="009B3379">
            <w:pPr>
              <w:pStyle w:val="Tablebodytext"/>
            </w:pPr>
            <w:r w:rsidRPr="00F9549A">
              <w:t>Electronic Public Register</w:t>
            </w:r>
          </w:p>
        </w:tc>
      </w:tr>
      <w:tr w:rsidR="00BB4F23" w:rsidRPr="00F9549A" w14:paraId="2ACE7F62" w14:textId="77777777" w:rsidTr="00BB4F23">
        <w:trPr>
          <w:cnfStyle w:val="000000010000" w:firstRow="0" w:lastRow="0" w:firstColumn="0" w:lastColumn="0" w:oddVBand="0" w:evenVBand="0" w:oddHBand="0" w:evenHBand="1" w:firstRowFirstColumn="0" w:firstRowLastColumn="0" w:lastRowFirstColumn="0" w:lastRowLastColumn="0"/>
        </w:trPr>
        <w:tc>
          <w:tcPr>
            <w:tcW w:w="1748" w:type="pct"/>
          </w:tcPr>
          <w:p w14:paraId="2B8449CA" w14:textId="2895713F" w:rsidR="00BB4F23" w:rsidRPr="00F9549A" w:rsidRDefault="00BB4F23" w:rsidP="009B3379">
            <w:pPr>
              <w:pStyle w:val="Tablebodytext"/>
            </w:pPr>
            <w:r w:rsidRPr="00F9549A">
              <w:t>ITRA</w:t>
            </w:r>
            <w:r w:rsidR="00FD1A84" w:rsidRPr="00F9549A">
              <w:t xml:space="preserve"> Service</w:t>
            </w:r>
          </w:p>
        </w:tc>
        <w:tc>
          <w:tcPr>
            <w:tcW w:w="3252" w:type="pct"/>
          </w:tcPr>
          <w:p w14:paraId="0D0F9B89" w14:textId="29E930B9" w:rsidR="00BB4F23" w:rsidRPr="00F9549A" w:rsidRDefault="001E6233" w:rsidP="009B3379">
            <w:pPr>
              <w:pStyle w:val="Tablebodytext"/>
            </w:pPr>
            <w:r w:rsidRPr="00F9549A">
              <w:t>International Trade R</w:t>
            </w:r>
            <w:r w:rsidR="00BB4F23" w:rsidRPr="00F9549A">
              <w:t>emedies Advisory Service</w:t>
            </w:r>
          </w:p>
        </w:tc>
      </w:tr>
      <w:tr w:rsidR="00C525F1" w:rsidRPr="00F9549A" w14:paraId="79181879" w14:textId="77777777" w:rsidTr="00BB4F23">
        <w:trPr>
          <w:cnfStyle w:val="000000100000" w:firstRow="0" w:lastRow="0" w:firstColumn="0" w:lastColumn="0" w:oddVBand="0" w:evenVBand="0" w:oddHBand="1" w:evenHBand="0" w:firstRowFirstColumn="0" w:firstRowLastColumn="0" w:lastRowFirstColumn="0" w:lastRowLastColumn="0"/>
        </w:trPr>
        <w:tc>
          <w:tcPr>
            <w:tcW w:w="1748" w:type="pct"/>
          </w:tcPr>
          <w:p w14:paraId="6E516CC0" w14:textId="022FB704" w:rsidR="00C525F1" w:rsidRPr="00F9549A" w:rsidRDefault="0050174C" w:rsidP="009B3379">
            <w:pPr>
              <w:pStyle w:val="Tablebodytext"/>
            </w:pPr>
            <w:r w:rsidRPr="00F9549A">
              <w:t>ITRF</w:t>
            </w:r>
          </w:p>
        </w:tc>
        <w:tc>
          <w:tcPr>
            <w:tcW w:w="3252" w:type="pct"/>
          </w:tcPr>
          <w:p w14:paraId="44C5F36B" w14:textId="001128F3" w:rsidR="00C525F1" w:rsidRPr="00F9549A" w:rsidRDefault="0050174C" w:rsidP="009B3379">
            <w:pPr>
              <w:pStyle w:val="Tablebodytext"/>
            </w:pPr>
            <w:r w:rsidRPr="00F9549A">
              <w:t>International Trade Remedies Forum</w:t>
            </w:r>
          </w:p>
        </w:tc>
      </w:tr>
      <w:tr w:rsidR="00A254CB" w:rsidRPr="00F9549A" w14:paraId="13A0070F" w14:textId="77777777" w:rsidTr="00BB4F23">
        <w:trPr>
          <w:cnfStyle w:val="000000010000" w:firstRow="0" w:lastRow="0" w:firstColumn="0" w:lastColumn="0" w:oddVBand="0" w:evenVBand="0" w:oddHBand="0" w:evenHBand="1" w:firstRowFirstColumn="0" w:firstRowLastColumn="0" w:lastRowFirstColumn="0" w:lastRowLastColumn="0"/>
        </w:trPr>
        <w:tc>
          <w:tcPr>
            <w:tcW w:w="1748" w:type="pct"/>
          </w:tcPr>
          <w:p w14:paraId="49ECE435" w14:textId="32D9A014" w:rsidR="00A254CB" w:rsidRPr="00F9549A" w:rsidRDefault="00A254CB" w:rsidP="009B3379">
            <w:pPr>
              <w:pStyle w:val="Tablebodytext"/>
            </w:pPr>
            <w:r w:rsidRPr="00F9549A">
              <w:t>the Act</w:t>
            </w:r>
          </w:p>
        </w:tc>
        <w:tc>
          <w:tcPr>
            <w:tcW w:w="3252" w:type="pct"/>
          </w:tcPr>
          <w:p w14:paraId="1FFBA2C4" w14:textId="21391131" w:rsidR="00A254CB" w:rsidRPr="00F9549A" w:rsidRDefault="00A254CB" w:rsidP="009B3379">
            <w:pPr>
              <w:pStyle w:val="Tablebodytext"/>
              <w:rPr>
                <w:i/>
              </w:rPr>
            </w:pPr>
            <w:r w:rsidRPr="00F9549A">
              <w:t xml:space="preserve">The </w:t>
            </w:r>
            <w:r w:rsidRPr="00F9549A">
              <w:rPr>
                <w:i/>
              </w:rPr>
              <w:t>Customs Act 1901</w:t>
            </w:r>
          </w:p>
        </w:tc>
      </w:tr>
      <w:tr w:rsidR="00C525F1" w:rsidRPr="00F9549A" w14:paraId="06AE2D86" w14:textId="77777777" w:rsidTr="00BB4F23">
        <w:trPr>
          <w:cnfStyle w:val="000000100000" w:firstRow="0" w:lastRow="0" w:firstColumn="0" w:lastColumn="0" w:oddVBand="0" w:evenVBand="0" w:oddHBand="1" w:evenHBand="0" w:firstRowFirstColumn="0" w:firstRowLastColumn="0" w:lastRowFirstColumn="0" w:lastRowLastColumn="0"/>
        </w:trPr>
        <w:tc>
          <w:tcPr>
            <w:tcW w:w="1748" w:type="pct"/>
          </w:tcPr>
          <w:p w14:paraId="2C6FDA89" w14:textId="24F87B03" w:rsidR="00C525F1" w:rsidRPr="00F9549A" w:rsidRDefault="009B3379" w:rsidP="009B3379">
            <w:pPr>
              <w:pStyle w:val="Tablebodytext"/>
            </w:pPr>
            <w:r w:rsidRPr="00F9549A">
              <w:t>TRINDEX</w:t>
            </w:r>
          </w:p>
        </w:tc>
        <w:tc>
          <w:tcPr>
            <w:tcW w:w="3252" w:type="pct"/>
          </w:tcPr>
          <w:p w14:paraId="5A1F87EB" w14:textId="6B93DE1B" w:rsidR="00C525F1" w:rsidRPr="00F9549A" w:rsidRDefault="009B3379" w:rsidP="009B3379">
            <w:pPr>
              <w:pStyle w:val="Tablebodytext"/>
            </w:pPr>
            <w:r w:rsidRPr="00F9549A">
              <w:t>Trade Remedies Index</w:t>
            </w:r>
          </w:p>
        </w:tc>
      </w:tr>
      <w:tr w:rsidR="0050174C" w:rsidRPr="00F9549A" w14:paraId="28C8BAA2" w14:textId="77777777" w:rsidTr="00BB4F23">
        <w:trPr>
          <w:cnfStyle w:val="000000010000" w:firstRow="0" w:lastRow="0" w:firstColumn="0" w:lastColumn="0" w:oddVBand="0" w:evenVBand="0" w:oddHBand="0" w:evenHBand="1" w:firstRowFirstColumn="0" w:firstRowLastColumn="0" w:lastRowFirstColumn="0" w:lastRowLastColumn="0"/>
        </w:trPr>
        <w:tc>
          <w:tcPr>
            <w:tcW w:w="1748" w:type="pct"/>
          </w:tcPr>
          <w:p w14:paraId="1CF7CC2A" w14:textId="156B13D6" w:rsidR="0050174C" w:rsidRPr="00F9549A" w:rsidRDefault="009B3379" w:rsidP="009B3379">
            <w:pPr>
              <w:pStyle w:val="Tablebodytext"/>
            </w:pPr>
            <w:r w:rsidRPr="00F9549A">
              <w:t>WTO</w:t>
            </w:r>
          </w:p>
        </w:tc>
        <w:tc>
          <w:tcPr>
            <w:tcW w:w="3252" w:type="pct"/>
          </w:tcPr>
          <w:p w14:paraId="69602718" w14:textId="308D12A5" w:rsidR="0050174C" w:rsidRPr="00F9549A" w:rsidRDefault="009B3379" w:rsidP="009B3379">
            <w:pPr>
              <w:pStyle w:val="Tablebodytext"/>
            </w:pPr>
            <w:r w:rsidRPr="00F9549A">
              <w:t>World Trade Organi</w:t>
            </w:r>
            <w:r w:rsidR="00F527C3" w:rsidRPr="00F9549A">
              <w:t>z</w:t>
            </w:r>
            <w:r w:rsidRPr="00F9549A">
              <w:t>ation</w:t>
            </w:r>
          </w:p>
        </w:tc>
      </w:tr>
    </w:tbl>
    <w:p w14:paraId="4CE4F140" w14:textId="77777777" w:rsidR="00C525F1" w:rsidRPr="00F9549A" w:rsidRDefault="00C525F1" w:rsidP="00C525F1">
      <w:pPr>
        <w:pStyle w:val="BodyText"/>
        <w:sectPr w:rsidR="00C525F1" w:rsidRPr="00F9549A" w:rsidSect="00F41BB5">
          <w:pgSz w:w="11906" w:h="16838" w:code="9"/>
          <w:pgMar w:top="1440" w:right="1440" w:bottom="1440" w:left="3572" w:header="709" w:footer="709" w:gutter="0"/>
          <w:pgNumType w:fmt="lowerRoman"/>
          <w:cols w:space="708"/>
          <w:docGrid w:linePitch="360"/>
        </w:sectPr>
      </w:pPr>
    </w:p>
    <w:p w14:paraId="5936B5E3" w14:textId="5686D0E0" w:rsidR="00715A2C" w:rsidRPr="00F9549A" w:rsidRDefault="00715A2C" w:rsidP="00087304">
      <w:pPr>
        <w:pStyle w:val="UnnumberedHeading"/>
      </w:pPr>
      <w:bookmarkStart w:id="9" w:name="_Toc47597904"/>
      <w:bookmarkStart w:id="10" w:name="_Toc48127192"/>
      <w:bookmarkStart w:id="11" w:name="_Toc48213009"/>
      <w:bookmarkStart w:id="12" w:name="_Toc79658579"/>
      <w:r w:rsidRPr="00F9549A">
        <w:lastRenderedPageBreak/>
        <w:t>Executive Summary</w:t>
      </w:r>
      <w:bookmarkEnd w:id="9"/>
      <w:bookmarkEnd w:id="10"/>
      <w:bookmarkEnd w:id="11"/>
      <w:bookmarkEnd w:id="12"/>
    </w:p>
    <w:p w14:paraId="4660CB57" w14:textId="0738A041" w:rsidR="00A930BF" w:rsidRPr="00F9549A" w:rsidRDefault="00DA5E5E" w:rsidP="00F237B4">
      <w:pPr>
        <w:pStyle w:val="BodyText"/>
      </w:pPr>
      <w:r w:rsidRPr="00F9549A">
        <w:t>The International Trad</w:t>
      </w:r>
      <w:r w:rsidR="00F237B4" w:rsidRPr="00F9549A">
        <w:t xml:space="preserve">e Remedies Forum (Forum; ITRF) was established as part of the </w:t>
      </w:r>
      <w:r w:rsidR="0013265E" w:rsidRPr="00F9549A">
        <w:t xml:space="preserve">then </w:t>
      </w:r>
      <w:proofErr w:type="spellStart"/>
      <w:r w:rsidR="0013265E" w:rsidRPr="00F9549A">
        <w:t>Labor</w:t>
      </w:r>
      <w:proofErr w:type="spellEnd"/>
      <w:r w:rsidR="0013265E" w:rsidRPr="00F9549A">
        <w:t xml:space="preserve"> Government’s </w:t>
      </w:r>
      <w:r w:rsidR="00F237B4" w:rsidRPr="00F9549A">
        <w:rPr>
          <w:i/>
        </w:rPr>
        <w:t xml:space="preserve">Streamlining Australia’s Anti-Dumping System </w:t>
      </w:r>
      <w:r w:rsidR="00F237B4" w:rsidRPr="00F9549A">
        <w:t xml:space="preserve">reform </w:t>
      </w:r>
      <w:r w:rsidR="00A930BF" w:rsidRPr="00F9549A">
        <w:t>package announced</w:t>
      </w:r>
      <w:r w:rsidR="001E6233" w:rsidRPr="00F9549A">
        <w:t xml:space="preserve"> in 2011. T</w:t>
      </w:r>
      <w:r w:rsidR="00DD4A78" w:rsidRPr="00F9549A">
        <w:t xml:space="preserve">he Forum’s </w:t>
      </w:r>
      <w:r w:rsidR="00A930BF" w:rsidRPr="00F9549A">
        <w:t>advi</w:t>
      </w:r>
      <w:r w:rsidR="00DD4A78" w:rsidRPr="00F9549A">
        <w:t>c</w:t>
      </w:r>
      <w:r w:rsidR="00A930BF" w:rsidRPr="00F9549A">
        <w:t xml:space="preserve">e </w:t>
      </w:r>
      <w:r w:rsidR="00DD4A78" w:rsidRPr="00F9549A">
        <w:t xml:space="preserve">to </w:t>
      </w:r>
      <w:r w:rsidR="00A930BF" w:rsidRPr="00F9549A">
        <w:t xml:space="preserve">the Minister </w:t>
      </w:r>
      <w:r w:rsidR="00DD4A78" w:rsidRPr="00F9549A">
        <w:t xml:space="preserve">informed the 2013 reforms to </w:t>
      </w:r>
      <w:r w:rsidR="00A930BF" w:rsidRPr="00F9549A">
        <w:t xml:space="preserve">the anti-dumping provisions of the </w:t>
      </w:r>
      <w:r w:rsidR="00A930BF" w:rsidRPr="00F9549A">
        <w:rPr>
          <w:i/>
        </w:rPr>
        <w:t xml:space="preserve">Customs Act 1901 </w:t>
      </w:r>
      <w:r w:rsidR="00A930BF" w:rsidRPr="00F9549A">
        <w:t>(the Act) and the</w:t>
      </w:r>
      <w:r w:rsidR="00A930BF" w:rsidRPr="00F9549A">
        <w:rPr>
          <w:i/>
        </w:rPr>
        <w:t xml:space="preserve"> Customs Tariff (Anti-Dumping Act) 1975.</w:t>
      </w:r>
    </w:p>
    <w:p w14:paraId="056F7F37" w14:textId="2206A293" w:rsidR="0013265E" w:rsidRPr="00F9549A" w:rsidRDefault="00A930BF" w:rsidP="0013265E">
      <w:pPr>
        <w:pStyle w:val="BodyText"/>
      </w:pPr>
      <w:r w:rsidRPr="00F9549A">
        <w:t xml:space="preserve">The </w:t>
      </w:r>
      <w:r w:rsidR="00DD4A78" w:rsidRPr="00F9549A">
        <w:t xml:space="preserve">Forum was established as a legislated body on </w:t>
      </w:r>
      <w:r w:rsidR="0013265E" w:rsidRPr="00F9549A">
        <w:t>10 June 2013</w:t>
      </w:r>
      <w:r w:rsidR="00DD4A78" w:rsidRPr="00F9549A">
        <w:t xml:space="preserve"> with t</w:t>
      </w:r>
      <w:r w:rsidR="0013265E" w:rsidRPr="00F9549A">
        <w:t xml:space="preserve">he </w:t>
      </w:r>
      <w:r w:rsidR="00DD4A78" w:rsidRPr="00F9549A">
        <w:t xml:space="preserve">purpose of </w:t>
      </w:r>
      <w:r w:rsidR="00F237B4" w:rsidRPr="00F9549A">
        <w:t>advis</w:t>
      </w:r>
      <w:r w:rsidR="00DD4A78" w:rsidRPr="00F9549A">
        <w:t>ing</w:t>
      </w:r>
      <w:r w:rsidR="00F237B4" w:rsidRPr="00F9549A">
        <w:t xml:space="preserve"> the Minister on the operation </w:t>
      </w:r>
      <w:r w:rsidR="0013265E" w:rsidRPr="00F9549A">
        <w:t xml:space="preserve">of </w:t>
      </w:r>
      <w:r w:rsidR="001E6233" w:rsidRPr="00F9549A">
        <w:t xml:space="preserve">Australia’s </w:t>
      </w:r>
      <w:r w:rsidR="0013265E" w:rsidRPr="00F9549A">
        <w:t>anti-dumping legislation</w:t>
      </w:r>
      <w:r w:rsidR="00F237B4" w:rsidRPr="00F9549A">
        <w:t xml:space="preserve"> and on improvements that could be made to th</w:t>
      </w:r>
      <w:r w:rsidR="00FF445A" w:rsidRPr="00F9549A">
        <w:t xml:space="preserve">is </w:t>
      </w:r>
      <w:r w:rsidR="00F237B4" w:rsidRPr="00F9549A">
        <w:t>legislation</w:t>
      </w:r>
      <w:r w:rsidR="00DD4A78" w:rsidRPr="00F9549A">
        <w:t>.</w:t>
      </w:r>
      <w:r w:rsidR="00F237B4" w:rsidRPr="00F9549A">
        <w:t xml:space="preserve"> </w:t>
      </w:r>
      <w:r w:rsidR="00DD4A78" w:rsidRPr="00F9549A">
        <w:t xml:space="preserve"> The Forum is convened by the Commissioner of the Anti-Dumping Commission</w:t>
      </w:r>
      <w:r w:rsidR="00F527C3" w:rsidRPr="00F9549A">
        <w:t xml:space="preserve"> (ADC)</w:t>
      </w:r>
      <w:r w:rsidR="00DD4A78" w:rsidRPr="00F9549A">
        <w:t xml:space="preserve"> and consists of</w:t>
      </w:r>
      <w:r w:rsidR="00FF6198" w:rsidRPr="00F9549A">
        <w:t>:</w:t>
      </w:r>
      <w:r w:rsidR="00DD4A78" w:rsidRPr="00F9549A">
        <w:t xml:space="preserve"> </w:t>
      </w:r>
      <w:r w:rsidR="00E4212B" w:rsidRPr="00F9549A">
        <w:t>industry members representing the interests of Australian producers, manufacturers, importers and industry bodies</w:t>
      </w:r>
      <w:r w:rsidR="00FF6198" w:rsidRPr="00F9549A">
        <w:t>;</w:t>
      </w:r>
      <w:r w:rsidR="00DD4A78" w:rsidRPr="00F9549A">
        <w:t xml:space="preserve"> trade union</w:t>
      </w:r>
      <w:r w:rsidR="00355291" w:rsidRPr="00F9549A">
        <w:t>s</w:t>
      </w:r>
      <w:r w:rsidR="00FF6198" w:rsidRPr="00F9549A">
        <w:t>;</w:t>
      </w:r>
      <w:r w:rsidR="00DD4A78" w:rsidRPr="00F9549A">
        <w:t xml:space="preserve"> and Commonwealth government members</w:t>
      </w:r>
      <w:r w:rsidR="00FF6198" w:rsidRPr="00F9549A">
        <w:t xml:space="preserve">; </w:t>
      </w:r>
      <w:r w:rsidR="00DD4A78" w:rsidRPr="00F9549A">
        <w:t>and may include other members such as the Minister thinks fit.</w:t>
      </w:r>
    </w:p>
    <w:p w14:paraId="292C45FD" w14:textId="7DC8B5B6" w:rsidR="00265E21" w:rsidRPr="00F9549A" w:rsidRDefault="0013265E" w:rsidP="00715A2C">
      <w:pPr>
        <w:pStyle w:val="BodyText"/>
      </w:pPr>
      <w:r w:rsidRPr="00F9549A">
        <w:t>Given that the Forum has been operational as a legislated body since 2013 without review, the department</w:t>
      </w:r>
      <w:r w:rsidR="00230552" w:rsidRPr="00F9549A">
        <w:t>,</w:t>
      </w:r>
      <w:r w:rsidRPr="00F9549A">
        <w:t xml:space="preserve"> </w:t>
      </w:r>
      <w:r w:rsidR="00E65A64" w:rsidRPr="00F9549A">
        <w:t xml:space="preserve">in consultation with the </w:t>
      </w:r>
      <w:r w:rsidR="00230552" w:rsidRPr="00F9549A">
        <w:t xml:space="preserve">(then) </w:t>
      </w:r>
      <w:r w:rsidRPr="00F9549A">
        <w:t>Minister</w:t>
      </w:r>
      <w:r w:rsidR="00E65A64" w:rsidRPr="00F9549A">
        <w:t xml:space="preserve"> for Industry, Science and Technology</w:t>
      </w:r>
      <w:r w:rsidR="00230552" w:rsidRPr="00F9549A">
        <w:t>,</w:t>
      </w:r>
      <w:r w:rsidRPr="00F9549A">
        <w:t xml:space="preserve"> decided it was appropriate to evaluate the Forum</w:t>
      </w:r>
      <w:r w:rsidR="00CA79D8" w:rsidRPr="00F9549A">
        <w:t xml:space="preserve"> to ensure</w:t>
      </w:r>
      <w:r w:rsidRPr="00F9549A">
        <w:t xml:space="preserve"> it </w:t>
      </w:r>
      <w:r w:rsidR="00CA79D8" w:rsidRPr="00F9549A">
        <w:t xml:space="preserve">is </w:t>
      </w:r>
      <w:r w:rsidRPr="00F9549A">
        <w:t>meeting its legislative intent and that the legislation itself is still relevant.</w:t>
      </w:r>
      <w:r w:rsidR="00407F5B" w:rsidRPr="00F9549A">
        <w:t xml:space="preserve"> The evaluation was undertaken by the D</w:t>
      </w:r>
      <w:r w:rsidR="00DD4A78" w:rsidRPr="00F9549A">
        <w:t>epartment’</w:t>
      </w:r>
      <w:r w:rsidR="00407F5B" w:rsidRPr="00F9549A">
        <w:t>s Evaluation Unit between March and August 2020, with consultations planned to commence in late March postponed to May due to the CO</w:t>
      </w:r>
      <w:r w:rsidR="00DD4A78" w:rsidRPr="00F9549A">
        <w:t>VID-19 pandemic.</w:t>
      </w:r>
      <w:r w:rsidR="00230552" w:rsidRPr="00F9549A">
        <w:t xml:space="preserve"> The report was initially </w:t>
      </w:r>
      <w:r w:rsidR="005919F7" w:rsidRPr="00F9549A">
        <w:t xml:space="preserve">provided to the </w:t>
      </w:r>
      <w:r w:rsidR="00230552" w:rsidRPr="00F9549A">
        <w:t xml:space="preserve">Minister in November 2020, </w:t>
      </w:r>
      <w:r w:rsidR="001948CA" w:rsidRPr="00F9549A">
        <w:t>who requested additional information</w:t>
      </w:r>
      <w:r w:rsidR="002E6B30" w:rsidRPr="00F9549A">
        <w:t xml:space="preserve"> be incorporated</w:t>
      </w:r>
      <w:r w:rsidR="001948CA" w:rsidRPr="00F9549A">
        <w:t>.</w:t>
      </w:r>
    </w:p>
    <w:p w14:paraId="2FB44A54" w14:textId="38424262" w:rsidR="00425F9F" w:rsidRPr="00F9549A" w:rsidRDefault="00AE1B61" w:rsidP="00AE1B61">
      <w:pPr>
        <w:pStyle w:val="BodyText"/>
        <w:rPr>
          <w:lang w:eastAsia="en-AU"/>
        </w:rPr>
      </w:pPr>
      <w:r w:rsidRPr="00F9549A">
        <w:t xml:space="preserve">The evaluators found that the </w:t>
      </w:r>
      <w:r w:rsidR="00DA5E5E" w:rsidRPr="00F9549A">
        <w:t xml:space="preserve">Forum </w:t>
      </w:r>
      <w:r w:rsidR="002545E0" w:rsidRPr="00F9549A">
        <w:t>is</w:t>
      </w:r>
      <w:r w:rsidR="00DA5E5E" w:rsidRPr="00F9549A">
        <w:t xml:space="preserve"> </w:t>
      </w:r>
      <w:r w:rsidR="007259F8" w:rsidRPr="00F9549A">
        <w:t xml:space="preserve">moderately </w:t>
      </w:r>
      <w:r w:rsidR="00DA5E5E" w:rsidRPr="00F9549A">
        <w:t xml:space="preserve">effective in </w:t>
      </w:r>
      <w:r w:rsidR="00D71251" w:rsidRPr="00F9549A">
        <w:t>meeting</w:t>
      </w:r>
      <w:r w:rsidR="00DA5E5E" w:rsidRPr="00F9549A">
        <w:t xml:space="preserve"> its legislative purpose of advising the Minister on the operation of the anti-dumping system</w:t>
      </w:r>
      <w:r w:rsidR="00943293" w:rsidRPr="00F9549A">
        <w:t>,</w:t>
      </w:r>
      <w:r w:rsidR="00DA5E5E" w:rsidRPr="00F9549A">
        <w:t xml:space="preserve"> and</w:t>
      </w:r>
      <w:r w:rsidR="00CA79D8" w:rsidRPr="00F9549A">
        <w:t xml:space="preserve"> on potential</w:t>
      </w:r>
      <w:r w:rsidR="00DA5E5E" w:rsidRPr="00F9549A">
        <w:t xml:space="preserve"> improvem</w:t>
      </w:r>
      <w:r w:rsidR="009F4B4A" w:rsidRPr="00F9549A">
        <w:t>ents to the anti-dumping system</w:t>
      </w:r>
      <w:r w:rsidR="00425F9F" w:rsidRPr="00F9549A">
        <w:t xml:space="preserve">. </w:t>
      </w:r>
      <w:r w:rsidR="00943293" w:rsidRPr="00F9549A">
        <w:t>T</w:t>
      </w:r>
      <w:r w:rsidR="00425F9F" w:rsidRPr="00F9549A">
        <w:t>he</w:t>
      </w:r>
      <w:r w:rsidR="009F4B4A" w:rsidRPr="00F9549A">
        <w:rPr>
          <w:lang w:eastAsia="en-AU"/>
        </w:rPr>
        <w:t xml:space="preserve"> Forum’s effectiveness could be improved </w:t>
      </w:r>
      <w:r w:rsidR="005A1017" w:rsidRPr="00F9549A">
        <w:rPr>
          <w:lang w:eastAsia="en-AU"/>
        </w:rPr>
        <w:t xml:space="preserve">by: </w:t>
      </w:r>
      <w:r w:rsidR="000327E0" w:rsidRPr="00F9549A">
        <w:rPr>
          <w:lang w:eastAsia="en-AU"/>
        </w:rPr>
        <w:t xml:space="preserve">clarifying the </w:t>
      </w:r>
      <w:r w:rsidR="0061234C" w:rsidRPr="00F9549A">
        <w:rPr>
          <w:lang w:eastAsia="en-AU"/>
        </w:rPr>
        <w:t xml:space="preserve">Minister’s </w:t>
      </w:r>
      <w:r w:rsidR="000327E0" w:rsidRPr="00F9549A">
        <w:rPr>
          <w:lang w:eastAsia="en-AU"/>
        </w:rPr>
        <w:t xml:space="preserve">expectations for the Forum’s work; </w:t>
      </w:r>
      <w:r w:rsidR="0061234C" w:rsidRPr="00F9549A">
        <w:rPr>
          <w:lang w:eastAsia="en-AU"/>
        </w:rPr>
        <w:t>i</w:t>
      </w:r>
      <w:r w:rsidR="00F74BFA" w:rsidRPr="00F9549A">
        <w:rPr>
          <w:lang w:eastAsia="en-AU"/>
        </w:rPr>
        <w:t xml:space="preserve">ncreasing </w:t>
      </w:r>
      <w:r w:rsidR="000327E0" w:rsidRPr="00F9549A">
        <w:rPr>
          <w:lang w:eastAsia="en-AU"/>
        </w:rPr>
        <w:t xml:space="preserve">transparency </w:t>
      </w:r>
      <w:r w:rsidR="00F74BFA" w:rsidRPr="00F9549A">
        <w:rPr>
          <w:lang w:eastAsia="en-AU"/>
        </w:rPr>
        <w:t>to Forum members on Forum advice that goes to the Minister</w:t>
      </w:r>
      <w:r w:rsidR="00001B81" w:rsidRPr="00F9549A">
        <w:rPr>
          <w:lang w:eastAsia="en-AU"/>
        </w:rPr>
        <w:t xml:space="preserve">; </w:t>
      </w:r>
      <w:r w:rsidR="005A1017" w:rsidRPr="00F9549A">
        <w:rPr>
          <w:lang w:eastAsia="en-AU"/>
        </w:rPr>
        <w:t>providing the Forum with regular policy updates</w:t>
      </w:r>
      <w:r w:rsidR="00001B81" w:rsidRPr="00F9549A">
        <w:rPr>
          <w:lang w:eastAsia="en-AU"/>
        </w:rPr>
        <w:t xml:space="preserve">; and </w:t>
      </w:r>
      <w:r w:rsidR="00425F9F" w:rsidRPr="00F9549A">
        <w:rPr>
          <w:lang w:eastAsia="en-AU"/>
        </w:rPr>
        <w:t>having a terms of reference that expands on the legislative requirements</w:t>
      </w:r>
      <w:r w:rsidR="00001B81" w:rsidRPr="00F9549A">
        <w:rPr>
          <w:lang w:eastAsia="en-AU"/>
        </w:rPr>
        <w:t>.</w:t>
      </w:r>
    </w:p>
    <w:p w14:paraId="5A0E5B41" w14:textId="2E03C5DC" w:rsidR="00AE1B61" w:rsidRPr="00F9549A" w:rsidRDefault="00425F9F" w:rsidP="00AE1B61">
      <w:pPr>
        <w:pStyle w:val="BodyText"/>
      </w:pPr>
      <w:r w:rsidRPr="00F9549A">
        <w:t>The</w:t>
      </w:r>
      <w:r w:rsidR="00AE1B61" w:rsidRPr="00F9549A">
        <w:t xml:space="preserve"> legislated purpose </w:t>
      </w:r>
      <w:r w:rsidR="00D71251" w:rsidRPr="00F9549A">
        <w:t xml:space="preserve">of the Forum enables </w:t>
      </w:r>
      <w:r w:rsidR="00CA79D8" w:rsidRPr="00F9549A">
        <w:t xml:space="preserve">the provision of </w:t>
      </w:r>
      <w:r w:rsidR="00D71251" w:rsidRPr="00F9549A">
        <w:t>advice to the Minister on current and emerging priorities</w:t>
      </w:r>
      <w:r w:rsidR="005A3BA8" w:rsidRPr="00F9549A">
        <w:t xml:space="preserve"> in anti-dumping</w:t>
      </w:r>
      <w:r w:rsidR="005A3BA8" w:rsidRPr="00F9549A">
        <w:rPr>
          <w:rStyle w:val="FootnoteReference"/>
        </w:rPr>
        <w:footnoteReference w:id="2"/>
      </w:r>
      <w:r w:rsidR="005A3BA8" w:rsidRPr="00F9549A">
        <w:t xml:space="preserve"> and countervailing</w:t>
      </w:r>
      <w:r w:rsidR="005A3BA8" w:rsidRPr="00F9549A">
        <w:rPr>
          <w:rStyle w:val="FootnoteReference"/>
        </w:rPr>
        <w:footnoteReference w:id="3"/>
      </w:r>
      <w:r w:rsidR="00D71251" w:rsidRPr="00F9549A">
        <w:t xml:space="preserve"> and remains </w:t>
      </w:r>
      <w:r w:rsidR="00AE1B61" w:rsidRPr="00F9549A">
        <w:t>appropriate</w:t>
      </w:r>
      <w:r w:rsidR="00D71251" w:rsidRPr="00F9549A">
        <w:t xml:space="preserve">. </w:t>
      </w:r>
    </w:p>
    <w:p w14:paraId="142D5EB2" w14:textId="0D74878A" w:rsidR="00D71251" w:rsidRPr="00F9549A" w:rsidRDefault="00D71251" w:rsidP="00DA5E5E">
      <w:pPr>
        <w:pStyle w:val="BodyText"/>
      </w:pPr>
      <w:r w:rsidRPr="00F9549A">
        <w:lastRenderedPageBreak/>
        <w:t xml:space="preserve">The membership of the Forum is largely appropriate. </w:t>
      </w:r>
      <w:r w:rsidR="00445C8F" w:rsidRPr="00F9549A">
        <w:t xml:space="preserve">Past and current membership of the Forum has met the legislative requirements at all times, noting that </w:t>
      </w:r>
      <w:r w:rsidR="00FF2A56" w:rsidRPr="00F9549A">
        <w:t xml:space="preserve">the </w:t>
      </w:r>
      <w:r w:rsidR="00445C8F" w:rsidRPr="00F9549A">
        <w:t xml:space="preserve">requirement for industry members </w:t>
      </w:r>
      <w:r w:rsidR="00FF2A56" w:rsidRPr="00F9549A">
        <w:t xml:space="preserve">is for the representation of the identified industry sub-groups </w:t>
      </w:r>
      <w:r w:rsidR="00445C8F" w:rsidRPr="00F9549A">
        <w:t>rather than</w:t>
      </w:r>
      <w:r w:rsidR="005919F7" w:rsidRPr="00F9549A">
        <w:t xml:space="preserve"> </w:t>
      </w:r>
      <w:r w:rsidR="00FF2A56" w:rsidRPr="00F9549A">
        <w:t xml:space="preserve">the </w:t>
      </w:r>
      <w:r w:rsidR="005919F7" w:rsidRPr="00F9549A">
        <w:t>sub-</w:t>
      </w:r>
      <w:r w:rsidR="00FF2A56" w:rsidRPr="00F9549A">
        <w:t>groups themselves</w:t>
      </w:r>
      <w:r w:rsidR="005919F7" w:rsidRPr="00F9549A">
        <w:t xml:space="preserve"> </w:t>
      </w:r>
      <w:r w:rsidR="0012532B" w:rsidRPr="00F9549A">
        <w:t xml:space="preserve">necessarily </w:t>
      </w:r>
      <w:r w:rsidR="005919F7" w:rsidRPr="00F9549A">
        <w:t>being members</w:t>
      </w:r>
      <w:r w:rsidR="00445C8F" w:rsidRPr="00F9549A">
        <w:t xml:space="preserve">. </w:t>
      </w:r>
    </w:p>
    <w:p w14:paraId="60028ECF" w14:textId="5638CEED" w:rsidR="00582584" w:rsidRPr="00F9549A" w:rsidRDefault="00D71251" w:rsidP="00DA5E5E">
      <w:pPr>
        <w:pStyle w:val="BodyText"/>
        <w:rPr>
          <w:lang w:eastAsia="en-AU"/>
        </w:rPr>
      </w:pPr>
      <w:r w:rsidRPr="00F9549A">
        <w:rPr>
          <w:lang w:eastAsia="en-AU"/>
        </w:rPr>
        <w:t>C</w:t>
      </w:r>
      <w:r w:rsidR="00DA5E5E" w:rsidRPr="00F9549A">
        <w:rPr>
          <w:lang w:eastAsia="en-AU"/>
        </w:rPr>
        <w:t>urrent and legislated membership align</w:t>
      </w:r>
      <w:r w:rsidR="00582584" w:rsidRPr="00F9549A">
        <w:rPr>
          <w:lang w:eastAsia="en-AU"/>
        </w:rPr>
        <w:t>s</w:t>
      </w:r>
      <w:r w:rsidR="00DA5E5E" w:rsidRPr="00F9549A">
        <w:rPr>
          <w:lang w:eastAsia="en-AU"/>
        </w:rPr>
        <w:t xml:space="preserve"> </w:t>
      </w:r>
      <w:r w:rsidR="00582584" w:rsidRPr="00F9549A">
        <w:rPr>
          <w:lang w:eastAsia="en-AU"/>
        </w:rPr>
        <w:t xml:space="preserve">well with those stakeholders most involved in the anti-dumping system and </w:t>
      </w:r>
      <w:r w:rsidR="00DA5E5E" w:rsidRPr="00F9549A">
        <w:rPr>
          <w:lang w:eastAsia="en-AU"/>
        </w:rPr>
        <w:t xml:space="preserve">moderately well with </w:t>
      </w:r>
      <w:r w:rsidR="00582584" w:rsidRPr="00F9549A">
        <w:rPr>
          <w:lang w:eastAsia="en-AU"/>
        </w:rPr>
        <w:t>those</w:t>
      </w:r>
      <w:r w:rsidR="00445C8F" w:rsidRPr="00F9549A">
        <w:rPr>
          <w:lang w:eastAsia="en-AU"/>
        </w:rPr>
        <w:t xml:space="preserve"> most </w:t>
      </w:r>
      <w:r w:rsidR="00DA5E5E" w:rsidRPr="00F9549A">
        <w:rPr>
          <w:lang w:eastAsia="en-AU"/>
        </w:rPr>
        <w:t>affected by the system</w:t>
      </w:r>
      <w:r w:rsidR="00582584" w:rsidRPr="00F9549A">
        <w:rPr>
          <w:lang w:eastAsia="en-AU"/>
        </w:rPr>
        <w:t>.</w:t>
      </w:r>
      <w:r w:rsidR="00DA5E5E" w:rsidRPr="00F9549A">
        <w:rPr>
          <w:lang w:eastAsia="en-AU"/>
        </w:rPr>
        <w:t xml:space="preserve"> </w:t>
      </w:r>
      <w:r w:rsidR="00582584" w:rsidRPr="00F9549A">
        <w:rPr>
          <w:lang w:eastAsia="en-AU"/>
        </w:rPr>
        <w:t xml:space="preserve">The inclusion of </w:t>
      </w:r>
      <w:r w:rsidR="00D17000" w:rsidRPr="00F9549A">
        <w:rPr>
          <w:lang w:eastAsia="en-AU"/>
        </w:rPr>
        <w:t xml:space="preserve">a </w:t>
      </w:r>
      <w:r w:rsidR="00582584" w:rsidRPr="00F9549A">
        <w:rPr>
          <w:lang w:eastAsia="en-AU"/>
        </w:rPr>
        <w:t xml:space="preserve">broader </w:t>
      </w:r>
      <w:r w:rsidR="00D17000" w:rsidRPr="00F9549A">
        <w:rPr>
          <w:lang w:eastAsia="en-AU"/>
        </w:rPr>
        <w:t xml:space="preserve">range of </w:t>
      </w:r>
      <w:r w:rsidR="00582584" w:rsidRPr="00F9549A">
        <w:rPr>
          <w:lang w:eastAsia="en-AU"/>
        </w:rPr>
        <w:t xml:space="preserve">stakeholder views, including those </w:t>
      </w:r>
      <w:r w:rsidRPr="00F9549A">
        <w:rPr>
          <w:lang w:eastAsia="en-AU"/>
        </w:rPr>
        <w:t xml:space="preserve">of </w:t>
      </w:r>
      <w:r w:rsidR="00760C73" w:rsidRPr="00F9549A">
        <w:rPr>
          <w:lang w:eastAsia="en-AU"/>
        </w:rPr>
        <w:t>small business and consumer</w:t>
      </w:r>
      <w:r w:rsidR="00582584" w:rsidRPr="00F9549A">
        <w:rPr>
          <w:lang w:eastAsia="en-AU"/>
        </w:rPr>
        <w:t>s,</w:t>
      </w:r>
      <w:r w:rsidR="00760C73" w:rsidRPr="00F9549A">
        <w:rPr>
          <w:lang w:eastAsia="en-AU"/>
        </w:rPr>
        <w:t xml:space="preserve"> would </w:t>
      </w:r>
      <w:r w:rsidR="00DA5E5E" w:rsidRPr="00F9549A">
        <w:rPr>
          <w:lang w:eastAsia="en-AU"/>
        </w:rPr>
        <w:t>improve ali</w:t>
      </w:r>
      <w:r w:rsidR="00445C8F" w:rsidRPr="00F9549A">
        <w:rPr>
          <w:lang w:eastAsia="en-AU"/>
        </w:rPr>
        <w:t xml:space="preserve">gnment </w:t>
      </w:r>
      <w:r w:rsidR="00760C73" w:rsidRPr="00F9549A">
        <w:rPr>
          <w:lang w:eastAsia="en-AU"/>
        </w:rPr>
        <w:t>with affected stakeholders</w:t>
      </w:r>
      <w:r w:rsidR="00582584" w:rsidRPr="00F9549A">
        <w:rPr>
          <w:lang w:eastAsia="en-AU"/>
        </w:rPr>
        <w:t>.</w:t>
      </w:r>
      <w:r w:rsidR="00760C73" w:rsidRPr="00F9549A">
        <w:rPr>
          <w:lang w:eastAsia="en-AU"/>
        </w:rPr>
        <w:t xml:space="preserve"> </w:t>
      </w:r>
      <w:r w:rsidR="00582584" w:rsidRPr="00F9549A">
        <w:rPr>
          <w:lang w:eastAsia="en-AU"/>
        </w:rPr>
        <w:t xml:space="preserve">This could be achieved by broadening the membership of the Forum or through other </w:t>
      </w:r>
      <w:r w:rsidR="00CC00F4" w:rsidRPr="00F9549A">
        <w:rPr>
          <w:lang w:eastAsia="en-AU"/>
        </w:rPr>
        <w:t xml:space="preserve">stakeholder engagement </w:t>
      </w:r>
      <w:r w:rsidR="00582584" w:rsidRPr="00F9549A">
        <w:rPr>
          <w:lang w:eastAsia="en-AU"/>
        </w:rPr>
        <w:t>mechanisms.</w:t>
      </w:r>
    </w:p>
    <w:p w14:paraId="4F1AC22D" w14:textId="19AC63AB" w:rsidR="00DA5E5E" w:rsidRPr="00F9549A" w:rsidRDefault="00445C8F" w:rsidP="00715A2C">
      <w:pPr>
        <w:pStyle w:val="BodyText"/>
        <w:rPr>
          <w:lang w:eastAsia="en-AU"/>
        </w:rPr>
      </w:pPr>
      <w:r w:rsidRPr="00F9549A">
        <w:rPr>
          <w:lang w:eastAsia="en-AU"/>
        </w:rPr>
        <w:t xml:space="preserve">The ADC is managing the Forum efficiently and effectively, generally </w:t>
      </w:r>
      <w:r w:rsidR="00DA5E5E" w:rsidRPr="00F9549A">
        <w:rPr>
          <w:lang w:eastAsia="en-AU"/>
        </w:rPr>
        <w:t>balanc</w:t>
      </w:r>
      <w:r w:rsidRPr="00F9549A">
        <w:rPr>
          <w:lang w:eastAsia="en-AU"/>
        </w:rPr>
        <w:t xml:space="preserve">es </w:t>
      </w:r>
      <w:r w:rsidR="00DA5E5E" w:rsidRPr="00F9549A">
        <w:rPr>
          <w:lang w:eastAsia="en-AU"/>
        </w:rPr>
        <w:t>diffe</w:t>
      </w:r>
      <w:r w:rsidRPr="00F9549A">
        <w:rPr>
          <w:lang w:eastAsia="en-AU"/>
        </w:rPr>
        <w:t>rent stakeholder interests well</w:t>
      </w:r>
      <w:r w:rsidR="00760C73" w:rsidRPr="00F9549A">
        <w:rPr>
          <w:lang w:eastAsia="en-AU"/>
        </w:rPr>
        <w:t xml:space="preserve">, and formal information </w:t>
      </w:r>
      <w:r w:rsidR="00AE1B61" w:rsidRPr="00F9549A">
        <w:rPr>
          <w:lang w:eastAsia="en-AU"/>
        </w:rPr>
        <w:t xml:space="preserve">mostly </w:t>
      </w:r>
      <w:r w:rsidR="00760C73" w:rsidRPr="00F9549A">
        <w:rPr>
          <w:lang w:eastAsia="en-AU"/>
        </w:rPr>
        <w:t>flows well</w:t>
      </w:r>
      <w:r w:rsidR="00D555A0" w:rsidRPr="00F9549A">
        <w:rPr>
          <w:lang w:eastAsia="en-AU"/>
        </w:rPr>
        <w:t xml:space="preserve"> between the ADC and the Forum.</w:t>
      </w:r>
      <w:r w:rsidRPr="00F9549A">
        <w:rPr>
          <w:lang w:eastAsia="en-AU"/>
        </w:rPr>
        <w:t xml:space="preserve"> </w:t>
      </w:r>
      <w:r w:rsidR="00D555A0" w:rsidRPr="00F9549A">
        <w:rPr>
          <w:lang w:eastAsia="en-AU"/>
        </w:rPr>
        <w:t>M</w:t>
      </w:r>
      <w:r w:rsidR="006A2956" w:rsidRPr="00F9549A">
        <w:rPr>
          <w:lang w:eastAsia="en-AU"/>
        </w:rPr>
        <w:t xml:space="preserve">embers </w:t>
      </w:r>
      <w:r w:rsidR="00760C73" w:rsidRPr="00F9549A">
        <w:rPr>
          <w:lang w:eastAsia="en-AU"/>
        </w:rPr>
        <w:t xml:space="preserve">were very </w:t>
      </w:r>
      <w:r w:rsidR="006A2956" w:rsidRPr="00F9549A">
        <w:rPr>
          <w:lang w:eastAsia="en-AU"/>
        </w:rPr>
        <w:t>positive about the performance of both the Commissioner and the ADC.</w:t>
      </w:r>
      <w:r w:rsidR="00760C73" w:rsidRPr="00F9549A">
        <w:rPr>
          <w:lang w:eastAsia="en-AU"/>
        </w:rPr>
        <w:t xml:space="preserve"> </w:t>
      </w:r>
      <w:r w:rsidR="00FF2A56" w:rsidRPr="00F9549A">
        <w:rPr>
          <w:lang w:eastAsia="en-AU"/>
        </w:rPr>
        <w:t xml:space="preserve">The </w:t>
      </w:r>
      <w:r w:rsidR="00AE1B61" w:rsidRPr="00F9549A">
        <w:rPr>
          <w:lang w:eastAsia="en-AU"/>
        </w:rPr>
        <w:t xml:space="preserve">evaluation identified </w:t>
      </w:r>
      <w:r w:rsidR="00FF2A56" w:rsidRPr="00F9549A">
        <w:rPr>
          <w:lang w:eastAsia="en-AU"/>
        </w:rPr>
        <w:t xml:space="preserve">only a few improvements to the </w:t>
      </w:r>
      <w:r w:rsidR="00AE1B61" w:rsidRPr="00F9549A">
        <w:rPr>
          <w:lang w:eastAsia="en-AU"/>
        </w:rPr>
        <w:t>ADC’s management of the Forum</w:t>
      </w:r>
      <w:r w:rsidR="00FF2A56" w:rsidRPr="00F9549A">
        <w:rPr>
          <w:lang w:eastAsia="en-AU"/>
        </w:rPr>
        <w:t xml:space="preserve">. </w:t>
      </w:r>
      <w:r w:rsidR="00BF0B1B" w:rsidRPr="00F9549A">
        <w:rPr>
          <w:lang w:eastAsia="en-AU"/>
        </w:rPr>
        <w:t>These include</w:t>
      </w:r>
      <w:r w:rsidR="00FF2A56" w:rsidRPr="00F9549A">
        <w:rPr>
          <w:lang w:eastAsia="en-AU"/>
        </w:rPr>
        <w:t xml:space="preserve"> </w:t>
      </w:r>
      <w:r w:rsidR="00AE1B61" w:rsidRPr="00F9549A">
        <w:rPr>
          <w:lang w:eastAsia="en-AU"/>
        </w:rPr>
        <w:t xml:space="preserve">introducing a standard process of calling for agenda items </w:t>
      </w:r>
      <w:r w:rsidR="00FF2A56" w:rsidRPr="00F9549A">
        <w:rPr>
          <w:lang w:eastAsia="en-AU"/>
        </w:rPr>
        <w:t>before meetings, increasing the visibility of proposals made by members between meetings</w:t>
      </w:r>
      <w:r w:rsidR="00BF0B1B" w:rsidRPr="00F9549A">
        <w:rPr>
          <w:lang w:eastAsia="en-AU"/>
        </w:rPr>
        <w:t>, and earlier finalisation of minutes</w:t>
      </w:r>
      <w:r w:rsidR="00FF2A56" w:rsidRPr="00F9549A">
        <w:rPr>
          <w:lang w:eastAsia="en-AU"/>
        </w:rPr>
        <w:t xml:space="preserve">. </w:t>
      </w:r>
    </w:p>
    <w:p w14:paraId="56F56BD9" w14:textId="1334EF31" w:rsidR="00760C73" w:rsidRPr="00F9549A" w:rsidRDefault="00760C73" w:rsidP="00CC00F4">
      <w:pPr>
        <w:pStyle w:val="BodyText"/>
        <w:tabs>
          <w:tab w:val="left" w:pos="1276"/>
        </w:tabs>
        <w:rPr>
          <w:lang w:eastAsia="en-AU"/>
        </w:rPr>
      </w:pPr>
      <w:r w:rsidRPr="00F9549A">
        <w:rPr>
          <w:lang w:eastAsia="en-AU"/>
        </w:rPr>
        <w:t xml:space="preserve">The legislated status of the Forum is </w:t>
      </w:r>
      <w:r w:rsidR="00FF2A56" w:rsidRPr="00F9549A">
        <w:rPr>
          <w:lang w:eastAsia="en-AU"/>
        </w:rPr>
        <w:t xml:space="preserve">highly </w:t>
      </w:r>
      <w:r w:rsidRPr="00F9549A">
        <w:rPr>
          <w:lang w:eastAsia="en-AU"/>
        </w:rPr>
        <w:t xml:space="preserve">valued by </w:t>
      </w:r>
      <w:r w:rsidR="00FF2A56" w:rsidRPr="00F9549A">
        <w:rPr>
          <w:lang w:eastAsia="en-AU"/>
        </w:rPr>
        <w:t xml:space="preserve">non-government </w:t>
      </w:r>
      <w:r w:rsidRPr="00F9549A">
        <w:rPr>
          <w:lang w:eastAsia="en-AU"/>
        </w:rPr>
        <w:t>members</w:t>
      </w:r>
      <w:r w:rsidR="00FF2A56" w:rsidRPr="00F9549A">
        <w:rPr>
          <w:lang w:eastAsia="en-AU"/>
        </w:rPr>
        <w:t xml:space="preserve"> who see it as giving it a level of authority and ensuring its continuity, which provides an incentive to contribute. Government memb</w:t>
      </w:r>
      <w:r w:rsidR="00D71251" w:rsidRPr="00F9549A">
        <w:rPr>
          <w:lang w:eastAsia="en-AU"/>
        </w:rPr>
        <w:t>ers see value in</w:t>
      </w:r>
      <w:r w:rsidR="008E256F" w:rsidRPr="00F9549A">
        <w:rPr>
          <w:lang w:eastAsia="en-AU"/>
        </w:rPr>
        <w:t xml:space="preserve"> the </w:t>
      </w:r>
      <w:r w:rsidR="00591D9D" w:rsidRPr="00F9549A">
        <w:rPr>
          <w:lang w:eastAsia="en-AU"/>
        </w:rPr>
        <w:t xml:space="preserve">continuity provided by the </w:t>
      </w:r>
      <w:r w:rsidR="008E256F" w:rsidRPr="00F9549A">
        <w:rPr>
          <w:lang w:eastAsia="en-AU"/>
        </w:rPr>
        <w:t>legislated status</w:t>
      </w:r>
      <w:r w:rsidR="00D71251" w:rsidRPr="00F9549A">
        <w:rPr>
          <w:lang w:eastAsia="en-AU"/>
        </w:rPr>
        <w:t xml:space="preserve">, </w:t>
      </w:r>
      <w:r w:rsidR="00591D9D" w:rsidRPr="00F9549A">
        <w:rPr>
          <w:lang w:eastAsia="en-AU"/>
        </w:rPr>
        <w:t xml:space="preserve">although </w:t>
      </w:r>
      <w:r w:rsidR="00D71251" w:rsidRPr="00F9549A">
        <w:rPr>
          <w:lang w:eastAsia="en-AU"/>
        </w:rPr>
        <w:t>not</w:t>
      </w:r>
      <w:r w:rsidR="00591D9D" w:rsidRPr="00F9549A">
        <w:rPr>
          <w:lang w:eastAsia="en-AU"/>
        </w:rPr>
        <w:t>ed</w:t>
      </w:r>
      <w:r w:rsidR="00D71251" w:rsidRPr="00F9549A">
        <w:rPr>
          <w:lang w:eastAsia="en-AU"/>
        </w:rPr>
        <w:t xml:space="preserve"> that it creates some inflexibility and administrati</w:t>
      </w:r>
      <w:r w:rsidR="00537895" w:rsidRPr="00F9549A">
        <w:rPr>
          <w:lang w:eastAsia="en-AU"/>
        </w:rPr>
        <w:t>ve</w:t>
      </w:r>
      <w:r w:rsidR="00D71251" w:rsidRPr="00F9549A">
        <w:rPr>
          <w:lang w:eastAsia="en-AU"/>
        </w:rPr>
        <w:t xml:space="preserve"> burden.</w:t>
      </w:r>
    </w:p>
    <w:p w14:paraId="0BFC3804" w14:textId="77777777" w:rsidR="00DA5E5E" w:rsidRPr="00F9549A" w:rsidRDefault="00DA5E5E" w:rsidP="00715A2C">
      <w:pPr>
        <w:pStyle w:val="BodyText"/>
      </w:pPr>
    </w:p>
    <w:p w14:paraId="716DD1F9" w14:textId="77777777" w:rsidR="00715A2C" w:rsidRPr="00F9549A" w:rsidRDefault="00715A2C" w:rsidP="00715A2C">
      <w:pPr>
        <w:pStyle w:val="BodyText"/>
        <w:sectPr w:rsidR="00715A2C" w:rsidRPr="00F9549A" w:rsidSect="00F41BB5">
          <w:pgSz w:w="11906" w:h="16838" w:code="9"/>
          <w:pgMar w:top="1440" w:right="1440" w:bottom="1440" w:left="3572" w:header="709" w:footer="709" w:gutter="0"/>
          <w:pgNumType w:fmt="lowerRoman"/>
          <w:cols w:space="708"/>
          <w:docGrid w:linePitch="360"/>
        </w:sectPr>
      </w:pPr>
    </w:p>
    <w:p w14:paraId="2F6B7ABD" w14:textId="16D1048B" w:rsidR="00715A2C" w:rsidRPr="00F9549A" w:rsidRDefault="00FF32D3" w:rsidP="00FF32D3">
      <w:pPr>
        <w:pStyle w:val="UnnumberedHeading"/>
      </w:pPr>
      <w:bookmarkStart w:id="13" w:name="_Toc47597905"/>
      <w:bookmarkStart w:id="14" w:name="_Toc48127193"/>
      <w:bookmarkStart w:id="15" w:name="_Toc48213010"/>
      <w:bookmarkStart w:id="16" w:name="_Toc79658580"/>
      <w:r w:rsidRPr="00F9549A">
        <w:lastRenderedPageBreak/>
        <w:t xml:space="preserve">Summary of </w:t>
      </w:r>
      <w:r w:rsidR="00715A2C" w:rsidRPr="00F9549A">
        <w:t>Findings and Recommendations</w:t>
      </w:r>
      <w:bookmarkEnd w:id="13"/>
      <w:bookmarkEnd w:id="14"/>
      <w:bookmarkEnd w:id="15"/>
      <w:bookmarkEnd w:id="16"/>
    </w:p>
    <w:tbl>
      <w:tblPr>
        <w:tblStyle w:val="OCETable"/>
        <w:tblpPr w:leftFromText="180" w:rightFromText="180" w:vertAnchor="text" w:tblpX="-1877" w:tblpY="1"/>
        <w:tblOverlap w:val="never"/>
        <w:tblW w:w="6250" w:type="pct"/>
        <w:tblLayout w:type="fixed"/>
        <w:tblLook w:val="04A0" w:firstRow="1" w:lastRow="0" w:firstColumn="1" w:lastColumn="0" w:noHBand="0" w:noVBand="1"/>
      </w:tblPr>
      <w:tblGrid>
        <w:gridCol w:w="4395"/>
        <w:gridCol w:w="4223"/>
      </w:tblGrid>
      <w:tr w:rsidR="00715A2C" w:rsidRPr="00F9549A" w14:paraId="033C4E18" w14:textId="77777777" w:rsidTr="00C94A8F">
        <w:trPr>
          <w:cnfStyle w:val="100000000000" w:firstRow="1" w:lastRow="0" w:firstColumn="0" w:lastColumn="0" w:oddVBand="0" w:evenVBand="0" w:oddHBand="0" w:evenHBand="0" w:firstRowFirstColumn="0" w:firstRowLastColumn="0" w:lastRowFirstColumn="0" w:lastRowLastColumn="0"/>
          <w:tblHeader/>
        </w:trPr>
        <w:tc>
          <w:tcPr>
            <w:tcW w:w="4395" w:type="dxa"/>
          </w:tcPr>
          <w:p w14:paraId="17A1A4F2" w14:textId="21DE023A" w:rsidR="00715A2C" w:rsidRPr="00F9549A" w:rsidRDefault="00715A2C" w:rsidP="00B6418B">
            <w:pPr>
              <w:pStyle w:val="Tableheadertext"/>
            </w:pPr>
            <w:r w:rsidRPr="00F9549A">
              <w:t>Finding</w:t>
            </w:r>
          </w:p>
        </w:tc>
        <w:tc>
          <w:tcPr>
            <w:tcW w:w="4223" w:type="dxa"/>
          </w:tcPr>
          <w:p w14:paraId="2F419D4D" w14:textId="51F9D916" w:rsidR="00715A2C" w:rsidRPr="00F9549A" w:rsidRDefault="00715A2C" w:rsidP="00B6418B">
            <w:pPr>
              <w:pStyle w:val="Tableheadertext"/>
            </w:pPr>
            <w:r w:rsidRPr="00F9549A">
              <w:t xml:space="preserve">Recommendation </w:t>
            </w:r>
          </w:p>
        </w:tc>
      </w:tr>
      <w:tr w:rsidR="00715A2C" w:rsidRPr="00F9549A" w14:paraId="42957F88" w14:textId="77777777" w:rsidTr="00C94A8F">
        <w:trPr>
          <w:cnfStyle w:val="000000100000" w:firstRow="0" w:lastRow="0" w:firstColumn="0" w:lastColumn="0" w:oddVBand="0" w:evenVBand="0" w:oddHBand="1" w:evenHBand="0" w:firstRowFirstColumn="0" w:firstRowLastColumn="0" w:lastRowFirstColumn="0" w:lastRowLastColumn="0"/>
        </w:trPr>
        <w:tc>
          <w:tcPr>
            <w:tcW w:w="4395" w:type="dxa"/>
          </w:tcPr>
          <w:p w14:paraId="3B8CAE42" w14:textId="11FDCBC7" w:rsidR="00715A2C" w:rsidRPr="00F9549A" w:rsidRDefault="00EE7598" w:rsidP="00B6418B">
            <w:pPr>
              <w:pStyle w:val="Tablebodytext"/>
              <w:rPr>
                <w:b/>
              </w:rPr>
            </w:pPr>
            <w:r w:rsidRPr="00F9549A">
              <w:rPr>
                <w:b/>
              </w:rPr>
              <w:t>Focus area: Effectiveness</w:t>
            </w:r>
          </w:p>
        </w:tc>
        <w:tc>
          <w:tcPr>
            <w:tcW w:w="4223" w:type="dxa"/>
          </w:tcPr>
          <w:p w14:paraId="1F05F505" w14:textId="287BA47A" w:rsidR="00715A2C" w:rsidRPr="00F9549A" w:rsidRDefault="00715A2C" w:rsidP="00B6418B">
            <w:pPr>
              <w:pStyle w:val="Tablebodytext"/>
              <w:rPr>
                <w:b/>
              </w:rPr>
            </w:pPr>
          </w:p>
        </w:tc>
      </w:tr>
      <w:tr w:rsidR="00715A2C" w:rsidRPr="00F9549A" w14:paraId="327B178E" w14:textId="77777777" w:rsidTr="00C94A8F">
        <w:trPr>
          <w:cnfStyle w:val="000000010000" w:firstRow="0" w:lastRow="0" w:firstColumn="0" w:lastColumn="0" w:oddVBand="0" w:evenVBand="0" w:oddHBand="0" w:evenHBand="1" w:firstRowFirstColumn="0" w:firstRowLastColumn="0" w:lastRowFirstColumn="0" w:lastRowLastColumn="0"/>
        </w:trPr>
        <w:tc>
          <w:tcPr>
            <w:tcW w:w="4395" w:type="dxa"/>
          </w:tcPr>
          <w:p w14:paraId="7C4A5F84" w14:textId="0AAE16DB" w:rsidR="00715A2C" w:rsidRPr="00F9549A" w:rsidRDefault="00DC6190" w:rsidP="00483E3B">
            <w:pPr>
              <w:pStyle w:val="Tablebodytext"/>
            </w:pPr>
            <w:r w:rsidRPr="00F9549A">
              <w:rPr>
                <w:b/>
              </w:rPr>
              <w:t>Finding 1</w:t>
            </w:r>
            <w:r w:rsidR="00612BFE" w:rsidRPr="00F9549A">
              <w:t xml:space="preserve">. </w:t>
            </w:r>
            <w:r w:rsidR="0080253E" w:rsidRPr="00F9549A">
              <w:t>T</w:t>
            </w:r>
            <w:r w:rsidR="0080253E" w:rsidRPr="00F9549A">
              <w:rPr>
                <w:lang w:eastAsia="en-AU"/>
              </w:rPr>
              <w:t xml:space="preserve">he </w:t>
            </w:r>
            <w:r w:rsidR="005F0473" w:rsidRPr="00F9549A">
              <w:rPr>
                <w:lang w:eastAsia="en-AU"/>
              </w:rPr>
              <w:t xml:space="preserve">International Trade Remedies </w:t>
            </w:r>
            <w:r w:rsidR="0080253E" w:rsidRPr="00F9549A">
              <w:rPr>
                <w:lang w:eastAsia="en-AU"/>
              </w:rPr>
              <w:t>Forum</w:t>
            </w:r>
            <w:r w:rsidR="005F0473" w:rsidRPr="00F9549A">
              <w:rPr>
                <w:lang w:eastAsia="en-AU"/>
              </w:rPr>
              <w:t xml:space="preserve"> (the Forum)</w:t>
            </w:r>
            <w:r w:rsidR="0080253E" w:rsidRPr="00F9549A">
              <w:rPr>
                <w:lang w:eastAsia="en-AU"/>
              </w:rPr>
              <w:t xml:space="preserve"> </w:t>
            </w:r>
            <w:r w:rsidR="00D04DAA" w:rsidRPr="00F9549A">
              <w:rPr>
                <w:lang w:eastAsia="en-AU"/>
              </w:rPr>
              <w:t>is</w:t>
            </w:r>
            <w:r w:rsidR="0080253E" w:rsidRPr="00F9549A">
              <w:rPr>
                <w:lang w:eastAsia="en-AU"/>
              </w:rPr>
              <w:t xml:space="preserve"> </w:t>
            </w:r>
            <w:r w:rsidR="000000ED" w:rsidRPr="00F9549A">
              <w:rPr>
                <w:lang w:eastAsia="en-AU"/>
              </w:rPr>
              <w:t xml:space="preserve">moderately </w:t>
            </w:r>
            <w:r w:rsidR="0080253E" w:rsidRPr="00F9549A">
              <w:rPr>
                <w:lang w:eastAsia="en-AU"/>
              </w:rPr>
              <w:t>effective in advising the Minister on the operation of and improvements to the anti-dumping system. However, changes could be made to improve its effectiveness</w:t>
            </w:r>
            <w:r w:rsidR="00761DE8" w:rsidRPr="00F9549A">
              <w:rPr>
                <w:lang w:eastAsia="en-AU"/>
              </w:rPr>
              <w:t>.</w:t>
            </w:r>
          </w:p>
        </w:tc>
        <w:tc>
          <w:tcPr>
            <w:tcW w:w="4223" w:type="dxa"/>
          </w:tcPr>
          <w:p w14:paraId="7C26465E" w14:textId="3C6FC948" w:rsidR="00BC7845" w:rsidRPr="00F9549A" w:rsidRDefault="00BC7845" w:rsidP="00B6418B">
            <w:pPr>
              <w:pStyle w:val="Tablebodytext"/>
              <w:rPr>
                <w:b/>
              </w:rPr>
            </w:pPr>
            <w:r w:rsidRPr="00F9549A">
              <w:rPr>
                <w:b/>
              </w:rPr>
              <w:t xml:space="preserve">Recommendation 1: </w:t>
            </w:r>
            <w:r w:rsidRPr="00F9549A">
              <w:rPr>
                <w:lang w:eastAsia="en-AU"/>
              </w:rPr>
              <w:t xml:space="preserve">The Minister consider </w:t>
            </w:r>
            <w:r w:rsidR="00BF4762" w:rsidRPr="00F9549A">
              <w:rPr>
                <w:lang w:eastAsia="en-AU"/>
              </w:rPr>
              <w:t>setting out their expectations of the Forum’s work through a Statement of Expectations to the Commissioner of the Anti-Dumping Commission (ADC).</w:t>
            </w:r>
          </w:p>
          <w:p w14:paraId="295083CF" w14:textId="1D824F8A" w:rsidR="00FF32D3" w:rsidRPr="00F9549A" w:rsidRDefault="00FF32D3" w:rsidP="00B6418B">
            <w:pPr>
              <w:pStyle w:val="Tablebodytext"/>
              <w:rPr>
                <w:lang w:eastAsia="en-AU"/>
              </w:rPr>
            </w:pPr>
            <w:r w:rsidRPr="00F9549A">
              <w:rPr>
                <w:b/>
              </w:rPr>
              <w:t xml:space="preserve">Recommendation </w:t>
            </w:r>
            <w:r w:rsidR="00BC7845" w:rsidRPr="00F9549A">
              <w:rPr>
                <w:b/>
              </w:rPr>
              <w:t>2</w:t>
            </w:r>
            <w:r w:rsidRPr="00F9549A">
              <w:rPr>
                <w:b/>
              </w:rPr>
              <w:t xml:space="preserve">: </w:t>
            </w:r>
            <w:r w:rsidRPr="00F9549A">
              <w:rPr>
                <w:lang w:eastAsia="en-AU"/>
              </w:rPr>
              <w:t xml:space="preserve">The </w:t>
            </w:r>
            <w:r w:rsidR="00BC7845" w:rsidRPr="00F9549A">
              <w:rPr>
                <w:lang w:eastAsia="en-AU"/>
              </w:rPr>
              <w:t>ADC</w:t>
            </w:r>
            <w:r w:rsidRPr="00F9549A">
              <w:rPr>
                <w:lang w:eastAsia="en-AU"/>
              </w:rPr>
              <w:t xml:space="preserve"> </w:t>
            </w:r>
            <w:r w:rsidR="002C6B81" w:rsidRPr="00F9549A">
              <w:rPr>
                <w:lang w:eastAsia="en-AU"/>
              </w:rPr>
              <w:t xml:space="preserve">and ADPS </w:t>
            </w:r>
            <w:r w:rsidRPr="00F9549A">
              <w:rPr>
                <w:lang w:eastAsia="en-AU"/>
              </w:rPr>
              <w:t xml:space="preserve">provide </w:t>
            </w:r>
            <w:r w:rsidR="00693175" w:rsidRPr="00F9549A">
              <w:rPr>
                <w:lang w:eastAsia="en-AU"/>
              </w:rPr>
              <w:t xml:space="preserve">the </w:t>
            </w:r>
            <w:r w:rsidR="005F0473" w:rsidRPr="00F9549A">
              <w:rPr>
                <w:lang w:eastAsia="en-AU"/>
              </w:rPr>
              <w:t xml:space="preserve">Forum </w:t>
            </w:r>
            <w:r w:rsidRPr="00F9549A">
              <w:rPr>
                <w:lang w:eastAsia="en-AU"/>
              </w:rPr>
              <w:t xml:space="preserve">members with </w:t>
            </w:r>
            <w:r w:rsidR="002C6B81" w:rsidRPr="00F9549A">
              <w:rPr>
                <w:lang w:eastAsia="en-AU"/>
              </w:rPr>
              <w:t>greater transparency</w:t>
            </w:r>
            <w:r w:rsidRPr="00F9549A">
              <w:rPr>
                <w:lang w:eastAsia="en-AU"/>
              </w:rPr>
              <w:t xml:space="preserve"> on </w:t>
            </w:r>
            <w:r w:rsidR="002C6B81" w:rsidRPr="00F9549A">
              <w:rPr>
                <w:lang w:eastAsia="en-AU"/>
              </w:rPr>
              <w:t>the Forum advice that goes to the Minister</w:t>
            </w:r>
            <w:r w:rsidRPr="00F9549A">
              <w:rPr>
                <w:lang w:eastAsia="en-AU"/>
              </w:rPr>
              <w:t xml:space="preserve">; and the </w:t>
            </w:r>
            <w:r w:rsidR="005E205F" w:rsidRPr="00F9549A">
              <w:rPr>
                <w:lang w:eastAsia="en-AU"/>
              </w:rPr>
              <w:t>A</w:t>
            </w:r>
            <w:r w:rsidRPr="00F9549A">
              <w:rPr>
                <w:lang w:eastAsia="en-AU"/>
              </w:rPr>
              <w:t xml:space="preserve">DPS provide regular policy updates to the </w:t>
            </w:r>
            <w:r w:rsidR="005F0473" w:rsidRPr="00F9549A">
              <w:rPr>
                <w:lang w:eastAsia="en-AU"/>
              </w:rPr>
              <w:t>Forum.</w:t>
            </w:r>
            <w:r w:rsidR="00BC7845" w:rsidRPr="00F9549A">
              <w:rPr>
                <w:rFonts w:asciiTheme="minorHAnsi" w:hAnsiTheme="minorHAnsi" w:cstheme="minorHAnsi"/>
                <w:sz w:val="20"/>
                <w:szCs w:val="20"/>
                <w:lang w:eastAsia="en-AU"/>
              </w:rPr>
              <w:t xml:space="preserve"> </w:t>
            </w:r>
          </w:p>
          <w:p w14:paraId="1B2FD288" w14:textId="69D23450" w:rsidR="00FF32D3" w:rsidRPr="00F9549A" w:rsidRDefault="00FF32D3" w:rsidP="00B6418B">
            <w:pPr>
              <w:pStyle w:val="Tabletext"/>
              <w:rPr>
                <w:lang w:eastAsia="en-AU"/>
              </w:rPr>
            </w:pPr>
            <w:r w:rsidRPr="00F9549A">
              <w:rPr>
                <w:b/>
                <w:lang w:eastAsia="en-AU"/>
              </w:rPr>
              <w:t xml:space="preserve">Recommendation </w:t>
            </w:r>
            <w:r w:rsidR="006D4E0C" w:rsidRPr="00F9549A">
              <w:rPr>
                <w:b/>
                <w:lang w:eastAsia="en-AU"/>
              </w:rPr>
              <w:t>3</w:t>
            </w:r>
            <w:r w:rsidRPr="00F9549A">
              <w:rPr>
                <w:lang w:eastAsia="en-AU"/>
              </w:rPr>
              <w:t>: The ADC, with the ADPS</w:t>
            </w:r>
            <w:r w:rsidR="00F271B5" w:rsidRPr="00F9549A">
              <w:rPr>
                <w:lang w:eastAsia="en-AU"/>
              </w:rPr>
              <w:t>,</w:t>
            </w:r>
            <w:r w:rsidRPr="00F9549A">
              <w:rPr>
                <w:lang w:eastAsia="en-AU"/>
              </w:rPr>
              <w:t xml:space="preserve"> and in consultation with the Minister, develop</w:t>
            </w:r>
            <w:r w:rsidR="005F0473" w:rsidRPr="00F9549A">
              <w:rPr>
                <w:lang w:eastAsia="en-AU"/>
              </w:rPr>
              <w:t xml:space="preserve"> terms of reference for the Forum</w:t>
            </w:r>
            <w:r w:rsidRPr="00F9549A">
              <w:rPr>
                <w:lang w:eastAsia="en-AU"/>
              </w:rPr>
              <w:t xml:space="preserve"> that expand on the legislated requirements by:</w:t>
            </w:r>
          </w:p>
          <w:p w14:paraId="14AC7776" w14:textId="4E185E1B" w:rsidR="00FF32D3" w:rsidRPr="00F9549A" w:rsidRDefault="00FF32D3" w:rsidP="00B6418B">
            <w:pPr>
              <w:pStyle w:val="Tabletext"/>
              <w:numPr>
                <w:ilvl w:val="0"/>
                <w:numId w:val="17"/>
              </w:numPr>
              <w:rPr>
                <w:lang w:eastAsia="en-AU"/>
              </w:rPr>
            </w:pPr>
            <w:r w:rsidRPr="00F9549A">
              <w:rPr>
                <w:lang w:eastAsia="en-AU"/>
              </w:rPr>
              <w:t>articulating the requirement for advice to be consistent with W</w:t>
            </w:r>
            <w:r w:rsidR="005F0473" w:rsidRPr="00F9549A">
              <w:rPr>
                <w:lang w:eastAsia="en-AU"/>
              </w:rPr>
              <w:t>orld Trade Organization</w:t>
            </w:r>
            <w:r w:rsidRPr="00F9549A">
              <w:rPr>
                <w:lang w:eastAsia="en-AU"/>
              </w:rPr>
              <w:t xml:space="preserve"> rules and </w:t>
            </w:r>
            <w:r w:rsidR="007E55D9" w:rsidRPr="00F9549A">
              <w:rPr>
                <w:lang w:eastAsia="en-AU"/>
              </w:rPr>
              <w:t xml:space="preserve">with </w:t>
            </w:r>
            <w:r w:rsidRPr="00F9549A">
              <w:rPr>
                <w:lang w:eastAsia="en-AU"/>
              </w:rPr>
              <w:t>domestic legislation (except where a change to legislation is proposed)</w:t>
            </w:r>
          </w:p>
          <w:p w14:paraId="336FC0F2" w14:textId="28E32A70" w:rsidR="00FF32D3" w:rsidRPr="00F9549A" w:rsidRDefault="00FF32D3" w:rsidP="00B6418B">
            <w:pPr>
              <w:pStyle w:val="Tabletext"/>
              <w:numPr>
                <w:ilvl w:val="0"/>
                <w:numId w:val="17"/>
              </w:numPr>
            </w:pPr>
            <w:proofErr w:type="gramStart"/>
            <w:r w:rsidRPr="00F9549A">
              <w:rPr>
                <w:lang w:eastAsia="en-AU"/>
              </w:rPr>
              <w:t>clarifying</w:t>
            </w:r>
            <w:proofErr w:type="gramEnd"/>
            <w:r w:rsidRPr="00F9549A">
              <w:rPr>
                <w:lang w:eastAsia="en-AU"/>
              </w:rPr>
              <w:t xml:space="preserve"> the ways in which</w:t>
            </w:r>
            <w:r w:rsidR="005F0473" w:rsidRPr="00F9549A">
              <w:rPr>
                <w:lang w:eastAsia="en-AU"/>
              </w:rPr>
              <w:t xml:space="preserve"> the Forum</w:t>
            </w:r>
            <w:r w:rsidRPr="00F9549A">
              <w:rPr>
                <w:lang w:eastAsia="en-AU"/>
              </w:rPr>
              <w:t xml:space="preserve"> advises on each of: (a) operation of the anti-dumping system, and (b) improvements to the anti-dumping system</w:t>
            </w:r>
            <w:r w:rsidR="008D4148" w:rsidRPr="00F9549A">
              <w:rPr>
                <w:lang w:eastAsia="en-AU"/>
              </w:rPr>
              <w:t>.</w:t>
            </w:r>
            <w:r w:rsidRPr="00F9549A">
              <w:rPr>
                <w:lang w:eastAsia="en-AU"/>
              </w:rPr>
              <w:t xml:space="preserve">  </w:t>
            </w:r>
          </w:p>
          <w:p w14:paraId="4C3F465C" w14:textId="12DCACEE" w:rsidR="00715A2C" w:rsidRPr="00F9549A" w:rsidRDefault="00715A2C" w:rsidP="00B6418B">
            <w:pPr>
              <w:pStyle w:val="Tabletext"/>
              <w:ind w:left="360"/>
            </w:pPr>
          </w:p>
        </w:tc>
      </w:tr>
      <w:tr w:rsidR="00715A2C" w:rsidRPr="00F9549A" w14:paraId="28E34D7A" w14:textId="77777777" w:rsidTr="00C94A8F">
        <w:trPr>
          <w:cnfStyle w:val="000000100000" w:firstRow="0" w:lastRow="0" w:firstColumn="0" w:lastColumn="0" w:oddVBand="0" w:evenVBand="0" w:oddHBand="1" w:evenHBand="0" w:firstRowFirstColumn="0" w:firstRowLastColumn="0" w:lastRowFirstColumn="0" w:lastRowLastColumn="0"/>
        </w:trPr>
        <w:tc>
          <w:tcPr>
            <w:tcW w:w="4395" w:type="dxa"/>
          </w:tcPr>
          <w:p w14:paraId="64476C7B" w14:textId="6F86AF4A" w:rsidR="00715A2C" w:rsidRPr="00F9549A" w:rsidRDefault="00EE7598" w:rsidP="00B6418B">
            <w:pPr>
              <w:pStyle w:val="Tablebodytext"/>
            </w:pPr>
            <w:r w:rsidRPr="00F9549A">
              <w:rPr>
                <w:b/>
              </w:rPr>
              <w:t>Focus area: Purpose</w:t>
            </w:r>
          </w:p>
        </w:tc>
        <w:tc>
          <w:tcPr>
            <w:tcW w:w="4223" w:type="dxa"/>
          </w:tcPr>
          <w:p w14:paraId="23199E86" w14:textId="77777777" w:rsidR="00715A2C" w:rsidRPr="00F9549A" w:rsidRDefault="00715A2C" w:rsidP="00B6418B">
            <w:pPr>
              <w:pStyle w:val="Tablebodytext"/>
            </w:pPr>
          </w:p>
        </w:tc>
      </w:tr>
      <w:tr w:rsidR="00715A2C" w:rsidRPr="00F9549A" w14:paraId="6C3F5723" w14:textId="77777777" w:rsidTr="00C94A8F">
        <w:trPr>
          <w:cnfStyle w:val="000000010000" w:firstRow="0" w:lastRow="0" w:firstColumn="0" w:lastColumn="0" w:oddVBand="0" w:evenVBand="0" w:oddHBand="0" w:evenHBand="1" w:firstRowFirstColumn="0" w:firstRowLastColumn="0" w:lastRowFirstColumn="0" w:lastRowLastColumn="0"/>
        </w:trPr>
        <w:tc>
          <w:tcPr>
            <w:tcW w:w="4395" w:type="dxa"/>
          </w:tcPr>
          <w:p w14:paraId="33201025" w14:textId="61729074" w:rsidR="00715A2C" w:rsidRPr="00F9549A" w:rsidRDefault="00DC6190" w:rsidP="00C94A8F">
            <w:pPr>
              <w:pStyle w:val="Tabletext"/>
            </w:pPr>
            <w:r w:rsidRPr="00F9549A">
              <w:rPr>
                <w:b/>
              </w:rPr>
              <w:t xml:space="preserve">Finding </w:t>
            </w:r>
            <w:r w:rsidR="00612BFE" w:rsidRPr="00F9549A">
              <w:rPr>
                <w:b/>
              </w:rPr>
              <w:t>2</w:t>
            </w:r>
            <w:r w:rsidR="00612BFE" w:rsidRPr="00F9549A">
              <w:t xml:space="preserve">. </w:t>
            </w:r>
            <w:r w:rsidR="0080253E" w:rsidRPr="00F9549A">
              <w:t>The leg</w:t>
            </w:r>
            <w:r w:rsidR="005F0473" w:rsidRPr="00F9549A">
              <w:t>islated purpose enables the Forum</w:t>
            </w:r>
            <w:r w:rsidR="0080253E" w:rsidRPr="00F9549A">
              <w:t xml:space="preserve"> to advise the Minister on current an</w:t>
            </w:r>
            <w:r w:rsidR="00C94A8F" w:rsidRPr="00F9549A">
              <w:t>d emerging priorities.</w:t>
            </w:r>
          </w:p>
        </w:tc>
        <w:tc>
          <w:tcPr>
            <w:tcW w:w="4223" w:type="dxa"/>
          </w:tcPr>
          <w:p w14:paraId="70183893" w14:textId="77777777" w:rsidR="00715A2C" w:rsidRPr="00F9549A" w:rsidRDefault="00715A2C" w:rsidP="00B6418B">
            <w:pPr>
              <w:pStyle w:val="Tablebodytext"/>
            </w:pPr>
          </w:p>
        </w:tc>
      </w:tr>
      <w:tr w:rsidR="00EE7598" w:rsidRPr="00F9549A" w14:paraId="4F1CC153" w14:textId="77777777" w:rsidTr="00C94A8F">
        <w:trPr>
          <w:cnfStyle w:val="000000100000" w:firstRow="0" w:lastRow="0" w:firstColumn="0" w:lastColumn="0" w:oddVBand="0" w:evenVBand="0" w:oddHBand="1" w:evenHBand="0" w:firstRowFirstColumn="0" w:firstRowLastColumn="0" w:lastRowFirstColumn="0" w:lastRowLastColumn="0"/>
        </w:trPr>
        <w:tc>
          <w:tcPr>
            <w:tcW w:w="4395" w:type="dxa"/>
          </w:tcPr>
          <w:p w14:paraId="1BFE33A8" w14:textId="3B813A49" w:rsidR="00EE7598" w:rsidRPr="00F9549A" w:rsidRDefault="00EE7598" w:rsidP="00B6418B">
            <w:pPr>
              <w:pStyle w:val="Tablebodytext"/>
              <w:rPr>
                <w:b/>
              </w:rPr>
            </w:pPr>
            <w:r w:rsidRPr="00F9549A">
              <w:rPr>
                <w:b/>
              </w:rPr>
              <w:t>Focus area: Membership</w:t>
            </w:r>
          </w:p>
        </w:tc>
        <w:tc>
          <w:tcPr>
            <w:tcW w:w="4223" w:type="dxa"/>
          </w:tcPr>
          <w:p w14:paraId="02108721" w14:textId="5E353D65" w:rsidR="00EE7598" w:rsidRPr="00F9549A" w:rsidRDefault="00EE7598" w:rsidP="00B6418B">
            <w:pPr>
              <w:pStyle w:val="Tablebodytext"/>
            </w:pPr>
          </w:p>
        </w:tc>
      </w:tr>
      <w:tr w:rsidR="00EE7598" w:rsidRPr="00F9549A" w14:paraId="47A89838" w14:textId="77777777" w:rsidTr="00C94A8F">
        <w:trPr>
          <w:cnfStyle w:val="000000010000" w:firstRow="0" w:lastRow="0" w:firstColumn="0" w:lastColumn="0" w:oddVBand="0" w:evenVBand="0" w:oddHBand="0" w:evenHBand="1" w:firstRowFirstColumn="0" w:firstRowLastColumn="0" w:lastRowFirstColumn="0" w:lastRowLastColumn="0"/>
        </w:trPr>
        <w:tc>
          <w:tcPr>
            <w:tcW w:w="4395" w:type="dxa"/>
          </w:tcPr>
          <w:p w14:paraId="6AC9B35E" w14:textId="6FB1E3C5" w:rsidR="00EE7598" w:rsidRPr="00F9549A" w:rsidRDefault="003337B0" w:rsidP="003337B0">
            <w:pPr>
              <w:pStyle w:val="Tablebodytext"/>
              <w:rPr>
                <w:lang w:eastAsia="en-AU"/>
              </w:rPr>
            </w:pPr>
            <w:r w:rsidRPr="00F9549A">
              <w:rPr>
                <w:b/>
                <w:lang w:eastAsia="en-AU"/>
              </w:rPr>
              <w:t>Finding 3</w:t>
            </w:r>
            <w:r w:rsidR="00612BFE" w:rsidRPr="00F9549A">
              <w:rPr>
                <w:lang w:eastAsia="en-AU"/>
              </w:rPr>
              <w:t xml:space="preserve">. </w:t>
            </w:r>
            <w:r w:rsidR="0080253E" w:rsidRPr="00F9549A">
              <w:rPr>
                <w:lang w:eastAsia="en-AU"/>
              </w:rPr>
              <w:t>Current</w:t>
            </w:r>
            <w:r w:rsidR="005F0473" w:rsidRPr="00F9549A">
              <w:rPr>
                <w:lang w:eastAsia="en-AU"/>
              </w:rPr>
              <w:t xml:space="preserve"> and past membership of the Forum</w:t>
            </w:r>
            <w:r w:rsidR="0080253E" w:rsidRPr="00F9549A">
              <w:rPr>
                <w:lang w:eastAsia="en-AU"/>
              </w:rPr>
              <w:t xml:space="preserve"> meets the legislated requirement.</w:t>
            </w:r>
          </w:p>
        </w:tc>
        <w:tc>
          <w:tcPr>
            <w:tcW w:w="4223" w:type="dxa"/>
          </w:tcPr>
          <w:p w14:paraId="56F31CE6" w14:textId="77777777" w:rsidR="00EE7598" w:rsidRPr="00F9549A" w:rsidRDefault="00EE7598" w:rsidP="00B6418B">
            <w:pPr>
              <w:pStyle w:val="Tablebodytext"/>
            </w:pPr>
          </w:p>
        </w:tc>
      </w:tr>
      <w:tr w:rsidR="00EE7598" w:rsidRPr="00F9549A" w14:paraId="10E0742A" w14:textId="77777777" w:rsidTr="00C94A8F">
        <w:trPr>
          <w:cnfStyle w:val="000000100000" w:firstRow="0" w:lastRow="0" w:firstColumn="0" w:lastColumn="0" w:oddVBand="0" w:evenVBand="0" w:oddHBand="1" w:evenHBand="0" w:firstRowFirstColumn="0" w:firstRowLastColumn="0" w:lastRowFirstColumn="0" w:lastRowLastColumn="0"/>
        </w:trPr>
        <w:tc>
          <w:tcPr>
            <w:tcW w:w="4395" w:type="dxa"/>
          </w:tcPr>
          <w:p w14:paraId="0F15C805" w14:textId="7A88DB5B" w:rsidR="00EE7598" w:rsidRPr="00F9549A" w:rsidRDefault="00E55645" w:rsidP="00533937">
            <w:pPr>
              <w:pStyle w:val="Tabletext"/>
              <w:rPr>
                <w:lang w:eastAsia="en-AU"/>
              </w:rPr>
            </w:pPr>
            <w:r w:rsidRPr="00F9549A">
              <w:rPr>
                <w:b/>
                <w:lang w:eastAsia="en-AU"/>
              </w:rPr>
              <w:t>Finding 4</w:t>
            </w:r>
            <w:r w:rsidR="00612BFE" w:rsidRPr="00F9549A">
              <w:rPr>
                <w:lang w:eastAsia="en-AU"/>
              </w:rPr>
              <w:t xml:space="preserve">. </w:t>
            </w:r>
            <w:r w:rsidR="00940C86" w:rsidRPr="00F9549A">
              <w:rPr>
                <w:shd w:val="clear" w:color="auto" w:fill="D8EFF2" w:themeFill="accent3" w:themeFillTint="66"/>
              </w:rPr>
              <w:t xml:space="preserve"> </w:t>
            </w:r>
            <w:r w:rsidR="00940C86" w:rsidRPr="00F9549A">
              <w:t>The current and legislated membership of the Forum aligns well with those stakeholders involved in the anti-dumping system, and moderately well with those affected by the anti-dumping system. However, the ADC could better en</w:t>
            </w:r>
            <w:r w:rsidR="004C156C" w:rsidRPr="00F9549A">
              <w:t>g</w:t>
            </w:r>
            <w:r w:rsidR="00940C86" w:rsidRPr="00F9549A">
              <w:t xml:space="preserve">age </w:t>
            </w:r>
            <w:r w:rsidR="006928BE" w:rsidRPr="00F9549A">
              <w:t xml:space="preserve">a </w:t>
            </w:r>
            <w:r w:rsidR="00940C86" w:rsidRPr="00F9549A">
              <w:t xml:space="preserve">broader </w:t>
            </w:r>
            <w:r w:rsidR="006928BE" w:rsidRPr="00F9549A">
              <w:t xml:space="preserve">range of </w:t>
            </w:r>
            <w:r w:rsidR="00940C86" w:rsidRPr="00F9549A">
              <w:t>stakeholder views, including from small business and consumers, whether via Forum membership or other mechanisms.</w:t>
            </w:r>
          </w:p>
        </w:tc>
        <w:tc>
          <w:tcPr>
            <w:tcW w:w="4223" w:type="dxa"/>
          </w:tcPr>
          <w:p w14:paraId="51A70E67" w14:textId="5C8A31F0" w:rsidR="00EE7598" w:rsidRPr="00F9549A" w:rsidRDefault="0080253E" w:rsidP="00533937">
            <w:pPr>
              <w:pStyle w:val="Tabletext"/>
            </w:pPr>
            <w:r w:rsidRPr="00F9549A">
              <w:rPr>
                <w:b/>
                <w:lang w:eastAsia="en-AU"/>
              </w:rPr>
              <w:t xml:space="preserve">Recommendation </w:t>
            </w:r>
            <w:r w:rsidR="006D4E0C" w:rsidRPr="00F9549A">
              <w:rPr>
                <w:b/>
                <w:lang w:eastAsia="en-AU"/>
              </w:rPr>
              <w:t>4</w:t>
            </w:r>
            <w:r w:rsidRPr="00F9549A">
              <w:rPr>
                <w:b/>
                <w:lang w:eastAsia="en-AU"/>
              </w:rPr>
              <w:t>:</w:t>
            </w:r>
            <w:r w:rsidR="00FF32D3" w:rsidRPr="00F9549A">
              <w:rPr>
                <w:b/>
                <w:lang w:eastAsia="en-AU"/>
              </w:rPr>
              <w:t xml:space="preserve"> </w:t>
            </w:r>
            <w:r w:rsidRPr="00F9549A">
              <w:rPr>
                <w:lang w:eastAsia="en-AU"/>
              </w:rPr>
              <w:t xml:space="preserve">The ADC further explore how </w:t>
            </w:r>
            <w:r w:rsidR="00940C86" w:rsidRPr="00F9549A">
              <w:rPr>
                <w:lang w:eastAsia="en-AU"/>
              </w:rPr>
              <w:t xml:space="preserve">best </w:t>
            </w:r>
            <w:r w:rsidRPr="00F9549A">
              <w:rPr>
                <w:lang w:eastAsia="en-AU"/>
              </w:rPr>
              <w:t xml:space="preserve">to engage </w:t>
            </w:r>
            <w:r w:rsidR="006928BE" w:rsidRPr="00F9549A">
              <w:rPr>
                <w:lang w:eastAsia="en-AU"/>
              </w:rPr>
              <w:t xml:space="preserve">a </w:t>
            </w:r>
            <w:r w:rsidR="00763625" w:rsidRPr="00F9549A">
              <w:rPr>
                <w:lang w:eastAsia="en-AU"/>
              </w:rPr>
              <w:t xml:space="preserve">broader </w:t>
            </w:r>
            <w:r w:rsidR="006928BE" w:rsidRPr="00F9549A">
              <w:rPr>
                <w:lang w:eastAsia="en-AU"/>
              </w:rPr>
              <w:t xml:space="preserve">range of </w:t>
            </w:r>
            <w:r w:rsidR="00763625" w:rsidRPr="00F9549A">
              <w:rPr>
                <w:lang w:eastAsia="en-AU"/>
              </w:rPr>
              <w:t xml:space="preserve">stakeholder views, including from </w:t>
            </w:r>
            <w:r w:rsidRPr="00F9549A">
              <w:rPr>
                <w:lang w:eastAsia="en-AU"/>
              </w:rPr>
              <w:t>small business</w:t>
            </w:r>
            <w:r w:rsidR="005F0473" w:rsidRPr="00F9549A">
              <w:rPr>
                <w:lang w:eastAsia="en-AU"/>
              </w:rPr>
              <w:t xml:space="preserve"> and consumer</w:t>
            </w:r>
            <w:r w:rsidR="00F77CEE" w:rsidRPr="00F9549A">
              <w:rPr>
                <w:lang w:eastAsia="en-AU"/>
              </w:rPr>
              <w:t>s.</w:t>
            </w:r>
          </w:p>
        </w:tc>
      </w:tr>
      <w:tr w:rsidR="006456B5" w:rsidRPr="00F9549A" w14:paraId="3BFDE5F4" w14:textId="77777777" w:rsidTr="00C94A8F">
        <w:trPr>
          <w:cnfStyle w:val="000000010000" w:firstRow="0" w:lastRow="0" w:firstColumn="0" w:lastColumn="0" w:oddVBand="0" w:evenVBand="0" w:oddHBand="0" w:evenHBand="1" w:firstRowFirstColumn="0" w:firstRowLastColumn="0" w:lastRowFirstColumn="0" w:lastRowLastColumn="0"/>
        </w:trPr>
        <w:tc>
          <w:tcPr>
            <w:tcW w:w="4395" w:type="dxa"/>
          </w:tcPr>
          <w:p w14:paraId="16F97A5F" w14:textId="77777777" w:rsidR="00C94A8F" w:rsidRPr="00F9549A" w:rsidRDefault="0033372D" w:rsidP="00BF4762">
            <w:pPr>
              <w:pStyle w:val="Tablebodytext"/>
              <w:rPr>
                <w:lang w:eastAsia="en-AU"/>
              </w:rPr>
            </w:pPr>
            <w:r w:rsidRPr="00F9549A">
              <w:rPr>
                <w:b/>
                <w:lang w:eastAsia="en-AU"/>
              </w:rPr>
              <w:t>Finding 5</w:t>
            </w:r>
            <w:r w:rsidR="00612BFE" w:rsidRPr="00F9549A">
              <w:rPr>
                <w:lang w:eastAsia="en-AU"/>
              </w:rPr>
              <w:t xml:space="preserve">. </w:t>
            </w:r>
            <w:r w:rsidR="0079605E" w:rsidRPr="00F9549A">
              <w:t xml:space="preserve"> While the sub-committees are generally viewed as functioning well, membership numbers and the numbers representing different interest groups can vary, which may affect effectiveness.</w:t>
            </w:r>
            <w:r w:rsidR="0079605E" w:rsidRPr="00F9549A">
              <w:rPr>
                <w:lang w:eastAsia="en-AU"/>
              </w:rPr>
              <w:t xml:space="preserve">  </w:t>
            </w:r>
          </w:p>
          <w:p w14:paraId="3D6A2441" w14:textId="169AB717" w:rsidR="000E4040" w:rsidRPr="00F9549A" w:rsidRDefault="000E4040" w:rsidP="00BF4762">
            <w:pPr>
              <w:pStyle w:val="Tablebodytext"/>
              <w:rPr>
                <w:lang w:eastAsia="en-AU"/>
              </w:rPr>
            </w:pPr>
          </w:p>
        </w:tc>
        <w:tc>
          <w:tcPr>
            <w:tcW w:w="4223" w:type="dxa"/>
          </w:tcPr>
          <w:p w14:paraId="2BFDA05D" w14:textId="050264EA" w:rsidR="006456B5" w:rsidRPr="00F9549A" w:rsidRDefault="006456B5" w:rsidP="005E205F">
            <w:pPr>
              <w:pStyle w:val="Tabletext"/>
              <w:rPr>
                <w:b/>
                <w:lang w:eastAsia="en-AU"/>
              </w:rPr>
            </w:pPr>
          </w:p>
        </w:tc>
      </w:tr>
      <w:tr w:rsidR="00EE7598" w:rsidRPr="00F9549A" w14:paraId="5A135543" w14:textId="77777777" w:rsidTr="00C94A8F">
        <w:trPr>
          <w:cnfStyle w:val="000000100000" w:firstRow="0" w:lastRow="0" w:firstColumn="0" w:lastColumn="0" w:oddVBand="0" w:evenVBand="0" w:oddHBand="1" w:evenHBand="0" w:firstRowFirstColumn="0" w:firstRowLastColumn="0" w:lastRowFirstColumn="0" w:lastRowLastColumn="0"/>
        </w:trPr>
        <w:tc>
          <w:tcPr>
            <w:tcW w:w="4395" w:type="dxa"/>
          </w:tcPr>
          <w:p w14:paraId="2C91F8FF" w14:textId="2A266A2E" w:rsidR="00EE7598" w:rsidRPr="00F9549A" w:rsidRDefault="00EE7598" w:rsidP="00B6418B">
            <w:pPr>
              <w:pStyle w:val="Tablebodytext"/>
              <w:rPr>
                <w:b/>
              </w:rPr>
            </w:pPr>
            <w:r w:rsidRPr="00F9549A">
              <w:rPr>
                <w:b/>
              </w:rPr>
              <w:t>Focus area: Operations</w:t>
            </w:r>
          </w:p>
        </w:tc>
        <w:tc>
          <w:tcPr>
            <w:tcW w:w="4223" w:type="dxa"/>
          </w:tcPr>
          <w:p w14:paraId="770A1D4F" w14:textId="77777777" w:rsidR="00EE7598" w:rsidRPr="00F9549A" w:rsidRDefault="00EE7598" w:rsidP="00B6418B">
            <w:pPr>
              <w:pStyle w:val="Tablebodytext"/>
            </w:pPr>
          </w:p>
        </w:tc>
      </w:tr>
      <w:tr w:rsidR="00B61B98" w:rsidRPr="00F9549A" w14:paraId="0302296F" w14:textId="77777777" w:rsidTr="00C94A8F">
        <w:trPr>
          <w:cnfStyle w:val="000000010000" w:firstRow="0" w:lastRow="0" w:firstColumn="0" w:lastColumn="0" w:oddVBand="0" w:evenVBand="0" w:oddHBand="0" w:evenHBand="1" w:firstRowFirstColumn="0" w:firstRowLastColumn="0" w:lastRowFirstColumn="0" w:lastRowLastColumn="0"/>
        </w:trPr>
        <w:tc>
          <w:tcPr>
            <w:tcW w:w="4395" w:type="dxa"/>
          </w:tcPr>
          <w:p w14:paraId="114B75F9" w14:textId="77777777" w:rsidR="00B61B98" w:rsidRPr="00F9549A" w:rsidRDefault="00B61B98" w:rsidP="00F519FB">
            <w:pPr>
              <w:pStyle w:val="Tablebodytext"/>
              <w:rPr>
                <w:lang w:eastAsia="en-AU"/>
              </w:rPr>
            </w:pPr>
            <w:r w:rsidRPr="00F9549A">
              <w:rPr>
                <w:b/>
                <w:lang w:eastAsia="en-AU"/>
              </w:rPr>
              <w:t>Finding 6</w:t>
            </w:r>
            <w:r w:rsidRPr="00F9549A">
              <w:rPr>
                <w:lang w:eastAsia="en-AU"/>
              </w:rPr>
              <w:t xml:space="preserve">. The ADC is generally seen as balancing different stakeholder interests well. However, the ADC could better balance </w:t>
            </w:r>
            <w:r w:rsidRPr="00F9549A">
              <w:t>diverse interests by calling for agenda items and increasing visibility of topics and papers proposed by members between meetings</w:t>
            </w:r>
            <w:r w:rsidRPr="00F9549A">
              <w:rPr>
                <w:lang w:eastAsia="en-AU"/>
              </w:rPr>
              <w:t>.</w:t>
            </w:r>
          </w:p>
          <w:p w14:paraId="2FA31C84" w14:textId="552EB932" w:rsidR="000E4040" w:rsidRPr="00F9549A" w:rsidRDefault="000E4040" w:rsidP="00F519FB">
            <w:pPr>
              <w:pStyle w:val="Tablebodytext"/>
              <w:rPr>
                <w:b/>
              </w:rPr>
            </w:pPr>
          </w:p>
        </w:tc>
        <w:tc>
          <w:tcPr>
            <w:tcW w:w="4223" w:type="dxa"/>
          </w:tcPr>
          <w:p w14:paraId="1F89C2C8" w14:textId="44EF5A54" w:rsidR="00B61B98" w:rsidRPr="00F9549A" w:rsidRDefault="00B61B98" w:rsidP="00F519FB">
            <w:pPr>
              <w:pStyle w:val="Tablebodytext"/>
            </w:pPr>
            <w:r w:rsidRPr="00F9549A">
              <w:rPr>
                <w:b/>
                <w:lang w:eastAsia="en-AU"/>
              </w:rPr>
              <w:t xml:space="preserve">Recommendation </w:t>
            </w:r>
            <w:r w:rsidR="006D4E0C" w:rsidRPr="00F9549A">
              <w:rPr>
                <w:b/>
                <w:lang w:eastAsia="en-AU"/>
              </w:rPr>
              <w:t>5</w:t>
            </w:r>
            <w:r w:rsidRPr="00F9549A">
              <w:rPr>
                <w:b/>
                <w:lang w:eastAsia="en-AU"/>
              </w:rPr>
              <w:t xml:space="preserve">: </w:t>
            </w:r>
            <w:r w:rsidRPr="00F9549A">
              <w:rPr>
                <w:lang w:eastAsia="en-AU"/>
              </w:rPr>
              <w:t>The ADC review processes for calling for agenda items and increas</w:t>
            </w:r>
            <w:r w:rsidR="00F519FB" w:rsidRPr="00F9549A">
              <w:rPr>
                <w:lang w:eastAsia="en-AU"/>
              </w:rPr>
              <w:t>e</w:t>
            </w:r>
            <w:r w:rsidRPr="00F9549A">
              <w:rPr>
                <w:lang w:eastAsia="en-AU"/>
              </w:rPr>
              <w:t xml:space="preserve"> visibility of member papers between formal meetings.</w:t>
            </w:r>
          </w:p>
        </w:tc>
      </w:tr>
      <w:tr w:rsidR="00B61B98" w:rsidRPr="00F9549A" w14:paraId="4CF7A056" w14:textId="77777777" w:rsidTr="00C94A8F">
        <w:trPr>
          <w:cnfStyle w:val="000000100000" w:firstRow="0" w:lastRow="0" w:firstColumn="0" w:lastColumn="0" w:oddVBand="0" w:evenVBand="0" w:oddHBand="1" w:evenHBand="0" w:firstRowFirstColumn="0" w:firstRowLastColumn="0" w:lastRowFirstColumn="0" w:lastRowLastColumn="0"/>
        </w:trPr>
        <w:tc>
          <w:tcPr>
            <w:tcW w:w="4395" w:type="dxa"/>
          </w:tcPr>
          <w:p w14:paraId="3D63A668" w14:textId="6C599D00" w:rsidR="00B61B98" w:rsidRPr="00F9549A" w:rsidRDefault="00B61B98" w:rsidP="00C94A8F">
            <w:pPr>
              <w:pStyle w:val="Tabletext"/>
              <w:rPr>
                <w:b/>
                <w:lang w:eastAsia="en-AU"/>
              </w:rPr>
            </w:pPr>
            <w:r w:rsidRPr="00F9549A">
              <w:rPr>
                <w:b/>
              </w:rPr>
              <w:lastRenderedPageBreak/>
              <w:t>Finding 7</w:t>
            </w:r>
            <w:r w:rsidRPr="00F9549A">
              <w:t>. Virtual meetings have the potential to supplement face-to-face meetings, and may facilitate participation from smaller, less well-resourced stakeholders, but they do have some limitations.</w:t>
            </w:r>
          </w:p>
        </w:tc>
        <w:tc>
          <w:tcPr>
            <w:tcW w:w="4223" w:type="dxa"/>
          </w:tcPr>
          <w:p w14:paraId="32F3C5CA" w14:textId="1A0C74C0" w:rsidR="00B61B98" w:rsidRPr="00F9549A" w:rsidRDefault="00B61B98" w:rsidP="00B61B98">
            <w:pPr>
              <w:pStyle w:val="Tablebodytext"/>
              <w:rPr>
                <w:b/>
                <w:lang w:eastAsia="en-AU"/>
              </w:rPr>
            </w:pPr>
          </w:p>
        </w:tc>
      </w:tr>
      <w:tr w:rsidR="00B61B98" w:rsidRPr="00F9549A" w14:paraId="7004D4EC" w14:textId="77777777" w:rsidTr="00C94A8F">
        <w:trPr>
          <w:cnfStyle w:val="000000010000" w:firstRow="0" w:lastRow="0" w:firstColumn="0" w:lastColumn="0" w:oddVBand="0" w:evenVBand="0" w:oddHBand="0" w:evenHBand="1" w:firstRowFirstColumn="0" w:firstRowLastColumn="0" w:lastRowFirstColumn="0" w:lastRowLastColumn="0"/>
        </w:trPr>
        <w:tc>
          <w:tcPr>
            <w:tcW w:w="4395" w:type="dxa"/>
          </w:tcPr>
          <w:p w14:paraId="0A9EF8C3" w14:textId="60041299" w:rsidR="00B61B98" w:rsidRPr="00F9549A" w:rsidRDefault="00B61B98" w:rsidP="00B61B98">
            <w:pPr>
              <w:pStyle w:val="Tablebodytext"/>
              <w:rPr>
                <w:b/>
                <w:lang w:eastAsia="en-AU"/>
              </w:rPr>
            </w:pPr>
            <w:r w:rsidRPr="00F9549A">
              <w:rPr>
                <w:b/>
                <w:lang w:eastAsia="en-AU"/>
              </w:rPr>
              <w:t>Finding 8</w:t>
            </w:r>
            <w:r w:rsidRPr="00F9549A">
              <w:rPr>
                <w:lang w:eastAsia="en-AU"/>
              </w:rPr>
              <w:t>. The ADC is efficiently and effectively managing the Forum and generally meeting standards of transparency, effective collaboration, timeliness and proportionality in terms of cost and time requirements for stakeholders. Some areas of improvement were highlighted in stakeholder survey responses and interviews.</w:t>
            </w:r>
          </w:p>
        </w:tc>
        <w:tc>
          <w:tcPr>
            <w:tcW w:w="4223" w:type="dxa"/>
          </w:tcPr>
          <w:p w14:paraId="0FBA1002" w14:textId="606FED03" w:rsidR="00B61B98" w:rsidRPr="00F9549A" w:rsidRDefault="00B61B98" w:rsidP="00B61B98">
            <w:pPr>
              <w:pStyle w:val="Tabletext"/>
              <w:rPr>
                <w:b/>
                <w:lang w:eastAsia="en-AU"/>
              </w:rPr>
            </w:pPr>
          </w:p>
        </w:tc>
      </w:tr>
      <w:tr w:rsidR="00B61B98" w:rsidRPr="00F9549A" w14:paraId="33C33345" w14:textId="77777777" w:rsidTr="00C94A8F">
        <w:trPr>
          <w:cnfStyle w:val="000000100000" w:firstRow="0" w:lastRow="0" w:firstColumn="0" w:lastColumn="0" w:oddVBand="0" w:evenVBand="0" w:oddHBand="1" w:evenHBand="0" w:firstRowFirstColumn="0" w:firstRowLastColumn="0" w:lastRowFirstColumn="0" w:lastRowLastColumn="0"/>
        </w:trPr>
        <w:tc>
          <w:tcPr>
            <w:tcW w:w="4395" w:type="dxa"/>
          </w:tcPr>
          <w:p w14:paraId="5E0FAB69" w14:textId="54E42F49" w:rsidR="00B61B98" w:rsidRPr="00F9549A" w:rsidRDefault="00B61B98" w:rsidP="002C6B81">
            <w:pPr>
              <w:pStyle w:val="Tablebodytext"/>
              <w:rPr>
                <w:b/>
              </w:rPr>
            </w:pPr>
            <w:r w:rsidRPr="00F9549A">
              <w:rPr>
                <w:b/>
                <w:lang w:eastAsia="en-AU"/>
              </w:rPr>
              <w:t>Finding 9</w:t>
            </w:r>
            <w:r w:rsidRPr="00F9549A">
              <w:rPr>
                <w:lang w:eastAsia="en-AU"/>
              </w:rPr>
              <w:t>. Formal information flows within the Forum function well and are generally timely. However, the minutes of Forum meetings could be circulated, finalised and endorsed more promptly</w:t>
            </w:r>
            <w:r w:rsidR="002C6B81" w:rsidRPr="00F9549A">
              <w:rPr>
                <w:lang w:eastAsia="en-AU"/>
              </w:rPr>
              <w:t>.</w:t>
            </w:r>
          </w:p>
        </w:tc>
        <w:tc>
          <w:tcPr>
            <w:tcW w:w="4223" w:type="dxa"/>
          </w:tcPr>
          <w:p w14:paraId="1A2FB86F" w14:textId="7053F088" w:rsidR="002526F6" w:rsidRPr="00F9549A" w:rsidRDefault="00B61B98" w:rsidP="006D4E0C">
            <w:pPr>
              <w:pStyle w:val="Tabletext"/>
            </w:pPr>
            <w:r w:rsidRPr="00F9549A">
              <w:rPr>
                <w:b/>
                <w:lang w:eastAsia="en-AU"/>
              </w:rPr>
              <w:t xml:space="preserve">Recommendation </w:t>
            </w:r>
            <w:r w:rsidR="006D4E0C" w:rsidRPr="00F9549A">
              <w:rPr>
                <w:b/>
                <w:lang w:eastAsia="en-AU"/>
              </w:rPr>
              <w:t>6</w:t>
            </w:r>
            <w:r w:rsidRPr="00F9549A">
              <w:rPr>
                <w:b/>
                <w:lang w:eastAsia="en-AU"/>
              </w:rPr>
              <w:t xml:space="preserve">: </w:t>
            </w:r>
            <w:r w:rsidRPr="00F9549A">
              <w:rPr>
                <w:lang w:eastAsia="en-AU"/>
              </w:rPr>
              <w:t xml:space="preserve">The ADC circulate draft meeting </w:t>
            </w:r>
            <w:proofErr w:type="gramStart"/>
            <w:r w:rsidRPr="00F9549A">
              <w:rPr>
                <w:lang w:eastAsia="en-AU"/>
              </w:rPr>
              <w:t>minutes</w:t>
            </w:r>
            <w:proofErr w:type="gramEnd"/>
            <w:r w:rsidRPr="00F9549A">
              <w:rPr>
                <w:lang w:eastAsia="en-AU"/>
              </w:rPr>
              <w:t xml:space="preserve"> out-of-session soon after a meeting to facilitate their earlier finalisation, endorsement and publication.  </w:t>
            </w:r>
            <w:r w:rsidRPr="00F9549A">
              <w:rPr>
                <w:b/>
                <w:lang w:eastAsia="en-AU"/>
              </w:rPr>
              <w:t xml:space="preserve"> </w:t>
            </w:r>
          </w:p>
        </w:tc>
      </w:tr>
      <w:tr w:rsidR="00B61B98" w:rsidRPr="00F9549A" w14:paraId="141024F0" w14:textId="77777777" w:rsidTr="00C94A8F">
        <w:trPr>
          <w:cnfStyle w:val="000000010000" w:firstRow="0" w:lastRow="0" w:firstColumn="0" w:lastColumn="0" w:oddVBand="0" w:evenVBand="0" w:oddHBand="0" w:evenHBand="1" w:firstRowFirstColumn="0" w:firstRowLastColumn="0" w:lastRowFirstColumn="0" w:lastRowLastColumn="0"/>
        </w:trPr>
        <w:tc>
          <w:tcPr>
            <w:tcW w:w="4395" w:type="dxa"/>
          </w:tcPr>
          <w:p w14:paraId="3B4F34C4" w14:textId="678A4025" w:rsidR="00B61B98" w:rsidRPr="00F9549A" w:rsidRDefault="0046115F" w:rsidP="00B61B98">
            <w:pPr>
              <w:pStyle w:val="Tablebodytext"/>
              <w:rPr>
                <w:lang w:eastAsia="en-AU"/>
              </w:rPr>
            </w:pPr>
            <w:r w:rsidRPr="00F9549A">
              <w:rPr>
                <w:b/>
              </w:rPr>
              <w:t>Finding 10.</w:t>
            </w:r>
            <w:r w:rsidRPr="00F9549A">
              <w:t xml:space="preserve"> Information flow within and outside of member organisations varies. Some members are unclear as to what information is and is not restricted.  </w:t>
            </w:r>
          </w:p>
        </w:tc>
        <w:tc>
          <w:tcPr>
            <w:tcW w:w="4223" w:type="dxa"/>
          </w:tcPr>
          <w:p w14:paraId="68A81A91" w14:textId="04D0041E" w:rsidR="00B61B98" w:rsidRPr="00F9549A" w:rsidRDefault="0046115F" w:rsidP="00CA3ECF">
            <w:pPr>
              <w:pStyle w:val="Tabletext"/>
              <w:rPr>
                <w:b/>
                <w:lang w:eastAsia="en-AU"/>
              </w:rPr>
            </w:pPr>
            <w:r w:rsidRPr="00F9549A">
              <w:rPr>
                <w:b/>
              </w:rPr>
              <w:t xml:space="preserve">Recommendation </w:t>
            </w:r>
            <w:r w:rsidR="002C6B81" w:rsidRPr="00F9549A">
              <w:rPr>
                <w:b/>
              </w:rPr>
              <w:t>7</w:t>
            </w:r>
            <w:r w:rsidRPr="00F9549A">
              <w:rPr>
                <w:b/>
              </w:rPr>
              <w:t>:</w:t>
            </w:r>
            <w:r w:rsidRPr="00F9549A">
              <w:t xml:space="preserve"> The ADC </w:t>
            </w:r>
            <w:r w:rsidR="00CA3ECF" w:rsidRPr="00F9549A">
              <w:t xml:space="preserve">clarify for </w:t>
            </w:r>
            <w:r w:rsidRPr="00F9549A">
              <w:t>members what information can and cannot be disseminated within and outside of their organisation</w:t>
            </w:r>
            <w:r w:rsidR="004C156C" w:rsidRPr="00F9549A">
              <w:t>s</w:t>
            </w:r>
            <w:r w:rsidRPr="00F9549A">
              <w:t>.</w:t>
            </w:r>
          </w:p>
        </w:tc>
      </w:tr>
      <w:tr w:rsidR="00B61B98" w:rsidRPr="00F9549A" w14:paraId="2F93268B" w14:textId="77777777" w:rsidTr="00C94A8F">
        <w:trPr>
          <w:cnfStyle w:val="000000100000" w:firstRow="0" w:lastRow="0" w:firstColumn="0" w:lastColumn="0" w:oddVBand="0" w:evenVBand="0" w:oddHBand="1" w:evenHBand="0" w:firstRowFirstColumn="0" w:firstRowLastColumn="0" w:lastRowFirstColumn="0" w:lastRowLastColumn="0"/>
        </w:trPr>
        <w:tc>
          <w:tcPr>
            <w:tcW w:w="4395" w:type="dxa"/>
          </w:tcPr>
          <w:p w14:paraId="0A81E0FA" w14:textId="3646DE9D" w:rsidR="00B61B98" w:rsidRPr="00F9549A" w:rsidRDefault="0046115F" w:rsidP="00B61B98">
            <w:pPr>
              <w:pStyle w:val="Tabletext"/>
            </w:pPr>
            <w:r w:rsidRPr="00F9549A">
              <w:rPr>
                <w:b/>
              </w:rPr>
              <w:t>Focus are</w:t>
            </w:r>
            <w:r w:rsidR="00697EFE" w:rsidRPr="00F9549A">
              <w:rPr>
                <w:b/>
              </w:rPr>
              <w:t>a</w:t>
            </w:r>
            <w:r w:rsidRPr="00F9549A">
              <w:rPr>
                <w:b/>
              </w:rPr>
              <w:t>: Legislative status</w:t>
            </w:r>
          </w:p>
        </w:tc>
        <w:tc>
          <w:tcPr>
            <w:tcW w:w="4223" w:type="dxa"/>
          </w:tcPr>
          <w:p w14:paraId="33A08175" w14:textId="4FDD6452" w:rsidR="00B61B98" w:rsidRPr="00F9549A" w:rsidRDefault="00B61B98" w:rsidP="00B61B98">
            <w:pPr>
              <w:pStyle w:val="Tabletext"/>
              <w:rPr>
                <w:b/>
                <w:lang w:eastAsia="en-AU"/>
              </w:rPr>
            </w:pPr>
          </w:p>
        </w:tc>
      </w:tr>
      <w:tr w:rsidR="00B61B98" w:rsidRPr="00F9549A" w14:paraId="770D81C1" w14:textId="77777777" w:rsidTr="00C94A8F">
        <w:trPr>
          <w:cnfStyle w:val="000000010000" w:firstRow="0" w:lastRow="0" w:firstColumn="0" w:lastColumn="0" w:oddVBand="0" w:evenVBand="0" w:oddHBand="0" w:evenHBand="1" w:firstRowFirstColumn="0" w:firstRowLastColumn="0" w:lastRowFirstColumn="0" w:lastRowLastColumn="0"/>
        </w:trPr>
        <w:tc>
          <w:tcPr>
            <w:tcW w:w="4395" w:type="dxa"/>
          </w:tcPr>
          <w:p w14:paraId="722EFBF5" w14:textId="237CB16D" w:rsidR="00314AC1" w:rsidRPr="00F9549A" w:rsidRDefault="0046115F" w:rsidP="00B61B98">
            <w:pPr>
              <w:pStyle w:val="Tablebodytext"/>
            </w:pPr>
            <w:r w:rsidRPr="00F9549A">
              <w:rPr>
                <w:b/>
              </w:rPr>
              <w:t>Finding 11</w:t>
            </w:r>
            <w:r w:rsidRPr="00F9549A">
              <w:t>. The Forum’s legislated status is considered by non-government members to be an asset that supports the Forum’s authority and continuity. For government members, the Forum being legislated provides an established consultation mechanism with a diverse group, but also creates some administrative burden and inflexibility.</w:t>
            </w:r>
          </w:p>
        </w:tc>
        <w:tc>
          <w:tcPr>
            <w:tcW w:w="4223" w:type="dxa"/>
          </w:tcPr>
          <w:p w14:paraId="0F84DC8B" w14:textId="0262D0B1" w:rsidR="00B61B98" w:rsidRPr="00F9549A" w:rsidRDefault="00B61B98" w:rsidP="00B61B98">
            <w:pPr>
              <w:pStyle w:val="Tablebodytext"/>
            </w:pPr>
          </w:p>
        </w:tc>
      </w:tr>
    </w:tbl>
    <w:p w14:paraId="2B77BDD3" w14:textId="77777777" w:rsidR="00314AC1" w:rsidRPr="00F9549A" w:rsidRDefault="00314AC1" w:rsidP="00715A2C">
      <w:pPr>
        <w:pStyle w:val="Note"/>
        <w:sectPr w:rsidR="00314AC1" w:rsidRPr="00F9549A" w:rsidSect="00F41BB5">
          <w:pgSz w:w="11906" w:h="16838" w:code="9"/>
          <w:pgMar w:top="1440" w:right="1440" w:bottom="1440" w:left="3572" w:header="709" w:footer="709" w:gutter="0"/>
          <w:pgNumType w:fmt="lowerRoman"/>
          <w:cols w:space="708"/>
          <w:docGrid w:linePitch="360"/>
        </w:sectPr>
      </w:pPr>
    </w:p>
    <w:p w14:paraId="792FF4FE" w14:textId="77FE0780" w:rsidR="00314AC1" w:rsidRPr="00F9549A" w:rsidRDefault="00314AC1" w:rsidP="00314AC1">
      <w:pPr>
        <w:pStyle w:val="UnnumberedHeading"/>
      </w:pPr>
      <w:bookmarkStart w:id="17" w:name="_Toc79658581"/>
      <w:r w:rsidRPr="00F9549A">
        <w:lastRenderedPageBreak/>
        <w:t>Management Response</w:t>
      </w:r>
      <w:bookmarkEnd w:id="17"/>
    </w:p>
    <w:p w14:paraId="6DDBE8D0" w14:textId="26AF7149" w:rsidR="00314AC1" w:rsidRPr="00F9549A" w:rsidRDefault="00314AC1" w:rsidP="00314AC1">
      <w:pPr>
        <w:pStyle w:val="CaptionWide"/>
      </w:pPr>
      <w:r w:rsidRPr="00F9549A">
        <w:t xml:space="preserve">Table 1: </w:t>
      </w:r>
      <w:r w:rsidR="00697784" w:rsidRPr="00F9549A">
        <w:t>Overall comments on report</w:t>
      </w:r>
    </w:p>
    <w:tbl>
      <w:tblPr>
        <w:tblStyle w:val="OCETable"/>
        <w:tblW w:w="6361" w:type="pct"/>
        <w:tblInd w:w="-1877" w:type="dxa"/>
        <w:tblLayout w:type="fixed"/>
        <w:tblLook w:val="04A0" w:firstRow="1" w:lastRow="0" w:firstColumn="1" w:lastColumn="0" w:noHBand="0" w:noVBand="1"/>
      </w:tblPr>
      <w:tblGrid>
        <w:gridCol w:w="4386"/>
        <w:gridCol w:w="4385"/>
      </w:tblGrid>
      <w:tr w:rsidR="00314AC1" w:rsidRPr="00F9549A" w14:paraId="3C6399B5" w14:textId="09EDEFE8" w:rsidTr="00AC54DC">
        <w:trPr>
          <w:cnfStyle w:val="100000000000" w:firstRow="1" w:lastRow="0" w:firstColumn="0" w:lastColumn="0" w:oddVBand="0" w:evenVBand="0" w:oddHBand="0" w:evenHBand="0" w:firstRowFirstColumn="0" w:firstRowLastColumn="0" w:lastRowFirstColumn="0" w:lastRowLastColumn="0"/>
          <w:tblHeader/>
        </w:trPr>
        <w:tc>
          <w:tcPr>
            <w:tcW w:w="4386" w:type="dxa"/>
          </w:tcPr>
          <w:p w14:paraId="287F72CB" w14:textId="5AADF8E0" w:rsidR="00314AC1" w:rsidRPr="00F9549A" w:rsidRDefault="00697784" w:rsidP="00314AC1">
            <w:pPr>
              <w:pStyle w:val="Tableheadertext"/>
            </w:pPr>
            <w:r w:rsidRPr="00F9549A">
              <w:t>Anti-Dumping Commission</w:t>
            </w:r>
          </w:p>
        </w:tc>
        <w:tc>
          <w:tcPr>
            <w:tcW w:w="4385" w:type="dxa"/>
          </w:tcPr>
          <w:p w14:paraId="0819594C" w14:textId="109DA9A1" w:rsidR="00314AC1" w:rsidRPr="00F9549A" w:rsidRDefault="00697784" w:rsidP="00314AC1">
            <w:pPr>
              <w:pStyle w:val="Tableheadertext"/>
            </w:pPr>
            <w:r w:rsidRPr="00F9549A">
              <w:t>Anti-Dumping Policy Section</w:t>
            </w:r>
          </w:p>
        </w:tc>
      </w:tr>
      <w:tr w:rsidR="00314AC1" w:rsidRPr="00F9549A" w14:paraId="53E75A31" w14:textId="4F836D0F" w:rsidTr="00314AC1">
        <w:trPr>
          <w:cnfStyle w:val="000000100000" w:firstRow="0" w:lastRow="0" w:firstColumn="0" w:lastColumn="0" w:oddVBand="0" w:evenVBand="0" w:oddHBand="1" w:evenHBand="0" w:firstRowFirstColumn="0" w:firstRowLastColumn="0" w:lastRowFirstColumn="0" w:lastRowLastColumn="0"/>
        </w:trPr>
        <w:tc>
          <w:tcPr>
            <w:tcW w:w="4386" w:type="dxa"/>
          </w:tcPr>
          <w:p w14:paraId="7643319D" w14:textId="26E17D74" w:rsidR="00697784" w:rsidRPr="00F9549A" w:rsidRDefault="00697784" w:rsidP="00697784">
            <w:pPr>
              <w:pStyle w:val="Tablebodytext"/>
            </w:pPr>
            <w:r w:rsidRPr="00F9549A">
              <w:t xml:space="preserve">The Anti-Dumping Commission (ADC) welcomes the Evaluation as a valuable source of information and feedback on the operation and management of the International Trade Remedies Forum. The ADC supports the recommendations of the Evaluation, and if they are accepted, will work with members to implement those recommendations to further improve the effectiveness of the Forum. </w:t>
            </w:r>
          </w:p>
          <w:p w14:paraId="47A65A69" w14:textId="77777777" w:rsidR="00314AC1" w:rsidRPr="00F9549A" w:rsidRDefault="00314AC1" w:rsidP="00697784">
            <w:pPr>
              <w:pStyle w:val="Tablebodytext"/>
            </w:pPr>
          </w:p>
        </w:tc>
        <w:tc>
          <w:tcPr>
            <w:tcW w:w="4385" w:type="dxa"/>
          </w:tcPr>
          <w:p w14:paraId="33482F64" w14:textId="12DBB9EF" w:rsidR="00697784" w:rsidRPr="00F9549A" w:rsidRDefault="00697784" w:rsidP="00697784">
            <w:pPr>
              <w:pStyle w:val="Tablebodytext"/>
            </w:pPr>
            <w:r w:rsidRPr="00F9549A">
              <w:t xml:space="preserve">The Anti-Dumping Policy Section (ADPS) notes the findings and recommendations of the International Trade Remedies Forum Evaluation. ADPS considers that the Evaluation has explored the operation and management of the ITRF since its inception and provided clear analysis and evidence-based recommendations. Following the Minister for Industry, Science and Technology’s consideration, ADPS will work with and support the ADC to implement the recommendations accepted by the Minister. </w:t>
            </w:r>
          </w:p>
          <w:p w14:paraId="7FFBB7FB" w14:textId="77777777" w:rsidR="00314AC1" w:rsidRPr="00F9549A" w:rsidRDefault="00314AC1" w:rsidP="00314AC1">
            <w:pPr>
              <w:pStyle w:val="Tablebodytext"/>
            </w:pPr>
          </w:p>
        </w:tc>
      </w:tr>
    </w:tbl>
    <w:p w14:paraId="7012A4CB" w14:textId="77777777" w:rsidR="00314AC1" w:rsidRPr="00F9549A" w:rsidRDefault="00314AC1" w:rsidP="00314AC1">
      <w:pPr>
        <w:pStyle w:val="SourceWide"/>
      </w:pPr>
    </w:p>
    <w:p w14:paraId="26B23E4C" w14:textId="5297FAA7" w:rsidR="00715A2C" w:rsidRPr="00F9549A" w:rsidRDefault="00715A2C" w:rsidP="00715A2C">
      <w:pPr>
        <w:pStyle w:val="Note"/>
      </w:pPr>
    </w:p>
    <w:p w14:paraId="5E2296C1" w14:textId="60473F74" w:rsidR="00314AC1" w:rsidRPr="00F9549A" w:rsidRDefault="00314AC1" w:rsidP="00715A2C">
      <w:pPr>
        <w:pStyle w:val="Note"/>
      </w:pPr>
    </w:p>
    <w:p w14:paraId="0CE8A71C" w14:textId="77777777" w:rsidR="00314AC1" w:rsidRPr="00F9549A" w:rsidRDefault="00314AC1" w:rsidP="00314AC1">
      <w:pPr>
        <w:pStyle w:val="CaptionWide"/>
        <w:pBdr>
          <w:top w:val="single" w:sz="2" w:space="0" w:color="595A5B"/>
        </w:pBdr>
      </w:pPr>
      <w:r w:rsidRPr="00F9549A">
        <w:t xml:space="preserve">Table </w:t>
      </w:r>
      <w:r w:rsidRPr="00F9549A">
        <w:rPr>
          <w:noProof/>
        </w:rPr>
        <w:t>2: Responses to individual recommendations</w:t>
      </w:r>
    </w:p>
    <w:tbl>
      <w:tblPr>
        <w:tblStyle w:val="OCETable"/>
        <w:tblpPr w:leftFromText="180" w:rightFromText="180" w:vertAnchor="text" w:tblpX="-1877" w:tblpY="1"/>
        <w:tblOverlap w:val="never"/>
        <w:tblW w:w="6250" w:type="pct"/>
        <w:tblLayout w:type="fixed"/>
        <w:tblLook w:val="04A0" w:firstRow="1" w:lastRow="0" w:firstColumn="1" w:lastColumn="0" w:noHBand="0" w:noVBand="1"/>
      </w:tblPr>
      <w:tblGrid>
        <w:gridCol w:w="4145"/>
        <w:gridCol w:w="4473"/>
      </w:tblGrid>
      <w:tr w:rsidR="00314AC1" w:rsidRPr="00F9549A" w14:paraId="4875AADE" w14:textId="77777777" w:rsidTr="0069022F">
        <w:trPr>
          <w:cnfStyle w:val="100000000000" w:firstRow="1" w:lastRow="0" w:firstColumn="0" w:lastColumn="0" w:oddVBand="0" w:evenVBand="0" w:oddHBand="0" w:evenHBand="0" w:firstRowFirstColumn="0" w:firstRowLastColumn="0" w:lastRowFirstColumn="0" w:lastRowLastColumn="0"/>
          <w:tblHeader/>
        </w:trPr>
        <w:tc>
          <w:tcPr>
            <w:tcW w:w="4145" w:type="dxa"/>
          </w:tcPr>
          <w:p w14:paraId="545F94FE" w14:textId="77777777" w:rsidR="00314AC1" w:rsidRPr="00F9549A" w:rsidRDefault="00314AC1" w:rsidP="00A308C0">
            <w:pPr>
              <w:pStyle w:val="Tableheadertext"/>
            </w:pPr>
            <w:r w:rsidRPr="00F9549A">
              <w:t>Recommendation</w:t>
            </w:r>
          </w:p>
        </w:tc>
        <w:tc>
          <w:tcPr>
            <w:tcW w:w="4473" w:type="dxa"/>
          </w:tcPr>
          <w:p w14:paraId="71E3BA79" w14:textId="77777777" w:rsidR="00314AC1" w:rsidRPr="00F9549A" w:rsidRDefault="00314AC1" w:rsidP="00A308C0">
            <w:pPr>
              <w:pStyle w:val="Tableheadertext"/>
            </w:pPr>
            <w:r w:rsidRPr="00F9549A">
              <w:t>Response</w:t>
            </w:r>
          </w:p>
        </w:tc>
      </w:tr>
      <w:tr w:rsidR="00A3410D" w:rsidRPr="00F9549A" w14:paraId="0C592B03" w14:textId="77777777" w:rsidTr="0069022F">
        <w:trPr>
          <w:cnfStyle w:val="000000100000" w:firstRow="0" w:lastRow="0" w:firstColumn="0" w:lastColumn="0" w:oddVBand="0" w:evenVBand="0" w:oddHBand="1" w:evenHBand="0" w:firstRowFirstColumn="0" w:firstRowLastColumn="0" w:lastRowFirstColumn="0" w:lastRowLastColumn="0"/>
        </w:trPr>
        <w:tc>
          <w:tcPr>
            <w:tcW w:w="4145" w:type="dxa"/>
          </w:tcPr>
          <w:p w14:paraId="1F4AEDA5" w14:textId="2498CFDE" w:rsidR="002C6B81" w:rsidRPr="00F9549A" w:rsidRDefault="00A3410D" w:rsidP="00A308C0">
            <w:pPr>
              <w:pStyle w:val="Tablebodytext"/>
              <w:rPr>
                <w:lang w:eastAsia="en-AU"/>
              </w:rPr>
            </w:pPr>
            <w:r w:rsidRPr="00F9549A">
              <w:rPr>
                <w:b/>
              </w:rPr>
              <w:t xml:space="preserve">Recommendation 1: </w:t>
            </w:r>
            <w:r w:rsidR="007F34E9" w:rsidRPr="00F9549A">
              <w:rPr>
                <w:lang w:eastAsia="en-AU"/>
              </w:rPr>
              <w:t xml:space="preserve"> </w:t>
            </w:r>
            <w:r w:rsidR="002C6B81" w:rsidRPr="00F9549A">
              <w:rPr>
                <w:lang w:eastAsia="en-AU"/>
              </w:rPr>
              <w:t>The Minister consider setting out their expectations of the Forum’s work through a Statement of Expectations to the Commissioner of the Anti-Dumping Commission (ADC).</w:t>
            </w:r>
          </w:p>
          <w:p w14:paraId="10865F8D" w14:textId="77777777" w:rsidR="00A3410D" w:rsidRPr="00F9549A" w:rsidRDefault="00A3410D" w:rsidP="002C6B81">
            <w:pPr>
              <w:pStyle w:val="Tablebodytext"/>
              <w:rPr>
                <w:b/>
              </w:rPr>
            </w:pPr>
          </w:p>
        </w:tc>
        <w:tc>
          <w:tcPr>
            <w:tcW w:w="4473" w:type="dxa"/>
          </w:tcPr>
          <w:p w14:paraId="4DA4EB8D" w14:textId="77777777" w:rsidR="002C6B81" w:rsidRPr="00F9549A" w:rsidRDefault="002C6B81" w:rsidP="002C6B81">
            <w:pPr>
              <w:rPr>
                <w:b/>
                <w:sz w:val="18"/>
                <w:szCs w:val="18"/>
              </w:rPr>
            </w:pPr>
            <w:r w:rsidRPr="00F9549A">
              <w:rPr>
                <w:b/>
                <w:sz w:val="18"/>
                <w:szCs w:val="18"/>
              </w:rPr>
              <w:t>Supported</w:t>
            </w:r>
          </w:p>
          <w:p w14:paraId="2CB63505" w14:textId="1A4D50FE" w:rsidR="002C6B81" w:rsidRPr="00F9549A" w:rsidRDefault="002C6B81" w:rsidP="002C6B81">
            <w:pPr>
              <w:pStyle w:val="Tablebodytext"/>
              <w:numPr>
                <w:ilvl w:val="0"/>
                <w:numId w:val="38"/>
              </w:numPr>
            </w:pPr>
            <w:r w:rsidRPr="00F9549A">
              <w:t xml:space="preserve">The ADC and ADPS support the recommendation for the Minister to set out their expectations for the Forum’s work through a Statement of Expectations. </w:t>
            </w:r>
          </w:p>
          <w:p w14:paraId="0E0C63B1" w14:textId="40630736" w:rsidR="002C6B81" w:rsidRPr="00F9549A" w:rsidRDefault="002C6B81" w:rsidP="00A308C0">
            <w:pPr>
              <w:pStyle w:val="Tablebodytext"/>
              <w:rPr>
                <w:b/>
              </w:rPr>
            </w:pPr>
          </w:p>
        </w:tc>
      </w:tr>
      <w:tr w:rsidR="00314AC1" w:rsidRPr="00F9549A" w14:paraId="62ECE1B1" w14:textId="77777777" w:rsidTr="0069022F">
        <w:trPr>
          <w:cnfStyle w:val="000000010000" w:firstRow="0" w:lastRow="0" w:firstColumn="0" w:lastColumn="0" w:oddVBand="0" w:evenVBand="0" w:oddHBand="0" w:evenHBand="1" w:firstRowFirstColumn="0" w:firstRowLastColumn="0" w:lastRowFirstColumn="0" w:lastRowLastColumn="0"/>
        </w:trPr>
        <w:tc>
          <w:tcPr>
            <w:tcW w:w="4145" w:type="dxa"/>
          </w:tcPr>
          <w:p w14:paraId="607936C1" w14:textId="25368034" w:rsidR="002C6B81" w:rsidRPr="00F9549A" w:rsidRDefault="00314AC1" w:rsidP="002C6B81">
            <w:pPr>
              <w:pStyle w:val="Tablebodytext"/>
              <w:rPr>
                <w:lang w:eastAsia="en-AU"/>
              </w:rPr>
            </w:pPr>
            <w:r w:rsidRPr="00F9549A">
              <w:rPr>
                <w:b/>
              </w:rPr>
              <w:t xml:space="preserve">Recommendation </w:t>
            </w:r>
            <w:r w:rsidR="000B6757" w:rsidRPr="00F9549A">
              <w:rPr>
                <w:b/>
              </w:rPr>
              <w:t>2</w:t>
            </w:r>
            <w:r w:rsidRPr="00F9549A">
              <w:rPr>
                <w:b/>
              </w:rPr>
              <w:t xml:space="preserve">: </w:t>
            </w:r>
            <w:r w:rsidR="002C6B81" w:rsidRPr="00F9549A">
              <w:rPr>
                <w:lang w:eastAsia="en-AU"/>
              </w:rPr>
              <w:t xml:space="preserve"> The ADC and ADPS provide the Forum members with greater transparency on the Forum advice that goes to the Minister; and the ADPS provide regular policy updates to the Forum.</w:t>
            </w:r>
            <w:r w:rsidR="002C6B81" w:rsidRPr="00F9549A">
              <w:rPr>
                <w:rFonts w:asciiTheme="minorHAnsi" w:hAnsiTheme="minorHAnsi" w:cstheme="minorHAnsi"/>
                <w:sz w:val="20"/>
                <w:szCs w:val="20"/>
                <w:lang w:eastAsia="en-AU"/>
              </w:rPr>
              <w:t xml:space="preserve"> </w:t>
            </w:r>
          </w:p>
          <w:p w14:paraId="6DBFDB7E" w14:textId="77777777" w:rsidR="00314AC1" w:rsidRPr="00F9549A" w:rsidRDefault="00314AC1" w:rsidP="002C6B81">
            <w:pPr>
              <w:pStyle w:val="Tablebodytext"/>
            </w:pPr>
          </w:p>
        </w:tc>
        <w:tc>
          <w:tcPr>
            <w:tcW w:w="4473" w:type="dxa"/>
          </w:tcPr>
          <w:p w14:paraId="43E3D9BA" w14:textId="17249D66" w:rsidR="00813507" w:rsidRPr="00F9549A" w:rsidRDefault="00813507" w:rsidP="00A308C0">
            <w:pPr>
              <w:pStyle w:val="Tablebodytext"/>
              <w:rPr>
                <w:b/>
              </w:rPr>
            </w:pPr>
            <w:r w:rsidRPr="00F9549A">
              <w:rPr>
                <w:b/>
              </w:rPr>
              <w:t>Supported</w:t>
            </w:r>
          </w:p>
          <w:p w14:paraId="653B4FF3" w14:textId="77777777" w:rsidR="00314AC1" w:rsidRPr="00F9549A" w:rsidRDefault="00314AC1" w:rsidP="000E4040">
            <w:pPr>
              <w:pStyle w:val="Tablebodytext"/>
              <w:numPr>
                <w:ilvl w:val="0"/>
                <w:numId w:val="38"/>
              </w:numPr>
              <w:spacing w:before="0"/>
            </w:pPr>
            <w:r w:rsidRPr="00F9549A">
              <w:t xml:space="preserve">The ADC </w:t>
            </w:r>
            <w:r w:rsidR="00C6358C" w:rsidRPr="00F9549A">
              <w:t xml:space="preserve">and ADPS </w:t>
            </w:r>
            <w:r w:rsidRPr="00F9549A">
              <w:t>support</w:t>
            </w:r>
            <w:r w:rsidR="00C6358C" w:rsidRPr="00F9549A">
              <w:t xml:space="preserve"> </w:t>
            </w:r>
            <w:r w:rsidRPr="00F9549A">
              <w:t xml:space="preserve">the recommendation to provide Forum members with greater transparency on </w:t>
            </w:r>
            <w:r w:rsidR="00C6358C" w:rsidRPr="00F9549A">
              <w:t>the</w:t>
            </w:r>
            <w:r w:rsidRPr="00F9549A">
              <w:t xml:space="preserve"> Forum advice </w:t>
            </w:r>
            <w:r w:rsidR="00C6358C" w:rsidRPr="00F9549A">
              <w:t xml:space="preserve">that </w:t>
            </w:r>
            <w:r w:rsidRPr="00F9549A">
              <w:t xml:space="preserve">goes to the Minister. If the recommendation is accepted the ADC </w:t>
            </w:r>
            <w:r w:rsidR="00C6358C" w:rsidRPr="00F9549A">
              <w:t>and ADPS propose</w:t>
            </w:r>
            <w:r w:rsidRPr="00F9549A">
              <w:t xml:space="preserve"> to provide updates at Forum meetings as appropriate.</w:t>
            </w:r>
          </w:p>
          <w:p w14:paraId="74545925" w14:textId="7712CB74" w:rsidR="000E4040" w:rsidRPr="00F9549A" w:rsidRDefault="000E4040" w:rsidP="000E4040">
            <w:pPr>
              <w:pStyle w:val="Tablebodytext"/>
              <w:spacing w:before="0"/>
              <w:ind w:left="360"/>
            </w:pPr>
          </w:p>
        </w:tc>
      </w:tr>
      <w:tr w:rsidR="00314AC1" w:rsidRPr="00F9549A" w14:paraId="78FF99D1" w14:textId="77777777" w:rsidTr="0069022F">
        <w:trPr>
          <w:cnfStyle w:val="000000100000" w:firstRow="0" w:lastRow="0" w:firstColumn="0" w:lastColumn="0" w:oddVBand="0" w:evenVBand="0" w:oddHBand="1" w:evenHBand="0" w:firstRowFirstColumn="0" w:firstRowLastColumn="0" w:lastRowFirstColumn="0" w:lastRowLastColumn="0"/>
        </w:trPr>
        <w:tc>
          <w:tcPr>
            <w:tcW w:w="4145" w:type="dxa"/>
          </w:tcPr>
          <w:p w14:paraId="349B29E1" w14:textId="20201F5C" w:rsidR="00314AC1" w:rsidRPr="00F9549A" w:rsidRDefault="00314AC1" w:rsidP="00A308C0">
            <w:pPr>
              <w:pStyle w:val="Tabletext"/>
              <w:rPr>
                <w:lang w:eastAsia="en-AU"/>
              </w:rPr>
            </w:pPr>
            <w:r w:rsidRPr="00F9549A">
              <w:rPr>
                <w:b/>
                <w:lang w:eastAsia="en-AU"/>
              </w:rPr>
              <w:t xml:space="preserve">Recommendation </w:t>
            </w:r>
            <w:r w:rsidR="000B6757" w:rsidRPr="00F9549A">
              <w:rPr>
                <w:b/>
                <w:lang w:eastAsia="en-AU"/>
              </w:rPr>
              <w:t>3</w:t>
            </w:r>
            <w:r w:rsidRPr="00F9549A">
              <w:rPr>
                <w:lang w:eastAsia="en-AU"/>
              </w:rPr>
              <w:t>: The ADC, with the ADPS, and in consultation with the Minister, develop terms of reference for the Forum that expand on the legislated requirements by:</w:t>
            </w:r>
          </w:p>
          <w:p w14:paraId="3FA269C4" w14:textId="77777777" w:rsidR="00314AC1" w:rsidRPr="00F9549A" w:rsidRDefault="00314AC1" w:rsidP="00A308C0">
            <w:pPr>
              <w:pStyle w:val="Tabletext"/>
              <w:numPr>
                <w:ilvl w:val="0"/>
                <w:numId w:val="17"/>
              </w:numPr>
              <w:rPr>
                <w:lang w:eastAsia="en-AU"/>
              </w:rPr>
            </w:pPr>
            <w:r w:rsidRPr="00F9549A">
              <w:rPr>
                <w:lang w:eastAsia="en-AU"/>
              </w:rPr>
              <w:t>articulating the requirement for advice to be consistent with World Trade Organization rules and with domestic legislation (except where a change to legislation is proposed)</w:t>
            </w:r>
          </w:p>
          <w:p w14:paraId="62424173" w14:textId="77777777" w:rsidR="00314AC1" w:rsidRDefault="00314AC1" w:rsidP="00A308C0">
            <w:pPr>
              <w:pStyle w:val="Tabletext"/>
              <w:numPr>
                <w:ilvl w:val="0"/>
                <w:numId w:val="17"/>
              </w:numPr>
            </w:pPr>
            <w:proofErr w:type="gramStart"/>
            <w:r w:rsidRPr="00F9549A">
              <w:rPr>
                <w:lang w:eastAsia="en-AU"/>
              </w:rPr>
              <w:t>clarifying</w:t>
            </w:r>
            <w:proofErr w:type="gramEnd"/>
            <w:r w:rsidRPr="00F9549A">
              <w:rPr>
                <w:lang w:eastAsia="en-AU"/>
              </w:rPr>
              <w:t xml:space="preserve"> the ways in which the Forum advises on each of: (a) operation of the anti-dumping system, and (b) improvements to the anti-dumping system. </w:t>
            </w:r>
          </w:p>
          <w:p w14:paraId="54C0538D" w14:textId="62C2B262" w:rsidR="00B52B69" w:rsidRPr="00F9549A" w:rsidRDefault="00B52B69" w:rsidP="00B52B69">
            <w:pPr>
              <w:pStyle w:val="Tabletext"/>
              <w:ind w:left="360"/>
            </w:pPr>
          </w:p>
        </w:tc>
        <w:tc>
          <w:tcPr>
            <w:tcW w:w="4473" w:type="dxa"/>
          </w:tcPr>
          <w:p w14:paraId="72B709F3" w14:textId="73059C72" w:rsidR="00813507" w:rsidRPr="00F9549A" w:rsidRDefault="00813507" w:rsidP="00A308C0">
            <w:pPr>
              <w:pStyle w:val="Tablebodytext"/>
              <w:rPr>
                <w:b/>
              </w:rPr>
            </w:pPr>
            <w:r w:rsidRPr="00F9549A">
              <w:rPr>
                <w:b/>
              </w:rPr>
              <w:t>Supported</w:t>
            </w:r>
          </w:p>
          <w:p w14:paraId="71522FC5" w14:textId="35A250D1" w:rsidR="00314AC1" w:rsidRPr="00F9549A" w:rsidRDefault="00314AC1" w:rsidP="00A308C0">
            <w:pPr>
              <w:pStyle w:val="Tablebodytext"/>
              <w:numPr>
                <w:ilvl w:val="0"/>
                <w:numId w:val="17"/>
              </w:numPr>
            </w:pPr>
            <w:r w:rsidRPr="00F9549A">
              <w:t>The ADC and ADPS support the recommendation</w:t>
            </w:r>
            <w:r w:rsidRPr="00F9549A">
              <w:rPr>
                <w:lang w:eastAsia="en-AU"/>
              </w:rPr>
              <w:t xml:space="preserve"> to develop terms of reference for the Forum</w:t>
            </w:r>
            <w:r w:rsidRPr="00F9549A">
              <w:t>. If the recommendation is accepted, the ADC and ADPS will provide a draft for the Minister’s consideration.</w:t>
            </w:r>
          </w:p>
        </w:tc>
      </w:tr>
      <w:tr w:rsidR="00B52B69" w:rsidRPr="00F9549A" w14:paraId="52D2948D" w14:textId="77777777" w:rsidTr="00B52B69">
        <w:trPr>
          <w:cnfStyle w:val="000000010000" w:firstRow="0" w:lastRow="0" w:firstColumn="0" w:lastColumn="0" w:oddVBand="0" w:evenVBand="0" w:oddHBand="0" w:evenHBand="1" w:firstRowFirstColumn="0" w:firstRowLastColumn="0" w:lastRowFirstColumn="0" w:lastRowLastColumn="0"/>
          <w:cantSplit/>
        </w:trPr>
        <w:tc>
          <w:tcPr>
            <w:tcW w:w="4145" w:type="dxa"/>
            <w:shd w:val="clear" w:color="auto" w:fill="005CAF" w:themeFill="accent1"/>
          </w:tcPr>
          <w:p w14:paraId="007DE594" w14:textId="1FD82539" w:rsidR="00B52B69" w:rsidRPr="00B52B69" w:rsidRDefault="00B52B69" w:rsidP="00B52B69">
            <w:pPr>
              <w:pStyle w:val="Tablebodytext"/>
              <w:rPr>
                <w:b/>
                <w:color w:val="FFFFFF" w:themeColor="background1"/>
                <w:lang w:eastAsia="en-AU"/>
              </w:rPr>
            </w:pPr>
            <w:r w:rsidRPr="00B52B69">
              <w:rPr>
                <w:color w:val="FFFFFF" w:themeColor="background1"/>
              </w:rPr>
              <w:lastRenderedPageBreak/>
              <w:t>Recommendation</w:t>
            </w:r>
          </w:p>
        </w:tc>
        <w:tc>
          <w:tcPr>
            <w:tcW w:w="4473" w:type="dxa"/>
            <w:shd w:val="clear" w:color="auto" w:fill="005CAF" w:themeFill="accent1"/>
          </w:tcPr>
          <w:p w14:paraId="78DD09EC" w14:textId="4218C06B" w:rsidR="00B52B69" w:rsidRPr="00B52B69" w:rsidRDefault="00B52B69" w:rsidP="00B52B69">
            <w:pPr>
              <w:pStyle w:val="Tablebodytext"/>
              <w:rPr>
                <w:b/>
                <w:color w:val="FFFFFF" w:themeColor="background1"/>
              </w:rPr>
            </w:pPr>
            <w:r w:rsidRPr="00B52B69">
              <w:rPr>
                <w:color w:val="FFFFFF" w:themeColor="background1"/>
              </w:rPr>
              <w:t>Response</w:t>
            </w:r>
          </w:p>
        </w:tc>
      </w:tr>
      <w:tr w:rsidR="00314AC1" w:rsidRPr="00F9549A" w14:paraId="09ED053D" w14:textId="77777777" w:rsidTr="00B52B69">
        <w:trPr>
          <w:cnfStyle w:val="000000100000" w:firstRow="0" w:lastRow="0" w:firstColumn="0" w:lastColumn="0" w:oddVBand="0" w:evenVBand="0" w:oddHBand="1" w:evenHBand="0" w:firstRowFirstColumn="0" w:firstRowLastColumn="0" w:lastRowFirstColumn="0" w:lastRowLastColumn="0"/>
          <w:cantSplit/>
        </w:trPr>
        <w:tc>
          <w:tcPr>
            <w:tcW w:w="4145" w:type="dxa"/>
          </w:tcPr>
          <w:p w14:paraId="13208490" w14:textId="2E7B466C" w:rsidR="00314AC1" w:rsidRPr="00F9549A" w:rsidRDefault="00314AC1" w:rsidP="00A308C0">
            <w:pPr>
              <w:pStyle w:val="Tablebodytext"/>
              <w:rPr>
                <w:lang w:eastAsia="en-AU"/>
              </w:rPr>
            </w:pPr>
            <w:r w:rsidRPr="00F9549A">
              <w:rPr>
                <w:b/>
                <w:lang w:eastAsia="en-AU"/>
              </w:rPr>
              <w:t xml:space="preserve">Recommendation </w:t>
            </w:r>
            <w:r w:rsidR="00BC6A9C" w:rsidRPr="00F9549A">
              <w:rPr>
                <w:b/>
                <w:lang w:eastAsia="en-AU"/>
              </w:rPr>
              <w:t>4</w:t>
            </w:r>
            <w:r w:rsidRPr="00F9549A">
              <w:rPr>
                <w:b/>
                <w:lang w:eastAsia="en-AU"/>
              </w:rPr>
              <w:t xml:space="preserve">: </w:t>
            </w:r>
            <w:r w:rsidR="000B6757" w:rsidRPr="00F9549A">
              <w:rPr>
                <w:lang w:eastAsia="en-AU"/>
              </w:rPr>
              <w:t xml:space="preserve">The ADC further explore how best to engage </w:t>
            </w:r>
            <w:r w:rsidR="006928BE" w:rsidRPr="00F9549A">
              <w:rPr>
                <w:lang w:eastAsia="en-AU"/>
              </w:rPr>
              <w:t xml:space="preserve">a </w:t>
            </w:r>
            <w:r w:rsidR="000B6757" w:rsidRPr="00F9549A">
              <w:rPr>
                <w:lang w:eastAsia="en-AU"/>
              </w:rPr>
              <w:t xml:space="preserve">broader </w:t>
            </w:r>
            <w:r w:rsidR="006928BE" w:rsidRPr="00F9549A">
              <w:rPr>
                <w:lang w:eastAsia="en-AU"/>
              </w:rPr>
              <w:t xml:space="preserve">range of </w:t>
            </w:r>
            <w:r w:rsidR="000B6757" w:rsidRPr="00F9549A">
              <w:rPr>
                <w:lang w:eastAsia="en-AU"/>
              </w:rPr>
              <w:t>stakeholder views, including from small business and consumers</w:t>
            </w:r>
            <w:r w:rsidR="00D17000" w:rsidRPr="00F9549A">
              <w:rPr>
                <w:lang w:eastAsia="en-AU"/>
              </w:rPr>
              <w:t>, whether via Forum membership or other mechanisms.</w:t>
            </w:r>
          </w:p>
          <w:p w14:paraId="1DCF094E" w14:textId="77777777" w:rsidR="00314AC1" w:rsidRPr="00F9549A" w:rsidRDefault="00314AC1" w:rsidP="00A308C0">
            <w:pPr>
              <w:pStyle w:val="Tabletext"/>
              <w:rPr>
                <w:b/>
                <w:lang w:eastAsia="en-AU"/>
              </w:rPr>
            </w:pPr>
          </w:p>
        </w:tc>
        <w:tc>
          <w:tcPr>
            <w:tcW w:w="4473" w:type="dxa"/>
          </w:tcPr>
          <w:p w14:paraId="394FB448" w14:textId="41C3F32A" w:rsidR="00813507" w:rsidRPr="00F9549A" w:rsidRDefault="00813507" w:rsidP="00A308C0">
            <w:pPr>
              <w:pStyle w:val="Tablebodytext"/>
              <w:rPr>
                <w:b/>
              </w:rPr>
            </w:pPr>
            <w:r w:rsidRPr="00F9549A">
              <w:rPr>
                <w:b/>
              </w:rPr>
              <w:t>Supported</w:t>
            </w:r>
          </w:p>
          <w:p w14:paraId="5C14E88E" w14:textId="5FDA78FB" w:rsidR="00314AC1" w:rsidRPr="00F9549A" w:rsidRDefault="00314AC1" w:rsidP="00A308C0">
            <w:pPr>
              <w:pStyle w:val="Tablebodytext"/>
              <w:numPr>
                <w:ilvl w:val="0"/>
                <w:numId w:val="39"/>
              </w:numPr>
            </w:pPr>
            <w:r w:rsidRPr="00F9549A">
              <w:t>The ADC supports the recommendation</w:t>
            </w:r>
            <w:r w:rsidRPr="00F9549A">
              <w:rPr>
                <w:lang w:eastAsia="en-AU"/>
              </w:rPr>
              <w:t xml:space="preserve">. </w:t>
            </w:r>
            <w:r w:rsidRPr="00F9549A">
              <w:t xml:space="preserve">If the recommendation is accepted, the ADC will seek to identify and approach relevant organisations to gauge their interest in </w:t>
            </w:r>
            <w:r w:rsidR="00C6358C" w:rsidRPr="00F9549A">
              <w:t>membership or engagement via other mechanisms.</w:t>
            </w:r>
          </w:p>
          <w:p w14:paraId="2AA4A8D0" w14:textId="491C541B" w:rsidR="00314AC1" w:rsidRPr="00F9549A" w:rsidRDefault="00314AC1" w:rsidP="00A308C0">
            <w:pPr>
              <w:pStyle w:val="Tablebodytext"/>
              <w:numPr>
                <w:ilvl w:val="0"/>
                <w:numId w:val="39"/>
              </w:numPr>
            </w:pPr>
            <w:r w:rsidRPr="00F9549A">
              <w:t>ADPS notes the recommendation</w:t>
            </w:r>
          </w:p>
        </w:tc>
      </w:tr>
      <w:tr w:rsidR="00314AC1" w:rsidRPr="00F9549A" w14:paraId="57E1A97D" w14:textId="77777777" w:rsidTr="0069022F">
        <w:trPr>
          <w:cnfStyle w:val="000000010000" w:firstRow="0" w:lastRow="0" w:firstColumn="0" w:lastColumn="0" w:oddVBand="0" w:evenVBand="0" w:oddHBand="0" w:evenHBand="1" w:firstRowFirstColumn="0" w:firstRowLastColumn="0" w:lastRowFirstColumn="0" w:lastRowLastColumn="0"/>
        </w:trPr>
        <w:tc>
          <w:tcPr>
            <w:tcW w:w="4145" w:type="dxa"/>
          </w:tcPr>
          <w:p w14:paraId="072FF888" w14:textId="37951766" w:rsidR="00314AC1" w:rsidRPr="00F9549A" w:rsidRDefault="00314AC1" w:rsidP="00A308C0">
            <w:pPr>
              <w:pStyle w:val="Tablebodytext"/>
              <w:rPr>
                <w:lang w:eastAsia="en-AU"/>
              </w:rPr>
            </w:pPr>
            <w:r w:rsidRPr="00F9549A">
              <w:rPr>
                <w:b/>
                <w:lang w:eastAsia="en-AU"/>
              </w:rPr>
              <w:t xml:space="preserve">Recommendation </w:t>
            </w:r>
            <w:r w:rsidR="00BC6A9C" w:rsidRPr="00F9549A">
              <w:rPr>
                <w:b/>
                <w:lang w:eastAsia="en-AU"/>
              </w:rPr>
              <w:t>5</w:t>
            </w:r>
            <w:r w:rsidRPr="00F9549A">
              <w:rPr>
                <w:b/>
                <w:lang w:eastAsia="en-AU"/>
              </w:rPr>
              <w:t xml:space="preserve">: </w:t>
            </w:r>
            <w:r w:rsidRPr="00F9549A">
              <w:rPr>
                <w:lang w:eastAsia="en-AU"/>
              </w:rPr>
              <w:t>The ADC review processes for calling for agenda items and increasing visibility of member papers between formal meetings.</w:t>
            </w:r>
          </w:p>
          <w:p w14:paraId="71B0423C" w14:textId="77777777" w:rsidR="00314AC1" w:rsidRPr="00F9549A" w:rsidRDefault="00314AC1" w:rsidP="00A308C0">
            <w:pPr>
              <w:pStyle w:val="Tablebodytext"/>
              <w:rPr>
                <w:b/>
                <w:lang w:eastAsia="en-AU"/>
              </w:rPr>
            </w:pPr>
          </w:p>
        </w:tc>
        <w:tc>
          <w:tcPr>
            <w:tcW w:w="4473" w:type="dxa"/>
          </w:tcPr>
          <w:p w14:paraId="15547744" w14:textId="6470197B" w:rsidR="00813507" w:rsidRPr="00F9549A" w:rsidRDefault="00813507" w:rsidP="00A308C0">
            <w:pPr>
              <w:pStyle w:val="Tablebodytext"/>
              <w:rPr>
                <w:b/>
              </w:rPr>
            </w:pPr>
            <w:r w:rsidRPr="00F9549A">
              <w:rPr>
                <w:b/>
              </w:rPr>
              <w:t>Supported</w:t>
            </w:r>
          </w:p>
          <w:p w14:paraId="127840E9" w14:textId="380103F3" w:rsidR="00314AC1" w:rsidRPr="00F9549A" w:rsidRDefault="00314AC1" w:rsidP="00A308C0">
            <w:pPr>
              <w:pStyle w:val="Tablebodytext"/>
              <w:numPr>
                <w:ilvl w:val="0"/>
                <w:numId w:val="40"/>
              </w:numPr>
            </w:pPr>
            <w:r w:rsidRPr="00F9549A">
              <w:t>The ADC supports the recommendation</w:t>
            </w:r>
            <w:r w:rsidRPr="00F9549A">
              <w:rPr>
                <w:lang w:eastAsia="en-AU"/>
              </w:rPr>
              <w:t xml:space="preserve">. </w:t>
            </w:r>
            <w:r w:rsidR="00C6358C" w:rsidRPr="00F9549A">
              <w:t>T</w:t>
            </w:r>
            <w:r w:rsidRPr="00F9549A">
              <w:t xml:space="preserve">he ADC </w:t>
            </w:r>
            <w:r w:rsidR="00C6358C" w:rsidRPr="00F9549A">
              <w:t xml:space="preserve">has </w:t>
            </w:r>
            <w:r w:rsidRPr="00F9549A">
              <w:t>institute</w:t>
            </w:r>
            <w:r w:rsidR="00C6358C" w:rsidRPr="00F9549A">
              <w:t>d</w:t>
            </w:r>
            <w:r w:rsidRPr="00F9549A">
              <w:t xml:space="preserve"> new processes to call for agenda items and increase visibility of member papers between formal meetings.</w:t>
            </w:r>
          </w:p>
          <w:p w14:paraId="11E9F827" w14:textId="5ED35B43" w:rsidR="00314AC1" w:rsidRPr="00F9549A" w:rsidRDefault="00314AC1" w:rsidP="00A308C0">
            <w:pPr>
              <w:pStyle w:val="Tablebodytext"/>
              <w:numPr>
                <w:ilvl w:val="0"/>
                <w:numId w:val="40"/>
              </w:numPr>
            </w:pPr>
            <w:r w:rsidRPr="00F9549A">
              <w:t>ADPS notes the recommendation</w:t>
            </w:r>
          </w:p>
        </w:tc>
      </w:tr>
      <w:tr w:rsidR="00314AC1" w:rsidRPr="00F9549A" w14:paraId="16E07F5B" w14:textId="77777777" w:rsidTr="0069022F">
        <w:trPr>
          <w:cnfStyle w:val="000000100000" w:firstRow="0" w:lastRow="0" w:firstColumn="0" w:lastColumn="0" w:oddVBand="0" w:evenVBand="0" w:oddHBand="1" w:evenHBand="0" w:firstRowFirstColumn="0" w:firstRowLastColumn="0" w:lastRowFirstColumn="0" w:lastRowLastColumn="0"/>
        </w:trPr>
        <w:tc>
          <w:tcPr>
            <w:tcW w:w="4145" w:type="dxa"/>
          </w:tcPr>
          <w:p w14:paraId="3D827EB4" w14:textId="3471BB5E" w:rsidR="00314AC1" w:rsidRPr="00F9549A" w:rsidRDefault="00314AC1" w:rsidP="00A308C0">
            <w:pPr>
              <w:pStyle w:val="Tablebodytext"/>
              <w:rPr>
                <w:b/>
                <w:lang w:eastAsia="en-AU"/>
              </w:rPr>
            </w:pPr>
            <w:r w:rsidRPr="00F9549A">
              <w:rPr>
                <w:b/>
                <w:lang w:eastAsia="en-AU"/>
              </w:rPr>
              <w:t xml:space="preserve">Recommendation </w:t>
            </w:r>
            <w:r w:rsidR="00BC6A9C" w:rsidRPr="00F9549A">
              <w:rPr>
                <w:b/>
                <w:lang w:eastAsia="en-AU"/>
              </w:rPr>
              <w:t>6</w:t>
            </w:r>
            <w:r w:rsidRPr="00F9549A">
              <w:rPr>
                <w:b/>
                <w:lang w:eastAsia="en-AU"/>
              </w:rPr>
              <w:t xml:space="preserve">: </w:t>
            </w:r>
            <w:r w:rsidRPr="00F9549A">
              <w:rPr>
                <w:lang w:eastAsia="en-AU"/>
              </w:rPr>
              <w:t xml:space="preserve">The ADC circulate draft meeting </w:t>
            </w:r>
            <w:proofErr w:type="gramStart"/>
            <w:r w:rsidRPr="00F9549A">
              <w:rPr>
                <w:lang w:eastAsia="en-AU"/>
              </w:rPr>
              <w:t>minutes</w:t>
            </w:r>
            <w:proofErr w:type="gramEnd"/>
            <w:r w:rsidRPr="00F9549A">
              <w:rPr>
                <w:lang w:eastAsia="en-AU"/>
              </w:rPr>
              <w:t xml:space="preserve"> out-of-session soon after a meeting to facilitate their earlier finalisation</w:t>
            </w:r>
            <w:r w:rsidR="00AC54DC">
              <w:rPr>
                <w:lang w:eastAsia="en-AU"/>
              </w:rPr>
              <w:t>, endorsement and publication.</w:t>
            </w:r>
          </w:p>
          <w:p w14:paraId="6C83EA2F" w14:textId="77777777" w:rsidR="00314AC1" w:rsidRPr="00F9549A" w:rsidRDefault="00314AC1" w:rsidP="00A308C0">
            <w:pPr>
              <w:pStyle w:val="Tablebodytext"/>
              <w:rPr>
                <w:b/>
                <w:lang w:eastAsia="en-AU"/>
              </w:rPr>
            </w:pPr>
          </w:p>
        </w:tc>
        <w:tc>
          <w:tcPr>
            <w:tcW w:w="4473" w:type="dxa"/>
          </w:tcPr>
          <w:p w14:paraId="3B8E8336" w14:textId="654C8E4C" w:rsidR="00813507" w:rsidRPr="00F9549A" w:rsidRDefault="00813507" w:rsidP="00A308C0">
            <w:pPr>
              <w:pStyle w:val="Tablebodytext"/>
              <w:rPr>
                <w:b/>
              </w:rPr>
            </w:pPr>
            <w:r w:rsidRPr="00F9549A">
              <w:rPr>
                <w:b/>
              </w:rPr>
              <w:t>Supported</w:t>
            </w:r>
          </w:p>
          <w:p w14:paraId="4AFFF39F" w14:textId="3B0D517D" w:rsidR="00314AC1" w:rsidRPr="00F9549A" w:rsidRDefault="00314AC1" w:rsidP="00A308C0">
            <w:pPr>
              <w:pStyle w:val="Tablebodytext"/>
              <w:numPr>
                <w:ilvl w:val="0"/>
                <w:numId w:val="41"/>
              </w:numPr>
            </w:pPr>
            <w:r w:rsidRPr="00F9549A">
              <w:t>The ADC supports the recommendation</w:t>
            </w:r>
            <w:r w:rsidRPr="00F9549A">
              <w:rPr>
                <w:lang w:eastAsia="en-AU"/>
              </w:rPr>
              <w:t xml:space="preserve">. </w:t>
            </w:r>
            <w:r w:rsidR="00F55797" w:rsidRPr="00F9549A">
              <w:rPr>
                <w:lang w:eastAsia="en-AU"/>
              </w:rPr>
              <w:t>T</w:t>
            </w:r>
            <w:r w:rsidRPr="00F9549A">
              <w:t>he ADC will circulate draft meeting minutes for endorsement out of session soon after each meeting.</w:t>
            </w:r>
          </w:p>
          <w:p w14:paraId="1BBC038A" w14:textId="6D60EFCE" w:rsidR="00314AC1" w:rsidRPr="00F9549A" w:rsidRDefault="00314AC1" w:rsidP="00A308C0">
            <w:pPr>
              <w:pStyle w:val="Tablebodytext"/>
              <w:numPr>
                <w:ilvl w:val="0"/>
                <w:numId w:val="41"/>
              </w:numPr>
            </w:pPr>
            <w:r w:rsidRPr="00F9549A">
              <w:t>ADPS notes the recommendation</w:t>
            </w:r>
          </w:p>
        </w:tc>
      </w:tr>
      <w:tr w:rsidR="00314AC1" w:rsidRPr="00F9549A" w14:paraId="7E13DB9B" w14:textId="77777777" w:rsidTr="0069022F">
        <w:trPr>
          <w:cnfStyle w:val="000000010000" w:firstRow="0" w:lastRow="0" w:firstColumn="0" w:lastColumn="0" w:oddVBand="0" w:evenVBand="0" w:oddHBand="0" w:evenHBand="1" w:firstRowFirstColumn="0" w:firstRowLastColumn="0" w:lastRowFirstColumn="0" w:lastRowLastColumn="0"/>
        </w:trPr>
        <w:tc>
          <w:tcPr>
            <w:tcW w:w="4145" w:type="dxa"/>
          </w:tcPr>
          <w:p w14:paraId="32D85C6E" w14:textId="60211374" w:rsidR="00314AC1" w:rsidRPr="00F9549A" w:rsidRDefault="00314AC1" w:rsidP="00483E3B">
            <w:pPr>
              <w:pStyle w:val="Tablebodytext"/>
            </w:pPr>
            <w:r w:rsidRPr="00F9549A">
              <w:rPr>
                <w:b/>
              </w:rPr>
              <w:t xml:space="preserve">Recommendation </w:t>
            </w:r>
            <w:r w:rsidR="00C6358C" w:rsidRPr="00F9549A">
              <w:rPr>
                <w:b/>
              </w:rPr>
              <w:t>7</w:t>
            </w:r>
            <w:r w:rsidRPr="00F9549A">
              <w:rPr>
                <w:b/>
              </w:rPr>
              <w:t>:</w:t>
            </w:r>
            <w:r w:rsidRPr="00F9549A">
              <w:t xml:space="preserve"> </w:t>
            </w:r>
          </w:p>
          <w:p w14:paraId="380AACC6" w14:textId="315EB3A4" w:rsidR="00F21816" w:rsidRPr="00F9549A" w:rsidRDefault="00F21816" w:rsidP="00483E3B">
            <w:pPr>
              <w:pStyle w:val="Tablebodytext"/>
              <w:rPr>
                <w:b/>
                <w:lang w:eastAsia="en-AU"/>
              </w:rPr>
            </w:pPr>
            <w:r w:rsidRPr="00F9549A">
              <w:t>The ADC clarify for members what information can and cannot be disseminated within and outside of their organisations.</w:t>
            </w:r>
          </w:p>
        </w:tc>
        <w:tc>
          <w:tcPr>
            <w:tcW w:w="4473" w:type="dxa"/>
          </w:tcPr>
          <w:p w14:paraId="44FBF817" w14:textId="11695536" w:rsidR="00813507" w:rsidRPr="00F9549A" w:rsidRDefault="00813507" w:rsidP="00A308C0">
            <w:pPr>
              <w:pStyle w:val="Tablebodytext"/>
              <w:rPr>
                <w:b/>
              </w:rPr>
            </w:pPr>
            <w:r w:rsidRPr="00F9549A">
              <w:rPr>
                <w:b/>
              </w:rPr>
              <w:t>Supported</w:t>
            </w:r>
          </w:p>
          <w:p w14:paraId="0D4D53FD" w14:textId="77777777" w:rsidR="00314AC1" w:rsidRPr="00F9549A" w:rsidRDefault="00314AC1" w:rsidP="00A308C0">
            <w:pPr>
              <w:pStyle w:val="Tablebodytext"/>
              <w:numPr>
                <w:ilvl w:val="0"/>
                <w:numId w:val="42"/>
              </w:numPr>
            </w:pPr>
            <w:r w:rsidRPr="00F9549A">
              <w:t>The ADC supports the recommendation</w:t>
            </w:r>
            <w:r w:rsidRPr="00F9549A">
              <w:rPr>
                <w:lang w:eastAsia="en-AU"/>
              </w:rPr>
              <w:t xml:space="preserve">. </w:t>
            </w:r>
            <w:r w:rsidRPr="00F9549A">
              <w:t>If the recommendation is accepted, the ADC will seek to clarify with members what information can and cannot be disseminated within and outside of their organisation.</w:t>
            </w:r>
          </w:p>
          <w:p w14:paraId="0C92FD80" w14:textId="3ADCA334" w:rsidR="00314AC1" w:rsidRPr="00F9549A" w:rsidRDefault="00314AC1" w:rsidP="00A308C0">
            <w:pPr>
              <w:pStyle w:val="Tablebodytext"/>
              <w:numPr>
                <w:ilvl w:val="0"/>
                <w:numId w:val="42"/>
              </w:numPr>
            </w:pPr>
            <w:r w:rsidRPr="00F9549A">
              <w:t>ADPS notes the recommendation</w:t>
            </w:r>
          </w:p>
        </w:tc>
      </w:tr>
    </w:tbl>
    <w:p w14:paraId="22959A25" w14:textId="77777777" w:rsidR="00314AC1" w:rsidRPr="00F9549A" w:rsidRDefault="00314AC1" w:rsidP="00715A2C">
      <w:pPr>
        <w:pStyle w:val="Note"/>
        <w:sectPr w:rsidR="00314AC1" w:rsidRPr="00F9549A" w:rsidSect="00F41BB5">
          <w:pgSz w:w="11906" w:h="16838" w:code="9"/>
          <w:pgMar w:top="1440" w:right="1440" w:bottom="1440" w:left="3572" w:header="709" w:footer="709" w:gutter="0"/>
          <w:pgNumType w:fmt="lowerRoman"/>
          <w:cols w:space="708"/>
          <w:docGrid w:linePitch="360"/>
        </w:sectPr>
      </w:pPr>
    </w:p>
    <w:p w14:paraId="789CB309" w14:textId="28076935" w:rsidR="00715A2C" w:rsidRPr="00F9549A" w:rsidRDefault="00DC3461" w:rsidP="00FA7404">
      <w:pPr>
        <w:pStyle w:val="Heading1"/>
      </w:pPr>
      <w:bookmarkStart w:id="18" w:name="_Toc47597907"/>
      <w:bookmarkStart w:id="19" w:name="_Toc48127194"/>
      <w:bookmarkStart w:id="20" w:name="_Toc48213011"/>
      <w:bookmarkStart w:id="21" w:name="_Toc79658582"/>
      <w:r w:rsidRPr="00F9549A">
        <w:lastRenderedPageBreak/>
        <w:t>I</w:t>
      </w:r>
      <w:r w:rsidR="001639C8" w:rsidRPr="00F9549A">
        <w:t>ntroduction</w:t>
      </w:r>
      <w:bookmarkEnd w:id="18"/>
      <w:bookmarkEnd w:id="19"/>
      <w:bookmarkEnd w:id="20"/>
      <w:bookmarkEnd w:id="21"/>
    </w:p>
    <w:p w14:paraId="5DBE85B2" w14:textId="0CFFF982" w:rsidR="001639C8" w:rsidRPr="00F9549A" w:rsidRDefault="001639C8" w:rsidP="00087304">
      <w:pPr>
        <w:pStyle w:val="Heading2"/>
      </w:pPr>
      <w:bookmarkStart w:id="22" w:name="_Toc47597908"/>
      <w:bookmarkStart w:id="23" w:name="_Toc48127195"/>
      <w:bookmarkStart w:id="24" w:name="_Toc48213012"/>
      <w:bookmarkStart w:id="25" w:name="_Toc79658583"/>
      <w:r w:rsidRPr="00F9549A">
        <w:t>The International Trade Remedies Forum</w:t>
      </w:r>
      <w:bookmarkEnd w:id="22"/>
      <w:bookmarkEnd w:id="23"/>
      <w:bookmarkEnd w:id="24"/>
      <w:bookmarkEnd w:id="25"/>
    </w:p>
    <w:p w14:paraId="0A903FED" w14:textId="1B49F400" w:rsidR="00A84B5A" w:rsidRPr="00F9549A" w:rsidRDefault="009663DE" w:rsidP="009663DE">
      <w:pPr>
        <w:pStyle w:val="BodyText"/>
      </w:pPr>
      <w:r w:rsidRPr="00F9549A">
        <w:t xml:space="preserve">The </w:t>
      </w:r>
      <w:r w:rsidR="00B555C4" w:rsidRPr="00F9549A">
        <w:t xml:space="preserve">International Trade Remedies Forum (the Forum; ITRF) </w:t>
      </w:r>
      <w:r w:rsidR="00A84B5A" w:rsidRPr="00F9549A">
        <w:t>w</w:t>
      </w:r>
      <w:r w:rsidRPr="00F9549A">
        <w:t xml:space="preserve">as established as part of the </w:t>
      </w:r>
      <w:r w:rsidRPr="00F9549A">
        <w:rPr>
          <w:i/>
        </w:rPr>
        <w:t xml:space="preserve">Streamlining Australia’s Anti-Dumping System </w:t>
      </w:r>
      <w:r w:rsidRPr="00F9549A">
        <w:t xml:space="preserve">(Streamlining) reform </w:t>
      </w:r>
      <w:r w:rsidR="00DF2E33" w:rsidRPr="00F9549A">
        <w:t xml:space="preserve">package announced by the then </w:t>
      </w:r>
      <w:proofErr w:type="spellStart"/>
      <w:r w:rsidRPr="00F9549A">
        <w:t>Labor</w:t>
      </w:r>
      <w:proofErr w:type="spellEnd"/>
      <w:r w:rsidRPr="00F9549A">
        <w:t xml:space="preserve"> Government</w:t>
      </w:r>
      <w:r w:rsidRPr="00F9549A">
        <w:rPr>
          <w:i/>
        </w:rPr>
        <w:t xml:space="preserve"> </w:t>
      </w:r>
      <w:r w:rsidR="00B555C4" w:rsidRPr="00F9549A">
        <w:t xml:space="preserve">in 2011. </w:t>
      </w:r>
      <w:r w:rsidR="00E10236" w:rsidRPr="00F9549A">
        <w:t>The Forum</w:t>
      </w:r>
      <w:r w:rsidR="00A84B5A" w:rsidRPr="00F9549A">
        <w:t xml:space="preserve"> was legislated </w:t>
      </w:r>
      <w:r w:rsidR="00E10236" w:rsidRPr="00F9549A">
        <w:t xml:space="preserve">on </w:t>
      </w:r>
      <w:r w:rsidR="0013265E" w:rsidRPr="00F9549A">
        <w:t>10</w:t>
      </w:r>
      <w:r w:rsidR="00E10236" w:rsidRPr="00F9549A">
        <w:t xml:space="preserve"> June 2013 </w:t>
      </w:r>
      <w:r w:rsidR="00A84B5A" w:rsidRPr="00F9549A">
        <w:t xml:space="preserve">under </w:t>
      </w:r>
      <w:r w:rsidR="00E37BCB" w:rsidRPr="00F9549A">
        <w:t xml:space="preserve">Part XVC of the </w:t>
      </w:r>
      <w:r w:rsidR="00E37BCB" w:rsidRPr="00F9549A">
        <w:rPr>
          <w:i/>
        </w:rPr>
        <w:t>Customs Act 1901</w:t>
      </w:r>
      <w:r w:rsidR="00E10236" w:rsidRPr="00F9549A">
        <w:t xml:space="preserve"> </w:t>
      </w:r>
      <w:r w:rsidR="00CA79D8" w:rsidRPr="00F9549A">
        <w:t xml:space="preserve">(the Act; </w:t>
      </w:r>
      <w:r w:rsidR="00E10236" w:rsidRPr="00F9549A">
        <w:t>Appendix A).</w:t>
      </w:r>
    </w:p>
    <w:p w14:paraId="12A20420" w14:textId="0E75E46B" w:rsidR="009663DE" w:rsidRPr="00F9549A" w:rsidRDefault="009663DE" w:rsidP="00162529">
      <w:pPr>
        <w:pStyle w:val="Heading3"/>
      </w:pPr>
      <w:r w:rsidRPr="00F9549A">
        <w:t>Purpose</w:t>
      </w:r>
    </w:p>
    <w:p w14:paraId="3DDF2340" w14:textId="7C33D342" w:rsidR="00A84B5A" w:rsidRPr="00F9549A" w:rsidRDefault="00A84B5A" w:rsidP="00A84B5A">
      <w:pPr>
        <w:pStyle w:val="BodyText"/>
      </w:pPr>
      <w:r w:rsidRPr="00F9549A">
        <w:t xml:space="preserve">The initial purpose of the Forum was to provide advice to the relevant Minister on the operation and improvements that could be made to the anti-dumping provisions of the </w:t>
      </w:r>
      <w:r w:rsidRPr="00F9549A">
        <w:rPr>
          <w:i/>
        </w:rPr>
        <w:t xml:space="preserve">Customs Act 1901 </w:t>
      </w:r>
      <w:r w:rsidRPr="00F9549A">
        <w:t>and the</w:t>
      </w:r>
      <w:r w:rsidRPr="00F9549A">
        <w:rPr>
          <w:i/>
        </w:rPr>
        <w:t xml:space="preserve"> Customs Tariff (Anti-Dumping Act) 1975</w:t>
      </w:r>
      <w:r w:rsidRPr="00F9549A">
        <w:t>.</w:t>
      </w:r>
      <w:r w:rsidRPr="00F9549A">
        <w:rPr>
          <w:i/>
        </w:rPr>
        <w:t xml:space="preserve"> </w:t>
      </w:r>
      <w:r w:rsidR="004F1C6B" w:rsidRPr="00F9549A">
        <w:t>This advice informed the legislative reforms passed in 2013.</w:t>
      </w:r>
    </w:p>
    <w:p w14:paraId="0A3AF087" w14:textId="6B601792" w:rsidR="00F201E9" w:rsidRPr="00F9549A" w:rsidRDefault="004F1C6B" w:rsidP="0015309D">
      <w:pPr>
        <w:pStyle w:val="BodyText"/>
      </w:pPr>
      <w:r w:rsidRPr="00F9549A">
        <w:t>T</w:t>
      </w:r>
      <w:r w:rsidR="00A84B5A" w:rsidRPr="00F9549A">
        <w:t xml:space="preserve">he </w:t>
      </w:r>
      <w:r w:rsidR="009663DE" w:rsidRPr="00F9549A">
        <w:t>legislated purpose</w:t>
      </w:r>
      <w:r w:rsidRPr="00F9549A">
        <w:t xml:space="preserve"> (function) </w:t>
      </w:r>
      <w:r w:rsidR="009663DE" w:rsidRPr="00F9549A">
        <w:t xml:space="preserve">of the </w:t>
      </w:r>
      <w:r w:rsidR="00A84B5A" w:rsidRPr="00F9549A">
        <w:t xml:space="preserve">Forum </w:t>
      </w:r>
      <w:r w:rsidRPr="00F9549A">
        <w:t xml:space="preserve">is </w:t>
      </w:r>
      <w:r w:rsidR="009663DE" w:rsidRPr="00F9549A">
        <w:t>to: advise the Minister on the operation of the anti-dumping legislation; and</w:t>
      </w:r>
      <w:r w:rsidR="0015309D" w:rsidRPr="00F9549A">
        <w:t xml:space="preserve"> on </w:t>
      </w:r>
      <w:r w:rsidR="009663DE" w:rsidRPr="00F9549A">
        <w:t>improvements that could be made to the anti-dumping legislation</w:t>
      </w:r>
      <w:r w:rsidR="0013265E" w:rsidRPr="00F9549A">
        <w:t>.</w:t>
      </w:r>
    </w:p>
    <w:p w14:paraId="641CF8AC" w14:textId="3C7699CE" w:rsidR="009663DE" w:rsidRPr="00F9549A" w:rsidRDefault="009663DE" w:rsidP="00162529">
      <w:pPr>
        <w:pStyle w:val="Heading3"/>
      </w:pPr>
      <w:r w:rsidRPr="00F9549A">
        <w:t>Membership</w:t>
      </w:r>
    </w:p>
    <w:p w14:paraId="5CB1F23A" w14:textId="77777777" w:rsidR="009F2F91" w:rsidRPr="00F9549A" w:rsidRDefault="00465177" w:rsidP="009F2F91">
      <w:pPr>
        <w:pStyle w:val="ListBullet"/>
        <w:numPr>
          <w:ilvl w:val="0"/>
          <w:numId w:val="0"/>
        </w:numPr>
        <w:ind w:left="340" w:hanging="340"/>
      </w:pPr>
      <w:r w:rsidRPr="00F9549A">
        <w:t xml:space="preserve">The legislated membership of the Forum consists of: </w:t>
      </w:r>
    </w:p>
    <w:p w14:paraId="59B1E262" w14:textId="72FEB0C8" w:rsidR="009F2F91" w:rsidRPr="00F9549A" w:rsidRDefault="00465177" w:rsidP="009F2F91">
      <w:pPr>
        <w:pStyle w:val="ListBullet"/>
      </w:pPr>
      <w:r w:rsidRPr="00F9549A">
        <w:t>the</w:t>
      </w:r>
      <w:r w:rsidR="009F2F91" w:rsidRPr="00F9549A">
        <w:t xml:space="preserve"> Commissioner (presiding member)</w:t>
      </w:r>
    </w:p>
    <w:p w14:paraId="6D0988E7" w14:textId="7324A4D1" w:rsidR="009F2F91" w:rsidRPr="00F9549A" w:rsidRDefault="00465177" w:rsidP="00E4212B">
      <w:pPr>
        <w:pStyle w:val="ListBullet"/>
      </w:pPr>
      <w:r w:rsidRPr="00F9549A">
        <w:t>11 members re</w:t>
      </w:r>
      <w:r w:rsidR="009F2F91" w:rsidRPr="00F9549A">
        <w:t xml:space="preserve">presenting Australian </w:t>
      </w:r>
      <w:r w:rsidR="00E4212B" w:rsidRPr="00F9549A">
        <w:t>producers, manufacturers, industry bodies and importers, with each of these 4 groups represented by at least one member.</w:t>
      </w:r>
    </w:p>
    <w:p w14:paraId="2B4B1E49" w14:textId="6DDE20FC" w:rsidR="009F2F91" w:rsidRPr="00F9549A" w:rsidRDefault="00465177" w:rsidP="009F2F91">
      <w:pPr>
        <w:pStyle w:val="ListBullet"/>
      </w:pPr>
      <w:r w:rsidRPr="00F9549A">
        <w:t>4 members representing trade</w:t>
      </w:r>
      <w:r w:rsidR="009F2F91" w:rsidRPr="00F9549A">
        <w:t xml:space="preserve"> unions</w:t>
      </w:r>
    </w:p>
    <w:p w14:paraId="4D7746A4" w14:textId="39117CF7" w:rsidR="009F2F91" w:rsidRPr="00F9549A" w:rsidRDefault="00465177" w:rsidP="009F2F91">
      <w:pPr>
        <w:pStyle w:val="ListBullet"/>
      </w:pPr>
      <w:r w:rsidRPr="00F9549A">
        <w:t xml:space="preserve">such number of </w:t>
      </w:r>
      <w:r w:rsidR="009663DE" w:rsidRPr="00F9549A">
        <w:t xml:space="preserve">Commonwealth government </w:t>
      </w:r>
      <w:r w:rsidRPr="00F9549A">
        <w:t>representatives as the Minister decides</w:t>
      </w:r>
    </w:p>
    <w:p w14:paraId="2079B215" w14:textId="5C918E6A" w:rsidR="009F2F91" w:rsidRPr="00F9549A" w:rsidRDefault="00A84B5A" w:rsidP="009F2F91">
      <w:pPr>
        <w:pStyle w:val="ListBullet"/>
      </w:pPr>
      <w:proofErr w:type="gramStart"/>
      <w:r w:rsidRPr="00F9549A">
        <w:t>such</w:t>
      </w:r>
      <w:proofErr w:type="gramEnd"/>
      <w:r w:rsidRPr="00F9549A">
        <w:t xml:space="preserve"> other members (if any) as the Minister </w:t>
      </w:r>
      <w:r w:rsidR="00465177" w:rsidRPr="00F9549A">
        <w:t>decides</w:t>
      </w:r>
      <w:r w:rsidRPr="00F9549A">
        <w:t>.</w:t>
      </w:r>
      <w:r w:rsidR="00465177" w:rsidRPr="00F9549A">
        <w:t xml:space="preserve"> </w:t>
      </w:r>
    </w:p>
    <w:p w14:paraId="20C65604" w14:textId="16F5B7B0" w:rsidR="007F7EDC" w:rsidRPr="00F9549A" w:rsidRDefault="007F7EDC" w:rsidP="009663DE">
      <w:pPr>
        <w:pStyle w:val="BodyText"/>
      </w:pPr>
      <w:r w:rsidRPr="00F9549A">
        <w:t>Members are appointed by the Minister.</w:t>
      </w:r>
    </w:p>
    <w:p w14:paraId="3D5E4FCB" w14:textId="77777777" w:rsidR="009663DE" w:rsidRPr="00F9549A" w:rsidRDefault="009663DE" w:rsidP="00162529">
      <w:pPr>
        <w:pStyle w:val="Heading3"/>
      </w:pPr>
      <w:r w:rsidRPr="00F9549A">
        <w:t>Operations</w:t>
      </w:r>
    </w:p>
    <w:p w14:paraId="2AFF4ACA" w14:textId="67B42278" w:rsidR="00130249" w:rsidRPr="00F9549A" w:rsidRDefault="00F0761E" w:rsidP="00B61542">
      <w:pPr>
        <w:pStyle w:val="BodyText"/>
      </w:pPr>
      <w:r w:rsidRPr="00F9549A">
        <w:t>Prior to be</w:t>
      </w:r>
      <w:r w:rsidR="00BB2327" w:rsidRPr="00F9549A">
        <w:t>ing</w:t>
      </w:r>
      <w:r w:rsidRPr="00F9549A">
        <w:t xml:space="preserve"> legislated, the Forum was </w:t>
      </w:r>
      <w:r w:rsidR="00BC7821" w:rsidRPr="00F9549A">
        <w:t>administered by the Australian Customs and Border Protection Service</w:t>
      </w:r>
      <w:r w:rsidR="00666B56" w:rsidRPr="00F9549A">
        <w:t xml:space="preserve"> (ACBPS)</w:t>
      </w:r>
      <w:r w:rsidR="00BC7821" w:rsidRPr="00F9549A">
        <w:t xml:space="preserve"> and chaired by </w:t>
      </w:r>
      <w:r w:rsidR="00E37BCB" w:rsidRPr="00F9549A">
        <w:t>the Chief Executive Officer of the ACBPS</w:t>
      </w:r>
      <w:r w:rsidR="00BC7821" w:rsidRPr="00F9549A">
        <w:t>.</w:t>
      </w:r>
      <w:r w:rsidR="00666B56" w:rsidRPr="00F9549A">
        <w:t xml:space="preserve"> </w:t>
      </w:r>
      <w:r w:rsidR="007F7EDC" w:rsidRPr="00F9549A">
        <w:t>T</w:t>
      </w:r>
      <w:r w:rsidRPr="00F9549A">
        <w:t>he Anti-Dumping Commission (ADC)</w:t>
      </w:r>
      <w:r w:rsidR="00666B56" w:rsidRPr="00F9549A">
        <w:t xml:space="preserve"> within the </w:t>
      </w:r>
      <w:r w:rsidR="008768EC" w:rsidRPr="00F9549A">
        <w:t>ACBPS</w:t>
      </w:r>
      <w:r w:rsidR="00130249" w:rsidRPr="00F9549A">
        <w:t xml:space="preserve">, the role of the </w:t>
      </w:r>
      <w:r w:rsidR="00A254CB" w:rsidRPr="00F9549A">
        <w:t>Commissioner of the ADC</w:t>
      </w:r>
      <w:r w:rsidR="00130249" w:rsidRPr="00F9549A">
        <w:t xml:space="preserve">, and the </w:t>
      </w:r>
      <w:r w:rsidR="007F7EDC" w:rsidRPr="00F9549A">
        <w:t xml:space="preserve">role of the </w:t>
      </w:r>
      <w:r w:rsidR="00130249" w:rsidRPr="00F9549A">
        <w:t xml:space="preserve">Commissioner </w:t>
      </w:r>
      <w:r w:rsidR="00A254CB" w:rsidRPr="00F9549A">
        <w:t>as</w:t>
      </w:r>
      <w:r w:rsidRPr="00F9549A">
        <w:t xml:space="preserve"> the </w:t>
      </w:r>
      <w:r w:rsidR="00A254CB" w:rsidRPr="00F9549A">
        <w:t xml:space="preserve">Forum’s </w:t>
      </w:r>
      <w:r w:rsidRPr="00F9549A">
        <w:t>presiding member</w:t>
      </w:r>
      <w:r w:rsidR="00130249" w:rsidRPr="00F9549A">
        <w:t xml:space="preserve"> </w:t>
      </w:r>
      <w:r w:rsidR="007F7EDC" w:rsidRPr="00F9549A">
        <w:t xml:space="preserve">were </w:t>
      </w:r>
      <w:r w:rsidR="000901F1" w:rsidRPr="00F9549A">
        <w:t xml:space="preserve">established under </w:t>
      </w:r>
      <w:r w:rsidR="007F7EDC" w:rsidRPr="00F9549A">
        <w:t>legislat</w:t>
      </w:r>
      <w:r w:rsidR="000901F1" w:rsidRPr="00F9549A">
        <w:t>ion</w:t>
      </w:r>
      <w:r w:rsidR="007F7EDC" w:rsidRPr="00F9549A">
        <w:t xml:space="preserve"> on 1 July 2013 </w:t>
      </w:r>
      <w:r w:rsidR="00130249" w:rsidRPr="00F9549A">
        <w:t>(Parts XVB and XVC of the Act</w:t>
      </w:r>
      <w:r w:rsidR="007F7EDC" w:rsidRPr="00F9549A">
        <w:t xml:space="preserve">). </w:t>
      </w:r>
      <w:r w:rsidR="000901F1" w:rsidRPr="00F9549A">
        <w:t>Responsibility for t</w:t>
      </w:r>
      <w:r w:rsidR="00130249" w:rsidRPr="00F9549A">
        <w:t>he ADC was transferred to t</w:t>
      </w:r>
      <w:r w:rsidR="00666B56" w:rsidRPr="00F9549A">
        <w:t>he Department of Industry on 27 </w:t>
      </w:r>
      <w:r w:rsidR="00130249" w:rsidRPr="00F9549A">
        <w:t>February 2014.</w:t>
      </w:r>
    </w:p>
    <w:p w14:paraId="50B85F07" w14:textId="572970FF" w:rsidR="00EB572F" w:rsidRPr="00F9549A" w:rsidRDefault="00FE31E1" w:rsidP="00BC7821">
      <w:pPr>
        <w:pStyle w:val="BodyText"/>
      </w:pPr>
      <w:r w:rsidRPr="00F9549A">
        <w:t xml:space="preserve">The </w:t>
      </w:r>
      <w:r w:rsidR="004F1C6B" w:rsidRPr="00F9549A">
        <w:t xml:space="preserve">Forum </w:t>
      </w:r>
      <w:r w:rsidRPr="00F9549A">
        <w:t>is required to meet</w:t>
      </w:r>
      <w:r w:rsidR="004F1C6B" w:rsidRPr="00F9549A">
        <w:t xml:space="preserve"> at least twice each calendar year, however the Commissioner ma</w:t>
      </w:r>
      <w:r w:rsidR="008768EC" w:rsidRPr="00F9549A">
        <w:t>y convene a meeting at any time.</w:t>
      </w:r>
      <w:r w:rsidR="00BC7821" w:rsidRPr="00F9549A">
        <w:t xml:space="preserve"> The ADC provides secretariat support for the Forum.</w:t>
      </w:r>
      <w:r w:rsidR="00EB572F" w:rsidRPr="00F9549A">
        <w:t xml:space="preserve"> The Commissioner periodically establishe</w:t>
      </w:r>
      <w:r w:rsidR="00570409" w:rsidRPr="00F9549A">
        <w:t>s</w:t>
      </w:r>
      <w:r w:rsidR="00EB572F" w:rsidRPr="00F9549A">
        <w:t xml:space="preserve"> sub-committees to progress specific pieces of work.</w:t>
      </w:r>
    </w:p>
    <w:p w14:paraId="14B72C6F" w14:textId="326A675D" w:rsidR="001639C8" w:rsidRPr="00087304" w:rsidRDefault="0099722A" w:rsidP="00087304">
      <w:pPr>
        <w:pStyle w:val="Heading2"/>
      </w:pPr>
      <w:bookmarkStart w:id="26" w:name="_Toc47597909"/>
      <w:bookmarkStart w:id="27" w:name="_Toc48127196"/>
      <w:bookmarkStart w:id="28" w:name="_Toc48213013"/>
      <w:bookmarkStart w:id="29" w:name="_Toc79658584"/>
      <w:r w:rsidRPr="00087304">
        <w:lastRenderedPageBreak/>
        <w:t>Authority for the e</w:t>
      </w:r>
      <w:r w:rsidR="001639C8" w:rsidRPr="00087304">
        <w:t>valuation</w:t>
      </w:r>
      <w:bookmarkEnd w:id="26"/>
      <w:bookmarkEnd w:id="27"/>
      <w:bookmarkEnd w:id="28"/>
      <w:bookmarkEnd w:id="29"/>
    </w:p>
    <w:p w14:paraId="74982104" w14:textId="69095942" w:rsidR="00612BFE" w:rsidRPr="00F9549A" w:rsidRDefault="00F84449" w:rsidP="00612BFE">
      <w:pPr>
        <w:pStyle w:val="BodyText"/>
      </w:pPr>
      <w:r w:rsidRPr="00F9549A">
        <w:t>The Forum</w:t>
      </w:r>
      <w:r w:rsidR="009663DE" w:rsidRPr="00F9549A">
        <w:t xml:space="preserve"> has </w:t>
      </w:r>
      <w:r w:rsidRPr="00F9549A">
        <w:t xml:space="preserve">been </w:t>
      </w:r>
      <w:r w:rsidR="009663DE" w:rsidRPr="00F9549A">
        <w:t xml:space="preserve">operational </w:t>
      </w:r>
      <w:r w:rsidRPr="00F9549A">
        <w:t xml:space="preserve">as a legislated body </w:t>
      </w:r>
      <w:r w:rsidR="009663DE" w:rsidRPr="00F9549A">
        <w:t>since 2013 without review</w:t>
      </w:r>
      <w:r w:rsidRPr="00F9549A">
        <w:t xml:space="preserve">. </w:t>
      </w:r>
      <w:r w:rsidR="00A4282D" w:rsidRPr="00F9549A">
        <w:t xml:space="preserve">In early 2020, </w:t>
      </w:r>
      <w:r w:rsidR="00845BE8" w:rsidRPr="00F9549A">
        <w:t>a</w:t>
      </w:r>
      <w:r w:rsidR="009663DE" w:rsidRPr="00F9549A">
        <w:t xml:space="preserve"> decision was made by the department in </w:t>
      </w:r>
      <w:r w:rsidR="008814DD" w:rsidRPr="00F9549A">
        <w:t xml:space="preserve">consultation </w:t>
      </w:r>
      <w:r w:rsidR="000D5D81" w:rsidRPr="00F9549A">
        <w:t xml:space="preserve">with the </w:t>
      </w:r>
      <w:r w:rsidR="00C91ACC" w:rsidRPr="00F9549A">
        <w:t xml:space="preserve">(then) </w:t>
      </w:r>
      <w:r w:rsidR="000D5D81" w:rsidRPr="00F9549A">
        <w:t xml:space="preserve">Minister </w:t>
      </w:r>
      <w:r w:rsidR="0070513B" w:rsidRPr="00F9549A">
        <w:t xml:space="preserve">for Industry, Science and Technology </w:t>
      </w:r>
      <w:r w:rsidR="000D5D81" w:rsidRPr="00F9549A">
        <w:t>that it was</w:t>
      </w:r>
      <w:r w:rsidR="009663DE" w:rsidRPr="00F9549A">
        <w:t xml:space="preserve"> </w:t>
      </w:r>
      <w:r w:rsidRPr="00F9549A">
        <w:t>appropriate to evaluate the Forum</w:t>
      </w:r>
      <w:r w:rsidR="004824C5" w:rsidRPr="00F9549A">
        <w:t xml:space="preserve"> at this time</w:t>
      </w:r>
      <w:r w:rsidR="009663DE" w:rsidRPr="00F9549A">
        <w:t xml:space="preserve"> to ensure it is meeting its legislative intent and that the legislation itself is still relevant.</w:t>
      </w:r>
      <w:r w:rsidR="00612BFE" w:rsidRPr="00F9549A">
        <w:t xml:space="preserve"> The evaluation is also timely to ensure that the Forum remains fit for purpose in the economic recovery phase of COVID-19 given the Forum’s role in advising government on the operation and improvements to Australia's anti-dumping legislation.</w:t>
      </w:r>
    </w:p>
    <w:p w14:paraId="32D4BA37" w14:textId="1167B9E4" w:rsidR="0099722A" w:rsidRPr="00F9549A" w:rsidRDefault="0099722A" w:rsidP="00087304">
      <w:pPr>
        <w:pStyle w:val="Heading2"/>
      </w:pPr>
      <w:bookmarkStart w:id="30" w:name="_Toc47597910"/>
      <w:bookmarkStart w:id="31" w:name="_Toc48127197"/>
      <w:bookmarkStart w:id="32" w:name="_Toc48213014"/>
      <w:bookmarkStart w:id="33" w:name="_Toc79658585"/>
      <w:r w:rsidRPr="00F9549A">
        <w:t>Evaluation scope and questions</w:t>
      </w:r>
      <w:bookmarkEnd w:id="30"/>
      <w:bookmarkEnd w:id="31"/>
      <w:bookmarkEnd w:id="32"/>
      <w:bookmarkEnd w:id="33"/>
    </w:p>
    <w:p w14:paraId="158F37F6" w14:textId="3E6A8787" w:rsidR="0099722A" w:rsidRPr="00F9549A" w:rsidRDefault="0099722A" w:rsidP="0099722A">
      <w:pPr>
        <w:pStyle w:val="BodyText"/>
      </w:pPr>
      <w:r w:rsidRPr="00F9549A">
        <w:t xml:space="preserve">The evaluation assessed the </w:t>
      </w:r>
      <w:r w:rsidR="00E708B3" w:rsidRPr="00F9549A">
        <w:t xml:space="preserve">Forum </w:t>
      </w:r>
      <w:r w:rsidRPr="00F9549A">
        <w:t xml:space="preserve">in terms of its purpose, membership, operation and legislative framework from the time it was established in 2011 up until the end of 2019. </w:t>
      </w:r>
    </w:p>
    <w:p w14:paraId="50861672" w14:textId="330B8188" w:rsidR="0099722A" w:rsidRPr="00F9549A" w:rsidRDefault="0099722A" w:rsidP="0099722A">
      <w:pPr>
        <w:pStyle w:val="BodyText"/>
      </w:pPr>
      <w:r w:rsidRPr="00F9549A">
        <w:t>The evaluation sought to answer the following questions:</w:t>
      </w:r>
    </w:p>
    <w:p w14:paraId="19563E00" w14:textId="6923F8A5" w:rsidR="0099722A" w:rsidRPr="00F9549A" w:rsidRDefault="0099722A" w:rsidP="0099722A">
      <w:pPr>
        <w:pStyle w:val="ListBullet"/>
      </w:pPr>
      <w:r w:rsidRPr="00F9549A">
        <w:t>How effectively is the ITRF meeting its legislated purpose?</w:t>
      </w:r>
    </w:p>
    <w:p w14:paraId="0FAC8982" w14:textId="735FE1D9" w:rsidR="0099722A" w:rsidRPr="00F9549A" w:rsidRDefault="0099722A" w:rsidP="0099722A">
      <w:pPr>
        <w:pStyle w:val="ListBullet"/>
      </w:pPr>
      <w:r w:rsidRPr="00F9549A">
        <w:t>How appropriate is the legislated purpose of the ITRF?</w:t>
      </w:r>
    </w:p>
    <w:p w14:paraId="6FCBAAAF" w14:textId="5029C664" w:rsidR="0099722A" w:rsidRPr="00F9549A" w:rsidRDefault="0099722A" w:rsidP="0099722A">
      <w:pPr>
        <w:pStyle w:val="ListBullet"/>
      </w:pPr>
      <w:r w:rsidRPr="00F9549A">
        <w:t>How appropriate is the membership of the ITRF?</w:t>
      </w:r>
    </w:p>
    <w:p w14:paraId="02534925" w14:textId="1BD8FEC3" w:rsidR="0099722A" w:rsidRPr="00F9549A" w:rsidRDefault="0099722A" w:rsidP="0099722A">
      <w:pPr>
        <w:pStyle w:val="ListBullet"/>
      </w:pPr>
      <w:r w:rsidRPr="00F9549A">
        <w:t>How well is the ITRF operating?</w:t>
      </w:r>
    </w:p>
    <w:p w14:paraId="6F9E02A9" w14:textId="54E76425" w:rsidR="0099722A" w:rsidRPr="00F9549A" w:rsidRDefault="0099722A" w:rsidP="0099722A">
      <w:pPr>
        <w:pStyle w:val="ListBullet"/>
      </w:pPr>
      <w:r w:rsidRPr="00F9549A">
        <w:t>What (if any) changes are needed to ensure the ITRF’s purpose and membership remain appropriate and the ITRF is effective and operates well?</w:t>
      </w:r>
    </w:p>
    <w:p w14:paraId="0BA3F7BC" w14:textId="70AFF250" w:rsidR="0099722A" w:rsidRPr="00F9549A" w:rsidRDefault="00813B40" w:rsidP="0099722A">
      <w:pPr>
        <w:pStyle w:val="BodyText"/>
      </w:pPr>
      <w:r w:rsidRPr="00F9549A">
        <w:t xml:space="preserve">A list of the evaluation </w:t>
      </w:r>
      <w:r w:rsidR="00BC7821" w:rsidRPr="00F9549A">
        <w:t xml:space="preserve">questions </w:t>
      </w:r>
      <w:r w:rsidRPr="00F9549A">
        <w:t xml:space="preserve">and sub-questions is </w:t>
      </w:r>
      <w:r w:rsidR="00BC7821" w:rsidRPr="00F9549A">
        <w:t xml:space="preserve">at </w:t>
      </w:r>
      <w:r w:rsidR="00E80045" w:rsidRPr="00F9549A">
        <w:t xml:space="preserve">Appendix </w:t>
      </w:r>
      <w:r w:rsidR="000D5D81" w:rsidRPr="00F9549A">
        <w:t>B</w:t>
      </w:r>
      <w:r w:rsidR="00E80045" w:rsidRPr="00F9549A">
        <w:t>.</w:t>
      </w:r>
    </w:p>
    <w:p w14:paraId="34EE7BCC" w14:textId="1813CE13" w:rsidR="001639C8" w:rsidRPr="00F9549A" w:rsidRDefault="001639C8" w:rsidP="00087304">
      <w:pPr>
        <w:pStyle w:val="Heading2"/>
      </w:pPr>
      <w:bookmarkStart w:id="34" w:name="_Toc47597911"/>
      <w:bookmarkStart w:id="35" w:name="_Toc48127198"/>
      <w:bookmarkStart w:id="36" w:name="_Toc48213015"/>
      <w:bookmarkStart w:id="37" w:name="_Toc79658586"/>
      <w:r w:rsidRPr="00F9549A">
        <w:t>Governance of this evaluation</w:t>
      </w:r>
      <w:bookmarkEnd w:id="34"/>
      <w:bookmarkEnd w:id="35"/>
      <w:bookmarkEnd w:id="36"/>
      <w:bookmarkEnd w:id="37"/>
    </w:p>
    <w:p w14:paraId="0D766CBD" w14:textId="77777777" w:rsidR="000D5D81" w:rsidRPr="00F9549A" w:rsidRDefault="009663DE" w:rsidP="009663DE">
      <w:pPr>
        <w:pStyle w:val="BodyText"/>
      </w:pPr>
      <w:r w:rsidRPr="00F9549A">
        <w:t>The evaluation was</w:t>
      </w:r>
      <w:r w:rsidR="00355973" w:rsidRPr="00F9549A">
        <w:t xml:space="preserve"> governed by a Reference Group, </w:t>
      </w:r>
      <w:r w:rsidRPr="00F9549A">
        <w:t xml:space="preserve">which provided guidance </w:t>
      </w:r>
      <w:r w:rsidR="00355973" w:rsidRPr="00F9549A">
        <w:t xml:space="preserve">and </w:t>
      </w:r>
      <w:r w:rsidRPr="00F9549A">
        <w:t>oversight t</w:t>
      </w:r>
      <w:r w:rsidR="00355973" w:rsidRPr="00F9549A">
        <w:t>hroughout the evaluation</w:t>
      </w:r>
      <w:r w:rsidR="000D5D81" w:rsidRPr="00F9549A">
        <w:t>, including endorsing the Terms of Reference and providing feedback on the draft report</w:t>
      </w:r>
      <w:r w:rsidR="00355973" w:rsidRPr="00F9549A">
        <w:t xml:space="preserve">. </w:t>
      </w:r>
      <w:r w:rsidR="004E05E8" w:rsidRPr="00F9549A">
        <w:t xml:space="preserve">The Chair of the Reference Group signed off on the final report. </w:t>
      </w:r>
    </w:p>
    <w:p w14:paraId="213AABC4" w14:textId="7F3EAD33" w:rsidR="009663DE" w:rsidRPr="00F9549A" w:rsidRDefault="000D5D81" w:rsidP="009663DE">
      <w:pPr>
        <w:pStyle w:val="BodyText"/>
      </w:pPr>
      <w:r w:rsidRPr="00F9549A">
        <w:t>The Reference Group comprised the following members:</w:t>
      </w:r>
    </w:p>
    <w:p w14:paraId="2111633F" w14:textId="58ACCC72" w:rsidR="00355973" w:rsidRPr="00F9549A" w:rsidRDefault="00355973" w:rsidP="00355973">
      <w:pPr>
        <w:pStyle w:val="ListBullet"/>
        <w:rPr>
          <w:lang w:eastAsia="en-AU"/>
        </w:rPr>
      </w:pPr>
      <w:r w:rsidRPr="00F9549A">
        <w:rPr>
          <w:lang w:eastAsia="en-AU"/>
        </w:rPr>
        <w:t>General Manager, Evaluation and Research</w:t>
      </w:r>
      <w:r w:rsidR="00E868B1" w:rsidRPr="00F9549A">
        <w:rPr>
          <w:lang w:eastAsia="en-AU"/>
        </w:rPr>
        <w:t xml:space="preserve"> Branch</w:t>
      </w:r>
      <w:r w:rsidRPr="00F9549A">
        <w:rPr>
          <w:lang w:eastAsia="en-AU"/>
        </w:rPr>
        <w:t>, Analysis and Insights Division (Chair)</w:t>
      </w:r>
    </w:p>
    <w:p w14:paraId="13633026" w14:textId="49F9EE6F" w:rsidR="00355973" w:rsidRPr="00F9549A" w:rsidRDefault="00355973" w:rsidP="00355973">
      <w:pPr>
        <w:pStyle w:val="ListBullet"/>
      </w:pPr>
      <w:r w:rsidRPr="00F9549A">
        <w:rPr>
          <w:lang w:eastAsia="en-AU"/>
        </w:rPr>
        <w:t xml:space="preserve">General </w:t>
      </w:r>
      <w:r w:rsidRPr="00F9549A">
        <w:t>Manager, Trade and Internatio</w:t>
      </w:r>
      <w:r w:rsidRPr="00F9549A">
        <w:rPr>
          <w:lang w:eastAsia="en-AU"/>
        </w:rPr>
        <w:t>nal Branch, Strategic Policy Division</w:t>
      </w:r>
    </w:p>
    <w:p w14:paraId="4C1D17B1" w14:textId="77777777" w:rsidR="00AC54DC" w:rsidRDefault="00355973" w:rsidP="00AC54DC">
      <w:pPr>
        <w:pStyle w:val="ListBullet"/>
        <w:rPr>
          <w:lang w:eastAsia="en-AU"/>
        </w:rPr>
      </w:pPr>
      <w:bookmarkStart w:id="38" w:name="_Toc47349088"/>
      <w:r w:rsidRPr="00F9549A">
        <w:rPr>
          <w:lang w:eastAsia="en-AU"/>
        </w:rPr>
        <w:t>General Manager, Economic and Strategic Services Branch, Anti-Dumping Commission.</w:t>
      </w:r>
      <w:bookmarkStart w:id="39" w:name="_Toc47597912"/>
      <w:bookmarkStart w:id="40" w:name="_Toc48127199"/>
      <w:bookmarkStart w:id="41" w:name="_Toc48213016"/>
      <w:bookmarkStart w:id="42" w:name="_Toc79658587"/>
      <w:bookmarkEnd w:id="38"/>
    </w:p>
    <w:p w14:paraId="38F608C8" w14:textId="77777777" w:rsidR="00AC54DC" w:rsidRDefault="00AC54DC">
      <w:pPr>
        <w:rPr>
          <w:rFonts w:asciiTheme="minorHAnsi" w:hAnsiTheme="minorHAnsi"/>
          <w:lang w:eastAsia="en-AU"/>
        </w:rPr>
      </w:pPr>
      <w:r>
        <w:rPr>
          <w:lang w:eastAsia="en-AU"/>
        </w:rPr>
        <w:br w:type="page"/>
      </w:r>
    </w:p>
    <w:p w14:paraId="55B52B93" w14:textId="1322CBED" w:rsidR="001639C8" w:rsidRPr="00F9549A" w:rsidRDefault="00720E85" w:rsidP="002938E1">
      <w:pPr>
        <w:pStyle w:val="Heading2"/>
      </w:pPr>
      <w:r w:rsidRPr="00F9549A">
        <w:lastRenderedPageBreak/>
        <w:t>Evaluation m</w:t>
      </w:r>
      <w:r w:rsidR="001639C8" w:rsidRPr="00F9549A">
        <w:t>ethodology</w:t>
      </w:r>
      <w:bookmarkEnd w:id="39"/>
      <w:bookmarkEnd w:id="40"/>
      <w:bookmarkEnd w:id="41"/>
      <w:bookmarkEnd w:id="42"/>
    </w:p>
    <w:p w14:paraId="22557A79" w14:textId="014DB188" w:rsidR="001639C8" w:rsidRPr="00F9549A" w:rsidRDefault="001639C8" w:rsidP="001639C8">
      <w:pPr>
        <w:pStyle w:val="BodyText"/>
      </w:pPr>
      <w:r w:rsidRPr="00F9549A">
        <w:t xml:space="preserve">This evaluation used a </w:t>
      </w:r>
      <w:r w:rsidR="005B79D6" w:rsidRPr="00F9549A">
        <w:t xml:space="preserve">primarily </w:t>
      </w:r>
      <w:r w:rsidRPr="00F9549A">
        <w:t>qualitative approach</w:t>
      </w:r>
      <w:r w:rsidR="00BC7821" w:rsidRPr="00F9549A">
        <w:t>,</w:t>
      </w:r>
      <w:r w:rsidRPr="00F9549A">
        <w:t xml:space="preserve"> </w:t>
      </w:r>
      <w:r w:rsidR="005B79D6" w:rsidRPr="00F9549A">
        <w:t>drawing on a range of sources to answer the evaluation questions. The evaluators</w:t>
      </w:r>
      <w:r w:rsidR="00666B56" w:rsidRPr="00F9549A">
        <w:t>:</w:t>
      </w:r>
      <w:r w:rsidR="005B79D6" w:rsidRPr="00F9549A">
        <w:t xml:space="preserve"> </w:t>
      </w:r>
    </w:p>
    <w:p w14:paraId="1B926BF0" w14:textId="395B130F" w:rsidR="00C7224D" w:rsidRPr="00F9549A" w:rsidRDefault="00C7224D" w:rsidP="005B79D6">
      <w:pPr>
        <w:pStyle w:val="ListBullet"/>
      </w:pPr>
      <w:r w:rsidRPr="00F9549A">
        <w:t xml:space="preserve">Engaged with the </w:t>
      </w:r>
      <w:r w:rsidR="00885ACE" w:rsidRPr="00F9549A">
        <w:t xml:space="preserve">(then) </w:t>
      </w:r>
      <w:r w:rsidRPr="00F9549A">
        <w:t>Minister</w:t>
      </w:r>
      <w:r w:rsidR="00885ACE" w:rsidRPr="00F9549A">
        <w:t xml:space="preserve"> for Industry, Science and Technology</w:t>
      </w:r>
      <w:r w:rsidR="00BF1B2B" w:rsidRPr="00F9549A">
        <w:t>.</w:t>
      </w:r>
    </w:p>
    <w:p w14:paraId="042EFA5C" w14:textId="4F59B10C" w:rsidR="00BC7821" w:rsidRPr="00F9549A" w:rsidRDefault="00355973" w:rsidP="005B79D6">
      <w:pPr>
        <w:pStyle w:val="ListBullet"/>
      </w:pPr>
      <w:r w:rsidRPr="00F9549A">
        <w:t>Conducted a survey of Forum members</w:t>
      </w:r>
      <w:r w:rsidR="00666B56" w:rsidRPr="00F9549A">
        <w:t xml:space="preserve"> and sub-committee participants</w:t>
      </w:r>
      <w:r w:rsidR="00BC7821" w:rsidRPr="00F9549A">
        <w:t xml:space="preserve">. </w:t>
      </w:r>
    </w:p>
    <w:p w14:paraId="7383745A" w14:textId="1224E229" w:rsidR="005B79D6" w:rsidRPr="00F9549A" w:rsidRDefault="00BC7821" w:rsidP="00BC7821">
      <w:pPr>
        <w:pStyle w:val="ListBullet2"/>
      </w:pPr>
      <w:r w:rsidRPr="00F9549A">
        <w:t xml:space="preserve">The survey was </w:t>
      </w:r>
      <w:r w:rsidR="00355973" w:rsidRPr="00F9549A">
        <w:t xml:space="preserve">sent to </w:t>
      </w:r>
      <w:r w:rsidRPr="00F9549A">
        <w:t>25</w:t>
      </w:r>
      <w:r w:rsidR="00355973" w:rsidRPr="00F9549A">
        <w:t xml:space="preserve"> current</w:t>
      </w:r>
      <w:r w:rsidR="00EB572F" w:rsidRPr="00F9549A">
        <w:t xml:space="preserve"> members, </w:t>
      </w:r>
      <w:r w:rsidRPr="00F9549A">
        <w:t xml:space="preserve">7 </w:t>
      </w:r>
      <w:r w:rsidR="00355973" w:rsidRPr="00F9549A">
        <w:t>past members</w:t>
      </w:r>
      <w:r w:rsidRPr="00F9549A">
        <w:t xml:space="preserve">, </w:t>
      </w:r>
      <w:r w:rsidR="00EB572F" w:rsidRPr="00F9549A">
        <w:t xml:space="preserve">and 2 sub-committee </w:t>
      </w:r>
      <w:r w:rsidRPr="00F9549A">
        <w:t>participants. The 18 responses received</w:t>
      </w:r>
      <w:r w:rsidR="00EB572F" w:rsidRPr="00F9549A">
        <w:t>,</w:t>
      </w:r>
      <w:r w:rsidRPr="00F9549A">
        <w:t xml:space="preserve"> </w:t>
      </w:r>
      <w:r w:rsidR="00666B56" w:rsidRPr="00F9549A">
        <w:t xml:space="preserve">all </w:t>
      </w:r>
      <w:r w:rsidRPr="00F9549A">
        <w:t>from current members</w:t>
      </w:r>
      <w:r w:rsidR="00EB572F" w:rsidRPr="00F9549A">
        <w:t xml:space="preserve"> and sub-committee participants,</w:t>
      </w:r>
      <w:r w:rsidRPr="00F9549A">
        <w:t xml:space="preserve"> </w:t>
      </w:r>
      <w:r w:rsidR="005B79D6" w:rsidRPr="00F9549A">
        <w:t>represent</w:t>
      </w:r>
      <w:r w:rsidRPr="00F9549A">
        <w:t>ed</w:t>
      </w:r>
      <w:r w:rsidR="005B79D6" w:rsidRPr="00F9549A">
        <w:t xml:space="preserve"> 17 </w:t>
      </w:r>
      <w:r w:rsidR="00EB572F" w:rsidRPr="00F9549A">
        <w:t xml:space="preserve">Forum </w:t>
      </w:r>
      <w:r w:rsidR="005B79D6" w:rsidRPr="00F9549A">
        <w:t xml:space="preserve">members </w:t>
      </w:r>
      <w:r w:rsidR="00EB572F" w:rsidRPr="00F9549A">
        <w:t>and sub-committee participants</w:t>
      </w:r>
      <w:r w:rsidR="005B79D6" w:rsidRPr="00F9549A">
        <w:t>.</w:t>
      </w:r>
      <w:r w:rsidR="00E708B3" w:rsidRPr="00F9549A">
        <w:t xml:space="preserve"> </w:t>
      </w:r>
    </w:p>
    <w:p w14:paraId="76D2479D" w14:textId="6BD7B10F" w:rsidR="00F92337" w:rsidRPr="00F9549A" w:rsidRDefault="005B79D6" w:rsidP="005B79D6">
      <w:pPr>
        <w:pStyle w:val="ListBullet"/>
      </w:pPr>
      <w:r w:rsidRPr="00F9549A">
        <w:t>Conducted 17 semi-structured interviews, including with a total of</w:t>
      </w:r>
      <w:r w:rsidR="00E708B3" w:rsidRPr="00F9549A">
        <w:t xml:space="preserve"> 33</w:t>
      </w:r>
      <w:r w:rsidR="00666B56" w:rsidRPr="00F9549A">
        <w:t> </w:t>
      </w:r>
      <w:r w:rsidRPr="00F9549A">
        <w:t>stakeholders</w:t>
      </w:r>
      <w:r w:rsidR="00290C8C" w:rsidRPr="00F9549A">
        <w:t xml:space="preserve"> representing </w:t>
      </w:r>
      <w:r w:rsidR="00E708B3" w:rsidRPr="00F9549A">
        <w:t>13</w:t>
      </w:r>
      <w:r w:rsidR="00290C8C" w:rsidRPr="00F9549A">
        <w:t xml:space="preserve"> organisations</w:t>
      </w:r>
      <w:r w:rsidRPr="00F9549A">
        <w:t>.</w:t>
      </w:r>
    </w:p>
    <w:p w14:paraId="4E9AF184" w14:textId="3FAB9788" w:rsidR="00EB572F" w:rsidRPr="00F9549A" w:rsidRDefault="00A921F8" w:rsidP="00EB572F">
      <w:pPr>
        <w:pStyle w:val="ListBullet2"/>
      </w:pPr>
      <w:r w:rsidRPr="00F9549A">
        <w:t xml:space="preserve">7 internal interviews involving 12 </w:t>
      </w:r>
      <w:r w:rsidR="00E708B3" w:rsidRPr="00F9549A">
        <w:t>stakeholders</w:t>
      </w:r>
      <w:r w:rsidRPr="00F9549A">
        <w:t xml:space="preserve"> </w:t>
      </w:r>
      <w:r w:rsidR="00E708B3" w:rsidRPr="00F9549A">
        <w:t xml:space="preserve">representing </w:t>
      </w:r>
      <w:r w:rsidRPr="00F9549A">
        <w:t>the ADC, DISE</w:t>
      </w:r>
      <w:r w:rsidR="00666B56" w:rsidRPr="00F9549A">
        <w:t>R, and the International Trade R</w:t>
      </w:r>
      <w:r w:rsidRPr="00F9549A">
        <w:t>emedies Advisory (ITRA) Service.</w:t>
      </w:r>
      <w:r w:rsidR="00843026" w:rsidRPr="00F9549A">
        <w:t xml:space="preserve"> </w:t>
      </w:r>
      <w:r w:rsidR="00EB572F" w:rsidRPr="00F9549A">
        <w:t xml:space="preserve"> </w:t>
      </w:r>
    </w:p>
    <w:p w14:paraId="60D84D5C" w14:textId="7721B7F6" w:rsidR="005B79D6" w:rsidRPr="00F9549A" w:rsidRDefault="00A921F8" w:rsidP="00D018EF">
      <w:pPr>
        <w:pStyle w:val="ListBullet2"/>
      </w:pPr>
      <w:r w:rsidRPr="00F9549A">
        <w:t>10 external i</w:t>
      </w:r>
      <w:r w:rsidR="00720E85" w:rsidRPr="00F9549A">
        <w:t xml:space="preserve">nterviews </w:t>
      </w:r>
      <w:r w:rsidRPr="00F9549A">
        <w:t xml:space="preserve">involving </w:t>
      </w:r>
      <w:r w:rsidR="00E708B3" w:rsidRPr="00F9549A">
        <w:t>11 stakeholders</w:t>
      </w:r>
      <w:r w:rsidRPr="00F9549A">
        <w:t xml:space="preserve"> </w:t>
      </w:r>
      <w:r w:rsidR="00E708B3" w:rsidRPr="00F9549A">
        <w:t xml:space="preserve">representing </w:t>
      </w:r>
      <w:r w:rsidR="00666B56" w:rsidRPr="00F9549A">
        <w:t>10 </w:t>
      </w:r>
      <w:r w:rsidRPr="00F9549A">
        <w:t xml:space="preserve">Forum members. </w:t>
      </w:r>
      <w:r w:rsidR="00E708B3" w:rsidRPr="00F9549A">
        <w:t>To expand depth and reach, the e</w:t>
      </w:r>
      <w:r w:rsidRPr="00F9549A">
        <w:t xml:space="preserve">xternal interviews targeted 6 members who had responded to the survey and 4 who had not. </w:t>
      </w:r>
      <w:r w:rsidR="00720E85" w:rsidRPr="00F9549A">
        <w:t xml:space="preserve"> </w:t>
      </w:r>
    </w:p>
    <w:p w14:paraId="13E05148" w14:textId="1210F805" w:rsidR="005B79D6" w:rsidRPr="00F9549A" w:rsidRDefault="005B79D6" w:rsidP="005B79D6">
      <w:pPr>
        <w:pStyle w:val="ListBullet"/>
      </w:pPr>
      <w:r w:rsidRPr="00F9549A">
        <w:t xml:space="preserve">Reviewed and analysed documentation associated with the </w:t>
      </w:r>
      <w:r w:rsidR="00A921F8" w:rsidRPr="00F9549A">
        <w:t>establishment</w:t>
      </w:r>
      <w:r w:rsidRPr="00F9549A">
        <w:t>, management and operation of the Forum.</w:t>
      </w:r>
    </w:p>
    <w:p w14:paraId="5B3FEDA6" w14:textId="3CEBB456" w:rsidR="005B79D6" w:rsidRPr="00F9549A" w:rsidRDefault="005B79D6" w:rsidP="005B79D6">
      <w:pPr>
        <w:pStyle w:val="ListBullet"/>
      </w:pPr>
      <w:r w:rsidRPr="00F9549A">
        <w:t>Reviewed and analysed background literature.</w:t>
      </w:r>
    </w:p>
    <w:p w14:paraId="59324284" w14:textId="06EB3740" w:rsidR="00821EA8" w:rsidRPr="00F9549A" w:rsidRDefault="006C79F9" w:rsidP="00E708B3">
      <w:pPr>
        <w:pStyle w:val="BodyText"/>
      </w:pPr>
      <w:r w:rsidRPr="00F9549A">
        <w:t>For th</w:t>
      </w:r>
      <w:r w:rsidR="00A921F8" w:rsidRPr="00F9549A">
        <w:t xml:space="preserve">e purposes of this evaluation, </w:t>
      </w:r>
      <w:r w:rsidR="00821EA8" w:rsidRPr="00F9549A">
        <w:t xml:space="preserve">each </w:t>
      </w:r>
      <w:r w:rsidRPr="00F9549A">
        <w:t>Forum member w</w:t>
      </w:r>
      <w:r w:rsidR="00821EA8" w:rsidRPr="00F9549A">
        <w:t>as</w:t>
      </w:r>
      <w:r w:rsidRPr="00F9549A">
        <w:t xml:space="preserve"> categorised </w:t>
      </w:r>
      <w:r w:rsidR="00821EA8" w:rsidRPr="00F9549A">
        <w:t>into one of five groups:</w:t>
      </w:r>
      <w:r w:rsidR="00A921F8" w:rsidRPr="00F9549A">
        <w:t xml:space="preserve"> </w:t>
      </w:r>
    </w:p>
    <w:p w14:paraId="24082066" w14:textId="77777777" w:rsidR="00821EA8" w:rsidRPr="00F9549A" w:rsidRDefault="00821EA8" w:rsidP="00821EA8">
      <w:pPr>
        <w:pStyle w:val="ListBullet"/>
      </w:pPr>
      <w:r w:rsidRPr="00F9549A">
        <w:t>‘Producers/ manufacturers’ consists of producers, manufacturers, and industry associations that primarily represent these groups.</w:t>
      </w:r>
    </w:p>
    <w:p w14:paraId="66CFC0B8" w14:textId="3664BEF6" w:rsidR="00821EA8" w:rsidRPr="00F9549A" w:rsidRDefault="00821EA8" w:rsidP="00821EA8">
      <w:pPr>
        <w:pStyle w:val="ListBullet"/>
      </w:pPr>
      <w:r w:rsidRPr="00F9549A">
        <w:t>‘Importers/ downstream users’ consists of importers, downstream users, and industry associations that primarily represent these groups.</w:t>
      </w:r>
    </w:p>
    <w:p w14:paraId="4B21409D" w14:textId="262DBF38" w:rsidR="00821EA8" w:rsidRPr="00F9549A" w:rsidRDefault="00821EA8" w:rsidP="00821EA8">
      <w:pPr>
        <w:pStyle w:val="ListBullet"/>
      </w:pPr>
      <w:r w:rsidRPr="00F9549A">
        <w:t>‘Industry associations’ consists of industry associations that may represent both producers and manufacturers as well as importers and downstream users.</w:t>
      </w:r>
    </w:p>
    <w:p w14:paraId="55B8A4D8" w14:textId="77777777" w:rsidR="00821EA8" w:rsidRPr="00F9549A" w:rsidRDefault="00821EA8" w:rsidP="00821EA8">
      <w:pPr>
        <w:pStyle w:val="ListBullet"/>
      </w:pPr>
      <w:r w:rsidRPr="00F9549A">
        <w:t>‘Unions’ consists of trade unions.</w:t>
      </w:r>
    </w:p>
    <w:p w14:paraId="2798DC32" w14:textId="77777777" w:rsidR="00821EA8" w:rsidRPr="00F9549A" w:rsidRDefault="00821EA8" w:rsidP="00821EA8">
      <w:pPr>
        <w:pStyle w:val="ListBullet"/>
      </w:pPr>
      <w:r w:rsidRPr="00F9549A">
        <w:t>‘Government’ consists of Commonwealth government agencies.</w:t>
      </w:r>
    </w:p>
    <w:p w14:paraId="6CCBE97F" w14:textId="75E7E0C6" w:rsidR="006C79F9" w:rsidRPr="00F9549A" w:rsidRDefault="00A4282D" w:rsidP="00E708B3">
      <w:pPr>
        <w:pStyle w:val="BodyText"/>
      </w:pPr>
      <w:r w:rsidRPr="00F9549A">
        <w:t>As</w:t>
      </w:r>
      <w:r w:rsidR="00A921F8" w:rsidRPr="00F9549A">
        <w:t xml:space="preserve"> there is no perfect categorisation</w:t>
      </w:r>
      <w:r w:rsidR="00666B56" w:rsidRPr="00F9549A">
        <w:t xml:space="preserve"> of members, the</w:t>
      </w:r>
      <w:r w:rsidR="00A921F8" w:rsidRPr="00F9549A">
        <w:t xml:space="preserve"> approach taken </w:t>
      </w:r>
      <w:r w:rsidR="00666B56" w:rsidRPr="00F9549A">
        <w:t>trie</w:t>
      </w:r>
      <w:r w:rsidR="00821EA8" w:rsidRPr="00F9549A">
        <w:t>d</w:t>
      </w:r>
      <w:r w:rsidR="00666B56" w:rsidRPr="00F9549A">
        <w:t xml:space="preserve"> to </w:t>
      </w:r>
      <w:r w:rsidR="00A921F8" w:rsidRPr="00F9549A">
        <w:t xml:space="preserve">best align </w:t>
      </w:r>
      <w:r w:rsidR="00E708B3" w:rsidRPr="00F9549A">
        <w:t>with the legislated requirements for industry members</w:t>
      </w:r>
      <w:r w:rsidR="00A921F8" w:rsidRPr="00F9549A">
        <w:t>, which refers to</w:t>
      </w:r>
      <w:r w:rsidR="00E708B3" w:rsidRPr="00F9549A">
        <w:t xml:space="preserve"> </w:t>
      </w:r>
      <w:r w:rsidR="00666B56" w:rsidRPr="00F9549A">
        <w:t xml:space="preserve">representation of named groups’ </w:t>
      </w:r>
      <w:r w:rsidR="00E708B3" w:rsidRPr="00F9549A">
        <w:t>interests</w:t>
      </w:r>
      <w:r w:rsidR="00666B56" w:rsidRPr="00F9549A">
        <w:t xml:space="preserve">, rather than members of the </w:t>
      </w:r>
      <w:r w:rsidR="00E708B3" w:rsidRPr="00F9549A">
        <w:t>groups themselves.</w:t>
      </w:r>
      <w:r w:rsidR="00813B40" w:rsidRPr="00F9549A">
        <w:t xml:space="preserve"> </w:t>
      </w:r>
      <w:r w:rsidR="00821EA8" w:rsidRPr="00F9549A">
        <w:t>Appendix C identifies Forum members by group.</w:t>
      </w:r>
    </w:p>
    <w:p w14:paraId="58FA493C" w14:textId="11E53FFB" w:rsidR="00D018EF" w:rsidRPr="00F9549A" w:rsidRDefault="00A4282D" w:rsidP="001639C8">
      <w:pPr>
        <w:pStyle w:val="BodyText"/>
      </w:pPr>
      <w:r w:rsidRPr="00F9549A">
        <w:t>While the (then) Minister’s views have been included, a</w:t>
      </w:r>
      <w:r w:rsidR="00D018EF" w:rsidRPr="00F9549A">
        <w:t xml:space="preserve"> limitation of this evaluation is that it relies heavily on the views of current Forum members and sub-committee participants </w:t>
      </w:r>
      <w:r w:rsidR="00F2101A" w:rsidRPr="00F9549A">
        <w:t>who may</w:t>
      </w:r>
      <w:r w:rsidR="00234DB7" w:rsidRPr="00F9549A">
        <w:t xml:space="preserve"> have a positive bias. A</w:t>
      </w:r>
      <w:r w:rsidR="00D018EF" w:rsidRPr="00F9549A">
        <w:t xml:space="preserve">ttempts to engage past members and one non-member were not successful. </w:t>
      </w:r>
      <w:r w:rsidR="00F2101A" w:rsidRPr="00F9549A">
        <w:t>The evaluation has there</w:t>
      </w:r>
      <w:r w:rsidR="00234DB7" w:rsidRPr="00F9549A">
        <w:t>fore</w:t>
      </w:r>
      <w:r w:rsidR="00F2101A" w:rsidRPr="00F9549A">
        <w:t xml:space="preserve"> emphasised exploring the views of the different interest</w:t>
      </w:r>
      <w:r w:rsidR="008108DB" w:rsidRPr="00F9549A">
        <w:t xml:space="preserve"> groups</w:t>
      </w:r>
      <w:r w:rsidR="00F2101A" w:rsidRPr="00F9549A">
        <w:t xml:space="preserve"> represented.</w:t>
      </w:r>
      <w:r w:rsidR="00D018EF" w:rsidRPr="00F9549A">
        <w:t xml:space="preserve"> </w:t>
      </w:r>
    </w:p>
    <w:p w14:paraId="24C4DA33" w14:textId="4EE61B83" w:rsidR="00720E85" w:rsidRPr="00F9549A" w:rsidRDefault="00813B40" w:rsidP="001639C8">
      <w:pPr>
        <w:pStyle w:val="BodyText"/>
      </w:pPr>
      <w:r w:rsidRPr="00F9549A">
        <w:lastRenderedPageBreak/>
        <w:t xml:space="preserve">Further detail on the consultation methodology is at </w:t>
      </w:r>
      <w:r w:rsidR="00D018EF" w:rsidRPr="00F9549A">
        <w:t xml:space="preserve">Appendix </w:t>
      </w:r>
      <w:r w:rsidRPr="00F9549A">
        <w:t>E</w:t>
      </w:r>
      <w:r w:rsidR="00D018EF" w:rsidRPr="00F9549A">
        <w:t>.</w:t>
      </w:r>
    </w:p>
    <w:p w14:paraId="4F10B510" w14:textId="2F3D7A90" w:rsidR="0007353C" w:rsidRPr="00F9549A" w:rsidRDefault="0007353C" w:rsidP="00087304">
      <w:pPr>
        <w:pStyle w:val="Heading2"/>
      </w:pPr>
      <w:bookmarkStart w:id="43" w:name="_Toc47597914"/>
      <w:bookmarkStart w:id="44" w:name="_Toc48127200"/>
      <w:bookmarkStart w:id="45" w:name="_Toc48213017"/>
      <w:bookmarkStart w:id="46" w:name="_Toc79658588"/>
      <w:r w:rsidRPr="00F9549A">
        <w:t>Structure of this report</w:t>
      </w:r>
      <w:bookmarkEnd w:id="43"/>
      <w:bookmarkEnd w:id="44"/>
      <w:bookmarkEnd w:id="45"/>
      <w:bookmarkEnd w:id="46"/>
    </w:p>
    <w:p w14:paraId="75D2B382" w14:textId="6B02D8FE" w:rsidR="0007353C" w:rsidRPr="00F9549A" w:rsidRDefault="0007353C" w:rsidP="0007353C">
      <w:pPr>
        <w:pStyle w:val="BodyText"/>
        <w:rPr>
          <w:vanish/>
        </w:rPr>
      </w:pPr>
      <w:r w:rsidRPr="00F9549A">
        <w:t xml:space="preserve">This report discusses the </w:t>
      </w:r>
      <w:r w:rsidR="003A633C" w:rsidRPr="00F9549A">
        <w:t xml:space="preserve">evaluation findings and recommendations </w:t>
      </w:r>
      <w:r w:rsidR="00BD1794" w:rsidRPr="00F9549A">
        <w:t>for the key focus areas as follows</w:t>
      </w:r>
      <w:r w:rsidR="00BD1794" w:rsidRPr="00F9549A">
        <w:rPr>
          <w:vanish/>
        </w:rPr>
        <w:t>:</w:t>
      </w:r>
    </w:p>
    <w:p w14:paraId="52CC4397" w14:textId="2844D865" w:rsidR="00BD1794" w:rsidRPr="00F9549A" w:rsidRDefault="00BD1794" w:rsidP="00BD1794">
      <w:pPr>
        <w:pStyle w:val="ListNumber"/>
      </w:pPr>
      <w:r w:rsidRPr="00F9549A">
        <w:t>Purpose</w:t>
      </w:r>
    </w:p>
    <w:p w14:paraId="652C458B" w14:textId="312706D8" w:rsidR="00BD1794" w:rsidRPr="00F9549A" w:rsidRDefault="00BD1794" w:rsidP="00BD1794">
      <w:pPr>
        <w:pStyle w:val="ListNumber"/>
      </w:pPr>
      <w:r w:rsidRPr="00F9549A">
        <w:t>Membership</w:t>
      </w:r>
    </w:p>
    <w:p w14:paraId="4AA22766" w14:textId="322DCF5A" w:rsidR="00BD1794" w:rsidRPr="00F9549A" w:rsidRDefault="00BD1794" w:rsidP="00BD1794">
      <w:pPr>
        <w:pStyle w:val="ListNumber"/>
      </w:pPr>
      <w:r w:rsidRPr="00F9549A">
        <w:t>Operation</w:t>
      </w:r>
      <w:r w:rsidR="00B12FD9" w:rsidRPr="00F9549A">
        <w:t>s</w:t>
      </w:r>
    </w:p>
    <w:p w14:paraId="0318F72A" w14:textId="1E32B916" w:rsidR="00BD1794" w:rsidRPr="00F9549A" w:rsidRDefault="00BD1794" w:rsidP="00BD1794">
      <w:pPr>
        <w:pStyle w:val="ListNumber"/>
      </w:pPr>
      <w:r w:rsidRPr="00F9549A">
        <w:t>Legislative status</w:t>
      </w:r>
    </w:p>
    <w:p w14:paraId="7C09086E" w14:textId="77777777" w:rsidR="00BD1794" w:rsidRPr="00F9549A" w:rsidRDefault="00BD1794" w:rsidP="00BD1794">
      <w:pPr>
        <w:pStyle w:val="ListNumber"/>
        <w:numPr>
          <w:ilvl w:val="0"/>
          <w:numId w:val="0"/>
        </w:numPr>
        <w:ind w:left="284"/>
      </w:pPr>
    </w:p>
    <w:p w14:paraId="3C583D30" w14:textId="6A8A48FA" w:rsidR="00BD1794" w:rsidRPr="00F9549A" w:rsidRDefault="00631CF8" w:rsidP="00FA7404">
      <w:pPr>
        <w:pStyle w:val="Heading1"/>
      </w:pPr>
      <w:bookmarkStart w:id="47" w:name="_Toc47597915"/>
      <w:bookmarkStart w:id="48" w:name="_Toc48127201"/>
      <w:bookmarkStart w:id="49" w:name="_Toc48213018"/>
      <w:bookmarkStart w:id="50" w:name="_Toc79658589"/>
      <w:r w:rsidRPr="00F9549A">
        <w:t xml:space="preserve">Purpose </w:t>
      </w:r>
      <w:r w:rsidR="00BD1794" w:rsidRPr="00F9549A">
        <w:t>of the</w:t>
      </w:r>
      <w:r w:rsidRPr="00F9549A">
        <w:t xml:space="preserve"> Forum</w:t>
      </w:r>
      <w:bookmarkEnd w:id="47"/>
      <w:bookmarkEnd w:id="48"/>
      <w:bookmarkEnd w:id="49"/>
      <w:bookmarkEnd w:id="50"/>
    </w:p>
    <w:p w14:paraId="6FA2AA0C" w14:textId="3E6EB6AB" w:rsidR="00572CA8" w:rsidRPr="00F9549A" w:rsidRDefault="00CE7D36" w:rsidP="00087304">
      <w:pPr>
        <w:pStyle w:val="Heading2"/>
      </w:pPr>
      <w:bookmarkStart w:id="51" w:name="_Toc48127202"/>
      <w:bookmarkStart w:id="52" w:name="_Toc48213019"/>
      <w:bookmarkStart w:id="53" w:name="_Toc79658590"/>
      <w:r w:rsidRPr="00F9549A">
        <w:rPr>
          <w:lang w:eastAsia="en-AU"/>
        </w:rPr>
        <w:t>Effectiveness</w:t>
      </w:r>
      <w:r w:rsidR="00572CA8" w:rsidRPr="00F9549A">
        <w:rPr>
          <w:lang w:eastAsia="en-AU"/>
        </w:rPr>
        <w:t xml:space="preserve"> in </w:t>
      </w:r>
      <w:r w:rsidRPr="00F9549A">
        <w:rPr>
          <w:lang w:eastAsia="en-AU"/>
        </w:rPr>
        <w:t>meeting its legislated purpose</w:t>
      </w:r>
      <w:bookmarkEnd w:id="51"/>
      <w:bookmarkEnd w:id="52"/>
      <w:bookmarkEnd w:id="53"/>
    </w:p>
    <w:p w14:paraId="5419A521" w14:textId="66DBDD4E" w:rsidR="004249D4" w:rsidRPr="00F9549A" w:rsidRDefault="001E4023" w:rsidP="00BF1B2B">
      <w:pPr>
        <w:pStyle w:val="BodyText"/>
      </w:pPr>
      <w:r w:rsidRPr="00F9549A">
        <w:t>In assessing the effectiveness of the Forum in meeting its legislated purpose, the evaluation cons</w:t>
      </w:r>
      <w:r w:rsidR="004471F8" w:rsidRPr="00F9549A">
        <w:t xml:space="preserve">idered documented </w:t>
      </w:r>
      <w:r w:rsidRPr="00F9549A">
        <w:t>advice provided by the Forum to the Minister (and Government), chang</w:t>
      </w:r>
      <w:r w:rsidR="004471F8" w:rsidRPr="00F9549A">
        <w:t>es informed by this advice</w:t>
      </w:r>
      <w:r w:rsidR="00297D13" w:rsidRPr="00F9549A">
        <w:t xml:space="preserve">, </w:t>
      </w:r>
      <w:r w:rsidR="00C73A98" w:rsidRPr="00F9549A">
        <w:t xml:space="preserve">responses from Forum members, and feedback from the </w:t>
      </w:r>
      <w:r w:rsidR="00061D86" w:rsidRPr="00F9549A">
        <w:t xml:space="preserve">(then) </w:t>
      </w:r>
      <w:r w:rsidR="00C73A98" w:rsidRPr="00F9549A">
        <w:t>Minister</w:t>
      </w:r>
      <w:r w:rsidR="00BF1B2B" w:rsidRPr="00F9549A">
        <w:t>.</w:t>
      </w:r>
      <w:r w:rsidR="00061D86" w:rsidRPr="00F9549A">
        <w:t xml:space="preserve"> </w:t>
      </w:r>
      <w:r w:rsidR="004249D4" w:rsidRPr="00F9549A">
        <w:t>T</w:t>
      </w:r>
      <w:r w:rsidR="004249D4" w:rsidRPr="00F9549A">
        <w:rPr>
          <w:lang w:eastAsia="en-AU"/>
        </w:rPr>
        <w:t xml:space="preserve">he Forum </w:t>
      </w:r>
      <w:r w:rsidR="00E03AE5" w:rsidRPr="00F9549A">
        <w:rPr>
          <w:lang w:eastAsia="en-AU"/>
        </w:rPr>
        <w:t xml:space="preserve">is </w:t>
      </w:r>
      <w:r w:rsidR="00C7224D" w:rsidRPr="00F9549A">
        <w:rPr>
          <w:lang w:eastAsia="en-AU"/>
        </w:rPr>
        <w:t xml:space="preserve">moderately </w:t>
      </w:r>
      <w:r w:rsidR="004249D4" w:rsidRPr="00F9549A">
        <w:rPr>
          <w:lang w:eastAsia="en-AU"/>
        </w:rPr>
        <w:t>effective in advising the Mi</w:t>
      </w:r>
      <w:r w:rsidR="00CB5730" w:rsidRPr="00F9549A">
        <w:rPr>
          <w:lang w:eastAsia="en-AU"/>
        </w:rPr>
        <w:t xml:space="preserve">nister on the operation of and </w:t>
      </w:r>
      <w:r w:rsidR="004249D4" w:rsidRPr="00F9549A">
        <w:rPr>
          <w:lang w:eastAsia="en-AU"/>
        </w:rPr>
        <w:t>improvements to the anti-dumping system</w:t>
      </w:r>
      <w:r w:rsidR="009320BC" w:rsidRPr="00F9549A">
        <w:rPr>
          <w:lang w:eastAsia="en-AU"/>
        </w:rPr>
        <w:t>.</w:t>
      </w:r>
    </w:p>
    <w:p w14:paraId="410F2FFB" w14:textId="1D51CBEB" w:rsidR="00BF35BD" w:rsidRPr="00F9549A" w:rsidRDefault="006355FB" w:rsidP="00297D13">
      <w:pPr>
        <w:pStyle w:val="BodyText"/>
        <w:rPr>
          <w:i/>
        </w:rPr>
      </w:pPr>
      <w:r w:rsidRPr="00F9549A">
        <w:rPr>
          <w:i/>
        </w:rPr>
        <w:t>Advice on o</w:t>
      </w:r>
      <w:r w:rsidR="00BF35BD" w:rsidRPr="00F9549A">
        <w:rPr>
          <w:i/>
        </w:rPr>
        <w:t>peration of the legislation</w:t>
      </w:r>
    </w:p>
    <w:p w14:paraId="567F1872" w14:textId="62C969A8" w:rsidR="00297D13" w:rsidRPr="00F9549A" w:rsidRDefault="00297D13" w:rsidP="00297D13">
      <w:pPr>
        <w:pStyle w:val="BodyText"/>
      </w:pPr>
      <w:r w:rsidRPr="00F9549A">
        <w:t>Advice from the Forum has led to changes to the operation of the anti-dumping system, with operational improvements including: the presentation of the Trade Remedies Index (TRINDEX), the subsidies register, application forms, the Electronic Public Record</w:t>
      </w:r>
      <w:r w:rsidR="00C273C2" w:rsidRPr="00F9549A">
        <w:t xml:space="preserve"> (EPR)</w:t>
      </w:r>
      <w:r w:rsidRPr="00F9549A">
        <w:t xml:space="preserve">, updates to the Dumping and Subsidy Manual, ADC’s Quarterly Performance Indicators, </w:t>
      </w:r>
      <w:r w:rsidR="008772BA" w:rsidRPr="00F9549A">
        <w:t>on site verification</w:t>
      </w:r>
      <w:r w:rsidR="00C71691" w:rsidRPr="00F9549A">
        <w:t>,</w:t>
      </w:r>
      <w:r w:rsidR="008772BA" w:rsidRPr="00F9549A">
        <w:t xml:space="preserve"> </w:t>
      </w:r>
      <w:r w:rsidRPr="00F9549A">
        <w:t>and the weekly email alert.</w:t>
      </w:r>
      <w:r w:rsidRPr="00F9549A">
        <w:rPr>
          <w:rStyle w:val="FootnoteReference"/>
        </w:rPr>
        <w:footnoteReference w:id="4"/>
      </w:r>
    </w:p>
    <w:p w14:paraId="5490E2EB" w14:textId="0FD2711B" w:rsidR="00046B75" w:rsidRPr="00F9549A" w:rsidRDefault="004471F8" w:rsidP="00297D13">
      <w:pPr>
        <w:pStyle w:val="BodyText"/>
      </w:pPr>
      <w:r w:rsidRPr="00F9549A">
        <w:t xml:space="preserve">Most </w:t>
      </w:r>
      <w:r w:rsidR="007C7F9F" w:rsidRPr="00F9549A">
        <w:t xml:space="preserve">(15) </w:t>
      </w:r>
      <w:r w:rsidRPr="00F9549A">
        <w:t xml:space="preserve">survey respondents considered the Forum to be </w:t>
      </w:r>
      <w:r w:rsidR="007A0966" w:rsidRPr="00F9549A">
        <w:t xml:space="preserve">at least </w:t>
      </w:r>
      <w:r w:rsidRPr="00F9549A">
        <w:t>moderately effective in advising the Minister on the operation of the anti-dumping legislation, while one thought it was</w:t>
      </w:r>
      <w:r w:rsidR="00561203" w:rsidRPr="00F9549A">
        <w:t xml:space="preserve"> only somewhat effective, one</w:t>
      </w:r>
      <w:r w:rsidRPr="00F9549A">
        <w:t xml:space="preserve"> </w:t>
      </w:r>
      <w:r w:rsidR="008F4BBC" w:rsidRPr="00F9549A">
        <w:t xml:space="preserve">thought it was </w:t>
      </w:r>
      <w:r w:rsidRPr="00F9549A">
        <w:t>no</w:t>
      </w:r>
      <w:r w:rsidR="00B346E8" w:rsidRPr="00F9549A">
        <w:t xml:space="preserve">t effective and one was unsure. </w:t>
      </w:r>
    </w:p>
    <w:p w14:paraId="1BDCE390" w14:textId="4FF41D1F" w:rsidR="00046B75" w:rsidRPr="00F9549A" w:rsidRDefault="00046B75" w:rsidP="00297D13">
      <w:pPr>
        <w:pStyle w:val="BodyText"/>
      </w:pPr>
      <w:r w:rsidRPr="00F9549A">
        <w:t xml:space="preserve">Government survey respondents and interviewees generally considered the Forum to be effective. </w:t>
      </w:r>
    </w:p>
    <w:p w14:paraId="60F13D3D" w14:textId="020AC1FF" w:rsidR="00046B75" w:rsidRPr="00F9549A" w:rsidRDefault="00046B75" w:rsidP="00046B75">
      <w:pPr>
        <w:pStyle w:val="BodyText"/>
        <w:ind w:left="720"/>
      </w:pPr>
      <w:r w:rsidRPr="00F9549A">
        <w:rPr>
          <w:i/>
        </w:rPr>
        <w:t>The ITRF provides a valuable forum for members to raise concerns and suggestions about the operation of the anti-dumping system, to inform the Minister and the Commission's ongoing continuous improvement efforts. The Commission has implemented a range of improvements based on feedback from ITRF members</w:t>
      </w:r>
      <w:r w:rsidR="006475AB" w:rsidRPr="00F9549A">
        <w:rPr>
          <w:i/>
        </w:rPr>
        <w:t>.</w:t>
      </w:r>
      <w:r w:rsidRPr="00F9549A">
        <w:t xml:space="preserve"> </w:t>
      </w:r>
      <w:r w:rsidR="00BC42B5" w:rsidRPr="00F9549A">
        <w:t>(</w:t>
      </w:r>
      <w:r w:rsidRPr="00F9549A">
        <w:t xml:space="preserve">Government </w:t>
      </w:r>
      <w:r w:rsidR="0078597E" w:rsidRPr="00F9549A">
        <w:t>representative</w:t>
      </w:r>
      <w:r w:rsidR="00BC42B5" w:rsidRPr="00F9549A">
        <w:t>)</w:t>
      </w:r>
    </w:p>
    <w:p w14:paraId="3755C54D" w14:textId="124D21FE" w:rsidR="004471F8" w:rsidRPr="00F9549A" w:rsidRDefault="00046B75" w:rsidP="00297D13">
      <w:pPr>
        <w:pStyle w:val="BodyText"/>
      </w:pPr>
      <w:r w:rsidRPr="00F9549A">
        <w:lastRenderedPageBreak/>
        <w:t xml:space="preserve">Of the non-government participants, producers/ manufacturers and </w:t>
      </w:r>
      <w:r w:rsidR="004471F8" w:rsidRPr="00F9549A">
        <w:t xml:space="preserve">unions generally considered the Forum to be more effective than did industry associations and importers/ downstream users. </w:t>
      </w:r>
    </w:p>
    <w:p w14:paraId="2A7E10D3" w14:textId="24E2B211" w:rsidR="004471F8" w:rsidRPr="00F9549A" w:rsidRDefault="004471F8" w:rsidP="004471F8">
      <w:pPr>
        <w:pStyle w:val="BodyText"/>
        <w:ind w:left="720"/>
        <w:jc w:val="left"/>
      </w:pPr>
      <w:r w:rsidRPr="00F9549A">
        <w:rPr>
          <w:i/>
        </w:rPr>
        <w:t xml:space="preserve">The ITRF provides an essential opportunity for industry to give feedback and make pragmatic suggestions on how the Anti-Dumping system can be improved, made more efficient and better support Australians. </w:t>
      </w:r>
      <w:r w:rsidR="00561203" w:rsidRPr="00F9549A">
        <w:t>(</w:t>
      </w:r>
      <w:r w:rsidRPr="00F9549A">
        <w:t>Producer/ manufacturer</w:t>
      </w:r>
      <w:r w:rsidR="00025A19" w:rsidRPr="00F9549A">
        <w:t xml:space="preserve"> </w:t>
      </w:r>
      <w:r w:rsidR="0078597E" w:rsidRPr="00F9549A">
        <w:t>representative</w:t>
      </w:r>
      <w:r w:rsidR="00561203" w:rsidRPr="00F9549A">
        <w:t>)</w:t>
      </w:r>
    </w:p>
    <w:p w14:paraId="740C1205" w14:textId="4BC794F8" w:rsidR="00940A1F" w:rsidRPr="00F9549A" w:rsidRDefault="00940A1F" w:rsidP="00940A1F">
      <w:pPr>
        <w:pStyle w:val="BodyText"/>
        <w:ind w:left="720"/>
        <w:jc w:val="left"/>
      </w:pPr>
      <w:r w:rsidRPr="00F9549A">
        <w:rPr>
          <w:i/>
        </w:rPr>
        <w:t xml:space="preserve">The system is geared for representatives to seek to encourage greater use of the </w:t>
      </w:r>
      <w:r w:rsidR="00801373" w:rsidRPr="00F9549A">
        <w:rPr>
          <w:i/>
        </w:rPr>
        <w:t xml:space="preserve">[anti-dumping system] </w:t>
      </w:r>
      <w:r w:rsidRPr="00F9549A">
        <w:rPr>
          <w:i/>
        </w:rPr>
        <w:t>rather than less</w:t>
      </w:r>
      <w:r w:rsidR="006475AB" w:rsidRPr="00F9549A">
        <w:rPr>
          <w:i/>
        </w:rPr>
        <w:t>.</w:t>
      </w:r>
      <w:r w:rsidRPr="00F9549A">
        <w:rPr>
          <w:i/>
        </w:rPr>
        <w:t xml:space="preserve"> </w:t>
      </w:r>
      <w:r w:rsidR="00561203" w:rsidRPr="00F9549A">
        <w:t>(</w:t>
      </w:r>
      <w:r w:rsidRPr="00F9549A">
        <w:t xml:space="preserve">Industry association </w:t>
      </w:r>
      <w:r w:rsidR="0078597E" w:rsidRPr="00F9549A">
        <w:t>representative</w:t>
      </w:r>
      <w:r w:rsidR="00561203" w:rsidRPr="00F9549A">
        <w:t>)</w:t>
      </w:r>
    </w:p>
    <w:p w14:paraId="4B558D57" w14:textId="0DB66E5F" w:rsidR="00BF35BD" w:rsidRPr="00F9549A" w:rsidRDefault="00BF35BD" w:rsidP="00A41491">
      <w:pPr>
        <w:pStyle w:val="BodyText"/>
        <w:rPr>
          <w:i/>
        </w:rPr>
      </w:pPr>
      <w:r w:rsidRPr="00F9549A">
        <w:rPr>
          <w:i/>
        </w:rPr>
        <w:t>Advice on improvements to the legislation</w:t>
      </w:r>
    </w:p>
    <w:p w14:paraId="4892D81E" w14:textId="7B3432D8" w:rsidR="00046B75" w:rsidRPr="00F9549A" w:rsidRDefault="00A41491" w:rsidP="00025A19">
      <w:pPr>
        <w:pStyle w:val="BodyText"/>
      </w:pPr>
      <w:r w:rsidRPr="00F9549A">
        <w:t xml:space="preserve">The Forum’s advice informed the 2013 legislative reforms </w:t>
      </w:r>
      <w:r w:rsidR="006475AB" w:rsidRPr="00F9549A">
        <w:t xml:space="preserve">to the </w:t>
      </w:r>
      <w:r w:rsidR="006475AB" w:rsidRPr="00F9549A">
        <w:rPr>
          <w:i/>
        </w:rPr>
        <w:t xml:space="preserve">Customs Act 1901. </w:t>
      </w:r>
      <w:r w:rsidR="006475AB" w:rsidRPr="00F9549A">
        <w:t>The Forum</w:t>
      </w:r>
      <w:r w:rsidR="006475AB" w:rsidRPr="00F9549A">
        <w:rPr>
          <w:i/>
        </w:rPr>
        <w:t xml:space="preserve"> </w:t>
      </w:r>
      <w:r w:rsidRPr="00F9549A">
        <w:t>also contributed comments</w:t>
      </w:r>
      <w:r w:rsidR="00046B75" w:rsidRPr="00F9549A">
        <w:t xml:space="preserve">, </w:t>
      </w:r>
      <w:r w:rsidRPr="00F9549A">
        <w:t>as a group or as individual members</w:t>
      </w:r>
      <w:r w:rsidR="00046B75" w:rsidRPr="00F9549A">
        <w:t>,</w:t>
      </w:r>
      <w:r w:rsidR="001C73F3" w:rsidRPr="00F9549A">
        <w:t xml:space="preserve"> to 2</w:t>
      </w:r>
      <w:r w:rsidRPr="00F9549A">
        <w:t xml:space="preserve"> review processes and policy consultation papers that </w:t>
      </w:r>
      <w:r w:rsidR="005E205F" w:rsidRPr="00F9549A">
        <w:t>were facilitated by the department to inform the Minister’s consideration of potential future system changes.</w:t>
      </w:r>
      <w:r w:rsidR="007F3B92" w:rsidRPr="00F9549A">
        <w:t xml:space="preserve"> </w:t>
      </w:r>
      <w:r w:rsidR="00207907" w:rsidRPr="00F9549A">
        <w:t>Overall, t</w:t>
      </w:r>
      <w:r w:rsidR="00025A19" w:rsidRPr="00F9549A">
        <w:t xml:space="preserve">wo-thirds </w:t>
      </w:r>
      <w:r w:rsidR="008F4BBC" w:rsidRPr="00F9549A">
        <w:t>(12</w:t>
      </w:r>
      <w:r w:rsidR="001C37B2" w:rsidRPr="00F9549A">
        <w:t xml:space="preserve">) </w:t>
      </w:r>
      <w:r w:rsidR="00025A19" w:rsidRPr="00F9549A">
        <w:t xml:space="preserve">of survey respondents considered the Forum to be </w:t>
      </w:r>
      <w:r w:rsidR="00C07AB1" w:rsidRPr="00F9549A">
        <w:t xml:space="preserve">at least </w:t>
      </w:r>
      <w:r w:rsidR="00025A19" w:rsidRPr="00F9549A">
        <w:t>moderately effective in advising the Minister on improvements</w:t>
      </w:r>
      <w:r w:rsidRPr="00F9549A">
        <w:t xml:space="preserve"> to the anti-dumping legislation</w:t>
      </w:r>
      <w:r w:rsidR="00025A19" w:rsidRPr="00F9549A">
        <w:t xml:space="preserve">, while </w:t>
      </w:r>
      <w:r w:rsidR="008F4BBC" w:rsidRPr="00F9549A">
        <w:t>2</w:t>
      </w:r>
      <w:r w:rsidR="00025A19" w:rsidRPr="00F9549A">
        <w:t xml:space="preserve"> thought it was only somewhat effective, one </w:t>
      </w:r>
      <w:r w:rsidRPr="00F9549A">
        <w:t xml:space="preserve">thought it was </w:t>
      </w:r>
      <w:r w:rsidR="00025A19" w:rsidRPr="00F9549A">
        <w:t>not effective</w:t>
      </w:r>
      <w:r w:rsidRPr="00F9549A">
        <w:t>,</w:t>
      </w:r>
      <w:r w:rsidR="00025A19" w:rsidRPr="00F9549A">
        <w:t xml:space="preserve"> and </w:t>
      </w:r>
      <w:r w:rsidR="008F4BBC" w:rsidRPr="00F9549A">
        <w:t>3</w:t>
      </w:r>
      <w:r w:rsidR="00025A19" w:rsidRPr="00F9549A">
        <w:t xml:space="preserve"> were unsure</w:t>
      </w:r>
      <w:r w:rsidR="00C07AB1" w:rsidRPr="00F9549A">
        <w:t xml:space="preserve"> of its effectiveness</w:t>
      </w:r>
      <w:r w:rsidR="00BF35BD" w:rsidRPr="00F9549A">
        <w:t>.</w:t>
      </w:r>
      <w:r w:rsidR="00025A19" w:rsidRPr="00F9549A">
        <w:t xml:space="preserve"> </w:t>
      </w:r>
    </w:p>
    <w:p w14:paraId="5E5838EE" w14:textId="535EF867" w:rsidR="00046B75" w:rsidRPr="00F9549A" w:rsidRDefault="00207907" w:rsidP="00025A19">
      <w:pPr>
        <w:pStyle w:val="BodyText"/>
      </w:pPr>
      <w:r w:rsidRPr="00F9549A">
        <w:t>Looking at government views</w:t>
      </w:r>
      <w:r w:rsidR="00110DEA" w:rsidRPr="00F9549A">
        <w:t>,</w:t>
      </w:r>
      <w:r w:rsidRPr="00F9549A">
        <w:t xml:space="preserve"> m</w:t>
      </w:r>
      <w:r w:rsidR="00046B75" w:rsidRPr="00F9549A">
        <w:t xml:space="preserve">ost government respondents </w:t>
      </w:r>
      <w:r w:rsidR="00311379" w:rsidRPr="00F9549A">
        <w:t xml:space="preserve">and interviewees </w:t>
      </w:r>
      <w:r w:rsidR="00046B75" w:rsidRPr="00F9549A">
        <w:t>considered the Forum to be effective in providing advice on improvements to the leg</w:t>
      </w:r>
      <w:r w:rsidR="00311379" w:rsidRPr="00F9549A">
        <w:t>islation, although to a some</w:t>
      </w:r>
      <w:r w:rsidR="006A584E" w:rsidRPr="00F9549A">
        <w:t>what</w:t>
      </w:r>
      <w:r w:rsidR="00311379" w:rsidRPr="00F9549A">
        <w:t xml:space="preserve"> lesser extent than </w:t>
      </w:r>
      <w:r w:rsidR="007F34E9" w:rsidRPr="00F9549A">
        <w:t xml:space="preserve">in providing advice </w:t>
      </w:r>
      <w:r w:rsidR="00311379" w:rsidRPr="00F9549A">
        <w:t>on operation</w:t>
      </w:r>
      <w:r w:rsidR="007F34E9" w:rsidRPr="00F9549A">
        <w:t xml:space="preserve"> of the legislation</w:t>
      </w:r>
      <w:r w:rsidR="00311379" w:rsidRPr="00F9549A">
        <w:t xml:space="preserve">. </w:t>
      </w:r>
      <w:r w:rsidR="00BE00AF" w:rsidRPr="00F9549A">
        <w:t xml:space="preserve">The polarised views of Forum members were seen as limiting </w:t>
      </w:r>
      <w:r w:rsidR="00110DEA" w:rsidRPr="00F9549A">
        <w:t xml:space="preserve">the Forum’s </w:t>
      </w:r>
      <w:r w:rsidR="00BE00AF" w:rsidRPr="00F9549A">
        <w:t xml:space="preserve">use for providing </w:t>
      </w:r>
      <w:r w:rsidR="00E83E61" w:rsidRPr="00F9549A">
        <w:t xml:space="preserve">unified </w:t>
      </w:r>
      <w:r w:rsidR="00BE00AF" w:rsidRPr="00F9549A">
        <w:t>advice to the Minister on improvements to the legislation, but it was considered to be useful</w:t>
      </w:r>
      <w:r w:rsidR="008F4BBC" w:rsidRPr="00F9549A">
        <w:t xml:space="preserve"> as a</w:t>
      </w:r>
      <w:r w:rsidR="00BE00AF" w:rsidRPr="00F9549A">
        <w:t xml:space="preserve"> sounding board for policy ideas</w:t>
      </w:r>
      <w:r w:rsidR="001B32E5" w:rsidRPr="00F9549A">
        <w:t xml:space="preserve"> and changes</w:t>
      </w:r>
      <w:r w:rsidR="00BE00AF" w:rsidRPr="00F9549A">
        <w:t>. Other</w:t>
      </w:r>
      <w:r w:rsidR="009101AF" w:rsidRPr="00F9549A">
        <w:t xml:space="preserve"> government respondents and interviewees</w:t>
      </w:r>
      <w:r w:rsidR="00BE00AF" w:rsidRPr="00F9549A">
        <w:t xml:space="preserve"> thought the Forum provided a</w:t>
      </w:r>
      <w:r w:rsidR="00E83E61" w:rsidRPr="00F9549A">
        <w:t xml:space="preserve"> useful</w:t>
      </w:r>
      <w:r w:rsidR="00BE00AF" w:rsidRPr="00F9549A">
        <w:t xml:space="preserve"> mechanism for orderly d</w:t>
      </w:r>
      <w:r w:rsidR="00644087" w:rsidRPr="00F9549A">
        <w:t>iscussion and reaching a degree</w:t>
      </w:r>
      <w:r w:rsidR="00BE00AF" w:rsidRPr="00F9549A">
        <w:t xml:space="preserve"> of consensus.</w:t>
      </w:r>
    </w:p>
    <w:p w14:paraId="3D4024E5" w14:textId="28895B29" w:rsidR="00311379" w:rsidRPr="00F9549A" w:rsidRDefault="00311379" w:rsidP="00311379">
      <w:pPr>
        <w:pStyle w:val="BodyText"/>
        <w:ind w:left="720"/>
      </w:pPr>
      <w:r w:rsidRPr="00F9549A">
        <w:rPr>
          <w:i/>
        </w:rPr>
        <w:t xml:space="preserve">Somewhat effective as, due to the polarised views represented there is limited cohesive messaging to the Minister. Members tend to bypass the ITRF and seek to raise these with the </w:t>
      </w:r>
      <w:r w:rsidR="006119DF" w:rsidRPr="00F9549A">
        <w:rPr>
          <w:i/>
        </w:rPr>
        <w:t xml:space="preserve">[Minister or Minister’s Office] </w:t>
      </w:r>
      <w:r w:rsidRPr="00F9549A">
        <w:rPr>
          <w:i/>
        </w:rPr>
        <w:t>or other Ministers in the Government directly.</w:t>
      </w:r>
      <w:r w:rsidRPr="00F9549A">
        <w:t xml:space="preserve"> </w:t>
      </w:r>
      <w:r w:rsidR="00D8481A" w:rsidRPr="00F9549A">
        <w:t>(</w:t>
      </w:r>
      <w:r w:rsidRPr="00F9549A">
        <w:t xml:space="preserve">Government </w:t>
      </w:r>
      <w:r w:rsidR="0078597E" w:rsidRPr="00F9549A">
        <w:t>representative</w:t>
      </w:r>
      <w:r w:rsidR="00D8481A" w:rsidRPr="00F9549A">
        <w:t>)</w:t>
      </w:r>
    </w:p>
    <w:p w14:paraId="5C861560" w14:textId="671284A3" w:rsidR="0078597E" w:rsidRPr="00F9549A" w:rsidRDefault="00644087" w:rsidP="0078597E">
      <w:pPr>
        <w:pStyle w:val="BodyText"/>
        <w:ind w:left="720"/>
      </w:pPr>
      <w:r w:rsidRPr="00F9549A">
        <w:rPr>
          <w:i/>
        </w:rPr>
        <w:t xml:space="preserve">The ITRF has been highly effective in capturing a range of views from stakeholders with differing perspectives, and enabling discussions to reach a degree of consensus in order to make recommendations to the Minister on improvements to the system. </w:t>
      </w:r>
      <w:r w:rsidR="00D8481A" w:rsidRPr="00F9549A">
        <w:t>(</w:t>
      </w:r>
      <w:r w:rsidRPr="00F9549A">
        <w:t xml:space="preserve">Government </w:t>
      </w:r>
      <w:r w:rsidR="0078597E" w:rsidRPr="00F9549A">
        <w:t>representative</w:t>
      </w:r>
      <w:r w:rsidR="00D8481A" w:rsidRPr="00F9549A">
        <w:t>)</w:t>
      </w:r>
      <w:r w:rsidR="0078597E" w:rsidRPr="00F9549A">
        <w:t xml:space="preserve"> </w:t>
      </w:r>
    </w:p>
    <w:p w14:paraId="6C3380FA" w14:textId="39EA8C6B" w:rsidR="00BE00AF" w:rsidRPr="00F9549A" w:rsidRDefault="009101AF" w:rsidP="0078597E">
      <w:pPr>
        <w:pStyle w:val="BodyText"/>
      </w:pPr>
      <w:r w:rsidRPr="00F9549A">
        <w:t xml:space="preserve">While, generally, non-government participants also considered the Forum to be effective in providing advice on improvements to the legislation, </w:t>
      </w:r>
      <w:r w:rsidR="00311379" w:rsidRPr="00F9549A">
        <w:t>u</w:t>
      </w:r>
      <w:r w:rsidR="00BF35BD" w:rsidRPr="00F9549A">
        <w:t>nions</w:t>
      </w:r>
      <w:r w:rsidR="00311379" w:rsidRPr="00F9549A">
        <w:t xml:space="preserve"> and </w:t>
      </w:r>
      <w:r w:rsidR="00BF35BD" w:rsidRPr="00F9549A">
        <w:t xml:space="preserve">most producers/ manufacturers considered the Forum to be more effective than did industry associations and importers/ downstream users. </w:t>
      </w:r>
      <w:r w:rsidR="001F702E" w:rsidRPr="00F9549A">
        <w:t>Unions and producer</w:t>
      </w:r>
      <w:r w:rsidR="00E83E61" w:rsidRPr="00F9549A">
        <w:t>s</w:t>
      </w:r>
      <w:r w:rsidR="001F702E" w:rsidRPr="00F9549A">
        <w:t xml:space="preserve">/ manufacturers commented on the value of </w:t>
      </w:r>
      <w:r w:rsidR="00BF6CA9" w:rsidRPr="00F9549A">
        <w:t>including industry members with practical experience in using the anti-dumping system</w:t>
      </w:r>
      <w:r w:rsidR="003642FC" w:rsidRPr="00F9549A">
        <w:t>.</w:t>
      </w:r>
    </w:p>
    <w:p w14:paraId="645102C5" w14:textId="0C67F9F4" w:rsidR="00D96039" w:rsidRPr="00F9549A" w:rsidRDefault="00D96039" w:rsidP="00644087">
      <w:pPr>
        <w:pStyle w:val="BodyText"/>
        <w:ind w:left="720"/>
        <w:rPr>
          <w:i/>
        </w:rPr>
      </w:pPr>
      <w:r w:rsidRPr="00F9549A">
        <w:rPr>
          <w:i/>
        </w:rPr>
        <w:lastRenderedPageBreak/>
        <w:t xml:space="preserve">I would say very effective. ITRF membership includes industry members that have practical experience in using the system and as such offer real world advice on how the total system can be improved from this viewpoint. </w:t>
      </w:r>
      <w:r w:rsidR="00BC42B5" w:rsidRPr="00F9549A">
        <w:t>(</w:t>
      </w:r>
      <w:r w:rsidRPr="00F9549A">
        <w:t xml:space="preserve">Producer/ manufacturer </w:t>
      </w:r>
      <w:r w:rsidR="0078597E" w:rsidRPr="00F9549A">
        <w:t>representative</w:t>
      </w:r>
      <w:r w:rsidR="00BC42B5" w:rsidRPr="00F9549A">
        <w:t>)</w:t>
      </w:r>
    </w:p>
    <w:p w14:paraId="3F050A25" w14:textId="53BA570E" w:rsidR="00644087" w:rsidRPr="00F9549A" w:rsidRDefault="00644087" w:rsidP="00644087">
      <w:pPr>
        <w:pStyle w:val="BodyText"/>
        <w:ind w:left="720"/>
      </w:pPr>
      <w:r w:rsidRPr="00F9549A">
        <w:rPr>
          <w:i/>
        </w:rPr>
        <w:t>The Minister needs to hear directly from industry on ways to improve the system and what is happening on the ground</w:t>
      </w:r>
      <w:r w:rsidR="00E43DF1" w:rsidRPr="00F9549A">
        <w:rPr>
          <w:i/>
        </w:rPr>
        <w:t>’</w:t>
      </w:r>
      <w:r w:rsidRPr="00F9549A">
        <w:rPr>
          <w:i/>
        </w:rPr>
        <w:t xml:space="preserve">. </w:t>
      </w:r>
      <w:r w:rsidR="00BC42B5" w:rsidRPr="00F9549A">
        <w:t>(</w:t>
      </w:r>
      <w:r w:rsidR="0078597E" w:rsidRPr="00F9549A">
        <w:t xml:space="preserve">Trade </w:t>
      </w:r>
      <w:r w:rsidR="00BC42B5" w:rsidRPr="00F9549A">
        <w:t>U</w:t>
      </w:r>
      <w:r w:rsidRPr="00F9549A">
        <w:t xml:space="preserve">nion </w:t>
      </w:r>
      <w:r w:rsidR="0078597E" w:rsidRPr="00F9549A">
        <w:t>representative</w:t>
      </w:r>
      <w:r w:rsidR="00BC42B5" w:rsidRPr="00F9549A">
        <w:t>)</w:t>
      </w:r>
    </w:p>
    <w:p w14:paraId="4890F156" w14:textId="141C0D52" w:rsidR="009C338E" w:rsidRPr="00F9549A" w:rsidRDefault="00801373" w:rsidP="00940A1F">
      <w:pPr>
        <w:pStyle w:val="BodyText"/>
        <w:rPr>
          <w:i/>
        </w:rPr>
      </w:pPr>
      <w:r w:rsidRPr="00F9549A">
        <w:rPr>
          <w:i/>
        </w:rPr>
        <w:t>Views on</w:t>
      </w:r>
      <w:r w:rsidR="009101AF" w:rsidRPr="00F9549A">
        <w:rPr>
          <w:i/>
        </w:rPr>
        <w:t xml:space="preserve"> the For</w:t>
      </w:r>
      <w:r w:rsidR="00B51667" w:rsidRPr="00F9549A">
        <w:rPr>
          <w:i/>
        </w:rPr>
        <w:t>u</w:t>
      </w:r>
      <w:r w:rsidR="009101AF" w:rsidRPr="00F9549A">
        <w:rPr>
          <w:i/>
        </w:rPr>
        <w:t>m’s</w:t>
      </w:r>
      <w:r w:rsidRPr="00F9549A">
        <w:rPr>
          <w:i/>
        </w:rPr>
        <w:t xml:space="preserve"> l</w:t>
      </w:r>
      <w:r w:rsidR="009C338E" w:rsidRPr="00F9549A">
        <w:rPr>
          <w:i/>
        </w:rPr>
        <w:t>evel of effectiveness</w:t>
      </w:r>
    </w:p>
    <w:p w14:paraId="6708E22A" w14:textId="43F476FC" w:rsidR="00BF35BD" w:rsidRPr="00F9549A" w:rsidRDefault="009C338E" w:rsidP="00940A1F">
      <w:pPr>
        <w:pStyle w:val="BodyText"/>
      </w:pPr>
      <w:r w:rsidRPr="00F9549A">
        <w:t>S</w:t>
      </w:r>
      <w:r w:rsidR="00052F88" w:rsidRPr="00F9549A">
        <w:t xml:space="preserve">urvey respondents and interviewees </w:t>
      </w:r>
      <w:r w:rsidR="00634C3D" w:rsidRPr="00F9549A">
        <w:t xml:space="preserve">across a </w:t>
      </w:r>
      <w:r w:rsidR="00BF35BD" w:rsidRPr="00F9549A">
        <w:t>range</w:t>
      </w:r>
      <w:r w:rsidR="00634C3D" w:rsidRPr="00F9549A">
        <w:t xml:space="preserve"> of non-government groups</w:t>
      </w:r>
      <w:r w:rsidR="00585F27" w:rsidRPr="00F9549A">
        <w:t>, and one government respondent,</w:t>
      </w:r>
      <w:r w:rsidR="00634C3D" w:rsidRPr="00F9549A">
        <w:t xml:space="preserve"> </w:t>
      </w:r>
      <w:r w:rsidR="00052F88" w:rsidRPr="00F9549A">
        <w:t xml:space="preserve">commented that it was difficult to assess the level of effectiveness </w:t>
      </w:r>
      <w:r w:rsidR="00634C3D" w:rsidRPr="00F9549A">
        <w:t xml:space="preserve">of the Forum </w:t>
      </w:r>
      <w:r w:rsidR="00052F88" w:rsidRPr="00F9549A">
        <w:t>because they lack visibility of what goes from the Forum to the Minister, and of feedback from the Minister.</w:t>
      </w:r>
      <w:r w:rsidR="00940A1F" w:rsidRPr="00F9549A">
        <w:t xml:space="preserve"> </w:t>
      </w:r>
    </w:p>
    <w:p w14:paraId="24CB92B9" w14:textId="3C2D4541" w:rsidR="00686FFA" w:rsidRPr="00F9549A" w:rsidRDefault="00454D31" w:rsidP="00686FFA">
      <w:pPr>
        <w:pStyle w:val="BodyText"/>
        <w:ind w:left="720"/>
        <w:jc w:val="left"/>
      </w:pPr>
      <w:r w:rsidRPr="00F9549A">
        <w:rPr>
          <w:i/>
        </w:rPr>
        <w:t xml:space="preserve">We’re often not aware of what actually goes from the ITRF to the </w:t>
      </w:r>
      <w:r w:rsidR="00536330" w:rsidRPr="00F9549A">
        <w:rPr>
          <w:i/>
        </w:rPr>
        <w:t>M</w:t>
      </w:r>
      <w:r w:rsidRPr="00F9549A">
        <w:rPr>
          <w:i/>
        </w:rPr>
        <w:t xml:space="preserve">inister so there’s no transparency in what matters get raised and how they get raised with the </w:t>
      </w:r>
      <w:r w:rsidR="00536330" w:rsidRPr="00F9549A">
        <w:rPr>
          <w:i/>
        </w:rPr>
        <w:t>M</w:t>
      </w:r>
      <w:r w:rsidRPr="00F9549A">
        <w:rPr>
          <w:i/>
        </w:rPr>
        <w:t xml:space="preserve">inister. </w:t>
      </w:r>
      <w:r w:rsidR="00BC42B5" w:rsidRPr="00F9549A">
        <w:t>(</w:t>
      </w:r>
      <w:r w:rsidRPr="00F9549A">
        <w:t>Importer/</w:t>
      </w:r>
      <w:r w:rsidR="0078597E" w:rsidRPr="00F9549A">
        <w:t xml:space="preserve"> downstream user representative</w:t>
      </w:r>
      <w:r w:rsidR="00BC42B5" w:rsidRPr="00F9549A">
        <w:t>)</w:t>
      </w:r>
    </w:p>
    <w:p w14:paraId="79CAF51B" w14:textId="32831DE7" w:rsidR="004063BC" w:rsidRPr="00F9549A" w:rsidRDefault="006355FB" w:rsidP="007329C5">
      <w:pPr>
        <w:pStyle w:val="BodyText"/>
        <w:ind w:left="720"/>
      </w:pPr>
      <w:r w:rsidRPr="00F9549A">
        <w:rPr>
          <w:i/>
        </w:rPr>
        <w:t>I can only assume that whatever is decided and discussed at, say, an ITRF meeting, is then communicated back to the Minister and that’s done faithfully and the Minister then takes that on board. So if I can assume that, I think it’s working fairly effectively</w:t>
      </w:r>
      <w:r w:rsidR="009101AF" w:rsidRPr="00F9549A">
        <w:rPr>
          <w:i/>
        </w:rPr>
        <w:t>.</w:t>
      </w:r>
      <w:r w:rsidRPr="00F9549A">
        <w:rPr>
          <w:i/>
        </w:rPr>
        <w:t xml:space="preserve"> </w:t>
      </w:r>
      <w:r w:rsidR="00BC42B5" w:rsidRPr="00F9549A">
        <w:t>(</w:t>
      </w:r>
      <w:r w:rsidRPr="00F9549A">
        <w:t>Industry association representative</w:t>
      </w:r>
      <w:r w:rsidR="00BC42B5" w:rsidRPr="00F9549A">
        <w:t>)</w:t>
      </w:r>
    </w:p>
    <w:p w14:paraId="27FCEA49" w14:textId="643056B4" w:rsidR="002C6272" w:rsidRPr="00F9549A" w:rsidRDefault="002C6272" w:rsidP="002C6272">
      <w:pPr>
        <w:pStyle w:val="BodyText"/>
        <w:rPr>
          <w:i/>
        </w:rPr>
      </w:pPr>
      <w:r w:rsidRPr="00F9549A">
        <w:t xml:space="preserve">The </w:t>
      </w:r>
      <w:r w:rsidR="00CA1DA3" w:rsidRPr="00F9549A">
        <w:t xml:space="preserve">(then) </w:t>
      </w:r>
      <w:r w:rsidRPr="00F9549A">
        <w:t xml:space="preserve">Minister </w:t>
      </w:r>
      <w:r w:rsidR="00192D6F" w:rsidRPr="00F9549A">
        <w:t xml:space="preserve">considered </w:t>
      </w:r>
      <w:r w:rsidR="00BF1B2B" w:rsidRPr="00F9549A">
        <w:t>the Forum to be</w:t>
      </w:r>
      <w:r w:rsidR="00192D6F" w:rsidRPr="00F9549A">
        <w:t xml:space="preserve"> partly effective in meeting its purpose</w:t>
      </w:r>
      <w:r w:rsidR="00AF1462" w:rsidRPr="00F9549A">
        <w:t>, and emphasised the importance of regular communication</w:t>
      </w:r>
      <w:r w:rsidR="00DC2BC1" w:rsidRPr="00F9549A">
        <w:t xml:space="preserve"> </w:t>
      </w:r>
      <w:r w:rsidRPr="00F9549A">
        <w:t xml:space="preserve">about the </w:t>
      </w:r>
      <w:r w:rsidR="00192D6F" w:rsidRPr="00F9549A">
        <w:t xml:space="preserve">Forum’s </w:t>
      </w:r>
      <w:r w:rsidRPr="00F9549A">
        <w:t xml:space="preserve">work programs, key issues </w:t>
      </w:r>
      <w:r w:rsidR="00192D6F" w:rsidRPr="00F9549A">
        <w:t xml:space="preserve">that </w:t>
      </w:r>
      <w:r w:rsidRPr="00F9549A">
        <w:t xml:space="preserve">the </w:t>
      </w:r>
      <w:r w:rsidR="00192D6F" w:rsidRPr="00F9549A">
        <w:t>F</w:t>
      </w:r>
      <w:r w:rsidR="00CA1DA3" w:rsidRPr="00F9549A">
        <w:t>orum was</w:t>
      </w:r>
      <w:r w:rsidRPr="00F9549A">
        <w:t xml:space="preserve"> </w:t>
      </w:r>
      <w:r w:rsidR="00192D6F" w:rsidRPr="00F9549A">
        <w:t>dealing with</w:t>
      </w:r>
      <w:r w:rsidRPr="00F9549A">
        <w:t xml:space="preserve">, </w:t>
      </w:r>
      <w:r w:rsidR="00192D6F" w:rsidRPr="00F9549A">
        <w:t>areas</w:t>
      </w:r>
      <w:r w:rsidRPr="00F9549A">
        <w:t xml:space="preserve"> of operational challenge, and improvements </w:t>
      </w:r>
      <w:r w:rsidR="00192D6F" w:rsidRPr="00F9549A">
        <w:t xml:space="preserve">that </w:t>
      </w:r>
      <w:r w:rsidRPr="00F9549A">
        <w:t>could be made.</w:t>
      </w:r>
    </w:p>
    <w:p w14:paraId="700031AC" w14:textId="49F3041D" w:rsidR="00827A54" w:rsidRPr="00F9549A" w:rsidRDefault="00DE59E2" w:rsidP="004110C8">
      <w:pPr>
        <w:pStyle w:val="Heading3"/>
      </w:pPr>
      <w:r w:rsidRPr="00F9549A">
        <w:t>S</w:t>
      </w:r>
      <w:r w:rsidR="00572CA8" w:rsidRPr="00F9549A">
        <w:t>ub</w:t>
      </w:r>
      <w:r w:rsidR="00F201E9" w:rsidRPr="00F9549A">
        <w:t>-</w:t>
      </w:r>
      <w:r w:rsidR="00572CA8" w:rsidRPr="00F9549A">
        <w:t xml:space="preserve">committees are </w:t>
      </w:r>
      <w:r w:rsidR="00A42A1B" w:rsidRPr="00F9549A">
        <w:t xml:space="preserve">an </w:t>
      </w:r>
      <w:r w:rsidR="00572CA8" w:rsidRPr="00F9549A">
        <w:t>effective</w:t>
      </w:r>
      <w:r w:rsidR="00A42A1B" w:rsidRPr="00F9549A">
        <w:t xml:space="preserve"> mechanism </w:t>
      </w:r>
      <w:r w:rsidR="00F201E9" w:rsidRPr="00F9549A">
        <w:t>for progressing Forum work</w:t>
      </w:r>
    </w:p>
    <w:p w14:paraId="39FAB9E5" w14:textId="49B060E9" w:rsidR="003034D4" w:rsidRPr="00F9549A" w:rsidRDefault="00CE7D36" w:rsidP="00CE7D36">
      <w:pPr>
        <w:pStyle w:val="BodyText"/>
      </w:pPr>
      <w:r w:rsidRPr="00F9549A">
        <w:t xml:space="preserve">As part of the 2011 </w:t>
      </w:r>
      <w:r w:rsidRPr="00F9549A">
        <w:rPr>
          <w:i/>
        </w:rPr>
        <w:t>Streamlining</w:t>
      </w:r>
      <w:r w:rsidR="008108DB" w:rsidRPr="00F9549A">
        <w:t xml:space="preserve"> policy reforms, the then </w:t>
      </w:r>
      <w:r w:rsidRPr="00F9549A">
        <w:t xml:space="preserve">Government established 3 government-led (chaired) </w:t>
      </w:r>
      <w:r w:rsidR="00A07C06" w:rsidRPr="00F9549A">
        <w:t xml:space="preserve">ITRF </w:t>
      </w:r>
      <w:r w:rsidRPr="00F9549A">
        <w:t>working groups</w:t>
      </w:r>
      <w:r w:rsidR="009C13BE" w:rsidRPr="00F9549A">
        <w:rPr>
          <w:rStyle w:val="FootnoteReference"/>
        </w:rPr>
        <w:footnoteReference w:id="5"/>
      </w:r>
      <w:r w:rsidR="00E83E61" w:rsidRPr="00F9549A">
        <w:t xml:space="preserve"> </w:t>
      </w:r>
      <w:r w:rsidRPr="00F9549A">
        <w:t>– the Particular Market Situation, Import Data, and Close Processed Agricultural Goods working groups, with</w:t>
      </w:r>
      <w:r w:rsidR="008F17A3" w:rsidRPr="00F9549A">
        <w:t xml:space="preserve"> 2 more </w:t>
      </w:r>
      <w:r w:rsidRPr="00F9549A">
        <w:t xml:space="preserve">– </w:t>
      </w:r>
      <w:r w:rsidR="009E7354" w:rsidRPr="00F9549A">
        <w:t xml:space="preserve">on </w:t>
      </w:r>
      <w:r w:rsidRPr="00F9549A">
        <w:t>Electronic Public Record and Compliance – established in 2012</w:t>
      </w:r>
      <w:r w:rsidR="003034D4" w:rsidRPr="00F9549A">
        <w:t xml:space="preserve">. </w:t>
      </w:r>
      <w:r w:rsidR="005156C4" w:rsidRPr="00F9549A">
        <w:t xml:space="preserve">Some </w:t>
      </w:r>
      <w:r w:rsidR="003034D4" w:rsidRPr="00F9549A">
        <w:t>working groups</w:t>
      </w:r>
      <w:r w:rsidR="005156C4" w:rsidRPr="00F9549A">
        <w:t xml:space="preserve"> reported to the</w:t>
      </w:r>
      <w:r w:rsidR="003034D4" w:rsidRPr="00F9549A">
        <w:t xml:space="preserve"> </w:t>
      </w:r>
      <w:r w:rsidR="005156C4" w:rsidRPr="00F9549A">
        <w:t>Min</w:t>
      </w:r>
      <w:r w:rsidR="003034D4" w:rsidRPr="00F9549A">
        <w:t>ister</w:t>
      </w:r>
      <w:r w:rsidR="005156C4" w:rsidRPr="00F9549A">
        <w:t xml:space="preserve"> </w:t>
      </w:r>
      <w:r w:rsidR="009E7354" w:rsidRPr="00F9549A">
        <w:t xml:space="preserve">(via </w:t>
      </w:r>
      <w:r w:rsidR="005156C4" w:rsidRPr="00F9549A">
        <w:t xml:space="preserve">the Forum) and informed the </w:t>
      </w:r>
      <w:r w:rsidR="003034D4" w:rsidRPr="00F9549A">
        <w:t>2013 legislative reforms</w:t>
      </w:r>
      <w:r w:rsidR="005156C4" w:rsidRPr="00F9549A">
        <w:t xml:space="preserve"> t</w:t>
      </w:r>
      <w:r w:rsidR="009E7354" w:rsidRPr="00F9549A">
        <w:t>o the anti-dumping system. O</w:t>
      </w:r>
      <w:r w:rsidR="005156C4" w:rsidRPr="00F9549A">
        <w:t>thers reported to the Forum and</w:t>
      </w:r>
      <w:r w:rsidR="009E7354" w:rsidRPr="00F9549A">
        <w:t xml:space="preserve"> influenced operational changes before being discontinued.</w:t>
      </w:r>
      <w:r w:rsidR="005156C4" w:rsidRPr="00F9549A">
        <w:t xml:space="preserve"> </w:t>
      </w:r>
    </w:p>
    <w:p w14:paraId="6AED7775" w14:textId="1D47E5F1" w:rsidR="00A547AF" w:rsidRPr="00F9549A" w:rsidRDefault="00A547AF" w:rsidP="00CE7D36">
      <w:pPr>
        <w:pStyle w:val="BodyText"/>
      </w:pPr>
      <w:r w:rsidRPr="00F9549A">
        <w:t>In September</w:t>
      </w:r>
      <w:r w:rsidR="00EF334E" w:rsidRPr="00F9549A">
        <w:t xml:space="preserve"> 2016, </w:t>
      </w:r>
      <w:r w:rsidR="00052F88" w:rsidRPr="00F9549A">
        <w:t xml:space="preserve">in response to a suggestion by some </w:t>
      </w:r>
      <w:r w:rsidR="009E7354" w:rsidRPr="00F9549A">
        <w:t xml:space="preserve">Forum </w:t>
      </w:r>
      <w:r w:rsidR="00052F88" w:rsidRPr="00F9549A">
        <w:t xml:space="preserve">members, </w:t>
      </w:r>
      <w:r w:rsidR="002A7948" w:rsidRPr="00F9549A">
        <w:t xml:space="preserve">the </w:t>
      </w:r>
      <w:r w:rsidR="00B51815" w:rsidRPr="00F9549A">
        <w:t>Commissioner established 3</w:t>
      </w:r>
      <w:r w:rsidR="00446D60" w:rsidRPr="00F9549A">
        <w:t> </w:t>
      </w:r>
      <w:r w:rsidR="00E42DF0" w:rsidRPr="00F9549A">
        <w:t>sub-</w:t>
      </w:r>
      <w:r w:rsidR="00446D60" w:rsidRPr="00F9549A">
        <w:t>c</w:t>
      </w:r>
      <w:r w:rsidR="00E42DF0" w:rsidRPr="00F9549A">
        <w:t>ommittees</w:t>
      </w:r>
      <w:r w:rsidR="00473AD0" w:rsidRPr="00F9549A">
        <w:t xml:space="preserve"> – Compliance and anti-circumvention, Subsidies, and SME access – to advise the government on options for potential improvements to the anti-dumping system. </w:t>
      </w:r>
      <w:r w:rsidR="00216BFD" w:rsidRPr="00F9549A">
        <w:t>The</w:t>
      </w:r>
      <w:r w:rsidR="00AF7DB3" w:rsidRPr="00F9549A">
        <w:t>se</w:t>
      </w:r>
      <w:r w:rsidR="00216BFD" w:rsidRPr="00F9549A">
        <w:t xml:space="preserve"> sub-committees reported to the Forum and the Minister in April 2017, informing the Minister’s consideration of future system changes. </w:t>
      </w:r>
      <w:r w:rsidRPr="00F9549A">
        <w:t xml:space="preserve">In May 2017, the Subsidies </w:t>
      </w:r>
      <w:r w:rsidRPr="00F9549A">
        <w:lastRenderedPageBreak/>
        <w:t>and SME access committees</w:t>
      </w:r>
      <w:r w:rsidR="00A07C06" w:rsidRPr="00F9549A">
        <w:t xml:space="preserve"> were concluded</w:t>
      </w:r>
      <w:r w:rsidRPr="00F9549A">
        <w:t>, having completed their work</w:t>
      </w:r>
      <w:r w:rsidR="00216BFD" w:rsidRPr="00F9549A">
        <w:t>,</w:t>
      </w:r>
      <w:r w:rsidR="00BC0D0C" w:rsidRPr="00F9549A">
        <w:t xml:space="preserve"> </w:t>
      </w:r>
      <w:r w:rsidR="00216BFD" w:rsidRPr="00F9549A">
        <w:t>while</w:t>
      </w:r>
      <w:r w:rsidR="00A07C06" w:rsidRPr="00F9549A">
        <w:t xml:space="preserve"> the</w:t>
      </w:r>
      <w:r w:rsidR="00456861" w:rsidRPr="00F9549A">
        <w:t xml:space="preserve"> Forum decided </w:t>
      </w:r>
      <w:r w:rsidR="00A07C06" w:rsidRPr="00F9549A">
        <w:t xml:space="preserve">to continue the </w:t>
      </w:r>
      <w:r w:rsidRPr="00F9549A">
        <w:t xml:space="preserve">Compliance sub-committee </w:t>
      </w:r>
      <w:r w:rsidR="00456861" w:rsidRPr="00F9549A">
        <w:t xml:space="preserve">and </w:t>
      </w:r>
      <w:r w:rsidR="00A07C06" w:rsidRPr="00F9549A">
        <w:t xml:space="preserve">establish </w:t>
      </w:r>
      <w:r w:rsidRPr="00F9549A">
        <w:t xml:space="preserve">a </w:t>
      </w:r>
      <w:r w:rsidR="00456861" w:rsidRPr="00F9549A">
        <w:t xml:space="preserve">new Import Data </w:t>
      </w:r>
      <w:r w:rsidRPr="00F9549A">
        <w:t>sub</w:t>
      </w:r>
      <w:r w:rsidR="00473AD0" w:rsidRPr="00F9549A">
        <w:t>-committee</w:t>
      </w:r>
      <w:r w:rsidRPr="00F9549A">
        <w:t>.</w:t>
      </w:r>
      <w:r w:rsidRPr="00F9549A">
        <w:rPr>
          <w:rStyle w:val="FootnoteReference"/>
        </w:rPr>
        <w:footnoteReference w:id="6"/>
      </w:r>
      <w:r w:rsidR="00144533" w:rsidRPr="00F9549A">
        <w:t xml:space="preserve"> </w:t>
      </w:r>
    </w:p>
    <w:p w14:paraId="4C0032EC" w14:textId="6212C0B3" w:rsidR="00454D31" w:rsidRPr="00F9549A" w:rsidRDefault="00473AD0" w:rsidP="00454D31">
      <w:pPr>
        <w:pStyle w:val="BodyText"/>
      </w:pPr>
      <w:r w:rsidRPr="00F9549A">
        <w:t>The</w:t>
      </w:r>
      <w:r w:rsidR="009E7354" w:rsidRPr="00F9549A">
        <w:t xml:space="preserve"> </w:t>
      </w:r>
      <w:r w:rsidRPr="00F9549A">
        <w:t>sub-committee</w:t>
      </w:r>
      <w:r w:rsidR="009178D7" w:rsidRPr="00F9549A">
        <w:t xml:space="preserve">s have been </w:t>
      </w:r>
      <w:r w:rsidRPr="00F9549A">
        <w:t>industry-led (and chaired)</w:t>
      </w:r>
      <w:r w:rsidR="00DF15AE" w:rsidRPr="00F9549A">
        <w:t xml:space="preserve"> </w:t>
      </w:r>
      <w:r w:rsidR="00801373" w:rsidRPr="00F9549A">
        <w:t>with</w:t>
      </w:r>
      <w:r w:rsidR="00DF15AE" w:rsidRPr="00F9549A">
        <w:t xml:space="preserve"> m</w:t>
      </w:r>
      <w:r w:rsidRPr="00F9549A">
        <w:t>e</w:t>
      </w:r>
      <w:r w:rsidR="00EA6501" w:rsidRPr="00F9549A">
        <w:t xml:space="preserve">mbership </w:t>
      </w:r>
      <w:r w:rsidRPr="00F9549A">
        <w:t>d</w:t>
      </w:r>
      <w:r w:rsidR="00EA6501" w:rsidRPr="00F9549A">
        <w:t xml:space="preserve">riven </w:t>
      </w:r>
      <w:r w:rsidR="00491690" w:rsidRPr="00F9549A">
        <w:t>by self-nomination</w:t>
      </w:r>
      <w:r w:rsidR="00DF15AE" w:rsidRPr="00F9549A">
        <w:t xml:space="preserve"> </w:t>
      </w:r>
      <w:r w:rsidR="00801373" w:rsidRPr="00F9549A">
        <w:t xml:space="preserve">and </w:t>
      </w:r>
      <w:r w:rsidR="00446D60" w:rsidRPr="00F9549A">
        <w:t xml:space="preserve">a </w:t>
      </w:r>
      <w:r w:rsidR="00B51815" w:rsidRPr="00F9549A">
        <w:t xml:space="preserve">goal of </w:t>
      </w:r>
      <w:r w:rsidRPr="00F9549A">
        <w:t xml:space="preserve">ensuring </w:t>
      </w:r>
      <w:r w:rsidR="00491690" w:rsidRPr="00F9549A">
        <w:t>diversity.</w:t>
      </w:r>
      <w:r w:rsidR="009178D7" w:rsidRPr="00F9549A">
        <w:t xml:space="preserve"> </w:t>
      </w:r>
      <w:r w:rsidR="0078597E" w:rsidRPr="00F9549A">
        <w:t>The sub-committees</w:t>
      </w:r>
      <w:r w:rsidR="00454D31" w:rsidRPr="00F9549A">
        <w:t xml:space="preserve"> </w:t>
      </w:r>
      <w:r w:rsidR="00801373" w:rsidRPr="00F9549A">
        <w:t>ha</w:t>
      </w:r>
      <w:r w:rsidR="0078597E" w:rsidRPr="00F9549A">
        <w:t xml:space="preserve">ve been active, with each meeting </w:t>
      </w:r>
      <w:r w:rsidR="00454D31" w:rsidRPr="00F9549A">
        <w:t>between 2 and 5 times per year while operational.</w:t>
      </w:r>
      <w:r w:rsidR="00454D31" w:rsidRPr="00F9549A">
        <w:rPr>
          <w:rStyle w:val="FootnoteReference"/>
        </w:rPr>
        <w:footnoteReference w:id="7"/>
      </w:r>
    </w:p>
    <w:p w14:paraId="3DDF44FF" w14:textId="689BCF9C" w:rsidR="00CE7D36" w:rsidRPr="00F9549A" w:rsidRDefault="00CE7D36" w:rsidP="00CE7D36">
      <w:pPr>
        <w:pStyle w:val="BodyText"/>
      </w:pPr>
      <w:r w:rsidRPr="00F9549A">
        <w:t>Many interviewees and some survey respondents</w:t>
      </w:r>
      <w:r w:rsidRPr="00F9549A">
        <w:rPr>
          <w:rStyle w:val="FootnoteReference"/>
        </w:rPr>
        <w:footnoteReference w:id="8"/>
      </w:r>
      <w:r w:rsidR="00801373" w:rsidRPr="00F9549A">
        <w:t>,</w:t>
      </w:r>
      <w:r w:rsidRPr="00F9549A">
        <w:t xml:space="preserve"> </w:t>
      </w:r>
      <w:r w:rsidR="00801373" w:rsidRPr="00F9549A">
        <w:t xml:space="preserve">representing all five stakeholder groups, commented </w:t>
      </w:r>
      <w:r w:rsidRPr="00F9549A">
        <w:t>positively about the effectiveness of the Forum sub-committees</w:t>
      </w:r>
      <w:r w:rsidR="004C380C" w:rsidRPr="00F9549A">
        <w:t xml:space="preserve"> as they</w:t>
      </w:r>
      <w:r w:rsidRPr="00F9549A">
        <w:t xml:space="preserve"> were seen as opportunit</w:t>
      </w:r>
      <w:r w:rsidR="004C380C" w:rsidRPr="00F9549A">
        <w:t>ies</w:t>
      </w:r>
      <w:r w:rsidRPr="00F9549A">
        <w:t xml:space="preserve"> for deeper discussion on specific and technical issues while progressing a set piece of work. </w:t>
      </w:r>
    </w:p>
    <w:p w14:paraId="2A20C245" w14:textId="179FE212" w:rsidR="009C338E" w:rsidRPr="00F9549A" w:rsidRDefault="009C338E" w:rsidP="009C338E">
      <w:pPr>
        <w:pStyle w:val="BodyText"/>
        <w:ind w:left="720"/>
        <w:jc w:val="left"/>
      </w:pPr>
      <w:r w:rsidRPr="00F9549A">
        <w:rPr>
          <w:i/>
        </w:rPr>
        <w:t xml:space="preserve">I think [sub-committees have] been very, very productive and I definitely commend the ADC Commissioner for setting those up. </w:t>
      </w:r>
      <w:r w:rsidR="00BC42B5" w:rsidRPr="00F9549A">
        <w:t>(</w:t>
      </w:r>
      <w:r w:rsidRPr="00F9549A">
        <w:t>I</w:t>
      </w:r>
      <w:r w:rsidR="0078597E" w:rsidRPr="00F9549A">
        <w:t>ndustry association</w:t>
      </w:r>
      <w:r w:rsidR="003F43BA" w:rsidRPr="00F9549A">
        <w:t xml:space="preserve"> representative</w:t>
      </w:r>
      <w:r w:rsidR="00BC42B5" w:rsidRPr="00F9549A">
        <w:t>)</w:t>
      </w:r>
    </w:p>
    <w:p w14:paraId="7CD22262" w14:textId="593E8BA6" w:rsidR="009C338E" w:rsidRPr="00F9549A" w:rsidRDefault="009C338E" w:rsidP="009C338E">
      <w:pPr>
        <w:pStyle w:val="BodyText"/>
        <w:ind w:left="720"/>
        <w:jc w:val="left"/>
      </w:pPr>
      <w:r w:rsidRPr="00F9549A">
        <w:rPr>
          <w:i/>
        </w:rPr>
        <w:t>I think the formation of the sub-committees is a positive thing. It sort of allows some of those more sort of technical areas to be developed, and it’s got people sitting on both sides of the fence, so to speak.</w:t>
      </w:r>
      <w:r w:rsidR="0078597E" w:rsidRPr="00F9549A">
        <w:t xml:space="preserve"> </w:t>
      </w:r>
      <w:r w:rsidR="00BC42B5" w:rsidRPr="00F9549A">
        <w:t>(</w:t>
      </w:r>
      <w:r w:rsidR="0078597E" w:rsidRPr="00F9549A">
        <w:t>Producer/ manufacturer</w:t>
      </w:r>
      <w:r w:rsidR="003F43BA" w:rsidRPr="00F9549A">
        <w:t xml:space="preserve"> representative</w:t>
      </w:r>
      <w:r w:rsidR="00BC42B5" w:rsidRPr="00F9549A">
        <w:t>)</w:t>
      </w:r>
    </w:p>
    <w:p w14:paraId="53EF2B5D" w14:textId="74152B53" w:rsidR="009C338E" w:rsidRPr="00F9549A" w:rsidRDefault="009C338E" w:rsidP="009C338E">
      <w:pPr>
        <w:pStyle w:val="BodyText"/>
        <w:ind w:left="720"/>
        <w:jc w:val="left"/>
      </w:pPr>
      <w:r w:rsidRPr="00F9549A">
        <w:rPr>
          <w:i/>
        </w:rPr>
        <w:t>There’s a fairly active work plan ran through the sub</w:t>
      </w:r>
      <w:r w:rsidR="00E91123" w:rsidRPr="00F9549A">
        <w:rPr>
          <w:i/>
        </w:rPr>
        <w:t>-</w:t>
      </w:r>
      <w:r w:rsidRPr="00F9549A">
        <w:rPr>
          <w:i/>
        </w:rPr>
        <w:t xml:space="preserve">committees. </w:t>
      </w:r>
      <w:r w:rsidR="00BC42B5" w:rsidRPr="00F9549A">
        <w:t>(</w:t>
      </w:r>
      <w:r w:rsidRPr="00F9549A">
        <w:t>Import</w:t>
      </w:r>
      <w:r w:rsidR="003F43BA" w:rsidRPr="00F9549A">
        <w:t>er</w:t>
      </w:r>
      <w:r w:rsidRPr="00F9549A">
        <w:t>/</w:t>
      </w:r>
      <w:r w:rsidR="003F43BA" w:rsidRPr="00F9549A">
        <w:t xml:space="preserve"> d</w:t>
      </w:r>
      <w:r w:rsidRPr="00F9549A">
        <w:t xml:space="preserve">ownstream user </w:t>
      </w:r>
      <w:r w:rsidR="003F43BA" w:rsidRPr="00F9549A">
        <w:t>representative</w:t>
      </w:r>
      <w:r w:rsidR="00BC42B5" w:rsidRPr="00F9549A">
        <w:t>)</w:t>
      </w:r>
    </w:p>
    <w:p w14:paraId="0CFE3F71" w14:textId="59C84DAE" w:rsidR="00192D6F" w:rsidRPr="00F9549A" w:rsidRDefault="00BF1B2B" w:rsidP="00192D6F">
      <w:pPr>
        <w:pStyle w:val="BodyText"/>
        <w:jc w:val="left"/>
      </w:pPr>
      <w:r w:rsidRPr="00F9549A">
        <w:t>While it appears that</w:t>
      </w:r>
      <w:r w:rsidR="006B35AF" w:rsidRPr="00F9549A">
        <w:t xml:space="preserve"> the sub-committees have been operating effectively, the </w:t>
      </w:r>
      <w:r w:rsidR="004C156C" w:rsidRPr="00F9549A">
        <w:t xml:space="preserve">(then) </w:t>
      </w:r>
      <w:r w:rsidR="006B35AF" w:rsidRPr="00F9549A">
        <w:t xml:space="preserve">Minister </w:t>
      </w:r>
      <w:r w:rsidR="00CA1DA3" w:rsidRPr="00F9549A">
        <w:t xml:space="preserve">indicated that she </w:t>
      </w:r>
      <w:r w:rsidR="006B35AF" w:rsidRPr="00F9549A">
        <w:t>would</w:t>
      </w:r>
      <w:r w:rsidR="00CA1DA3" w:rsidRPr="00F9549A">
        <w:t xml:space="preserve"> have </w:t>
      </w:r>
      <w:r w:rsidR="006B35AF" w:rsidRPr="00F9549A">
        <w:t>like</w:t>
      </w:r>
      <w:r w:rsidR="00CA1DA3" w:rsidRPr="00F9549A">
        <w:t>d</w:t>
      </w:r>
      <w:r w:rsidR="006B35AF" w:rsidRPr="00F9549A">
        <w:t xml:space="preserve"> </w:t>
      </w:r>
      <w:r w:rsidR="008F257D" w:rsidRPr="00F9549A">
        <w:t>to better understand how topics were</w:t>
      </w:r>
      <w:r w:rsidR="006B35AF" w:rsidRPr="00F9549A">
        <w:t xml:space="preserve"> selected as a focus area for a </w:t>
      </w:r>
      <w:r w:rsidR="00192D6F" w:rsidRPr="00F9549A">
        <w:t xml:space="preserve">sub-committee. </w:t>
      </w:r>
    </w:p>
    <w:p w14:paraId="1CA3F76E" w14:textId="4224A4DE" w:rsidR="00F1717F" w:rsidRPr="00F9549A" w:rsidRDefault="00572CA8" w:rsidP="00F1717F">
      <w:pPr>
        <w:pStyle w:val="Heading3"/>
        <w:rPr>
          <w:lang w:eastAsia="en-AU"/>
        </w:rPr>
      </w:pPr>
      <w:r w:rsidRPr="00F9549A">
        <w:rPr>
          <w:lang w:eastAsia="en-AU"/>
        </w:rPr>
        <w:t xml:space="preserve">Most members are satisfied with the Forum as a </w:t>
      </w:r>
      <w:r w:rsidR="00F1717F" w:rsidRPr="00F9549A">
        <w:rPr>
          <w:lang w:eastAsia="en-AU"/>
        </w:rPr>
        <w:t>mechanism</w:t>
      </w:r>
      <w:r w:rsidRPr="00F9549A">
        <w:rPr>
          <w:lang w:eastAsia="en-AU"/>
        </w:rPr>
        <w:t xml:space="preserve"> for </w:t>
      </w:r>
      <w:r w:rsidR="00877466" w:rsidRPr="00F9549A">
        <w:rPr>
          <w:lang w:eastAsia="en-AU"/>
        </w:rPr>
        <w:t>advising</w:t>
      </w:r>
      <w:r w:rsidRPr="00F9549A">
        <w:rPr>
          <w:lang w:eastAsia="en-AU"/>
        </w:rPr>
        <w:t xml:space="preserve"> the Minister</w:t>
      </w:r>
    </w:p>
    <w:p w14:paraId="53D41ABB" w14:textId="023011B4" w:rsidR="001C60E8" w:rsidRPr="00F9549A" w:rsidRDefault="00E66643" w:rsidP="00B853A5">
      <w:pPr>
        <w:pStyle w:val="BodyText"/>
      </w:pPr>
      <w:r w:rsidRPr="00F9549A">
        <w:t xml:space="preserve">Two-thirds </w:t>
      </w:r>
      <w:r w:rsidR="00585F27" w:rsidRPr="00F9549A">
        <w:t xml:space="preserve">(12) </w:t>
      </w:r>
      <w:r w:rsidRPr="00F9549A">
        <w:t>of survey respondents</w:t>
      </w:r>
      <w:r w:rsidR="00585F27" w:rsidRPr="00F9549A">
        <w:t>,</w:t>
      </w:r>
      <w:r w:rsidRPr="00F9549A">
        <w:t xml:space="preserve"> </w:t>
      </w:r>
      <w:r w:rsidR="005E0989" w:rsidRPr="00F9549A">
        <w:t xml:space="preserve">and </w:t>
      </w:r>
      <w:r w:rsidR="002B5688" w:rsidRPr="00F9549A">
        <w:t xml:space="preserve">most </w:t>
      </w:r>
      <w:r w:rsidR="005E0989" w:rsidRPr="00F9549A">
        <w:t>interviewees</w:t>
      </w:r>
      <w:r w:rsidR="00585F27" w:rsidRPr="00F9549A">
        <w:t>,</w:t>
      </w:r>
      <w:r w:rsidR="005E0989" w:rsidRPr="00F9549A">
        <w:t xml:space="preserve"> </w:t>
      </w:r>
      <w:r w:rsidR="000C7083" w:rsidRPr="00F9549A">
        <w:t xml:space="preserve">were </w:t>
      </w:r>
      <w:r w:rsidR="00FE352E" w:rsidRPr="00F9549A">
        <w:t xml:space="preserve">at least moderately </w:t>
      </w:r>
      <w:r w:rsidR="000C7083" w:rsidRPr="00F9549A">
        <w:t>satisfied</w:t>
      </w:r>
      <w:r w:rsidR="000C7083" w:rsidRPr="00F9549A">
        <w:rPr>
          <w:lang w:eastAsia="en-AU"/>
        </w:rPr>
        <w:t xml:space="preserve"> with the Forum as a mechanism for providing stakeholder advice to the Minister on the anti-dumping system</w:t>
      </w:r>
      <w:r w:rsidRPr="00F9549A">
        <w:t xml:space="preserve">, while </w:t>
      </w:r>
      <w:r w:rsidR="00C84C01" w:rsidRPr="00F9549A">
        <w:t>2</w:t>
      </w:r>
      <w:r w:rsidR="00A771F5" w:rsidRPr="00F9549A">
        <w:t xml:space="preserve"> were</w:t>
      </w:r>
      <w:r w:rsidR="00585F27" w:rsidRPr="00F9549A">
        <w:t xml:space="preserve"> only somewhat satisfied, </w:t>
      </w:r>
      <w:r w:rsidRPr="00F9549A">
        <w:t xml:space="preserve">one </w:t>
      </w:r>
      <w:r w:rsidR="000C7083" w:rsidRPr="00F9549A">
        <w:t xml:space="preserve">was not satisfied and </w:t>
      </w:r>
      <w:r w:rsidR="00585F27" w:rsidRPr="00F9549A">
        <w:t>3</w:t>
      </w:r>
      <w:r w:rsidR="002B5688" w:rsidRPr="00F9549A">
        <w:t> </w:t>
      </w:r>
      <w:r w:rsidR="000C7083" w:rsidRPr="00F9549A">
        <w:t>were unsure</w:t>
      </w:r>
      <w:r w:rsidRPr="00F9549A">
        <w:t>.</w:t>
      </w:r>
      <w:r w:rsidR="000C7083" w:rsidRPr="00F9549A">
        <w:rPr>
          <w:lang w:eastAsia="en-AU"/>
        </w:rPr>
        <w:t xml:space="preserve"> </w:t>
      </w:r>
      <w:r w:rsidR="004249D4" w:rsidRPr="00F9549A">
        <w:t>U</w:t>
      </w:r>
      <w:r w:rsidR="00790D65" w:rsidRPr="00F9549A">
        <w:t>nions and producers/ manufacturers were more satisfied than other groups,</w:t>
      </w:r>
      <w:r w:rsidR="002B5688" w:rsidRPr="00F9549A">
        <w:t xml:space="preserve"> while</w:t>
      </w:r>
      <w:r w:rsidR="00790D65" w:rsidRPr="00F9549A">
        <w:t xml:space="preserve"> </w:t>
      </w:r>
      <w:r w:rsidR="002B5688" w:rsidRPr="00F9549A">
        <w:t xml:space="preserve">Industry associations </w:t>
      </w:r>
      <w:r w:rsidR="00A771F5" w:rsidRPr="00F9549A">
        <w:t>were less satisfied. G</w:t>
      </w:r>
      <w:r w:rsidR="002B5688" w:rsidRPr="00F9549A">
        <w:t>overnment respondent views were mixed</w:t>
      </w:r>
      <w:r w:rsidR="00A771F5" w:rsidRPr="00F9549A">
        <w:t xml:space="preserve">, although most were at least moderately satisfied. </w:t>
      </w:r>
      <w:r w:rsidR="00790D65" w:rsidRPr="00F9549A">
        <w:t xml:space="preserve">Importers/ downstream users </w:t>
      </w:r>
      <w:r w:rsidR="00B853A5" w:rsidRPr="00F9549A">
        <w:t>were more likely to be unsure about their level of satisfaction.</w:t>
      </w:r>
      <w:r w:rsidR="001C60E8" w:rsidRPr="00F9549A">
        <w:t xml:space="preserve"> </w:t>
      </w:r>
    </w:p>
    <w:p w14:paraId="6C2D70DC" w14:textId="3CEF1FB1" w:rsidR="004249D4" w:rsidRPr="00F9549A" w:rsidRDefault="00E7726E" w:rsidP="00FD6AEB">
      <w:pPr>
        <w:pStyle w:val="Heading3"/>
        <w:rPr>
          <w:lang w:eastAsia="en-AU"/>
        </w:rPr>
      </w:pPr>
      <w:r w:rsidRPr="00F9549A">
        <w:rPr>
          <w:lang w:eastAsia="en-AU"/>
        </w:rPr>
        <w:lastRenderedPageBreak/>
        <w:t>A</w:t>
      </w:r>
      <w:r w:rsidR="002D5673" w:rsidRPr="00F9549A">
        <w:rPr>
          <w:lang w:eastAsia="en-AU"/>
        </w:rPr>
        <w:t xml:space="preserve"> range of factors were identified as helping and </w:t>
      </w:r>
      <w:r w:rsidR="004249D4" w:rsidRPr="00F9549A">
        <w:rPr>
          <w:lang w:eastAsia="en-AU"/>
        </w:rPr>
        <w:t>hinder</w:t>
      </w:r>
      <w:r w:rsidR="002D5673" w:rsidRPr="00F9549A">
        <w:rPr>
          <w:lang w:eastAsia="en-AU"/>
        </w:rPr>
        <w:t>ing</w:t>
      </w:r>
      <w:r w:rsidR="004249D4" w:rsidRPr="00F9549A">
        <w:rPr>
          <w:lang w:eastAsia="en-AU"/>
        </w:rPr>
        <w:t xml:space="preserve"> the effectiveness of the Forum</w:t>
      </w:r>
    </w:p>
    <w:p w14:paraId="4C185D6A" w14:textId="77777777" w:rsidR="001B32E5" w:rsidRPr="00F9549A" w:rsidRDefault="004249D4" w:rsidP="00F12867">
      <w:pPr>
        <w:pStyle w:val="BodyText"/>
        <w:rPr>
          <w:lang w:eastAsia="en-AU"/>
        </w:rPr>
      </w:pPr>
      <w:r w:rsidRPr="00F9549A">
        <w:rPr>
          <w:lang w:eastAsia="en-AU"/>
        </w:rPr>
        <w:t xml:space="preserve">Survey respondents </w:t>
      </w:r>
      <w:r w:rsidR="00E7726E" w:rsidRPr="00F9549A">
        <w:rPr>
          <w:lang w:eastAsia="en-AU"/>
        </w:rPr>
        <w:t>and interviewees</w:t>
      </w:r>
      <w:r w:rsidRPr="00F9549A">
        <w:rPr>
          <w:lang w:eastAsia="en-AU"/>
        </w:rPr>
        <w:t xml:space="preserve"> identified a range of factors that </w:t>
      </w:r>
      <w:r w:rsidR="002D5673" w:rsidRPr="00F9549A">
        <w:rPr>
          <w:lang w:eastAsia="en-AU"/>
        </w:rPr>
        <w:t xml:space="preserve">they thought </w:t>
      </w:r>
      <w:r w:rsidRPr="00F9549A">
        <w:rPr>
          <w:lang w:eastAsia="en-AU"/>
        </w:rPr>
        <w:t>help</w:t>
      </w:r>
      <w:r w:rsidR="002D5673" w:rsidRPr="00F9549A">
        <w:rPr>
          <w:lang w:eastAsia="en-AU"/>
        </w:rPr>
        <w:t>ed</w:t>
      </w:r>
      <w:r w:rsidRPr="00F9549A">
        <w:rPr>
          <w:lang w:eastAsia="en-AU"/>
        </w:rPr>
        <w:t xml:space="preserve"> or hinder</w:t>
      </w:r>
      <w:r w:rsidR="002D5673" w:rsidRPr="00F9549A">
        <w:rPr>
          <w:lang w:eastAsia="en-AU"/>
        </w:rPr>
        <w:t>ed</w:t>
      </w:r>
      <w:r w:rsidRPr="00F9549A">
        <w:rPr>
          <w:lang w:eastAsia="en-AU"/>
        </w:rPr>
        <w:t xml:space="preserve"> the effectiveness with which the Forum advises the Minister. </w:t>
      </w:r>
    </w:p>
    <w:p w14:paraId="61C3A74C" w14:textId="43F6A15E" w:rsidR="001B32E5" w:rsidRPr="00F9549A" w:rsidRDefault="001B32E5" w:rsidP="00F12867">
      <w:pPr>
        <w:pStyle w:val="BodyText"/>
        <w:rPr>
          <w:lang w:eastAsia="en-AU"/>
        </w:rPr>
      </w:pPr>
      <w:r w:rsidRPr="00F9549A">
        <w:rPr>
          <w:lang w:eastAsia="en-AU"/>
        </w:rPr>
        <w:t>A number of survey respondents and interviewees</w:t>
      </w:r>
      <w:r w:rsidR="000A3F1B" w:rsidRPr="00F9549A">
        <w:rPr>
          <w:lang w:eastAsia="en-AU"/>
        </w:rPr>
        <w:t xml:space="preserve"> mentioned that Ministerial attendance and engagement helped effectiveness, and/or that a lack of Ministerial attendance and engagement hindered </w:t>
      </w:r>
      <w:r w:rsidR="00AD7BDC" w:rsidRPr="00F9549A">
        <w:rPr>
          <w:lang w:eastAsia="en-AU"/>
        </w:rPr>
        <w:t xml:space="preserve">the Forum’s </w:t>
      </w:r>
      <w:r w:rsidR="000A3F1B" w:rsidRPr="00F9549A">
        <w:rPr>
          <w:lang w:eastAsia="en-AU"/>
        </w:rPr>
        <w:t xml:space="preserve">effectiveness. </w:t>
      </w:r>
      <w:r w:rsidR="00D964AC" w:rsidRPr="00F9549A">
        <w:rPr>
          <w:lang w:eastAsia="en-AU"/>
        </w:rPr>
        <w:t xml:space="preserve">A review of attendance records found that </w:t>
      </w:r>
      <w:r w:rsidR="00E471BF" w:rsidRPr="00F9549A">
        <w:rPr>
          <w:lang w:eastAsia="en-AU"/>
        </w:rPr>
        <w:t>almost all meetings have been attended by</w:t>
      </w:r>
      <w:r w:rsidR="00AD7BDC" w:rsidRPr="00F9549A">
        <w:rPr>
          <w:lang w:eastAsia="en-AU"/>
        </w:rPr>
        <w:t xml:space="preserve"> a</w:t>
      </w:r>
      <w:r w:rsidR="00E471BF" w:rsidRPr="00F9549A">
        <w:rPr>
          <w:lang w:eastAsia="en-AU"/>
        </w:rPr>
        <w:t xml:space="preserve"> </w:t>
      </w:r>
      <w:r w:rsidR="001904B3" w:rsidRPr="00F9549A">
        <w:rPr>
          <w:lang w:eastAsia="en-AU"/>
        </w:rPr>
        <w:t>representative of</w:t>
      </w:r>
      <w:r w:rsidR="00483E3B" w:rsidRPr="00F9549A">
        <w:rPr>
          <w:lang w:eastAsia="en-AU"/>
        </w:rPr>
        <w:t xml:space="preserve"> </w:t>
      </w:r>
      <w:r w:rsidR="007755E8" w:rsidRPr="00F9549A">
        <w:rPr>
          <w:lang w:eastAsia="en-AU"/>
        </w:rPr>
        <w:t>Government</w:t>
      </w:r>
      <w:r w:rsidR="001904B3" w:rsidRPr="00F9549A">
        <w:rPr>
          <w:rStyle w:val="FootnoteReference"/>
          <w:lang w:eastAsia="en-AU"/>
        </w:rPr>
        <w:footnoteReference w:id="9"/>
      </w:r>
      <w:r w:rsidR="00E471BF" w:rsidRPr="00F9549A">
        <w:rPr>
          <w:lang w:eastAsia="en-AU"/>
        </w:rPr>
        <w:t xml:space="preserve"> with the Minister attending 3 of the 4 meetings held over 2018-</w:t>
      </w:r>
      <w:r w:rsidR="001904B3" w:rsidRPr="00F9549A">
        <w:rPr>
          <w:lang w:eastAsia="en-AU"/>
        </w:rPr>
        <w:t>2019</w:t>
      </w:r>
      <w:r w:rsidR="00E471BF" w:rsidRPr="00F9549A">
        <w:rPr>
          <w:lang w:eastAsia="en-AU"/>
        </w:rPr>
        <w:t xml:space="preserve">. </w:t>
      </w:r>
      <w:r w:rsidR="001904B3" w:rsidRPr="00F9549A">
        <w:rPr>
          <w:lang w:eastAsia="en-AU"/>
        </w:rPr>
        <w:t xml:space="preserve"> </w:t>
      </w:r>
      <w:r w:rsidR="00E471BF" w:rsidRPr="00F9549A">
        <w:rPr>
          <w:lang w:eastAsia="en-AU"/>
        </w:rPr>
        <w:t xml:space="preserve">The </w:t>
      </w:r>
      <w:r w:rsidR="001904B3" w:rsidRPr="00F9549A">
        <w:rPr>
          <w:lang w:eastAsia="en-AU"/>
        </w:rPr>
        <w:t>frequency with which this was raised as</w:t>
      </w:r>
      <w:r w:rsidR="00E471BF" w:rsidRPr="00F9549A">
        <w:rPr>
          <w:lang w:eastAsia="en-AU"/>
        </w:rPr>
        <w:t xml:space="preserve"> an issue</w:t>
      </w:r>
      <w:r w:rsidR="001904B3" w:rsidRPr="00F9549A">
        <w:rPr>
          <w:lang w:eastAsia="en-AU"/>
        </w:rPr>
        <w:t xml:space="preserve"> by survey respondents may </w:t>
      </w:r>
      <w:r w:rsidR="000C44A5" w:rsidRPr="00F9549A">
        <w:rPr>
          <w:lang w:eastAsia="en-AU"/>
        </w:rPr>
        <w:t>be due to</w:t>
      </w:r>
      <w:r w:rsidR="001904B3" w:rsidRPr="00F9549A">
        <w:rPr>
          <w:lang w:eastAsia="en-AU"/>
        </w:rPr>
        <w:t xml:space="preserve"> </w:t>
      </w:r>
      <w:r w:rsidR="00C03820" w:rsidRPr="00F9549A">
        <w:rPr>
          <w:lang w:eastAsia="en-AU"/>
        </w:rPr>
        <w:t xml:space="preserve">the </w:t>
      </w:r>
      <w:proofErr w:type="spellStart"/>
      <w:r w:rsidR="00C03820" w:rsidRPr="00F9549A">
        <w:rPr>
          <w:lang w:eastAsia="en-AU"/>
        </w:rPr>
        <w:t>recency</w:t>
      </w:r>
      <w:proofErr w:type="spellEnd"/>
      <w:r w:rsidR="00C03820" w:rsidRPr="00F9549A">
        <w:rPr>
          <w:lang w:eastAsia="en-AU"/>
        </w:rPr>
        <w:t xml:space="preserve"> of the December 2019 meeting, at which there was no representation, and/or because the Minister only attended part of the meetings. However, direct </w:t>
      </w:r>
      <w:r w:rsidR="001904B3" w:rsidRPr="00F9549A">
        <w:rPr>
          <w:lang w:eastAsia="en-AU"/>
        </w:rPr>
        <w:t>engagement with the Minister is clearly valued by Forum members.</w:t>
      </w:r>
    </w:p>
    <w:p w14:paraId="038AA73E" w14:textId="0BF5C747" w:rsidR="00651385" w:rsidRPr="00F9549A" w:rsidRDefault="000A3F1B" w:rsidP="00F12867">
      <w:pPr>
        <w:pStyle w:val="BodyText"/>
        <w:rPr>
          <w:lang w:eastAsia="en-AU"/>
        </w:rPr>
      </w:pPr>
      <w:r w:rsidRPr="00F9549A">
        <w:rPr>
          <w:lang w:eastAsia="en-AU"/>
        </w:rPr>
        <w:t>Other f</w:t>
      </w:r>
      <w:r w:rsidR="004249D4" w:rsidRPr="00F9549A">
        <w:rPr>
          <w:lang w:eastAsia="en-AU"/>
        </w:rPr>
        <w:t xml:space="preserve">actors </w:t>
      </w:r>
      <w:r w:rsidR="00E7726E" w:rsidRPr="00F9549A">
        <w:rPr>
          <w:lang w:eastAsia="en-AU"/>
        </w:rPr>
        <w:t xml:space="preserve">that </w:t>
      </w:r>
      <w:r w:rsidR="00FF6198" w:rsidRPr="00F9549A">
        <w:rPr>
          <w:lang w:eastAsia="en-AU"/>
        </w:rPr>
        <w:t>respondents</w:t>
      </w:r>
      <w:r w:rsidR="002B5688" w:rsidRPr="00F9549A">
        <w:rPr>
          <w:lang w:eastAsia="en-AU"/>
        </w:rPr>
        <w:t xml:space="preserve"> thought </w:t>
      </w:r>
      <w:r w:rsidR="004249D4" w:rsidRPr="00F9549A">
        <w:rPr>
          <w:lang w:eastAsia="en-AU"/>
        </w:rPr>
        <w:t>help</w:t>
      </w:r>
      <w:r w:rsidR="002D5673" w:rsidRPr="00F9549A">
        <w:rPr>
          <w:lang w:eastAsia="en-AU"/>
        </w:rPr>
        <w:t>ed</w:t>
      </w:r>
      <w:r w:rsidR="00E7726E" w:rsidRPr="00F9549A">
        <w:rPr>
          <w:lang w:eastAsia="en-AU"/>
        </w:rPr>
        <w:t xml:space="preserve"> </w:t>
      </w:r>
      <w:r w:rsidR="008108DB" w:rsidRPr="00F9549A">
        <w:rPr>
          <w:lang w:eastAsia="en-AU"/>
        </w:rPr>
        <w:t xml:space="preserve">the Forum’s </w:t>
      </w:r>
      <w:r w:rsidR="00E7726E" w:rsidRPr="00F9549A">
        <w:rPr>
          <w:lang w:eastAsia="en-AU"/>
        </w:rPr>
        <w:t>effectiveness included</w:t>
      </w:r>
      <w:r w:rsidR="004249D4" w:rsidRPr="00F9549A">
        <w:rPr>
          <w:lang w:eastAsia="en-AU"/>
        </w:rPr>
        <w:t>:</w:t>
      </w:r>
      <w:r w:rsidR="00E7726E" w:rsidRPr="00F9549A">
        <w:rPr>
          <w:lang w:eastAsia="en-AU"/>
        </w:rPr>
        <w:t xml:space="preserve"> </w:t>
      </w:r>
      <w:r w:rsidR="002D5673" w:rsidRPr="00F9549A">
        <w:rPr>
          <w:lang w:eastAsia="en-AU"/>
        </w:rPr>
        <w:t xml:space="preserve">the </w:t>
      </w:r>
      <w:r w:rsidR="004249D4" w:rsidRPr="00F9549A">
        <w:rPr>
          <w:lang w:eastAsia="en-AU"/>
        </w:rPr>
        <w:t>inclusion of a broad range of stakeholders, including users</w:t>
      </w:r>
      <w:r w:rsidR="00E7726E" w:rsidRPr="00F9549A">
        <w:rPr>
          <w:lang w:eastAsia="en-AU"/>
        </w:rPr>
        <w:t xml:space="preserve"> of the anti-dumping system</w:t>
      </w:r>
      <w:r w:rsidR="004249D4" w:rsidRPr="00F9549A">
        <w:rPr>
          <w:lang w:eastAsia="en-AU"/>
        </w:rPr>
        <w:t xml:space="preserve"> and government</w:t>
      </w:r>
      <w:r w:rsidR="00E7726E" w:rsidRPr="00F9549A">
        <w:rPr>
          <w:lang w:eastAsia="en-AU"/>
        </w:rPr>
        <w:t xml:space="preserve">, </w:t>
      </w:r>
      <w:r w:rsidR="004249D4" w:rsidRPr="00F9549A">
        <w:rPr>
          <w:lang w:eastAsia="en-AU"/>
        </w:rPr>
        <w:t xml:space="preserve">the use of sub-committees for deeper investigation </w:t>
      </w:r>
      <w:r w:rsidR="00E7726E" w:rsidRPr="00F9549A">
        <w:rPr>
          <w:lang w:eastAsia="en-AU"/>
        </w:rPr>
        <w:t>of</w:t>
      </w:r>
      <w:r w:rsidR="004249D4" w:rsidRPr="00F9549A">
        <w:rPr>
          <w:lang w:eastAsia="en-AU"/>
        </w:rPr>
        <w:t xml:space="preserve"> issues</w:t>
      </w:r>
      <w:r w:rsidR="00E7726E" w:rsidRPr="00F9549A">
        <w:rPr>
          <w:lang w:eastAsia="en-AU"/>
        </w:rPr>
        <w:t xml:space="preserve">, </w:t>
      </w:r>
      <w:r w:rsidR="004249D4" w:rsidRPr="00F9549A">
        <w:rPr>
          <w:lang w:eastAsia="en-AU"/>
        </w:rPr>
        <w:t>active participation by members</w:t>
      </w:r>
      <w:r w:rsidR="00E7726E" w:rsidRPr="00F9549A">
        <w:rPr>
          <w:lang w:eastAsia="en-AU"/>
        </w:rPr>
        <w:t xml:space="preserve">, and </w:t>
      </w:r>
      <w:r w:rsidR="004249D4" w:rsidRPr="00F9549A">
        <w:rPr>
          <w:lang w:eastAsia="en-AU"/>
        </w:rPr>
        <w:t>being legislated.</w:t>
      </w:r>
      <w:r w:rsidR="00576ACD" w:rsidRPr="00F9549A">
        <w:rPr>
          <w:lang w:eastAsia="en-AU"/>
        </w:rPr>
        <w:t xml:space="preserve"> </w:t>
      </w:r>
    </w:p>
    <w:p w14:paraId="2917D021" w14:textId="18E96F5C" w:rsidR="004249D4" w:rsidRPr="00F9549A" w:rsidRDefault="000A3F1B" w:rsidP="00F12867">
      <w:pPr>
        <w:pStyle w:val="BodyText"/>
        <w:rPr>
          <w:lang w:eastAsia="en-AU"/>
        </w:rPr>
      </w:pPr>
      <w:r w:rsidRPr="00F9549A">
        <w:rPr>
          <w:lang w:eastAsia="en-AU"/>
        </w:rPr>
        <w:t>Other f</w:t>
      </w:r>
      <w:r w:rsidR="004249D4" w:rsidRPr="00F9549A">
        <w:rPr>
          <w:lang w:eastAsia="en-AU"/>
        </w:rPr>
        <w:t xml:space="preserve">actors </w:t>
      </w:r>
      <w:r w:rsidR="002B5688" w:rsidRPr="00F9549A">
        <w:rPr>
          <w:lang w:eastAsia="en-AU"/>
        </w:rPr>
        <w:t xml:space="preserve">that the </w:t>
      </w:r>
      <w:r w:rsidR="006A584E" w:rsidRPr="00F9549A">
        <w:rPr>
          <w:lang w:eastAsia="en-AU"/>
        </w:rPr>
        <w:t xml:space="preserve">consulted </w:t>
      </w:r>
      <w:r w:rsidR="002B5688" w:rsidRPr="00F9549A">
        <w:rPr>
          <w:lang w:eastAsia="en-AU"/>
        </w:rPr>
        <w:t xml:space="preserve">stakeholders identified as </w:t>
      </w:r>
      <w:r w:rsidR="004249D4" w:rsidRPr="00F9549A">
        <w:rPr>
          <w:lang w:eastAsia="en-AU"/>
        </w:rPr>
        <w:t>hinder</w:t>
      </w:r>
      <w:r w:rsidR="002B5688" w:rsidRPr="00F9549A">
        <w:rPr>
          <w:lang w:eastAsia="en-AU"/>
        </w:rPr>
        <w:t>ing</w:t>
      </w:r>
      <w:r w:rsidR="004249D4" w:rsidRPr="00F9549A">
        <w:rPr>
          <w:lang w:eastAsia="en-AU"/>
        </w:rPr>
        <w:t xml:space="preserve"> the</w:t>
      </w:r>
      <w:r w:rsidR="00E7726E" w:rsidRPr="00F9549A">
        <w:rPr>
          <w:lang w:eastAsia="en-AU"/>
        </w:rPr>
        <w:t xml:space="preserve"> Forum’s </w:t>
      </w:r>
      <w:r w:rsidR="004249D4" w:rsidRPr="00F9549A">
        <w:rPr>
          <w:lang w:eastAsia="en-AU"/>
        </w:rPr>
        <w:t>effectiveness</w:t>
      </w:r>
      <w:r w:rsidR="00E7726E" w:rsidRPr="00F9549A">
        <w:rPr>
          <w:lang w:eastAsia="en-AU"/>
        </w:rPr>
        <w:t xml:space="preserve"> included</w:t>
      </w:r>
      <w:r w:rsidR="004249D4" w:rsidRPr="00F9549A">
        <w:rPr>
          <w:lang w:eastAsia="en-AU"/>
        </w:rPr>
        <w:t>:</w:t>
      </w:r>
      <w:r w:rsidR="0077620E" w:rsidRPr="00F9549A">
        <w:rPr>
          <w:lang w:eastAsia="en-AU"/>
        </w:rPr>
        <w:t xml:space="preserve"> </w:t>
      </w:r>
      <w:r w:rsidR="004249D4" w:rsidRPr="00F9549A">
        <w:rPr>
          <w:lang w:eastAsia="en-AU"/>
        </w:rPr>
        <w:t>the potent</w:t>
      </w:r>
      <w:r w:rsidR="002D5673" w:rsidRPr="00F9549A">
        <w:rPr>
          <w:lang w:eastAsia="en-AU"/>
        </w:rPr>
        <w:t xml:space="preserve">ial constraint of </w:t>
      </w:r>
      <w:r w:rsidR="004249D4" w:rsidRPr="00F9549A">
        <w:rPr>
          <w:lang w:eastAsia="en-AU"/>
        </w:rPr>
        <w:t xml:space="preserve">the contested nature </w:t>
      </w:r>
      <w:r w:rsidR="002D5673" w:rsidRPr="00F9549A">
        <w:rPr>
          <w:lang w:eastAsia="en-AU"/>
        </w:rPr>
        <w:t>of anti-dumping system</w:t>
      </w:r>
      <w:r w:rsidR="002B5688" w:rsidRPr="00F9549A">
        <w:rPr>
          <w:lang w:eastAsia="en-AU"/>
        </w:rPr>
        <w:t xml:space="preserve"> on open discussion</w:t>
      </w:r>
      <w:r w:rsidR="002D5673" w:rsidRPr="00F9549A">
        <w:rPr>
          <w:lang w:eastAsia="en-AU"/>
        </w:rPr>
        <w:t>,</w:t>
      </w:r>
      <w:r w:rsidR="004249D4" w:rsidRPr="00F9549A">
        <w:rPr>
          <w:lang w:eastAsia="en-AU"/>
        </w:rPr>
        <w:t xml:space="preserve"> the lack of representation of consumer views</w:t>
      </w:r>
      <w:r w:rsidR="002D5673" w:rsidRPr="00F9549A">
        <w:rPr>
          <w:lang w:eastAsia="en-AU"/>
        </w:rPr>
        <w:t>,</w:t>
      </w:r>
      <w:r w:rsidR="004249D4" w:rsidRPr="00F9549A">
        <w:rPr>
          <w:lang w:eastAsia="en-AU"/>
        </w:rPr>
        <w:t xml:space="preserve"> and </w:t>
      </w:r>
      <w:r w:rsidR="002B5688" w:rsidRPr="00F9549A">
        <w:rPr>
          <w:lang w:eastAsia="en-AU"/>
        </w:rPr>
        <w:t xml:space="preserve">the </w:t>
      </w:r>
      <w:r w:rsidR="004249D4" w:rsidRPr="00F9549A">
        <w:rPr>
          <w:lang w:eastAsia="en-AU"/>
        </w:rPr>
        <w:t>lack of transparency on progress with policy reform.</w:t>
      </w:r>
    </w:p>
    <w:p w14:paraId="0DBC014E" w14:textId="264F96D1" w:rsidR="009B3379" w:rsidRPr="00F9549A" w:rsidRDefault="004040F2" w:rsidP="00FD6AEB">
      <w:pPr>
        <w:pStyle w:val="Heading3"/>
        <w:rPr>
          <w:lang w:eastAsia="en-AU"/>
        </w:rPr>
      </w:pPr>
      <w:r w:rsidRPr="00F9549A">
        <w:rPr>
          <w:lang w:eastAsia="en-AU"/>
        </w:rPr>
        <w:t xml:space="preserve">Changes </w:t>
      </w:r>
      <w:r w:rsidR="00DE59E2" w:rsidRPr="00F9549A">
        <w:rPr>
          <w:lang w:eastAsia="en-AU"/>
        </w:rPr>
        <w:t xml:space="preserve">can be made to </w:t>
      </w:r>
      <w:r w:rsidRPr="00F9549A">
        <w:rPr>
          <w:lang w:eastAsia="en-AU"/>
        </w:rPr>
        <w:t>improve</w:t>
      </w:r>
      <w:r w:rsidR="00DE59E2" w:rsidRPr="00F9549A">
        <w:rPr>
          <w:lang w:eastAsia="en-AU"/>
        </w:rPr>
        <w:t xml:space="preserve"> the effectiveness </w:t>
      </w:r>
      <w:r w:rsidR="004249D4" w:rsidRPr="00F9549A">
        <w:rPr>
          <w:lang w:eastAsia="en-AU"/>
        </w:rPr>
        <w:t>of the Forum</w:t>
      </w:r>
    </w:p>
    <w:p w14:paraId="18C3DFFC" w14:textId="16C8B503" w:rsidR="004249D4" w:rsidRPr="00F9549A" w:rsidRDefault="004249D4" w:rsidP="004249D4">
      <w:pPr>
        <w:pStyle w:val="BodyText"/>
        <w:rPr>
          <w:lang w:eastAsia="en-AU"/>
        </w:rPr>
      </w:pPr>
      <w:r w:rsidRPr="00F9549A">
        <w:rPr>
          <w:lang w:eastAsia="en-AU"/>
        </w:rPr>
        <w:t xml:space="preserve">Two-thirds </w:t>
      </w:r>
      <w:r w:rsidR="00C03820" w:rsidRPr="00F9549A">
        <w:rPr>
          <w:lang w:eastAsia="en-AU"/>
        </w:rPr>
        <w:t xml:space="preserve">(12) </w:t>
      </w:r>
      <w:r w:rsidRPr="00F9549A">
        <w:rPr>
          <w:lang w:eastAsia="en-AU"/>
        </w:rPr>
        <w:t xml:space="preserve">of survey respondents and </w:t>
      </w:r>
      <w:r w:rsidR="002B5688" w:rsidRPr="00F9549A">
        <w:rPr>
          <w:lang w:eastAsia="en-AU"/>
        </w:rPr>
        <w:t xml:space="preserve">some </w:t>
      </w:r>
      <w:r w:rsidRPr="00F9549A">
        <w:rPr>
          <w:lang w:eastAsia="en-AU"/>
        </w:rPr>
        <w:t>interviewees thought changes could be made to increase the effectiveness with which the Forum advises t</w:t>
      </w:r>
      <w:r w:rsidR="002D5673" w:rsidRPr="00F9549A">
        <w:rPr>
          <w:lang w:eastAsia="en-AU"/>
        </w:rPr>
        <w:t xml:space="preserve">he Minister, while the </w:t>
      </w:r>
      <w:r w:rsidR="00B37417" w:rsidRPr="00F9549A">
        <w:rPr>
          <w:lang w:eastAsia="en-AU"/>
        </w:rPr>
        <w:t xml:space="preserve">remaining </w:t>
      </w:r>
      <w:r w:rsidR="002D5673" w:rsidRPr="00F9549A">
        <w:rPr>
          <w:lang w:eastAsia="en-AU"/>
        </w:rPr>
        <w:t>one-third</w:t>
      </w:r>
      <w:r w:rsidR="002D5673" w:rsidRPr="00F9549A" w:rsidDel="00B37417">
        <w:rPr>
          <w:lang w:eastAsia="en-AU"/>
        </w:rPr>
        <w:t xml:space="preserve"> </w:t>
      </w:r>
      <w:r w:rsidR="00C03820" w:rsidRPr="00F9549A">
        <w:rPr>
          <w:lang w:eastAsia="en-AU"/>
        </w:rPr>
        <w:t xml:space="preserve">(6) </w:t>
      </w:r>
      <w:r w:rsidRPr="00F9549A">
        <w:rPr>
          <w:lang w:eastAsia="en-AU"/>
        </w:rPr>
        <w:t>were unsure. Producers/ manufacturers, unions and importers/ downstream users were more likely than other groups to thi</w:t>
      </w:r>
      <w:r w:rsidR="003D1DE7" w:rsidRPr="00F9549A">
        <w:rPr>
          <w:lang w:eastAsia="en-AU"/>
        </w:rPr>
        <w:t>nk that changes could be made.</w:t>
      </w:r>
    </w:p>
    <w:p w14:paraId="43CB833F" w14:textId="7A3EE2D1" w:rsidR="00BB3EE4" w:rsidRPr="00F9549A" w:rsidRDefault="00934EFD" w:rsidP="00BB3EE4">
      <w:pPr>
        <w:pStyle w:val="BodyText"/>
        <w:rPr>
          <w:lang w:eastAsia="en-AU"/>
        </w:rPr>
      </w:pPr>
      <w:r w:rsidRPr="00F9549A">
        <w:rPr>
          <w:lang w:eastAsia="en-AU"/>
        </w:rPr>
        <w:t>C</w:t>
      </w:r>
      <w:r w:rsidR="00900172" w:rsidRPr="00F9549A">
        <w:rPr>
          <w:lang w:eastAsia="en-AU"/>
        </w:rPr>
        <w:t>h</w:t>
      </w:r>
      <w:r w:rsidR="00DE59E2" w:rsidRPr="00F9549A">
        <w:rPr>
          <w:lang w:eastAsia="en-AU"/>
        </w:rPr>
        <w:t xml:space="preserve">anges </w:t>
      </w:r>
      <w:r w:rsidR="00ED1A30" w:rsidRPr="00F9549A">
        <w:rPr>
          <w:lang w:eastAsia="en-AU"/>
        </w:rPr>
        <w:t xml:space="preserve">suggested by members </w:t>
      </w:r>
      <w:r w:rsidR="00DE59E2" w:rsidRPr="00F9549A">
        <w:rPr>
          <w:lang w:eastAsia="en-AU"/>
        </w:rPr>
        <w:t xml:space="preserve">included: </w:t>
      </w:r>
      <w:r w:rsidR="00BB3EE4" w:rsidRPr="00F9549A">
        <w:rPr>
          <w:lang w:eastAsia="en-AU"/>
        </w:rPr>
        <w:t>increased transparency about the advice that goes</w:t>
      </w:r>
      <w:r w:rsidR="00B37417" w:rsidRPr="00F9549A">
        <w:rPr>
          <w:lang w:eastAsia="en-AU"/>
        </w:rPr>
        <w:t xml:space="preserve"> from the Forum</w:t>
      </w:r>
      <w:r w:rsidR="00BB3EE4" w:rsidRPr="00F9549A">
        <w:rPr>
          <w:lang w:eastAsia="en-AU"/>
        </w:rPr>
        <w:t xml:space="preserve"> t</w:t>
      </w:r>
      <w:r w:rsidR="00B75A3C" w:rsidRPr="00F9549A">
        <w:rPr>
          <w:lang w:eastAsia="en-AU"/>
        </w:rPr>
        <w:t xml:space="preserve">o the Minister, feedback on progress with </w:t>
      </w:r>
      <w:r w:rsidR="00BB3EE4" w:rsidRPr="00F9549A">
        <w:rPr>
          <w:lang w:eastAsia="en-AU"/>
        </w:rPr>
        <w:t xml:space="preserve">policy reforms, and </w:t>
      </w:r>
      <w:r w:rsidR="00ED1A30" w:rsidRPr="00F9549A">
        <w:rPr>
          <w:lang w:eastAsia="en-AU"/>
        </w:rPr>
        <w:t xml:space="preserve">increased </w:t>
      </w:r>
      <w:r w:rsidR="00900172" w:rsidRPr="00F9549A">
        <w:rPr>
          <w:lang w:eastAsia="en-AU"/>
        </w:rPr>
        <w:t>engagement with the Minister</w:t>
      </w:r>
      <w:r w:rsidR="00BB3EE4" w:rsidRPr="00F9549A">
        <w:rPr>
          <w:lang w:eastAsia="en-AU"/>
        </w:rPr>
        <w:t>.</w:t>
      </w:r>
    </w:p>
    <w:p w14:paraId="343F59DD" w14:textId="6B8796AB" w:rsidR="001A3F13" w:rsidRPr="00F9549A" w:rsidRDefault="00C03820" w:rsidP="00DE59E2">
      <w:pPr>
        <w:pStyle w:val="BodyText"/>
      </w:pPr>
      <w:r w:rsidRPr="00F9549A">
        <w:rPr>
          <w:lang w:eastAsia="en-AU"/>
        </w:rPr>
        <w:t xml:space="preserve">A few interviewees </w:t>
      </w:r>
      <w:r w:rsidR="00900172" w:rsidRPr="00F9549A">
        <w:rPr>
          <w:lang w:eastAsia="en-AU"/>
        </w:rPr>
        <w:t>also commented on t</w:t>
      </w:r>
      <w:r w:rsidR="001A3F13" w:rsidRPr="00F9549A">
        <w:rPr>
          <w:lang w:eastAsia="en-AU"/>
        </w:rPr>
        <w:t xml:space="preserve">he need </w:t>
      </w:r>
      <w:r w:rsidR="00ED1A30" w:rsidRPr="00F9549A">
        <w:rPr>
          <w:lang w:eastAsia="en-AU"/>
        </w:rPr>
        <w:t>for t</w:t>
      </w:r>
      <w:r w:rsidR="00900172" w:rsidRPr="00F9549A">
        <w:rPr>
          <w:lang w:eastAsia="en-AU"/>
        </w:rPr>
        <w:t xml:space="preserve">he Forum’s advice </w:t>
      </w:r>
      <w:r w:rsidR="00ED1A30" w:rsidRPr="00F9549A">
        <w:rPr>
          <w:lang w:eastAsia="en-AU"/>
        </w:rPr>
        <w:t xml:space="preserve">to be </w:t>
      </w:r>
      <w:r w:rsidR="00900172" w:rsidRPr="00F9549A">
        <w:rPr>
          <w:lang w:eastAsia="en-AU"/>
        </w:rPr>
        <w:t>consistent with WTO</w:t>
      </w:r>
      <w:r w:rsidR="001A3F13" w:rsidRPr="00F9549A">
        <w:rPr>
          <w:lang w:eastAsia="en-AU"/>
        </w:rPr>
        <w:t xml:space="preserve"> rules</w:t>
      </w:r>
      <w:r w:rsidRPr="00F9549A">
        <w:rPr>
          <w:lang w:eastAsia="en-AU"/>
        </w:rPr>
        <w:t xml:space="preserve">, with </w:t>
      </w:r>
      <w:r w:rsidR="00EE4A76" w:rsidRPr="00F9549A">
        <w:rPr>
          <w:lang w:eastAsia="en-AU"/>
        </w:rPr>
        <w:t xml:space="preserve">one government </w:t>
      </w:r>
      <w:r w:rsidR="00900172" w:rsidRPr="00F9549A">
        <w:rPr>
          <w:lang w:eastAsia="en-AU"/>
        </w:rPr>
        <w:t>member</w:t>
      </w:r>
      <w:r w:rsidR="001A3F13" w:rsidRPr="00F9549A">
        <w:rPr>
          <w:lang w:eastAsia="en-AU"/>
        </w:rPr>
        <w:t xml:space="preserve"> not</w:t>
      </w:r>
      <w:r w:rsidRPr="00F9549A">
        <w:rPr>
          <w:lang w:eastAsia="en-AU"/>
        </w:rPr>
        <w:t>ing</w:t>
      </w:r>
      <w:r w:rsidR="001A3F13" w:rsidRPr="00F9549A">
        <w:rPr>
          <w:lang w:eastAsia="en-AU"/>
        </w:rPr>
        <w:t xml:space="preserve"> that</w:t>
      </w:r>
      <w:r w:rsidR="00EE4A76" w:rsidRPr="00F9549A">
        <w:rPr>
          <w:lang w:eastAsia="en-AU"/>
        </w:rPr>
        <w:t xml:space="preserve"> the Forum’s advice to the Minister was not always consistent with Australia’s international obligations. </w:t>
      </w:r>
      <w:r w:rsidR="00355291" w:rsidRPr="00F9549A">
        <w:rPr>
          <w:lang w:eastAsia="en-AU"/>
        </w:rPr>
        <w:t xml:space="preserve">Two </w:t>
      </w:r>
      <w:r w:rsidR="00ED1A30" w:rsidRPr="00F9549A">
        <w:rPr>
          <w:lang w:eastAsia="en-AU"/>
        </w:rPr>
        <w:t>member</w:t>
      </w:r>
      <w:r w:rsidR="00355291" w:rsidRPr="00F9549A">
        <w:rPr>
          <w:lang w:eastAsia="en-AU"/>
        </w:rPr>
        <w:t>s</w:t>
      </w:r>
      <w:r w:rsidR="00B90F36" w:rsidRPr="00F9549A">
        <w:rPr>
          <w:lang w:eastAsia="en-AU"/>
        </w:rPr>
        <w:t xml:space="preserve">, representing producers/ manufacturers and government, thought </w:t>
      </w:r>
      <w:r w:rsidR="00355291" w:rsidRPr="00F9549A">
        <w:rPr>
          <w:lang w:eastAsia="en-AU"/>
        </w:rPr>
        <w:t>that the Forum would benefit from greater guidance</w:t>
      </w:r>
      <w:r w:rsidR="00B90F36" w:rsidRPr="00F9549A">
        <w:rPr>
          <w:lang w:eastAsia="en-AU"/>
        </w:rPr>
        <w:t xml:space="preserve">, with one suggesting that </w:t>
      </w:r>
      <w:r w:rsidR="001A3F13" w:rsidRPr="00F9549A">
        <w:rPr>
          <w:lang w:eastAsia="en-AU"/>
        </w:rPr>
        <w:t>the articulation of a strategic policy narrative</w:t>
      </w:r>
      <w:r w:rsidR="00B37417" w:rsidRPr="00F9549A">
        <w:rPr>
          <w:lang w:eastAsia="en-AU"/>
        </w:rPr>
        <w:t xml:space="preserve"> for </w:t>
      </w:r>
      <w:r w:rsidR="00A167B9" w:rsidRPr="00F9549A">
        <w:rPr>
          <w:lang w:eastAsia="en-AU"/>
        </w:rPr>
        <w:t>Australia’s anti-dumping system</w:t>
      </w:r>
      <w:r w:rsidR="001A3F13" w:rsidRPr="00F9549A">
        <w:rPr>
          <w:lang w:eastAsia="en-AU"/>
        </w:rPr>
        <w:t xml:space="preserve"> could help </w:t>
      </w:r>
      <w:r w:rsidR="00682642" w:rsidRPr="00F9549A">
        <w:rPr>
          <w:lang w:eastAsia="en-AU"/>
        </w:rPr>
        <w:t xml:space="preserve">frame </w:t>
      </w:r>
      <w:r w:rsidR="00E43DF1" w:rsidRPr="00F9549A">
        <w:rPr>
          <w:lang w:eastAsia="en-AU"/>
        </w:rPr>
        <w:t xml:space="preserve">the Forum’s </w:t>
      </w:r>
      <w:r w:rsidR="001A3F13" w:rsidRPr="00F9549A">
        <w:rPr>
          <w:lang w:eastAsia="en-AU"/>
        </w:rPr>
        <w:t>discussions.</w:t>
      </w:r>
      <w:r w:rsidR="006D0621" w:rsidRPr="00F9549A">
        <w:rPr>
          <w:lang w:eastAsia="en-AU"/>
        </w:rPr>
        <w:t xml:space="preserve"> </w:t>
      </w:r>
      <w:r w:rsidR="003D1DE7" w:rsidRPr="00F9549A">
        <w:rPr>
          <w:lang w:eastAsia="en-AU"/>
        </w:rPr>
        <w:t>While a</w:t>
      </w:r>
      <w:r w:rsidR="00ED1A30" w:rsidRPr="00F9549A">
        <w:rPr>
          <w:lang w:eastAsia="en-AU"/>
        </w:rPr>
        <w:t xml:space="preserve">nother </w:t>
      </w:r>
      <w:r w:rsidR="006D0621" w:rsidRPr="00F9549A">
        <w:rPr>
          <w:lang w:eastAsia="en-AU"/>
        </w:rPr>
        <w:t xml:space="preserve">thought </w:t>
      </w:r>
      <w:r w:rsidR="00CE0305" w:rsidRPr="00F9549A">
        <w:rPr>
          <w:lang w:eastAsia="en-AU"/>
        </w:rPr>
        <w:t xml:space="preserve">it needed to be clarified that the </w:t>
      </w:r>
      <w:r w:rsidR="006D0621" w:rsidRPr="00F9549A">
        <w:rPr>
          <w:lang w:eastAsia="en-AU"/>
        </w:rPr>
        <w:t xml:space="preserve">Forum </w:t>
      </w:r>
      <w:r w:rsidR="00CE0305" w:rsidRPr="00F9549A">
        <w:rPr>
          <w:lang w:eastAsia="en-AU"/>
        </w:rPr>
        <w:t xml:space="preserve">was a </w:t>
      </w:r>
      <w:r w:rsidR="00ED1A30" w:rsidRPr="00F9549A">
        <w:rPr>
          <w:lang w:eastAsia="en-AU"/>
        </w:rPr>
        <w:t xml:space="preserve">stakeholder </w:t>
      </w:r>
      <w:r w:rsidR="003D1DE7" w:rsidRPr="00F9549A">
        <w:t>cons</w:t>
      </w:r>
      <w:r w:rsidR="008108DB" w:rsidRPr="00F9549A">
        <w:t xml:space="preserve">ultation mechanism </w:t>
      </w:r>
      <w:r w:rsidR="006D0621" w:rsidRPr="00F9549A">
        <w:t>rath</w:t>
      </w:r>
      <w:r w:rsidR="00CE0305" w:rsidRPr="00F9549A">
        <w:t>er than an expert advisory body.</w:t>
      </w:r>
    </w:p>
    <w:p w14:paraId="6EF5C4ED" w14:textId="4B5EC225" w:rsidR="001A4FAF" w:rsidRPr="00F9549A" w:rsidRDefault="00747736" w:rsidP="00DE59E2">
      <w:pPr>
        <w:pStyle w:val="BodyText"/>
        <w:rPr>
          <w:lang w:eastAsia="en-AU"/>
        </w:rPr>
      </w:pPr>
      <w:r w:rsidRPr="00F9549A">
        <w:rPr>
          <w:lang w:eastAsia="en-AU"/>
        </w:rPr>
        <w:lastRenderedPageBreak/>
        <w:t>The (then)</w:t>
      </w:r>
      <w:r w:rsidR="001A4FAF" w:rsidRPr="00F9549A">
        <w:rPr>
          <w:lang w:eastAsia="en-AU"/>
        </w:rPr>
        <w:t xml:space="preserve"> Minister indicated that she was o</w:t>
      </w:r>
      <w:r w:rsidR="006B35AF" w:rsidRPr="00F9549A">
        <w:rPr>
          <w:lang w:eastAsia="en-AU"/>
        </w:rPr>
        <w:t xml:space="preserve">pen to more regularised discussions </w:t>
      </w:r>
      <w:r w:rsidR="001A4FAF" w:rsidRPr="00F9549A">
        <w:rPr>
          <w:lang w:eastAsia="en-AU"/>
        </w:rPr>
        <w:t xml:space="preserve">about the Forum </w:t>
      </w:r>
      <w:r w:rsidR="006B35AF" w:rsidRPr="00F9549A">
        <w:rPr>
          <w:lang w:eastAsia="en-AU"/>
        </w:rPr>
        <w:t>with the ADC, along with a</w:t>
      </w:r>
      <w:r w:rsidR="005656D8" w:rsidRPr="00F9549A">
        <w:rPr>
          <w:lang w:eastAsia="en-AU"/>
        </w:rPr>
        <w:t xml:space="preserve"> </w:t>
      </w:r>
      <w:r w:rsidR="006B35AF" w:rsidRPr="00F9549A">
        <w:rPr>
          <w:lang w:eastAsia="en-AU"/>
        </w:rPr>
        <w:t xml:space="preserve">policy official from the Department. </w:t>
      </w:r>
      <w:r w:rsidR="00780F0D" w:rsidRPr="00F9549A">
        <w:rPr>
          <w:lang w:eastAsia="en-AU"/>
        </w:rPr>
        <w:t xml:space="preserve">This </w:t>
      </w:r>
      <w:r w:rsidR="005656D8" w:rsidRPr="00F9549A">
        <w:rPr>
          <w:rFonts w:cstheme="minorHAnsi"/>
          <w:szCs w:val="20"/>
          <w:lang w:eastAsia="en-AU"/>
        </w:rPr>
        <w:t xml:space="preserve">could be formalised </w:t>
      </w:r>
      <w:r w:rsidR="00780F0D" w:rsidRPr="00F9549A">
        <w:rPr>
          <w:rFonts w:cstheme="minorHAnsi"/>
          <w:szCs w:val="20"/>
          <w:lang w:eastAsia="en-AU"/>
        </w:rPr>
        <w:t>through a Statement of Expectations to the Commissioner</w:t>
      </w:r>
      <w:r w:rsidR="005656D8" w:rsidRPr="00F9549A">
        <w:rPr>
          <w:rFonts w:cstheme="minorHAnsi"/>
          <w:szCs w:val="20"/>
          <w:lang w:eastAsia="en-AU"/>
        </w:rPr>
        <w:t>.</w:t>
      </w:r>
      <w:r w:rsidR="001A4FAF" w:rsidRPr="00F9549A">
        <w:rPr>
          <w:rFonts w:cstheme="minorHAnsi"/>
          <w:szCs w:val="20"/>
          <w:lang w:eastAsia="en-AU"/>
        </w:rPr>
        <w:t xml:space="preserve"> </w:t>
      </w:r>
      <w:r w:rsidRPr="00F9549A">
        <w:rPr>
          <w:lang w:eastAsia="en-AU"/>
        </w:rPr>
        <w:t>S</w:t>
      </w:r>
      <w:r w:rsidR="001A4FAF" w:rsidRPr="00F9549A">
        <w:rPr>
          <w:lang w:eastAsia="en-AU"/>
        </w:rPr>
        <w:t>he</w:t>
      </w:r>
      <w:r w:rsidRPr="00F9549A">
        <w:rPr>
          <w:lang w:eastAsia="en-AU"/>
        </w:rPr>
        <w:t xml:space="preserve"> also</w:t>
      </w:r>
      <w:r w:rsidR="001A4FAF" w:rsidRPr="00F9549A">
        <w:rPr>
          <w:lang w:eastAsia="en-AU"/>
        </w:rPr>
        <w:t xml:space="preserve"> expressed an interest in i</w:t>
      </w:r>
      <w:r w:rsidR="001A4FAF" w:rsidRPr="00F9549A">
        <w:t>mproved communication and flow of information in both directions.</w:t>
      </w:r>
    </w:p>
    <w:p w14:paraId="454ABFD5" w14:textId="5FA2D380" w:rsidR="00B94717" w:rsidRPr="00F9549A" w:rsidRDefault="008547FD" w:rsidP="004110C8">
      <w:pPr>
        <w:pStyle w:val="BodyText"/>
        <w:rPr>
          <w:lang w:eastAsia="en-AU"/>
        </w:rPr>
      </w:pPr>
      <w:r w:rsidRPr="00F9549A">
        <w:rPr>
          <w:lang w:eastAsia="en-AU"/>
        </w:rPr>
        <w:t xml:space="preserve">The Forum has not had terms of reference beyond the legislative requirements since </w:t>
      </w:r>
      <w:r w:rsidR="00EE4A76" w:rsidRPr="00F9549A">
        <w:rPr>
          <w:lang w:eastAsia="en-AU"/>
        </w:rPr>
        <w:t>being</w:t>
      </w:r>
      <w:r w:rsidRPr="00F9549A">
        <w:rPr>
          <w:lang w:eastAsia="en-AU"/>
        </w:rPr>
        <w:t xml:space="preserve"> legislated. </w:t>
      </w:r>
      <w:r w:rsidR="00916E87" w:rsidRPr="00F9549A">
        <w:rPr>
          <w:lang w:eastAsia="en-AU"/>
        </w:rPr>
        <w:t>A terms of reference c</w:t>
      </w:r>
      <w:r w:rsidR="00702573" w:rsidRPr="00F9549A">
        <w:rPr>
          <w:lang w:eastAsia="en-AU"/>
        </w:rPr>
        <w:t>ould</w:t>
      </w:r>
      <w:r w:rsidR="00916E87" w:rsidRPr="00F9549A">
        <w:rPr>
          <w:lang w:eastAsia="en-AU"/>
        </w:rPr>
        <w:t xml:space="preserve"> expand on the legislative requirements to articulate the scope and processes of the Forum and roles of key parties. </w:t>
      </w:r>
      <w:r w:rsidRPr="00F9549A">
        <w:rPr>
          <w:lang w:eastAsia="en-AU"/>
        </w:rPr>
        <w:t>A terms of reference could</w:t>
      </w:r>
      <w:r w:rsidR="00916E87" w:rsidRPr="00F9549A">
        <w:rPr>
          <w:lang w:eastAsia="en-AU"/>
        </w:rPr>
        <w:t xml:space="preserve"> also </w:t>
      </w:r>
      <w:r w:rsidR="008108DB" w:rsidRPr="00F9549A">
        <w:rPr>
          <w:lang w:eastAsia="en-AU"/>
        </w:rPr>
        <w:t xml:space="preserve">help </w:t>
      </w:r>
      <w:r w:rsidR="004110C8" w:rsidRPr="00F9549A">
        <w:rPr>
          <w:lang w:eastAsia="en-AU"/>
        </w:rPr>
        <w:t xml:space="preserve">clarify </w:t>
      </w:r>
      <w:r w:rsidR="008108DB" w:rsidRPr="00F9549A">
        <w:rPr>
          <w:lang w:eastAsia="en-AU"/>
        </w:rPr>
        <w:t xml:space="preserve">Ministerial </w:t>
      </w:r>
      <w:r w:rsidR="004110C8" w:rsidRPr="00F9549A">
        <w:rPr>
          <w:lang w:eastAsia="en-AU"/>
        </w:rPr>
        <w:t xml:space="preserve">expectations of the Forum by expanding on </w:t>
      </w:r>
      <w:r w:rsidR="004B24D0" w:rsidRPr="00F9549A">
        <w:rPr>
          <w:lang w:eastAsia="en-AU"/>
        </w:rPr>
        <w:t xml:space="preserve">its </w:t>
      </w:r>
      <w:r w:rsidR="004110C8" w:rsidRPr="00F9549A">
        <w:rPr>
          <w:lang w:eastAsia="en-AU"/>
        </w:rPr>
        <w:t>legislative requirements</w:t>
      </w:r>
      <w:r w:rsidRPr="00F9549A">
        <w:rPr>
          <w:lang w:eastAsia="en-AU"/>
        </w:rPr>
        <w:t>, including to</w:t>
      </w:r>
      <w:r w:rsidR="004110C8" w:rsidRPr="00F9549A">
        <w:rPr>
          <w:lang w:eastAsia="en-AU"/>
        </w:rPr>
        <w:t xml:space="preserve"> articulate the requirement </w:t>
      </w:r>
      <w:r w:rsidR="004B24D0" w:rsidRPr="00F9549A">
        <w:rPr>
          <w:lang w:eastAsia="en-AU"/>
        </w:rPr>
        <w:t xml:space="preserve">that </w:t>
      </w:r>
      <w:r w:rsidR="00AF3836" w:rsidRPr="00F9549A">
        <w:rPr>
          <w:lang w:eastAsia="en-AU"/>
        </w:rPr>
        <w:t>the Forum’s</w:t>
      </w:r>
      <w:r w:rsidR="004B24D0" w:rsidRPr="00F9549A">
        <w:rPr>
          <w:lang w:eastAsia="en-AU"/>
        </w:rPr>
        <w:t xml:space="preserve"> advice </w:t>
      </w:r>
      <w:r w:rsidR="00AF3836" w:rsidRPr="00F9549A">
        <w:rPr>
          <w:lang w:eastAsia="en-AU"/>
        </w:rPr>
        <w:t>to</w:t>
      </w:r>
      <w:r w:rsidR="004B24D0" w:rsidRPr="00F9549A">
        <w:rPr>
          <w:lang w:eastAsia="en-AU"/>
        </w:rPr>
        <w:t xml:space="preserve"> the </w:t>
      </w:r>
      <w:r w:rsidR="00AF3836" w:rsidRPr="00F9549A">
        <w:rPr>
          <w:lang w:eastAsia="en-AU"/>
        </w:rPr>
        <w:t>Minister</w:t>
      </w:r>
      <w:r w:rsidR="004B24D0" w:rsidRPr="00F9549A">
        <w:rPr>
          <w:lang w:eastAsia="en-AU"/>
        </w:rPr>
        <w:t xml:space="preserve"> is </w:t>
      </w:r>
      <w:r w:rsidR="004110C8" w:rsidRPr="00F9549A">
        <w:rPr>
          <w:lang w:eastAsia="en-AU"/>
        </w:rPr>
        <w:t>consisten</w:t>
      </w:r>
      <w:r w:rsidR="004B24D0" w:rsidRPr="00F9549A">
        <w:rPr>
          <w:lang w:eastAsia="en-AU"/>
        </w:rPr>
        <w:t>t</w:t>
      </w:r>
      <w:r w:rsidR="004110C8" w:rsidRPr="00F9549A">
        <w:rPr>
          <w:lang w:eastAsia="en-AU"/>
        </w:rPr>
        <w:t xml:space="preserve"> with WTO rules and </w:t>
      </w:r>
      <w:r w:rsidR="00EE4A76" w:rsidRPr="00F9549A">
        <w:rPr>
          <w:lang w:eastAsia="en-AU"/>
        </w:rPr>
        <w:t xml:space="preserve">also with </w:t>
      </w:r>
      <w:r w:rsidR="004110C8" w:rsidRPr="00F9549A">
        <w:rPr>
          <w:lang w:eastAsia="en-AU"/>
        </w:rPr>
        <w:t>domestic legislation</w:t>
      </w:r>
      <w:r w:rsidR="00EE4A76" w:rsidRPr="00F9549A">
        <w:rPr>
          <w:lang w:eastAsia="en-AU"/>
        </w:rPr>
        <w:t>,</w:t>
      </w:r>
      <w:r w:rsidR="004110C8" w:rsidRPr="00F9549A">
        <w:rPr>
          <w:lang w:eastAsia="en-AU"/>
        </w:rPr>
        <w:t xml:space="preserve"> ex</w:t>
      </w:r>
      <w:r w:rsidR="00BB3EE4" w:rsidRPr="00F9549A">
        <w:rPr>
          <w:lang w:eastAsia="en-AU"/>
        </w:rPr>
        <w:t>cept where a change to the</w:t>
      </w:r>
      <w:r w:rsidR="004110C8" w:rsidRPr="00F9549A">
        <w:rPr>
          <w:lang w:eastAsia="en-AU"/>
        </w:rPr>
        <w:t xml:space="preserve"> legislation </w:t>
      </w:r>
      <w:r w:rsidRPr="00F9549A">
        <w:rPr>
          <w:lang w:eastAsia="en-AU"/>
        </w:rPr>
        <w:t xml:space="preserve">is </w:t>
      </w:r>
      <w:r w:rsidR="00AF3836" w:rsidRPr="00F9549A">
        <w:rPr>
          <w:lang w:eastAsia="en-AU"/>
        </w:rPr>
        <w:t xml:space="preserve">being </w:t>
      </w:r>
      <w:r w:rsidRPr="00F9549A">
        <w:rPr>
          <w:lang w:eastAsia="en-AU"/>
        </w:rPr>
        <w:t>proposed</w:t>
      </w:r>
      <w:r w:rsidR="004110C8" w:rsidRPr="00F9549A">
        <w:rPr>
          <w:lang w:eastAsia="en-AU"/>
        </w:rPr>
        <w:t xml:space="preserve">. </w:t>
      </w:r>
      <w:r w:rsidRPr="00F9549A">
        <w:rPr>
          <w:lang w:eastAsia="en-AU"/>
        </w:rPr>
        <w:t>The</w:t>
      </w:r>
      <w:r w:rsidR="004110C8" w:rsidRPr="00F9549A">
        <w:rPr>
          <w:lang w:eastAsia="en-AU"/>
        </w:rPr>
        <w:t xml:space="preserve"> terms of reference </w:t>
      </w:r>
      <w:r w:rsidRPr="00F9549A">
        <w:rPr>
          <w:lang w:eastAsia="en-AU"/>
        </w:rPr>
        <w:t>c</w:t>
      </w:r>
      <w:r w:rsidR="004110C8" w:rsidRPr="00F9549A">
        <w:rPr>
          <w:lang w:eastAsia="en-AU"/>
        </w:rPr>
        <w:t xml:space="preserve">ould also clarify the ways in which the </w:t>
      </w:r>
      <w:r w:rsidRPr="00F9549A">
        <w:rPr>
          <w:lang w:eastAsia="en-AU"/>
        </w:rPr>
        <w:t xml:space="preserve">Forum </w:t>
      </w:r>
      <w:r w:rsidR="004110C8" w:rsidRPr="00F9549A">
        <w:rPr>
          <w:lang w:eastAsia="en-AU"/>
        </w:rPr>
        <w:t xml:space="preserve">advises </w:t>
      </w:r>
      <w:r w:rsidR="008108DB" w:rsidRPr="00F9549A">
        <w:rPr>
          <w:lang w:eastAsia="en-AU"/>
        </w:rPr>
        <w:t xml:space="preserve">the Minister </w:t>
      </w:r>
      <w:r w:rsidR="004110C8" w:rsidRPr="00F9549A">
        <w:rPr>
          <w:lang w:eastAsia="en-AU"/>
        </w:rPr>
        <w:t>on</w:t>
      </w:r>
      <w:r w:rsidRPr="00F9549A">
        <w:rPr>
          <w:lang w:eastAsia="en-AU"/>
        </w:rPr>
        <w:t xml:space="preserve"> the </w:t>
      </w:r>
      <w:r w:rsidR="004110C8" w:rsidRPr="00F9549A">
        <w:rPr>
          <w:lang w:eastAsia="en-AU"/>
        </w:rPr>
        <w:t>operation of</w:t>
      </w:r>
      <w:r w:rsidRPr="00F9549A">
        <w:rPr>
          <w:lang w:eastAsia="en-AU"/>
        </w:rPr>
        <w:t xml:space="preserve"> the anti-dumping system</w:t>
      </w:r>
      <w:r w:rsidR="004110C8" w:rsidRPr="00F9549A">
        <w:rPr>
          <w:lang w:eastAsia="en-AU"/>
        </w:rPr>
        <w:t xml:space="preserve"> and </w:t>
      </w:r>
      <w:r w:rsidRPr="00F9549A">
        <w:rPr>
          <w:lang w:eastAsia="en-AU"/>
        </w:rPr>
        <w:t xml:space="preserve">on </w:t>
      </w:r>
      <w:r w:rsidR="004110C8" w:rsidRPr="00F9549A">
        <w:rPr>
          <w:lang w:eastAsia="en-AU"/>
        </w:rPr>
        <w:t>improvements to</w:t>
      </w:r>
      <w:r w:rsidRPr="00F9549A">
        <w:rPr>
          <w:lang w:eastAsia="en-AU"/>
        </w:rPr>
        <w:t xml:space="preserve"> system</w:t>
      </w:r>
      <w:r w:rsidR="00AA6C23" w:rsidRPr="00F9549A">
        <w:rPr>
          <w:lang w:eastAsia="en-AU"/>
        </w:rPr>
        <w:t>.</w:t>
      </w:r>
      <w:r w:rsidRPr="00F9549A">
        <w:rPr>
          <w:lang w:eastAsia="en-AU"/>
        </w:rPr>
        <w:t xml:space="preserve"> </w:t>
      </w:r>
    </w:p>
    <w:p w14:paraId="40A00C74" w14:textId="1063E4D0" w:rsidR="00AF1BCB" w:rsidRPr="00F9549A" w:rsidRDefault="00651385" w:rsidP="00AF1BCB">
      <w:pPr>
        <w:pStyle w:val="BodyText"/>
        <w:shd w:val="clear" w:color="auto" w:fill="D8EFF2" w:themeFill="accent3" w:themeFillTint="66"/>
        <w:rPr>
          <w:lang w:eastAsia="en-AU"/>
        </w:rPr>
      </w:pPr>
      <w:r w:rsidRPr="00F9549A">
        <w:rPr>
          <w:b/>
        </w:rPr>
        <w:t>F</w:t>
      </w:r>
      <w:r w:rsidR="00AF1BCB" w:rsidRPr="00F9549A">
        <w:rPr>
          <w:b/>
        </w:rPr>
        <w:t>INDING</w:t>
      </w:r>
      <w:r w:rsidR="00E55645" w:rsidRPr="00F9549A">
        <w:rPr>
          <w:b/>
        </w:rPr>
        <w:t xml:space="preserve"> 1</w:t>
      </w:r>
      <w:r w:rsidR="00AF1BCB" w:rsidRPr="00F9549A">
        <w:t>: T</w:t>
      </w:r>
      <w:r w:rsidR="00AF1BCB" w:rsidRPr="00F9549A">
        <w:rPr>
          <w:lang w:eastAsia="en-AU"/>
        </w:rPr>
        <w:t xml:space="preserve">he Forum </w:t>
      </w:r>
      <w:r w:rsidR="00BC42B5" w:rsidRPr="00F9549A">
        <w:rPr>
          <w:lang w:eastAsia="en-AU"/>
        </w:rPr>
        <w:t>is</w:t>
      </w:r>
      <w:r w:rsidR="00AF1BCB" w:rsidRPr="00F9549A">
        <w:rPr>
          <w:lang w:eastAsia="en-AU"/>
        </w:rPr>
        <w:t xml:space="preserve"> </w:t>
      </w:r>
      <w:r w:rsidR="0061239A" w:rsidRPr="00F9549A">
        <w:rPr>
          <w:lang w:eastAsia="en-AU"/>
        </w:rPr>
        <w:t xml:space="preserve">moderately </w:t>
      </w:r>
      <w:r w:rsidR="00AF1BCB" w:rsidRPr="00F9549A">
        <w:rPr>
          <w:lang w:eastAsia="en-AU"/>
        </w:rPr>
        <w:t>effective in advising the Minister on the operation of and improvements to the anti-dumping system. However, changes could be made to improve its effectiveness</w:t>
      </w:r>
      <w:r w:rsidR="008547FD" w:rsidRPr="00F9549A">
        <w:rPr>
          <w:lang w:eastAsia="en-AU"/>
        </w:rPr>
        <w:t>.</w:t>
      </w:r>
    </w:p>
    <w:p w14:paraId="2EF7395F" w14:textId="48B9B11C" w:rsidR="0061239A" w:rsidRPr="00F9549A" w:rsidRDefault="0061239A" w:rsidP="00D72FD0">
      <w:pPr>
        <w:pStyle w:val="Caption"/>
      </w:pPr>
      <w:bookmarkStart w:id="54" w:name="_Toc79658191"/>
      <w:r w:rsidRPr="00F9549A">
        <w:t xml:space="preserve">Box </w:t>
      </w:r>
      <w:r w:rsidR="00031D34" w:rsidRPr="00F9549A">
        <w:rPr>
          <w:noProof/>
        </w:rPr>
        <w:fldChar w:fldCharType="begin"/>
      </w:r>
      <w:r w:rsidR="00031D34" w:rsidRPr="00F9549A">
        <w:rPr>
          <w:noProof/>
        </w:rPr>
        <w:instrText xml:space="preserve"> STYLEREF 1 \s </w:instrText>
      </w:r>
      <w:r w:rsidR="00031D34" w:rsidRPr="00F9549A">
        <w:rPr>
          <w:noProof/>
        </w:rPr>
        <w:fldChar w:fldCharType="separate"/>
      </w:r>
      <w:r w:rsidR="008974BD">
        <w:rPr>
          <w:noProof/>
        </w:rPr>
        <w:t>2</w:t>
      </w:r>
      <w:r w:rsidR="00031D34" w:rsidRPr="00F9549A">
        <w:rPr>
          <w:noProof/>
        </w:rPr>
        <w:fldChar w:fldCharType="end"/>
      </w:r>
      <w:r w:rsidRPr="00F9549A">
        <w:rPr>
          <w:noProof/>
        </w:rPr>
        <w:t>.</w:t>
      </w:r>
      <w:r w:rsidRPr="00F9549A">
        <w:rPr>
          <w:noProof/>
        </w:rPr>
        <w:fldChar w:fldCharType="begin"/>
      </w:r>
      <w:r w:rsidRPr="00F9549A">
        <w:rPr>
          <w:noProof/>
        </w:rPr>
        <w:instrText xml:space="preserve"> SEQ Box \* ARABIC \s 1  </w:instrText>
      </w:r>
      <w:r w:rsidRPr="00F9549A">
        <w:rPr>
          <w:noProof/>
        </w:rPr>
        <w:fldChar w:fldCharType="separate"/>
      </w:r>
      <w:r w:rsidR="008974BD">
        <w:rPr>
          <w:noProof/>
        </w:rPr>
        <w:t>1</w:t>
      </w:r>
      <w:r w:rsidRPr="00F9549A">
        <w:rPr>
          <w:noProof/>
        </w:rPr>
        <w:fldChar w:fldCharType="end"/>
      </w:r>
      <w:r w:rsidRPr="00F9549A">
        <w:t>: Recommendation 1</w:t>
      </w:r>
      <w:bookmarkEnd w:id="54"/>
    </w:p>
    <w:tbl>
      <w:tblPr>
        <w:tblStyle w:val="OCETable"/>
        <w:tblW w:w="5000" w:type="pct"/>
        <w:tblInd w:w="57" w:type="dxa"/>
        <w:shd w:val="clear" w:color="auto" w:fill="DEE8F1"/>
        <w:tblLayout w:type="fixed"/>
        <w:tblLook w:val="04A0" w:firstRow="1" w:lastRow="0" w:firstColumn="1" w:lastColumn="0" w:noHBand="0" w:noVBand="1"/>
      </w:tblPr>
      <w:tblGrid>
        <w:gridCol w:w="6894"/>
      </w:tblGrid>
      <w:tr w:rsidR="0061239A" w:rsidRPr="00F9549A" w14:paraId="70380B82" w14:textId="77777777" w:rsidTr="00D72FD0">
        <w:trPr>
          <w:cnfStyle w:val="100000000000" w:firstRow="1" w:lastRow="0" w:firstColumn="0" w:lastColumn="0" w:oddVBand="0" w:evenVBand="0" w:oddHBand="0" w:evenHBand="0" w:firstRowFirstColumn="0" w:firstRowLastColumn="0" w:lastRowFirstColumn="0" w:lastRowLastColumn="0"/>
          <w:cantSplit/>
        </w:trPr>
        <w:tc>
          <w:tcPr>
            <w:tcW w:w="5000" w:type="pct"/>
            <w:shd w:val="clear" w:color="auto" w:fill="DEE8F1"/>
          </w:tcPr>
          <w:p w14:paraId="626C4FA3" w14:textId="6D30FC1D" w:rsidR="0061239A" w:rsidRPr="00F9549A" w:rsidRDefault="0061239A" w:rsidP="00AF1462">
            <w:pPr>
              <w:pStyle w:val="Boxtext"/>
            </w:pPr>
            <w:r w:rsidRPr="00F9549A">
              <w:rPr>
                <w:rFonts w:asciiTheme="minorHAnsi" w:hAnsiTheme="minorHAnsi" w:cstheme="minorHAnsi"/>
                <w:b/>
                <w:sz w:val="20"/>
                <w:szCs w:val="20"/>
                <w:lang w:eastAsia="en-AU"/>
              </w:rPr>
              <w:t xml:space="preserve">Recommendation 1: </w:t>
            </w:r>
            <w:r w:rsidR="00780F0D" w:rsidRPr="00F9549A">
              <w:rPr>
                <w:rFonts w:asciiTheme="minorHAnsi" w:eastAsiaTheme="minorHAnsi" w:hAnsiTheme="minorHAnsi" w:cstheme="minorBidi"/>
                <w:sz w:val="20"/>
                <w:szCs w:val="22"/>
                <w:lang w:val="en-AU"/>
              </w:rPr>
              <w:t xml:space="preserve">The Minister consider setting out their expectations of the Forum’s work through a Statement of Expectations to the Commissioner of the </w:t>
            </w:r>
            <w:r w:rsidR="00FC1F1C" w:rsidRPr="00F9549A">
              <w:rPr>
                <w:rFonts w:asciiTheme="minorHAnsi" w:eastAsiaTheme="minorHAnsi" w:hAnsiTheme="minorHAnsi" w:cstheme="minorBidi"/>
                <w:sz w:val="20"/>
                <w:szCs w:val="22"/>
                <w:lang w:val="en-AU"/>
              </w:rPr>
              <w:t>ADC.</w:t>
            </w:r>
            <w:r w:rsidR="00193882" w:rsidRPr="00F9549A">
              <w:rPr>
                <w:rFonts w:asciiTheme="minorHAnsi" w:hAnsiTheme="minorHAnsi" w:cstheme="minorHAnsi"/>
                <w:sz w:val="20"/>
                <w:szCs w:val="20"/>
                <w:lang w:eastAsia="en-AU"/>
              </w:rPr>
              <w:t xml:space="preserve"> </w:t>
            </w:r>
          </w:p>
        </w:tc>
      </w:tr>
    </w:tbl>
    <w:p w14:paraId="1431531F" w14:textId="15038D4C" w:rsidR="00BE418F" w:rsidRPr="00F9549A" w:rsidRDefault="00BE418F" w:rsidP="00BE418F">
      <w:pPr>
        <w:pStyle w:val="Caption"/>
      </w:pPr>
      <w:bookmarkStart w:id="55" w:name="_Toc79658192"/>
      <w:bookmarkStart w:id="56" w:name="_Toc47424406"/>
      <w:r w:rsidRPr="00F9549A">
        <w:t xml:space="preserve">Box </w:t>
      </w:r>
      <w:r w:rsidR="008F257D" w:rsidRPr="00F9549A">
        <w:rPr>
          <w:noProof/>
        </w:rPr>
        <w:fldChar w:fldCharType="begin"/>
      </w:r>
      <w:r w:rsidR="008F257D" w:rsidRPr="00F9549A">
        <w:rPr>
          <w:noProof/>
        </w:rPr>
        <w:instrText xml:space="preserve"> STYLEREF 1 \s </w:instrText>
      </w:r>
      <w:r w:rsidR="008F257D" w:rsidRPr="00F9549A">
        <w:rPr>
          <w:noProof/>
        </w:rPr>
        <w:fldChar w:fldCharType="separate"/>
      </w:r>
      <w:r w:rsidR="008974BD">
        <w:rPr>
          <w:noProof/>
        </w:rPr>
        <w:t>2</w:t>
      </w:r>
      <w:r w:rsidR="008F257D" w:rsidRPr="00F9549A">
        <w:rPr>
          <w:noProof/>
        </w:rPr>
        <w:fldChar w:fldCharType="end"/>
      </w:r>
      <w:r w:rsidRPr="00F9549A">
        <w:rPr>
          <w:noProof/>
        </w:rPr>
        <w:t>.</w:t>
      </w:r>
      <w:r w:rsidRPr="00F9549A">
        <w:rPr>
          <w:noProof/>
        </w:rPr>
        <w:fldChar w:fldCharType="begin"/>
      </w:r>
      <w:r w:rsidRPr="00F9549A">
        <w:rPr>
          <w:noProof/>
        </w:rPr>
        <w:instrText xml:space="preserve"> SEQ Box \* ARABIC \s 1  </w:instrText>
      </w:r>
      <w:r w:rsidRPr="00F9549A">
        <w:rPr>
          <w:noProof/>
        </w:rPr>
        <w:fldChar w:fldCharType="separate"/>
      </w:r>
      <w:r w:rsidR="008974BD">
        <w:rPr>
          <w:noProof/>
        </w:rPr>
        <w:t>2</w:t>
      </w:r>
      <w:r w:rsidRPr="00F9549A">
        <w:rPr>
          <w:noProof/>
        </w:rPr>
        <w:fldChar w:fldCharType="end"/>
      </w:r>
      <w:r w:rsidRPr="00F9549A">
        <w:t>: Recommendation 2</w:t>
      </w:r>
      <w:bookmarkEnd w:id="55"/>
    </w:p>
    <w:tbl>
      <w:tblPr>
        <w:tblStyle w:val="OCETable"/>
        <w:tblW w:w="5000" w:type="pct"/>
        <w:tblInd w:w="57" w:type="dxa"/>
        <w:shd w:val="clear" w:color="auto" w:fill="DEE8F1"/>
        <w:tblLayout w:type="fixed"/>
        <w:tblLook w:val="04A0" w:firstRow="1" w:lastRow="0" w:firstColumn="1" w:lastColumn="0" w:noHBand="0" w:noVBand="1"/>
      </w:tblPr>
      <w:tblGrid>
        <w:gridCol w:w="6894"/>
      </w:tblGrid>
      <w:tr w:rsidR="00BE418F" w:rsidRPr="00F9549A" w14:paraId="0E470435" w14:textId="77777777" w:rsidTr="00BE418F">
        <w:trPr>
          <w:cnfStyle w:val="100000000000" w:firstRow="1" w:lastRow="0" w:firstColumn="0" w:lastColumn="0" w:oddVBand="0" w:evenVBand="0" w:oddHBand="0" w:evenHBand="0" w:firstRowFirstColumn="0" w:firstRowLastColumn="0" w:lastRowFirstColumn="0" w:lastRowLastColumn="0"/>
          <w:cantSplit/>
        </w:trPr>
        <w:tc>
          <w:tcPr>
            <w:tcW w:w="5000" w:type="pct"/>
            <w:shd w:val="clear" w:color="auto" w:fill="DEE8F1"/>
          </w:tcPr>
          <w:p w14:paraId="3467D444" w14:textId="30989479" w:rsidR="00BE418F" w:rsidRPr="00F9549A" w:rsidRDefault="00BE418F" w:rsidP="00AF1462">
            <w:pPr>
              <w:pStyle w:val="Boxtext"/>
            </w:pPr>
            <w:r w:rsidRPr="00F9549A">
              <w:rPr>
                <w:rFonts w:asciiTheme="minorHAnsi" w:hAnsiTheme="minorHAnsi" w:cstheme="minorHAnsi"/>
                <w:b/>
                <w:sz w:val="20"/>
                <w:szCs w:val="20"/>
                <w:lang w:eastAsia="en-AU"/>
              </w:rPr>
              <w:t xml:space="preserve">Recommendation 2: </w:t>
            </w:r>
            <w:r w:rsidR="00F55797" w:rsidRPr="00F9549A">
              <w:rPr>
                <w:rFonts w:asciiTheme="minorHAnsi" w:eastAsiaTheme="minorHAnsi" w:hAnsiTheme="minorHAnsi" w:cstheme="minorBidi"/>
                <w:sz w:val="20"/>
                <w:szCs w:val="22"/>
                <w:lang w:val="en-AU"/>
              </w:rPr>
              <w:t>The ADC and ADPS provide the Forum members with greater transparency on the Forum advice that goes to the Minister</w:t>
            </w:r>
            <w:r w:rsidRPr="00F9549A">
              <w:rPr>
                <w:rFonts w:asciiTheme="minorHAnsi" w:hAnsiTheme="minorHAnsi" w:cstheme="minorHAnsi"/>
                <w:sz w:val="20"/>
                <w:szCs w:val="20"/>
                <w:lang w:eastAsia="en-AU"/>
              </w:rPr>
              <w:t xml:space="preserve">; and the </w:t>
            </w:r>
            <w:r w:rsidR="00AF1462" w:rsidRPr="00F9549A">
              <w:rPr>
                <w:rFonts w:asciiTheme="minorHAnsi" w:hAnsiTheme="minorHAnsi" w:cstheme="minorHAnsi"/>
                <w:sz w:val="20"/>
                <w:szCs w:val="20"/>
                <w:lang w:eastAsia="en-AU"/>
              </w:rPr>
              <w:t>ADPS</w:t>
            </w:r>
            <w:r w:rsidRPr="00F9549A">
              <w:rPr>
                <w:rFonts w:asciiTheme="minorHAnsi" w:hAnsiTheme="minorHAnsi" w:cstheme="minorHAnsi"/>
                <w:sz w:val="20"/>
                <w:szCs w:val="20"/>
                <w:lang w:eastAsia="en-AU"/>
              </w:rPr>
              <w:t xml:space="preserve"> provide regular policy updates to the Forum. </w:t>
            </w:r>
          </w:p>
        </w:tc>
      </w:tr>
      <w:bookmarkEnd w:id="56"/>
    </w:tbl>
    <w:p w14:paraId="26E2759B" w14:textId="5E2E3430" w:rsidR="002451DF" w:rsidRPr="00F9549A" w:rsidRDefault="002451DF" w:rsidP="002451DF">
      <w:pPr>
        <w:pStyle w:val="Placeholder"/>
      </w:pPr>
    </w:p>
    <w:p w14:paraId="095FDCDA" w14:textId="33F91BF7" w:rsidR="00483E3B" w:rsidRPr="00F9549A" w:rsidRDefault="00483E3B" w:rsidP="000E49E5">
      <w:pPr>
        <w:pStyle w:val="Caption"/>
      </w:pPr>
      <w:bookmarkStart w:id="57" w:name="_Toc79658193"/>
      <w:bookmarkStart w:id="58" w:name="_Toc47424407"/>
      <w:r w:rsidRPr="00F9549A">
        <w:t xml:space="preserve">Box </w:t>
      </w:r>
      <w:r w:rsidR="008F257D" w:rsidRPr="00F9549A">
        <w:rPr>
          <w:noProof/>
        </w:rPr>
        <w:fldChar w:fldCharType="begin"/>
      </w:r>
      <w:r w:rsidR="008F257D" w:rsidRPr="00F9549A">
        <w:rPr>
          <w:noProof/>
        </w:rPr>
        <w:instrText xml:space="preserve"> STYLEREF 1 \s </w:instrText>
      </w:r>
      <w:r w:rsidR="008F257D" w:rsidRPr="00F9549A">
        <w:rPr>
          <w:noProof/>
        </w:rPr>
        <w:fldChar w:fldCharType="separate"/>
      </w:r>
      <w:r w:rsidR="008974BD">
        <w:rPr>
          <w:noProof/>
        </w:rPr>
        <w:t>2</w:t>
      </w:r>
      <w:r w:rsidR="008F257D" w:rsidRPr="00F9549A">
        <w:rPr>
          <w:noProof/>
        </w:rPr>
        <w:fldChar w:fldCharType="end"/>
      </w:r>
      <w:r w:rsidRPr="00F9549A">
        <w:rPr>
          <w:noProof/>
        </w:rPr>
        <w:t>.</w:t>
      </w:r>
      <w:r w:rsidRPr="00F9549A">
        <w:rPr>
          <w:noProof/>
        </w:rPr>
        <w:fldChar w:fldCharType="begin"/>
      </w:r>
      <w:r w:rsidRPr="00F9549A">
        <w:rPr>
          <w:noProof/>
        </w:rPr>
        <w:instrText xml:space="preserve"> SEQ Box \* ARABIC \s 1  </w:instrText>
      </w:r>
      <w:r w:rsidRPr="00F9549A">
        <w:rPr>
          <w:noProof/>
        </w:rPr>
        <w:fldChar w:fldCharType="separate"/>
      </w:r>
      <w:r w:rsidR="008974BD">
        <w:rPr>
          <w:noProof/>
        </w:rPr>
        <w:t>3</w:t>
      </w:r>
      <w:r w:rsidRPr="00F9549A">
        <w:rPr>
          <w:noProof/>
        </w:rPr>
        <w:fldChar w:fldCharType="end"/>
      </w:r>
      <w:r w:rsidRPr="00F9549A">
        <w:t>: Recommendation 3</w:t>
      </w:r>
      <w:bookmarkEnd w:id="57"/>
    </w:p>
    <w:tbl>
      <w:tblPr>
        <w:tblStyle w:val="OCETable"/>
        <w:tblW w:w="5000" w:type="pct"/>
        <w:tblInd w:w="57" w:type="dxa"/>
        <w:shd w:val="clear" w:color="auto" w:fill="DEE8F1"/>
        <w:tblLayout w:type="fixed"/>
        <w:tblLook w:val="04A0" w:firstRow="1" w:lastRow="0" w:firstColumn="1" w:lastColumn="0" w:noHBand="0" w:noVBand="1"/>
      </w:tblPr>
      <w:tblGrid>
        <w:gridCol w:w="6894"/>
      </w:tblGrid>
      <w:tr w:rsidR="00483E3B" w:rsidRPr="00F9549A" w14:paraId="0A1BEC33" w14:textId="77777777" w:rsidTr="000E49E5">
        <w:trPr>
          <w:cnfStyle w:val="100000000000" w:firstRow="1" w:lastRow="0" w:firstColumn="0" w:lastColumn="0" w:oddVBand="0" w:evenVBand="0" w:oddHBand="0" w:evenHBand="0" w:firstRowFirstColumn="0" w:firstRowLastColumn="0" w:lastRowFirstColumn="0" w:lastRowLastColumn="0"/>
          <w:cantSplit/>
        </w:trPr>
        <w:tc>
          <w:tcPr>
            <w:tcW w:w="5000" w:type="pct"/>
            <w:shd w:val="clear" w:color="auto" w:fill="DEE8F1"/>
          </w:tcPr>
          <w:p w14:paraId="43D90FF4" w14:textId="77777777" w:rsidR="00483E3B" w:rsidRPr="00F9549A" w:rsidRDefault="00483E3B" w:rsidP="00483E3B">
            <w:pPr>
              <w:pStyle w:val="Tabletext"/>
              <w:rPr>
                <w:rFonts w:asciiTheme="minorHAnsi" w:hAnsiTheme="minorHAnsi" w:cstheme="minorHAnsi"/>
                <w:sz w:val="20"/>
                <w:szCs w:val="20"/>
                <w:lang w:eastAsia="en-AU"/>
              </w:rPr>
            </w:pPr>
            <w:r w:rsidRPr="00F9549A">
              <w:rPr>
                <w:rFonts w:asciiTheme="minorHAnsi" w:hAnsiTheme="minorHAnsi" w:cstheme="minorHAnsi"/>
                <w:b/>
                <w:sz w:val="20"/>
                <w:szCs w:val="20"/>
                <w:lang w:eastAsia="en-AU"/>
              </w:rPr>
              <w:t xml:space="preserve">Recommendation 3: </w:t>
            </w:r>
            <w:r w:rsidRPr="00F9549A">
              <w:rPr>
                <w:rFonts w:asciiTheme="minorHAnsi" w:hAnsiTheme="minorHAnsi" w:cstheme="minorHAnsi"/>
                <w:sz w:val="20"/>
                <w:szCs w:val="20"/>
                <w:lang w:eastAsia="en-AU"/>
              </w:rPr>
              <w:t>The ADC, with the Anti- Dumping Policy Section, and in consultation with the Minister, develop terms of reference for the Forum that expand on the legislated requirements by:</w:t>
            </w:r>
          </w:p>
          <w:p w14:paraId="7945DD7A" w14:textId="77777777" w:rsidR="00483E3B" w:rsidRPr="00F9549A" w:rsidRDefault="00483E3B" w:rsidP="00483E3B">
            <w:pPr>
              <w:pStyle w:val="Tabletext"/>
              <w:numPr>
                <w:ilvl w:val="0"/>
                <w:numId w:val="17"/>
              </w:numPr>
              <w:rPr>
                <w:rFonts w:asciiTheme="minorHAnsi" w:hAnsiTheme="minorHAnsi" w:cstheme="minorHAnsi"/>
                <w:sz w:val="20"/>
                <w:szCs w:val="20"/>
                <w:lang w:eastAsia="en-AU"/>
              </w:rPr>
            </w:pPr>
            <w:r w:rsidRPr="00F9549A">
              <w:rPr>
                <w:rFonts w:asciiTheme="minorHAnsi" w:hAnsiTheme="minorHAnsi" w:cstheme="minorHAnsi"/>
                <w:sz w:val="20"/>
                <w:szCs w:val="20"/>
                <w:lang w:eastAsia="en-AU"/>
              </w:rPr>
              <w:t>articulating the requirement for advice to be consistent with WTO rules and with domestic legislation (except where a change to legislation is proposed)</w:t>
            </w:r>
          </w:p>
          <w:p w14:paraId="7EB53E17" w14:textId="2F68A289" w:rsidR="00483E3B" w:rsidRPr="00F9549A" w:rsidRDefault="00483E3B" w:rsidP="00483E3B">
            <w:pPr>
              <w:pStyle w:val="Tabletext"/>
              <w:numPr>
                <w:ilvl w:val="0"/>
                <w:numId w:val="17"/>
              </w:numPr>
              <w:rPr>
                <w:rFonts w:asciiTheme="minorHAnsi" w:hAnsiTheme="minorHAnsi" w:cstheme="minorHAnsi"/>
                <w:sz w:val="20"/>
                <w:szCs w:val="20"/>
                <w:lang w:eastAsia="en-AU"/>
              </w:rPr>
            </w:pPr>
            <w:proofErr w:type="gramStart"/>
            <w:r w:rsidRPr="00F9549A">
              <w:rPr>
                <w:rFonts w:asciiTheme="minorHAnsi" w:hAnsiTheme="minorHAnsi" w:cstheme="minorHAnsi"/>
                <w:sz w:val="20"/>
                <w:szCs w:val="20"/>
                <w:lang w:eastAsia="en-AU"/>
              </w:rPr>
              <w:t>clarifying</w:t>
            </w:r>
            <w:proofErr w:type="gramEnd"/>
            <w:r w:rsidRPr="00F9549A">
              <w:rPr>
                <w:rFonts w:asciiTheme="minorHAnsi" w:hAnsiTheme="minorHAnsi" w:cstheme="minorHAnsi"/>
                <w:sz w:val="20"/>
                <w:szCs w:val="20"/>
                <w:lang w:eastAsia="en-AU"/>
              </w:rPr>
              <w:t xml:space="preserve"> the ways in which the Forum advises on each of: (a) operation of the anti-dumping system, and (b) improvements to the anti-dumping system. </w:t>
            </w:r>
          </w:p>
        </w:tc>
      </w:tr>
    </w:tbl>
    <w:p w14:paraId="18237FB8" w14:textId="77777777" w:rsidR="00D12EE9" w:rsidRPr="00F9549A" w:rsidRDefault="00D12EE9" w:rsidP="00087304">
      <w:pPr>
        <w:pStyle w:val="Heading2"/>
        <w:numPr>
          <w:ilvl w:val="0"/>
          <w:numId w:val="0"/>
        </w:numPr>
        <w:ind w:left="709"/>
      </w:pPr>
      <w:bookmarkStart w:id="59" w:name="_Toc47597917"/>
      <w:bookmarkStart w:id="60" w:name="_Toc48127203"/>
      <w:bookmarkStart w:id="61" w:name="_Toc48213020"/>
      <w:bookmarkEnd w:id="58"/>
    </w:p>
    <w:p w14:paraId="5C0E087A" w14:textId="77777777" w:rsidR="00D12EE9" w:rsidRPr="00F9549A" w:rsidRDefault="00D12EE9" w:rsidP="00D12EE9">
      <w:pPr>
        <w:pStyle w:val="BodyText"/>
        <w:rPr>
          <w:rFonts w:asciiTheme="majorHAnsi" w:eastAsia="Times New Roman" w:hAnsiTheme="majorHAnsi" w:cs="Arial"/>
          <w:color w:val="56B4DF"/>
          <w:kern w:val="32"/>
          <w:sz w:val="22"/>
          <w:szCs w:val="28"/>
        </w:rPr>
      </w:pPr>
      <w:r w:rsidRPr="00F9549A">
        <w:br w:type="page"/>
      </w:r>
    </w:p>
    <w:p w14:paraId="72FBF975" w14:textId="01488255" w:rsidR="00533D29" w:rsidRPr="00F9549A" w:rsidRDefault="00533D29" w:rsidP="00087304">
      <w:pPr>
        <w:pStyle w:val="Heading2"/>
      </w:pPr>
      <w:bookmarkStart w:id="62" w:name="_Toc79658591"/>
      <w:r w:rsidRPr="00F9549A">
        <w:lastRenderedPageBreak/>
        <w:t>Appropriateness of the legislated purpose</w:t>
      </w:r>
      <w:bookmarkEnd w:id="59"/>
      <w:bookmarkEnd w:id="60"/>
      <w:bookmarkEnd w:id="61"/>
      <w:bookmarkEnd w:id="62"/>
    </w:p>
    <w:p w14:paraId="0921A1A2" w14:textId="6D9D480F" w:rsidR="001E4023" w:rsidRPr="00F9549A" w:rsidRDefault="003C1BF5" w:rsidP="001E4023">
      <w:pPr>
        <w:pStyle w:val="BodyText"/>
      </w:pPr>
      <w:r w:rsidRPr="00F9549A">
        <w:t xml:space="preserve">In </w:t>
      </w:r>
      <w:r w:rsidR="001E4023" w:rsidRPr="00F9549A">
        <w:t xml:space="preserve">assessing </w:t>
      </w:r>
      <w:r w:rsidR="008108DB" w:rsidRPr="00F9549A">
        <w:t xml:space="preserve">the </w:t>
      </w:r>
      <w:r w:rsidR="001E4023" w:rsidRPr="00F9549A">
        <w:t xml:space="preserve">appropriateness of the </w:t>
      </w:r>
      <w:r w:rsidR="008108DB" w:rsidRPr="00F9549A">
        <w:t xml:space="preserve">Forum’s </w:t>
      </w:r>
      <w:r w:rsidR="001E4023" w:rsidRPr="00F9549A">
        <w:t>legislated purpose, the evaluation considered</w:t>
      </w:r>
      <w:r w:rsidR="00237B1D" w:rsidRPr="00F9549A">
        <w:t xml:space="preserve"> members’ views on the </w:t>
      </w:r>
      <w:r w:rsidR="00B75A3C" w:rsidRPr="00F9549A">
        <w:t xml:space="preserve">current and emerging priorities in anti-dumping and countervailing, and </w:t>
      </w:r>
      <w:r w:rsidRPr="00F9549A">
        <w:t>whether the</w:t>
      </w:r>
      <w:r w:rsidR="00314424" w:rsidRPr="00F9549A">
        <w:t xml:space="preserve">y thought </w:t>
      </w:r>
      <w:r w:rsidRPr="00F9549A">
        <w:t xml:space="preserve">the legislated purpose enabled the Forum to provide advice </w:t>
      </w:r>
      <w:r w:rsidR="00314424" w:rsidRPr="00F9549A">
        <w:t xml:space="preserve">to the Minister </w:t>
      </w:r>
      <w:r w:rsidRPr="00F9549A">
        <w:t xml:space="preserve">on </w:t>
      </w:r>
      <w:r w:rsidR="00B75A3C" w:rsidRPr="00F9549A">
        <w:t>these priorities.</w:t>
      </w:r>
    </w:p>
    <w:p w14:paraId="41C3FB61" w14:textId="63E2FC28" w:rsidR="00C518DC" w:rsidRPr="00F9549A" w:rsidRDefault="00C518DC" w:rsidP="00D957D7">
      <w:pPr>
        <w:pStyle w:val="Heading3"/>
        <w:rPr>
          <w:lang w:val="en"/>
        </w:rPr>
      </w:pPr>
      <w:r w:rsidRPr="00F9549A">
        <w:rPr>
          <w:lang w:val="en"/>
        </w:rPr>
        <w:t xml:space="preserve">Current </w:t>
      </w:r>
      <w:r w:rsidR="00E166ED" w:rsidRPr="00F9549A">
        <w:rPr>
          <w:lang w:val="en"/>
        </w:rPr>
        <w:t xml:space="preserve">and emerging </w:t>
      </w:r>
      <w:r w:rsidRPr="00F9549A">
        <w:rPr>
          <w:lang w:val="en"/>
        </w:rPr>
        <w:t>priorities</w:t>
      </w:r>
      <w:r w:rsidR="005F2D63" w:rsidRPr="00F9549A">
        <w:rPr>
          <w:lang w:val="en"/>
        </w:rPr>
        <w:t xml:space="preserve"> in anti-dumping and countervailing</w:t>
      </w:r>
    </w:p>
    <w:p w14:paraId="579E9C4F" w14:textId="13D5FFAE" w:rsidR="00F50781" w:rsidRPr="00F9549A" w:rsidRDefault="00AF3CA7" w:rsidP="009B6874">
      <w:pPr>
        <w:pStyle w:val="BodyText"/>
        <w:rPr>
          <w:lang w:val="en"/>
        </w:rPr>
      </w:pPr>
      <w:r w:rsidRPr="00F9549A">
        <w:rPr>
          <w:rStyle w:val="CharSectno"/>
        </w:rPr>
        <w:t xml:space="preserve">In relation to current priorities, survey respondents and interviewees identified </w:t>
      </w:r>
      <w:r w:rsidR="00F50781" w:rsidRPr="00F9549A">
        <w:rPr>
          <w:rStyle w:val="CharSectno"/>
        </w:rPr>
        <w:t>a range of issues, including</w:t>
      </w:r>
      <w:r w:rsidRPr="00F9549A">
        <w:rPr>
          <w:rStyle w:val="CharSectno"/>
        </w:rPr>
        <w:t>: ensuring a level playing field for Australian industry; maintaining the effectiveness of the system and streamlining investigation timeframes; improving SME understanding</w:t>
      </w:r>
      <w:r w:rsidRPr="00F9549A">
        <w:rPr>
          <w:lang w:val="en"/>
        </w:rPr>
        <w:t xml:space="preserve"> of and access to the system</w:t>
      </w:r>
      <w:r w:rsidR="00F50781" w:rsidRPr="00F9549A">
        <w:rPr>
          <w:lang w:val="en"/>
        </w:rPr>
        <w:t xml:space="preserve">; </w:t>
      </w:r>
      <w:r w:rsidR="00237B1D" w:rsidRPr="00F9549A">
        <w:rPr>
          <w:lang w:val="en"/>
        </w:rPr>
        <w:t>progressing the proposed legislated reforms;</w:t>
      </w:r>
      <w:r w:rsidR="00B92F10" w:rsidRPr="00F9549A">
        <w:rPr>
          <w:lang w:val="en"/>
        </w:rPr>
        <w:t xml:space="preserve"> </w:t>
      </w:r>
      <w:r w:rsidR="00F50781" w:rsidRPr="00F9549A">
        <w:rPr>
          <w:lang w:val="en"/>
        </w:rPr>
        <w:t>and understanding how Australia’s system compared to others jurisdictions’ systems</w:t>
      </w:r>
      <w:r w:rsidRPr="00F9549A">
        <w:rPr>
          <w:lang w:val="en"/>
        </w:rPr>
        <w:t xml:space="preserve">. </w:t>
      </w:r>
      <w:r w:rsidR="00237B1D" w:rsidRPr="00F9549A">
        <w:rPr>
          <w:lang w:val="en"/>
        </w:rPr>
        <w:t xml:space="preserve"> </w:t>
      </w:r>
    </w:p>
    <w:p w14:paraId="5075C3D5" w14:textId="762B4E65" w:rsidR="00237B1D" w:rsidRPr="00F9549A" w:rsidRDefault="00237B1D" w:rsidP="00237B1D">
      <w:pPr>
        <w:pStyle w:val="BodyText"/>
        <w:rPr>
          <w:lang w:eastAsia="en-AU"/>
        </w:rPr>
      </w:pPr>
      <w:r w:rsidRPr="00F9549A">
        <w:rPr>
          <w:lang w:val="en"/>
        </w:rPr>
        <w:t>Survey respondents and interviewees identified a broad range of issues they considered to be</w:t>
      </w:r>
      <w:r w:rsidRPr="00F9549A">
        <w:rPr>
          <w:lang w:eastAsia="en-AU"/>
        </w:rPr>
        <w:t xml:space="preserve"> emerging priorities in anti-dumping and countervailing.  </w:t>
      </w:r>
      <w:r w:rsidR="0030202B" w:rsidRPr="00F9549A">
        <w:rPr>
          <w:lang w:eastAsia="en-AU"/>
        </w:rPr>
        <w:t>U</w:t>
      </w:r>
      <w:r w:rsidR="00577557" w:rsidRPr="00F9549A">
        <w:rPr>
          <w:lang w:eastAsia="en-AU"/>
        </w:rPr>
        <w:t>nion</w:t>
      </w:r>
      <w:r w:rsidR="0030202B" w:rsidRPr="00F9549A">
        <w:rPr>
          <w:lang w:eastAsia="en-AU"/>
        </w:rPr>
        <w:t xml:space="preserve"> representatives</w:t>
      </w:r>
      <w:r w:rsidR="00577557" w:rsidRPr="00F9549A">
        <w:rPr>
          <w:lang w:eastAsia="en-AU"/>
        </w:rPr>
        <w:t xml:space="preserve">, some </w:t>
      </w:r>
      <w:r w:rsidR="00B92F10" w:rsidRPr="00F9549A">
        <w:rPr>
          <w:lang w:eastAsia="en-AU"/>
        </w:rPr>
        <w:t xml:space="preserve">producer/ manufacturer </w:t>
      </w:r>
      <w:r w:rsidR="0030202B" w:rsidRPr="00F9549A">
        <w:rPr>
          <w:lang w:eastAsia="en-AU"/>
        </w:rPr>
        <w:t xml:space="preserve">representatives </w:t>
      </w:r>
      <w:r w:rsidRPr="00F9549A">
        <w:rPr>
          <w:lang w:eastAsia="en-AU"/>
        </w:rPr>
        <w:t xml:space="preserve">and </w:t>
      </w:r>
      <w:r w:rsidR="00577557" w:rsidRPr="00F9549A">
        <w:rPr>
          <w:lang w:eastAsia="en-AU"/>
        </w:rPr>
        <w:t>one government representative referred to possible changes in trade flows as a result of COVID-19 or other international trade developments. Unions and some producers/ manufacturers</w:t>
      </w:r>
      <w:r w:rsidRPr="00F9549A">
        <w:rPr>
          <w:lang w:eastAsia="en-AU"/>
        </w:rPr>
        <w:t xml:space="preserve"> </w:t>
      </w:r>
      <w:r w:rsidR="00577557" w:rsidRPr="00F9549A">
        <w:rPr>
          <w:lang w:eastAsia="en-AU"/>
        </w:rPr>
        <w:t xml:space="preserve">noted the </w:t>
      </w:r>
      <w:r w:rsidRPr="00F9549A">
        <w:rPr>
          <w:lang w:eastAsia="en-AU"/>
        </w:rPr>
        <w:t xml:space="preserve">potential </w:t>
      </w:r>
      <w:r w:rsidR="00577557" w:rsidRPr="00F9549A">
        <w:rPr>
          <w:lang w:eastAsia="en-AU"/>
        </w:rPr>
        <w:t xml:space="preserve">for a </w:t>
      </w:r>
      <w:r w:rsidRPr="00F9549A">
        <w:rPr>
          <w:lang w:eastAsia="en-AU"/>
        </w:rPr>
        <w:t>surge in dumping post-COVID-19, although one industry association representative and one government representative said they had not seen evidence of a surge.</w:t>
      </w:r>
      <w:r w:rsidR="00577557" w:rsidRPr="00F9549A">
        <w:rPr>
          <w:lang w:eastAsia="en-AU"/>
        </w:rPr>
        <w:t xml:space="preserve"> Other issues identified included: </w:t>
      </w:r>
      <w:r w:rsidR="00577557" w:rsidRPr="00F9549A">
        <w:rPr>
          <w:lang w:val="en"/>
        </w:rPr>
        <w:t>ensuring compliance with WTO rules;</w:t>
      </w:r>
      <w:r w:rsidR="00577557" w:rsidRPr="00F9549A">
        <w:rPr>
          <w:lang w:eastAsia="en-AU"/>
        </w:rPr>
        <w:t xml:space="preserve"> improved access to import data; preventing circumvention; and the Government’s post-COVID-19 recovery goals. </w:t>
      </w:r>
    </w:p>
    <w:p w14:paraId="2D6DADAD" w14:textId="1A917F14" w:rsidR="00AF3CA7" w:rsidRPr="00F9549A" w:rsidRDefault="003C7CDD" w:rsidP="003C7CDD">
      <w:pPr>
        <w:pStyle w:val="Heading3"/>
        <w:rPr>
          <w:lang w:val="en"/>
        </w:rPr>
      </w:pPr>
      <w:r w:rsidRPr="00F9549A">
        <w:rPr>
          <w:lang w:val="en"/>
        </w:rPr>
        <w:t>The legislated purpose enables advice on current and emerging priorities</w:t>
      </w:r>
    </w:p>
    <w:p w14:paraId="63AC9EC9" w14:textId="545E6533" w:rsidR="00AF3CA7" w:rsidRPr="00F9549A" w:rsidRDefault="00AF3CA7" w:rsidP="00AF3CA7">
      <w:pPr>
        <w:pStyle w:val="BodyText"/>
        <w:rPr>
          <w:lang w:val="en"/>
        </w:rPr>
      </w:pPr>
      <w:r w:rsidRPr="00F9549A">
        <w:rPr>
          <w:lang w:val="en"/>
        </w:rPr>
        <w:t xml:space="preserve">Most </w:t>
      </w:r>
      <w:r w:rsidR="00577557" w:rsidRPr="00F9549A">
        <w:rPr>
          <w:lang w:val="en"/>
        </w:rPr>
        <w:t xml:space="preserve">(12) </w:t>
      </w:r>
      <w:r w:rsidRPr="00F9549A">
        <w:rPr>
          <w:lang w:val="en"/>
        </w:rPr>
        <w:t xml:space="preserve">survey respondents and interviewees thought that the legislated purpose was sufficiently broad to enable the Forum to advise the Minister on </w:t>
      </w:r>
      <w:r w:rsidR="00F072B6" w:rsidRPr="00F9549A">
        <w:rPr>
          <w:lang w:val="en"/>
        </w:rPr>
        <w:t xml:space="preserve">both </w:t>
      </w:r>
      <w:r w:rsidRPr="00F9549A">
        <w:rPr>
          <w:lang w:val="en"/>
        </w:rPr>
        <w:t>current and emerging priorities in anti-dumping and countervailing.</w:t>
      </w:r>
      <w:r w:rsidR="0062478C" w:rsidRPr="00F9549A">
        <w:rPr>
          <w:lang w:val="en"/>
        </w:rPr>
        <w:t xml:space="preserve"> Only 2 thought that it did not and 4 were unsure.</w:t>
      </w:r>
    </w:p>
    <w:p w14:paraId="5BCA17AE" w14:textId="19271D29" w:rsidR="00AF3CA7" w:rsidRPr="00F9549A" w:rsidRDefault="009245F4" w:rsidP="00AF3CA7">
      <w:pPr>
        <w:pStyle w:val="BodyText"/>
      </w:pPr>
      <w:r w:rsidRPr="00F9549A">
        <w:t>P</w:t>
      </w:r>
      <w:r w:rsidR="00AF3CA7" w:rsidRPr="00F9549A">
        <w:t>roducers/</w:t>
      </w:r>
      <w:r w:rsidRPr="00F9549A">
        <w:t xml:space="preserve"> </w:t>
      </w:r>
      <w:r w:rsidR="00AF3CA7" w:rsidRPr="00F9549A">
        <w:t>manufacturer</w:t>
      </w:r>
      <w:r w:rsidR="00174B7C" w:rsidRPr="00F9549A">
        <w:t>s, unions</w:t>
      </w:r>
      <w:r w:rsidR="00AF3CA7" w:rsidRPr="00F9549A">
        <w:t xml:space="preserve"> and most i</w:t>
      </w:r>
      <w:r w:rsidR="00174B7C" w:rsidRPr="00F9549A">
        <w:t>ndustry association respondents</w:t>
      </w:r>
      <w:r w:rsidR="00AF3CA7" w:rsidRPr="00F9549A">
        <w:t xml:space="preserve"> </w:t>
      </w:r>
      <w:r w:rsidR="003479CF" w:rsidRPr="00F9549A">
        <w:t>were more likely to think that the legislated purpose enabled the Forum to provide advice on current and emerging priorities. S</w:t>
      </w:r>
      <w:r w:rsidR="000476D9" w:rsidRPr="00F9549A">
        <w:t xml:space="preserve">ome </w:t>
      </w:r>
      <w:r w:rsidR="00174B7C" w:rsidRPr="00F9549A">
        <w:t>of these respondents indicated that</w:t>
      </w:r>
      <w:r w:rsidR="000476D9" w:rsidRPr="00F9549A">
        <w:t xml:space="preserve"> the broad scope of the </w:t>
      </w:r>
      <w:r w:rsidR="00174B7C" w:rsidRPr="00F9549A">
        <w:t xml:space="preserve">legislated </w:t>
      </w:r>
      <w:r w:rsidR="000476D9" w:rsidRPr="00F9549A">
        <w:t>purpose enabled advice on all issues</w:t>
      </w:r>
      <w:r w:rsidR="0012311D" w:rsidRPr="00F9549A">
        <w:t xml:space="preserve"> </w:t>
      </w:r>
      <w:r w:rsidR="000476D9" w:rsidRPr="00F9549A">
        <w:t>relating to the anti-dumping system.</w:t>
      </w:r>
      <w:r w:rsidR="00963DBB" w:rsidRPr="00F9549A">
        <w:t xml:space="preserve"> </w:t>
      </w:r>
      <w:r w:rsidR="00DF5729" w:rsidRPr="00F9549A">
        <w:t>O</w:t>
      </w:r>
      <w:r w:rsidR="000476D9" w:rsidRPr="00F9549A">
        <w:t>ne industry association</w:t>
      </w:r>
      <w:r w:rsidR="00174B7C" w:rsidRPr="00F9549A">
        <w:t xml:space="preserve"> respondent</w:t>
      </w:r>
      <w:r w:rsidR="001A7404" w:rsidRPr="00F9549A">
        <w:t xml:space="preserve"> </w:t>
      </w:r>
      <w:r w:rsidR="00174B7C" w:rsidRPr="00F9549A">
        <w:t xml:space="preserve">thought that the legislated purpose did not enable the Forum to provide advice on these priorities because it precluded a national economic interest test and </w:t>
      </w:r>
      <w:r w:rsidR="00174B7C" w:rsidRPr="00F9549A" w:rsidDel="00DF5729">
        <w:t xml:space="preserve">did </w:t>
      </w:r>
      <w:r w:rsidR="00DF5729" w:rsidRPr="00F9549A">
        <w:t>no</w:t>
      </w:r>
      <w:r w:rsidR="00FA0A6B" w:rsidRPr="00F9549A">
        <w:t>t</w:t>
      </w:r>
      <w:r w:rsidR="00DF5729" w:rsidRPr="00F9549A">
        <w:t xml:space="preserve"> </w:t>
      </w:r>
      <w:r w:rsidR="000476D9" w:rsidRPr="00F9549A">
        <w:t>consider consumer interests</w:t>
      </w:r>
      <w:r w:rsidR="00963DBB" w:rsidRPr="00F9549A">
        <w:t>. A</w:t>
      </w:r>
      <w:r w:rsidRPr="00F9549A">
        <w:t xml:space="preserve"> </w:t>
      </w:r>
      <w:r w:rsidR="00AF3CA7" w:rsidRPr="00F9549A">
        <w:t>small number of government, importer/</w:t>
      </w:r>
      <w:r w:rsidR="00BC42B5" w:rsidRPr="00F9549A">
        <w:t xml:space="preserve"> </w:t>
      </w:r>
      <w:r w:rsidR="00AF3CA7" w:rsidRPr="00F9549A">
        <w:t>downstream user and Industry association respondents were unsure</w:t>
      </w:r>
      <w:r w:rsidR="00DF5729" w:rsidRPr="00F9549A">
        <w:t xml:space="preserve"> whether or not the legislated purpose enabled the Forum to provide advice on current and emerging priorities</w:t>
      </w:r>
      <w:r w:rsidR="00AF3CA7" w:rsidRPr="00F9549A">
        <w:t>.</w:t>
      </w:r>
    </w:p>
    <w:p w14:paraId="3F409818" w14:textId="0B4FB9C9" w:rsidR="00AB0DE2" w:rsidRPr="00F9549A" w:rsidRDefault="00314424" w:rsidP="009245F4">
      <w:pPr>
        <w:pStyle w:val="BodyText"/>
        <w:rPr>
          <w:lang w:val="en"/>
        </w:rPr>
      </w:pPr>
      <w:r w:rsidRPr="00F9549A">
        <w:rPr>
          <w:lang w:val="en"/>
        </w:rPr>
        <w:t>More broadly, s</w:t>
      </w:r>
      <w:r w:rsidR="009C5F03" w:rsidRPr="00F9549A">
        <w:rPr>
          <w:lang w:val="en"/>
        </w:rPr>
        <w:t>urve</w:t>
      </w:r>
      <w:r w:rsidR="00417E1B" w:rsidRPr="00F9549A">
        <w:rPr>
          <w:lang w:val="en"/>
        </w:rPr>
        <w:t xml:space="preserve">y respondents were evenly split </w:t>
      </w:r>
      <w:r w:rsidR="005E0716" w:rsidRPr="00F9549A">
        <w:rPr>
          <w:lang w:val="en"/>
        </w:rPr>
        <w:t xml:space="preserve">(7 to 7) </w:t>
      </w:r>
      <w:r w:rsidR="00417E1B" w:rsidRPr="00F9549A">
        <w:rPr>
          <w:lang w:val="en"/>
        </w:rPr>
        <w:t xml:space="preserve">on whether </w:t>
      </w:r>
      <w:r w:rsidR="005E0716" w:rsidRPr="00F9549A">
        <w:rPr>
          <w:lang w:val="en"/>
        </w:rPr>
        <w:t xml:space="preserve">or not </w:t>
      </w:r>
      <w:r w:rsidR="00417E1B" w:rsidRPr="00F9549A">
        <w:rPr>
          <w:lang w:val="en"/>
        </w:rPr>
        <w:t>changes were needed</w:t>
      </w:r>
      <w:r w:rsidRPr="00F9549A">
        <w:rPr>
          <w:lang w:val="en"/>
        </w:rPr>
        <w:t xml:space="preserve"> to the legislated purpose</w:t>
      </w:r>
      <w:r w:rsidR="005E0716" w:rsidRPr="00F9549A">
        <w:rPr>
          <w:lang w:val="en"/>
        </w:rPr>
        <w:t>. Both union respondents, most producer/ manufacturers, and one importer/ downstream user thought changes were needed. While t</w:t>
      </w:r>
      <w:r w:rsidR="00AB0DE2" w:rsidRPr="00F9549A">
        <w:t xml:space="preserve">he </w:t>
      </w:r>
      <w:r w:rsidR="005E0716" w:rsidRPr="00F9549A">
        <w:t xml:space="preserve">majority of </w:t>
      </w:r>
      <w:r w:rsidR="00AB0DE2" w:rsidRPr="00F9549A">
        <w:rPr>
          <w:lang w:val="en"/>
        </w:rPr>
        <w:t xml:space="preserve">government respondents, some producer/ manufacturers, one importer and one industry association thought changes </w:t>
      </w:r>
      <w:r w:rsidR="00AB0DE2" w:rsidRPr="00F9549A">
        <w:rPr>
          <w:lang w:val="en"/>
        </w:rPr>
        <w:lastRenderedPageBreak/>
        <w:t>were not needed.</w:t>
      </w:r>
      <w:r w:rsidRPr="00F9549A">
        <w:rPr>
          <w:lang w:val="en"/>
        </w:rPr>
        <w:t xml:space="preserve"> </w:t>
      </w:r>
      <w:r w:rsidR="00C05CB4" w:rsidRPr="00F9549A">
        <w:rPr>
          <w:lang w:val="en"/>
        </w:rPr>
        <w:t>Th</w:t>
      </w:r>
      <w:r w:rsidR="005E0716" w:rsidRPr="00F9549A">
        <w:rPr>
          <w:lang w:val="en"/>
        </w:rPr>
        <w:t xml:space="preserve">e remaining 4 respondents, who represented a range of groups, </w:t>
      </w:r>
      <w:r w:rsidR="00C05CB4" w:rsidRPr="00F9549A">
        <w:rPr>
          <w:lang w:val="en"/>
        </w:rPr>
        <w:t>were unsure whether or not changes were needed</w:t>
      </w:r>
      <w:r w:rsidR="0087642A" w:rsidRPr="00F9549A">
        <w:rPr>
          <w:lang w:val="en"/>
        </w:rPr>
        <w:t>.</w:t>
      </w:r>
      <w:r w:rsidR="00C05CB4" w:rsidRPr="00F9549A">
        <w:rPr>
          <w:lang w:val="en"/>
        </w:rPr>
        <w:t xml:space="preserve"> </w:t>
      </w:r>
    </w:p>
    <w:p w14:paraId="6407C337" w14:textId="38A4C753" w:rsidR="00417E1B" w:rsidRPr="00F9549A" w:rsidRDefault="00AB0DE2" w:rsidP="009245F4">
      <w:pPr>
        <w:pStyle w:val="BodyText"/>
        <w:rPr>
          <w:lang w:val="en"/>
        </w:rPr>
      </w:pPr>
      <w:r w:rsidRPr="00F9549A">
        <w:rPr>
          <w:lang w:val="en"/>
        </w:rPr>
        <w:t xml:space="preserve">Most </w:t>
      </w:r>
      <w:r w:rsidR="00FD1A84" w:rsidRPr="00F9549A">
        <w:rPr>
          <w:lang w:val="en"/>
        </w:rPr>
        <w:t xml:space="preserve">of the </w:t>
      </w:r>
      <w:r w:rsidRPr="00F9549A">
        <w:rPr>
          <w:lang w:val="en"/>
        </w:rPr>
        <w:t xml:space="preserve">changes </w:t>
      </w:r>
      <w:r w:rsidR="00FD1A84" w:rsidRPr="00F9549A">
        <w:rPr>
          <w:lang w:val="en"/>
        </w:rPr>
        <w:t xml:space="preserve">survey respondents suggested were to </w:t>
      </w:r>
      <w:r w:rsidRPr="00F9549A">
        <w:rPr>
          <w:lang w:val="en"/>
        </w:rPr>
        <w:t>address</w:t>
      </w:r>
      <w:r w:rsidR="00FD1A84" w:rsidRPr="00F9549A">
        <w:rPr>
          <w:lang w:val="en"/>
        </w:rPr>
        <w:t xml:space="preserve"> factors raised as </w:t>
      </w:r>
      <w:r w:rsidRPr="00F9549A">
        <w:rPr>
          <w:lang w:val="en"/>
        </w:rPr>
        <w:t xml:space="preserve">hindering the Forum’s effectiveness. </w:t>
      </w:r>
      <w:r w:rsidR="00FD1A84" w:rsidRPr="00F9549A">
        <w:rPr>
          <w:lang w:val="en"/>
        </w:rPr>
        <w:t xml:space="preserve">In addition, </w:t>
      </w:r>
      <w:r w:rsidRPr="00F9549A">
        <w:rPr>
          <w:lang w:val="en"/>
        </w:rPr>
        <w:t>some</w:t>
      </w:r>
      <w:r w:rsidR="00417E1B" w:rsidRPr="00F9549A">
        <w:t xml:space="preserve"> producers/ manufacturers and unions thought the Forum </w:t>
      </w:r>
      <w:r w:rsidR="00897DD7" w:rsidRPr="00F9549A">
        <w:t xml:space="preserve">should have </w:t>
      </w:r>
      <w:r w:rsidRPr="00F9549A">
        <w:t>some role in relation</w:t>
      </w:r>
      <w:r w:rsidR="00FD1A84" w:rsidRPr="00F9549A">
        <w:t xml:space="preserve"> to safeguard</w:t>
      </w:r>
      <w:r w:rsidR="005E0716" w:rsidRPr="00F9549A">
        <w:t xml:space="preserve"> </w:t>
      </w:r>
      <w:r w:rsidR="001D3181" w:rsidRPr="00F9549A">
        <w:t>actions</w:t>
      </w:r>
      <w:r w:rsidR="00B42FC5" w:rsidRPr="00F9549A">
        <w:rPr>
          <w:rStyle w:val="FootnoteReference"/>
        </w:rPr>
        <w:footnoteReference w:id="10"/>
      </w:r>
      <w:r w:rsidR="00FD1A84" w:rsidRPr="00F9549A">
        <w:t xml:space="preserve">, </w:t>
      </w:r>
      <w:r w:rsidR="005E0716" w:rsidRPr="00F9549A">
        <w:t xml:space="preserve">although </w:t>
      </w:r>
      <w:r w:rsidR="00BC0D0C" w:rsidRPr="00F9549A">
        <w:t xml:space="preserve">not all members agree. </w:t>
      </w:r>
    </w:p>
    <w:p w14:paraId="1A548CE8" w14:textId="2C05AA4B" w:rsidR="00AF3CA7" w:rsidRPr="00F9549A" w:rsidRDefault="00174B7C" w:rsidP="00417E1B">
      <w:pPr>
        <w:pStyle w:val="BodyText"/>
        <w:shd w:val="clear" w:color="auto" w:fill="D8EFF2" w:themeFill="accent3" w:themeFillTint="66"/>
        <w:spacing w:after="0"/>
      </w:pPr>
      <w:r w:rsidRPr="00F9549A">
        <w:rPr>
          <w:b/>
        </w:rPr>
        <w:t>FINDING</w:t>
      </w:r>
      <w:r w:rsidR="00DC6190" w:rsidRPr="00F9549A">
        <w:rPr>
          <w:b/>
        </w:rPr>
        <w:t xml:space="preserve"> 2</w:t>
      </w:r>
      <w:r w:rsidRPr="00F9549A">
        <w:rPr>
          <w:b/>
        </w:rPr>
        <w:t>:</w:t>
      </w:r>
      <w:r w:rsidR="00AF3CA7" w:rsidRPr="00F9549A">
        <w:t xml:space="preserve"> </w:t>
      </w:r>
      <w:r w:rsidR="00AF3CA7" w:rsidRPr="00F9549A">
        <w:rPr>
          <w:lang w:val="en"/>
        </w:rPr>
        <w:t xml:space="preserve">The legislated purpose enables the Forum to advise the Minister on current and emerging </w:t>
      </w:r>
      <w:r w:rsidR="00B40269" w:rsidRPr="00F9549A">
        <w:rPr>
          <w:lang w:val="en"/>
        </w:rPr>
        <w:t>priorities</w:t>
      </w:r>
      <w:r w:rsidR="00417E1B" w:rsidRPr="00F9549A">
        <w:rPr>
          <w:lang w:val="en"/>
        </w:rPr>
        <w:t>.</w:t>
      </w:r>
      <w:r w:rsidR="00AF3CA7" w:rsidRPr="00F9549A">
        <w:t xml:space="preserve"> </w:t>
      </w:r>
    </w:p>
    <w:p w14:paraId="6C3FDB61" w14:textId="51719E0C" w:rsidR="00BD1794" w:rsidRPr="00F9549A" w:rsidRDefault="002451DF" w:rsidP="00FA7404">
      <w:pPr>
        <w:pStyle w:val="Heading1"/>
      </w:pPr>
      <w:bookmarkStart w:id="63" w:name="_Toc47597918"/>
      <w:bookmarkStart w:id="64" w:name="_Toc48127204"/>
      <w:bookmarkStart w:id="65" w:name="_Toc48213021"/>
      <w:bookmarkStart w:id="66" w:name="_Toc79658592"/>
      <w:r w:rsidRPr="00F9549A">
        <w:t>Membership</w:t>
      </w:r>
      <w:bookmarkEnd w:id="63"/>
      <w:bookmarkEnd w:id="64"/>
      <w:bookmarkEnd w:id="65"/>
      <w:bookmarkEnd w:id="66"/>
    </w:p>
    <w:p w14:paraId="3D76E0B6" w14:textId="3BD47046" w:rsidR="007E5335" w:rsidRPr="00F9549A" w:rsidRDefault="007E5335" w:rsidP="007E5335">
      <w:pPr>
        <w:pStyle w:val="BodyText"/>
      </w:pPr>
      <w:r w:rsidRPr="00F9549A">
        <w:t>In assessing the membership of the Forum, the evaluation compared past and current membership of the Forum against the legislated requirements, and sought member views on the balance of representation.</w:t>
      </w:r>
    </w:p>
    <w:p w14:paraId="2A9D6F6F" w14:textId="1CEEDD90" w:rsidR="002451DF" w:rsidRPr="00F9549A" w:rsidRDefault="000A3C16" w:rsidP="00087304">
      <w:pPr>
        <w:pStyle w:val="Heading2"/>
      </w:pPr>
      <w:bookmarkStart w:id="67" w:name="_Toc47597919"/>
      <w:bookmarkStart w:id="68" w:name="_Toc48127205"/>
      <w:bookmarkStart w:id="69" w:name="_Toc48213022"/>
      <w:bookmarkStart w:id="70" w:name="_Toc79658593"/>
      <w:r w:rsidRPr="00F9549A">
        <w:t>Alignment with l</w:t>
      </w:r>
      <w:r w:rsidR="00563D5F" w:rsidRPr="00F9549A">
        <w:t>egislated requirements</w:t>
      </w:r>
      <w:bookmarkEnd w:id="67"/>
      <w:bookmarkEnd w:id="68"/>
      <w:bookmarkEnd w:id="69"/>
      <w:bookmarkEnd w:id="70"/>
    </w:p>
    <w:p w14:paraId="4BBD4031" w14:textId="6CFA37D5" w:rsidR="005A5675" w:rsidRPr="00F9549A" w:rsidRDefault="005A5675" w:rsidP="005A5675">
      <w:pPr>
        <w:pStyle w:val="Heading3"/>
      </w:pPr>
      <w:r w:rsidRPr="00F9549A">
        <w:t xml:space="preserve">Current and past membership </w:t>
      </w:r>
      <w:r w:rsidR="00C23DD2" w:rsidRPr="00F9549A">
        <w:t>meets</w:t>
      </w:r>
      <w:r w:rsidR="00A94EF9" w:rsidRPr="00F9549A">
        <w:t xml:space="preserve"> the</w:t>
      </w:r>
      <w:r w:rsidRPr="00F9549A">
        <w:t xml:space="preserve"> legislated requirements</w:t>
      </w:r>
    </w:p>
    <w:p w14:paraId="45E009BC" w14:textId="291D814C" w:rsidR="00DC2298" w:rsidRPr="00F9549A" w:rsidRDefault="00771E82" w:rsidP="00ED16F0">
      <w:pPr>
        <w:pStyle w:val="BodyText"/>
      </w:pPr>
      <w:r w:rsidRPr="00F9549A">
        <w:t>T</w:t>
      </w:r>
      <w:r w:rsidR="005A5675" w:rsidRPr="00F9549A">
        <w:t xml:space="preserve">he Forum has met the legislated </w:t>
      </w:r>
      <w:r w:rsidR="00DC2298" w:rsidRPr="00F9549A">
        <w:t xml:space="preserve">membership </w:t>
      </w:r>
      <w:r w:rsidR="005A5675" w:rsidRPr="00F9549A">
        <w:t>requirements</w:t>
      </w:r>
      <w:r w:rsidR="00A62E2B" w:rsidRPr="00F9549A">
        <w:t xml:space="preserve"> (section 1.1 and Appendix A)</w:t>
      </w:r>
      <w:r w:rsidRPr="00F9549A">
        <w:t xml:space="preserve"> at all times</w:t>
      </w:r>
      <w:r w:rsidR="005A5675" w:rsidRPr="00F9549A">
        <w:t xml:space="preserve">. </w:t>
      </w:r>
      <w:r w:rsidRPr="00F9549A">
        <w:t xml:space="preserve">Since </w:t>
      </w:r>
      <w:r w:rsidR="00710F91" w:rsidRPr="00F9549A">
        <w:t>being legislated</w:t>
      </w:r>
      <w:r w:rsidR="00A62E2B" w:rsidRPr="00F9549A">
        <w:t>, t</w:t>
      </w:r>
      <w:r w:rsidR="005A5675" w:rsidRPr="00F9549A">
        <w:t>he Forum has consisted of: the Commissioner (presiding member); from 15 to 17 members</w:t>
      </w:r>
      <w:r w:rsidRPr="00F9549A">
        <w:t xml:space="preserve"> </w:t>
      </w:r>
      <w:r w:rsidR="00DC2298" w:rsidRPr="00F9549A">
        <w:t xml:space="preserve">representing </w:t>
      </w:r>
      <w:r w:rsidR="00BC0D0C" w:rsidRPr="00F9549A">
        <w:t>Australian producers, manufacturers, importers and industry bodies</w:t>
      </w:r>
      <w:r w:rsidR="00DC2298" w:rsidRPr="00F9549A">
        <w:t>; 4</w:t>
      </w:r>
      <w:r w:rsidR="00BC0D0C" w:rsidRPr="00F9549A">
        <w:t> </w:t>
      </w:r>
      <w:r w:rsidR="00DC2298" w:rsidRPr="00F9549A">
        <w:t>members representing trade unions</w:t>
      </w:r>
      <w:r w:rsidR="005A5675" w:rsidRPr="00F9549A">
        <w:t xml:space="preserve">; and from </w:t>
      </w:r>
      <w:r w:rsidR="00DC2298" w:rsidRPr="00F9549A">
        <w:t>3</w:t>
      </w:r>
      <w:r w:rsidR="005A5675" w:rsidRPr="00F9549A">
        <w:t xml:space="preserve"> to </w:t>
      </w:r>
      <w:r w:rsidR="00DC2298" w:rsidRPr="00F9549A">
        <w:t>7 members representing C</w:t>
      </w:r>
      <w:r w:rsidR="005A5675" w:rsidRPr="00F9549A">
        <w:t xml:space="preserve">ommonwealth government agencies. </w:t>
      </w:r>
    </w:p>
    <w:p w14:paraId="39BCEE56" w14:textId="5784ABF0" w:rsidR="00DC2298" w:rsidRPr="00F9549A" w:rsidRDefault="00DC2298" w:rsidP="00DC2298">
      <w:pPr>
        <w:pStyle w:val="BodyText"/>
      </w:pPr>
      <w:r w:rsidRPr="00F9549A">
        <w:t xml:space="preserve">Of the members representing </w:t>
      </w:r>
      <w:r w:rsidR="00BC0D0C" w:rsidRPr="00F9549A">
        <w:t xml:space="preserve">the four </w:t>
      </w:r>
      <w:r w:rsidRPr="00F9549A">
        <w:t>industry</w:t>
      </w:r>
      <w:r w:rsidR="00BC0D0C" w:rsidRPr="00F9549A">
        <w:t xml:space="preserve"> groups</w:t>
      </w:r>
      <w:r w:rsidRPr="00F9549A">
        <w:t>, there have been: 8</w:t>
      </w:r>
      <w:r w:rsidR="00BC0D0C" w:rsidRPr="00F9549A">
        <w:t> </w:t>
      </w:r>
      <w:r w:rsidRPr="00F9549A">
        <w:t xml:space="preserve">members that primarily represent </w:t>
      </w:r>
      <w:r w:rsidR="00710F91" w:rsidRPr="00F9549A">
        <w:t xml:space="preserve">the interests of </w:t>
      </w:r>
      <w:r w:rsidRPr="00F9549A">
        <w:t>producers and/or manufacturers</w:t>
      </w:r>
      <w:r w:rsidR="00710F91" w:rsidRPr="00F9549A">
        <w:t>, with both of these groups’ interests represented</w:t>
      </w:r>
      <w:r w:rsidRPr="00F9549A">
        <w:t xml:space="preserve">; 5 members that primarily represent </w:t>
      </w:r>
      <w:r w:rsidR="00710F91" w:rsidRPr="00F9549A">
        <w:t xml:space="preserve">the interests of </w:t>
      </w:r>
      <w:r w:rsidRPr="00F9549A">
        <w:t>importers/ downstream users; and from 2 to 4 members that are industr</w:t>
      </w:r>
      <w:r w:rsidR="00710F91" w:rsidRPr="00F9549A">
        <w:t>y bodies that may represent the interests of both</w:t>
      </w:r>
      <w:r w:rsidRPr="00F9549A">
        <w:t xml:space="preserve"> producers/ manufacturers and importers/ downstream users. </w:t>
      </w:r>
    </w:p>
    <w:p w14:paraId="0BF86149" w14:textId="2EBBB727" w:rsidR="00E8112F" w:rsidRPr="00F9549A" w:rsidRDefault="00DC2298" w:rsidP="00E8112F">
      <w:pPr>
        <w:pStyle w:val="BodyText"/>
      </w:pPr>
      <w:r w:rsidRPr="00F9549A">
        <w:t xml:space="preserve">The total number of members has </w:t>
      </w:r>
      <w:r w:rsidR="00AE1782" w:rsidRPr="00F9549A">
        <w:t xml:space="preserve">varied </w:t>
      </w:r>
      <w:r w:rsidR="00E8112F" w:rsidRPr="00F9549A">
        <w:t>between 24 and 28 members</w:t>
      </w:r>
      <w:r w:rsidR="000448B1" w:rsidRPr="00F9549A">
        <w:t xml:space="preserve"> since </w:t>
      </w:r>
      <w:r w:rsidR="00CE5231" w:rsidRPr="00F9549A">
        <w:t>the Forum was legislated</w:t>
      </w:r>
      <w:r w:rsidR="00E8112F" w:rsidRPr="00F9549A">
        <w:t>, and t</w:t>
      </w:r>
      <w:r w:rsidR="00153788" w:rsidRPr="00F9549A">
        <w:t>h</w:t>
      </w:r>
      <w:r w:rsidR="00E8112F" w:rsidRPr="00F9549A">
        <w:t xml:space="preserve">ere are currently </w:t>
      </w:r>
      <w:r w:rsidR="00153788" w:rsidRPr="00F9549A">
        <w:t>25 members</w:t>
      </w:r>
      <w:r w:rsidR="00F924CC" w:rsidRPr="00F9549A">
        <w:t>.</w:t>
      </w:r>
      <w:r w:rsidRPr="00F9549A">
        <w:t xml:space="preserve"> </w:t>
      </w:r>
      <w:r w:rsidR="00E8112F" w:rsidRPr="00F9549A">
        <w:t xml:space="preserve">However, the number </w:t>
      </w:r>
      <w:r w:rsidR="00C33A3A" w:rsidRPr="00F9549A">
        <w:t xml:space="preserve">of </w:t>
      </w:r>
      <w:r w:rsidR="00E8112F" w:rsidRPr="00F9549A">
        <w:t>members representing some groups has changed</w:t>
      </w:r>
      <w:r w:rsidR="004A288E" w:rsidRPr="00F9549A">
        <w:t xml:space="preserve"> (See Figure 3.1). </w:t>
      </w:r>
      <w:r w:rsidR="00E8112F" w:rsidRPr="00F9549A">
        <w:t>Notably, the number of industry as</w:t>
      </w:r>
      <w:r w:rsidR="004A288E" w:rsidRPr="00F9549A">
        <w:t xml:space="preserve">sociation members has increased </w:t>
      </w:r>
      <w:r w:rsidR="00E8112F" w:rsidRPr="00F9549A">
        <w:t>while the number of government members has decreased</w:t>
      </w:r>
      <w:r w:rsidR="004A288E" w:rsidRPr="00F9549A">
        <w:t xml:space="preserve">. Four government members were not reappointed after 2016 due to their </w:t>
      </w:r>
      <w:r w:rsidR="000901F1" w:rsidRPr="00F9549A">
        <w:t>more limited interest</w:t>
      </w:r>
      <w:r w:rsidR="004A288E" w:rsidRPr="00F9549A">
        <w:t xml:space="preserve"> and the</w:t>
      </w:r>
      <w:r w:rsidR="000448B1" w:rsidRPr="00F9549A">
        <w:t>ir</w:t>
      </w:r>
      <w:r w:rsidR="004A288E" w:rsidRPr="00F9549A">
        <w:t xml:space="preserve"> </w:t>
      </w:r>
      <w:r w:rsidR="000901F1" w:rsidRPr="00F9549A">
        <w:t xml:space="preserve">ability </w:t>
      </w:r>
      <w:r w:rsidR="004A288E" w:rsidRPr="00F9549A">
        <w:t xml:space="preserve">to be engaged as </w:t>
      </w:r>
      <w:r w:rsidR="000901F1" w:rsidRPr="00F9549A">
        <w:t>needed</w:t>
      </w:r>
      <w:r w:rsidR="004A288E" w:rsidRPr="00F9549A">
        <w:t xml:space="preserve">. </w:t>
      </w:r>
    </w:p>
    <w:p w14:paraId="3E2171FA" w14:textId="24476AED" w:rsidR="00E8112F" w:rsidRPr="00F9549A" w:rsidRDefault="00E8112F" w:rsidP="00ED16F0">
      <w:pPr>
        <w:pStyle w:val="BodyText"/>
      </w:pPr>
      <w:r w:rsidRPr="00F9549A">
        <w:t xml:space="preserve">Current and past members of the Forum, and the interests they represent, are listed at Appendix </w:t>
      </w:r>
      <w:r w:rsidR="00174B7C" w:rsidRPr="00F9549A">
        <w:t>C</w:t>
      </w:r>
      <w:r w:rsidRPr="00F9549A">
        <w:t>.</w:t>
      </w:r>
    </w:p>
    <w:p w14:paraId="07274B5D" w14:textId="0118D044" w:rsidR="00563D5F" w:rsidRPr="00F9549A" w:rsidRDefault="00563D5F" w:rsidP="008F54AF">
      <w:pPr>
        <w:keepNext/>
        <w:keepLines/>
        <w:pBdr>
          <w:top w:val="single" w:sz="2" w:space="1" w:color="595A5B"/>
        </w:pBdr>
        <w:spacing w:before="360" w:after="240" w:line="240" w:lineRule="atLeast"/>
        <w:jc w:val="both"/>
        <w:rPr>
          <w:bCs/>
          <w:color w:val="005CAF"/>
          <w:sz w:val="18"/>
          <w:szCs w:val="18"/>
        </w:rPr>
      </w:pPr>
      <w:bookmarkStart w:id="71" w:name="_Toc80606906"/>
      <w:r w:rsidRPr="00F9549A">
        <w:rPr>
          <w:bCs/>
          <w:color w:val="005CAF"/>
          <w:sz w:val="18"/>
          <w:szCs w:val="18"/>
        </w:rPr>
        <w:lastRenderedPageBreak/>
        <w:t xml:space="preserve">Figure </w:t>
      </w:r>
      <w:r w:rsidRPr="00F9549A">
        <w:rPr>
          <w:bCs/>
          <w:color w:val="005CAF"/>
          <w:sz w:val="18"/>
          <w:szCs w:val="18"/>
        </w:rPr>
        <w:fldChar w:fldCharType="begin"/>
      </w:r>
      <w:r w:rsidRPr="00F9549A">
        <w:rPr>
          <w:bCs/>
          <w:color w:val="005CAF"/>
          <w:sz w:val="18"/>
          <w:szCs w:val="18"/>
        </w:rPr>
        <w:instrText xml:space="preserve"> STYLEREF 1 \s </w:instrText>
      </w:r>
      <w:r w:rsidRPr="00F9549A">
        <w:rPr>
          <w:bCs/>
          <w:color w:val="005CAF"/>
          <w:sz w:val="18"/>
          <w:szCs w:val="18"/>
        </w:rPr>
        <w:fldChar w:fldCharType="separate"/>
      </w:r>
      <w:r w:rsidR="008974BD">
        <w:rPr>
          <w:bCs/>
          <w:noProof/>
          <w:color w:val="005CAF"/>
          <w:sz w:val="18"/>
          <w:szCs w:val="18"/>
        </w:rPr>
        <w:t>3</w:t>
      </w:r>
      <w:r w:rsidRPr="00F9549A">
        <w:rPr>
          <w:bCs/>
          <w:noProof/>
          <w:color w:val="005CAF"/>
          <w:sz w:val="18"/>
          <w:szCs w:val="18"/>
        </w:rPr>
        <w:fldChar w:fldCharType="end"/>
      </w:r>
      <w:r w:rsidRPr="00F9549A">
        <w:rPr>
          <w:bCs/>
          <w:color w:val="005CAF"/>
          <w:sz w:val="18"/>
          <w:szCs w:val="18"/>
        </w:rPr>
        <w:t>.</w:t>
      </w:r>
      <w:r w:rsidRPr="00F9549A">
        <w:rPr>
          <w:bCs/>
          <w:color w:val="005CAF"/>
          <w:sz w:val="18"/>
          <w:szCs w:val="18"/>
        </w:rPr>
        <w:fldChar w:fldCharType="begin"/>
      </w:r>
      <w:r w:rsidRPr="00F9549A">
        <w:rPr>
          <w:bCs/>
          <w:color w:val="005CAF"/>
          <w:sz w:val="18"/>
          <w:szCs w:val="18"/>
        </w:rPr>
        <w:instrText xml:space="preserve"> SEQ Figure \* ARABIC \s 1 </w:instrText>
      </w:r>
      <w:r w:rsidRPr="00F9549A">
        <w:rPr>
          <w:bCs/>
          <w:color w:val="005CAF"/>
          <w:sz w:val="18"/>
          <w:szCs w:val="18"/>
        </w:rPr>
        <w:fldChar w:fldCharType="separate"/>
      </w:r>
      <w:r w:rsidR="008974BD">
        <w:rPr>
          <w:bCs/>
          <w:noProof/>
          <w:color w:val="005CAF"/>
          <w:sz w:val="18"/>
          <w:szCs w:val="18"/>
        </w:rPr>
        <w:t>1</w:t>
      </w:r>
      <w:r w:rsidRPr="00F9549A">
        <w:rPr>
          <w:bCs/>
          <w:color w:val="005CAF"/>
          <w:sz w:val="18"/>
          <w:szCs w:val="18"/>
        </w:rPr>
        <w:fldChar w:fldCharType="end"/>
      </w:r>
      <w:r w:rsidRPr="00F9549A">
        <w:rPr>
          <w:bCs/>
          <w:color w:val="005CAF"/>
          <w:sz w:val="18"/>
          <w:szCs w:val="18"/>
        </w:rPr>
        <w:t xml:space="preserve">: Forum membership </w:t>
      </w:r>
      <w:r w:rsidR="00805F45" w:rsidRPr="00F9549A">
        <w:rPr>
          <w:bCs/>
          <w:color w:val="005CAF"/>
          <w:sz w:val="18"/>
          <w:szCs w:val="18"/>
        </w:rPr>
        <w:t xml:space="preserve">by group </w:t>
      </w:r>
      <w:r w:rsidR="00296994" w:rsidRPr="00F9549A">
        <w:rPr>
          <w:bCs/>
          <w:color w:val="005CAF"/>
          <w:sz w:val="18"/>
          <w:szCs w:val="18"/>
        </w:rPr>
        <w:t xml:space="preserve">since </w:t>
      </w:r>
      <w:r w:rsidRPr="00F9549A">
        <w:rPr>
          <w:bCs/>
          <w:color w:val="005CAF"/>
          <w:sz w:val="18"/>
          <w:szCs w:val="18"/>
        </w:rPr>
        <w:t>being legislated</w:t>
      </w:r>
      <w:bookmarkEnd w:id="71"/>
    </w:p>
    <w:tbl>
      <w:tblPr>
        <w:tblStyle w:val="OCETable1"/>
        <w:tblW w:w="5000" w:type="pct"/>
        <w:tblInd w:w="108" w:type="dxa"/>
        <w:tblLayout w:type="fixed"/>
        <w:tblLook w:val="04A0" w:firstRow="1" w:lastRow="0" w:firstColumn="1" w:lastColumn="0" w:noHBand="0" w:noVBand="1"/>
      </w:tblPr>
      <w:tblGrid>
        <w:gridCol w:w="6894"/>
      </w:tblGrid>
      <w:tr w:rsidR="00563D5F" w:rsidRPr="00F9549A" w14:paraId="7DD5AE82" w14:textId="77777777" w:rsidTr="00D029F8">
        <w:trPr>
          <w:cnfStyle w:val="100000000000" w:firstRow="1" w:lastRow="0" w:firstColumn="0" w:lastColumn="0" w:oddVBand="0" w:evenVBand="0" w:oddHBand="0" w:evenHBand="0" w:firstRowFirstColumn="0" w:firstRowLastColumn="0" w:lastRowFirstColumn="0" w:lastRowLastColumn="0"/>
          <w:trHeight w:val="4282"/>
        </w:trPr>
        <w:tc>
          <w:tcPr>
            <w:tcW w:w="6894" w:type="dxa"/>
            <w:shd w:val="clear" w:color="auto" w:fill="auto"/>
          </w:tcPr>
          <w:p w14:paraId="0982E69C" w14:textId="75AD78A9" w:rsidR="00563D5F" w:rsidRPr="00F9549A" w:rsidRDefault="00D029F8" w:rsidP="008F54AF">
            <w:pPr>
              <w:keepNext/>
              <w:keepLines/>
              <w:jc w:val="center"/>
              <w:rPr>
                <w:sz w:val="18"/>
              </w:rPr>
            </w:pPr>
            <w:r w:rsidRPr="00F9549A">
              <w:rPr>
                <w:noProof/>
                <w:lang w:eastAsia="en-AU"/>
              </w:rPr>
              <w:drawing>
                <wp:inline distT="0" distB="0" distL="0" distR="0" wp14:anchorId="1AFAD0DA" wp14:editId="52902199">
                  <wp:extent cx="4240530" cy="2544445"/>
                  <wp:effectExtent l="0" t="0" r="7620" b="8255"/>
                  <wp:docPr id="1" name="Chart 1" descr="Figure 3.1 illustrates the change in Forum membership by group since the Forum was legislated in 2013. The main change in Forum membership has been a reduction in the number of government agency membe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0994A824" w14:textId="39340A92" w:rsidR="00563D5F" w:rsidRPr="00F9549A" w:rsidRDefault="008F54AF" w:rsidP="008F54AF">
      <w:pPr>
        <w:keepNext/>
        <w:keepLines/>
        <w:spacing w:before="60" w:after="60" w:line="270" w:lineRule="exact"/>
        <w:jc w:val="both"/>
        <w:rPr>
          <w:rFonts w:eastAsia="Times New Roman" w:cs="Arial"/>
          <w:color w:val="005CAF"/>
          <w:sz w:val="16"/>
          <w:szCs w:val="20"/>
          <w:lang w:val="en"/>
        </w:rPr>
      </w:pPr>
      <w:r w:rsidRPr="00F9549A">
        <w:rPr>
          <w:rFonts w:eastAsia="Times New Roman" w:cs="Arial"/>
          <w:color w:val="005CAF"/>
          <w:sz w:val="16"/>
          <w:szCs w:val="20"/>
          <w:lang w:val="en"/>
        </w:rPr>
        <w:t xml:space="preserve">Notes: </w:t>
      </w:r>
      <w:r w:rsidR="00BF4147" w:rsidRPr="00F9549A">
        <w:rPr>
          <w:rFonts w:eastAsia="Times New Roman" w:cs="Arial"/>
          <w:color w:val="005CAF"/>
          <w:sz w:val="16"/>
          <w:szCs w:val="20"/>
          <w:lang w:val="en"/>
        </w:rPr>
        <w:t xml:space="preserve">Dates given are when </w:t>
      </w:r>
      <w:r w:rsidR="00B56D7E" w:rsidRPr="00F9549A">
        <w:rPr>
          <w:rFonts w:eastAsia="Times New Roman" w:cs="Arial"/>
          <w:color w:val="005CAF"/>
          <w:sz w:val="16"/>
          <w:szCs w:val="20"/>
          <w:lang w:val="en"/>
        </w:rPr>
        <w:t>membership appointments took effect</w:t>
      </w:r>
      <w:r w:rsidR="00805F45" w:rsidRPr="00F9549A">
        <w:rPr>
          <w:rFonts w:eastAsia="Times New Roman" w:cs="Arial"/>
          <w:color w:val="005CAF"/>
          <w:sz w:val="16"/>
          <w:szCs w:val="20"/>
          <w:lang w:val="en"/>
        </w:rPr>
        <w:t>.</w:t>
      </w:r>
      <w:r w:rsidR="00BF4147" w:rsidRPr="00F9549A">
        <w:rPr>
          <w:rFonts w:eastAsia="Times New Roman" w:cs="Arial"/>
          <w:color w:val="005CAF"/>
          <w:sz w:val="16"/>
          <w:szCs w:val="20"/>
          <w:lang w:val="en"/>
        </w:rPr>
        <w:t xml:space="preserve"> </w:t>
      </w:r>
    </w:p>
    <w:p w14:paraId="27032ABF" w14:textId="53605AB1" w:rsidR="00563D5F" w:rsidRPr="00F9549A" w:rsidRDefault="00563D5F" w:rsidP="00710F91">
      <w:pPr>
        <w:keepLines/>
        <w:pBdr>
          <w:bottom w:val="single" w:sz="4" w:space="2" w:color="595A5B"/>
        </w:pBdr>
        <w:spacing w:before="60" w:after="360" w:line="270" w:lineRule="exact"/>
        <w:jc w:val="both"/>
        <w:rPr>
          <w:rFonts w:eastAsia="Times New Roman" w:cs="Arial"/>
          <w:color w:val="005CAF"/>
          <w:sz w:val="16"/>
          <w:szCs w:val="20"/>
          <w:lang w:val="en"/>
        </w:rPr>
      </w:pPr>
      <w:r w:rsidRPr="00F9549A">
        <w:rPr>
          <w:rFonts w:eastAsia="Times New Roman" w:cs="Arial"/>
          <w:color w:val="005CAF"/>
          <w:sz w:val="16"/>
          <w:szCs w:val="20"/>
          <w:lang w:val="en"/>
        </w:rPr>
        <w:t xml:space="preserve">Source: </w:t>
      </w:r>
      <w:r w:rsidR="00710F91" w:rsidRPr="00F9549A">
        <w:rPr>
          <w:rFonts w:eastAsia="Times New Roman" w:cs="Arial"/>
          <w:color w:val="005CAF"/>
          <w:sz w:val="16"/>
          <w:szCs w:val="20"/>
          <w:lang w:val="en"/>
        </w:rPr>
        <w:t>ADC ITRF</w:t>
      </w:r>
      <w:r w:rsidR="00D507F1" w:rsidRPr="00F9549A">
        <w:rPr>
          <w:rFonts w:eastAsia="Times New Roman" w:cs="Arial"/>
          <w:color w:val="005CAF"/>
          <w:sz w:val="16"/>
          <w:szCs w:val="20"/>
          <w:lang w:val="en"/>
        </w:rPr>
        <w:t xml:space="preserve"> </w:t>
      </w:r>
      <w:r w:rsidR="00805F45" w:rsidRPr="00F9549A">
        <w:rPr>
          <w:rFonts w:eastAsia="Times New Roman" w:cs="Arial"/>
          <w:color w:val="005CAF"/>
          <w:sz w:val="16"/>
          <w:szCs w:val="20"/>
          <w:lang w:val="en"/>
        </w:rPr>
        <w:t>records</w:t>
      </w:r>
    </w:p>
    <w:p w14:paraId="4112E403" w14:textId="12766907" w:rsidR="003337B0" w:rsidRPr="00F9549A" w:rsidRDefault="003337B0" w:rsidP="003337B0">
      <w:pPr>
        <w:pStyle w:val="BodyText"/>
        <w:shd w:val="clear" w:color="auto" w:fill="D8EFF2" w:themeFill="accent3" w:themeFillTint="66"/>
        <w:spacing w:after="0"/>
      </w:pPr>
      <w:r w:rsidRPr="00F9549A">
        <w:rPr>
          <w:b/>
        </w:rPr>
        <w:t>FINDING 3:</w:t>
      </w:r>
      <w:r w:rsidRPr="00F9549A">
        <w:t xml:space="preserve"> </w:t>
      </w:r>
      <w:r w:rsidRPr="00F9549A">
        <w:rPr>
          <w:lang w:val="en"/>
        </w:rPr>
        <w:t>Current and past membership of the Forum meets the legislated requirement.</w:t>
      </w:r>
      <w:r w:rsidRPr="00F9549A">
        <w:t xml:space="preserve"> </w:t>
      </w:r>
    </w:p>
    <w:p w14:paraId="34700807" w14:textId="4CCB0759" w:rsidR="002451DF" w:rsidRPr="00F9549A" w:rsidRDefault="002451DF" w:rsidP="002451DF">
      <w:pPr>
        <w:pStyle w:val="BodyText"/>
      </w:pPr>
    </w:p>
    <w:p w14:paraId="48F0CC95" w14:textId="7809779D" w:rsidR="002451DF" w:rsidRPr="00F9549A" w:rsidRDefault="000A3C16" w:rsidP="00087304">
      <w:pPr>
        <w:pStyle w:val="Heading2"/>
      </w:pPr>
      <w:bookmarkStart w:id="72" w:name="_Toc47597920"/>
      <w:bookmarkStart w:id="73" w:name="_Toc48127206"/>
      <w:bookmarkStart w:id="74" w:name="_Toc48213023"/>
      <w:bookmarkStart w:id="75" w:name="_Toc79658594"/>
      <w:r w:rsidRPr="00F9549A">
        <w:t xml:space="preserve">Alignment with </w:t>
      </w:r>
      <w:r w:rsidR="002451DF" w:rsidRPr="00F9549A">
        <w:t>affected</w:t>
      </w:r>
      <w:r w:rsidR="00A3611F" w:rsidRPr="00F9549A">
        <w:t xml:space="preserve"> and</w:t>
      </w:r>
      <w:r w:rsidR="00785646" w:rsidRPr="00F9549A">
        <w:t xml:space="preserve"> </w:t>
      </w:r>
      <w:r w:rsidRPr="00F9549A">
        <w:t xml:space="preserve">involved </w:t>
      </w:r>
      <w:r w:rsidR="00785646" w:rsidRPr="00F9549A">
        <w:t>stakeholders</w:t>
      </w:r>
      <w:bookmarkEnd w:id="72"/>
      <w:bookmarkEnd w:id="73"/>
      <w:bookmarkEnd w:id="74"/>
      <w:bookmarkEnd w:id="75"/>
      <w:r w:rsidR="00785646" w:rsidRPr="00F9549A">
        <w:t xml:space="preserve"> </w:t>
      </w:r>
    </w:p>
    <w:p w14:paraId="1D1BE35C" w14:textId="5FB2BA56" w:rsidR="005A5675" w:rsidRPr="00F9549A" w:rsidRDefault="00A94EF9" w:rsidP="005A5675">
      <w:pPr>
        <w:pStyle w:val="Heading3"/>
      </w:pPr>
      <w:r w:rsidRPr="00F9549A">
        <w:t>M</w:t>
      </w:r>
      <w:r w:rsidR="005A5675" w:rsidRPr="00F9549A">
        <w:t>embership aligns moderately well</w:t>
      </w:r>
      <w:r w:rsidR="00771E82" w:rsidRPr="00F9549A">
        <w:t xml:space="preserve"> with</w:t>
      </w:r>
      <w:r w:rsidR="005A5675" w:rsidRPr="00F9549A">
        <w:t xml:space="preserve"> the </w:t>
      </w:r>
      <w:r w:rsidR="00BB4121" w:rsidRPr="00F9549A">
        <w:t xml:space="preserve">affected </w:t>
      </w:r>
      <w:r w:rsidR="005A5675" w:rsidRPr="00F9549A">
        <w:t>stakeholders</w:t>
      </w:r>
    </w:p>
    <w:p w14:paraId="0F19DEE6" w14:textId="6D15EE85" w:rsidR="00A3611F" w:rsidRPr="00F9549A" w:rsidRDefault="00A3611F" w:rsidP="002031DF">
      <w:pPr>
        <w:pStyle w:val="BodyText"/>
        <w:rPr>
          <w:lang w:eastAsia="en-AU"/>
        </w:rPr>
      </w:pPr>
      <w:r w:rsidRPr="00F9549A">
        <w:rPr>
          <w:lang w:eastAsia="en-AU"/>
        </w:rPr>
        <w:t xml:space="preserve">Stakeholders with interests in the anti-dumping system generally fall into the following three categories: </w:t>
      </w:r>
      <w:r w:rsidR="00785646" w:rsidRPr="00F9549A">
        <w:rPr>
          <w:lang w:eastAsia="en-AU"/>
        </w:rPr>
        <w:t xml:space="preserve">Australian manufacturers </w:t>
      </w:r>
      <w:r w:rsidRPr="00F9549A">
        <w:rPr>
          <w:lang w:eastAsia="en-AU"/>
        </w:rPr>
        <w:t>seeking to have duties imposed; importers and downstream users (including consumers) impacted by duties; and peak industry bodies and trade unions whose members belong to either or both of the previous categories</w:t>
      </w:r>
      <w:r w:rsidR="00553494" w:rsidRPr="00F9549A">
        <w:rPr>
          <w:lang w:eastAsia="en-AU"/>
        </w:rPr>
        <w:t>.</w:t>
      </w:r>
    </w:p>
    <w:p w14:paraId="2F8E132F" w14:textId="0D2F986F" w:rsidR="00AA7D07" w:rsidRPr="00F9549A" w:rsidRDefault="00AA7D07" w:rsidP="00AA7D07">
      <w:pPr>
        <w:pStyle w:val="BodyText"/>
        <w:rPr>
          <w:lang w:eastAsia="en-AU"/>
        </w:rPr>
      </w:pPr>
      <w:r w:rsidRPr="00F9549A">
        <w:rPr>
          <w:lang w:eastAsia="en-AU"/>
        </w:rPr>
        <w:t>Of the affected stakeholders, Australian manufacturers are the most active users of the anti-dumping system, particularly those</w:t>
      </w:r>
      <w:r w:rsidR="003640BD" w:rsidRPr="00F9549A">
        <w:rPr>
          <w:lang w:eastAsia="en-AU"/>
        </w:rPr>
        <w:t xml:space="preserve"> from trade-</w:t>
      </w:r>
      <w:r w:rsidRPr="00F9549A">
        <w:rPr>
          <w:lang w:eastAsia="en-AU"/>
        </w:rPr>
        <w:t>exposed industries such as ste</w:t>
      </w:r>
      <w:r w:rsidR="006A0DF5" w:rsidRPr="00F9549A">
        <w:rPr>
          <w:lang w:eastAsia="en-AU"/>
        </w:rPr>
        <w:t xml:space="preserve">el, aluminium, glass and paper. </w:t>
      </w:r>
      <w:r w:rsidRPr="00F9549A">
        <w:rPr>
          <w:lang w:eastAsia="en-AU"/>
        </w:rPr>
        <w:t>Importers a</w:t>
      </w:r>
      <w:r w:rsidR="005F4197" w:rsidRPr="00F9549A">
        <w:rPr>
          <w:lang w:eastAsia="en-AU"/>
        </w:rPr>
        <w:t xml:space="preserve">nd downstream users are smaller and </w:t>
      </w:r>
      <w:r w:rsidRPr="00F9549A">
        <w:rPr>
          <w:lang w:eastAsia="en-AU"/>
        </w:rPr>
        <w:t>more fragmented</w:t>
      </w:r>
      <w:r w:rsidR="005F4197" w:rsidRPr="00F9549A">
        <w:rPr>
          <w:lang w:eastAsia="en-AU"/>
        </w:rPr>
        <w:t xml:space="preserve">. They have </w:t>
      </w:r>
      <w:r w:rsidRPr="00F9549A">
        <w:rPr>
          <w:lang w:eastAsia="en-AU"/>
        </w:rPr>
        <w:t>less capacity to engage systematically</w:t>
      </w:r>
      <w:r w:rsidR="003640BD" w:rsidRPr="00F9549A">
        <w:rPr>
          <w:lang w:eastAsia="en-AU"/>
        </w:rPr>
        <w:t xml:space="preserve"> in the anti-dumping system</w:t>
      </w:r>
      <w:r w:rsidR="005F4197" w:rsidRPr="00F9549A">
        <w:rPr>
          <w:lang w:eastAsia="en-AU"/>
        </w:rPr>
        <w:t xml:space="preserve"> and usually</w:t>
      </w:r>
      <w:r w:rsidRPr="00F9549A">
        <w:rPr>
          <w:lang w:eastAsia="en-AU"/>
        </w:rPr>
        <w:t xml:space="preserve"> engage on a case by case basis</w:t>
      </w:r>
      <w:r w:rsidR="00C364E4" w:rsidRPr="00F9549A">
        <w:rPr>
          <w:lang w:eastAsia="en-AU"/>
        </w:rPr>
        <w:t>.</w:t>
      </w:r>
      <w:r w:rsidRPr="00F9549A">
        <w:rPr>
          <w:lang w:eastAsia="en-AU"/>
        </w:rPr>
        <w:t xml:space="preserve">  </w:t>
      </w:r>
    </w:p>
    <w:p w14:paraId="6199F32B" w14:textId="3B07E725" w:rsidR="006A0DF5" w:rsidRPr="00F9549A" w:rsidRDefault="00C868C3" w:rsidP="00C868C3">
      <w:pPr>
        <w:pStyle w:val="BodyText"/>
      </w:pPr>
      <w:r w:rsidRPr="00F9549A">
        <w:rPr>
          <w:lang w:eastAsia="en-AU"/>
        </w:rPr>
        <w:t xml:space="preserve">The legislated </w:t>
      </w:r>
      <w:r w:rsidR="00EA427E" w:rsidRPr="00F9549A">
        <w:rPr>
          <w:lang w:eastAsia="en-AU"/>
        </w:rPr>
        <w:t xml:space="preserve">and current </w:t>
      </w:r>
      <w:r w:rsidRPr="00F9549A">
        <w:rPr>
          <w:lang w:eastAsia="en-AU"/>
        </w:rPr>
        <w:t xml:space="preserve">membership </w:t>
      </w:r>
      <w:r w:rsidR="006A0DF5" w:rsidRPr="00F9549A">
        <w:rPr>
          <w:lang w:eastAsia="en-AU"/>
        </w:rPr>
        <w:t xml:space="preserve">includes representatives of </w:t>
      </w:r>
      <w:r w:rsidR="00921653" w:rsidRPr="00F9549A">
        <w:rPr>
          <w:lang w:eastAsia="en-AU"/>
        </w:rPr>
        <w:t>most of the stakeholder</w:t>
      </w:r>
      <w:r w:rsidR="00A168C9" w:rsidRPr="00F9549A">
        <w:rPr>
          <w:lang w:eastAsia="en-AU"/>
        </w:rPr>
        <w:t>s</w:t>
      </w:r>
      <w:r w:rsidR="00921653" w:rsidRPr="00F9549A">
        <w:rPr>
          <w:lang w:eastAsia="en-AU"/>
        </w:rPr>
        <w:t xml:space="preserve"> </w:t>
      </w:r>
      <w:r w:rsidR="00A168C9" w:rsidRPr="00F9549A">
        <w:rPr>
          <w:lang w:eastAsia="en-AU"/>
        </w:rPr>
        <w:t>affected by the anti-dumping system</w:t>
      </w:r>
      <w:r w:rsidR="006A0DF5" w:rsidRPr="00F9549A">
        <w:rPr>
          <w:lang w:eastAsia="en-AU"/>
        </w:rPr>
        <w:t xml:space="preserve">. </w:t>
      </w:r>
      <w:r w:rsidR="00A168C9" w:rsidRPr="00F9549A">
        <w:t>T</w:t>
      </w:r>
      <w:r w:rsidR="006A0DF5" w:rsidRPr="00F9549A">
        <w:t>he main gap</w:t>
      </w:r>
      <w:r w:rsidR="00C364E4" w:rsidRPr="00F9549A">
        <w:t>s</w:t>
      </w:r>
      <w:r w:rsidR="006A0DF5" w:rsidRPr="00F9549A">
        <w:t xml:space="preserve"> i</w:t>
      </w:r>
      <w:r w:rsidR="00A168C9" w:rsidRPr="00F9549A">
        <w:t xml:space="preserve">n the legislated membership </w:t>
      </w:r>
      <w:r w:rsidR="00C364E4" w:rsidRPr="00F9549A">
        <w:t xml:space="preserve">are representation of </w:t>
      </w:r>
      <w:r w:rsidR="006A0DF5" w:rsidRPr="00F9549A">
        <w:t xml:space="preserve">downstream users and consumers. </w:t>
      </w:r>
      <w:r w:rsidR="000D72CF" w:rsidRPr="00F9549A">
        <w:t>However, w</w:t>
      </w:r>
      <w:r w:rsidR="006A0DF5" w:rsidRPr="00F9549A">
        <w:t xml:space="preserve">hile these groups are not specified in the </w:t>
      </w:r>
      <w:r w:rsidR="000D72CF" w:rsidRPr="00F9549A">
        <w:t xml:space="preserve">Forum’s </w:t>
      </w:r>
      <w:r w:rsidR="00FD1A84" w:rsidRPr="00F9549A">
        <w:t>legislated membership requirements, the Minister can</w:t>
      </w:r>
      <w:r w:rsidR="00A168C9" w:rsidRPr="00F9549A">
        <w:t xml:space="preserve"> </w:t>
      </w:r>
      <w:r w:rsidR="00FD1A84" w:rsidRPr="00F9549A">
        <w:t>appointment them a</w:t>
      </w:r>
      <w:r w:rsidR="00143E2E" w:rsidRPr="00F9549A">
        <w:t>s ‘other’.</w:t>
      </w:r>
      <w:r w:rsidR="00921653" w:rsidRPr="00F9549A">
        <w:t xml:space="preserve"> </w:t>
      </w:r>
    </w:p>
    <w:p w14:paraId="50A9A7B0" w14:textId="6E6AA57E" w:rsidR="006F5729" w:rsidRPr="00F9549A" w:rsidRDefault="00A168C9" w:rsidP="006F5729">
      <w:pPr>
        <w:pStyle w:val="BodyText"/>
        <w:rPr>
          <w:lang w:eastAsia="en-AU"/>
        </w:rPr>
      </w:pPr>
      <w:r w:rsidRPr="00F9549A">
        <w:rPr>
          <w:lang w:eastAsia="en-AU"/>
        </w:rPr>
        <w:t>T</w:t>
      </w:r>
      <w:r w:rsidR="006A0DF5" w:rsidRPr="00F9549A">
        <w:rPr>
          <w:lang w:eastAsia="en-AU"/>
        </w:rPr>
        <w:t xml:space="preserve">he main gaps </w:t>
      </w:r>
      <w:r w:rsidRPr="00F9549A">
        <w:rPr>
          <w:lang w:eastAsia="en-AU"/>
        </w:rPr>
        <w:t xml:space="preserve">in the current membership </w:t>
      </w:r>
      <w:r w:rsidR="006A0DF5" w:rsidRPr="00F9549A">
        <w:rPr>
          <w:lang w:eastAsia="en-AU"/>
        </w:rPr>
        <w:t>are small business</w:t>
      </w:r>
      <w:r w:rsidRPr="00F9549A">
        <w:rPr>
          <w:lang w:eastAsia="en-AU"/>
        </w:rPr>
        <w:t xml:space="preserve"> </w:t>
      </w:r>
      <w:r w:rsidR="0012547E" w:rsidRPr="00F9549A">
        <w:rPr>
          <w:lang w:eastAsia="en-AU"/>
        </w:rPr>
        <w:t>(</w:t>
      </w:r>
      <w:r w:rsidRPr="00F9549A">
        <w:rPr>
          <w:lang w:eastAsia="en-AU"/>
        </w:rPr>
        <w:t>whether</w:t>
      </w:r>
      <w:r w:rsidR="006A0DF5" w:rsidRPr="00F9549A">
        <w:rPr>
          <w:lang w:eastAsia="en-AU"/>
        </w:rPr>
        <w:t xml:space="preserve"> seeking or impacted by measures</w:t>
      </w:r>
      <w:r w:rsidR="0012547E" w:rsidRPr="00F9549A">
        <w:rPr>
          <w:lang w:eastAsia="en-AU"/>
        </w:rPr>
        <w:t>)</w:t>
      </w:r>
      <w:r w:rsidR="006A0DF5" w:rsidRPr="00F9549A">
        <w:rPr>
          <w:lang w:eastAsia="en-AU"/>
        </w:rPr>
        <w:t>, and consumers</w:t>
      </w:r>
      <w:r w:rsidR="00143E2E" w:rsidRPr="00F9549A">
        <w:rPr>
          <w:lang w:eastAsia="en-AU"/>
        </w:rPr>
        <w:t xml:space="preserve">. </w:t>
      </w:r>
      <w:r w:rsidR="00921653" w:rsidRPr="00F9549A">
        <w:rPr>
          <w:lang w:eastAsia="en-AU"/>
        </w:rPr>
        <w:t>However, t</w:t>
      </w:r>
      <w:r w:rsidR="00143E2E" w:rsidRPr="00F9549A">
        <w:rPr>
          <w:lang w:eastAsia="en-AU"/>
        </w:rPr>
        <w:t xml:space="preserve">he size and </w:t>
      </w:r>
      <w:r w:rsidR="008A4664" w:rsidRPr="00F9549A">
        <w:rPr>
          <w:lang w:eastAsia="en-AU"/>
        </w:rPr>
        <w:t xml:space="preserve">fragmented nature </w:t>
      </w:r>
      <w:r w:rsidR="00143E2E" w:rsidRPr="00F9549A">
        <w:rPr>
          <w:lang w:eastAsia="en-AU"/>
        </w:rPr>
        <w:t xml:space="preserve">of these </w:t>
      </w:r>
      <w:r w:rsidR="008A4664" w:rsidRPr="00F9549A">
        <w:rPr>
          <w:lang w:eastAsia="en-AU"/>
        </w:rPr>
        <w:t>groups create</w:t>
      </w:r>
      <w:r w:rsidR="00921653" w:rsidRPr="00F9549A">
        <w:rPr>
          <w:lang w:eastAsia="en-AU"/>
        </w:rPr>
        <w:t xml:space="preserve"> some</w:t>
      </w:r>
      <w:r w:rsidR="008A4664" w:rsidRPr="00F9549A">
        <w:rPr>
          <w:lang w:eastAsia="en-AU"/>
        </w:rPr>
        <w:t xml:space="preserve"> </w:t>
      </w:r>
      <w:r w:rsidR="006A0DF5" w:rsidRPr="00F9549A">
        <w:rPr>
          <w:lang w:eastAsia="en-AU"/>
        </w:rPr>
        <w:t xml:space="preserve">barriers to their </w:t>
      </w:r>
      <w:r w:rsidR="00921653" w:rsidRPr="00F9549A">
        <w:rPr>
          <w:lang w:eastAsia="en-AU"/>
        </w:rPr>
        <w:t>inclusion</w:t>
      </w:r>
      <w:r w:rsidR="009D6322" w:rsidRPr="00F9549A">
        <w:rPr>
          <w:lang w:eastAsia="en-AU"/>
        </w:rPr>
        <w:t xml:space="preserve">. </w:t>
      </w:r>
      <w:r w:rsidR="00A65E6D" w:rsidRPr="00F9549A">
        <w:rPr>
          <w:lang w:eastAsia="en-AU"/>
        </w:rPr>
        <w:t>While some</w:t>
      </w:r>
      <w:r w:rsidR="009D6322" w:rsidRPr="00F9549A">
        <w:rPr>
          <w:lang w:eastAsia="en-AU"/>
        </w:rPr>
        <w:t xml:space="preserve"> </w:t>
      </w:r>
      <w:r w:rsidR="009D6322" w:rsidRPr="00F9549A">
        <w:rPr>
          <w:lang w:eastAsia="en-AU"/>
        </w:rPr>
        <w:lastRenderedPageBreak/>
        <w:t xml:space="preserve">Forum members count SMEs amongst their membership, past efforts by the ADC to include organisations that specifically represent small business have </w:t>
      </w:r>
      <w:r w:rsidR="00A65E6D" w:rsidRPr="00F9549A">
        <w:rPr>
          <w:lang w:eastAsia="en-AU"/>
        </w:rPr>
        <w:t>had less s</w:t>
      </w:r>
      <w:r w:rsidR="009D6322" w:rsidRPr="00F9549A">
        <w:rPr>
          <w:lang w:eastAsia="en-AU"/>
        </w:rPr>
        <w:t xml:space="preserve">uccess. </w:t>
      </w:r>
      <w:r w:rsidR="00A65E6D" w:rsidRPr="00F9549A">
        <w:rPr>
          <w:lang w:eastAsia="en-AU"/>
        </w:rPr>
        <w:t>T</w:t>
      </w:r>
      <w:r w:rsidR="006F5729" w:rsidRPr="00F9549A">
        <w:rPr>
          <w:lang w:eastAsia="en-AU"/>
        </w:rPr>
        <w:t>he International Trade Remedies Advisory (ITRA) Service</w:t>
      </w:r>
      <w:r w:rsidR="00A65E6D" w:rsidRPr="00F9549A">
        <w:rPr>
          <w:lang w:eastAsia="en-AU"/>
        </w:rPr>
        <w:t xml:space="preserve">, which </w:t>
      </w:r>
      <w:r w:rsidR="006F5729" w:rsidRPr="00F9549A">
        <w:rPr>
          <w:lang w:eastAsia="en-AU"/>
        </w:rPr>
        <w:t xml:space="preserve">attends </w:t>
      </w:r>
      <w:r w:rsidR="00A65E6D" w:rsidRPr="00F9549A">
        <w:rPr>
          <w:lang w:eastAsia="en-AU"/>
        </w:rPr>
        <w:t xml:space="preserve">the Forum </w:t>
      </w:r>
      <w:r w:rsidR="006F5729" w:rsidRPr="00F9549A">
        <w:rPr>
          <w:lang w:eastAsia="en-AU"/>
        </w:rPr>
        <w:t>as an observer and participated in the SME Access Sub-committee, provides some consideration of SMEs</w:t>
      </w:r>
      <w:r w:rsidR="00A65E6D" w:rsidRPr="00F9549A">
        <w:rPr>
          <w:lang w:eastAsia="en-AU"/>
        </w:rPr>
        <w:t>,</w:t>
      </w:r>
      <w:r w:rsidR="006F5729" w:rsidRPr="00F9549A">
        <w:rPr>
          <w:lang w:eastAsia="en-AU"/>
        </w:rPr>
        <w:t xml:space="preserve"> but i</w:t>
      </w:r>
      <w:r w:rsidR="00A65E6D" w:rsidRPr="00F9549A">
        <w:rPr>
          <w:lang w:eastAsia="en-AU"/>
        </w:rPr>
        <w:t>t is</w:t>
      </w:r>
      <w:r w:rsidR="006F5729" w:rsidRPr="00F9549A">
        <w:rPr>
          <w:lang w:eastAsia="en-AU"/>
        </w:rPr>
        <w:t xml:space="preserve"> not independent of government.</w:t>
      </w:r>
    </w:p>
    <w:p w14:paraId="4FE93C82" w14:textId="48FED00E" w:rsidR="00A168C9" w:rsidRPr="00F9549A" w:rsidRDefault="00A168C9" w:rsidP="00A168C9">
      <w:pPr>
        <w:pStyle w:val="Heading3"/>
      </w:pPr>
      <w:r w:rsidRPr="00F9549A">
        <w:t xml:space="preserve">Membership aligns well with </w:t>
      </w:r>
      <w:r w:rsidR="00BB4121" w:rsidRPr="00F9549A">
        <w:t>involved stakeholders</w:t>
      </w:r>
    </w:p>
    <w:p w14:paraId="002E253E" w14:textId="0A59E8A6" w:rsidR="004D4B36" w:rsidRPr="00F9549A" w:rsidRDefault="00E8112F" w:rsidP="004D4B36">
      <w:pPr>
        <w:pStyle w:val="BodyText"/>
        <w:rPr>
          <w:lang w:eastAsia="en-AU"/>
        </w:rPr>
      </w:pPr>
      <w:r w:rsidRPr="00F9549A">
        <w:rPr>
          <w:lang w:eastAsia="en-AU"/>
        </w:rPr>
        <w:t>The legislated and current membership aligns well with the stakeholders most involved in the anti-dumping system. Most of the active users (as applicants) of the anti</w:t>
      </w:r>
      <w:r w:rsidR="004D4B36" w:rsidRPr="00F9549A">
        <w:rPr>
          <w:lang w:eastAsia="en-AU"/>
        </w:rPr>
        <w:t>-dumping system are represented, including those involved in the manufacture of steel, alumi</w:t>
      </w:r>
      <w:r w:rsidR="00466F60" w:rsidRPr="00F9549A">
        <w:rPr>
          <w:lang w:eastAsia="en-AU"/>
        </w:rPr>
        <w:t>nium, glass, paper and chemicals</w:t>
      </w:r>
      <w:r w:rsidR="004D4B36" w:rsidRPr="00F9549A">
        <w:rPr>
          <w:lang w:eastAsia="en-AU"/>
        </w:rPr>
        <w:t xml:space="preserve"> products, and food</w:t>
      </w:r>
      <w:r w:rsidR="00BB4121" w:rsidRPr="00F9549A">
        <w:rPr>
          <w:lang w:eastAsia="en-AU"/>
        </w:rPr>
        <w:t>.</w:t>
      </w:r>
      <w:r w:rsidR="00DC5861" w:rsidRPr="00F9549A">
        <w:rPr>
          <w:lang w:eastAsia="en-AU"/>
        </w:rPr>
        <w:t xml:space="preserve"> </w:t>
      </w:r>
      <w:r w:rsidR="00BB4121" w:rsidRPr="00F9549A">
        <w:rPr>
          <w:lang w:eastAsia="en-AU"/>
        </w:rPr>
        <w:t>While</w:t>
      </w:r>
      <w:r w:rsidR="00466F60" w:rsidRPr="00F9549A">
        <w:rPr>
          <w:lang w:eastAsia="en-AU"/>
        </w:rPr>
        <w:t xml:space="preserve"> the Forum does not have any members that are </w:t>
      </w:r>
      <w:r w:rsidR="00BB4121" w:rsidRPr="00F9549A">
        <w:rPr>
          <w:lang w:eastAsia="en-AU"/>
        </w:rPr>
        <w:t>manu</w:t>
      </w:r>
      <w:r w:rsidR="004D4B36" w:rsidRPr="00F9549A">
        <w:rPr>
          <w:lang w:eastAsia="en-AU"/>
        </w:rPr>
        <w:t>facturers of electrical equipment</w:t>
      </w:r>
      <w:r w:rsidR="00BB4121" w:rsidRPr="00F9549A">
        <w:rPr>
          <w:lang w:eastAsia="en-AU"/>
        </w:rPr>
        <w:t xml:space="preserve"> or copper</w:t>
      </w:r>
      <w:r w:rsidR="00D166C0" w:rsidRPr="00F9549A">
        <w:rPr>
          <w:lang w:eastAsia="en-AU"/>
        </w:rPr>
        <w:t xml:space="preserve"> products, </w:t>
      </w:r>
      <w:r w:rsidR="00466F60" w:rsidRPr="00F9549A">
        <w:rPr>
          <w:lang w:eastAsia="en-AU"/>
        </w:rPr>
        <w:t>their interests are broadly represented by industry association members</w:t>
      </w:r>
      <w:r w:rsidR="0007062B" w:rsidRPr="00F9549A">
        <w:rPr>
          <w:lang w:eastAsia="en-AU"/>
        </w:rPr>
        <w:t xml:space="preserve">. </w:t>
      </w:r>
    </w:p>
    <w:p w14:paraId="25889C00" w14:textId="5A023BF0" w:rsidR="00DC5861" w:rsidRPr="00F9549A" w:rsidRDefault="00DC5861" w:rsidP="00E8112F">
      <w:pPr>
        <w:pStyle w:val="BodyText"/>
        <w:rPr>
          <w:lang w:eastAsia="en-AU"/>
        </w:rPr>
      </w:pPr>
      <w:r w:rsidRPr="00F9549A">
        <w:rPr>
          <w:lang w:eastAsia="en-AU"/>
        </w:rPr>
        <w:t xml:space="preserve">More than half of the </w:t>
      </w:r>
      <w:r w:rsidR="000A216F" w:rsidRPr="00F9549A">
        <w:rPr>
          <w:lang w:eastAsia="en-AU"/>
        </w:rPr>
        <w:t>anti-dumping</w:t>
      </w:r>
      <w:r w:rsidR="00DA49DB" w:rsidRPr="00F9549A">
        <w:rPr>
          <w:lang w:eastAsia="en-AU"/>
        </w:rPr>
        <w:t xml:space="preserve"> and countervailing</w:t>
      </w:r>
      <w:r w:rsidR="000A216F" w:rsidRPr="00F9549A">
        <w:rPr>
          <w:lang w:eastAsia="en-AU"/>
        </w:rPr>
        <w:t xml:space="preserve"> </w:t>
      </w:r>
      <w:r w:rsidRPr="00F9549A">
        <w:rPr>
          <w:lang w:eastAsia="en-AU"/>
        </w:rPr>
        <w:t xml:space="preserve">cases on hand and measures in place relate to steel products, while approximately a fifth of cases and measures relate to aluminium products. </w:t>
      </w:r>
    </w:p>
    <w:p w14:paraId="11E7486A" w14:textId="4DBA1083" w:rsidR="00E8112F" w:rsidRPr="00F9549A" w:rsidRDefault="00E8112F" w:rsidP="00E8112F">
      <w:pPr>
        <w:pStyle w:val="BodyText"/>
        <w:rPr>
          <w:rStyle w:val="CharSectno"/>
        </w:rPr>
      </w:pPr>
      <w:r w:rsidRPr="00F9549A">
        <w:rPr>
          <w:rStyle w:val="CharSectno"/>
        </w:rPr>
        <w:t xml:space="preserve">Figure 3.2 and 3.3, respectively, show the </w:t>
      </w:r>
      <w:r w:rsidR="00B100F8">
        <w:rPr>
          <w:rStyle w:val="CharSectno"/>
        </w:rPr>
        <w:t>proportion</w:t>
      </w:r>
      <w:r w:rsidRPr="00F9549A">
        <w:rPr>
          <w:rStyle w:val="CharSectno"/>
        </w:rPr>
        <w:t xml:space="preserve"> of cases on hand and measures in place by industry sector at 30 June for the period 2015 to 2020.</w:t>
      </w:r>
    </w:p>
    <w:p w14:paraId="0ED669F4" w14:textId="4D0CB045" w:rsidR="007159F0" w:rsidRPr="00F9549A" w:rsidRDefault="007159F0" w:rsidP="00076AB8">
      <w:pPr>
        <w:keepNext/>
        <w:keepLines/>
        <w:pBdr>
          <w:top w:val="single" w:sz="2" w:space="1" w:color="595A5B"/>
        </w:pBdr>
        <w:spacing w:before="360" w:after="240" w:line="240" w:lineRule="atLeast"/>
        <w:jc w:val="both"/>
        <w:rPr>
          <w:bCs/>
          <w:color w:val="005CAF"/>
          <w:sz w:val="18"/>
          <w:szCs w:val="18"/>
        </w:rPr>
      </w:pPr>
      <w:bookmarkStart w:id="76" w:name="_Toc80606907"/>
      <w:r w:rsidRPr="00F9549A">
        <w:rPr>
          <w:bCs/>
          <w:color w:val="005CAF"/>
          <w:sz w:val="18"/>
          <w:szCs w:val="18"/>
        </w:rPr>
        <w:t xml:space="preserve">Figure </w:t>
      </w:r>
      <w:r w:rsidRPr="00F9549A">
        <w:rPr>
          <w:bCs/>
          <w:color w:val="005CAF"/>
          <w:sz w:val="18"/>
          <w:szCs w:val="18"/>
        </w:rPr>
        <w:fldChar w:fldCharType="begin"/>
      </w:r>
      <w:r w:rsidRPr="00F9549A">
        <w:rPr>
          <w:bCs/>
          <w:color w:val="005CAF"/>
          <w:sz w:val="18"/>
          <w:szCs w:val="18"/>
        </w:rPr>
        <w:instrText xml:space="preserve"> STYLEREF 1 \s </w:instrText>
      </w:r>
      <w:r w:rsidRPr="00F9549A">
        <w:rPr>
          <w:bCs/>
          <w:color w:val="005CAF"/>
          <w:sz w:val="18"/>
          <w:szCs w:val="18"/>
        </w:rPr>
        <w:fldChar w:fldCharType="separate"/>
      </w:r>
      <w:r w:rsidR="008974BD">
        <w:rPr>
          <w:bCs/>
          <w:noProof/>
          <w:color w:val="005CAF"/>
          <w:sz w:val="18"/>
          <w:szCs w:val="18"/>
        </w:rPr>
        <w:t>3</w:t>
      </w:r>
      <w:r w:rsidRPr="00F9549A">
        <w:rPr>
          <w:bCs/>
          <w:noProof/>
          <w:color w:val="005CAF"/>
          <w:sz w:val="18"/>
          <w:szCs w:val="18"/>
        </w:rPr>
        <w:fldChar w:fldCharType="end"/>
      </w:r>
      <w:r w:rsidRPr="00F9549A">
        <w:rPr>
          <w:bCs/>
          <w:color w:val="005CAF"/>
          <w:sz w:val="18"/>
          <w:szCs w:val="18"/>
        </w:rPr>
        <w:t>.</w:t>
      </w:r>
      <w:r w:rsidRPr="00F9549A">
        <w:rPr>
          <w:bCs/>
          <w:color w:val="005CAF"/>
          <w:sz w:val="18"/>
          <w:szCs w:val="18"/>
        </w:rPr>
        <w:fldChar w:fldCharType="begin"/>
      </w:r>
      <w:r w:rsidRPr="00F9549A">
        <w:rPr>
          <w:bCs/>
          <w:color w:val="005CAF"/>
          <w:sz w:val="18"/>
          <w:szCs w:val="18"/>
        </w:rPr>
        <w:instrText xml:space="preserve"> SEQ Figure \* ARABIC \s 1 </w:instrText>
      </w:r>
      <w:r w:rsidRPr="00F9549A">
        <w:rPr>
          <w:bCs/>
          <w:color w:val="005CAF"/>
          <w:sz w:val="18"/>
          <w:szCs w:val="18"/>
        </w:rPr>
        <w:fldChar w:fldCharType="separate"/>
      </w:r>
      <w:r w:rsidR="008974BD">
        <w:rPr>
          <w:bCs/>
          <w:noProof/>
          <w:color w:val="005CAF"/>
          <w:sz w:val="18"/>
          <w:szCs w:val="18"/>
        </w:rPr>
        <w:t>2</w:t>
      </w:r>
      <w:r w:rsidRPr="00F9549A">
        <w:rPr>
          <w:bCs/>
          <w:color w:val="005CAF"/>
          <w:sz w:val="18"/>
          <w:szCs w:val="18"/>
        </w:rPr>
        <w:fldChar w:fldCharType="end"/>
      </w:r>
      <w:r w:rsidRPr="00F9549A">
        <w:rPr>
          <w:bCs/>
          <w:color w:val="005CAF"/>
          <w:sz w:val="18"/>
          <w:szCs w:val="18"/>
        </w:rPr>
        <w:t xml:space="preserve">: </w:t>
      </w:r>
      <w:r w:rsidR="00E8112F" w:rsidRPr="00F9549A">
        <w:rPr>
          <w:bCs/>
          <w:color w:val="005CAF"/>
          <w:sz w:val="18"/>
          <w:szCs w:val="18"/>
        </w:rPr>
        <w:t>Proportion of a</w:t>
      </w:r>
      <w:r w:rsidRPr="00F9549A">
        <w:rPr>
          <w:bCs/>
          <w:color w:val="005CAF"/>
          <w:sz w:val="18"/>
          <w:szCs w:val="18"/>
        </w:rPr>
        <w:t>nti-dumping and countervailing cases on hand by industry sector</w:t>
      </w:r>
      <w:bookmarkEnd w:id="76"/>
    </w:p>
    <w:tbl>
      <w:tblPr>
        <w:tblStyle w:val="OCETable1"/>
        <w:tblW w:w="4940" w:type="pct"/>
        <w:tblInd w:w="-108" w:type="dxa"/>
        <w:tblLayout w:type="fixed"/>
        <w:tblLook w:val="04A0" w:firstRow="1" w:lastRow="0" w:firstColumn="1" w:lastColumn="0" w:noHBand="0" w:noVBand="1"/>
      </w:tblPr>
      <w:tblGrid>
        <w:gridCol w:w="6811"/>
      </w:tblGrid>
      <w:tr w:rsidR="007159F0" w:rsidRPr="00F9549A" w14:paraId="12F28C56" w14:textId="77777777" w:rsidTr="00AF2EAC">
        <w:trPr>
          <w:cnfStyle w:val="100000000000" w:firstRow="1" w:lastRow="0" w:firstColumn="0" w:lastColumn="0" w:oddVBand="0" w:evenVBand="0" w:oddHBand="0" w:evenHBand="0" w:firstRowFirstColumn="0" w:firstRowLastColumn="0" w:lastRowFirstColumn="0" w:lastRowLastColumn="0"/>
        </w:trPr>
        <w:tc>
          <w:tcPr>
            <w:tcW w:w="6811" w:type="dxa"/>
            <w:shd w:val="clear" w:color="auto" w:fill="auto"/>
          </w:tcPr>
          <w:p w14:paraId="52AB5BEE" w14:textId="2EBD775D" w:rsidR="007159F0" w:rsidRPr="00F9549A" w:rsidRDefault="007159F0" w:rsidP="00076AB8">
            <w:pPr>
              <w:keepNext/>
              <w:keepLines/>
              <w:jc w:val="center"/>
              <w:rPr>
                <w:sz w:val="18"/>
              </w:rPr>
            </w:pPr>
            <w:r w:rsidRPr="00F9549A">
              <w:rPr>
                <w:noProof/>
                <w:lang w:eastAsia="en-AU"/>
              </w:rPr>
              <w:drawing>
                <wp:inline distT="0" distB="0" distL="0" distR="0" wp14:anchorId="3598FA49" wp14:editId="5C6C9DC1">
                  <wp:extent cx="4320102" cy="2411095"/>
                  <wp:effectExtent l="0" t="0" r="4445" b="8255"/>
                  <wp:docPr id="17" name="Chart 17" descr="Figure 3.2 illustrates the proportion of anti-dumping and countervailing cased on hand by industry sector each year from June 2015 to June 2020. Across all years, steel accounts for the highest proportion of cases, followed by aluminium"/>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p w14:paraId="24E89580" w14:textId="6C8AC8D8" w:rsidR="007159F0" w:rsidRPr="00F9549A" w:rsidRDefault="007159F0" w:rsidP="00076AB8">
      <w:pPr>
        <w:keepLines/>
        <w:pBdr>
          <w:bottom w:val="single" w:sz="4" w:space="1" w:color="595A5B"/>
        </w:pBdr>
        <w:spacing w:before="60" w:after="360" w:line="270" w:lineRule="exact"/>
        <w:jc w:val="both"/>
        <w:rPr>
          <w:rFonts w:eastAsia="Times New Roman" w:cs="Arial"/>
          <w:color w:val="005CAF"/>
          <w:sz w:val="16"/>
          <w:szCs w:val="20"/>
          <w:lang w:val="en"/>
        </w:rPr>
      </w:pPr>
      <w:r w:rsidRPr="00F9549A">
        <w:rPr>
          <w:rFonts w:eastAsia="Times New Roman" w:cs="Arial"/>
          <w:color w:val="005CAF"/>
          <w:sz w:val="16"/>
          <w:szCs w:val="20"/>
          <w:lang w:val="en"/>
        </w:rPr>
        <w:t>Source: ADC Performance data</w:t>
      </w:r>
    </w:p>
    <w:p w14:paraId="0C1AFDCB" w14:textId="1D79B76C" w:rsidR="007159F0" w:rsidRPr="00F9549A" w:rsidRDefault="007159F0" w:rsidP="00076AB8">
      <w:pPr>
        <w:keepNext/>
        <w:keepLines/>
        <w:pBdr>
          <w:top w:val="single" w:sz="2" w:space="1" w:color="595A5B"/>
        </w:pBdr>
        <w:spacing w:before="360" w:after="240" w:line="240" w:lineRule="atLeast"/>
        <w:jc w:val="both"/>
        <w:rPr>
          <w:bCs/>
          <w:color w:val="005CAF"/>
          <w:sz w:val="18"/>
          <w:szCs w:val="18"/>
        </w:rPr>
      </w:pPr>
      <w:bookmarkStart w:id="77" w:name="_Toc80606908"/>
      <w:r w:rsidRPr="00F9549A">
        <w:rPr>
          <w:bCs/>
          <w:color w:val="005CAF"/>
          <w:sz w:val="18"/>
          <w:szCs w:val="18"/>
        </w:rPr>
        <w:lastRenderedPageBreak/>
        <w:t xml:space="preserve">Figure </w:t>
      </w:r>
      <w:r w:rsidRPr="00F9549A">
        <w:rPr>
          <w:bCs/>
          <w:color w:val="005CAF"/>
          <w:sz w:val="18"/>
          <w:szCs w:val="18"/>
        </w:rPr>
        <w:fldChar w:fldCharType="begin"/>
      </w:r>
      <w:r w:rsidRPr="00F9549A">
        <w:rPr>
          <w:bCs/>
          <w:color w:val="005CAF"/>
          <w:sz w:val="18"/>
          <w:szCs w:val="18"/>
        </w:rPr>
        <w:instrText xml:space="preserve"> STYLEREF 1 \s </w:instrText>
      </w:r>
      <w:r w:rsidRPr="00F9549A">
        <w:rPr>
          <w:bCs/>
          <w:color w:val="005CAF"/>
          <w:sz w:val="18"/>
          <w:szCs w:val="18"/>
        </w:rPr>
        <w:fldChar w:fldCharType="separate"/>
      </w:r>
      <w:r w:rsidR="008974BD">
        <w:rPr>
          <w:bCs/>
          <w:noProof/>
          <w:color w:val="005CAF"/>
          <w:sz w:val="18"/>
          <w:szCs w:val="18"/>
        </w:rPr>
        <w:t>3</w:t>
      </w:r>
      <w:r w:rsidRPr="00F9549A">
        <w:rPr>
          <w:bCs/>
          <w:noProof/>
          <w:color w:val="005CAF"/>
          <w:sz w:val="18"/>
          <w:szCs w:val="18"/>
        </w:rPr>
        <w:fldChar w:fldCharType="end"/>
      </w:r>
      <w:r w:rsidRPr="00F9549A">
        <w:rPr>
          <w:bCs/>
          <w:color w:val="005CAF"/>
          <w:sz w:val="18"/>
          <w:szCs w:val="18"/>
        </w:rPr>
        <w:t>.</w:t>
      </w:r>
      <w:r w:rsidRPr="00F9549A">
        <w:rPr>
          <w:bCs/>
          <w:color w:val="005CAF"/>
          <w:sz w:val="18"/>
          <w:szCs w:val="18"/>
        </w:rPr>
        <w:fldChar w:fldCharType="begin"/>
      </w:r>
      <w:r w:rsidRPr="00F9549A">
        <w:rPr>
          <w:bCs/>
          <w:color w:val="005CAF"/>
          <w:sz w:val="18"/>
          <w:szCs w:val="18"/>
        </w:rPr>
        <w:instrText xml:space="preserve"> SEQ Figure \* ARABIC \s 1 </w:instrText>
      </w:r>
      <w:r w:rsidRPr="00F9549A">
        <w:rPr>
          <w:bCs/>
          <w:color w:val="005CAF"/>
          <w:sz w:val="18"/>
          <w:szCs w:val="18"/>
        </w:rPr>
        <w:fldChar w:fldCharType="separate"/>
      </w:r>
      <w:r w:rsidR="008974BD">
        <w:rPr>
          <w:bCs/>
          <w:noProof/>
          <w:color w:val="005CAF"/>
          <w:sz w:val="18"/>
          <w:szCs w:val="18"/>
        </w:rPr>
        <w:t>3</w:t>
      </w:r>
      <w:r w:rsidRPr="00F9549A">
        <w:rPr>
          <w:bCs/>
          <w:color w:val="005CAF"/>
          <w:sz w:val="18"/>
          <w:szCs w:val="18"/>
        </w:rPr>
        <w:fldChar w:fldCharType="end"/>
      </w:r>
      <w:r w:rsidRPr="00F9549A">
        <w:rPr>
          <w:bCs/>
          <w:color w:val="005CAF"/>
          <w:sz w:val="18"/>
          <w:szCs w:val="18"/>
        </w:rPr>
        <w:t xml:space="preserve">: </w:t>
      </w:r>
      <w:r w:rsidR="00B36957">
        <w:rPr>
          <w:bCs/>
          <w:color w:val="005CAF"/>
          <w:sz w:val="18"/>
          <w:szCs w:val="18"/>
        </w:rPr>
        <w:t>P</w:t>
      </w:r>
      <w:r w:rsidR="00E8112F" w:rsidRPr="00F9549A">
        <w:rPr>
          <w:bCs/>
          <w:color w:val="005CAF"/>
          <w:sz w:val="18"/>
          <w:szCs w:val="18"/>
        </w:rPr>
        <w:t xml:space="preserve">roportion of </w:t>
      </w:r>
      <w:r w:rsidRPr="00F9549A">
        <w:rPr>
          <w:bCs/>
          <w:color w:val="005CAF"/>
          <w:sz w:val="18"/>
          <w:szCs w:val="18"/>
        </w:rPr>
        <w:t xml:space="preserve">Anti-dumping and countervailing </w:t>
      </w:r>
      <w:r w:rsidR="00E8112F" w:rsidRPr="00F9549A">
        <w:rPr>
          <w:bCs/>
          <w:color w:val="005CAF"/>
          <w:sz w:val="18"/>
          <w:szCs w:val="18"/>
        </w:rPr>
        <w:t>measures in place</w:t>
      </w:r>
      <w:r w:rsidRPr="00F9549A">
        <w:rPr>
          <w:bCs/>
          <w:color w:val="005CAF"/>
          <w:sz w:val="18"/>
          <w:szCs w:val="18"/>
        </w:rPr>
        <w:t xml:space="preserve"> by industry sector</w:t>
      </w:r>
      <w:bookmarkEnd w:id="77"/>
    </w:p>
    <w:tbl>
      <w:tblPr>
        <w:tblStyle w:val="OCETable1"/>
        <w:tblW w:w="4940" w:type="pct"/>
        <w:tblInd w:w="108" w:type="dxa"/>
        <w:tblLayout w:type="fixed"/>
        <w:tblLook w:val="04A0" w:firstRow="1" w:lastRow="0" w:firstColumn="1" w:lastColumn="0" w:noHBand="0" w:noVBand="1"/>
      </w:tblPr>
      <w:tblGrid>
        <w:gridCol w:w="6811"/>
      </w:tblGrid>
      <w:tr w:rsidR="007159F0" w:rsidRPr="00F9549A" w14:paraId="0FB836E0" w14:textId="77777777" w:rsidTr="00076AB8">
        <w:trPr>
          <w:cnfStyle w:val="100000000000" w:firstRow="1" w:lastRow="0" w:firstColumn="0" w:lastColumn="0" w:oddVBand="0" w:evenVBand="0" w:oddHBand="0" w:evenHBand="0" w:firstRowFirstColumn="0" w:firstRowLastColumn="0" w:lastRowFirstColumn="0" w:lastRowLastColumn="0"/>
        </w:trPr>
        <w:tc>
          <w:tcPr>
            <w:tcW w:w="9242" w:type="dxa"/>
            <w:shd w:val="clear" w:color="auto" w:fill="auto"/>
          </w:tcPr>
          <w:p w14:paraId="0286FD83" w14:textId="4CA644A8" w:rsidR="007159F0" w:rsidRPr="00F9549A" w:rsidRDefault="007159F0" w:rsidP="00AF2EAC">
            <w:pPr>
              <w:keepNext/>
              <w:keepLines/>
              <w:jc w:val="center"/>
              <w:rPr>
                <w:sz w:val="18"/>
              </w:rPr>
            </w:pPr>
            <w:r w:rsidRPr="00F9549A">
              <w:rPr>
                <w:noProof/>
                <w:lang w:eastAsia="en-AU"/>
              </w:rPr>
              <w:drawing>
                <wp:inline distT="0" distB="0" distL="0" distR="0" wp14:anchorId="76C94754" wp14:editId="5BFCA5C6">
                  <wp:extent cx="4392930" cy="2419350"/>
                  <wp:effectExtent l="0" t="0" r="7620" b="0"/>
                  <wp:docPr id="18" name="Chart 18" descr="Figures 3.3 illustrates the proportion of anti-dumping and countervailing measures in place by industry sector. Steel accounts for the highest proportion of measures in place across all yea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7C9736B8" w14:textId="322FC673" w:rsidR="007159F0" w:rsidRPr="00F9549A" w:rsidRDefault="007159F0" w:rsidP="00076AB8">
      <w:pPr>
        <w:keepLines/>
        <w:pBdr>
          <w:bottom w:val="single" w:sz="4" w:space="1" w:color="595A5B"/>
        </w:pBdr>
        <w:spacing w:before="60" w:after="360" w:line="270" w:lineRule="exact"/>
        <w:jc w:val="both"/>
        <w:rPr>
          <w:rFonts w:eastAsia="Times New Roman" w:cs="Arial"/>
          <w:color w:val="005CAF"/>
          <w:sz w:val="16"/>
          <w:szCs w:val="20"/>
          <w:lang w:val="en"/>
        </w:rPr>
      </w:pPr>
      <w:r w:rsidRPr="00F9549A">
        <w:rPr>
          <w:rFonts w:eastAsia="Times New Roman" w:cs="Arial"/>
          <w:color w:val="005CAF"/>
          <w:sz w:val="16"/>
          <w:szCs w:val="20"/>
          <w:lang w:val="en"/>
        </w:rPr>
        <w:t>Source: ADC Performance data</w:t>
      </w:r>
    </w:p>
    <w:p w14:paraId="289ABCEA" w14:textId="645DFE5D" w:rsidR="00AE4A1A" w:rsidRPr="00F9549A" w:rsidRDefault="00DF0274" w:rsidP="00D36906">
      <w:pPr>
        <w:pStyle w:val="Heading3"/>
        <w:rPr>
          <w:lang w:eastAsia="en-AU"/>
        </w:rPr>
      </w:pPr>
      <w:r w:rsidRPr="00F9549A">
        <w:rPr>
          <w:lang w:eastAsia="en-AU"/>
        </w:rPr>
        <w:t>Views vary as to the appropriate balance of representation</w:t>
      </w:r>
    </w:p>
    <w:p w14:paraId="5037DC41" w14:textId="7062D3D6" w:rsidR="00D166C0" w:rsidRPr="00F9549A" w:rsidRDefault="005361EC" w:rsidP="00AE4A1A">
      <w:pPr>
        <w:pStyle w:val="BodyText"/>
        <w:rPr>
          <w:lang w:eastAsia="en-AU"/>
        </w:rPr>
      </w:pPr>
      <w:r w:rsidRPr="00F9549A">
        <w:rPr>
          <w:lang w:eastAsia="en-AU"/>
        </w:rPr>
        <w:t>Members were asked about the level of representation of different groups.</w:t>
      </w:r>
      <w:r w:rsidRPr="00F9549A">
        <w:rPr>
          <w:rStyle w:val="FootnoteReference"/>
          <w:lang w:eastAsia="en-AU"/>
        </w:rPr>
        <w:footnoteReference w:id="11"/>
      </w:r>
      <w:r w:rsidRPr="00F9549A">
        <w:rPr>
          <w:lang w:eastAsia="en-AU"/>
        </w:rPr>
        <w:t xml:space="preserve"> </w:t>
      </w:r>
      <w:r w:rsidR="00DC5861" w:rsidRPr="00F9549A">
        <w:rPr>
          <w:lang w:eastAsia="en-AU"/>
        </w:rPr>
        <w:t>M</w:t>
      </w:r>
      <w:r w:rsidR="00D166C0" w:rsidRPr="00F9549A">
        <w:rPr>
          <w:lang w:eastAsia="en-AU"/>
        </w:rPr>
        <w:t xml:space="preserve">ost groups thought that their own group was under-represented and other groups were over-represented. </w:t>
      </w:r>
      <w:r w:rsidR="00D166C0" w:rsidRPr="00F9549A">
        <w:t>The</w:t>
      </w:r>
      <w:r w:rsidRPr="00F9549A">
        <w:t xml:space="preserve"> area of </w:t>
      </w:r>
      <w:r w:rsidR="00D166C0" w:rsidRPr="00F9549A">
        <w:t xml:space="preserve">greatest agreement between groups </w:t>
      </w:r>
      <w:r w:rsidR="00DF0274" w:rsidRPr="00F9549A">
        <w:t>were</w:t>
      </w:r>
      <w:r w:rsidRPr="00F9549A">
        <w:t xml:space="preserve"> </w:t>
      </w:r>
      <w:r w:rsidR="00D166C0" w:rsidRPr="00F9549A">
        <w:t xml:space="preserve">that government agencies, unions and industry associations were appropriately represented. </w:t>
      </w:r>
      <w:r w:rsidRPr="00F9549A">
        <w:t>P</w:t>
      </w:r>
      <w:r w:rsidR="00D166C0" w:rsidRPr="00F9549A">
        <w:rPr>
          <w:lang w:eastAsia="en-AU"/>
        </w:rPr>
        <w:t>roducers/</w:t>
      </w:r>
      <w:r w:rsidR="001536C8" w:rsidRPr="00F9549A">
        <w:rPr>
          <w:lang w:eastAsia="en-AU"/>
        </w:rPr>
        <w:t xml:space="preserve"> </w:t>
      </w:r>
      <w:r w:rsidR="00D166C0" w:rsidRPr="00F9549A">
        <w:rPr>
          <w:lang w:eastAsia="en-AU"/>
        </w:rPr>
        <w:t xml:space="preserve">manufacturers, unions and one government respondent </w:t>
      </w:r>
      <w:r w:rsidR="00590BEC" w:rsidRPr="00F9549A">
        <w:rPr>
          <w:lang w:eastAsia="en-AU"/>
        </w:rPr>
        <w:t>also thought</w:t>
      </w:r>
      <w:r w:rsidRPr="00F9549A">
        <w:rPr>
          <w:lang w:eastAsia="en-AU"/>
        </w:rPr>
        <w:t xml:space="preserve"> </w:t>
      </w:r>
      <w:r w:rsidR="00D166C0" w:rsidRPr="00F9549A">
        <w:rPr>
          <w:lang w:eastAsia="en-AU"/>
        </w:rPr>
        <w:t>that producers were under-represented.</w:t>
      </w:r>
    </w:p>
    <w:p w14:paraId="0A099583" w14:textId="69DA6D2B" w:rsidR="00D166C0" w:rsidRPr="00F9549A" w:rsidRDefault="005361EC" w:rsidP="00AE4A1A">
      <w:pPr>
        <w:pStyle w:val="BodyText"/>
        <w:rPr>
          <w:rStyle w:val="CharSectno"/>
          <w:szCs w:val="20"/>
        </w:rPr>
      </w:pPr>
      <w:r w:rsidRPr="00F9549A">
        <w:rPr>
          <w:rStyle w:val="CharSectno"/>
          <w:szCs w:val="20"/>
        </w:rPr>
        <w:t>The areas of greatest disagreement</w:t>
      </w:r>
      <w:r w:rsidR="00D166C0" w:rsidRPr="00F9549A">
        <w:t xml:space="preserve"> between groups </w:t>
      </w:r>
      <w:r w:rsidR="00B27E89" w:rsidRPr="00F9549A">
        <w:t>related to the level of r</w:t>
      </w:r>
      <w:r w:rsidR="00D166C0" w:rsidRPr="00F9549A">
        <w:rPr>
          <w:rStyle w:val="CharSectno"/>
          <w:szCs w:val="20"/>
        </w:rPr>
        <w:t xml:space="preserve">epresentation of importers. </w:t>
      </w:r>
      <w:r w:rsidRPr="00F9549A">
        <w:rPr>
          <w:rStyle w:val="CharSectno"/>
          <w:szCs w:val="20"/>
        </w:rPr>
        <w:t>P</w:t>
      </w:r>
      <w:r w:rsidR="00D166C0" w:rsidRPr="00F9549A">
        <w:rPr>
          <w:rStyle w:val="CharSectno"/>
          <w:szCs w:val="20"/>
        </w:rPr>
        <w:t>roducers/ manufacturers, unions and some industry associations thought importers were over-represented</w:t>
      </w:r>
      <w:r w:rsidR="00590BEC" w:rsidRPr="00F9549A">
        <w:rPr>
          <w:rStyle w:val="CharSectno"/>
          <w:szCs w:val="20"/>
        </w:rPr>
        <w:t xml:space="preserve">. In contrast, </w:t>
      </w:r>
      <w:r w:rsidR="00D166C0" w:rsidRPr="00F9549A">
        <w:rPr>
          <w:rStyle w:val="CharSectno"/>
          <w:szCs w:val="20"/>
        </w:rPr>
        <w:t>importe</w:t>
      </w:r>
      <w:r w:rsidR="00B27E89" w:rsidRPr="00F9549A">
        <w:rPr>
          <w:rStyle w:val="CharSectno"/>
          <w:szCs w:val="20"/>
        </w:rPr>
        <w:t>rs</w:t>
      </w:r>
      <w:r w:rsidR="00DF0274" w:rsidRPr="00F9549A">
        <w:rPr>
          <w:rStyle w:val="CharSectno"/>
          <w:szCs w:val="20"/>
        </w:rPr>
        <w:t>/ downstream users</w:t>
      </w:r>
      <w:r w:rsidR="00B27E89" w:rsidRPr="00F9549A">
        <w:rPr>
          <w:rStyle w:val="CharSectno"/>
          <w:szCs w:val="20"/>
        </w:rPr>
        <w:t>, government agencies and some other</w:t>
      </w:r>
      <w:r w:rsidR="00D166C0" w:rsidRPr="00F9549A">
        <w:rPr>
          <w:rStyle w:val="CharSectno"/>
          <w:szCs w:val="20"/>
        </w:rPr>
        <w:t xml:space="preserve"> industry associations thought importers were under-represented.</w:t>
      </w:r>
    </w:p>
    <w:p w14:paraId="2CB98BA5" w14:textId="6B53281C" w:rsidR="00D166C0" w:rsidRPr="00F9549A" w:rsidRDefault="005361EC" w:rsidP="005361EC">
      <w:pPr>
        <w:pStyle w:val="BodyText"/>
      </w:pPr>
      <w:r w:rsidRPr="00F9549A">
        <w:t>In general, u</w:t>
      </w:r>
      <w:r w:rsidR="00D166C0" w:rsidRPr="00F9549A">
        <w:t xml:space="preserve">nions and most producers/ manufacturers thought </w:t>
      </w:r>
      <w:r w:rsidR="00DF0274" w:rsidRPr="00F9549A">
        <w:t xml:space="preserve">that </w:t>
      </w:r>
      <w:r w:rsidRPr="00F9549A">
        <w:t xml:space="preserve">Forum </w:t>
      </w:r>
      <w:r w:rsidR="00D166C0" w:rsidRPr="00F9549A">
        <w:t>membership should be weighted toward</w:t>
      </w:r>
      <w:r w:rsidR="00DF0274" w:rsidRPr="00F9549A">
        <w:t>s</w:t>
      </w:r>
      <w:r w:rsidR="00D166C0" w:rsidRPr="00F9549A">
        <w:t xml:space="preserve"> </w:t>
      </w:r>
      <w:r w:rsidR="00DF0274" w:rsidRPr="00F9549A">
        <w:t>users and their representatives.</w:t>
      </w:r>
      <w:r w:rsidR="00D166C0" w:rsidRPr="00F9549A">
        <w:t xml:space="preserve"> </w:t>
      </w:r>
      <w:r w:rsidR="00DF0274" w:rsidRPr="00F9549A">
        <w:t>T</w:t>
      </w:r>
      <w:r w:rsidRPr="00F9549A">
        <w:t xml:space="preserve">he </w:t>
      </w:r>
      <w:r w:rsidR="00D166C0" w:rsidRPr="00F9549A">
        <w:t>other groups</w:t>
      </w:r>
      <w:r w:rsidR="00DF0274" w:rsidRPr="00F9549A">
        <w:t>, however,</w:t>
      </w:r>
      <w:r w:rsidR="00D166C0" w:rsidRPr="00F9549A">
        <w:t xml:space="preserve"> were more likely to </w:t>
      </w:r>
      <w:r w:rsidRPr="00F9549A">
        <w:t xml:space="preserve">think that the Forum should balance </w:t>
      </w:r>
      <w:r w:rsidR="00D166C0" w:rsidRPr="00F9549A">
        <w:t xml:space="preserve">the interests of all those affected by the anti-dumping system. </w:t>
      </w:r>
    </w:p>
    <w:p w14:paraId="0AD42EAB" w14:textId="21264EAD" w:rsidR="00B27E89" w:rsidRPr="00F9549A" w:rsidRDefault="00DF0274" w:rsidP="00D166C0">
      <w:pPr>
        <w:pStyle w:val="BodyText"/>
      </w:pPr>
      <w:r w:rsidRPr="00F9549A">
        <w:t>The balance of industry members is</w:t>
      </w:r>
      <w:r w:rsidR="001536C8" w:rsidRPr="00F9549A">
        <w:t xml:space="preserve"> </w:t>
      </w:r>
      <w:r w:rsidRPr="00F9549A">
        <w:t>a matter for the Min</w:t>
      </w:r>
      <w:r w:rsidR="002727B2" w:rsidRPr="00F9549A">
        <w:t>i</w:t>
      </w:r>
      <w:r w:rsidRPr="00F9549A">
        <w:t xml:space="preserve">ster to determine. </w:t>
      </w:r>
      <w:r w:rsidR="002727B2" w:rsidRPr="00F9549A">
        <w:t xml:space="preserve">The </w:t>
      </w:r>
      <w:r w:rsidRPr="00F9549A">
        <w:t>legislation requires that at</w:t>
      </w:r>
      <w:r w:rsidR="00D166C0" w:rsidRPr="00F9549A">
        <w:t xml:space="preserve"> least 11 members represent </w:t>
      </w:r>
      <w:r w:rsidR="002727B2" w:rsidRPr="00F9549A">
        <w:t>one or more of the following groups:</w:t>
      </w:r>
      <w:r w:rsidR="00D166C0" w:rsidRPr="00F9549A">
        <w:t xml:space="preserve"> </w:t>
      </w:r>
      <w:r w:rsidR="007A040F" w:rsidRPr="00F9549A">
        <w:t>Australian producers, manufacturers, importers and industry associations</w:t>
      </w:r>
      <w:r w:rsidR="001536C8" w:rsidRPr="00F9549A">
        <w:t>. I</w:t>
      </w:r>
      <w:r w:rsidR="002727B2" w:rsidRPr="00F9549A">
        <w:t>t</w:t>
      </w:r>
      <w:r w:rsidR="007A040F" w:rsidRPr="00F9549A" w:rsidDel="00DA49DB">
        <w:t xml:space="preserve"> </w:t>
      </w:r>
      <w:r w:rsidRPr="00F9549A">
        <w:t>further requires</w:t>
      </w:r>
      <w:r w:rsidR="00882272" w:rsidRPr="00F9549A">
        <w:t xml:space="preserve"> that </w:t>
      </w:r>
      <w:r w:rsidR="002E7654" w:rsidRPr="00F9549A">
        <w:t xml:space="preserve">each of </w:t>
      </w:r>
      <w:r w:rsidR="00B27E89" w:rsidRPr="00F9549A">
        <w:t xml:space="preserve">those </w:t>
      </w:r>
      <w:r w:rsidR="001536C8" w:rsidRPr="00F9549A">
        <w:t>4</w:t>
      </w:r>
      <w:r w:rsidR="002727B2" w:rsidRPr="00F9549A">
        <w:t xml:space="preserve"> groups must be represented by at least one of the 11 members, but</w:t>
      </w:r>
      <w:r w:rsidR="002E7654" w:rsidRPr="00F9549A">
        <w:t xml:space="preserve"> </w:t>
      </w:r>
      <w:r w:rsidR="00F777AF" w:rsidRPr="00F9549A">
        <w:t>it does not</w:t>
      </w:r>
      <w:r w:rsidRPr="00F9549A">
        <w:t xml:space="preserve"> specify how the </w:t>
      </w:r>
      <w:r w:rsidR="00B27E89" w:rsidRPr="00F9549A">
        <w:t xml:space="preserve">remaining </w:t>
      </w:r>
      <w:r w:rsidR="00D166C0" w:rsidRPr="00F9549A">
        <w:t xml:space="preserve">7 (or more) members </w:t>
      </w:r>
      <w:r w:rsidRPr="00F9549A">
        <w:t>should be distributed.</w:t>
      </w:r>
    </w:p>
    <w:p w14:paraId="652F169A" w14:textId="3043E06E" w:rsidR="00D166C0" w:rsidRPr="00F9549A" w:rsidRDefault="00B27E89" w:rsidP="00D166C0">
      <w:pPr>
        <w:pStyle w:val="BodyText"/>
      </w:pPr>
      <w:r w:rsidRPr="00F9549A">
        <w:lastRenderedPageBreak/>
        <w:t>T</w:t>
      </w:r>
      <w:r w:rsidR="007A040F" w:rsidRPr="00F9549A">
        <w:t xml:space="preserve">here appears to be </w:t>
      </w:r>
      <w:r w:rsidR="00882272" w:rsidRPr="00F9549A">
        <w:t>a</w:t>
      </w:r>
      <w:r w:rsidR="00645289" w:rsidRPr="00F9549A">
        <w:t xml:space="preserve">, </w:t>
      </w:r>
      <w:r w:rsidR="00C910D1" w:rsidRPr="00F9549A">
        <w:t xml:space="preserve">perhaps </w:t>
      </w:r>
      <w:r w:rsidR="0096019E" w:rsidRPr="00F9549A">
        <w:t>understandable</w:t>
      </w:r>
      <w:r w:rsidR="00645289" w:rsidRPr="00F9549A">
        <w:t>,</w:t>
      </w:r>
      <w:r w:rsidRPr="00F9549A">
        <w:t xml:space="preserve"> </w:t>
      </w:r>
      <w:r w:rsidR="007A040F" w:rsidRPr="00F9549A">
        <w:t>expectation</w:t>
      </w:r>
      <w:r w:rsidR="00C910D1" w:rsidRPr="00F9549A">
        <w:t xml:space="preserve"> </w:t>
      </w:r>
      <w:r w:rsidR="00645289" w:rsidRPr="00F9549A">
        <w:t xml:space="preserve">from some </w:t>
      </w:r>
      <w:r w:rsidR="00C910D1" w:rsidRPr="00F9549A">
        <w:t xml:space="preserve">that </w:t>
      </w:r>
      <w:r w:rsidR="007A040F" w:rsidRPr="00F9549A">
        <w:t xml:space="preserve">producers and manufacturers are </w:t>
      </w:r>
      <w:r w:rsidR="00645289" w:rsidRPr="00F9549A">
        <w:t>themselves members of the Forum. H</w:t>
      </w:r>
      <w:r w:rsidR="00882272" w:rsidRPr="00F9549A">
        <w:t>owever</w:t>
      </w:r>
      <w:r w:rsidR="00645289" w:rsidRPr="00F9549A">
        <w:t>,</w:t>
      </w:r>
      <w:r w:rsidR="00882272" w:rsidRPr="00F9549A">
        <w:t xml:space="preserve"> </w:t>
      </w:r>
      <w:r w:rsidR="002E7654" w:rsidRPr="00F9549A">
        <w:t xml:space="preserve">the </w:t>
      </w:r>
      <w:r w:rsidR="007A040F" w:rsidRPr="00F9549A">
        <w:t xml:space="preserve">legislation only requires that </w:t>
      </w:r>
      <w:r w:rsidR="00D166C0" w:rsidRPr="00F9549A">
        <w:t>someone represent</w:t>
      </w:r>
      <w:r w:rsidRPr="00F9549A">
        <w:t xml:space="preserve"> the interest</w:t>
      </w:r>
      <w:r w:rsidR="00C910D1" w:rsidRPr="00F9549A">
        <w:t>s</w:t>
      </w:r>
      <w:r w:rsidR="00645289" w:rsidRPr="00F9549A">
        <w:t xml:space="preserve"> of </w:t>
      </w:r>
      <w:r w:rsidR="00F568AB" w:rsidRPr="00F9549A">
        <w:t xml:space="preserve">each of </w:t>
      </w:r>
      <w:r w:rsidR="00645289" w:rsidRPr="00F9549A">
        <w:t>these groups</w:t>
      </w:r>
      <w:r w:rsidR="00882272" w:rsidRPr="00F9549A">
        <w:t>.</w:t>
      </w:r>
      <w:r w:rsidR="00D166C0" w:rsidRPr="00F9549A">
        <w:t xml:space="preserve">  </w:t>
      </w:r>
    </w:p>
    <w:p w14:paraId="6EA8BDB1" w14:textId="77777777" w:rsidR="00DF0274" w:rsidRPr="00F9549A" w:rsidRDefault="00DF0274" w:rsidP="00DF0274">
      <w:pPr>
        <w:pStyle w:val="Heading3"/>
        <w:rPr>
          <w:lang w:eastAsia="en-AU"/>
        </w:rPr>
      </w:pPr>
      <w:r w:rsidRPr="00F9549A">
        <w:rPr>
          <w:lang w:eastAsia="en-AU"/>
        </w:rPr>
        <w:t>Some interests are under-represented or missing</w:t>
      </w:r>
    </w:p>
    <w:p w14:paraId="67CA844D" w14:textId="538E52CD" w:rsidR="00034A72" w:rsidRPr="00F9549A" w:rsidRDefault="00B527AE" w:rsidP="00D166C0">
      <w:pPr>
        <w:pStyle w:val="BodyText"/>
        <w:rPr>
          <w:lang w:eastAsia="en-AU"/>
        </w:rPr>
      </w:pPr>
      <w:r w:rsidRPr="00F9549A">
        <w:rPr>
          <w:lang w:eastAsia="en-AU"/>
        </w:rPr>
        <w:t>Half</w:t>
      </w:r>
      <w:r w:rsidR="00BF120F" w:rsidRPr="00F9549A">
        <w:rPr>
          <w:lang w:eastAsia="en-AU"/>
        </w:rPr>
        <w:t xml:space="preserve"> (9)</w:t>
      </w:r>
      <w:r w:rsidR="00D166C0" w:rsidRPr="00F9549A">
        <w:rPr>
          <w:lang w:eastAsia="en-AU"/>
        </w:rPr>
        <w:t xml:space="preserve"> of the survey </w:t>
      </w:r>
      <w:r w:rsidR="00F4755E" w:rsidRPr="00F9549A">
        <w:t>respondents</w:t>
      </w:r>
      <w:r w:rsidR="00C84C01" w:rsidRPr="00F9549A">
        <w:t>,</w:t>
      </w:r>
      <w:r w:rsidR="00F4755E" w:rsidRPr="00F9549A">
        <w:t xml:space="preserve"> and many i</w:t>
      </w:r>
      <w:r w:rsidR="00D166C0" w:rsidRPr="00F9549A">
        <w:t>nterviewees</w:t>
      </w:r>
      <w:r w:rsidR="00C84C01" w:rsidRPr="00F9549A">
        <w:t>,</w:t>
      </w:r>
      <w:r w:rsidR="00F4755E" w:rsidRPr="00F9549A">
        <w:t xml:space="preserve"> </w:t>
      </w:r>
      <w:r w:rsidR="00D166C0" w:rsidRPr="00F9549A">
        <w:t>thought</w:t>
      </w:r>
      <w:r w:rsidR="00D166C0" w:rsidRPr="00F9549A">
        <w:rPr>
          <w:lang w:eastAsia="en-AU"/>
        </w:rPr>
        <w:t xml:space="preserve"> </w:t>
      </w:r>
      <w:r w:rsidR="00B27E89" w:rsidRPr="00F9549A">
        <w:rPr>
          <w:lang w:eastAsia="en-AU"/>
        </w:rPr>
        <w:t xml:space="preserve">that some </w:t>
      </w:r>
      <w:r w:rsidR="00D166C0" w:rsidRPr="00F9549A">
        <w:rPr>
          <w:lang w:eastAsia="en-AU"/>
        </w:rPr>
        <w:t xml:space="preserve">stakeholder </w:t>
      </w:r>
      <w:r w:rsidR="00B27E89" w:rsidRPr="00F9549A">
        <w:rPr>
          <w:lang w:eastAsia="en-AU"/>
        </w:rPr>
        <w:t xml:space="preserve">interests were </w:t>
      </w:r>
      <w:r w:rsidR="00D166C0" w:rsidRPr="00F9549A">
        <w:rPr>
          <w:lang w:eastAsia="en-AU"/>
        </w:rPr>
        <w:t>was missing from the Forum</w:t>
      </w:r>
      <w:r w:rsidR="00BF120F" w:rsidRPr="00F9549A">
        <w:rPr>
          <w:lang w:eastAsia="en-AU"/>
        </w:rPr>
        <w:t xml:space="preserve">, while 6 </w:t>
      </w:r>
      <w:r w:rsidR="001536C8" w:rsidRPr="00F9549A">
        <w:rPr>
          <w:lang w:eastAsia="en-AU"/>
        </w:rPr>
        <w:t xml:space="preserve">respondents </w:t>
      </w:r>
      <w:r w:rsidR="00BF120F" w:rsidRPr="00F9549A">
        <w:rPr>
          <w:lang w:eastAsia="en-AU"/>
        </w:rPr>
        <w:t>thought that no groups were missing, and 3 were unsure. Views within each stakeholder group varied.</w:t>
      </w:r>
      <w:r w:rsidR="00582973" w:rsidRPr="00F9549A">
        <w:rPr>
          <w:lang w:eastAsia="en-AU"/>
        </w:rPr>
        <w:t xml:space="preserve"> </w:t>
      </w:r>
      <w:r w:rsidR="00220DD4" w:rsidRPr="00F9549A">
        <w:rPr>
          <w:lang w:eastAsia="en-AU"/>
        </w:rPr>
        <w:t>Respondents from</w:t>
      </w:r>
      <w:r w:rsidR="00F4755E" w:rsidRPr="00F9549A">
        <w:rPr>
          <w:lang w:eastAsia="en-AU"/>
        </w:rPr>
        <w:t xml:space="preserve"> multiple </w:t>
      </w:r>
      <w:r w:rsidR="00220DD4" w:rsidRPr="00F9549A">
        <w:rPr>
          <w:lang w:eastAsia="en-AU"/>
        </w:rPr>
        <w:t xml:space="preserve">stakeholder </w:t>
      </w:r>
      <w:r w:rsidR="00F4755E" w:rsidRPr="00F9549A">
        <w:rPr>
          <w:lang w:eastAsia="en-AU"/>
        </w:rPr>
        <w:t>groups considered small business and consumer voices to be missing. Other</w:t>
      </w:r>
      <w:r w:rsidR="00884AC2" w:rsidRPr="00F9549A">
        <w:rPr>
          <w:lang w:eastAsia="en-AU"/>
        </w:rPr>
        <w:t xml:space="preserve"> group</w:t>
      </w:r>
      <w:r w:rsidR="00F4755E" w:rsidRPr="00F9549A">
        <w:rPr>
          <w:lang w:eastAsia="en-AU"/>
        </w:rPr>
        <w:t>s mentioned</w:t>
      </w:r>
      <w:r w:rsidR="00580CB3" w:rsidRPr="00F9549A">
        <w:rPr>
          <w:lang w:eastAsia="en-AU"/>
        </w:rPr>
        <w:t xml:space="preserve"> as missing</w:t>
      </w:r>
      <w:r w:rsidR="00F4755E" w:rsidRPr="00F9549A">
        <w:rPr>
          <w:lang w:eastAsia="en-AU"/>
        </w:rPr>
        <w:t xml:space="preserve"> included: the</w:t>
      </w:r>
      <w:r w:rsidR="00D166C0" w:rsidRPr="00F9549A">
        <w:rPr>
          <w:lang w:eastAsia="en-AU"/>
        </w:rPr>
        <w:t xml:space="preserve"> Productivity Commission, </w:t>
      </w:r>
      <w:r w:rsidR="006D2C59" w:rsidRPr="00F9549A">
        <w:rPr>
          <w:lang w:eastAsia="en-AU"/>
        </w:rPr>
        <w:t xml:space="preserve">the Australian Competition and Consumer Commission (ACCC), </w:t>
      </w:r>
      <w:r w:rsidR="00D166C0" w:rsidRPr="00F9549A">
        <w:rPr>
          <w:lang w:eastAsia="en-AU"/>
        </w:rPr>
        <w:t xml:space="preserve">the horticultural industry, </w:t>
      </w:r>
      <w:r w:rsidR="00F4755E" w:rsidRPr="00F9549A">
        <w:rPr>
          <w:lang w:eastAsia="en-AU"/>
        </w:rPr>
        <w:t xml:space="preserve">and </w:t>
      </w:r>
      <w:r w:rsidR="00D166C0" w:rsidRPr="00F9549A">
        <w:rPr>
          <w:lang w:eastAsia="en-AU"/>
        </w:rPr>
        <w:t>the peak body</w:t>
      </w:r>
      <w:r w:rsidR="00F4755E" w:rsidRPr="00F9549A">
        <w:rPr>
          <w:lang w:eastAsia="en-AU"/>
        </w:rPr>
        <w:t xml:space="preserve"> for building industry products</w:t>
      </w:r>
      <w:r w:rsidR="00A33122" w:rsidRPr="00F9549A">
        <w:rPr>
          <w:lang w:eastAsia="en-AU"/>
        </w:rPr>
        <w:t>.</w:t>
      </w:r>
      <w:r w:rsidR="00BF120F" w:rsidRPr="00F9549A">
        <w:rPr>
          <w:lang w:eastAsia="en-AU"/>
        </w:rPr>
        <w:t xml:space="preserve"> </w:t>
      </w:r>
    </w:p>
    <w:p w14:paraId="2490D67F" w14:textId="4B2C71D5" w:rsidR="001536C8" w:rsidRPr="00F9549A" w:rsidRDefault="00161639" w:rsidP="00D166C0">
      <w:pPr>
        <w:pStyle w:val="BodyText"/>
        <w:rPr>
          <w:lang w:eastAsia="en-AU"/>
        </w:rPr>
      </w:pPr>
      <w:r w:rsidRPr="00F9549A">
        <w:rPr>
          <w:lang w:eastAsia="en-AU"/>
        </w:rPr>
        <w:t>The Council of Small Businesses of Australia (COS</w:t>
      </w:r>
      <w:r w:rsidR="00287947" w:rsidRPr="00F9549A">
        <w:rPr>
          <w:lang w:eastAsia="en-AU"/>
        </w:rPr>
        <w:t>BOA) w</w:t>
      </w:r>
      <w:r w:rsidRPr="00F9549A">
        <w:rPr>
          <w:lang w:eastAsia="en-AU"/>
        </w:rPr>
        <w:t xml:space="preserve">as previously approached </w:t>
      </w:r>
      <w:r w:rsidR="00287947" w:rsidRPr="00F9549A">
        <w:rPr>
          <w:lang w:eastAsia="en-AU"/>
        </w:rPr>
        <w:t xml:space="preserve">about </w:t>
      </w:r>
      <w:r w:rsidRPr="00F9549A">
        <w:rPr>
          <w:lang w:eastAsia="en-AU"/>
        </w:rPr>
        <w:t xml:space="preserve">Forum membership, but declined. </w:t>
      </w:r>
      <w:r w:rsidR="00287947" w:rsidRPr="00F9549A">
        <w:rPr>
          <w:lang w:eastAsia="en-AU"/>
        </w:rPr>
        <w:t xml:space="preserve">Such groups might be better </w:t>
      </w:r>
      <w:r w:rsidR="00580CB3" w:rsidRPr="00F9549A">
        <w:rPr>
          <w:lang w:eastAsia="en-AU"/>
        </w:rPr>
        <w:t>engage</w:t>
      </w:r>
      <w:r w:rsidR="00287947" w:rsidRPr="00F9549A">
        <w:rPr>
          <w:lang w:eastAsia="en-AU"/>
        </w:rPr>
        <w:t>d</w:t>
      </w:r>
      <w:r w:rsidR="00580CB3" w:rsidRPr="00F9549A">
        <w:rPr>
          <w:lang w:eastAsia="en-AU"/>
        </w:rPr>
        <w:t xml:space="preserve"> o</w:t>
      </w:r>
      <w:r w:rsidRPr="00F9549A">
        <w:rPr>
          <w:lang w:eastAsia="en-AU"/>
        </w:rPr>
        <w:t xml:space="preserve">n </w:t>
      </w:r>
      <w:r w:rsidR="00287947" w:rsidRPr="00F9549A">
        <w:rPr>
          <w:lang w:eastAsia="en-AU"/>
        </w:rPr>
        <w:t xml:space="preserve">specific </w:t>
      </w:r>
      <w:r w:rsidRPr="00F9549A">
        <w:rPr>
          <w:lang w:eastAsia="en-AU"/>
        </w:rPr>
        <w:t>issue</w:t>
      </w:r>
      <w:r w:rsidR="00287947" w:rsidRPr="00F9549A">
        <w:rPr>
          <w:lang w:eastAsia="en-AU"/>
        </w:rPr>
        <w:t xml:space="preserve">s </w:t>
      </w:r>
      <w:r w:rsidR="00220DD4" w:rsidRPr="00F9549A">
        <w:rPr>
          <w:lang w:eastAsia="en-AU"/>
        </w:rPr>
        <w:t>using other</w:t>
      </w:r>
      <w:r w:rsidR="00287947" w:rsidRPr="00F9549A">
        <w:rPr>
          <w:lang w:eastAsia="en-AU"/>
        </w:rPr>
        <w:t xml:space="preserve"> engagement </w:t>
      </w:r>
      <w:r w:rsidR="00220DD4" w:rsidRPr="00F9549A">
        <w:rPr>
          <w:lang w:eastAsia="en-AU"/>
        </w:rPr>
        <w:t>mechanisms.</w:t>
      </w:r>
      <w:r w:rsidR="00716342" w:rsidRPr="00F9549A">
        <w:rPr>
          <w:lang w:eastAsia="en-AU"/>
        </w:rPr>
        <w:t xml:space="preserve"> A</w:t>
      </w:r>
      <w:r w:rsidR="00BE64C2" w:rsidRPr="00F9549A">
        <w:rPr>
          <w:lang w:eastAsia="en-AU"/>
        </w:rPr>
        <w:t xml:space="preserve">dditional government agencies, such as the ACCC, </w:t>
      </w:r>
      <w:r w:rsidR="00287947" w:rsidRPr="00F9549A">
        <w:rPr>
          <w:lang w:eastAsia="en-AU"/>
        </w:rPr>
        <w:t xml:space="preserve">could be engaged on </w:t>
      </w:r>
      <w:r w:rsidR="00220DD4" w:rsidRPr="00F9549A">
        <w:rPr>
          <w:lang w:eastAsia="en-AU"/>
        </w:rPr>
        <w:t xml:space="preserve">an </w:t>
      </w:r>
      <w:r w:rsidR="00BE64C2" w:rsidRPr="00F9549A">
        <w:rPr>
          <w:lang w:eastAsia="en-AU"/>
        </w:rPr>
        <w:t>‘as needed’</w:t>
      </w:r>
      <w:r w:rsidR="00220DD4" w:rsidRPr="00F9549A">
        <w:rPr>
          <w:lang w:eastAsia="en-AU"/>
        </w:rPr>
        <w:t xml:space="preserve"> basis</w:t>
      </w:r>
      <w:r w:rsidR="00287947" w:rsidRPr="00F9549A">
        <w:rPr>
          <w:lang w:eastAsia="en-AU"/>
        </w:rPr>
        <w:t>.</w:t>
      </w:r>
    </w:p>
    <w:p w14:paraId="6BE70C54" w14:textId="4D11585B" w:rsidR="00D166C0" w:rsidRPr="00F9549A" w:rsidRDefault="00DF0274" w:rsidP="00D166C0">
      <w:pPr>
        <w:pStyle w:val="BodyText"/>
        <w:shd w:val="clear" w:color="auto" w:fill="D8EFF2" w:themeFill="accent3" w:themeFillTint="66"/>
        <w:rPr>
          <w:shd w:val="clear" w:color="auto" w:fill="D8EFF2" w:themeFill="accent3" w:themeFillTint="66"/>
        </w:rPr>
      </w:pPr>
      <w:r w:rsidRPr="00F9549A">
        <w:rPr>
          <w:b/>
          <w:shd w:val="clear" w:color="auto" w:fill="D8EFF2" w:themeFill="accent3" w:themeFillTint="66"/>
        </w:rPr>
        <w:t>FINDING</w:t>
      </w:r>
      <w:r w:rsidR="00E55645" w:rsidRPr="00F9549A">
        <w:rPr>
          <w:b/>
          <w:shd w:val="clear" w:color="auto" w:fill="D8EFF2" w:themeFill="accent3" w:themeFillTint="66"/>
        </w:rPr>
        <w:t xml:space="preserve"> 4</w:t>
      </w:r>
      <w:r w:rsidRPr="00F9549A">
        <w:rPr>
          <w:b/>
          <w:shd w:val="clear" w:color="auto" w:fill="D8EFF2" w:themeFill="accent3" w:themeFillTint="66"/>
        </w:rPr>
        <w:t>:</w:t>
      </w:r>
      <w:r w:rsidRPr="00F9549A">
        <w:rPr>
          <w:shd w:val="clear" w:color="auto" w:fill="D8EFF2" w:themeFill="accent3" w:themeFillTint="66"/>
        </w:rPr>
        <w:t xml:space="preserve"> </w:t>
      </w:r>
      <w:r w:rsidR="00D166C0" w:rsidRPr="00F9549A">
        <w:rPr>
          <w:shd w:val="clear" w:color="auto" w:fill="D8EFF2" w:themeFill="accent3" w:themeFillTint="66"/>
        </w:rPr>
        <w:t xml:space="preserve">The current and legislated membership of the </w:t>
      </w:r>
      <w:r w:rsidR="00E55645" w:rsidRPr="00F9549A">
        <w:rPr>
          <w:shd w:val="clear" w:color="auto" w:fill="D8EFF2" w:themeFill="accent3" w:themeFillTint="66"/>
        </w:rPr>
        <w:t xml:space="preserve">Forum </w:t>
      </w:r>
      <w:r w:rsidR="00D166C0" w:rsidRPr="00F9549A">
        <w:rPr>
          <w:shd w:val="clear" w:color="auto" w:fill="D8EFF2" w:themeFill="accent3" w:themeFillTint="66"/>
        </w:rPr>
        <w:t xml:space="preserve">aligns </w:t>
      </w:r>
      <w:r w:rsidR="00E66C50" w:rsidRPr="00F9549A">
        <w:rPr>
          <w:shd w:val="clear" w:color="auto" w:fill="D8EFF2" w:themeFill="accent3" w:themeFillTint="66"/>
        </w:rPr>
        <w:t xml:space="preserve">well with those </w:t>
      </w:r>
      <w:r w:rsidR="00582973" w:rsidRPr="00F9549A">
        <w:rPr>
          <w:shd w:val="clear" w:color="auto" w:fill="D8EFF2" w:themeFill="accent3" w:themeFillTint="66"/>
        </w:rPr>
        <w:t xml:space="preserve">stakeholders </w:t>
      </w:r>
      <w:r w:rsidR="00E66C50" w:rsidRPr="00F9549A">
        <w:rPr>
          <w:shd w:val="clear" w:color="auto" w:fill="D8EFF2" w:themeFill="accent3" w:themeFillTint="66"/>
        </w:rPr>
        <w:t xml:space="preserve">involved in the anti-dumping system, and moderately well </w:t>
      </w:r>
      <w:r w:rsidR="00D166C0" w:rsidRPr="00F9549A">
        <w:rPr>
          <w:shd w:val="clear" w:color="auto" w:fill="D8EFF2" w:themeFill="accent3" w:themeFillTint="66"/>
        </w:rPr>
        <w:t>with those affected by the anti-dumping system</w:t>
      </w:r>
      <w:r w:rsidR="00E66C50" w:rsidRPr="00F9549A">
        <w:rPr>
          <w:shd w:val="clear" w:color="auto" w:fill="D8EFF2" w:themeFill="accent3" w:themeFillTint="66"/>
        </w:rPr>
        <w:t>.</w:t>
      </w:r>
      <w:r w:rsidR="00C910D1" w:rsidRPr="00F9549A">
        <w:rPr>
          <w:shd w:val="clear" w:color="auto" w:fill="D8EFF2" w:themeFill="accent3" w:themeFillTint="66"/>
        </w:rPr>
        <w:t xml:space="preserve"> </w:t>
      </w:r>
      <w:r w:rsidR="00E66C50" w:rsidRPr="00F9549A">
        <w:rPr>
          <w:shd w:val="clear" w:color="auto" w:fill="D8EFF2" w:themeFill="accent3" w:themeFillTint="66"/>
        </w:rPr>
        <w:t xml:space="preserve">However, the </w:t>
      </w:r>
      <w:r w:rsidR="006A6219" w:rsidRPr="00F9549A">
        <w:rPr>
          <w:shd w:val="clear" w:color="auto" w:fill="D8EFF2" w:themeFill="accent3" w:themeFillTint="66"/>
        </w:rPr>
        <w:t xml:space="preserve">ADC </w:t>
      </w:r>
      <w:r w:rsidR="00E66C50" w:rsidRPr="00F9549A">
        <w:rPr>
          <w:shd w:val="clear" w:color="auto" w:fill="D8EFF2" w:themeFill="accent3" w:themeFillTint="66"/>
        </w:rPr>
        <w:t xml:space="preserve">could better </w:t>
      </w:r>
      <w:r w:rsidR="00220DD4" w:rsidRPr="00F9549A">
        <w:rPr>
          <w:shd w:val="clear" w:color="auto" w:fill="D8EFF2" w:themeFill="accent3" w:themeFillTint="66"/>
        </w:rPr>
        <w:t>en</w:t>
      </w:r>
      <w:r w:rsidR="00A734F5" w:rsidRPr="00F9549A">
        <w:rPr>
          <w:shd w:val="clear" w:color="auto" w:fill="D8EFF2" w:themeFill="accent3" w:themeFillTint="66"/>
        </w:rPr>
        <w:t>g</w:t>
      </w:r>
      <w:r w:rsidR="00220DD4" w:rsidRPr="00F9549A">
        <w:rPr>
          <w:shd w:val="clear" w:color="auto" w:fill="D8EFF2" w:themeFill="accent3" w:themeFillTint="66"/>
        </w:rPr>
        <w:t>age</w:t>
      </w:r>
      <w:r w:rsidR="00E66C50" w:rsidRPr="00F9549A">
        <w:rPr>
          <w:shd w:val="clear" w:color="auto" w:fill="D8EFF2" w:themeFill="accent3" w:themeFillTint="66"/>
        </w:rPr>
        <w:t xml:space="preserve"> broader stakeholder views, including from small business and consumers</w:t>
      </w:r>
      <w:r w:rsidR="0078014D" w:rsidRPr="00F9549A">
        <w:rPr>
          <w:shd w:val="clear" w:color="auto" w:fill="D8EFF2" w:themeFill="accent3" w:themeFillTint="66"/>
        </w:rPr>
        <w:t xml:space="preserve">, whether via </w:t>
      </w:r>
      <w:r w:rsidR="006A6219" w:rsidRPr="00F9549A">
        <w:rPr>
          <w:shd w:val="clear" w:color="auto" w:fill="D8EFF2" w:themeFill="accent3" w:themeFillTint="66"/>
        </w:rPr>
        <w:t>F</w:t>
      </w:r>
      <w:r w:rsidR="003674AE" w:rsidRPr="00F9549A">
        <w:rPr>
          <w:shd w:val="clear" w:color="auto" w:fill="D8EFF2" w:themeFill="accent3" w:themeFillTint="66"/>
        </w:rPr>
        <w:t xml:space="preserve">orum </w:t>
      </w:r>
      <w:r w:rsidR="0078014D" w:rsidRPr="00F9549A">
        <w:rPr>
          <w:shd w:val="clear" w:color="auto" w:fill="D8EFF2" w:themeFill="accent3" w:themeFillTint="66"/>
        </w:rPr>
        <w:t>membership</w:t>
      </w:r>
      <w:r w:rsidR="003674AE" w:rsidRPr="00F9549A">
        <w:rPr>
          <w:shd w:val="clear" w:color="auto" w:fill="D8EFF2" w:themeFill="accent3" w:themeFillTint="66"/>
        </w:rPr>
        <w:t xml:space="preserve"> </w:t>
      </w:r>
      <w:r w:rsidR="00E66C50" w:rsidRPr="00F9549A">
        <w:rPr>
          <w:shd w:val="clear" w:color="auto" w:fill="D8EFF2" w:themeFill="accent3" w:themeFillTint="66"/>
        </w:rPr>
        <w:t xml:space="preserve">or through other mechanisms. </w:t>
      </w:r>
    </w:p>
    <w:p w14:paraId="19D0D3DA" w14:textId="2D7769A9" w:rsidR="00D166C0" w:rsidRPr="00F9549A" w:rsidRDefault="00D166C0" w:rsidP="00D166C0">
      <w:pPr>
        <w:pStyle w:val="Caption"/>
      </w:pPr>
      <w:bookmarkStart w:id="78" w:name="_Toc47424410"/>
      <w:bookmarkStart w:id="79" w:name="_Toc79658194"/>
      <w:r w:rsidRPr="00F9549A">
        <w:t xml:space="preserve">Box </w:t>
      </w:r>
      <w:r w:rsidRPr="00F9549A">
        <w:rPr>
          <w:noProof/>
        </w:rPr>
        <w:fldChar w:fldCharType="begin"/>
      </w:r>
      <w:r w:rsidRPr="00F9549A">
        <w:rPr>
          <w:noProof/>
        </w:rPr>
        <w:instrText xml:space="preserve"> STYLEREF 1 \s </w:instrText>
      </w:r>
      <w:r w:rsidRPr="00F9549A">
        <w:rPr>
          <w:noProof/>
        </w:rPr>
        <w:fldChar w:fldCharType="separate"/>
      </w:r>
      <w:r w:rsidR="008974BD">
        <w:rPr>
          <w:noProof/>
        </w:rPr>
        <w:t>3</w:t>
      </w:r>
      <w:r w:rsidRPr="00F9549A">
        <w:rPr>
          <w:noProof/>
        </w:rPr>
        <w:fldChar w:fldCharType="end"/>
      </w:r>
      <w:r w:rsidRPr="00F9549A">
        <w:rPr>
          <w:noProof/>
        </w:rPr>
        <w:t>.</w:t>
      </w:r>
      <w:r w:rsidRPr="00F9549A">
        <w:rPr>
          <w:noProof/>
        </w:rPr>
        <w:fldChar w:fldCharType="begin"/>
      </w:r>
      <w:r w:rsidRPr="00F9549A">
        <w:rPr>
          <w:noProof/>
        </w:rPr>
        <w:instrText xml:space="preserve"> SEQ Box \* ARABIC \s 1  </w:instrText>
      </w:r>
      <w:r w:rsidRPr="00F9549A">
        <w:rPr>
          <w:noProof/>
        </w:rPr>
        <w:fldChar w:fldCharType="separate"/>
      </w:r>
      <w:r w:rsidR="008974BD">
        <w:rPr>
          <w:noProof/>
        </w:rPr>
        <w:t>1</w:t>
      </w:r>
      <w:r w:rsidRPr="00F9549A">
        <w:rPr>
          <w:noProof/>
        </w:rPr>
        <w:fldChar w:fldCharType="end"/>
      </w:r>
      <w:r w:rsidRPr="00F9549A">
        <w:t xml:space="preserve">: Recommendation </w:t>
      </w:r>
      <w:bookmarkEnd w:id="78"/>
      <w:r w:rsidR="003674AE" w:rsidRPr="00F9549A">
        <w:t>4</w:t>
      </w:r>
      <w:bookmarkEnd w:id="79"/>
    </w:p>
    <w:tbl>
      <w:tblPr>
        <w:tblStyle w:val="OCETable"/>
        <w:tblW w:w="5000" w:type="pct"/>
        <w:shd w:val="clear" w:color="auto" w:fill="DEE8F1"/>
        <w:tblLayout w:type="fixed"/>
        <w:tblLook w:val="04A0" w:firstRow="1" w:lastRow="0" w:firstColumn="1" w:lastColumn="0" w:noHBand="0" w:noVBand="1"/>
      </w:tblPr>
      <w:tblGrid>
        <w:gridCol w:w="6894"/>
      </w:tblGrid>
      <w:tr w:rsidR="00D166C0" w:rsidRPr="00F9549A" w14:paraId="61FF0FB1" w14:textId="77777777" w:rsidTr="00533EDD">
        <w:trPr>
          <w:cnfStyle w:val="100000000000" w:firstRow="1" w:lastRow="0" w:firstColumn="0" w:lastColumn="0" w:oddVBand="0" w:evenVBand="0" w:oddHBand="0" w:evenHBand="0" w:firstRowFirstColumn="0" w:firstRowLastColumn="0" w:lastRowFirstColumn="0" w:lastRowLastColumn="0"/>
          <w:cantSplit/>
        </w:trPr>
        <w:tc>
          <w:tcPr>
            <w:tcW w:w="5000" w:type="pct"/>
            <w:shd w:val="clear" w:color="auto" w:fill="DEE8F1"/>
          </w:tcPr>
          <w:p w14:paraId="140D6C43" w14:textId="781F3682" w:rsidR="00D166C0" w:rsidRPr="00F9549A" w:rsidRDefault="00E83530" w:rsidP="00E66C50">
            <w:pPr>
              <w:pStyle w:val="ListBullet"/>
              <w:numPr>
                <w:ilvl w:val="0"/>
                <w:numId w:val="0"/>
              </w:numPr>
              <w:rPr>
                <w:rFonts w:cstheme="minorHAnsi"/>
                <w:szCs w:val="20"/>
                <w:lang w:eastAsia="en-AU"/>
              </w:rPr>
            </w:pPr>
            <w:r w:rsidRPr="00F9549A">
              <w:rPr>
                <w:b/>
                <w:lang w:eastAsia="en-AU"/>
              </w:rPr>
              <w:t xml:space="preserve">Recommendation </w:t>
            </w:r>
            <w:r w:rsidR="003674AE" w:rsidRPr="00F9549A">
              <w:rPr>
                <w:b/>
                <w:lang w:eastAsia="en-AU"/>
              </w:rPr>
              <w:t>4</w:t>
            </w:r>
            <w:r w:rsidRPr="00F9549A">
              <w:rPr>
                <w:b/>
                <w:lang w:eastAsia="en-AU"/>
              </w:rPr>
              <w:t xml:space="preserve">: </w:t>
            </w:r>
            <w:r w:rsidR="00D166C0" w:rsidRPr="00F9549A">
              <w:rPr>
                <w:lang w:eastAsia="en-AU"/>
              </w:rPr>
              <w:t xml:space="preserve">The ADC further explore how </w:t>
            </w:r>
            <w:r w:rsidR="00BE64C2" w:rsidRPr="00F9549A">
              <w:rPr>
                <w:lang w:eastAsia="en-AU"/>
              </w:rPr>
              <w:t xml:space="preserve">best </w:t>
            </w:r>
            <w:r w:rsidR="00D166C0" w:rsidRPr="00F9549A">
              <w:rPr>
                <w:lang w:eastAsia="en-AU"/>
              </w:rPr>
              <w:t xml:space="preserve">to engage </w:t>
            </w:r>
            <w:r w:rsidR="008855F0" w:rsidRPr="00F9549A">
              <w:rPr>
                <w:lang w:eastAsia="en-AU"/>
              </w:rPr>
              <w:t xml:space="preserve">a </w:t>
            </w:r>
            <w:r w:rsidR="0096019E" w:rsidRPr="00F9549A">
              <w:rPr>
                <w:lang w:eastAsia="en-AU"/>
              </w:rPr>
              <w:t xml:space="preserve">broader </w:t>
            </w:r>
            <w:r w:rsidR="008855F0" w:rsidRPr="00F9549A">
              <w:rPr>
                <w:lang w:eastAsia="en-AU"/>
              </w:rPr>
              <w:t xml:space="preserve">range of </w:t>
            </w:r>
            <w:r w:rsidR="0096019E" w:rsidRPr="00F9549A">
              <w:rPr>
                <w:lang w:eastAsia="en-AU"/>
              </w:rPr>
              <w:t xml:space="preserve">stakeholder views, including from </w:t>
            </w:r>
            <w:r w:rsidR="00D166C0" w:rsidRPr="00F9549A">
              <w:rPr>
                <w:lang w:eastAsia="en-AU"/>
              </w:rPr>
              <w:t>small business</w:t>
            </w:r>
            <w:r w:rsidR="006D2C59" w:rsidRPr="00F9549A">
              <w:rPr>
                <w:lang w:eastAsia="en-AU"/>
              </w:rPr>
              <w:t xml:space="preserve"> and consumer</w:t>
            </w:r>
            <w:r w:rsidR="00E66C50" w:rsidRPr="00F9549A">
              <w:rPr>
                <w:lang w:eastAsia="en-AU"/>
              </w:rPr>
              <w:t>s.</w:t>
            </w:r>
          </w:p>
        </w:tc>
      </w:tr>
    </w:tbl>
    <w:p w14:paraId="1109F2D6" w14:textId="77777777" w:rsidR="00D166C0" w:rsidRPr="00F9549A" w:rsidRDefault="00D166C0" w:rsidP="00D166C0">
      <w:pPr>
        <w:pStyle w:val="Source"/>
      </w:pPr>
    </w:p>
    <w:p w14:paraId="5B20E586" w14:textId="2432EE10" w:rsidR="000A3C16" w:rsidRPr="00F9549A" w:rsidRDefault="004A1014" w:rsidP="00526C73">
      <w:pPr>
        <w:pStyle w:val="Heading3"/>
        <w:numPr>
          <w:ilvl w:val="0"/>
          <w:numId w:val="0"/>
        </w:numPr>
        <w:rPr>
          <w:lang w:eastAsia="en-AU"/>
        </w:rPr>
      </w:pPr>
      <w:r w:rsidRPr="00F9549A">
        <w:rPr>
          <w:lang w:eastAsia="en-AU"/>
        </w:rPr>
        <w:t>Sub-committees may</w:t>
      </w:r>
      <w:r w:rsidR="00F12867" w:rsidRPr="00F9549A">
        <w:rPr>
          <w:lang w:eastAsia="en-AU"/>
        </w:rPr>
        <w:t xml:space="preserve"> </w:t>
      </w:r>
      <w:r w:rsidR="000A5691" w:rsidRPr="00F9549A">
        <w:rPr>
          <w:lang w:eastAsia="en-AU"/>
        </w:rPr>
        <w:t>benefit from being</w:t>
      </w:r>
      <w:r w:rsidR="00041D6D" w:rsidRPr="00F9549A">
        <w:rPr>
          <w:lang w:eastAsia="en-AU"/>
        </w:rPr>
        <w:t xml:space="preserve"> </w:t>
      </w:r>
      <w:r w:rsidR="00BB4121" w:rsidRPr="00F9549A">
        <w:rPr>
          <w:lang w:eastAsia="en-AU"/>
        </w:rPr>
        <w:t>smaller and more</w:t>
      </w:r>
      <w:r w:rsidR="00F12867" w:rsidRPr="00F9549A">
        <w:rPr>
          <w:lang w:eastAsia="en-AU"/>
        </w:rPr>
        <w:t xml:space="preserve"> balanced</w:t>
      </w:r>
    </w:p>
    <w:p w14:paraId="412CA172" w14:textId="52EF4332" w:rsidR="00041D6D" w:rsidRPr="00F9549A" w:rsidRDefault="008C43CB" w:rsidP="00041D6D">
      <w:pPr>
        <w:pStyle w:val="ListBullet"/>
        <w:numPr>
          <w:ilvl w:val="0"/>
          <w:numId w:val="0"/>
        </w:numPr>
        <w:rPr>
          <w:lang w:eastAsia="en-AU"/>
        </w:rPr>
      </w:pPr>
      <w:r w:rsidRPr="00F9549A">
        <w:rPr>
          <w:lang w:eastAsia="en-AU"/>
        </w:rPr>
        <w:t>As Forum members self-nominate to sub-committees, the n</w:t>
      </w:r>
      <w:r w:rsidR="00112F1E" w:rsidRPr="00F9549A">
        <w:rPr>
          <w:lang w:eastAsia="en-AU"/>
        </w:rPr>
        <w:t xml:space="preserve">umber of members </w:t>
      </w:r>
      <w:r w:rsidR="00041D6D" w:rsidRPr="00F9549A">
        <w:rPr>
          <w:lang w:eastAsia="en-AU"/>
        </w:rPr>
        <w:t xml:space="preserve">and balance of interests represented has varied. </w:t>
      </w:r>
      <w:r w:rsidR="00FD3E2D" w:rsidRPr="00F9549A">
        <w:rPr>
          <w:lang w:eastAsia="en-AU"/>
        </w:rPr>
        <w:t>Post-2013, t</w:t>
      </w:r>
      <w:r w:rsidR="00041D6D" w:rsidRPr="00F9549A">
        <w:rPr>
          <w:lang w:eastAsia="en-AU"/>
        </w:rPr>
        <w:t xml:space="preserve">he largest sub-committee has been on compliance (16 members), while the smallest has been on SME Access (6 members plus ITRA as observer). See </w:t>
      </w:r>
      <w:r w:rsidR="000A5691" w:rsidRPr="00F9549A">
        <w:rPr>
          <w:lang w:eastAsia="en-AU"/>
        </w:rPr>
        <w:t>Figure 3.</w:t>
      </w:r>
      <w:r w:rsidR="00FD3E2D" w:rsidRPr="00F9549A">
        <w:rPr>
          <w:lang w:eastAsia="en-AU"/>
        </w:rPr>
        <w:t>4</w:t>
      </w:r>
      <w:r w:rsidR="000A5691" w:rsidRPr="00F9549A">
        <w:rPr>
          <w:lang w:eastAsia="en-AU"/>
        </w:rPr>
        <w:t xml:space="preserve">, and </w:t>
      </w:r>
      <w:r w:rsidR="00041D6D" w:rsidRPr="00F9549A">
        <w:rPr>
          <w:lang w:eastAsia="en-AU"/>
        </w:rPr>
        <w:t>Appendix</w:t>
      </w:r>
      <w:r w:rsidR="000A5691" w:rsidRPr="00F9549A">
        <w:rPr>
          <w:lang w:eastAsia="en-AU"/>
        </w:rPr>
        <w:t xml:space="preserve"> </w:t>
      </w:r>
      <w:r w:rsidR="001B528F" w:rsidRPr="00F9549A">
        <w:rPr>
          <w:lang w:eastAsia="en-AU"/>
        </w:rPr>
        <w:t>C</w:t>
      </w:r>
      <w:r w:rsidR="000A5691" w:rsidRPr="00F9549A">
        <w:rPr>
          <w:lang w:eastAsia="en-AU"/>
        </w:rPr>
        <w:t xml:space="preserve"> for further details on sub-committee membership.</w:t>
      </w:r>
    </w:p>
    <w:p w14:paraId="567EDCC0" w14:textId="0580E995" w:rsidR="00D74980" w:rsidRPr="00F9549A" w:rsidRDefault="00C62B7C" w:rsidP="000A5691">
      <w:pPr>
        <w:pStyle w:val="BodyText"/>
        <w:rPr>
          <w:lang w:eastAsia="en-AU"/>
        </w:rPr>
      </w:pPr>
      <w:r w:rsidRPr="00F9549A">
        <w:rPr>
          <w:lang w:eastAsia="en-AU"/>
        </w:rPr>
        <w:t xml:space="preserve">A recent review of research on effective and efficient committee work found that committees of 6 to 12 members tend to perform better than those with either fewer or more </w:t>
      </w:r>
      <w:r w:rsidR="004709AE" w:rsidRPr="00F9549A">
        <w:rPr>
          <w:lang w:eastAsia="en-AU"/>
        </w:rPr>
        <w:t>members</w:t>
      </w:r>
      <w:r w:rsidR="00ED62AC" w:rsidRPr="00F9549A">
        <w:rPr>
          <w:lang w:eastAsia="en-AU"/>
        </w:rPr>
        <w:t>, especially when relying on virtual communication</w:t>
      </w:r>
      <w:r w:rsidRPr="00F9549A">
        <w:rPr>
          <w:lang w:eastAsia="en-AU"/>
        </w:rPr>
        <w:t>.</w:t>
      </w:r>
      <w:r w:rsidRPr="00F9549A">
        <w:rPr>
          <w:rStyle w:val="FootnoteReference"/>
          <w:lang w:eastAsia="en-AU"/>
        </w:rPr>
        <w:footnoteReference w:id="12"/>
      </w:r>
      <w:r w:rsidR="00843439" w:rsidRPr="00F9549A">
        <w:rPr>
          <w:lang w:eastAsia="en-AU"/>
        </w:rPr>
        <w:t xml:space="preserve"> </w:t>
      </w:r>
      <w:r w:rsidR="00D74980" w:rsidRPr="00F9549A">
        <w:rPr>
          <w:lang w:eastAsia="en-AU"/>
        </w:rPr>
        <w:t xml:space="preserve">While some members consider the full Forum to have too </w:t>
      </w:r>
      <w:r w:rsidR="00D74980" w:rsidRPr="00F9549A">
        <w:rPr>
          <w:lang w:eastAsia="en-AU"/>
        </w:rPr>
        <w:lastRenderedPageBreak/>
        <w:t xml:space="preserve">many members, a counter view is that it creates a larger pool of stakeholders </w:t>
      </w:r>
      <w:r w:rsidR="006456B5" w:rsidRPr="00F9549A">
        <w:rPr>
          <w:lang w:eastAsia="en-AU"/>
        </w:rPr>
        <w:t xml:space="preserve">from which to </w:t>
      </w:r>
      <w:r w:rsidR="00D74980" w:rsidRPr="00F9549A">
        <w:rPr>
          <w:lang w:eastAsia="en-AU"/>
        </w:rPr>
        <w:t>d</w:t>
      </w:r>
      <w:r w:rsidR="00ED62AC" w:rsidRPr="00F9549A">
        <w:rPr>
          <w:lang w:eastAsia="en-AU"/>
        </w:rPr>
        <w:t>raw on for sub-committee</w:t>
      </w:r>
      <w:r w:rsidR="00545B05" w:rsidRPr="00F9549A">
        <w:rPr>
          <w:lang w:eastAsia="en-AU"/>
        </w:rPr>
        <w:t xml:space="preserve"> membership</w:t>
      </w:r>
      <w:r w:rsidR="00D74980" w:rsidRPr="00F9549A">
        <w:rPr>
          <w:lang w:eastAsia="en-AU"/>
        </w:rPr>
        <w:t xml:space="preserve">. </w:t>
      </w:r>
      <w:r w:rsidR="007852B4" w:rsidRPr="00F9549A">
        <w:rPr>
          <w:lang w:eastAsia="en-AU"/>
        </w:rPr>
        <w:t>It might be useful to consider the</w:t>
      </w:r>
      <w:r w:rsidR="00C05F28" w:rsidRPr="00F9549A">
        <w:rPr>
          <w:lang w:eastAsia="en-AU"/>
        </w:rPr>
        <w:t xml:space="preserve"> research</w:t>
      </w:r>
      <w:r w:rsidR="007852B4" w:rsidRPr="00F9549A">
        <w:rPr>
          <w:lang w:eastAsia="en-AU"/>
        </w:rPr>
        <w:t xml:space="preserve"> findings on effective and efficient committee work</w:t>
      </w:r>
      <w:r w:rsidR="00C05F28" w:rsidRPr="00F9549A">
        <w:rPr>
          <w:lang w:eastAsia="en-AU"/>
        </w:rPr>
        <w:t xml:space="preserve"> for the </w:t>
      </w:r>
      <w:r w:rsidR="007852B4" w:rsidRPr="00F9549A">
        <w:rPr>
          <w:lang w:eastAsia="en-AU"/>
        </w:rPr>
        <w:t xml:space="preserve">operation of the </w:t>
      </w:r>
      <w:r w:rsidR="00C05F28" w:rsidRPr="00F9549A">
        <w:rPr>
          <w:lang w:eastAsia="en-AU"/>
        </w:rPr>
        <w:t xml:space="preserve">sub-committees where the deeper discussions occur. </w:t>
      </w:r>
    </w:p>
    <w:p w14:paraId="721AAF04" w14:textId="77777777" w:rsidR="007F3B92" w:rsidRPr="00F9549A" w:rsidRDefault="000A5691" w:rsidP="007F3B92">
      <w:pPr>
        <w:pStyle w:val="BodyText"/>
        <w:rPr>
          <w:lang w:eastAsia="en-AU"/>
        </w:rPr>
      </w:pPr>
      <w:r w:rsidRPr="00F9549A">
        <w:rPr>
          <w:lang w:eastAsia="en-AU"/>
        </w:rPr>
        <w:t xml:space="preserve">Further, while the </w:t>
      </w:r>
      <w:r w:rsidR="008C43CB" w:rsidRPr="00F9549A">
        <w:rPr>
          <w:lang w:eastAsia="en-AU"/>
        </w:rPr>
        <w:t xml:space="preserve">goal of ensuring a diversity of interests </w:t>
      </w:r>
      <w:r w:rsidR="00ED62AC" w:rsidRPr="00F9549A">
        <w:rPr>
          <w:lang w:eastAsia="en-AU"/>
        </w:rPr>
        <w:t xml:space="preserve">has been achieved </w:t>
      </w:r>
      <w:r w:rsidR="00E94061" w:rsidRPr="00F9549A">
        <w:rPr>
          <w:lang w:eastAsia="en-AU"/>
        </w:rPr>
        <w:t>f</w:t>
      </w:r>
      <w:r w:rsidR="00D937BE" w:rsidRPr="00F9549A">
        <w:rPr>
          <w:lang w:eastAsia="en-AU"/>
        </w:rPr>
        <w:t>or</w:t>
      </w:r>
      <w:r w:rsidR="008C43CB" w:rsidRPr="00F9549A">
        <w:rPr>
          <w:lang w:eastAsia="en-AU"/>
        </w:rPr>
        <w:t xml:space="preserve"> each sub-committee</w:t>
      </w:r>
      <w:r w:rsidRPr="00F9549A">
        <w:rPr>
          <w:lang w:eastAsia="en-AU"/>
        </w:rPr>
        <w:t xml:space="preserve">, </w:t>
      </w:r>
      <w:r w:rsidR="00350744" w:rsidRPr="00F9549A">
        <w:rPr>
          <w:lang w:eastAsia="en-AU"/>
        </w:rPr>
        <w:t xml:space="preserve">the </w:t>
      </w:r>
      <w:r w:rsidR="00D937BE" w:rsidRPr="00F9549A">
        <w:rPr>
          <w:lang w:eastAsia="en-AU"/>
        </w:rPr>
        <w:t>numbers representing each interest have varied</w:t>
      </w:r>
      <w:r w:rsidR="00E94061" w:rsidRPr="00F9549A">
        <w:rPr>
          <w:lang w:eastAsia="en-AU"/>
        </w:rPr>
        <w:t xml:space="preserve"> and some </w:t>
      </w:r>
      <w:r w:rsidR="00ED62AC" w:rsidRPr="00F9549A">
        <w:rPr>
          <w:lang w:eastAsia="en-AU"/>
        </w:rPr>
        <w:t>survey respondents and interview</w:t>
      </w:r>
      <w:r w:rsidR="00D937BE" w:rsidRPr="00F9549A">
        <w:rPr>
          <w:lang w:eastAsia="en-AU"/>
        </w:rPr>
        <w:t>ee</w:t>
      </w:r>
      <w:r w:rsidR="00ED62AC" w:rsidRPr="00F9549A">
        <w:rPr>
          <w:lang w:eastAsia="en-AU"/>
        </w:rPr>
        <w:t>s commented on the dominan</w:t>
      </w:r>
      <w:r w:rsidR="00E94061" w:rsidRPr="00F9549A">
        <w:rPr>
          <w:lang w:eastAsia="en-AU"/>
        </w:rPr>
        <w:t>ce of certain groups.</w:t>
      </w:r>
      <w:r w:rsidRPr="00F9549A">
        <w:rPr>
          <w:lang w:eastAsia="en-AU"/>
        </w:rPr>
        <w:t xml:space="preserve"> </w:t>
      </w:r>
    </w:p>
    <w:p w14:paraId="44032F41" w14:textId="04B90FE3" w:rsidR="002A024A" w:rsidRPr="00F9549A" w:rsidRDefault="002A024A" w:rsidP="007F3B92">
      <w:pPr>
        <w:pStyle w:val="BodyText"/>
        <w:rPr>
          <w:lang w:eastAsia="en-AU"/>
        </w:rPr>
      </w:pPr>
      <w:r w:rsidRPr="00F9549A">
        <w:rPr>
          <w:lang w:eastAsia="en-AU"/>
        </w:rPr>
        <w:t xml:space="preserve">While recognising that participation is by self-nomination and some issues will be of more interest to some groups than others, more balanced representation and/or ensuring that all views are able to be presented may benefit some sub-committee discussions.  </w:t>
      </w:r>
    </w:p>
    <w:p w14:paraId="45513ACC" w14:textId="102E8982" w:rsidR="00112F1E" w:rsidRPr="00F9549A" w:rsidRDefault="007E07BB" w:rsidP="00F41F98">
      <w:pPr>
        <w:keepNext/>
        <w:keepLines/>
        <w:pBdr>
          <w:top w:val="single" w:sz="2" w:space="1" w:color="595A5B"/>
        </w:pBdr>
        <w:spacing w:before="360" w:after="240" w:line="240" w:lineRule="atLeast"/>
        <w:jc w:val="both"/>
        <w:rPr>
          <w:bCs/>
          <w:color w:val="005CAF"/>
          <w:sz w:val="18"/>
          <w:szCs w:val="18"/>
        </w:rPr>
      </w:pPr>
      <w:r w:rsidRPr="00F9549A">
        <w:rPr>
          <w:bCs/>
          <w:color w:val="005CAF"/>
          <w:sz w:val="18"/>
          <w:szCs w:val="18"/>
        </w:rPr>
        <w:t>F</w:t>
      </w:r>
      <w:r w:rsidR="00112F1E" w:rsidRPr="00F9549A">
        <w:rPr>
          <w:bCs/>
          <w:color w:val="005CAF"/>
          <w:sz w:val="18"/>
          <w:szCs w:val="18"/>
        </w:rPr>
        <w:t xml:space="preserve">igure </w:t>
      </w:r>
      <w:r w:rsidR="00112F1E" w:rsidRPr="00F9549A">
        <w:rPr>
          <w:bCs/>
          <w:color w:val="005CAF"/>
          <w:sz w:val="18"/>
          <w:szCs w:val="18"/>
        </w:rPr>
        <w:fldChar w:fldCharType="begin"/>
      </w:r>
      <w:r w:rsidR="00112F1E" w:rsidRPr="00F9549A">
        <w:rPr>
          <w:bCs/>
          <w:color w:val="005CAF"/>
          <w:sz w:val="18"/>
          <w:szCs w:val="18"/>
        </w:rPr>
        <w:instrText xml:space="preserve"> STYLEREF 1 \s </w:instrText>
      </w:r>
      <w:r w:rsidR="00112F1E" w:rsidRPr="00F9549A">
        <w:rPr>
          <w:bCs/>
          <w:color w:val="005CAF"/>
          <w:sz w:val="18"/>
          <w:szCs w:val="18"/>
        </w:rPr>
        <w:fldChar w:fldCharType="separate"/>
      </w:r>
      <w:r w:rsidR="008974BD">
        <w:rPr>
          <w:bCs/>
          <w:noProof/>
          <w:color w:val="005CAF"/>
          <w:sz w:val="18"/>
          <w:szCs w:val="18"/>
        </w:rPr>
        <w:t>3</w:t>
      </w:r>
      <w:r w:rsidR="00112F1E" w:rsidRPr="00F9549A">
        <w:rPr>
          <w:bCs/>
          <w:noProof/>
          <w:color w:val="005CAF"/>
          <w:sz w:val="18"/>
          <w:szCs w:val="18"/>
        </w:rPr>
        <w:fldChar w:fldCharType="end"/>
      </w:r>
      <w:r w:rsidR="00112F1E" w:rsidRPr="00F9549A">
        <w:rPr>
          <w:bCs/>
          <w:color w:val="005CAF"/>
          <w:sz w:val="18"/>
          <w:szCs w:val="18"/>
        </w:rPr>
        <w:t>.</w:t>
      </w:r>
      <w:r w:rsidR="00FD3E2D" w:rsidRPr="00F9549A">
        <w:rPr>
          <w:bCs/>
          <w:color w:val="005CAF"/>
          <w:sz w:val="18"/>
          <w:szCs w:val="18"/>
        </w:rPr>
        <w:t>4</w:t>
      </w:r>
      <w:r w:rsidR="00112F1E" w:rsidRPr="00F9549A">
        <w:rPr>
          <w:bCs/>
          <w:color w:val="005CAF"/>
          <w:sz w:val="18"/>
          <w:szCs w:val="18"/>
        </w:rPr>
        <w:t>: Sub</w:t>
      </w:r>
      <w:r w:rsidR="00E91123" w:rsidRPr="00F9549A">
        <w:rPr>
          <w:bCs/>
          <w:color w:val="005CAF"/>
          <w:sz w:val="18"/>
          <w:szCs w:val="18"/>
        </w:rPr>
        <w:t>-</w:t>
      </w:r>
      <w:r w:rsidR="00112F1E" w:rsidRPr="00F9549A">
        <w:rPr>
          <w:bCs/>
          <w:color w:val="005CAF"/>
          <w:sz w:val="18"/>
          <w:szCs w:val="18"/>
        </w:rPr>
        <w:t>committee membership by group</w:t>
      </w:r>
      <w:r w:rsidR="00D507F1" w:rsidRPr="00F9549A">
        <w:rPr>
          <w:bCs/>
          <w:color w:val="005CAF"/>
          <w:sz w:val="18"/>
          <w:szCs w:val="18"/>
        </w:rPr>
        <w:t xml:space="preserve"> (</w:t>
      </w:r>
      <w:r w:rsidR="00446917" w:rsidRPr="00F9549A">
        <w:rPr>
          <w:bCs/>
          <w:color w:val="005CAF"/>
          <w:sz w:val="18"/>
          <w:szCs w:val="18"/>
        </w:rPr>
        <w:t xml:space="preserve">July </w:t>
      </w:r>
      <w:r w:rsidR="00D507F1" w:rsidRPr="00F9549A">
        <w:rPr>
          <w:bCs/>
          <w:color w:val="005CAF"/>
          <w:sz w:val="18"/>
          <w:szCs w:val="18"/>
        </w:rPr>
        <w:t>2013</w:t>
      </w:r>
      <w:r w:rsidR="00446917" w:rsidRPr="00F9549A">
        <w:rPr>
          <w:bCs/>
          <w:color w:val="005CAF"/>
          <w:sz w:val="18"/>
          <w:szCs w:val="18"/>
        </w:rPr>
        <w:t xml:space="preserve"> to December 2019</w:t>
      </w:r>
      <w:r w:rsidR="00D507F1" w:rsidRPr="00F9549A">
        <w:rPr>
          <w:bCs/>
          <w:color w:val="005CAF"/>
          <w:sz w:val="18"/>
          <w:szCs w:val="18"/>
        </w:rPr>
        <w:t>)</w:t>
      </w:r>
    </w:p>
    <w:tbl>
      <w:tblPr>
        <w:tblStyle w:val="OCETable1"/>
        <w:tblW w:w="5000" w:type="pct"/>
        <w:tblInd w:w="108" w:type="dxa"/>
        <w:tblLayout w:type="fixed"/>
        <w:tblLook w:val="04A0" w:firstRow="1" w:lastRow="0" w:firstColumn="1" w:lastColumn="0" w:noHBand="0" w:noVBand="1"/>
      </w:tblPr>
      <w:tblGrid>
        <w:gridCol w:w="6894"/>
      </w:tblGrid>
      <w:tr w:rsidR="00112F1E" w:rsidRPr="00F9549A" w14:paraId="140D6080" w14:textId="77777777" w:rsidTr="00274751">
        <w:trPr>
          <w:cnfStyle w:val="100000000000" w:firstRow="1" w:lastRow="0" w:firstColumn="0" w:lastColumn="0" w:oddVBand="0" w:evenVBand="0" w:oddHBand="0" w:evenHBand="0" w:firstRowFirstColumn="0" w:firstRowLastColumn="0" w:lastRowFirstColumn="0" w:lastRowLastColumn="0"/>
          <w:trHeight w:val="471"/>
        </w:trPr>
        <w:tc>
          <w:tcPr>
            <w:tcW w:w="7001" w:type="dxa"/>
            <w:shd w:val="clear" w:color="auto" w:fill="auto"/>
          </w:tcPr>
          <w:p w14:paraId="58496DFD" w14:textId="18D97D7F" w:rsidR="00112F1E" w:rsidRPr="00F9549A" w:rsidRDefault="00112F1E" w:rsidP="00F41F98">
            <w:pPr>
              <w:keepNext/>
              <w:keepLines/>
              <w:jc w:val="center"/>
              <w:rPr>
                <w:sz w:val="18"/>
              </w:rPr>
            </w:pPr>
            <w:r w:rsidRPr="00F9549A">
              <w:rPr>
                <w:noProof/>
                <w:lang w:eastAsia="en-AU"/>
              </w:rPr>
              <w:drawing>
                <wp:inline distT="0" distB="0" distL="0" distR="0" wp14:anchorId="06708EE6" wp14:editId="198556BE">
                  <wp:extent cx="4514850" cy="2605405"/>
                  <wp:effectExtent l="0" t="0" r="0" b="4445"/>
                  <wp:docPr id="3" name="Chart 3" descr="Figure 3.4 illustrates the number of stakeholder sub-group members on each of the four sub-committees (subsidies, SME access, Compliance and Import Data). The total number of members of each sub-committee, varies. While each sub-committee has at least one member from each stakeholder group, the number representing each sub-group va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603BBCF4" w14:textId="19DCE1BB" w:rsidR="00112F1E" w:rsidRPr="00F9549A" w:rsidRDefault="00112F1E" w:rsidP="00F41F98">
      <w:pPr>
        <w:keepNext/>
        <w:keepLines/>
        <w:spacing w:before="60" w:after="60" w:line="270" w:lineRule="exact"/>
        <w:jc w:val="both"/>
        <w:rPr>
          <w:rFonts w:eastAsia="Times New Roman" w:cs="Arial"/>
          <w:color w:val="005CAF"/>
          <w:sz w:val="16"/>
          <w:szCs w:val="20"/>
          <w:lang w:val="en"/>
        </w:rPr>
      </w:pPr>
      <w:r w:rsidRPr="00F9549A">
        <w:rPr>
          <w:rFonts w:eastAsia="Times New Roman" w:cs="Arial"/>
          <w:color w:val="005CAF"/>
          <w:sz w:val="16"/>
          <w:szCs w:val="20"/>
          <w:lang w:val="en"/>
        </w:rPr>
        <w:t>Notes: The Compliance Sub</w:t>
      </w:r>
      <w:r w:rsidR="00E91123" w:rsidRPr="00F9549A">
        <w:rPr>
          <w:rFonts w:eastAsia="Times New Roman" w:cs="Arial"/>
          <w:color w:val="005CAF"/>
          <w:sz w:val="16"/>
          <w:szCs w:val="20"/>
          <w:lang w:val="en"/>
        </w:rPr>
        <w:t>-</w:t>
      </w:r>
      <w:r w:rsidRPr="00F9549A">
        <w:rPr>
          <w:rFonts w:eastAsia="Times New Roman" w:cs="Arial"/>
          <w:color w:val="005CAF"/>
          <w:sz w:val="16"/>
          <w:szCs w:val="20"/>
          <w:lang w:val="en"/>
        </w:rPr>
        <w:t>committee includes the ABS as a guest</w:t>
      </w:r>
      <w:r w:rsidR="00274751" w:rsidRPr="00F9549A">
        <w:rPr>
          <w:rFonts w:eastAsia="Times New Roman" w:cs="Arial"/>
          <w:color w:val="005CAF"/>
          <w:sz w:val="16"/>
          <w:szCs w:val="20"/>
          <w:lang w:val="en"/>
        </w:rPr>
        <w:t>.</w:t>
      </w:r>
      <w:r w:rsidRPr="00F9549A">
        <w:rPr>
          <w:rFonts w:eastAsia="Times New Roman" w:cs="Arial"/>
          <w:color w:val="005CAF"/>
          <w:sz w:val="16"/>
          <w:szCs w:val="20"/>
          <w:lang w:val="en"/>
        </w:rPr>
        <w:t xml:space="preserve"> </w:t>
      </w:r>
      <w:r w:rsidR="00274751" w:rsidRPr="00F9549A">
        <w:rPr>
          <w:rFonts w:eastAsia="Times New Roman" w:cs="Arial"/>
          <w:color w:val="005CAF"/>
          <w:sz w:val="16"/>
          <w:szCs w:val="20"/>
          <w:lang w:val="en"/>
        </w:rPr>
        <w:t>T</w:t>
      </w:r>
      <w:r w:rsidRPr="00F9549A">
        <w:rPr>
          <w:rFonts w:eastAsia="Times New Roman" w:cs="Arial"/>
          <w:color w:val="005CAF"/>
          <w:sz w:val="16"/>
          <w:szCs w:val="20"/>
          <w:lang w:val="en"/>
        </w:rPr>
        <w:t>he SME Access sub</w:t>
      </w:r>
      <w:r w:rsidR="00E91123" w:rsidRPr="00F9549A">
        <w:rPr>
          <w:rFonts w:eastAsia="Times New Roman" w:cs="Arial"/>
          <w:color w:val="005CAF"/>
          <w:sz w:val="16"/>
          <w:szCs w:val="20"/>
          <w:lang w:val="en"/>
        </w:rPr>
        <w:t>-</w:t>
      </w:r>
      <w:r w:rsidRPr="00F9549A">
        <w:rPr>
          <w:rFonts w:eastAsia="Times New Roman" w:cs="Arial"/>
          <w:color w:val="005CAF"/>
          <w:sz w:val="16"/>
          <w:szCs w:val="20"/>
          <w:lang w:val="en"/>
        </w:rPr>
        <w:t xml:space="preserve">committee included ITRA as an observer. </w:t>
      </w:r>
    </w:p>
    <w:p w14:paraId="6ECCCE28" w14:textId="40C46542" w:rsidR="00112F1E" w:rsidRPr="00F9549A" w:rsidRDefault="00112F1E" w:rsidP="00F41F98">
      <w:pPr>
        <w:keepLines/>
        <w:pBdr>
          <w:bottom w:val="single" w:sz="4" w:space="1" w:color="595A5B"/>
        </w:pBdr>
        <w:spacing w:before="60" w:after="360" w:line="270" w:lineRule="exact"/>
        <w:jc w:val="both"/>
        <w:rPr>
          <w:rFonts w:eastAsia="Times New Roman" w:cs="Arial"/>
          <w:color w:val="005CAF"/>
          <w:sz w:val="16"/>
          <w:szCs w:val="20"/>
          <w:lang w:val="en"/>
        </w:rPr>
      </w:pPr>
      <w:r w:rsidRPr="00F9549A">
        <w:rPr>
          <w:rFonts w:eastAsia="Times New Roman" w:cs="Arial"/>
          <w:color w:val="005CAF"/>
          <w:sz w:val="16"/>
          <w:szCs w:val="20"/>
          <w:lang w:val="en"/>
        </w:rPr>
        <w:t xml:space="preserve">Source: ADC </w:t>
      </w:r>
      <w:r w:rsidR="00D507F1" w:rsidRPr="00F9549A">
        <w:rPr>
          <w:rFonts w:eastAsia="Times New Roman" w:cs="Arial"/>
          <w:color w:val="005CAF"/>
          <w:sz w:val="16"/>
          <w:szCs w:val="20"/>
          <w:lang w:val="en"/>
        </w:rPr>
        <w:t xml:space="preserve">ITRF </w:t>
      </w:r>
      <w:r w:rsidRPr="00F9549A">
        <w:rPr>
          <w:rFonts w:eastAsia="Times New Roman" w:cs="Arial"/>
          <w:color w:val="005CAF"/>
          <w:sz w:val="16"/>
          <w:szCs w:val="20"/>
          <w:lang w:val="en"/>
        </w:rPr>
        <w:t>records</w:t>
      </w:r>
    </w:p>
    <w:p w14:paraId="31C1CAD3" w14:textId="78508D2D" w:rsidR="006456B5" w:rsidRPr="00F9549A" w:rsidRDefault="00257806" w:rsidP="00DA6EC5">
      <w:pPr>
        <w:pStyle w:val="BodyText"/>
        <w:shd w:val="clear" w:color="auto" w:fill="D8EFF2" w:themeFill="accent3" w:themeFillTint="66"/>
      </w:pPr>
      <w:r w:rsidRPr="00F9549A">
        <w:rPr>
          <w:b/>
        </w:rPr>
        <w:t xml:space="preserve">FINDING </w:t>
      </w:r>
      <w:r w:rsidR="0033372D" w:rsidRPr="00F9549A">
        <w:rPr>
          <w:b/>
        </w:rPr>
        <w:t xml:space="preserve">5: </w:t>
      </w:r>
      <w:r w:rsidR="00FD3E2D" w:rsidRPr="00F9549A">
        <w:t xml:space="preserve">While </w:t>
      </w:r>
      <w:r w:rsidR="00350744" w:rsidRPr="00F9549A">
        <w:t xml:space="preserve">the </w:t>
      </w:r>
      <w:r w:rsidR="00FD3E2D" w:rsidRPr="00F9549A">
        <w:t xml:space="preserve">sub-committees are generally viewed as functioning well, membership numbers and </w:t>
      </w:r>
      <w:r w:rsidR="00350744" w:rsidRPr="00F9549A">
        <w:t>the numbers representing different interest</w:t>
      </w:r>
      <w:r w:rsidR="002A024A" w:rsidRPr="00F9549A">
        <w:t xml:space="preserve"> group</w:t>
      </w:r>
      <w:r w:rsidR="00350744" w:rsidRPr="00F9549A">
        <w:t>s</w:t>
      </w:r>
      <w:r w:rsidR="00FD3E2D" w:rsidRPr="00F9549A">
        <w:t xml:space="preserve"> can vary</w:t>
      </w:r>
      <w:r w:rsidR="00DD4F62" w:rsidRPr="00F9549A">
        <w:t>, which</w:t>
      </w:r>
      <w:r w:rsidR="00FD3E2D" w:rsidRPr="00F9549A">
        <w:t xml:space="preserve"> may </w:t>
      </w:r>
      <w:r w:rsidR="00350744" w:rsidRPr="00F9549A">
        <w:t>affect effectiveness</w:t>
      </w:r>
      <w:r w:rsidR="006F5729" w:rsidRPr="00F9549A">
        <w:t>.</w:t>
      </w:r>
      <w:r w:rsidR="002A024A" w:rsidRPr="00F9549A">
        <w:rPr>
          <w:lang w:eastAsia="en-AU"/>
        </w:rPr>
        <w:t xml:space="preserve">  </w:t>
      </w:r>
    </w:p>
    <w:p w14:paraId="0A3B2529" w14:textId="77777777" w:rsidR="00C94A8F" w:rsidRPr="00F9549A" w:rsidRDefault="00C94A8F">
      <w:pPr>
        <w:rPr>
          <w:rFonts w:asciiTheme="majorHAnsi" w:eastAsia="Times New Roman" w:hAnsiTheme="majorHAnsi" w:cs="Arial"/>
          <w:b/>
          <w:bCs/>
          <w:color w:val="005CAF"/>
          <w:kern w:val="32"/>
          <w:sz w:val="32"/>
          <w:szCs w:val="32"/>
        </w:rPr>
      </w:pPr>
      <w:bookmarkStart w:id="80" w:name="_Toc47597921"/>
      <w:bookmarkStart w:id="81" w:name="_Toc48127207"/>
      <w:bookmarkStart w:id="82" w:name="_Toc48213024"/>
      <w:r w:rsidRPr="00F9549A">
        <w:br w:type="page"/>
      </w:r>
    </w:p>
    <w:p w14:paraId="38B22CAA" w14:textId="7D5D9572" w:rsidR="002451DF" w:rsidRPr="00F9549A" w:rsidRDefault="0080017D" w:rsidP="00271359">
      <w:pPr>
        <w:pStyle w:val="Heading1"/>
      </w:pPr>
      <w:bookmarkStart w:id="83" w:name="_Toc79658595"/>
      <w:r w:rsidRPr="00F9549A">
        <w:lastRenderedPageBreak/>
        <w:t>Operations</w:t>
      </w:r>
      <w:bookmarkEnd w:id="80"/>
      <w:bookmarkEnd w:id="81"/>
      <w:bookmarkEnd w:id="82"/>
      <w:bookmarkEnd w:id="83"/>
    </w:p>
    <w:p w14:paraId="0F94E730" w14:textId="5E282B2B" w:rsidR="007769E5" w:rsidRPr="00F9549A" w:rsidRDefault="0029006B" w:rsidP="007769E5">
      <w:pPr>
        <w:pStyle w:val="BodyText"/>
      </w:pPr>
      <w:r w:rsidRPr="00F9549A">
        <w:t xml:space="preserve">The </w:t>
      </w:r>
      <w:r w:rsidR="007769E5" w:rsidRPr="00F9549A">
        <w:t>ADC’s management of the</w:t>
      </w:r>
      <w:r w:rsidR="00C236BF" w:rsidRPr="00F9549A">
        <w:t xml:space="preserve"> </w:t>
      </w:r>
      <w:r w:rsidR="00AF56FF" w:rsidRPr="00F9549A">
        <w:t>Forum</w:t>
      </w:r>
      <w:r w:rsidR="00C236BF" w:rsidRPr="00F9549A">
        <w:t xml:space="preserve"> was evaluated with reference to guidance provided by the ANAO</w:t>
      </w:r>
      <w:r w:rsidR="00C236BF" w:rsidRPr="00F9549A">
        <w:rPr>
          <w:rStyle w:val="FootnoteReference"/>
        </w:rPr>
        <w:footnoteReference w:id="13"/>
      </w:r>
      <w:r w:rsidR="00C236BF" w:rsidRPr="00F9549A">
        <w:t xml:space="preserve"> in relation to public sector governance </w:t>
      </w:r>
      <w:r w:rsidR="00AF56FF" w:rsidRPr="00F9549A">
        <w:t>and</w:t>
      </w:r>
      <w:r w:rsidR="00C236BF" w:rsidRPr="00F9549A">
        <w:t xml:space="preserve"> the </w:t>
      </w:r>
      <w:r w:rsidR="00AF56FF" w:rsidRPr="00F9549A">
        <w:t>OECD</w:t>
      </w:r>
      <w:r w:rsidR="00C236BF" w:rsidRPr="00F9549A">
        <w:t xml:space="preserve"> in relation to stakeholder engagement in regulatory policy</w:t>
      </w:r>
      <w:r w:rsidRPr="00F9549A">
        <w:t>.</w:t>
      </w:r>
      <w:r w:rsidR="00C236BF" w:rsidRPr="00F9549A">
        <w:rPr>
          <w:rStyle w:val="FootnoteReference"/>
        </w:rPr>
        <w:footnoteReference w:id="14"/>
      </w:r>
      <w:r w:rsidR="00C236BF" w:rsidRPr="00F9549A">
        <w:t xml:space="preserve"> The </w:t>
      </w:r>
      <w:r w:rsidR="00FD3E2D" w:rsidRPr="00F9549A">
        <w:t>ANAO guidance</w:t>
      </w:r>
      <w:r w:rsidR="006B6F66" w:rsidRPr="00F9549A">
        <w:t xml:space="preserve"> </w:t>
      </w:r>
      <w:r w:rsidR="00C236BF" w:rsidRPr="00F9549A">
        <w:t>establishes</w:t>
      </w:r>
      <w:r w:rsidR="007769E5" w:rsidRPr="00F9549A">
        <w:t xml:space="preserve"> a framework for the public sector to implement better practice in governance around the themes of</w:t>
      </w:r>
      <w:r w:rsidR="00C236BF" w:rsidRPr="00F9549A">
        <w:t>:</w:t>
      </w:r>
      <w:r w:rsidR="007769E5" w:rsidRPr="00F9549A">
        <w:t xml:space="preserve"> performance orientation</w:t>
      </w:r>
      <w:r w:rsidR="00C236BF" w:rsidRPr="00F9549A">
        <w:t xml:space="preserve">, </w:t>
      </w:r>
      <w:r w:rsidR="007769E5" w:rsidRPr="00F9549A">
        <w:t>openn</w:t>
      </w:r>
      <w:r w:rsidR="00FD3E2D" w:rsidRPr="00F9549A">
        <w:t>ess, transparency and integrity,</w:t>
      </w:r>
      <w:r w:rsidR="007769E5" w:rsidRPr="00F9549A">
        <w:t xml:space="preserve"> and effective collaboration</w:t>
      </w:r>
      <w:r w:rsidR="00C236BF" w:rsidRPr="00F9549A">
        <w:t>. The</w:t>
      </w:r>
      <w:r w:rsidR="006B6F66" w:rsidRPr="00F9549A">
        <w:t xml:space="preserve"> OEC</w:t>
      </w:r>
      <w:r w:rsidR="00FD3E2D" w:rsidRPr="00F9549A">
        <w:t>D guidance</w:t>
      </w:r>
      <w:r w:rsidR="006B6F66" w:rsidRPr="00F9549A">
        <w:t xml:space="preserve"> </w:t>
      </w:r>
      <w:r w:rsidR="00C236BF" w:rsidRPr="00F9549A">
        <w:t xml:space="preserve">is </w:t>
      </w:r>
      <w:r w:rsidR="007769E5" w:rsidRPr="00F9549A">
        <w:t>relevant to processes such as open and balance</w:t>
      </w:r>
      <w:r w:rsidRPr="00F9549A">
        <w:t>d</w:t>
      </w:r>
      <w:r w:rsidR="007769E5" w:rsidRPr="00F9549A">
        <w:t xml:space="preserve"> engagement, proportionality in terms of cost and time, and predictability of consultation processes. </w:t>
      </w:r>
    </w:p>
    <w:p w14:paraId="659752EA" w14:textId="45C535F1" w:rsidR="0080017D" w:rsidRPr="00F9549A" w:rsidRDefault="0080017D" w:rsidP="00087304">
      <w:pPr>
        <w:pStyle w:val="Heading2"/>
      </w:pPr>
      <w:bookmarkStart w:id="84" w:name="_Toc47597922"/>
      <w:bookmarkStart w:id="85" w:name="_Toc48127208"/>
      <w:bookmarkStart w:id="86" w:name="_Toc48213025"/>
      <w:bookmarkStart w:id="87" w:name="_Toc79658596"/>
      <w:r w:rsidRPr="00F9549A">
        <w:t xml:space="preserve">Management of the </w:t>
      </w:r>
      <w:r w:rsidR="007769E5" w:rsidRPr="00F9549A">
        <w:t>Forum</w:t>
      </w:r>
      <w:bookmarkEnd w:id="84"/>
      <w:bookmarkEnd w:id="85"/>
      <w:bookmarkEnd w:id="86"/>
      <w:r w:rsidR="00334964" w:rsidRPr="00F9549A">
        <w:t xml:space="preserve"> by the ADC</w:t>
      </w:r>
      <w:bookmarkEnd w:id="87"/>
    </w:p>
    <w:p w14:paraId="2B4FBCB9" w14:textId="671E4471" w:rsidR="00274F51" w:rsidRPr="00F9549A" w:rsidRDefault="00274F51" w:rsidP="00274F51">
      <w:pPr>
        <w:pStyle w:val="Heading3"/>
      </w:pPr>
      <w:r w:rsidRPr="00F9549A">
        <w:t>The Forum has met twice in most</w:t>
      </w:r>
      <w:r w:rsidR="00FD3E2D" w:rsidRPr="00F9549A">
        <w:t>,</w:t>
      </w:r>
      <w:r w:rsidR="00685819" w:rsidRPr="00F9549A">
        <w:t xml:space="preserve"> but not</w:t>
      </w:r>
      <w:r w:rsidRPr="00F9549A">
        <w:t xml:space="preserve"> all</w:t>
      </w:r>
      <w:r w:rsidR="00FD3E2D" w:rsidRPr="00F9549A">
        <w:t>,</w:t>
      </w:r>
      <w:r w:rsidRPr="00F9549A">
        <w:t xml:space="preserve"> </w:t>
      </w:r>
      <w:r w:rsidR="00685819" w:rsidRPr="00F9549A">
        <w:t xml:space="preserve">calendar </w:t>
      </w:r>
      <w:r w:rsidRPr="00F9549A">
        <w:t>years</w:t>
      </w:r>
    </w:p>
    <w:p w14:paraId="24A37EF5" w14:textId="6AF0642F" w:rsidR="009C2DA1" w:rsidRPr="00F9549A" w:rsidRDefault="00274F51" w:rsidP="00274F51">
      <w:pPr>
        <w:pStyle w:val="BodyText"/>
      </w:pPr>
      <w:r w:rsidRPr="00F9549A">
        <w:t xml:space="preserve">The legislation requires that the Forum meet at least twice per calendar year. </w:t>
      </w:r>
      <w:r w:rsidR="00685819" w:rsidRPr="00F9549A">
        <w:t>The Forum</w:t>
      </w:r>
      <w:r w:rsidR="00D40000" w:rsidRPr="00F9549A">
        <w:t xml:space="preserve"> was not convened in </w:t>
      </w:r>
      <w:r w:rsidR="00685819" w:rsidRPr="00F9549A">
        <w:t xml:space="preserve">the second half of </w:t>
      </w:r>
      <w:r w:rsidR="00D40000" w:rsidRPr="00F9549A">
        <w:t>2013</w:t>
      </w:r>
      <w:r w:rsidR="0067598E" w:rsidRPr="00F9549A">
        <w:t xml:space="preserve"> </w:t>
      </w:r>
      <w:r w:rsidR="003E5365" w:rsidRPr="00F9549A">
        <w:t xml:space="preserve">and was </w:t>
      </w:r>
      <w:r w:rsidR="0067598E" w:rsidRPr="00F9549A">
        <w:t>not</w:t>
      </w:r>
      <w:r w:rsidR="003E5365" w:rsidRPr="00F9549A">
        <w:t xml:space="preserve"> convened </w:t>
      </w:r>
      <w:r w:rsidR="00092625" w:rsidRPr="00F9549A">
        <w:t xml:space="preserve">at all </w:t>
      </w:r>
      <w:r w:rsidR="00685819" w:rsidRPr="00F9549A">
        <w:t xml:space="preserve">in </w:t>
      </w:r>
      <w:r w:rsidR="00D40000" w:rsidRPr="00F9549A">
        <w:t>2014</w:t>
      </w:r>
      <w:r w:rsidR="00685819" w:rsidRPr="00F9549A">
        <w:t>. However, since then, the Forum has been convened twice each calendar year. Prior to being legislated, the Forum met twice in 2011, three times in 2012 and once in the first half of 2013.</w:t>
      </w:r>
    </w:p>
    <w:p w14:paraId="07F62069" w14:textId="482664E4" w:rsidR="000D162F" w:rsidRPr="00F9549A" w:rsidRDefault="007063F2" w:rsidP="006A7B07">
      <w:pPr>
        <w:pStyle w:val="Heading3"/>
      </w:pPr>
      <w:r w:rsidRPr="00F9549A">
        <w:t xml:space="preserve">The </w:t>
      </w:r>
      <w:r w:rsidR="00427C24" w:rsidRPr="00F9549A">
        <w:t xml:space="preserve">ADC </w:t>
      </w:r>
      <w:r w:rsidR="000D162F" w:rsidRPr="00F9549A">
        <w:t xml:space="preserve">is </w:t>
      </w:r>
      <w:r w:rsidR="007829A0" w:rsidRPr="00F9549A">
        <w:t>manag</w:t>
      </w:r>
      <w:r w:rsidR="000D162F" w:rsidRPr="00F9549A">
        <w:t xml:space="preserve">ing the Forum </w:t>
      </w:r>
      <w:r w:rsidR="0078014D" w:rsidRPr="00F9549A">
        <w:t xml:space="preserve">efficiently </w:t>
      </w:r>
      <w:r w:rsidR="000D162F" w:rsidRPr="00F9549A">
        <w:t>and effectively</w:t>
      </w:r>
      <w:r w:rsidR="00B8429C" w:rsidRPr="00F9549A">
        <w:rPr>
          <w:rStyle w:val="FootnoteReference"/>
        </w:rPr>
        <w:footnoteReference w:id="15"/>
      </w:r>
    </w:p>
    <w:p w14:paraId="744F339B" w14:textId="4A8A99AA" w:rsidR="00CF4FB8" w:rsidRPr="00F9549A" w:rsidRDefault="00411DE7" w:rsidP="000D162F">
      <w:pPr>
        <w:pStyle w:val="BodyText"/>
      </w:pPr>
      <w:r w:rsidRPr="00F9549A">
        <w:t xml:space="preserve">The </w:t>
      </w:r>
      <w:r w:rsidR="00CF4FB8" w:rsidRPr="00F9549A">
        <w:t xml:space="preserve">Commissioner convenes full Forum meetings, and the ADC provides the </w:t>
      </w:r>
      <w:r w:rsidR="007063F2" w:rsidRPr="00F9549A">
        <w:t>secretariat function</w:t>
      </w:r>
      <w:r w:rsidR="00CF4FB8" w:rsidRPr="00F9549A">
        <w:t xml:space="preserve"> for both full</w:t>
      </w:r>
      <w:r w:rsidR="006B6F66" w:rsidRPr="00F9549A">
        <w:t xml:space="preserve"> meetings of the </w:t>
      </w:r>
      <w:r w:rsidR="00CF4FB8" w:rsidRPr="00F9549A">
        <w:t xml:space="preserve">Forum and </w:t>
      </w:r>
      <w:r w:rsidR="006B6F66" w:rsidRPr="00F9549A">
        <w:t xml:space="preserve">for </w:t>
      </w:r>
      <w:r w:rsidR="00CF4FB8" w:rsidRPr="00F9549A">
        <w:t xml:space="preserve">sub-committee meetings. The ADC </w:t>
      </w:r>
      <w:r w:rsidR="007063F2" w:rsidRPr="00F9549A">
        <w:t>coordinat</w:t>
      </w:r>
      <w:r w:rsidR="00CF4FB8" w:rsidRPr="00F9549A">
        <w:t>es</w:t>
      </w:r>
      <w:r w:rsidR="007063F2" w:rsidRPr="00F9549A">
        <w:t xml:space="preserve"> the </w:t>
      </w:r>
      <w:r w:rsidR="00CF4FB8" w:rsidRPr="00F9549A">
        <w:t xml:space="preserve">meeting </w:t>
      </w:r>
      <w:r w:rsidR="007063F2" w:rsidRPr="00F9549A">
        <w:t>logistics</w:t>
      </w:r>
      <w:r w:rsidR="00CF4FB8" w:rsidRPr="00F9549A">
        <w:t xml:space="preserve"> and prepares and circulates meeting documents prior to and following </w:t>
      </w:r>
      <w:r w:rsidR="006B6F66" w:rsidRPr="00F9549A">
        <w:t xml:space="preserve">full </w:t>
      </w:r>
      <w:r w:rsidR="00CF4FB8" w:rsidRPr="00F9549A">
        <w:t xml:space="preserve">meetings. </w:t>
      </w:r>
    </w:p>
    <w:p w14:paraId="7FCC51B1" w14:textId="71F7967B" w:rsidR="00FD3E2D" w:rsidRPr="00F9549A" w:rsidRDefault="00711A8E" w:rsidP="00427C24">
      <w:pPr>
        <w:pStyle w:val="BodyText"/>
      </w:pPr>
      <w:r w:rsidRPr="00F9549A">
        <w:t xml:space="preserve">Almost all survey respondents </w:t>
      </w:r>
      <w:r w:rsidR="006B6F66" w:rsidRPr="00F9549A">
        <w:t>and interviewees</w:t>
      </w:r>
      <w:r w:rsidRPr="00F9549A">
        <w:t xml:space="preserve"> rated the ADC’s support </w:t>
      </w:r>
      <w:r w:rsidR="00325F00" w:rsidRPr="00F9549A">
        <w:t xml:space="preserve">highly against </w:t>
      </w:r>
      <w:r w:rsidRPr="00F9549A">
        <w:t>useful</w:t>
      </w:r>
      <w:r w:rsidR="00325F00" w:rsidRPr="00F9549A">
        <w:t>ness and re</w:t>
      </w:r>
      <w:r w:rsidRPr="00F9549A">
        <w:t>sponsive</w:t>
      </w:r>
      <w:r w:rsidR="00FD3E2D" w:rsidRPr="00F9549A">
        <w:t>ness</w:t>
      </w:r>
      <w:r w:rsidR="00325F00" w:rsidRPr="00F9549A">
        <w:t xml:space="preserve">, and to a slightly lesser degree against timeliness. </w:t>
      </w:r>
      <w:r w:rsidR="004C6F1D" w:rsidRPr="00F9549A">
        <w:t>A</w:t>
      </w:r>
      <w:r w:rsidR="00FD3E2D" w:rsidRPr="00F9549A">
        <w:t xml:space="preserve">lmost all </w:t>
      </w:r>
      <w:r w:rsidR="004C6F1D" w:rsidRPr="00F9549A">
        <w:t>questioned</w:t>
      </w:r>
      <w:r w:rsidR="00FD3E2D" w:rsidRPr="00F9549A">
        <w:t xml:space="preserve"> were moderately, very</w:t>
      </w:r>
      <w:r w:rsidR="004C6F1D" w:rsidRPr="00F9549A">
        <w:t>,</w:t>
      </w:r>
      <w:r w:rsidR="00FD3E2D" w:rsidRPr="00F9549A">
        <w:t xml:space="preserve"> or extremely satisfied overall with the ADC’s management of the Forum, while a newer </w:t>
      </w:r>
      <w:r w:rsidR="004C6F1D" w:rsidRPr="00F9549A">
        <w:t xml:space="preserve">Forum </w:t>
      </w:r>
      <w:r w:rsidR="00FD3E2D" w:rsidRPr="00F9549A">
        <w:t>member was unsure.</w:t>
      </w:r>
    </w:p>
    <w:p w14:paraId="2C31498A" w14:textId="711B39D5" w:rsidR="00427C24" w:rsidRPr="00F9549A" w:rsidRDefault="00427C24" w:rsidP="00427C24">
      <w:pPr>
        <w:pStyle w:val="BodyText"/>
      </w:pPr>
      <w:r w:rsidRPr="00F9549A">
        <w:t>Producers/ manufacturers, unions and other government members</w:t>
      </w:r>
      <w:r w:rsidR="00FD3E2D" w:rsidRPr="00F9549A">
        <w:t>,</w:t>
      </w:r>
      <w:r w:rsidRPr="00F9549A">
        <w:t xml:space="preserve"> in particular, commended the ADC for its professionalism, knowledge and expertise, and stakeholder engagement.</w:t>
      </w:r>
    </w:p>
    <w:p w14:paraId="6A2A5073" w14:textId="69351EF4" w:rsidR="00AC7EB7" w:rsidRPr="00F9549A" w:rsidRDefault="00AC7EB7" w:rsidP="00AC7EB7">
      <w:pPr>
        <w:pStyle w:val="BodyText"/>
        <w:ind w:left="720"/>
      </w:pPr>
      <w:r w:rsidRPr="00F9549A">
        <w:rPr>
          <w:i/>
        </w:rPr>
        <w:lastRenderedPageBreak/>
        <w:t>The meeting, the papers and everything are always, it always seems very efficient and coordinated.</w:t>
      </w:r>
      <w:r w:rsidRPr="00F9549A">
        <w:t xml:space="preserve"> </w:t>
      </w:r>
      <w:r w:rsidR="00D507F1" w:rsidRPr="00F9549A">
        <w:t>(</w:t>
      </w:r>
      <w:r w:rsidRPr="00F9549A">
        <w:t>Producer/ manufacturer representative</w:t>
      </w:r>
      <w:r w:rsidR="00D507F1" w:rsidRPr="00F9549A">
        <w:t>)</w:t>
      </w:r>
    </w:p>
    <w:p w14:paraId="3C29AD74" w14:textId="0F2758B3" w:rsidR="002E553E" w:rsidRPr="00F9549A" w:rsidRDefault="002E553E" w:rsidP="002E553E">
      <w:pPr>
        <w:pStyle w:val="BodyText"/>
        <w:ind w:left="720"/>
      </w:pPr>
      <w:r w:rsidRPr="00F9549A">
        <w:rPr>
          <w:i/>
        </w:rPr>
        <w:t>General professionalism and passion for a well configured and responsive trade remedies system. As an independent statutory authority the ADC is well equipped to manage the ITRF.</w:t>
      </w:r>
      <w:r w:rsidRPr="00F9549A">
        <w:t xml:space="preserve"> </w:t>
      </w:r>
      <w:r w:rsidR="00D507F1" w:rsidRPr="00F9549A">
        <w:t>(</w:t>
      </w:r>
      <w:r w:rsidRPr="00F9549A">
        <w:t>Trade Union representative</w:t>
      </w:r>
      <w:r w:rsidR="00D507F1" w:rsidRPr="00F9549A">
        <w:t>)</w:t>
      </w:r>
    </w:p>
    <w:p w14:paraId="713EEE1E" w14:textId="677CCB44" w:rsidR="00AC7EB7" w:rsidRPr="00F9549A" w:rsidRDefault="00AC7EB7" w:rsidP="002E553E">
      <w:pPr>
        <w:pStyle w:val="BodyText"/>
        <w:ind w:left="720"/>
        <w:rPr>
          <w:i/>
        </w:rPr>
      </w:pPr>
      <w:r w:rsidRPr="00F9549A">
        <w:rPr>
          <w:i/>
        </w:rPr>
        <w:t xml:space="preserve">I don’t think [the Forum] could be better run. </w:t>
      </w:r>
      <w:r w:rsidR="00E87DC2" w:rsidRPr="00F9549A">
        <w:t>(</w:t>
      </w:r>
      <w:r w:rsidRPr="00F9549A">
        <w:t xml:space="preserve">Government representative external to </w:t>
      </w:r>
      <w:r w:rsidR="00E87DC2" w:rsidRPr="00F9549A">
        <w:t xml:space="preserve">the </w:t>
      </w:r>
      <w:r w:rsidRPr="00F9549A">
        <w:t>ADC)</w:t>
      </w:r>
    </w:p>
    <w:p w14:paraId="2BAE3599" w14:textId="77777777" w:rsidR="000D162F" w:rsidRPr="00F9549A" w:rsidRDefault="000D162F" w:rsidP="000D162F">
      <w:pPr>
        <w:keepNext/>
        <w:keepLines/>
        <w:pBdr>
          <w:top w:val="single" w:sz="2" w:space="1" w:color="595A5B"/>
        </w:pBdr>
        <w:spacing w:before="360" w:after="240" w:line="240" w:lineRule="atLeast"/>
        <w:jc w:val="both"/>
        <w:rPr>
          <w:bCs/>
          <w:color w:val="005CAF"/>
          <w:sz w:val="18"/>
          <w:szCs w:val="18"/>
        </w:rPr>
      </w:pPr>
      <w:bookmarkStart w:id="88" w:name="_Toc80606909"/>
      <w:r w:rsidRPr="00F9549A">
        <w:rPr>
          <w:bCs/>
          <w:color w:val="005CAF"/>
          <w:sz w:val="18"/>
          <w:szCs w:val="18"/>
        </w:rPr>
        <w:t xml:space="preserve">Figure </w:t>
      </w:r>
      <w:r w:rsidRPr="00F9549A">
        <w:rPr>
          <w:bCs/>
          <w:color w:val="005CAF"/>
          <w:sz w:val="18"/>
          <w:szCs w:val="18"/>
        </w:rPr>
        <w:fldChar w:fldCharType="begin"/>
      </w:r>
      <w:r w:rsidRPr="00F9549A">
        <w:rPr>
          <w:bCs/>
          <w:color w:val="005CAF"/>
          <w:sz w:val="18"/>
          <w:szCs w:val="18"/>
        </w:rPr>
        <w:instrText xml:space="preserve"> STYLEREF 1 \s </w:instrText>
      </w:r>
      <w:r w:rsidRPr="00F9549A">
        <w:rPr>
          <w:bCs/>
          <w:color w:val="005CAF"/>
          <w:sz w:val="18"/>
          <w:szCs w:val="18"/>
        </w:rPr>
        <w:fldChar w:fldCharType="separate"/>
      </w:r>
      <w:r w:rsidR="008974BD">
        <w:rPr>
          <w:bCs/>
          <w:noProof/>
          <w:color w:val="005CAF"/>
          <w:sz w:val="18"/>
          <w:szCs w:val="18"/>
        </w:rPr>
        <w:t>4</w:t>
      </w:r>
      <w:r w:rsidRPr="00F9549A">
        <w:rPr>
          <w:bCs/>
          <w:noProof/>
          <w:color w:val="005CAF"/>
          <w:sz w:val="18"/>
          <w:szCs w:val="18"/>
        </w:rPr>
        <w:fldChar w:fldCharType="end"/>
      </w:r>
      <w:r w:rsidRPr="00F9549A">
        <w:rPr>
          <w:bCs/>
          <w:color w:val="005CAF"/>
          <w:sz w:val="18"/>
          <w:szCs w:val="18"/>
        </w:rPr>
        <w:t>.</w:t>
      </w:r>
      <w:r w:rsidRPr="00F9549A">
        <w:rPr>
          <w:bCs/>
          <w:color w:val="005CAF"/>
          <w:sz w:val="18"/>
          <w:szCs w:val="18"/>
        </w:rPr>
        <w:fldChar w:fldCharType="begin"/>
      </w:r>
      <w:r w:rsidRPr="00F9549A">
        <w:rPr>
          <w:bCs/>
          <w:color w:val="005CAF"/>
          <w:sz w:val="18"/>
          <w:szCs w:val="18"/>
        </w:rPr>
        <w:instrText xml:space="preserve"> SEQ Figure \* ARABIC \s 1 </w:instrText>
      </w:r>
      <w:r w:rsidRPr="00F9549A">
        <w:rPr>
          <w:bCs/>
          <w:color w:val="005CAF"/>
          <w:sz w:val="18"/>
          <w:szCs w:val="18"/>
        </w:rPr>
        <w:fldChar w:fldCharType="separate"/>
      </w:r>
      <w:r w:rsidR="008974BD">
        <w:rPr>
          <w:bCs/>
          <w:noProof/>
          <w:color w:val="005CAF"/>
          <w:sz w:val="18"/>
          <w:szCs w:val="18"/>
        </w:rPr>
        <w:t>1</w:t>
      </w:r>
      <w:r w:rsidRPr="00F9549A">
        <w:rPr>
          <w:bCs/>
          <w:color w:val="005CAF"/>
          <w:sz w:val="18"/>
          <w:szCs w:val="18"/>
        </w:rPr>
        <w:fldChar w:fldCharType="end"/>
      </w:r>
      <w:r w:rsidRPr="00F9549A">
        <w:rPr>
          <w:bCs/>
          <w:color w:val="005CAF"/>
          <w:sz w:val="18"/>
          <w:szCs w:val="18"/>
        </w:rPr>
        <w:t>: Survey respondents’ rating of ADC’s management and support of the Forum</w:t>
      </w:r>
      <w:bookmarkEnd w:id="88"/>
    </w:p>
    <w:tbl>
      <w:tblPr>
        <w:tblStyle w:val="OCETable1"/>
        <w:tblW w:w="4940" w:type="pct"/>
        <w:tblInd w:w="108" w:type="dxa"/>
        <w:tblLayout w:type="fixed"/>
        <w:tblLook w:val="04A0" w:firstRow="1" w:lastRow="0" w:firstColumn="1" w:lastColumn="0" w:noHBand="0" w:noVBand="1"/>
      </w:tblPr>
      <w:tblGrid>
        <w:gridCol w:w="6811"/>
      </w:tblGrid>
      <w:tr w:rsidR="000D162F" w:rsidRPr="00F9549A" w14:paraId="3A1ECDF3" w14:textId="77777777" w:rsidTr="00ED1A30">
        <w:trPr>
          <w:cnfStyle w:val="100000000000" w:firstRow="1" w:lastRow="0" w:firstColumn="0" w:lastColumn="0" w:oddVBand="0" w:evenVBand="0" w:oddHBand="0" w:evenHBand="0" w:firstRowFirstColumn="0" w:firstRowLastColumn="0" w:lastRowFirstColumn="0" w:lastRowLastColumn="0"/>
        </w:trPr>
        <w:tc>
          <w:tcPr>
            <w:tcW w:w="6811" w:type="dxa"/>
            <w:shd w:val="clear" w:color="auto" w:fill="auto"/>
          </w:tcPr>
          <w:p w14:paraId="554B057F" w14:textId="77777777" w:rsidR="000D162F" w:rsidRPr="00F9549A" w:rsidRDefault="000D162F" w:rsidP="00ED1A30">
            <w:pPr>
              <w:keepNext/>
              <w:keepLines/>
              <w:jc w:val="center"/>
              <w:rPr>
                <w:sz w:val="18"/>
              </w:rPr>
            </w:pPr>
            <w:r w:rsidRPr="00F9549A">
              <w:rPr>
                <w:noProof/>
                <w:lang w:eastAsia="en-AU"/>
              </w:rPr>
              <w:drawing>
                <wp:inline distT="0" distB="0" distL="0" distR="0" wp14:anchorId="53F8D37A" wp14:editId="6D1AA6A5">
                  <wp:extent cx="4187825" cy="2512695"/>
                  <wp:effectExtent l="0" t="0" r="3175" b="1905"/>
                  <wp:docPr id="8" name="Chart 8" descr="Figure 4.1 illustrates that the majority of respondents were moderately, very or extremely satisfied against the criteria of usefulness, timeliness, responsiveness, balancing of interests and overall satisfa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4ACFC3EF" w14:textId="393B4737" w:rsidR="000D162F" w:rsidRPr="00F9549A" w:rsidRDefault="000D162F" w:rsidP="000D162F">
      <w:pPr>
        <w:keepNext/>
        <w:keepLines/>
        <w:spacing w:before="60" w:after="60" w:line="270" w:lineRule="exact"/>
        <w:jc w:val="both"/>
        <w:rPr>
          <w:rFonts w:eastAsia="Times New Roman" w:cs="Arial"/>
          <w:color w:val="005CAF"/>
          <w:sz w:val="16"/>
          <w:szCs w:val="20"/>
          <w:lang w:val="en"/>
        </w:rPr>
      </w:pPr>
      <w:r w:rsidRPr="00F9549A">
        <w:rPr>
          <w:rFonts w:eastAsia="Times New Roman" w:cs="Arial"/>
          <w:color w:val="005CAF"/>
          <w:sz w:val="16"/>
          <w:szCs w:val="20"/>
          <w:lang w:val="en"/>
        </w:rPr>
        <w:t>Notes:</w:t>
      </w:r>
      <w:r w:rsidR="00BC7005" w:rsidRPr="00F9549A">
        <w:rPr>
          <w:rFonts w:eastAsia="Times New Roman" w:cs="Arial"/>
          <w:color w:val="005CAF"/>
          <w:sz w:val="16"/>
          <w:szCs w:val="20"/>
          <w:lang w:val="en"/>
        </w:rPr>
        <w:t xml:space="preserve"> Response option descriptors varied slightly for some </w:t>
      </w:r>
      <w:r w:rsidR="007716A3" w:rsidRPr="00F9549A">
        <w:rPr>
          <w:rFonts w:eastAsia="Times New Roman" w:cs="Arial"/>
          <w:color w:val="005CAF"/>
          <w:sz w:val="16"/>
          <w:szCs w:val="20"/>
          <w:lang w:val="en"/>
        </w:rPr>
        <w:t>criteria</w:t>
      </w:r>
      <w:r w:rsidR="00F85E56" w:rsidRPr="00F9549A">
        <w:rPr>
          <w:rFonts w:eastAsia="Times New Roman" w:cs="Arial"/>
          <w:color w:val="005CAF"/>
          <w:sz w:val="16"/>
          <w:szCs w:val="20"/>
          <w:lang w:val="en"/>
        </w:rPr>
        <w:t>.</w:t>
      </w:r>
    </w:p>
    <w:p w14:paraId="06FAB3F0" w14:textId="008ED2B8" w:rsidR="000D162F" w:rsidRPr="00F9549A" w:rsidRDefault="000D162F" w:rsidP="00123D32">
      <w:pPr>
        <w:pStyle w:val="BodyText"/>
        <w:spacing w:after="0"/>
      </w:pPr>
      <w:r w:rsidRPr="00F9549A">
        <w:rPr>
          <w:rFonts w:eastAsia="Times New Roman" w:cs="Arial"/>
          <w:color w:val="005CAF"/>
          <w:sz w:val="16"/>
          <w:szCs w:val="20"/>
          <w:lang w:val="en"/>
        </w:rPr>
        <w:t>Source: ITRF</w:t>
      </w:r>
      <w:r w:rsidR="00123D32" w:rsidRPr="00F9549A">
        <w:rPr>
          <w:rFonts w:eastAsia="Times New Roman" w:cs="Arial"/>
          <w:color w:val="005CAF"/>
          <w:sz w:val="16"/>
          <w:szCs w:val="20"/>
          <w:lang w:val="en"/>
        </w:rPr>
        <w:t xml:space="preserve"> evaluation survey data</w:t>
      </w:r>
    </w:p>
    <w:p w14:paraId="2A13433F" w14:textId="01AEB272" w:rsidR="00123D32" w:rsidRPr="00F9549A" w:rsidRDefault="00123D32" w:rsidP="00123D32">
      <w:pPr>
        <w:keepLines/>
        <w:pBdr>
          <w:bottom w:val="single" w:sz="4" w:space="1" w:color="595A5B"/>
        </w:pBdr>
        <w:spacing w:before="60" w:after="360" w:line="270" w:lineRule="exact"/>
        <w:jc w:val="both"/>
      </w:pPr>
    </w:p>
    <w:p w14:paraId="4661AA8F" w14:textId="2A15FB6E" w:rsidR="000D162F" w:rsidRPr="00F9549A" w:rsidRDefault="00921455" w:rsidP="00921455">
      <w:pPr>
        <w:pStyle w:val="BodyText"/>
        <w:rPr>
          <w:b/>
          <w:i/>
        </w:rPr>
      </w:pPr>
      <w:r w:rsidRPr="00F9549A">
        <w:rPr>
          <w:rFonts w:asciiTheme="majorHAnsi" w:eastAsia="Times New Roman" w:hAnsiTheme="majorHAnsi" w:cs="Arial"/>
          <w:bCs/>
          <w:color w:val="005CAF"/>
          <w:sz w:val="22"/>
        </w:rPr>
        <w:t xml:space="preserve">There may be merit in clarifying </w:t>
      </w:r>
      <w:r w:rsidR="000D162F" w:rsidRPr="00F9549A">
        <w:rPr>
          <w:rFonts w:asciiTheme="majorHAnsi" w:eastAsia="Times New Roman" w:hAnsiTheme="majorHAnsi" w:cs="Arial"/>
          <w:bCs/>
          <w:color w:val="005CAF"/>
          <w:sz w:val="22"/>
        </w:rPr>
        <w:t>ADC</w:t>
      </w:r>
      <w:r w:rsidRPr="00F9549A">
        <w:rPr>
          <w:rFonts w:asciiTheme="majorHAnsi" w:eastAsia="Times New Roman" w:hAnsiTheme="majorHAnsi" w:cs="Arial"/>
          <w:bCs/>
          <w:color w:val="005CAF"/>
          <w:sz w:val="22"/>
        </w:rPr>
        <w:t>’s s</w:t>
      </w:r>
      <w:r w:rsidR="000D162F" w:rsidRPr="00F9549A">
        <w:rPr>
          <w:rFonts w:asciiTheme="majorHAnsi" w:eastAsia="Times New Roman" w:hAnsiTheme="majorHAnsi" w:cs="Arial"/>
          <w:bCs/>
          <w:color w:val="005CAF"/>
          <w:sz w:val="22"/>
        </w:rPr>
        <w:t xml:space="preserve">upport for </w:t>
      </w:r>
      <w:r w:rsidRPr="00F9549A">
        <w:rPr>
          <w:rFonts w:asciiTheme="majorHAnsi" w:eastAsia="Times New Roman" w:hAnsiTheme="majorHAnsi" w:cs="Arial"/>
          <w:bCs/>
          <w:color w:val="005CAF"/>
          <w:sz w:val="22"/>
        </w:rPr>
        <w:t>s</w:t>
      </w:r>
      <w:r w:rsidR="000D162F" w:rsidRPr="00F9549A">
        <w:rPr>
          <w:rFonts w:asciiTheme="majorHAnsi" w:eastAsia="Times New Roman" w:hAnsiTheme="majorHAnsi" w:cs="Arial"/>
          <w:bCs/>
          <w:color w:val="005CAF"/>
          <w:sz w:val="22"/>
        </w:rPr>
        <w:t>ub</w:t>
      </w:r>
      <w:r w:rsidR="00E91123" w:rsidRPr="00F9549A">
        <w:rPr>
          <w:rFonts w:asciiTheme="majorHAnsi" w:eastAsia="Times New Roman" w:hAnsiTheme="majorHAnsi" w:cs="Arial"/>
          <w:bCs/>
          <w:color w:val="005CAF"/>
          <w:sz w:val="22"/>
        </w:rPr>
        <w:t>-</w:t>
      </w:r>
      <w:r w:rsidR="000D162F" w:rsidRPr="00F9549A">
        <w:rPr>
          <w:rFonts w:asciiTheme="majorHAnsi" w:eastAsia="Times New Roman" w:hAnsiTheme="majorHAnsi" w:cs="Arial"/>
          <w:bCs/>
          <w:color w:val="005CAF"/>
          <w:sz w:val="22"/>
        </w:rPr>
        <w:t>committees</w:t>
      </w:r>
      <w:r w:rsidRPr="00F9549A">
        <w:rPr>
          <w:rFonts w:asciiTheme="majorHAnsi" w:eastAsia="Times New Roman" w:hAnsiTheme="majorHAnsi" w:cs="Arial"/>
          <w:bCs/>
          <w:color w:val="005CAF"/>
          <w:sz w:val="22"/>
        </w:rPr>
        <w:t xml:space="preserve"> </w:t>
      </w:r>
    </w:p>
    <w:p w14:paraId="3CC56B68" w14:textId="4660A884" w:rsidR="00420443" w:rsidRPr="00F9549A" w:rsidRDefault="000D162F" w:rsidP="00921455">
      <w:pPr>
        <w:pStyle w:val="BodyText"/>
      </w:pPr>
      <w:r w:rsidRPr="00F9549A">
        <w:t xml:space="preserve">The </w:t>
      </w:r>
      <w:r w:rsidR="00420443" w:rsidRPr="00F9549A">
        <w:t xml:space="preserve">terms of reference for the </w:t>
      </w:r>
      <w:r w:rsidRPr="00F9549A">
        <w:t xml:space="preserve">Forum’s </w:t>
      </w:r>
      <w:r w:rsidR="00420443" w:rsidRPr="00F9549A">
        <w:t xml:space="preserve">currently active, </w:t>
      </w:r>
      <w:r w:rsidRPr="00F9549A">
        <w:t>industry-led sub-committees</w:t>
      </w:r>
      <w:r w:rsidR="00420443" w:rsidRPr="00F9549A">
        <w:t xml:space="preserve"> articulate the role of the ADC as coordinating papers and other secretariat </w:t>
      </w:r>
      <w:r w:rsidR="006B6F66" w:rsidRPr="00F9549A">
        <w:t xml:space="preserve">and administrative </w:t>
      </w:r>
      <w:r w:rsidR="00420443" w:rsidRPr="00F9549A">
        <w:t>functions.</w:t>
      </w:r>
      <w:r w:rsidR="00123D32" w:rsidRPr="00F9549A">
        <w:t xml:space="preserve"> However a</w:t>
      </w:r>
      <w:r w:rsidR="00420443" w:rsidRPr="00F9549A">
        <w:t xml:space="preserve"> </w:t>
      </w:r>
      <w:r w:rsidRPr="00F9549A">
        <w:t xml:space="preserve">government </w:t>
      </w:r>
      <w:r w:rsidR="00420443" w:rsidRPr="00F9549A">
        <w:t xml:space="preserve">member </w:t>
      </w:r>
      <w:r w:rsidR="00123D32" w:rsidRPr="00F9549A">
        <w:t xml:space="preserve">thought </w:t>
      </w:r>
      <w:r w:rsidR="00420443" w:rsidRPr="00F9549A">
        <w:t xml:space="preserve">the ADC </w:t>
      </w:r>
      <w:r w:rsidR="00123D32" w:rsidRPr="00F9549A">
        <w:t xml:space="preserve">took on </w:t>
      </w:r>
      <w:r w:rsidR="00420443" w:rsidRPr="00F9549A">
        <w:t xml:space="preserve">too much responsibility for preparing </w:t>
      </w:r>
      <w:r w:rsidRPr="00F9549A">
        <w:t>sub</w:t>
      </w:r>
      <w:r w:rsidR="00E91123" w:rsidRPr="00F9549A">
        <w:t>-</w:t>
      </w:r>
      <w:r w:rsidRPr="00F9549A">
        <w:t xml:space="preserve">committee </w:t>
      </w:r>
      <w:r w:rsidR="00420443" w:rsidRPr="00F9549A">
        <w:t xml:space="preserve">papers, </w:t>
      </w:r>
      <w:r w:rsidRPr="00F9549A">
        <w:t xml:space="preserve">rather than </w:t>
      </w:r>
      <w:r w:rsidR="00123D32" w:rsidRPr="00F9549A">
        <w:t xml:space="preserve">other </w:t>
      </w:r>
      <w:r w:rsidRPr="00F9549A">
        <w:t>members</w:t>
      </w:r>
      <w:r w:rsidR="00420443" w:rsidRPr="00F9549A">
        <w:t xml:space="preserve"> taking greater responsibility for this</w:t>
      </w:r>
      <w:r w:rsidR="00123D32" w:rsidRPr="00F9549A">
        <w:t xml:space="preserve"> work</w:t>
      </w:r>
      <w:r w:rsidR="00420443" w:rsidRPr="00F9549A">
        <w:t xml:space="preserve">. Apart from </w:t>
      </w:r>
      <w:r w:rsidR="00123D32" w:rsidRPr="00F9549A">
        <w:t>being a resource</w:t>
      </w:r>
      <w:r w:rsidR="00420443" w:rsidRPr="00F9549A">
        <w:t xml:space="preserve"> burden</w:t>
      </w:r>
      <w:r w:rsidR="00123D32" w:rsidRPr="00F9549A">
        <w:t xml:space="preserve">, </w:t>
      </w:r>
      <w:r w:rsidR="00420443" w:rsidRPr="00F9549A">
        <w:t xml:space="preserve">this was seen as potentially inappropriate </w:t>
      </w:r>
      <w:r w:rsidR="00C66E80" w:rsidRPr="00F9549A">
        <w:t>in some instances</w:t>
      </w:r>
      <w:r w:rsidR="00420443" w:rsidRPr="00F9549A">
        <w:t xml:space="preserve">. </w:t>
      </w:r>
      <w:r w:rsidRPr="00F9549A">
        <w:t xml:space="preserve"> </w:t>
      </w:r>
    </w:p>
    <w:p w14:paraId="24CB506A" w14:textId="51BBB7A6" w:rsidR="00C66E80" w:rsidRPr="00F9549A" w:rsidRDefault="00420443" w:rsidP="00921455">
      <w:pPr>
        <w:pStyle w:val="BodyText"/>
      </w:pPr>
      <w:r w:rsidRPr="00F9549A">
        <w:t xml:space="preserve">A producer/ manufacturer </w:t>
      </w:r>
      <w:r w:rsidR="00123D32" w:rsidRPr="00F9549A">
        <w:t xml:space="preserve">interviewee </w:t>
      </w:r>
      <w:r w:rsidR="00C66E80" w:rsidRPr="00F9549A">
        <w:t xml:space="preserve">characterised the division </w:t>
      </w:r>
      <w:r w:rsidR="007716A3" w:rsidRPr="00F9549A">
        <w:t>of</w:t>
      </w:r>
      <w:r w:rsidR="00921455" w:rsidRPr="00F9549A">
        <w:t xml:space="preserve"> work</w:t>
      </w:r>
      <w:r w:rsidR="00C66E80" w:rsidRPr="00F9549A">
        <w:t xml:space="preserve"> as being </w:t>
      </w:r>
      <w:r w:rsidR="00921455" w:rsidRPr="00F9549A">
        <w:t xml:space="preserve">related to </w:t>
      </w:r>
      <w:r w:rsidR="00C66E80" w:rsidRPr="00F9549A">
        <w:t xml:space="preserve">whether </w:t>
      </w:r>
      <w:r w:rsidR="00123D32" w:rsidRPr="00F9549A">
        <w:t xml:space="preserve">it </w:t>
      </w:r>
      <w:r w:rsidR="00921455" w:rsidRPr="00F9549A">
        <w:t xml:space="preserve">involved </w:t>
      </w:r>
      <w:r w:rsidR="00C66E80" w:rsidRPr="00F9549A">
        <w:t>the interpretation of legislation</w:t>
      </w:r>
      <w:r w:rsidR="00123D32" w:rsidRPr="00F9549A">
        <w:t xml:space="preserve"> or a proposed reform to legislation. While the former was considered a role for the ADC, the latter was considered a role for </w:t>
      </w:r>
      <w:r w:rsidR="00C66E80" w:rsidRPr="00F9549A">
        <w:t>sub-committee members.</w:t>
      </w:r>
    </w:p>
    <w:p w14:paraId="7509D36C" w14:textId="0899CF74" w:rsidR="000D162F" w:rsidRPr="00F9549A" w:rsidRDefault="00F12C92" w:rsidP="00921455">
      <w:pPr>
        <w:pStyle w:val="BodyText"/>
      </w:pPr>
      <w:r w:rsidRPr="00F9549A">
        <w:t xml:space="preserve">While it </w:t>
      </w:r>
      <w:r w:rsidR="007716A3" w:rsidRPr="00F9549A">
        <w:t xml:space="preserve">is </w:t>
      </w:r>
      <w:r w:rsidR="00C66E80" w:rsidRPr="00F9549A">
        <w:t xml:space="preserve">not clear from this evaluation </w:t>
      </w:r>
      <w:r w:rsidRPr="00F9549A">
        <w:t xml:space="preserve">the extent to which this is an issue, </w:t>
      </w:r>
      <w:r w:rsidR="00C66E80" w:rsidRPr="00F9549A">
        <w:t xml:space="preserve">there may be </w:t>
      </w:r>
      <w:r w:rsidR="00921455" w:rsidRPr="00F9549A">
        <w:t xml:space="preserve">merit </w:t>
      </w:r>
      <w:r w:rsidR="00C66E80" w:rsidRPr="00F9549A">
        <w:t xml:space="preserve">in clarifying </w:t>
      </w:r>
      <w:r w:rsidR="00921455" w:rsidRPr="00F9549A">
        <w:t xml:space="preserve">the roles of the ADC secretariat </w:t>
      </w:r>
      <w:r w:rsidR="00123D32" w:rsidRPr="00F9549A">
        <w:t xml:space="preserve">and members in </w:t>
      </w:r>
      <w:r w:rsidR="00921455" w:rsidRPr="00F9549A">
        <w:t>sub-committees</w:t>
      </w:r>
      <w:r w:rsidR="00123D32" w:rsidRPr="00F9549A">
        <w:t>’</w:t>
      </w:r>
      <w:r w:rsidR="00921455" w:rsidRPr="00F9549A">
        <w:t xml:space="preserve"> terms of reference</w:t>
      </w:r>
      <w:r w:rsidR="000D162F" w:rsidRPr="00F9549A">
        <w:t xml:space="preserve">. </w:t>
      </w:r>
    </w:p>
    <w:p w14:paraId="50F68DB3" w14:textId="3C618466" w:rsidR="000D162F" w:rsidRPr="00F9549A" w:rsidRDefault="000D162F" w:rsidP="000D162F">
      <w:pPr>
        <w:pStyle w:val="Heading3"/>
      </w:pPr>
      <w:r w:rsidRPr="00F9549A">
        <w:lastRenderedPageBreak/>
        <w:t>The ADC is generally balancing stakeholder interests well</w:t>
      </w:r>
      <w:r w:rsidR="00921455" w:rsidRPr="00F9549A">
        <w:t>, but could call</w:t>
      </w:r>
      <w:r w:rsidR="00F12C92" w:rsidRPr="00F9549A">
        <w:t xml:space="preserve"> for agenda items and increase</w:t>
      </w:r>
      <w:r w:rsidR="00921455" w:rsidRPr="00F9549A">
        <w:t xml:space="preserve"> visibility of members’ proposals</w:t>
      </w:r>
    </w:p>
    <w:p w14:paraId="704D6548" w14:textId="20C37F82" w:rsidR="00D12439" w:rsidRPr="00F9549A" w:rsidRDefault="00150DE2" w:rsidP="006A7B07">
      <w:pPr>
        <w:pStyle w:val="BodyText"/>
      </w:pPr>
      <w:r w:rsidRPr="00F9549A">
        <w:t>Over two-thirds</w:t>
      </w:r>
      <w:r w:rsidR="00B12640" w:rsidRPr="00F9549A">
        <w:t xml:space="preserve"> </w:t>
      </w:r>
      <w:r w:rsidRPr="00F9549A">
        <w:t xml:space="preserve">(13) of </w:t>
      </w:r>
      <w:r w:rsidR="00B12640" w:rsidRPr="00F9549A">
        <w:t xml:space="preserve">survey respondents </w:t>
      </w:r>
      <w:r w:rsidR="007829A0" w:rsidRPr="00F9549A">
        <w:t xml:space="preserve">rated the ADC as balancing </w:t>
      </w:r>
      <w:r w:rsidR="00B12640" w:rsidRPr="00F9549A">
        <w:t xml:space="preserve">stakeholder </w:t>
      </w:r>
      <w:r w:rsidR="007829A0" w:rsidRPr="00F9549A">
        <w:t xml:space="preserve">interests </w:t>
      </w:r>
      <w:r w:rsidR="00B12640" w:rsidRPr="00F9549A">
        <w:t>very or extremely well</w:t>
      </w:r>
      <w:r w:rsidR="00564EFE" w:rsidRPr="00F9549A">
        <w:t xml:space="preserve">, </w:t>
      </w:r>
      <w:r w:rsidR="00B12640" w:rsidRPr="00F9549A">
        <w:t>while 3 rated them as doing this moderately well and 2 were unsure (see Figure 4.1)</w:t>
      </w:r>
      <w:r w:rsidR="00564EFE" w:rsidRPr="00F9549A">
        <w:t>.</w:t>
      </w:r>
      <w:r w:rsidR="00152270" w:rsidRPr="00F9549A">
        <w:t xml:space="preserve"> </w:t>
      </w:r>
      <w:r w:rsidR="0086511E" w:rsidRPr="00F9549A">
        <w:t>Both non-government and government survey respondents and interviewees</w:t>
      </w:r>
      <w:r w:rsidR="004A1014" w:rsidRPr="00F9549A">
        <w:t xml:space="preserve"> </w:t>
      </w:r>
      <w:r w:rsidR="00D36906" w:rsidRPr="00F9549A">
        <w:t>commented</w:t>
      </w:r>
      <w:r w:rsidR="004A1014" w:rsidRPr="00F9549A">
        <w:t xml:space="preserve"> positively on how the </w:t>
      </w:r>
      <w:r w:rsidR="00D36906" w:rsidRPr="00F9549A">
        <w:t>Commiss</w:t>
      </w:r>
      <w:r w:rsidR="004A1014" w:rsidRPr="00F9549A">
        <w:t xml:space="preserve">ioner manages </w:t>
      </w:r>
      <w:r w:rsidR="00D36906" w:rsidRPr="00F9549A">
        <w:t>Forum meetings</w:t>
      </w:r>
      <w:r w:rsidR="006B6F66" w:rsidRPr="00F9549A">
        <w:t>, and similar views were expressed by interviewees.</w:t>
      </w:r>
    </w:p>
    <w:p w14:paraId="7A7D803C" w14:textId="6E471C9F" w:rsidR="00D12439" w:rsidRPr="00F9549A" w:rsidRDefault="00D12439" w:rsidP="00D12439">
      <w:pPr>
        <w:pStyle w:val="BodyText"/>
        <w:ind w:left="720"/>
      </w:pPr>
      <w:r w:rsidRPr="00F9549A">
        <w:rPr>
          <w:i/>
        </w:rPr>
        <w:t xml:space="preserve">For the people in the room, the Commissioner does a good job in making sure everybody’s heard or has an opportunity to speak. </w:t>
      </w:r>
      <w:r w:rsidR="00E87DC2" w:rsidRPr="00F9549A">
        <w:t>(</w:t>
      </w:r>
      <w:r w:rsidR="00F568AB" w:rsidRPr="00F9549A">
        <w:t>Industry association representative</w:t>
      </w:r>
      <w:r w:rsidR="00E87DC2" w:rsidRPr="00F9549A">
        <w:t>)</w:t>
      </w:r>
    </w:p>
    <w:p w14:paraId="090AC29F" w14:textId="5CDAD35C" w:rsidR="00A16761" w:rsidRPr="00F9549A" w:rsidRDefault="00A16761" w:rsidP="00A16761">
      <w:pPr>
        <w:pStyle w:val="BodyText"/>
      </w:pPr>
      <w:r w:rsidRPr="00F9549A">
        <w:t>Members from multiple groups also commented on the Commissioner’s investment in building relationships with members and the generally ‘collegiate approach’</w:t>
      </w:r>
      <w:r w:rsidRPr="00F9549A">
        <w:rPr>
          <w:i/>
        </w:rPr>
        <w:t xml:space="preserve"> </w:t>
      </w:r>
      <w:r w:rsidRPr="00F9549A">
        <w:t>of discussions despite the contested nature of the anti-dumping space. Such comments reflect ‘soft’ governance attributes, such as investment in relationships, expected behaviours and culture.</w:t>
      </w:r>
      <w:r w:rsidRPr="00F9549A">
        <w:rPr>
          <w:rStyle w:val="FootnoteReference"/>
        </w:rPr>
        <w:footnoteReference w:id="16"/>
      </w:r>
      <w:r w:rsidRPr="00F9549A">
        <w:t xml:space="preserve">  </w:t>
      </w:r>
    </w:p>
    <w:p w14:paraId="01A6686F" w14:textId="5633397E" w:rsidR="00564EFE" w:rsidRPr="00F9549A" w:rsidRDefault="00564EFE" w:rsidP="00564EFE">
      <w:pPr>
        <w:pStyle w:val="BodyText"/>
      </w:pPr>
      <w:r w:rsidRPr="00F9549A">
        <w:t xml:space="preserve">Some members, however, commented on the dominance of </w:t>
      </w:r>
      <w:r w:rsidR="00E617F4" w:rsidRPr="00F9549A">
        <w:t>some</w:t>
      </w:r>
      <w:r w:rsidR="00E87DC2" w:rsidRPr="00F9549A">
        <w:t xml:space="preserve"> </w:t>
      </w:r>
      <w:r w:rsidRPr="00F9549A">
        <w:t xml:space="preserve">active users and thought this limited the scope of discussions, </w:t>
      </w:r>
      <w:r w:rsidR="0071147E" w:rsidRPr="00F9549A">
        <w:t xml:space="preserve">and prevented </w:t>
      </w:r>
      <w:r w:rsidRPr="00F9549A">
        <w:t xml:space="preserve">non-applicant views </w:t>
      </w:r>
      <w:r w:rsidR="0071147E" w:rsidRPr="00F9549A">
        <w:t xml:space="preserve">from </w:t>
      </w:r>
      <w:r w:rsidRPr="00F9549A">
        <w:t>being heard.</w:t>
      </w:r>
    </w:p>
    <w:p w14:paraId="68011076" w14:textId="322DFB62" w:rsidR="00564EFE" w:rsidRPr="00F9549A" w:rsidRDefault="00564EFE" w:rsidP="00A16761">
      <w:pPr>
        <w:pStyle w:val="BodyText"/>
        <w:ind w:left="720"/>
        <w:jc w:val="left"/>
      </w:pPr>
      <w:r w:rsidRPr="00F9549A">
        <w:rPr>
          <w:i/>
        </w:rPr>
        <w:t xml:space="preserve">There is a lack of transparency there where there are views that are counter to </w:t>
      </w:r>
      <w:proofErr w:type="gramStart"/>
      <w:r w:rsidRPr="00F9549A">
        <w:rPr>
          <w:i/>
        </w:rPr>
        <w:t>the predominate</w:t>
      </w:r>
      <w:proofErr w:type="gramEnd"/>
      <w:r w:rsidRPr="00F9549A">
        <w:rPr>
          <w:i/>
        </w:rPr>
        <w:t xml:space="preserve"> view</w:t>
      </w:r>
      <w:r w:rsidR="00BC42B5" w:rsidRPr="00F9549A">
        <w:rPr>
          <w:i/>
        </w:rPr>
        <w:t>…</w:t>
      </w:r>
      <w:r w:rsidRPr="00F9549A">
        <w:rPr>
          <w:i/>
        </w:rPr>
        <w:t>if there is a differing view it is very difficult to get to have a different view discussed.</w:t>
      </w:r>
      <w:r w:rsidRPr="00F9549A">
        <w:t xml:space="preserve"> (Government </w:t>
      </w:r>
      <w:r w:rsidR="00E87DC2" w:rsidRPr="00F9549A">
        <w:t>representative</w:t>
      </w:r>
      <w:r w:rsidRPr="00F9549A">
        <w:t>)</w:t>
      </w:r>
    </w:p>
    <w:p w14:paraId="51EB4E02" w14:textId="6286F17D" w:rsidR="00A16761" w:rsidRPr="00F9549A" w:rsidRDefault="00A16761" w:rsidP="005D63E3">
      <w:pPr>
        <w:pStyle w:val="BodyText"/>
      </w:pPr>
      <w:r w:rsidRPr="00F9549A">
        <w:t>A few producer/ manufacturer, union and industry association repre</w:t>
      </w:r>
      <w:r w:rsidR="001B528F" w:rsidRPr="00F9549A">
        <w:t xml:space="preserve">sentatives </w:t>
      </w:r>
      <w:r w:rsidRPr="00F9549A">
        <w:t>said, in surv</w:t>
      </w:r>
      <w:r w:rsidR="001B528F" w:rsidRPr="00F9549A">
        <w:t xml:space="preserve">ey responses and/or interviews, they </w:t>
      </w:r>
      <w:r w:rsidRPr="00F9549A">
        <w:t>wanted the opportunity to contribute to the setting of meeting agendas</w:t>
      </w:r>
      <w:r w:rsidR="00EE7943" w:rsidRPr="00F9549A">
        <w:t>, w</w:t>
      </w:r>
      <w:r w:rsidR="001B528F" w:rsidRPr="00F9549A">
        <w:t>ith one mentioning this in the context of the challenge of raising minority views.</w:t>
      </w:r>
      <w:r w:rsidRPr="00F9549A">
        <w:t xml:space="preserve"> </w:t>
      </w:r>
      <w:r w:rsidR="007C7FE4" w:rsidRPr="00F9549A">
        <w:t>T</w:t>
      </w:r>
      <w:r w:rsidR="001B528F" w:rsidRPr="00F9549A">
        <w:t>he ADC indicated th</w:t>
      </w:r>
      <w:r w:rsidR="007C7FE4" w:rsidRPr="00F9549A">
        <w:t>at members are reminded at each meeting to contact the ADC if they wish to suggest future agenda items</w:t>
      </w:r>
      <w:r w:rsidR="001B528F" w:rsidRPr="00F9549A">
        <w:t xml:space="preserve">, </w:t>
      </w:r>
      <w:r w:rsidR="007C7FE4" w:rsidRPr="00F9549A">
        <w:t xml:space="preserve">however </w:t>
      </w:r>
      <w:r w:rsidR="001B528F" w:rsidRPr="00F9549A">
        <w:t>th</w:t>
      </w:r>
      <w:r w:rsidR="007C7FE4" w:rsidRPr="00F9549A">
        <w:t>ere has not been a formal process of calling for agenda items from members in advance of a meeting</w:t>
      </w:r>
      <w:r w:rsidR="001B528F" w:rsidRPr="00F9549A">
        <w:t>.</w:t>
      </w:r>
    </w:p>
    <w:p w14:paraId="67188DDE" w14:textId="04E8FAA1" w:rsidR="005D63E3" w:rsidRPr="00F9549A" w:rsidRDefault="0071147E" w:rsidP="005D63E3">
      <w:pPr>
        <w:pStyle w:val="BodyText"/>
      </w:pPr>
      <w:r w:rsidRPr="00F9549A">
        <w:t>A</w:t>
      </w:r>
      <w:r w:rsidR="0009671E" w:rsidRPr="00F9549A">
        <w:t xml:space="preserve"> produce</w:t>
      </w:r>
      <w:r w:rsidR="00861496" w:rsidRPr="00F9549A">
        <w:t>r</w:t>
      </w:r>
      <w:r w:rsidR="0009671E" w:rsidRPr="00F9549A">
        <w:t xml:space="preserve">/ manufacturer </w:t>
      </w:r>
      <w:r w:rsidR="00A16761" w:rsidRPr="00F9549A">
        <w:t xml:space="preserve">and a government interviewee commented on the condensed durations of meetings and tight agendas. They noted </w:t>
      </w:r>
      <w:r w:rsidR="0009671E" w:rsidRPr="00F9549A">
        <w:t xml:space="preserve">that </w:t>
      </w:r>
      <w:r w:rsidR="00A16761" w:rsidRPr="00F9549A">
        <w:t xml:space="preserve">meetings used to be longer and cover a wider range of issues. A </w:t>
      </w:r>
      <w:r w:rsidR="0009671E" w:rsidRPr="00F9549A">
        <w:t>r</w:t>
      </w:r>
      <w:r w:rsidR="005D63E3" w:rsidRPr="00F9549A">
        <w:t xml:space="preserve">eview of </w:t>
      </w:r>
      <w:r w:rsidR="0009671E" w:rsidRPr="00F9549A">
        <w:t xml:space="preserve">past </w:t>
      </w:r>
      <w:r w:rsidR="005D63E3" w:rsidRPr="00F9549A">
        <w:t>agenda</w:t>
      </w:r>
      <w:r w:rsidR="0009671E" w:rsidRPr="00F9549A">
        <w:t xml:space="preserve">s </w:t>
      </w:r>
      <w:r w:rsidR="00A16761" w:rsidRPr="00F9549A">
        <w:t xml:space="preserve">confirmed that the duration of </w:t>
      </w:r>
      <w:r w:rsidR="001E3E2C" w:rsidRPr="00F9549A">
        <w:t xml:space="preserve">full Forum meetings has generally </w:t>
      </w:r>
      <w:r w:rsidR="00B4238B" w:rsidRPr="00F9549A">
        <w:t xml:space="preserve">reduced since </w:t>
      </w:r>
      <w:r w:rsidR="005D63E3" w:rsidRPr="00F9549A">
        <w:t>2018</w:t>
      </w:r>
      <w:r w:rsidR="00A16761" w:rsidRPr="00F9549A">
        <w:t xml:space="preserve">. This potentially </w:t>
      </w:r>
      <w:r w:rsidR="00B4238B" w:rsidRPr="00F9549A">
        <w:t>reduc</w:t>
      </w:r>
      <w:r w:rsidR="00A16761" w:rsidRPr="00F9549A">
        <w:t>es</w:t>
      </w:r>
      <w:r w:rsidR="00B4238B" w:rsidRPr="00F9549A">
        <w:t xml:space="preserve"> the </w:t>
      </w:r>
      <w:r w:rsidR="005D63E3" w:rsidRPr="00F9549A">
        <w:t>opportun</w:t>
      </w:r>
      <w:r w:rsidRPr="00F9549A">
        <w:t xml:space="preserve">ity to </w:t>
      </w:r>
      <w:r w:rsidR="004B0D5E" w:rsidRPr="00F9549A">
        <w:t xml:space="preserve">for members to </w:t>
      </w:r>
      <w:r w:rsidRPr="00F9549A">
        <w:t>raise and discuss topics</w:t>
      </w:r>
      <w:r w:rsidR="00A16761" w:rsidRPr="00F9549A">
        <w:t>.</w:t>
      </w:r>
    </w:p>
    <w:p w14:paraId="06CB6003" w14:textId="2F329E05" w:rsidR="00F6411D" w:rsidRPr="00F9549A" w:rsidRDefault="00F6411D" w:rsidP="005D63E3">
      <w:pPr>
        <w:pStyle w:val="BodyText"/>
      </w:pPr>
    </w:p>
    <w:p w14:paraId="3FFB8538" w14:textId="77777777" w:rsidR="00F6411D" w:rsidRPr="00F9549A" w:rsidRDefault="00F6411D" w:rsidP="005D63E3">
      <w:pPr>
        <w:pStyle w:val="BodyText"/>
      </w:pPr>
    </w:p>
    <w:p w14:paraId="340763B4" w14:textId="3F07E6EF" w:rsidR="005D63E3" w:rsidRPr="00F9549A" w:rsidRDefault="005D63E3" w:rsidP="005D63E3">
      <w:pPr>
        <w:pStyle w:val="BodyText"/>
        <w:ind w:left="720"/>
      </w:pPr>
      <w:r w:rsidRPr="00F9549A">
        <w:rPr>
          <w:i/>
        </w:rPr>
        <w:lastRenderedPageBreak/>
        <w:t>The agenda is sometimes quite tight. Therefore I think if there are meetings and they actually don’t have enough sessions with breaks to allow discussion between stakeholders, I think that hinders it.</w:t>
      </w:r>
      <w:r w:rsidRPr="00F9549A">
        <w:t xml:space="preserve"> (Producer/</w:t>
      </w:r>
      <w:r w:rsidR="00E87DC2" w:rsidRPr="00F9549A">
        <w:t xml:space="preserve"> </w:t>
      </w:r>
      <w:r w:rsidRPr="00F9549A">
        <w:t xml:space="preserve">manufacturer </w:t>
      </w:r>
      <w:r w:rsidR="00E87DC2" w:rsidRPr="00F9549A">
        <w:t>representative</w:t>
      </w:r>
      <w:r w:rsidRPr="00F9549A">
        <w:t>)</w:t>
      </w:r>
    </w:p>
    <w:p w14:paraId="59974F4E" w14:textId="1175CFB4" w:rsidR="005D63E3" w:rsidRPr="00F9549A" w:rsidRDefault="005D63E3" w:rsidP="005D63E3">
      <w:pPr>
        <w:pStyle w:val="BodyText"/>
      </w:pPr>
      <w:r w:rsidRPr="00F9549A">
        <w:t xml:space="preserve">A government </w:t>
      </w:r>
      <w:r w:rsidR="009A43FC" w:rsidRPr="00F9549A">
        <w:t xml:space="preserve">stakeholder </w:t>
      </w:r>
      <w:r w:rsidRPr="00F9549A">
        <w:t xml:space="preserve">questioned </w:t>
      </w:r>
      <w:r w:rsidR="009A43FC" w:rsidRPr="00F9549A">
        <w:t xml:space="preserve">the transparency around responses to topics proposed and papers put forward by members </w:t>
      </w:r>
      <w:r w:rsidRPr="00F9549A">
        <w:t xml:space="preserve">between </w:t>
      </w:r>
      <w:r w:rsidR="009A43FC" w:rsidRPr="00F9549A">
        <w:t xml:space="preserve">the </w:t>
      </w:r>
      <w:r w:rsidRPr="00F9549A">
        <w:t xml:space="preserve">formal </w:t>
      </w:r>
      <w:r w:rsidR="009A43FC" w:rsidRPr="00F9549A">
        <w:t>m</w:t>
      </w:r>
      <w:r w:rsidRPr="00F9549A">
        <w:t>eetings.</w:t>
      </w:r>
      <w:r w:rsidR="009A43FC" w:rsidRPr="00F9549A">
        <w:t xml:space="preserve"> </w:t>
      </w:r>
    </w:p>
    <w:p w14:paraId="1CCA4F89" w14:textId="6BC64814" w:rsidR="005D63E3" w:rsidRPr="00F9549A" w:rsidRDefault="005D63E3" w:rsidP="005D63E3">
      <w:pPr>
        <w:pStyle w:val="BodyText"/>
        <w:ind w:left="720"/>
      </w:pPr>
      <w:r w:rsidRPr="00F9549A">
        <w:rPr>
          <w:i/>
        </w:rPr>
        <w:t>When someone submits a paper to the ITRF [between meetings] I think there needs to be a more transparent and a better consultation mechanism.</w:t>
      </w:r>
      <w:r w:rsidRPr="00F9549A">
        <w:t xml:space="preserve"> (Government </w:t>
      </w:r>
      <w:r w:rsidR="00E87DC2" w:rsidRPr="00F9549A">
        <w:t>representative</w:t>
      </w:r>
      <w:r w:rsidRPr="00F9549A">
        <w:t>)</w:t>
      </w:r>
    </w:p>
    <w:p w14:paraId="53DCEAD9" w14:textId="44D71BE7" w:rsidR="00D36906" w:rsidRPr="00F9549A" w:rsidRDefault="009A43FC" w:rsidP="00D36906">
      <w:pPr>
        <w:pStyle w:val="BodyText"/>
      </w:pPr>
      <w:r w:rsidRPr="00F9549A">
        <w:t xml:space="preserve">To ensure </w:t>
      </w:r>
      <w:r w:rsidR="00D36906" w:rsidRPr="00F9549A">
        <w:t xml:space="preserve">inclusion of different perspectives, some members would appreciate </w:t>
      </w:r>
      <w:r w:rsidRPr="00F9549A">
        <w:t xml:space="preserve">the </w:t>
      </w:r>
      <w:r w:rsidR="00D36906" w:rsidRPr="00F9549A">
        <w:t xml:space="preserve">opportunity </w:t>
      </w:r>
      <w:r w:rsidRPr="00F9549A">
        <w:t xml:space="preserve">to provide </w:t>
      </w:r>
      <w:r w:rsidR="00D36906" w:rsidRPr="00F9549A">
        <w:t xml:space="preserve">input into meeting agendas and </w:t>
      </w:r>
      <w:r w:rsidRPr="00F9549A">
        <w:t xml:space="preserve">greater visibility on </w:t>
      </w:r>
      <w:r w:rsidR="00D36906" w:rsidRPr="00F9549A">
        <w:t xml:space="preserve">topics and papers raised between formal meetings. There would be benefit of ADC reviewing processes relating to </w:t>
      </w:r>
      <w:r w:rsidR="00474124" w:rsidRPr="00F9549A">
        <w:t>these issues.</w:t>
      </w:r>
    </w:p>
    <w:p w14:paraId="0C3B78EC" w14:textId="2911BDC4" w:rsidR="00B12640" w:rsidRPr="00F9549A" w:rsidRDefault="00257806" w:rsidP="00B12640">
      <w:pPr>
        <w:pStyle w:val="BodyText"/>
        <w:shd w:val="clear" w:color="auto" w:fill="D8EFF2" w:themeFill="accent3" w:themeFillTint="66"/>
      </w:pPr>
      <w:r w:rsidRPr="00F9549A">
        <w:rPr>
          <w:b/>
        </w:rPr>
        <w:t xml:space="preserve">FINDING </w:t>
      </w:r>
      <w:r w:rsidR="00B61B98" w:rsidRPr="00F9549A">
        <w:rPr>
          <w:b/>
        </w:rPr>
        <w:t>6</w:t>
      </w:r>
      <w:r w:rsidR="007716A3" w:rsidRPr="00F9549A">
        <w:t xml:space="preserve">: </w:t>
      </w:r>
      <w:r w:rsidR="00B12640" w:rsidRPr="00F9549A">
        <w:t xml:space="preserve">The ADC is generally </w:t>
      </w:r>
      <w:r w:rsidR="000054EC" w:rsidRPr="00F9549A">
        <w:t xml:space="preserve">seen as </w:t>
      </w:r>
      <w:r w:rsidR="00B12640" w:rsidRPr="00F9549A">
        <w:t>balanc</w:t>
      </w:r>
      <w:r w:rsidR="008912A5" w:rsidRPr="00F9549A">
        <w:t xml:space="preserve">ing </w:t>
      </w:r>
      <w:r w:rsidR="000054EC" w:rsidRPr="00F9549A">
        <w:t xml:space="preserve">different </w:t>
      </w:r>
      <w:r w:rsidR="008912A5" w:rsidRPr="00F9549A">
        <w:t xml:space="preserve">stakeholder interests well. </w:t>
      </w:r>
      <w:r w:rsidR="008912A5" w:rsidRPr="00F9549A">
        <w:rPr>
          <w:lang w:eastAsia="en-AU"/>
        </w:rPr>
        <w:t xml:space="preserve">However, the ADC could better balance the </w:t>
      </w:r>
      <w:r w:rsidR="008912A5" w:rsidRPr="00F9549A">
        <w:t>divers</w:t>
      </w:r>
      <w:r w:rsidR="008855F0" w:rsidRPr="00F9549A">
        <w:t>ity of</w:t>
      </w:r>
      <w:r w:rsidR="008912A5" w:rsidRPr="00F9549A">
        <w:t xml:space="preserve"> interests by calling for agenda items and increasing visibility of topics and papers proposed by members between meetings</w:t>
      </w:r>
      <w:r w:rsidR="008912A5" w:rsidRPr="00F9549A">
        <w:rPr>
          <w:lang w:eastAsia="en-AU"/>
        </w:rPr>
        <w:t>.</w:t>
      </w:r>
    </w:p>
    <w:p w14:paraId="5D2A695C" w14:textId="5B1872D7" w:rsidR="00D36906" w:rsidRPr="00F9549A" w:rsidRDefault="00D36906" w:rsidP="00D36906">
      <w:pPr>
        <w:pStyle w:val="Caption"/>
      </w:pPr>
      <w:bookmarkStart w:id="89" w:name="_Toc47424411"/>
      <w:bookmarkStart w:id="90" w:name="_Toc79658195"/>
      <w:r w:rsidRPr="00F9549A">
        <w:t xml:space="preserve">Box </w:t>
      </w:r>
      <w:r w:rsidR="008D4148" w:rsidRPr="00F9549A">
        <w:rPr>
          <w:noProof/>
        </w:rPr>
        <w:fldChar w:fldCharType="begin"/>
      </w:r>
      <w:r w:rsidR="008D4148" w:rsidRPr="00F9549A">
        <w:rPr>
          <w:noProof/>
        </w:rPr>
        <w:instrText xml:space="preserve"> STYLEREF 1 \s </w:instrText>
      </w:r>
      <w:r w:rsidR="008D4148" w:rsidRPr="00F9549A">
        <w:rPr>
          <w:noProof/>
        </w:rPr>
        <w:fldChar w:fldCharType="separate"/>
      </w:r>
      <w:r w:rsidR="008974BD">
        <w:rPr>
          <w:noProof/>
        </w:rPr>
        <w:t>4</w:t>
      </w:r>
      <w:r w:rsidR="008D4148" w:rsidRPr="00F9549A">
        <w:rPr>
          <w:noProof/>
        </w:rPr>
        <w:fldChar w:fldCharType="end"/>
      </w:r>
      <w:r w:rsidRPr="00F9549A">
        <w:t>.</w:t>
      </w:r>
      <w:r w:rsidR="008D4148" w:rsidRPr="00F9549A">
        <w:rPr>
          <w:noProof/>
        </w:rPr>
        <w:fldChar w:fldCharType="begin"/>
      </w:r>
      <w:r w:rsidR="008D4148" w:rsidRPr="00F9549A">
        <w:rPr>
          <w:noProof/>
        </w:rPr>
        <w:instrText xml:space="preserve"> SEQ Box \* ARABIC \s 1  </w:instrText>
      </w:r>
      <w:r w:rsidR="008D4148" w:rsidRPr="00F9549A">
        <w:rPr>
          <w:noProof/>
        </w:rPr>
        <w:fldChar w:fldCharType="separate"/>
      </w:r>
      <w:r w:rsidR="008974BD">
        <w:rPr>
          <w:noProof/>
        </w:rPr>
        <w:t>1</w:t>
      </w:r>
      <w:r w:rsidR="008D4148" w:rsidRPr="00F9549A">
        <w:rPr>
          <w:noProof/>
        </w:rPr>
        <w:fldChar w:fldCharType="end"/>
      </w:r>
      <w:r w:rsidRPr="00F9549A">
        <w:t xml:space="preserve">: Recommendation </w:t>
      </w:r>
      <w:bookmarkEnd w:id="89"/>
      <w:r w:rsidR="003674AE" w:rsidRPr="00F9549A">
        <w:t>5</w:t>
      </w:r>
      <w:bookmarkEnd w:id="90"/>
    </w:p>
    <w:tbl>
      <w:tblPr>
        <w:tblStyle w:val="OCETable"/>
        <w:tblW w:w="5000" w:type="pct"/>
        <w:shd w:val="clear" w:color="auto" w:fill="DEE8F1"/>
        <w:tblLayout w:type="fixed"/>
        <w:tblLook w:val="04A0" w:firstRow="1" w:lastRow="0" w:firstColumn="1" w:lastColumn="0" w:noHBand="0" w:noVBand="1"/>
      </w:tblPr>
      <w:tblGrid>
        <w:gridCol w:w="6894"/>
      </w:tblGrid>
      <w:tr w:rsidR="00D36906" w:rsidRPr="00F9549A" w14:paraId="7FDFD67A" w14:textId="77777777" w:rsidTr="00B61B98">
        <w:trPr>
          <w:cnfStyle w:val="100000000000" w:firstRow="1" w:lastRow="0" w:firstColumn="0" w:lastColumn="0" w:oddVBand="0" w:evenVBand="0" w:oddHBand="0" w:evenHBand="0" w:firstRowFirstColumn="0" w:firstRowLastColumn="0" w:lastRowFirstColumn="0" w:lastRowLastColumn="0"/>
          <w:cantSplit/>
        </w:trPr>
        <w:tc>
          <w:tcPr>
            <w:tcW w:w="5000" w:type="pct"/>
            <w:shd w:val="clear" w:color="auto" w:fill="DEE8F1"/>
          </w:tcPr>
          <w:p w14:paraId="39B56B3D" w14:textId="755C58A2" w:rsidR="00D36906" w:rsidRPr="00F9549A" w:rsidRDefault="000F409E" w:rsidP="008855F0">
            <w:pPr>
              <w:pStyle w:val="Boxtext"/>
              <w:rPr>
                <w:rFonts w:asciiTheme="minorHAnsi" w:hAnsiTheme="minorHAnsi" w:cstheme="minorHAnsi"/>
                <w:sz w:val="20"/>
                <w:szCs w:val="20"/>
              </w:rPr>
            </w:pPr>
            <w:r w:rsidRPr="00F9549A">
              <w:rPr>
                <w:rFonts w:asciiTheme="minorHAnsi" w:hAnsiTheme="minorHAnsi" w:cstheme="minorHAnsi"/>
                <w:b/>
                <w:sz w:val="20"/>
                <w:szCs w:val="20"/>
                <w:lang w:eastAsia="en-AU"/>
              </w:rPr>
              <w:t xml:space="preserve">Recommendation </w:t>
            </w:r>
            <w:r w:rsidR="003674AE" w:rsidRPr="00F9549A">
              <w:rPr>
                <w:rFonts w:asciiTheme="minorHAnsi" w:hAnsiTheme="minorHAnsi" w:cstheme="minorHAnsi"/>
                <w:b/>
                <w:sz w:val="20"/>
                <w:szCs w:val="20"/>
                <w:lang w:eastAsia="en-AU"/>
              </w:rPr>
              <w:t>5</w:t>
            </w:r>
            <w:r w:rsidRPr="00F9549A">
              <w:rPr>
                <w:rFonts w:asciiTheme="minorHAnsi" w:hAnsiTheme="minorHAnsi" w:cstheme="minorHAnsi"/>
                <w:b/>
                <w:sz w:val="20"/>
                <w:szCs w:val="20"/>
                <w:lang w:eastAsia="en-AU"/>
              </w:rPr>
              <w:t xml:space="preserve">: </w:t>
            </w:r>
            <w:r w:rsidR="00D36906" w:rsidRPr="00F9549A">
              <w:rPr>
                <w:rFonts w:asciiTheme="minorHAnsi" w:hAnsiTheme="minorHAnsi" w:cstheme="minorHAnsi"/>
                <w:sz w:val="20"/>
                <w:szCs w:val="20"/>
                <w:lang w:eastAsia="en-AU"/>
              </w:rPr>
              <w:t xml:space="preserve">The ADC review processes for calling for agenda items and </w:t>
            </w:r>
            <w:r w:rsidR="007716A3" w:rsidRPr="00F9549A">
              <w:rPr>
                <w:rFonts w:asciiTheme="minorHAnsi" w:hAnsiTheme="minorHAnsi" w:cstheme="minorHAnsi"/>
                <w:sz w:val="20"/>
                <w:szCs w:val="20"/>
                <w:lang w:eastAsia="en-AU"/>
              </w:rPr>
              <w:t>increas</w:t>
            </w:r>
            <w:r w:rsidR="008855F0" w:rsidRPr="00F9549A">
              <w:rPr>
                <w:rFonts w:asciiTheme="minorHAnsi" w:hAnsiTheme="minorHAnsi" w:cstheme="minorHAnsi"/>
                <w:sz w:val="20"/>
                <w:szCs w:val="20"/>
                <w:lang w:eastAsia="en-AU"/>
              </w:rPr>
              <w:t>e</w:t>
            </w:r>
            <w:r w:rsidR="007716A3" w:rsidRPr="00F9549A">
              <w:rPr>
                <w:rFonts w:asciiTheme="minorHAnsi" w:hAnsiTheme="minorHAnsi" w:cstheme="minorHAnsi"/>
                <w:sz w:val="20"/>
                <w:szCs w:val="20"/>
                <w:lang w:eastAsia="en-AU"/>
              </w:rPr>
              <w:t xml:space="preserve"> </w:t>
            </w:r>
            <w:r w:rsidR="00D36906" w:rsidRPr="00F9549A">
              <w:rPr>
                <w:rFonts w:asciiTheme="minorHAnsi" w:hAnsiTheme="minorHAnsi" w:cstheme="minorHAnsi"/>
                <w:sz w:val="20"/>
                <w:szCs w:val="20"/>
                <w:lang w:eastAsia="en-AU"/>
              </w:rPr>
              <w:t>visibility of member papers between formal meetings.</w:t>
            </w:r>
            <w:r w:rsidR="00D36906" w:rsidRPr="00F9549A">
              <w:rPr>
                <w:rFonts w:asciiTheme="minorHAnsi" w:hAnsiTheme="minorHAnsi" w:cstheme="minorHAnsi"/>
                <w:b/>
                <w:sz w:val="20"/>
                <w:szCs w:val="20"/>
                <w:lang w:eastAsia="en-AU"/>
              </w:rPr>
              <w:t xml:space="preserve"> </w:t>
            </w:r>
          </w:p>
        </w:tc>
      </w:tr>
    </w:tbl>
    <w:p w14:paraId="493405EC" w14:textId="77777777" w:rsidR="00D36906" w:rsidRPr="00F9549A" w:rsidRDefault="00D36906" w:rsidP="00D36906">
      <w:pPr>
        <w:pStyle w:val="Source"/>
      </w:pPr>
    </w:p>
    <w:p w14:paraId="04D32E94" w14:textId="2370DC09" w:rsidR="00152270" w:rsidRPr="00F9549A" w:rsidRDefault="00152270" w:rsidP="00D36906">
      <w:pPr>
        <w:pStyle w:val="Heading3"/>
      </w:pPr>
      <w:r w:rsidRPr="00F9549A">
        <w:t>All m</w:t>
      </w:r>
      <w:r w:rsidR="00B45ED9" w:rsidRPr="00F9549A">
        <w:t>embers consider the</w:t>
      </w:r>
      <w:r w:rsidR="00AC502D" w:rsidRPr="00F9549A">
        <w:t xml:space="preserve"> </w:t>
      </w:r>
      <w:r w:rsidRPr="00F9549A">
        <w:t xml:space="preserve">amount of </w:t>
      </w:r>
      <w:r w:rsidR="00AC502D" w:rsidRPr="00F9549A">
        <w:t xml:space="preserve">time </w:t>
      </w:r>
      <w:r w:rsidRPr="00F9549A">
        <w:t xml:space="preserve">they </w:t>
      </w:r>
      <w:r w:rsidR="00B45ED9" w:rsidRPr="00F9549A">
        <w:t>contribut</w:t>
      </w:r>
      <w:r w:rsidR="007716A3" w:rsidRPr="00F9549A">
        <w:t>e</w:t>
      </w:r>
      <w:r w:rsidR="00AC502D" w:rsidRPr="00F9549A">
        <w:t xml:space="preserve"> to be reasonable</w:t>
      </w:r>
      <w:r w:rsidRPr="00F9549A">
        <w:t>, however</w:t>
      </w:r>
      <w:r w:rsidR="002838D9" w:rsidRPr="00F9549A">
        <w:t>,</w:t>
      </w:r>
      <w:r w:rsidRPr="00F9549A">
        <w:t xml:space="preserve"> some would like to reduce their travel costs</w:t>
      </w:r>
    </w:p>
    <w:p w14:paraId="155DCF3B" w14:textId="24B0ADD4" w:rsidR="00927860" w:rsidRPr="00F9549A" w:rsidRDefault="00927860" w:rsidP="006A3A87">
      <w:pPr>
        <w:pStyle w:val="BodyText"/>
      </w:pPr>
      <w:r w:rsidRPr="00F9549A">
        <w:t xml:space="preserve">Almost all </w:t>
      </w:r>
      <w:r w:rsidR="002F49D8" w:rsidRPr="00F9549A">
        <w:t xml:space="preserve">(17) </w:t>
      </w:r>
      <w:r w:rsidRPr="00F9549A">
        <w:t>survey respondents</w:t>
      </w:r>
      <w:r w:rsidR="007769E5" w:rsidRPr="00F9549A">
        <w:t xml:space="preserve"> </w:t>
      </w:r>
      <w:r w:rsidR="006B4DEF" w:rsidRPr="00F9549A">
        <w:t xml:space="preserve">were </w:t>
      </w:r>
      <w:r w:rsidR="007769E5" w:rsidRPr="00F9549A">
        <w:t>member</w:t>
      </w:r>
      <w:r w:rsidRPr="00F9549A">
        <w:t>s</w:t>
      </w:r>
      <w:r w:rsidR="007769E5" w:rsidRPr="00F9549A">
        <w:t xml:space="preserve"> in 2019, </w:t>
      </w:r>
      <w:r w:rsidR="006B4DEF" w:rsidRPr="00F9549A">
        <w:t xml:space="preserve">the </w:t>
      </w:r>
      <w:r w:rsidR="007769E5" w:rsidRPr="00F9549A">
        <w:t xml:space="preserve">year </w:t>
      </w:r>
      <w:r w:rsidR="006A3A87" w:rsidRPr="00F9549A">
        <w:t xml:space="preserve">used to </w:t>
      </w:r>
      <w:r w:rsidR="007769E5" w:rsidRPr="00F9549A">
        <w:t xml:space="preserve">assess </w:t>
      </w:r>
      <w:r w:rsidRPr="00F9549A">
        <w:t xml:space="preserve">members’ </w:t>
      </w:r>
      <w:r w:rsidR="00DA48AC" w:rsidRPr="00F9549A">
        <w:t xml:space="preserve">time and travel cost contributions to Forum work. </w:t>
      </w:r>
      <w:r w:rsidR="002838D9" w:rsidRPr="00F9549A">
        <w:t xml:space="preserve">In the 2019 calendar year, </w:t>
      </w:r>
      <w:r w:rsidRPr="00F9549A">
        <w:t xml:space="preserve">members contributed </w:t>
      </w:r>
      <w:r w:rsidR="004C66DF" w:rsidRPr="00F9549A">
        <w:t>from 1 to more than 15 days</w:t>
      </w:r>
      <w:r w:rsidR="007748C8" w:rsidRPr="00F9549A">
        <w:t xml:space="preserve"> </w:t>
      </w:r>
      <w:r w:rsidR="002838D9" w:rsidRPr="00F9549A">
        <w:t xml:space="preserve">to Forum work, with </w:t>
      </w:r>
      <w:r w:rsidR="004C66DF" w:rsidRPr="00F9549A">
        <w:t xml:space="preserve">the </w:t>
      </w:r>
      <w:r w:rsidR="007748C8" w:rsidRPr="00F9549A">
        <w:t xml:space="preserve">median contribution </w:t>
      </w:r>
      <w:r w:rsidR="002838D9" w:rsidRPr="00F9549A">
        <w:t xml:space="preserve">range being </w:t>
      </w:r>
      <w:r w:rsidR="007748C8" w:rsidRPr="00F9549A">
        <w:t>6</w:t>
      </w:r>
      <w:r w:rsidR="00E87DC2" w:rsidRPr="00F9549A">
        <w:t xml:space="preserve"> </w:t>
      </w:r>
      <w:r w:rsidR="007748C8" w:rsidRPr="00F9549A">
        <w:t>-</w:t>
      </w:r>
      <w:r w:rsidR="004C66DF" w:rsidRPr="00F9549A">
        <w:t>1</w:t>
      </w:r>
      <w:r w:rsidR="007748C8" w:rsidRPr="00F9549A">
        <w:t>0 days</w:t>
      </w:r>
      <w:r w:rsidRPr="00F9549A">
        <w:t xml:space="preserve">. All respondents considered the amount of time they contributed to be reasonable, </w:t>
      </w:r>
      <w:r w:rsidR="0075255B" w:rsidRPr="00F9549A">
        <w:t xml:space="preserve">with </w:t>
      </w:r>
      <w:r w:rsidRPr="00F9549A">
        <w:t xml:space="preserve">just over half </w:t>
      </w:r>
      <w:r w:rsidR="002F49D8" w:rsidRPr="00F9549A">
        <w:t xml:space="preserve">(9) </w:t>
      </w:r>
      <w:r w:rsidRPr="00F9549A">
        <w:t xml:space="preserve">of these members </w:t>
      </w:r>
      <w:r w:rsidR="0075255B" w:rsidRPr="00F9549A">
        <w:t xml:space="preserve">willing to </w:t>
      </w:r>
      <w:r w:rsidR="006A3A87" w:rsidRPr="00F9549A">
        <w:t>consider committing more time to Forum work.</w:t>
      </w:r>
    </w:p>
    <w:p w14:paraId="221326C5" w14:textId="183A1A0F" w:rsidR="00927860" w:rsidRPr="00F9549A" w:rsidRDefault="006A3A87" w:rsidP="007769E5">
      <w:pPr>
        <w:pStyle w:val="BodyText"/>
      </w:pPr>
      <w:r w:rsidRPr="00F9549A">
        <w:t xml:space="preserve">The financial amount that </w:t>
      </w:r>
      <w:r w:rsidR="00927860" w:rsidRPr="00F9549A">
        <w:t>members contributed to</w:t>
      </w:r>
      <w:r w:rsidRPr="00F9549A">
        <w:t xml:space="preserve"> travel costs to attend Forum meetings varied</w:t>
      </w:r>
      <w:r w:rsidR="004C66DF" w:rsidRPr="00F9549A">
        <w:t xml:space="preserve"> from $0 to more than $4,000 and </w:t>
      </w:r>
      <w:r w:rsidR="007748C8" w:rsidRPr="00F9549A">
        <w:t xml:space="preserve">the median </w:t>
      </w:r>
      <w:r w:rsidRPr="00F9549A">
        <w:t>contribut</w:t>
      </w:r>
      <w:r w:rsidR="007748C8" w:rsidRPr="00F9549A">
        <w:t xml:space="preserve">ion </w:t>
      </w:r>
      <w:r w:rsidR="002F49D8" w:rsidRPr="00F9549A">
        <w:t>range being</w:t>
      </w:r>
      <w:r w:rsidR="007748C8" w:rsidRPr="00F9549A">
        <w:t xml:space="preserve"> </w:t>
      </w:r>
      <w:r w:rsidRPr="00F9549A">
        <w:t>$1,00</w:t>
      </w:r>
      <w:r w:rsidR="007748C8" w:rsidRPr="00F9549A">
        <w:t>1</w:t>
      </w:r>
      <w:r w:rsidRPr="00F9549A">
        <w:t>-$</w:t>
      </w:r>
      <w:r w:rsidR="007748C8" w:rsidRPr="00F9549A">
        <w:t>2,000</w:t>
      </w:r>
      <w:r w:rsidRPr="00F9549A">
        <w:t>.</w:t>
      </w:r>
      <w:r w:rsidR="00927860" w:rsidRPr="00F9549A">
        <w:t xml:space="preserve"> </w:t>
      </w:r>
      <w:r w:rsidR="0075255B" w:rsidRPr="00F9549A">
        <w:t>While t</w:t>
      </w:r>
      <w:r w:rsidRPr="00F9549A">
        <w:t xml:space="preserve">he majority </w:t>
      </w:r>
      <w:r w:rsidR="00224DF3" w:rsidRPr="00F9549A">
        <w:t xml:space="preserve">(15) </w:t>
      </w:r>
      <w:r w:rsidRPr="00F9549A">
        <w:t>of respondents consid</w:t>
      </w:r>
      <w:r w:rsidR="006B4DEF" w:rsidRPr="00F9549A">
        <w:t>ered the</w:t>
      </w:r>
      <w:r w:rsidR="0075255B" w:rsidRPr="00F9549A">
        <w:t>se</w:t>
      </w:r>
      <w:r w:rsidR="006B4DEF" w:rsidRPr="00F9549A">
        <w:t xml:space="preserve"> costs </w:t>
      </w:r>
      <w:r w:rsidRPr="00F9549A">
        <w:t xml:space="preserve">reasonable, </w:t>
      </w:r>
      <w:r w:rsidR="00224DF3" w:rsidRPr="00F9549A">
        <w:t>and</w:t>
      </w:r>
      <w:r w:rsidR="0075255B" w:rsidRPr="00F9549A">
        <w:t xml:space="preserve"> </w:t>
      </w:r>
      <w:r w:rsidR="006B4DEF" w:rsidRPr="00F9549A">
        <w:t xml:space="preserve">4 </w:t>
      </w:r>
      <w:r w:rsidR="00224DF3" w:rsidRPr="00F9549A">
        <w:t xml:space="preserve">of them </w:t>
      </w:r>
      <w:r w:rsidR="0075255B" w:rsidRPr="00F9549A">
        <w:t xml:space="preserve">indicating that </w:t>
      </w:r>
      <w:r w:rsidR="006B4DEF" w:rsidRPr="00F9549A">
        <w:t xml:space="preserve">they could consider </w:t>
      </w:r>
      <w:r w:rsidR="00451ECE" w:rsidRPr="00F9549A">
        <w:t xml:space="preserve">contributing </w:t>
      </w:r>
      <w:r w:rsidR="006B4DEF" w:rsidRPr="00F9549A">
        <w:t>more</w:t>
      </w:r>
      <w:r w:rsidR="0075255B" w:rsidRPr="00F9549A">
        <w:t xml:space="preserve">, </w:t>
      </w:r>
      <w:r w:rsidR="00224DF3" w:rsidRPr="00F9549A">
        <w:t>2</w:t>
      </w:r>
      <w:r w:rsidR="00451ECE" w:rsidRPr="00F9549A">
        <w:t xml:space="preserve"> respondents </w:t>
      </w:r>
      <w:r w:rsidR="006B4DEF" w:rsidRPr="00F9549A">
        <w:t>consider</w:t>
      </w:r>
      <w:r w:rsidR="00451ECE" w:rsidRPr="00F9549A">
        <w:t>ed</w:t>
      </w:r>
      <w:r w:rsidR="006B4DEF" w:rsidRPr="00F9549A">
        <w:t xml:space="preserve"> the</w:t>
      </w:r>
      <w:r w:rsidR="0075255B" w:rsidRPr="00F9549A">
        <w:t xml:space="preserve">se </w:t>
      </w:r>
      <w:r w:rsidR="006B4DEF" w:rsidRPr="00F9549A">
        <w:t xml:space="preserve">costs </w:t>
      </w:r>
      <w:r w:rsidR="00451ECE" w:rsidRPr="00F9549A">
        <w:t>un</w:t>
      </w:r>
      <w:r w:rsidR="006B4DEF" w:rsidRPr="00F9549A">
        <w:t>reasonable.</w:t>
      </w:r>
    </w:p>
    <w:p w14:paraId="2F6EBBD7" w14:textId="743D1FDF" w:rsidR="00325F00" w:rsidRPr="00F9549A" w:rsidRDefault="006B4DEF" w:rsidP="006B4DEF">
      <w:pPr>
        <w:pStyle w:val="BodyText"/>
      </w:pPr>
      <w:r w:rsidRPr="00F9549A">
        <w:t xml:space="preserve">Membership and participation </w:t>
      </w:r>
      <w:r w:rsidR="0075255B" w:rsidRPr="00F9549A">
        <w:t xml:space="preserve">in </w:t>
      </w:r>
      <w:r w:rsidRPr="00F9549A">
        <w:t xml:space="preserve">the Forum is not </w:t>
      </w:r>
      <w:r w:rsidR="00E04A43" w:rsidRPr="00F9549A">
        <w:t xml:space="preserve">remunerated </w:t>
      </w:r>
      <w:r w:rsidRPr="00F9549A">
        <w:t>and travel costs are n</w:t>
      </w:r>
      <w:r w:rsidR="00F12C92" w:rsidRPr="00F9549A">
        <w:t xml:space="preserve">ot reimbursed. </w:t>
      </w:r>
      <w:r w:rsidR="0075255B" w:rsidRPr="00F9549A">
        <w:t>Expectedly</w:t>
      </w:r>
      <w:r w:rsidR="00F12C92" w:rsidRPr="00F9549A">
        <w:t>, members</w:t>
      </w:r>
      <w:r w:rsidRPr="00F9549A">
        <w:t xml:space="preserve"> vary in their capacity to cover t</w:t>
      </w:r>
      <w:r w:rsidR="00F12C92" w:rsidRPr="00F9549A">
        <w:t xml:space="preserve">ravel costs, </w:t>
      </w:r>
      <w:r w:rsidR="00E87DC2" w:rsidRPr="00F9549A">
        <w:t>and</w:t>
      </w:r>
      <w:r w:rsidR="0075255B" w:rsidRPr="00F9549A">
        <w:t xml:space="preserve"> regionally-located meetings </w:t>
      </w:r>
      <w:r w:rsidR="00E87DC2" w:rsidRPr="00F9549A">
        <w:t xml:space="preserve">may </w:t>
      </w:r>
      <w:r w:rsidR="0075255B" w:rsidRPr="00F9549A">
        <w:t>incur a heavier cost burden</w:t>
      </w:r>
      <w:r w:rsidR="00E87DC2" w:rsidRPr="00F9549A">
        <w:t xml:space="preserve"> where it requires an </w:t>
      </w:r>
      <w:r w:rsidR="0075255B" w:rsidRPr="00F9549A">
        <w:t>overnight</w:t>
      </w:r>
      <w:r w:rsidR="00E87DC2" w:rsidRPr="00F9549A">
        <w:t xml:space="preserve"> stay</w:t>
      </w:r>
      <w:r w:rsidR="0075255B" w:rsidRPr="00F9549A">
        <w:t>.</w:t>
      </w:r>
      <w:r w:rsidR="00F12C92" w:rsidRPr="00F9549A">
        <w:t xml:space="preserve"> While </w:t>
      </w:r>
      <w:r w:rsidR="00E87DC2" w:rsidRPr="00F9549A">
        <w:t>many</w:t>
      </w:r>
      <w:r w:rsidR="00F12C92" w:rsidRPr="00F9549A">
        <w:t xml:space="preserve"> respondents thought the cost was reasonable given the benefits of being involved and </w:t>
      </w:r>
      <w:r w:rsidR="0075255B" w:rsidRPr="00F9549A">
        <w:t xml:space="preserve">their </w:t>
      </w:r>
      <w:r w:rsidR="00F12C92" w:rsidRPr="00F9549A">
        <w:t xml:space="preserve">ability to combine travel for Forum meetings with other non-Forum business, </w:t>
      </w:r>
      <w:r w:rsidR="0075255B" w:rsidRPr="00F9549A">
        <w:t xml:space="preserve">some respondents </w:t>
      </w:r>
      <w:r w:rsidR="0075255B" w:rsidRPr="00F9549A">
        <w:lastRenderedPageBreak/>
        <w:t xml:space="preserve">suggested that </w:t>
      </w:r>
      <w:r w:rsidR="00F12C92" w:rsidRPr="00F9549A">
        <w:t xml:space="preserve">virtual meetings could replace the need to travel for some meetings. </w:t>
      </w:r>
    </w:p>
    <w:p w14:paraId="73E9768E" w14:textId="543A44DF" w:rsidR="009C3A77" w:rsidRPr="00F9549A" w:rsidRDefault="009C3A77" w:rsidP="009C3A77">
      <w:pPr>
        <w:pStyle w:val="Heading3"/>
      </w:pPr>
      <w:r w:rsidRPr="00F9549A">
        <w:t xml:space="preserve">Virtual meetings </w:t>
      </w:r>
      <w:r w:rsidR="00B45ED9" w:rsidRPr="00F9549A">
        <w:t xml:space="preserve">have </w:t>
      </w:r>
      <w:r w:rsidR="0021023B" w:rsidRPr="00F9549A">
        <w:t>the</w:t>
      </w:r>
      <w:r w:rsidR="00B45ED9" w:rsidRPr="00F9549A">
        <w:t xml:space="preserve"> potential </w:t>
      </w:r>
      <w:r w:rsidR="002F04BF" w:rsidRPr="00F9549A">
        <w:t xml:space="preserve">to </w:t>
      </w:r>
      <w:r w:rsidRPr="00F9549A">
        <w:t xml:space="preserve">supplement face-to-face meetings </w:t>
      </w:r>
      <w:r w:rsidR="00B45ED9" w:rsidRPr="00F9549A">
        <w:t>an</w:t>
      </w:r>
      <w:r w:rsidR="002B025A" w:rsidRPr="00F9549A">
        <w:t>d may facilitate some member</w:t>
      </w:r>
      <w:r w:rsidRPr="00F9549A">
        <w:t>s</w:t>
      </w:r>
      <w:r w:rsidR="002B025A" w:rsidRPr="00F9549A">
        <w:t>’</w:t>
      </w:r>
      <w:r w:rsidRPr="00F9549A">
        <w:t xml:space="preserve"> participation</w:t>
      </w:r>
    </w:p>
    <w:p w14:paraId="55D3E1A1" w14:textId="42E856BB" w:rsidR="005C06A4" w:rsidRPr="00F9549A" w:rsidRDefault="002B025A" w:rsidP="00AB13D4">
      <w:pPr>
        <w:pStyle w:val="BodyText"/>
      </w:pPr>
      <w:r w:rsidRPr="00F9549A">
        <w:t xml:space="preserve">The May 2020 meeting of the Forum was convened </w:t>
      </w:r>
      <w:r w:rsidR="009C3A77" w:rsidRPr="00F9549A">
        <w:t>virtual</w:t>
      </w:r>
      <w:r w:rsidRPr="00F9549A">
        <w:t xml:space="preserve">ly </w:t>
      </w:r>
      <w:r w:rsidR="009E2131" w:rsidRPr="00F9549A">
        <w:t xml:space="preserve">due to the </w:t>
      </w:r>
      <w:r w:rsidR="009C3A77" w:rsidRPr="00F9549A">
        <w:t xml:space="preserve">COVID-19 </w:t>
      </w:r>
      <w:r w:rsidRPr="00F9549A">
        <w:t>pandemic</w:t>
      </w:r>
      <w:r w:rsidR="009C3A77" w:rsidRPr="00F9549A">
        <w:t xml:space="preserve">. </w:t>
      </w:r>
      <w:r w:rsidR="005C06A4" w:rsidRPr="00F9549A">
        <w:t>This provided an opportunity for the evaluators to seek members’ views of that meeting</w:t>
      </w:r>
      <w:r w:rsidR="00F85E56" w:rsidRPr="00F9549A">
        <w:t>,</w:t>
      </w:r>
      <w:r w:rsidR="005C06A4" w:rsidRPr="00F9549A">
        <w:t xml:space="preserve"> and on the future potential of virtual </w:t>
      </w:r>
      <w:r w:rsidR="00F85E56" w:rsidRPr="00F9549A">
        <w:t xml:space="preserve">Forum </w:t>
      </w:r>
      <w:r w:rsidR="005C06A4" w:rsidRPr="00F9549A">
        <w:t>meetings</w:t>
      </w:r>
      <w:r w:rsidR="00F85E56" w:rsidRPr="00F9549A">
        <w:t>. While interviewees described the May 2020 meeting as well-managed and efficiently run, the general consensus was that virtual meetings were more ‘clunky’ and ‘clinical’ and involved less interaction and active participation (particularly for new members) than did traditional face-to-face meetings. Those q</w:t>
      </w:r>
      <w:r w:rsidR="005C06A4" w:rsidRPr="00F9549A">
        <w:t>uestioned thought this format could be useful to facilitate more regular and/or at-short-notice interactions between members, and may facilitate the attendance</w:t>
      </w:r>
      <w:r w:rsidR="00F85E56" w:rsidRPr="00F9549A">
        <w:t xml:space="preserve"> of less well-resourced members, but they were not keen for virtual meetings to become the default approach.  </w:t>
      </w:r>
    </w:p>
    <w:p w14:paraId="5D0CAE72" w14:textId="49E995CE" w:rsidR="009C3A77" w:rsidRPr="00F9549A" w:rsidRDefault="009C3A77" w:rsidP="000857A2">
      <w:pPr>
        <w:pStyle w:val="BodyText"/>
        <w:ind w:left="720"/>
      </w:pPr>
      <w:r w:rsidRPr="00F9549A">
        <w:t>Face-to-face meetings build</w:t>
      </w:r>
      <w:r w:rsidRPr="00F9549A">
        <w:rPr>
          <w:i/>
        </w:rPr>
        <w:t xml:space="preserve"> ‘rapport and understanding of people's issues</w:t>
      </w:r>
      <w:r w:rsidR="0052196B" w:rsidRPr="00F9549A">
        <w:rPr>
          <w:i/>
        </w:rPr>
        <w:t>.</w:t>
      </w:r>
      <w:r w:rsidRPr="00F9549A">
        <w:rPr>
          <w:i/>
        </w:rPr>
        <w:t xml:space="preserve">’ </w:t>
      </w:r>
      <w:r w:rsidRPr="00F9549A">
        <w:t>(Producer/</w:t>
      </w:r>
      <w:r w:rsidR="00E87DC2" w:rsidRPr="00F9549A">
        <w:t xml:space="preserve"> </w:t>
      </w:r>
      <w:r w:rsidRPr="00F9549A">
        <w:t xml:space="preserve">manufacturer </w:t>
      </w:r>
      <w:r w:rsidR="00E87DC2" w:rsidRPr="00F9549A">
        <w:t>representative</w:t>
      </w:r>
      <w:r w:rsidRPr="00F9549A">
        <w:t xml:space="preserve">)  </w:t>
      </w:r>
    </w:p>
    <w:p w14:paraId="248498A8" w14:textId="2B8B69B5" w:rsidR="009C3A77" w:rsidRPr="00F9549A" w:rsidRDefault="00D84F85" w:rsidP="003674AE">
      <w:pPr>
        <w:pStyle w:val="BodyText"/>
        <w:shd w:val="clear" w:color="auto" w:fill="D8EFF2" w:themeFill="accent3" w:themeFillTint="66"/>
      </w:pPr>
      <w:r w:rsidRPr="00F9549A">
        <w:rPr>
          <w:b/>
        </w:rPr>
        <w:t>F</w:t>
      </w:r>
      <w:r w:rsidR="00257806" w:rsidRPr="00F9549A">
        <w:rPr>
          <w:b/>
        </w:rPr>
        <w:t>INDING</w:t>
      </w:r>
      <w:r w:rsidRPr="00F9549A">
        <w:rPr>
          <w:b/>
        </w:rPr>
        <w:t xml:space="preserve"> </w:t>
      </w:r>
      <w:r w:rsidR="00B61B98" w:rsidRPr="00F9549A">
        <w:rPr>
          <w:b/>
        </w:rPr>
        <w:t>7</w:t>
      </w:r>
      <w:r w:rsidRPr="00F9549A">
        <w:rPr>
          <w:b/>
        </w:rPr>
        <w:t xml:space="preserve">: </w:t>
      </w:r>
      <w:r w:rsidR="009C3A77" w:rsidRPr="00F9549A">
        <w:t xml:space="preserve">Virtual </w:t>
      </w:r>
      <w:r w:rsidR="003730E2" w:rsidRPr="00F9549A">
        <w:t xml:space="preserve">meetings have the </w:t>
      </w:r>
      <w:r w:rsidR="009C3A77" w:rsidRPr="00F9549A">
        <w:t xml:space="preserve">potential to </w:t>
      </w:r>
      <w:r w:rsidRPr="00F9549A">
        <w:t xml:space="preserve">supplement </w:t>
      </w:r>
      <w:r w:rsidR="009C3A77" w:rsidRPr="00F9549A">
        <w:t>face-to-face meetings</w:t>
      </w:r>
      <w:r w:rsidR="003730E2" w:rsidRPr="00F9549A">
        <w:t>,</w:t>
      </w:r>
      <w:r w:rsidR="009C3A77" w:rsidRPr="00F9549A">
        <w:t xml:space="preserve"> </w:t>
      </w:r>
      <w:r w:rsidR="003730E2" w:rsidRPr="00F9549A">
        <w:t xml:space="preserve">and </w:t>
      </w:r>
      <w:r w:rsidR="009C3A77" w:rsidRPr="00F9549A">
        <w:t>may facilitate participation from smaller, less</w:t>
      </w:r>
      <w:r w:rsidR="0084562D" w:rsidRPr="00F9549A">
        <w:t xml:space="preserve"> well- </w:t>
      </w:r>
      <w:r w:rsidR="009C3A77" w:rsidRPr="00F9549A">
        <w:t>resource</w:t>
      </w:r>
      <w:r w:rsidR="0084562D" w:rsidRPr="00F9549A">
        <w:t>d</w:t>
      </w:r>
      <w:r w:rsidR="003730E2" w:rsidRPr="00F9549A">
        <w:t xml:space="preserve"> </w:t>
      </w:r>
      <w:r w:rsidR="009C3A77" w:rsidRPr="00F9549A">
        <w:t>stakeholders</w:t>
      </w:r>
      <w:r w:rsidR="003730E2" w:rsidRPr="00F9549A">
        <w:t>, but they do have some limitations</w:t>
      </w:r>
      <w:r w:rsidR="009C3A77" w:rsidRPr="00F9549A">
        <w:t>.</w:t>
      </w:r>
    </w:p>
    <w:p w14:paraId="4F47DEC0" w14:textId="5A70F328" w:rsidR="007716A3" w:rsidRPr="00F9549A" w:rsidRDefault="007716A3" w:rsidP="007716A3">
      <w:pPr>
        <w:pStyle w:val="BodyText"/>
      </w:pPr>
    </w:p>
    <w:p w14:paraId="554803A0" w14:textId="49E24A54" w:rsidR="007C7803" w:rsidRPr="00F9549A" w:rsidRDefault="00257806" w:rsidP="003674AE">
      <w:pPr>
        <w:pStyle w:val="BodyText"/>
        <w:shd w:val="clear" w:color="auto" w:fill="D8EFF2" w:themeFill="accent3" w:themeFillTint="66"/>
      </w:pPr>
      <w:r w:rsidRPr="00F9549A">
        <w:rPr>
          <w:b/>
        </w:rPr>
        <w:t xml:space="preserve">FINDING </w:t>
      </w:r>
      <w:r w:rsidR="00B61B98" w:rsidRPr="00F9549A">
        <w:rPr>
          <w:b/>
        </w:rPr>
        <w:t>8</w:t>
      </w:r>
      <w:r w:rsidR="007C7803" w:rsidRPr="00F9549A">
        <w:rPr>
          <w:b/>
        </w:rPr>
        <w:t>:</w:t>
      </w:r>
      <w:r w:rsidR="007C7803" w:rsidRPr="00F9549A">
        <w:t xml:space="preserve"> The ADC </w:t>
      </w:r>
      <w:r w:rsidR="002F04BF" w:rsidRPr="00F9549A">
        <w:t>is</w:t>
      </w:r>
      <w:r w:rsidR="007C7803" w:rsidRPr="00F9549A">
        <w:t xml:space="preserve"> efficiently and effectively managing the </w:t>
      </w:r>
      <w:r w:rsidR="00811514" w:rsidRPr="00F9549A">
        <w:t xml:space="preserve">Forum </w:t>
      </w:r>
      <w:r w:rsidR="007C7803" w:rsidRPr="00F9549A">
        <w:t>and generally meeting standards of transparency, effective collaboration, timeliness and proportionality in terms of cost and time requirements for stakeholders.  Some areas of improvement were highlighted in stakeholder survey responses and interviews.</w:t>
      </w:r>
    </w:p>
    <w:p w14:paraId="5FAADD9D" w14:textId="77777777" w:rsidR="007C7803" w:rsidRPr="00F9549A" w:rsidRDefault="007C7803" w:rsidP="00447A82">
      <w:pPr>
        <w:pStyle w:val="BodyText"/>
        <w:rPr>
          <w:rFonts w:asciiTheme="majorHAnsi" w:eastAsia="Times New Roman" w:hAnsiTheme="majorHAnsi" w:cs="Arial"/>
          <w:bCs/>
          <w:color w:val="005CAF"/>
          <w:sz w:val="22"/>
        </w:rPr>
      </w:pPr>
    </w:p>
    <w:p w14:paraId="0F4EC41E" w14:textId="52CCF251" w:rsidR="009C3A77" w:rsidRPr="00F9549A" w:rsidRDefault="000D162F" w:rsidP="00087304">
      <w:pPr>
        <w:pStyle w:val="Heading2"/>
      </w:pPr>
      <w:bookmarkStart w:id="91" w:name="_Toc46157105"/>
      <w:bookmarkStart w:id="92" w:name="_Toc47597923"/>
      <w:bookmarkStart w:id="93" w:name="_Toc48127209"/>
      <w:bookmarkStart w:id="94" w:name="_Toc48213026"/>
      <w:bookmarkStart w:id="95" w:name="_Toc79658597"/>
      <w:r w:rsidRPr="00F9549A">
        <w:t>I</w:t>
      </w:r>
      <w:r w:rsidR="009C3A77" w:rsidRPr="00F9549A">
        <w:t xml:space="preserve">nformation </w:t>
      </w:r>
      <w:bookmarkEnd w:id="91"/>
      <w:bookmarkEnd w:id="92"/>
      <w:bookmarkEnd w:id="93"/>
      <w:bookmarkEnd w:id="94"/>
      <w:r w:rsidR="009C4389" w:rsidRPr="00F9549A">
        <w:t>flow</w:t>
      </w:r>
      <w:r w:rsidR="00276A6E" w:rsidRPr="00F9549A">
        <w:t xml:space="preserve"> </w:t>
      </w:r>
      <w:r w:rsidR="00486B39" w:rsidRPr="00F9549A">
        <w:t xml:space="preserve">from the ADC to </w:t>
      </w:r>
      <w:r w:rsidR="00276A6E" w:rsidRPr="00F9549A">
        <w:t xml:space="preserve">the </w:t>
      </w:r>
      <w:r w:rsidR="00486B39" w:rsidRPr="00F9549A">
        <w:t>Forum</w:t>
      </w:r>
      <w:bookmarkEnd w:id="95"/>
    </w:p>
    <w:p w14:paraId="5BC660FA" w14:textId="552DB00B" w:rsidR="009C3A77" w:rsidRPr="00F9549A" w:rsidRDefault="00745D39" w:rsidP="009C3A77">
      <w:pPr>
        <w:pStyle w:val="Heading3"/>
        <w:numPr>
          <w:ilvl w:val="0"/>
          <w:numId w:val="0"/>
        </w:numPr>
      </w:pPr>
      <w:r w:rsidRPr="00F9549A">
        <w:t xml:space="preserve">Formal information </w:t>
      </w:r>
      <w:r w:rsidR="005C067F" w:rsidRPr="00F9549A">
        <w:t>from the ADC</w:t>
      </w:r>
      <w:r w:rsidRPr="00F9549A">
        <w:t xml:space="preserve"> </w:t>
      </w:r>
      <w:r w:rsidR="00716342" w:rsidRPr="00F9549A">
        <w:t xml:space="preserve">generally </w:t>
      </w:r>
      <w:r w:rsidRPr="00F9549A">
        <w:t>flows well</w:t>
      </w:r>
      <w:r w:rsidR="00986A6A" w:rsidRPr="00F9549A">
        <w:t xml:space="preserve">, but </w:t>
      </w:r>
      <w:r w:rsidR="00A67716" w:rsidRPr="00F9549A">
        <w:t>improvements could be made</w:t>
      </w:r>
    </w:p>
    <w:p w14:paraId="64834BDB" w14:textId="1F3A4A24" w:rsidR="009C3A77" w:rsidRPr="00F9549A" w:rsidRDefault="00FC0C81" w:rsidP="009C3A77">
      <w:pPr>
        <w:pStyle w:val="BodyText"/>
      </w:pPr>
      <w:r w:rsidRPr="00F9549A">
        <w:t xml:space="preserve">The ADC </w:t>
      </w:r>
      <w:r w:rsidR="00DE3C82" w:rsidRPr="00F9549A">
        <w:t xml:space="preserve">circulates </w:t>
      </w:r>
      <w:r w:rsidRPr="00F9549A">
        <w:t xml:space="preserve">agendas, papers and minutes to </w:t>
      </w:r>
      <w:r w:rsidR="009C3A77" w:rsidRPr="00F9549A">
        <w:t xml:space="preserve">members and </w:t>
      </w:r>
      <w:r w:rsidR="00DE3C82" w:rsidRPr="00F9549A">
        <w:t>guests/observers before, between, and after meetings</w:t>
      </w:r>
      <w:r w:rsidR="005C067F" w:rsidRPr="00F9549A">
        <w:t>,</w:t>
      </w:r>
      <w:r w:rsidR="00DE3C82" w:rsidRPr="00F9549A">
        <w:t xml:space="preserve"> as appropriate. Minutes of full Forum meetings are published on the department’s website once they have been endorsed, usually at the subsequent</w:t>
      </w:r>
      <w:r w:rsidR="009C3A77" w:rsidRPr="00F9549A">
        <w:t xml:space="preserve"> meeting</w:t>
      </w:r>
      <w:r w:rsidR="005C067F" w:rsidRPr="00F9549A">
        <w:t>.</w:t>
      </w:r>
      <w:r w:rsidR="009C3A77" w:rsidRPr="00F9549A">
        <w:rPr>
          <w:rStyle w:val="FootnoteReference"/>
        </w:rPr>
        <w:footnoteReference w:id="17"/>
      </w:r>
      <w:r w:rsidR="00986A6A" w:rsidRPr="00F9549A">
        <w:t xml:space="preserve"> The ADC also circulates information and seeks members’ feedback between meetings on other ADC initiatives.  </w:t>
      </w:r>
    </w:p>
    <w:p w14:paraId="01F36674" w14:textId="63213F63" w:rsidR="009F7522" w:rsidRPr="00F9549A" w:rsidRDefault="00DE3C82" w:rsidP="009C3A77">
      <w:pPr>
        <w:pStyle w:val="BodyText"/>
      </w:pPr>
      <w:r w:rsidRPr="00F9549A">
        <w:t>The majority of survey respondents</w:t>
      </w:r>
      <w:r w:rsidR="0099322E" w:rsidRPr="00F9549A">
        <w:t xml:space="preserve">, </w:t>
      </w:r>
      <w:r w:rsidR="009F7522" w:rsidRPr="00F9549A">
        <w:t xml:space="preserve">including all </w:t>
      </w:r>
      <w:r w:rsidR="0099322E" w:rsidRPr="00F9549A">
        <w:t>p</w:t>
      </w:r>
      <w:r w:rsidR="009F7522" w:rsidRPr="00F9549A">
        <w:t>roducer</w:t>
      </w:r>
      <w:r w:rsidR="0099322E" w:rsidRPr="00F9549A">
        <w:t>/ manufacturer</w:t>
      </w:r>
      <w:r w:rsidR="009F7522" w:rsidRPr="00F9549A">
        <w:t xml:space="preserve"> and </w:t>
      </w:r>
      <w:r w:rsidR="0099322E" w:rsidRPr="00F9549A">
        <w:t>union</w:t>
      </w:r>
      <w:r w:rsidR="009F7522" w:rsidRPr="00F9549A">
        <w:t xml:space="preserve"> respondents and most</w:t>
      </w:r>
      <w:r w:rsidR="0099322E" w:rsidRPr="00F9549A">
        <w:t xml:space="preserve"> government respondents, </w:t>
      </w:r>
      <w:r w:rsidR="00957C5C" w:rsidRPr="00F9549A">
        <w:t>were very satisfied with the flow of information</w:t>
      </w:r>
      <w:r w:rsidR="00BD079D" w:rsidRPr="00F9549A">
        <w:t xml:space="preserve"> from the ADC to Forum members</w:t>
      </w:r>
      <w:r w:rsidR="005C067F" w:rsidRPr="00F9549A">
        <w:t>. The</w:t>
      </w:r>
      <w:r w:rsidR="0099322E" w:rsidRPr="00F9549A">
        <w:t xml:space="preserve">y thought that </w:t>
      </w:r>
      <w:r w:rsidR="005C067F" w:rsidRPr="00F9549A">
        <w:lastRenderedPageBreak/>
        <w:t xml:space="preserve">information </w:t>
      </w:r>
      <w:r w:rsidRPr="00F9549A">
        <w:t xml:space="preserve">flows largely to the right stakeholders, largely meets stakeholders’ needs, </w:t>
      </w:r>
      <w:r w:rsidR="005C067F" w:rsidRPr="00F9549A">
        <w:t xml:space="preserve">and </w:t>
      </w:r>
      <w:r w:rsidRPr="00F9549A">
        <w:t>is largely</w:t>
      </w:r>
      <w:r w:rsidR="00957C5C" w:rsidRPr="00F9549A">
        <w:t xml:space="preserve"> timely</w:t>
      </w:r>
      <w:r w:rsidR="0087371D" w:rsidRPr="00F9549A">
        <w:t>.</w:t>
      </w:r>
      <w:r w:rsidRPr="00F9549A">
        <w:t xml:space="preserve"> </w:t>
      </w:r>
      <w:r w:rsidR="00C9391E" w:rsidRPr="00F9549A">
        <w:t>However, industry association</w:t>
      </w:r>
      <w:r w:rsidR="009F7522" w:rsidRPr="00F9549A">
        <w:t xml:space="preserve"> respondents and importers/ downstream users were slightly less satisfied</w:t>
      </w:r>
      <w:r w:rsidR="007716A3" w:rsidRPr="00F9549A">
        <w:t xml:space="preserve"> and one industry association respondent</w:t>
      </w:r>
      <w:r w:rsidR="009F7522" w:rsidRPr="00F9549A">
        <w:t xml:space="preserve"> unsure</w:t>
      </w:r>
      <w:r w:rsidR="007716A3" w:rsidRPr="00F9549A">
        <w:t>.</w:t>
      </w:r>
      <w:r w:rsidR="009F7522" w:rsidRPr="00F9549A">
        <w:t xml:space="preserve"> </w:t>
      </w:r>
    </w:p>
    <w:p w14:paraId="12B54DCD" w14:textId="1B8C5F64" w:rsidR="00986A6A" w:rsidRPr="00F9549A" w:rsidRDefault="004E198F" w:rsidP="00986A6A">
      <w:pPr>
        <w:pStyle w:val="BodyText"/>
      </w:pPr>
      <w:r w:rsidRPr="00F9549A">
        <w:t>A</w:t>
      </w:r>
      <w:r w:rsidR="00986A6A" w:rsidRPr="00F9549A">
        <w:t xml:space="preserve"> concern raised by a range of groups was the delay in circulating draft minutes for review and endorsement</w:t>
      </w:r>
      <w:r w:rsidR="001C6DA1" w:rsidRPr="00F9549A">
        <w:t xml:space="preserve"> at the subsequent meeting which was thought to reduce their utility.</w:t>
      </w:r>
    </w:p>
    <w:p w14:paraId="064BA711" w14:textId="74A070D4" w:rsidR="00986A6A" w:rsidRPr="00F9549A" w:rsidRDefault="00986A6A" w:rsidP="00986A6A">
      <w:pPr>
        <w:pStyle w:val="BodyText"/>
        <w:ind w:left="720"/>
      </w:pPr>
      <w:r w:rsidRPr="00F9549A">
        <w:rPr>
          <w:i/>
        </w:rPr>
        <w:t>There’s small room for improvement</w:t>
      </w:r>
      <w:r w:rsidR="00716342" w:rsidRPr="00F9549A">
        <w:rPr>
          <w:i/>
        </w:rPr>
        <w:t>,</w:t>
      </w:r>
      <w:r w:rsidRPr="00F9549A">
        <w:rPr>
          <w:i/>
        </w:rPr>
        <w:t xml:space="preserve"> it would be useful to get the minutes closer to when the meetings were, </w:t>
      </w:r>
      <w:proofErr w:type="gramStart"/>
      <w:r w:rsidRPr="00F9549A">
        <w:rPr>
          <w:i/>
        </w:rPr>
        <w:t>just</w:t>
      </w:r>
      <w:proofErr w:type="gramEnd"/>
      <w:r w:rsidRPr="00F9549A">
        <w:rPr>
          <w:i/>
        </w:rPr>
        <w:t xml:space="preserve"> it’s more likely to be fresh in people’s minds.</w:t>
      </w:r>
      <w:r w:rsidRPr="00F9549A">
        <w:t xml:space="preserve"> (Producer/</w:t>
      </w:r>
      <w:r w:rsidR="007716A3" w:rsidRPr="00F9549A">
        <w:t xml:space="preserve"> m</w:t>
      </w:r>
      <w:r w:rsidRPr="00F9549A">
        <w:t xml:space="preserve">anufacturer </w:t>
      </w:r>
      <w:r w:rsidR="00E87DC2" w:rsidRPr="00F9549A">
        <w:t>representative</w:t>
      </w:r>
      <w:r w:rsidRPr="00F9549A">
        <w:t>)</w:t>
      </w:r>
    </w:p>
    <w:p w14:paraId="406B74F7" w14:textId="50AAF2FC" w:rsidR="00986A6A" w:rsidRPr="00F9549A" w:rsidRDefault="001C6DA1" w:rsidP="00986A6A">
      <w:pPr>
        <w:pStyle w:val="BodyText"/>
      </w:pPr>
      <w:r w:rsidRPr="00F9549A">
        <w:t>Earlier circulation of draft minutes for finalisation and endorsement would improve the timeliness of information flow, including enabling members to share the minutes with their boards and constituent members</w:t>
      </w:r>
      <w:r w:rsidR="00D96B5C" w:rsidRPr="00F9549A">
        <w:t xml:space="preserve">. </w:t>
      </w:r>
      <w:r w:rsidR="00986A6A" w:rsidRPr="00F9549A">
        <w:t xml:space="preserve">While </w:t>
      </w:r>
      <w:r w:rsidRPr="00F9549A">
        <w:t xml:space="preserve">such an approach carries some risk of extended </w:t>
      </w:r>
      <w:r w:rsidR="00986A6A" w:rsidRPr="00F9549A">
        <w:t>e</w:t>
      </w:r>
      <w:r w:rsidRPr="00F9549A">
        <w:t>-</w:t>
      </w:r>
      <w:r w:rsidR="00986A6A" w:rsidRPr="00F9549A">
        <w:t>mail traffic, this i</w:t>
      </w:r>
      <w:r w:rsidRPr="00F9549A">
        <w:t>s considered to be minor.</w:t>
      </w:r>
      <w:r w:rsidR="00D96B5C" w:rsidRPr="00F9549A">
        <w:t xml:space="preserve"> </w:t>
      </w:r>
      <w:r w:rsidR="00D92DC6" w:rsidRPr="00F9549A">
        <w:t>This would</w:t>
      </w:r>
      <w:r w:rsidR="00D96B5C" w:rsidRPr="00F9549A">
        <w:t xml:space="preserve"> enable more timely publishing of the minutes on the ADC’s website.</w:t>
      </w:r>
    </w:p>
    <w:p w14:paraId="73ADB772" w14:textId="013DC618" w:rsidR="00367785" w:rsidRPr="00F9549A" w:rsidRDefault="00367785" w:rsidP="00ED1A30">
      <w:pPr>
        <w:keepNext/>
        <w:keepLines/>
        <w:pBdr>
          <w:top w:val="single" w:sz="2" w:space="1" w:color="595A5B"/>
        </w:pBdr>
        <w:spacing w:before="360" w:after="240" w:line="240" w:lineRule="atLeast"/>
        <w:jc w:val="both"/>
        <w:rPr>
          <w:bCs/>
          <w:color w:val="005CAF"/>
          <w:sz w:val="18"/>
          <w:szCs w:val="18"/>
        </w:rPr>
      </w:pPr>
      <w:bookmarkStart w:id="96" w:name="_Toc80606910"/>
      <w:r w:rsidRPr="00F9549A">
        <w:rPr>
          <w:bCs/>
          <w:color w:val="005CAF"/>
          <w:sz w:val="18"/>
          <w:szCs w:val="18"/>
        </w:rPr>
        <w:t xml:space="preserve">Figure </w:t>
      </w:r>
      <w:r w:rsidRPr="00F9549A">
        <w:rPr>
          <w:bCs/>
          <w:color w:val="005CAF"/>
          <w:sz w:val="18"/>
          <w:szCs w:val="18"/>
        </w:rPr>
        <w:fldChar w:fldCharType="begin"/>
      </w:r>
      <w:r w:rsidRPr="00F9549A">
        <w:rPr>
          <w:bCs/>
          <w:color w:val="005CAF"/>
          <w:sz w:val="18"/>
          <w:szCs w:val="18"/>
        </w:rPr>
        <w:instrText xml:space="preserve"> STYLEREF 1 \s </w:instrText>
      </w:r>
      <w:r w:rsidRPr="00F9549A">
        <w:rPr>
          <w:bCs/>
          <w:color w:val="005CAF"/>
          <w:sz w:val="18"/>
          <w:szCs w:val="18"/>
        </w:rPr>
        <w:fldChar w:fldCharType="separate"/>
      </w:r>
      <w:r w:rsidR="008974BD">
        <w:rPr>
          <w:bCs/>
          <w:noProof/>
          <w:color w:val="005CAF"/>
          <w:sz w:val="18"/>
          <w:szCs w:val="18"/>
        </w:rPr>
        <w:t>4</w:t>
      </w:r>
      <w:r w:rsidRPr="00F9549A">
        <w:rPr>
          <w:bCs/>
          <w:noProof/>
          <w:color w:val="005CAF"/>
          <w:sz w:val="18"/>
          <w:szCs w:val="18"/>
        </w:rPr>
        <w:fldChar w:fldCharType="end"/>
      </w:r>
      <w:r w:rsidRPr="00F9549A">
        <w:rPr>
          <w:bCs/>
          <w:color w:val="005CAF"/>
          <w:sz w:val="18"/>
          <w:szCs w:val="18"/>
        </w:rPr>
        <w:t>.</w:t>
      </w:r>
      <w:r w:rsidRPr="00F9549A">
        <w:rPr>
          <w:bCs/>
          <w:color w:val="005CAF"/>
          <w:sz w:val="18"/>
          <w:szCs w:val="18"/>
        </w:rPr>
        <w:fldChar w:fldCharType="begin"/>
      </w:r>
      <w:r w:rsidRPr="00F9549A">
        <w:rPr>
          <w:bCs/>
          <w:color w:val="005CAF"/>
          <w:sz w:val="18"/>
          <w:szCs w:val="18"/>
        </w:rPr>
        <w:instrText xml:space="preserve"> SEQ Figure \* ARABIC \s 1 </w:instrText>
      </w:r>
      <w:r w:rsidRPr="00F9549A">
        <w:rPr>
          <w:bCs/>
          <w:color w:val="005CAF"/>
          <w:sz w:val="18"/>
          <w:szCs w:val="18"/>
        </w:rPr>
        <w:fldChar w:fldCharType="separate"/>
      </w:r>
      <w:r w:rsidR="008974BD">
        <w:rPr>
          <w:bCs/>
          <w:noProof/>
          <w:color w:val="005CAF"/>
          <w:sz w:val="18"/>
          <w:szCs w:val="18"/>
        </w:rPr>
        <w:t>2</w:t>
      </w:r>
      <w:r w:rsidRPr="00F9549A">
        <w:rPr>
          <w:bCs/>
          <w:color w:val="005CAF"/>
          <w:sz w:val="18"/>
          <w:szCs w:val="18"/>
        </w:rPr>
        <w:fldChar w:fldCharType="end"/>
      </w:r>
      <w:r w:rsidRPr="00F9549A">
        <w:rPr>
          <w:bCs/>
          <w:color w:val="005CAF"/>
          <w:sz w:val="18"/>
          <w:szCs w:val="18"/>
        </w:rPr>
        <w:t>: Survey respondents’ ratings of formal information flow from the ADC</w:t>
      </w:r>
      <w:bookmarkEnd w:id="96"/>
      <w:r w:rsidRPr="00F9549A">
        <w:rPr>
          <w:bCs/>
          <w:color w:val="005CAF"/>
          <w:sz w:val="18"/>
          <w:szCs w:val="18"/>
        </w:rPr>
        <w:t xml:space="preserve"> </w:t>
      </w:r>
    </w:p>
    <w:tbl>
      <w:tblPr>
        <w:tblStyle w:val="OCETable1"/>
        <w:tblW w:w="4940" w:type="pct"/>
        <w:tblInd w:w="108" w:type="dxa"/>
        <w:tblLayout w:type="fixed"/>
        <w:tblLook w:val="04A0" w:firstRow="1" w:lastRow="0" w:firstColumn="1" w:lastColumn="0" w:noHBand="0" w:noVBand="1"/>
      </w:tblPr>
      <w:tblGrid>
        <w:gridCol w:w="6811"/>
      </w:tblGrid>
      <w:tr w:rsidR="00367785" w:rsidRPr="00F9549A" w14:paraId="078D7C49" w14:textId="77777777" w:rsidTr="00367785">
        <w:trPr>
          <w:cnfStyle w:val="100000000000" w:firstRow="1" w:lastRow="0" w:firstColumn="0" w:lastColumn="0" w:oddVBand="0" w:evenVBand="0" w:oddHBand="0" w:evenHBand="0" w:firstRowFirstColumn="0" w:firstRowLastColumn="0" w:lastRowFirstColumn="0" w:lastRowLastColumn="0"/>
        </w:trPr>
        <w:tc>
          <w:tcPr>
            <w:tcW w:w="6811" w:type="dxa"/>
            <w:shd w:val="clear" w:color="auto" w:fill="auto"/>
          </w:tcPr>
          <w:p w14:paraId="6A63890C" w14:textId="08A8D3F6" w:rsidR="00367785" w:rsidRPr="00F9549A" w:rsidRDefault="00367785" w:rsidP="00ED1A30">
            <w:pPr>
              <w:keepNext/>
              <w:keepLines/>
              <w:jc w:val="center"/>
              <w:rPr>
                <w:sz w:val="18"/>
              </w:rPr>
            </w:pPr>
            <w:r w:rsidRPr="00F9549A">
              <w:rPr>
                <w:noProof/>
                <w:lang w:eastAsia="en-AU"/>
              </w:rPr>
              <w:drawing>
                <wp:inline distT="0" distB="0" distL="0" distR="0" wp14:anchorId="4FD847A7" wp14:editId="2816EFA9">
                  <wp:extent cx="4345423" cy="2512695"/>
                  <wp:effectExtent l="0" t="0" r="17145" b="1905"/>
                  <wp:docPr id="7" name="Chart 7" descr="Figure 4.2 illustrates that ITRF members think the formal flow of information from the ADC largely reaches the right stakeholders, largely meets stakeholders needs, and is largely timely. Most ITRF members are very satisfied with the information flow."/>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59E5B7B6" w14:textId="6DAE856E" w:rsidR="00367785" w:rsidRPr="00F9549A" w:rsidRDefault="00367785" w:rsidP="00F85E56">
      <w:pPr>
        <w:keepNext/>
        <w:keepLines/>
        <w:spacing w:before="60" w:after="60" w:line="270" w:lineRule="exact"/>
        <w:jc w:val="both"/>
        <w:rPr>
          <w:rFonts w:eastAsia="Times New Roman" w:cs="Arial"/>
          <w:color w:val="005CAF"/>
          <w:sz w:val="16"/>
          <w:szCs w:val="20"/>
          <w:lang w:val="en"/>
        </w:rPr>
      </w:pPr>
      <w:r w:rsidRPr="00F9549A">
        <w:rPr>
          <w:rFonts w:eastAsia="Times New Roman" w:cs="Arial"/>
          <w:color w:val="005CAF"/>
          <w:sz w:val="16"/>
          <w:szCs w:val="20"/>
          <w:lang w:val="en"/>
        </w:rPr>
        <w:t xml:space="preserve">Notes: </w:t>
      </w:r>
      <w:r w:rsidR="00F85E56" w:rsidRPr="00F9549A">
        <w:rPr>
          <w:rFonts w:eastAsia="Times New Roman" w:cs="Arial"/>
          <w:color w:val="005CAF"/>
          <w:sz w:val="16"/>
          <w:szCs w:val="20"/>
          <w:lang w:val="en"/>
        </w:rPr>
        <w:t>Response option descriptors varied slightly for some criteria.</w:t>
      </w:r>
      <w:r w:rsidR="00F85E56" w:rsidRPr="00F9549A" w:rsidDel="00F85E56">
        <w:rPr>
          <w:rFonts w:eastAsia="Times New Roman" w:cs="Arial"/>
          <w:color w:val="005CAF"/>
          <w:sz w:val="16"/>
          <w:szCs w:val="20"/>
          <w:lang w:val="en"/>
        </w:rPr>
        <w:t xml:space="preserve"> </w:t>
      </w:r>
    </w:p>
    <w:p w14:paraId="5CC5ADFD" w14:textId="3F811D34" w:rsidR="00367785" w:rsidRPr="00F9549A" w:rsidRDefault="00367785" w:rsidP="00ED1A30">
      <w:pPr>
        <w:keepLines/>
        <w:pBdr>
          <w:bottom w:val="single" w:sz="4" w:space="1" w:color="595A5B"/>
        </w:pBdr>
        <w:spacing w:before="60" w:after="360" w:line="270" w:lineRule="exact"/>
        <w:jc w:val="both"/>
        <w:rPr>
          <w:rFonts w:eastAsia="Times New Roman" w:cs="Arial"/>
          <w:color w:val="005CAF"/>
          <w:sz w:val="16"/>
          <w:szCs w:val="20"/>
          <w:lang w:val="en"/>
        </w:rPr>
      </w:pPr>
      <w:r w:rsidRPr="00F9549A">
        <w:rPr>
          <w:rFonts w:eastAsia="Times New Roman" w:cs="Arial"/>
          <w:color w:val="005CAF"/>
          <w:sz w:val="16"/>
          <w:szCs w:val="20"/>
          <w:lang w:val="en"/>
        </w:rPr>
        <w:t>Source: ITRF evaluation survey responses</w:t>
      </w:r>
    </w:p>
    <w:p w14:paraId="3EEBC9A6" w14:textId="71695F1D" w:rsidR="00986A6A" w:rsidRPr="00F9549A" w:rsidRDefault="00071336" w:rsidP="001C6DA1">
      <w:pPr>
        <w:pStyle w:val="BodyText"/>
        <w:shd w:val="clear" w:color="auto" w:fill="D8EFF2" w:themeFill="accent3" w:themeFillTint="66"/>
      </w:pPr>
      <w:r w:rsidRPr="00F9549A">
        <w:rPr>
          <w:b/>
        </w:rPr>
        <w:t>F</w:t>
      </w:r>
      <w:r w:rsidR="00257806" w:rsidRPr="00F9549A">
        <w:rPr>
          <w:b/>
        </w:rPr>
        <w:t>INDING</w:t>
      </w:r>
      <w:r w:rsidRPr="00F9549A">
        <w:rPr>
          <w:b/>
        </w:rPr>
        <w:t xml:space="preserve"> </w:t>
      </w:r>
      <w:r w:rsidR="00B61B98" w:rsidRPr="00F9549A">
        <w:rPr>
          <w:b/>
        </w:rPr>
        <w:t>9</w:t>
      </w:r>
      <w:r w:rsidRPr="00F9549A">
        <w:rPr>
          <w:b/>
        </w:rPr>
        <w:t xml:space="preserve">: </w:t>
      </w:r>
      <w:r w:rsidR="00986A6A" w:rsidRPr="00F9549A">
        <w:t>Formal information flows</w:t>
      </w:r>
      <w:r w:rsidR="005F4163" w:rsidRPr="00F9549A">
        <w:t xml:space="preserve"> </w:t>
      </w:r>
      <w:r w:rsidR="00823CA1" w:rsidRPr="00F9549A">
        <w:t xml:space="preserve">within the Forum </w:t>
      </w:r>
      <w:r w:rsidR="00986A6A" w:rsidRPr="00F9549A">
        <w:t>function well</w:t>
      </w:r>
      <w:r w:rsidR="002F04BF" w:rsidRPr="00F9549A">
        <w:t xml:space="preserve"> and are generally timely</w:t>
      </w:r>
      <w:r w:rsidRPr="00F9549A">
        <w:t xml:space="preserve">. However, </w:t>
      </w:r>
      <w:r w:rsidR="002F04BF" w:rsidRPr="00F9549A">
        <w:t>the minutes of Forum meetings could be circulated, finalised and endorsed more promptly</w:t>
      </w:r>
      <w:r w:rsidR="00FB406C" w:rsidRPr="00F9549A">
        <w:t>.</w:t>
      </w:r>
    </w:p>
    <w:p w14:paraId="28E6B643" w14:textId="0891F19C" w:rsidR="00986A6A" w:rsidRPr="00F9549A" w:rsidRDefault="00986A6A" w:rsidP="00986A6A">
      <w:pPr>
        <w:pStyle w:val="Caption"/>
      </w:pPr>
      <w:bookmarkStart w:id="97" w:name="_Toc79658196"/>
      <w:r w:rsidRPr="00F9549A">
        <w:t xml:space="preserve">Box </w:t>
      </w:r>
      <w:r w:rsidRPr="00F9549A">
        <w:rPr>
          <w:noProof/>
        </w:rPr>
        <w:fldChar w:fldCharType="begin"/>
      </w:r>
      <w:r w:rsidRPr="00F9549A">
        <w:rPr>
          <w:noProof/>
        </w:rPr>
        <w:instrText xml:space="preserve"> STYLEREF 1 \s </w:instrText>
      </w:r>
      <w:r w:rsidRPr="00F9549A">
        <w:rPr>
          <w:noProof/>
        </w:rPr>
        <w:fldChar w:fldCharType="separate"/>
      </w:r>
      <w:r w:rsidR="008974BD">
        <w:rPr>
          <w:noProof/>
        </w:rPr>
        <w:t>4</w:t>
      </w:r>
      <w:r w:rsidRPr="00F9549A">
        <w:rPr>
          <w:noProof/>
        </w:rPr>
        <w:fldChar w:fldCharType="end"/>
      </w:r>
      <w:r w:rsidRPr="00F9549A">
        <w:rPr>
          <w:noProof/>
        </w:rPr>
        <w:t>.</w:t>
      </w:r>
      <w:r w:rsidRPr="00F9549A">
        <w:rPr>
          <w:noProof/>
        </w:rPr>
        <w:fldChar w:fldCharType="begin"/>
      </w:r>
      <w:r w:rsidRPr="00F9549A">
        <w:rPr>
          <w:noProof/>
        </w:rPr>
        <w:instrText xml:space="preserve"> SEQ Box \* ARABIC \s 1  </w:instrText>
      </w:r>
      <w:r w:rsidRPr="00F9549A">
        <w:rPr>
          <w:noProof/>
        </w:rPr>
        <w:fldChar w:fldCharType="separate"/>
      </w:r>
      <w:r w:rsidR="008974BD">
        <w:rPr>
          <w:noProof/>
        </w:rPr>
        <w:t>2</w:t>
      </w:r>
      <w:r w:rsidRPr="00F9549A">
        <w:rPr>
          <w:noProof/>
        </w:rPr>
        <w:fldChar w:fldCharType="end"/>
      </w:r>
      <w:r w:rsidRPr="00F9549A">
        <w:t xml:space="preserve">: Recommendation </w:t>
      </w:r>
      <w:r w:rsidR="00957D41" w:rsidRPr="00F9549A">
        <w:t>6</w:t>
      </w:r>
      <w:bookmarkEnd w:id="97"/>
    </w:p>
    <w:tbl>
      <w:tblPr>
        <w:tblStyle w:val="OCETable"/>
        <w:tblW w:w="5000" w:type="pct"/>
        <w:shd w:val="clear" w:color="auto" w:fill="DEE8F1"/>
        <w:tblLayout w:type="fixed"/>
        <w:tblLook w:val="04A0" w:firstRow="1" w:lastRow="0" w:firstColumn="1" w:lastColumn="0" w:noHBand="0" w:noVBand="1"/>
      </w:tblPr>
      <w:tblGrid>
        <w:gridCol w:w="6894"/>
      </w:tblGrid>
      <w:tr w:rsidR="00986A6A" w:rsidRPr="00F9549A" w14:paraId="0FE85C9E" w14:textId="77777777" w:rsidTr="00533EDD">
        <w:trPr>
          <w:cnfStyle w:val="100000000000" w:firstRow="1" w:lastRow="0" w:firstColumn="0" w:lastColumn="0" w:oddVBand="0" w:evenVBand="0" w:oddHBand="0" w:evenHBand="0" w:firstRowFirstColumn="0" w:firstRowLastColumn="0" w:lastRowFirstColumn="0" w:lastRowLastColumn="0"/>
          <w:cantSplit/>
        </w:trPr>
        <w:tc>
          <w:tcPr>
            <w:tcW w:w="5000" w:type="pct"/>
            <w:shd w:val="clear" w:color="auto" w:fill="DEE8F1"/>
          </w:tcPr>
          <w:p w14:paraId="35EAE88E" w14:textId="73B9948C" w:rsidR="00986A6A" w:rsidRPr="00F9549A" w:rsidRDefault="00A752F2" w:rsidP="00870F7E">
            <w:pPr>
              <w:pStyle w:val="Boxtext"/>
              <w:rPr>
                <w:sz w:val="20"/>
                <w:szCs w:val="20"/>
              </w:rPr>
            </w:pPr>
            <w:r w:rsidRPr="00F9549A">
              <w:rPr>
                <w:b/>
                <w:sz w:val="20"/>
                <w:szCs w:val="20"/>
              </w:rPr>
              <w:t xml:space="preserve">Recommendation </w:t>
            </w:r>
            <w:r w:rsidR="00957D41" w:rsidRPr="00F9549A">
              <w:rPr>
                <w:b/>
                <w:sz w:val="20"/>
                <w:szCs w:val="20"/>
              </w:rPr>
              <w:t>6</w:t>
            </w:r>
            <w:r w:rsidRPr="00F9549A">
              <w:rPr>
                <w:b/>
                <w:sz w:val="20"/>
                <w:szCs w:val="20"/>
              </w:rPr>
              <w:t xml:space="preserve">: </w:t>
            </w:r>
            <w:r w:rsidR="00986A6A" w:rsidRPr="00F9549A">
              <w:rPr>
                <w:sz w:val="20"/>
                <w:szCs w:val="20"/>
              </w:rPr>
              <w:t xml:space="preserve">The ADC circulate draft meeting </w:t>
            </w:r>
            <w:proofErr w:type="gramStart"/>
            <w:r w:rsidR="00986A6A" w:rsidRPr="00F9549A">
              <w:rPr>
                <w:sz w:val="20"/>
                <w:szCs w:val="20"/>
              </w:rPr>
              <w:t>minutes</w:t>
            </w:r>
            <w:proofErr w:type="gramEnd"/>
            <w:r w:rsidR="00986A6A" w:rsidRPr="00F9549A">
              <w:rPr>
                <w:sz w:val="20"/>
                <w:szCs w:val="20"/>
              </w:rPr>
              <w:t xml:space="preserve"> out-of-session soon after a meeting to facilitate </w:t>
            </w:r>
            <w:r w:rsidR="00823CA1" w:rsidRPr="00F9549A">
              <w:rPr>
                <w:sz w:val="20"/>
                <w:szCs w:val="20"/>
              </w:rPr>
              <w:t>their</w:t>
            </w:r>
            <w:r w:rsidR="00986A6A" w:rsidRPr="00F9549A">
              <w:rPr>
                <w:sz w:val="20"/>
                <w:szCs w:val="20"/>
              </w:rPr>
              <w:t xml:space="preserve"> earlier </w:t>
            </w:r>
            <w:proofErr w:type="spellStart"/>
            <w:r w:rsidR="00986A6A" w:rsidRPr="00F9549A">
              <w:rPr>
                <w:sz w:val="20"/>
                <w:szCs w:val="20"/>
              </w:rPr>
              <w:t>finalisation</w:t>
            </w:r>
            <w:proofErr w:type="spellEnd"/>
            <w:r w:rsidR="00986A6A" w:rsidRPr="00F9549A">
              <w:rPr>
                <w:sz w:val="20"/>
                <w:szCs w:val="20"/>
              </w:rPr>
              <w:t xml:space="preserve">, endorsement and publication. </w:t>
            </w:r>
          </w:p>
        </w:tc>
      </w:tr>
    </w:tbl>
    <w:p w14:paraId="6035C262" w14:textId="77777777" w:rsidR="00986A6A" w:rsidRPr="00F9549A" w:rsidRDefault="00986A6A" w:rsidP="00986A6A">
      <w:pPr>
        <w:pStyle w:val="Source"/>
      </w:pPr>
    </w:p>
    <w:p w14:paraId="45FE5923" w14:textId="5F4B0640" w:rsidR="009C3A77" w:rsidRPr="00F9549A" w:rsidRDefault="00745D39" w:rsidP="00745D39">
      <w:pPr>
        <w:pStyle w:val="Heading3"/>
      </w:pPr>
      <w:r w:rsidRPr="00F9549A">
        <w:lastRenderedPageBreak/>
        <w:t xml:space="preserve">Information flow </w:t>
      </w:r>
      <w:r w:rsidR="004B0D5E" w:rsidRPr="00F9549A">
        <w:t xml:space="preserve">varies between members’ representatives and others within and outside of member organisations </w:t>
      </w:r>
    </w:p>
    <w:p w14:paraId="723E5F55" w14:textId="22814F83" w:rsidR="00FF5390" w:rsidRPr="00F9549A" w:rsidRDefault="004C38AD" w:rsidP="009C3A77">
      <w:pPr>
        <w:pStyle w:val="BodyText"/>
      </w:pPr>
      <w:r w:rsidRPr="00F9549A">
        <w:t xml:space="preserve">The ADC </w:t>
      </w:r>
      <w:r w:rsidR="00474124" w:rsidRPr="00F9549A">
        <w:t xml:space="preserve">has limited </w:t>
      </w:r>
      <w:r w:rsidRPr="00F9549A">
        <w:t>visibility of how informat</w:t>
      </w:r>
      <w:r w:rsidR="004B0D5E" w:rsidRPr="00F9549A">
        <w:t>ion flows between members’ representatives</w:t>
      </w:r>
      <w:r w:rsidRPr="00F9549A">
        <w:t xml:space="preserve"> </w:t>
      </w:r>
      <w:r w:rsidR="004B0D5E" w:rsidRPr="00F9549A">
        <w:t xml:space="preserve">and </w:t>
      </w:r>
      <w:r w:rsidR="005437EE" w:rsidRPr="00F9549A">
        <w:t xml:space="preserve">others within and outside of the member organisations, including to </w:t>
      </w:r>
      <w:r w:rsidRPr="00F9549A">
        <w:t>constituent members</w:t>
      </w:r>
      <w:r w:rsidR="005437EE" w:rsidRPr="00F9549A">
        <w:t xml:space="preserve"> where applicable</w:t>
      </w:r>
      <w:r w:rsidRPr="00F9549A">
        <w:t xml:space="preserve">. </w:t>
      </w:r>
      <w:r w:rsidR="00745D39" w:rsidRPr="00F9549A">
        <w:t xml:space="preserve">Non-government survey respondents </w:t>
      </w:r>
      <w:r w:rsidR="009C3A77" w:rsidRPr="00F9549A">
        <w:t>and interview</w:t>
      </w:r>
      <w:r w:rsidRPr="00F9549A">
        <w:t xml:space="preserve">ees </w:t>
      </w:r>
      <w:r w:rsidR="009C3A77" w:rsidRPr="00F9549A">
        <w:t>var</w:t>
      </w:r>
      <w:r w:rsidR="005F4163" w:rsidRPr="00F9549A">
        <w:t>ied</w:t>
      </w:r>
      <w:r w:rsidR="00745D39" w:rsidRPr="00F9549A">
        <w:t xml:space="preserve"> in the extent to which they </w:t>
      </w:r>
      <w:r w:rsidRPr="00F9549A">
        <w:t xml:space="preserve">interacted with and </w:t>
      </w:r>
      <w:r w:rsidR="00745D39" w:rsidRPr="00F9549A">
        <w:t>share</w:t>
      </w:r>
      <w:r w:rsidRPr="00F9549A">
        <w:t>d</w:t>
      </w:r>
      <w:r w:rsidR="00745D39" w:rsidRPr="00F9549A">
        <w:t xml:space="preserve"> </w:t>
      </w:r>
      <w:r w:rsidRPr="00F9549A">
        <w:t>i</w:t>
      </w:r>
      <w:r w:rsidR="00745D39" w:rsidRPr="00F9549A">
        <w:t>nformation with others</w:t>
      </w:r>
      <w:r w:rsidRPr="00F9549A">
        <w:t xml:space="preserve">. </w:t>
      </w:r>
      <w:r w:rsidR="005F4163" w:rsidRPr="00F9549A">
        <w:t>While some receive</w:t>
      </w:r>
      <w:r w:rsidR="00FF5390" w:rsidRPr="00F9549A">
        <w:t>d</w:t>
      </w:r>
      <w:r w:rsidR="005F4163" w:rsidRPr="00F9549A">
        <w:t xml:space="preserve"> information from and provide</w:t>
      </w:r>
      <w:r w:rsidR="00F2038F" w:rsidRPr="00F9549A">
        <w:t>d</w:t>
      </w:r>
      <w:r w:rsidR="005F4163" w:rsidRPr="00F9549A">
        <w:t xml:space="preserve"> information to </w:t>
      </w:r>
      <w:r w:rsidRPr="00F9549A">
        <w:t>their management, constituent members and</w:t>
      </w:r>
      <w:r w:rsidR="00FF5390" w:rsidRPr="00F9549A">
        <w:t>/or</w:t>
      </w:r>
      <w:r w:rsidRPr="00F9549A">
        <w:t xml:space="preserve"> affiliates, </w:t>
      </w:r>
      <w:r w:rsidR="00F2038F" w:rsidRPr="00F9549A">
        <w:t>others</w:t>
      </w:r>
      <w:r w:rsidR="009C3A77" w:rsidRPr="00F9549A">
        <w:t xml:space="preserve"> </w:t>
      </w:r>
      <w:r w:rsidR="00FF5390" w:rsidRPr="00F9549A">
        <w:t>shared information to a very</w:t>
      </w:r>
      <w:r w:rsidR="009C3A77" w:rsidRPr="00F9549A">
        <w:t xml:space="preserve"> limited </w:t>
      </w:r>
      <w:r w:rsidR="00FF5390" w:rsidRPr="00F9549A">
        <w:t>extent</w:t>
      </w:r>
      <w:r w:rsidR="00F2038F" w:rsidRPr="00F9549A">
        <w:t xml:space="preserve">, even with their </w:t>
      </w:r>
      <w:r w:rsidR="00823CA1" w:rsidRPr="00F9549A">
        <w:t xml:space="preserve">own </w:t>
      </w:r>
      <w:r w:rsidR="00F2038F" w:rsidRPr="00F9549A">
        <w:t>management</w:t>
      </w:r>
      <w:r w:rsidR="009C3A77" w:rsidRPr="00F9549A">
        <w:t>.</w:t>
      </w:r>
      <w:r w:rsidR="00FF5390" w:rsidRPr="00F9549A">
        <w:t xml:space="preserve"> </w:t>
      </w:r>
    </w:p>
    <w:p w14:paraId="738C2FCB" w14:textId="03F0C68D" w:rsidR="00442B1F" w:rsidRPr="00F9549A" w:rsidRDefault="00FF5390" w:rsidP="009C3A77">
      <w:pPr>
        <w:pStyle w:val="BodyText"/>
      </w:pPr>
      <w:r w:rsidRPr="00F9549A">
        <w:t xml:space="preserve">One government respondent </w:t>
      </w:r>
      <w:r w:rsidR="00442B1F" w:rsidRPr="00F9549A">
        <w:t xml:space="preserve">said that </w:t>
      </w:r>
      <w:r w:rsidRPr="00F9549A">
        <w:t xml:space="preserve">members needed to engage more actively with their membership prior to and following </w:t>
      </w:r>
      <w:r w:rsidR="00442B1F" w:rsidRPr="00F9549A">
        <w:t xml:space="preserve">Forum </w:t>
      </w:r>
      <w:r w:rsidRPr="00F9549A">
        <w:t xml:space="preserve">meetings. However several </w:t>
      </w:r>
      <w:r w:rsidR="009C3A77" w:rsidRPr="00F9549A">
        <w:t>non-government</w:t>
      </w:r>
      <w:r w:rsidRPr="00F9549A">
        <w:t xml:space="preserve"> respondents,</w:t>
      </w:r>
      <w:r w:rsidR="004E198F" w:rsidRPr="00F9549A">
        <w:t xml:space="preserve"> including </w:t>
      </w:r>
      <w:r w:rsidR="00442B1F" w:rsidRPr="00F9549A">
        <w:t xml:space="preserve">unions and </w:t>
      </w:r>
      <w:r w:rsidR="009C3A77" w:rsidRPr="00F9549A">
        <w:t>importer/</w:t>
      </w:r>
      <w:r w:rsidRPr="00F9549A">
        <w:t xml:space="preserve"> </w:t>
      </w:r>
      <w:r w:rsidR="009C3A77" w:rsidRPr="00F9549A">
        <w:t>downstream user</w:t>
      </w:r>
      <w:r w:rsidRPr="00F9549A">
        <w:t xml:space="preserve">s, </w:t>
      </w:r>
      <w:r w:rsidR="00442B1F" w:rsidRPr="00F9549A">
        <w:t>commented on the need for greater clarity about what inform</w:t>
      </w:r>
      <w:r w:rsidR="009C3A77" w:rsidRPr="00F9549A">
        <w:t>ation</w:t>
      </w:r>
      <w:r w:rsidR="00442B1F" w:rsidRPr="00F9549A">
        <w:t xml:space="preserve"> is restricted and </w:t>
      </w:r>
      <w:r w:rsidR="009C3A77" w:rsidRPr="00F9549A">
        <w:t xml:space="preserve">what </w:t>
      </w:r>
      <w:r w:rsidR="00442B1F" w:rsidRPr="00F9549A">
        <w:t xml:space="preserve">can be disseminated, and </w:t>
      </w:r>
      <w:r w:rsidR="005437EE" w:rsidRPr="00F9549A">
        <w:t xml:space="preserve">the need to </w:t>
      </w:r>
      <w:r w:rsidR="00442B1F" w:rsidRPr="00F9549A">
        <w:t>avoid restrictions where appropriate.</w:t>
      </w:r>
    </w:p>
    <w:p w14:paraId="0F814300" w14:textId="037FE861" w:rsidR="004E198F" w:rsidRPr="00F9549A" w:rsidRDefault="00F2038F" w:rsidP="009C3A77">
      <w:pPr>
        <w:pStyle w:val="BodyText"/>
      </w:pPr>
      <w:r w:rsidRPr="00F9549A">
        <w:t xml:space="preserve">It would be beneficial to </w:t>
      </w:r>
      <w:r w:rsidR="004E198F" w:rsidRPr="00F9549A">
        <w:t xml:space="preserve">review and clarify restrictions </w:t>
      </w:r>
      <w:r w:rsidRPr="00F9549A">
        <w:t xml:space="preserve">on </w:t>
      </w:r>
      <w:r w:rsidR="004E198F" w:rsidRPr="00F9549A">
        <w:t>Forum</w:t>
      </w:r>
      <w:r w:rsidRPr="00F9549A">
        <w:t xml:space="preserve"> information, and </w:t>
      </w:r>
      <w:r w:rsidR="00443C53" w:rsidRPr="00F9549A">
        <w:t xml:space="preserve">to </w:t>
      </w:r>
      <w:r w:rsidRPr="00F9549A">
        <w:t xml:space="preserve">raise awareness of handling obligations for both new and longer-standing members. This would </w:t>
      </w:r>
      <w:r w:rsidR="00443C53" w:rsidRPr="00F9549A">
        <w:t>be expected to</w:t>
      </w:r>
      <w:r w:rsidRPr="00F9549A">
        <w:t xml:space="preserve"> enable </w:t>
      </w:r>
      <w:r w:rsidR="009C3A77" w:rsidRPr="00F9549A">
        <w:t xml:space="preserve">greater dissemination </w:t>
      </w:r>
      <w:r w:rsidRPr="00F9549A">
        <w:t xml:space="preserve">of information </w:t>
      </w:r>
      <w:r w:rsidR="00443C53" w:rsidRPr="00F9549A">
        <w:t>from</w:t>
      </w:r>
      <w:r w:rsidRPr="00F9549A">
        <w:t xml:space="preserve"> </w:t>
      </w:r>
      <w:r w:rsidR="00443C53" w:rsidRPr="00F9549A">
        <w:t>F</w:t>
      </w:r>
      <w:r w:rsidRPr="00F9549A">
        <w:t>orum members where appropriate</w:t>
      </w:r>
      <w:r w:rsidR="00443C53" w:rsidRPr="00F9549A">
        <w:t>.</w:t>
      </w:r>
      <w:r w:rsidR="009C3A77" w:rsidRPr="00F9549A">
        <w:rPr>
          <w:rStyle w:val="FootnoteReference"/>
        </w:rPr>
        <w:footnoteReference w:id="18"/>
      </w:r>
      <w:r w:rsidR="009C3A77" w:rsidRPr="00F9549A">
        <w:t xml:space="preserve"> </w:t>
      </w:r>
    </w:p>
    <w:p w14:paraId="44010E82" w14:textId="403B6F32" w:rsidR="009C3A77" w:rsidRPr="00F9549A" w:rsidRDefault="00257806" w:rsidP="004E198F">
      <w:pPr>
        <w:pStyle w:val="BodyText"/>
        <w:shd w:val="clear" w:color="auto" w:fill="D8EFF2" w:themeFill="accent3" w:themeFillTint="66"/>
      </w:pPr>
      <w:r w:rsidRPr="00F9549A">
        <w:rPr>
          <w:b/>
        </w:rPr>
        <w:t xml:space="preserve">FINDING </w:t>
      </w:r>
      <w:r w:rsidR="00F945C2" w:rsidRPr="00F9549A">
        <w:rPr>
          <w:b/>
        </w:rPr>
        <w:t>1</w:t>
      </w:r>
      <w:r w:rsidR="00B61B98" w:rsidRPr="00F9549A">
        <w:rPr>
          <w:b/>
        </w:rPr>
        <w:t>0</w:t>
      </w:r>
      <w:r w:rsidR="00F945C2" w:rsidRPr="00F9549A">
        <w:rPr>
          <w:b/>
        </w:rPr>
        <w:t xml:space="preserve">: </w:t>
      </w:r>
      <w:r w:rsidR="00B63E86" w:rsidRPr="00F9549A">
        <w:t>Information flow within and outside of member organisations varies. Some members are unclear as to what informa</w:t>
      </w:r>
      <w:r w:rsidR="009F54E0" w:rsidRPr="00F9549A">
        <w:t>tion is and is not restricted.</w:t>
      </w:r>
    </w:p>
    <w:p w14:paraId="68854278" w14:textId="74A33526" w:rsidR="004A4F1D" w:rsidRPr="00F9549A" w:rsidRDefault="004A4F1D" w:rsidP="000E49E5">
      <w:pPr>
        <w:pStyle w:val="Caption"/>
      </w:pPr>
      <w:bookmarkStart w:id="98" w:name="_Toc47424413"/>
      <w:bookmarkStart w:id="99" w:name="_Toc79658197"/>
      <w:bookmarkEnd w:id="98"/>
      <w:r w:rsidRPr="00F9549A">
        <w:t xml:space="preserve">Box </w:t>
      </w:r>
      <w:r w:rsidR="008F257D" w:rsidRPr="00F9549A">
        <w:rPr>
          <w:noProof/>
        </w:rPr>
        <w:fldChar w:fldCharType="begin"/>
      </w:r>
      <w:r w:rsidR="008F257D" w:rsidRPr="00F9549A">
        <w:rPr>
          <w:noProof/>
        </w:rPr>
        <w:instrText xml:space="preserve"> STYLEREF 1 \s </w:instrText>
      </w:r>
      <w:r w:rsidR="008F257D" w:rsidRPr="00F9549A">
        <w:rPr>
          <w:noProof/>
        </w:rPr>
        <w:fldChar w:fldCharType="separate"/>
      </w:r>
      <w:r w:rsidR="008974BD">
        <w:rPr>
          <w:noProof/>
        </w:rPr>
        <w:t>4</w:t>
      </w:r>
      <w:r w:rsidR="008F257D" w:rsidRPr="00F9549A">
        <w:rPr>
          <w:noProof/>
        </w:rPr>
        <w:fldChar w:fldCharType="end"/>
      </w:r>
      <w:r w:rsidRPr="00F9549A">
        <w:rPr>
          <w:noProof/>
        </w:rPr>
        <w:t>.</w:t>
      </w:r>
      <w:r w:rsidRPr="00F9549A">
        <w:rPr>
          <w:noProof/>
        </w:rPr>
        <w:fldChar w:fldCharType="begin"/>
      </w:r>
      <w:r w:rsidRPr="00F9549A">
        <w:rPr>
          <w:noProof/>
        </w:rPr>
        <w:instrText xml:space="preserve"> SEQ Box \* ARABIC \s 1  </w:instrText>
      </w:r>
      <w:r w:rsidRPr="00F9549A">
        <w:rPr>
          <w:noProof/>
        </w:rPr>
        <w:fldChar w:fldCharType="separate"/>
      </w:r>
      <w:r w:rsidR="008974BD">
        <w:rPr>
          <w:noProof/>
        </w:rPr>
        <w:t>3</w:t>
      </w:r>
      <w:r w:rsidRPr="00F9549A">
        <w:rPr>
          <w:noProof/>
        </w:rPr>
        <w:fldChar w:fldCharType="end"/>
      </w:r>
      <w:r w:rsidRPr="00F9549A">
        <w:t xml:space="preserve">: Recommendation </w:t>
      </w:r>
      <w:r w:rsidR="00DB23B3" w:rsidRPr="00F9549A">
        <w:t>7</w:t>
      </w:r>
      <w:bookmarkEnd w:id="99"/>
    </w:p>
    <w:tbl>
      <w:tblPr>
        <w:tblStyle w:val="OCETable"/>
        <w:tblW w:w="5000" w:type="pct"/>
        <w:tblInd w:w="57" w:type="dxa"/>
        <w:shd w:val="clear" w:color="auto" w:fill="DEE8F1"/>
        <w:tblLayout w:type="fixed"/>
        <w:tblLook w:val="04A0" w:firstRow="1" w:lastRow="0" w:firstColumn="1" w:lastColumn="0" w:noHBand="0" w:noVBand="1"/>
      </w:tblPr>
      <w:tblGrid>
        <w:gridCol w:w="6894"/>
      </w:tblGrid>
      <w:tr w:rsidR="004A4F1D" w:rsidRPr="00F9549A" w14:paraId="4D745700" w14:textId="77777777" w:rsidTr="000E49E5">
        <w:trPr>
          <w:cnfStyle w:val="100000000000" w:firstRow="1" w:lastRow="0" w:firstColumn="0" w:lastColumn="0" w:oddVBand="0" w:evenVBand="0" w:oddHBand="0" w:evenHBand="0" w:firstRowFirstColumn="0" w:firstRowLastColumn="0" w:lastRowFirstColumn="0" w:lastRowLastColumn="0"/>
          <w:cantSplit/>
        </w:trPr>
        <w:tc>
          <w:tcPr>
            <w:tcW w:w="5000" w:type="pct"/>
            <w:shd w:val="clear" w:color="auto" w:fill="DEE8F1"/>
          </w:tcPr>
          <w:p w14:paraId="3B3DD07E" w14:textId="40E203B2" w:rsidR="004A4F1D" w:rsidRPr="00F9549A" w:rsidRDefault="00DB23B3" w:rsidP="000E49E5">
            <w:pPr>
              <w:pStyle w:val="Boxtext"/>
            </w:pPr>
            <w:r w:rsidRPr="00F9549A">
              <w:rPr>
                <w:rFonts w:asciiTheme="minorHAnsi" w:hAnsiTheme="minorHAnsi" w:cstheme="minorHAnsi"/>
                <w:b/>
                <w:sz w:val="20"/>
                <w:szCs w:val="20"/>
              </w:rPr>
              <w:t>Recommendation 7</w:t>
            </w:r>
            <w:r w:rsidR="004A4F1D" w:rsidRPr="00F9549A">
              <w:rPr>
                <w:rFonts w:asciiTheme="minorHAnsi" w:hAnsiTheme="minorHAnsi" w:cstheme="minorHAnsi"/>
                <w:b/>
                <w:sz w:val="20"/>
                <w:szCs w:val="20"/>
              </w:rPr>
              <w:t xml:space="preserve">: </w:t>
            </w:r>
            <w:r w:rsidR="00F21816" w:rsidRPr="00F9549A">
              <w:rPr>
                <w:rFonts w:asciiTheme="minorHAnsi" w:hAnsiTheme="minorHAnsi" w:cstheme="minorHAnsi"/>
                <w:sz w:val="20"/>
                <w:szCs w:val="20"/>
              </w:rPr>
              <w:t xml:space="preserve">The ADC clarify for members what information can and cannot be disseminated within and outside of their </w:t>
            </w:r>
            <w:proofErr w:type="spellStart"/>
            <w:r w:rsidR="00F21816" w:rsidRPr="00F9549A">
              <w:rPr>
                <w:rFonts w:asciiTheme="minorHAnsi" w:hAnsiTheme="minorHAnsi" w:cstheme="minorHAnsi"/>
                <w:sz w:val="20"/>
                <w:szCs w:val="20"/>
              </w:rPr>
              <w:t>organisations</w:t>
            </w:r>
            <w:proofErr w:type="spellEnd"/>
            <w:r w:rsidR="00F21816" w:rsidRPr="00F9549A">
              <w:rPr>
                <w:rFonts w:asciiTheme="minorHAnsi" w:hAnsiTheme="minorHAnsi" w:cstheme="minorHAnsi"/>
                <w:sz w:val="20"/>
                <w:szCs w:val="20"/>
              </w:rPr>
              <w:t>.</w:t>
            </w:r>
          </w:p>
        </w:tc>
      </w:tr>
    </w:tbl>
    <w:p w14:paraId="55058689" w14:textId="77777777" w:rsidR="004A4F1D" w:rsidRPr="00F9549A" w:rsidRDefault="004A4F1D" w:rsidP="000F7CBD">
      <w:pPr>
        <w:pStyle w:val="BodyText"/>
      </w:pPr>
    </w:p>
    <w:p w14:paraId="7039ECC2" w14:textId="729CF51F" w:rsidR="00441F57" w:rsidRPr="00F9549A" w:rsidRDefault="00441F57" w:rsidP="00FA7404">
      <w:pPr>
        <w:pStyle w:val="Heading1"/>
      </w:pPr>
      <w:bookmarkStart w:id="100" w:name="_Toc48127210"/>
      <w:bookmarkStart w:id="101" w:name="_Toc48213027"/>
      <w:bookmarkStart w:id="102" w:name="_Toc79658598"/>
      <w:r w:rsidRPr="00F9549A">
        <w:t>Legislative status</w:t>
      </w:r>
      <w:bookmarkEnd w:id="100"/>
      <w:bookmarkEnd w:id="101"/>
      <w:bookmarkEnd w:id="102"/>
    </w:p>
    <w:p w14:paraId="793CB640" w14:textId="77777777" w:rsidR="00441F57" w:rsidRPr="00F9549A" w:rsidRDefault="00441F57" w:rsidP="00441F57">
      <w:pPr>
        <w:pStyle w:val="BodyText"/>
      </w:pPr>
      <w:r w:rsidRPr="00F9549A">
        <w:t xml:space="preserve">In assessing the legislative status of the Forum, the evaluation reviewed relevant documents and sought the views of Forum members.  </w:t>
      </w:r>
    </w:p>
    <w:p w14:paraId="2928A51F" w14:textId="77777777" w:rsidR="00441F57" w:rsidRPr="00162529" w:rsidRDefault="00441F57" w:rsidP="00162529">
      <w:pPr>
        <w:pStyle w:val="Heading2"/>
        <w:numPr>
          <w:ilvl w:val="0"/>
          <w:numId w:val="0"/>
        </w:numPr>
        <w:rPr>
          <w:rFonts w:asciiTheme="minorHAnsi" w:hAnsiTheme="minorHAnsi" w:cstheme="minorHAnsi"/>
          <w:b w:val="0"/>
          <w:color w:val="0070C0"/>
        </w:rPr>
      </w:pPr>
      <w:r w:rsidRPr="00162529">
        <w:rPr>
          <w:rFonts w:asciiTheme="minorHAnsi" w:hAnsiTheme="minorHAnsi" w:cstheme="minorHAnsi"/>
          <w:b w:val="0"/>
          <w:color w:val="0070C0"/>
        </w:rPr>
        <w:t>Being legislated gives the Forum status and supports its continuity, although it creates some administrative burden and inflexibility</w:t>
      </w:r>
    </w:p>
    <w:p w14:paraId="17535115" w14:textId="4EE5874F" w:rsidR="00441F57" w:rsidRPr="00F9549A" w:rsidRDefault="00441F57" w:rsidP="00441F57">
      <w:pPr>
        <w:pStyle w:val="BodyText"/>
      </w:pPr>
      <w:r w:rsidRPr="00F9549A">
        <w:t xml:space="preserve">The </w:t>
      </w:r>
      <w:r w:rsidRPr="00F9549A">
        <w:rPr>
          <w:i/>
        </w:rPr>
        <w:t>Customs Amendment (Anti-dumping Measures Bill (No. 1) 2015</w:t>
      </w:r>
      <w:r w:rsidRPr="00F9549A">
        <w:t xml:space="preserve"> proposed to abolish the Forum and replace it with an administrative consultation mechanism. In their submissions to a Senate Inquiry, 8 Forum members either opposed the Forum being abolished or submitted that some form of industry </w:t>
      </w:r>
      <w:r w:rsidRPr="00F9549A">
        <w:lastRenderedPageBreak/>
        <w:t>forum was required. One non-Forum member also supported retaining the Forum or the establishment of another appropriate body. While noting the concerns raised, the Senate Committee supported the proposal</w:t>
      </w:r>
      <w:r w:rsidR="000807F7" w:rsidRPr="00F9549A">
        <w:t xml:space="preserve"> to abolish the Forum</w:t>
      </w:r>
      <w:r w:rsidRPr="00F9549A">
        <w:t>, with dissenting views.</w:t>
      </w:r>
      <w:r w:rsidRPr="00F9549A">
        <w:rPr>
          <w:rStyle w:val="FootnoteReference"/>
        </w:rPr>
        <w:footnoteReference w:id="19"/>
      </w:r>
      <w:r w:rsidRPr="00F9549A">
        <w:t xml:space="preserve"> However the proposal was defeated in the Senate. </w:t>
      </w:r>
    </w:p>
    <w:p w14:paraId="725A5CA8" w14:textId="742915A6" w:rsidR="00441F57" w:rsidRPr="00F9549A" w:rsidRDefault="00441F57" w:rsidP="00441F57">
      <w:pPr>
        <w:pStyle w:val="BodyText"/>
      </w:pPr>
      <w:r w:rsidRPr="00F9549A">
        <w:t>Most survey respondents and interviewees, particularly unions, producers/ manufacturers and some government respondents thought that the Forum’s legislative status helped it to perform its function and did not hinder its work.  However, some respondents, mainly industry associations, importers and some government respondents were unsure whether it helped and/or hindered the Forum. Two respondents thought that it being legislated either didn’t help or did hinder.</w:t>
      </w:r>
    </w:p>
    <w:p w14:paraId="0FA1848E" w14:textId="140585B8" w:rsidR="00441F57" w:rsidRPr="00F9549A" w:rsidRDefault="00441F57" w:rsidP="00441F57">
      <w:pPr>
        <w:pStyle w:val="BodyText"/>
      </w:pPr>
      <w:r w:rsidRPr="00F9549A">
        <w:t xml:space="preserve">Non-government members were overwhelmingly supportive of the Forum being legislated. They thought it provided some guarantee of continuity as a mechanism to advise the Minister on anti-dumping issues, and </w:t>
      </w:r>
      <w:r w:rsidR="00F16445" w:rsidRPr="00F9549A">
        <w:t xml:space="preserve">acted as </w:t>
      </w:r>
      <w:r w:rsidRPr="00F9549A">
        <w:t xml:space="preserve">an incentive for members to contribute their time and knowledge to the Forum. </w:t>
      </w:r>
    </w:p>
    <w:p w14:paraId="4267083D" w14:textId="7B38735C" w:rsidR="00441F57" w:rsidRPr="00F9549A" w:rsidRDefault="00441F57" w:rsidP="00441F57">
      <w:pPr>
        <w:pStyle w:val="BodyText"/>
        <w:ind w:left="720"/>
      </w:pPr>
      <w:r w:rsidRPr="00F9549A">
        <w:rPr>
          <w:i/>
        </w:rPr>
        <w:t xml:space="preserve"> “It [being legislated] establishes and preserves its status and the importance of the ITRF.”</w:t>
      </w:r>
      <w:r w:rsidRPr="00F9549A">
        <w:t xml:space="preserve"> (Importer/</w:t>
      </w:r>
      <w:r w:rsidR="00E87DC2" w:rsidRPr="00F9549A">
        <w:t xml:space="preserve"> </w:t>
      </w:r>
      <w:r w:rsidRPr="00F9549A">
        <w:t>downstream user</w:t>
      </w:r>
      <w:r w:rsidR="00E87DC2" w:rsidRPr="00F9549A">
        <w:t xml:space="preserve"> representative</w:t>
      </w:r>
      <w:r w:rsidRPr="00F9549A">
        <w:t>)</w:t>
      </w:r>
    </w:p>
    <w:p w14:paraId="05B3DF09" w14:textId="32FB4DAA" w:rsidR="00441F57" w:rsidRPr="00F9549A" w:rsidRDefault="00441F57" w:rsidP="00441F57">
      <w:pPr>
        <w:pStyle w:val="BodyText"/>
      </w:pPr>
      <w:r w:rsidRPr="00F9549A">
        <w:t xml:space="preserve">Government members noted both advantages and disadvantages </w:t>
      </w:r>
      <w:r w:rsidR="00F16445" w:rsidRPr="00F9549A">
        <w:t xml:space="preserve">of </w:t>
      </w:r>
      <w:r w:rsidR="00E87DC2" w:rsidRPr="00F9549A">
        <w:t xml:space="preserve">the Forum </w:t>
      </w:r>
      <w:r w:rsidRPr="00F9549A">
        <w:t xml:space="preserve">being legislated. </w:t>
      </w:r>
      <w:r w:rsidR="00E87DC2" w:rsidRPr="00F9549A">
        <w:t>A key advantage is that it formally establishes an ongoing consultative mechanism on anti-dumping matters, as opposed to having to rely on ad hoc mechanisms.</w:t>
      </w:r>
    </w:p>
    <w:p w14:paraId="60800BB3" w14:textId="168750FD" w:rsidR="00441F57" w:rsidRPr="00F9549A" w:rsidRDefault="00441F57" w:rsidP="00441F57">
      <w:pPr>
        <w:pStyle w:val="BodyText"/>
        <w:ind w:left="720"/>
      </w:pPr>
      <w:r w:rsidRPr="00F9549A">
        <w:rPr>
          <w:i/>
        </w:rPr>
        <w:t xml:space="preserve"> “The legislative status gives it a level of formality that creates this diverse group, encourages this regular set of meetings that creates a clear regular routine process for this consultation.”</w:t>
      </w:r>
      <w:r w:rsidRPr="00F9549A">
        <w:t xml:space="preserve"> </w:t>
      </w:r>
      <w:r w:rsidR="00E87DC2" w:rsidRPr="00F9549A">
        <w:t>(</w:t>
      </w:r>
      <w:r w:rsidRPr="00F9549A">
        <w:t xml:space="preserve">Government </w:t>
      </w:r>
      <w:r w:rsidR="008D3ADF" w:rsidRPr="00F9549A">
        <w:t>representative</w:t>
      </w:r>
      <w:r w:rsidR="00E87DC2" w:rsidRPr="00F9549A">
        <w:t>)</w:t>
      </w:r>
    </w:p>
    <w:p w14:paraId="2B4DAB0B" w14:textId="298130BA" w:rsidR="00441F57" w:rsidRPr="00F9549A" w:rsidRDefault="00441F57" w:rsidP="00441F57">
      <w:pPr>
        <w:pStyle w:val="BodyText"/>
      </w:pPr>
      <w:r w:rsidRPr="00F9549A">
        <w:t xml:space="preserve">Disadvantages mentioned </w:t>
      </w:r>
      <w:r w:rsidR="00312689" w:rsidRPr="00F9549A">
        <w:t>by some highlighted</w:t>
      </w:r>
      <w:r w:rsidRPr="00F9549A">
        <w:t xml:space="preserve"> that </w:t>
      </w:r>
      <w:r w:rsidR="00312689" w:rsidRPr="00F9549A">
        <w:t>legislating</w:t>
      </w:r>
      <w:r w:rsidRPr="00F9549A">
        <w:t xml:space="preserve"> the Forum reduced flexibility for the government of the day and created some administrative burden.</w:t>
      </w:r>
    </w:p>
    <w:p w14:paraId="5DA796BE" w14:textId="6A7F6D40" w:rsidR="00441F57" w:rsidRPr="00F9549A" w:rsidRDefault="00441F57" w:rsidP="00441F57">
      <w:pPr>
        <w:pStyle w:val="BodyText"/>
        <w:ind w:left="720" w:hanging="720"/>
      </w:pPr>
      <w:r w:rsidRPr="00F9549A">
        <w:t xml:space="preserve"> </w:t>
      </w:r>
      <w:r w:rsidRPr="00F9549A">
        <w:tab/>
      </w:r>
      <w:r w:rsidRPr="00F9549A">
        <w:rPr>
          <w:i/>
        </w:rPr>
        <w:t xml:space="preserve">“An ITRF not in legislation would allow greater flexibility for the Minister as to how they wished to be advised by stakeholders and by whom.” </w:t>
      </w:r>
      <w:r w:rsidR="00E87DC2" w:rsidRPr="00F9549A">
        <w:t>(</w:t>
      </w:r>
      <w:r w:rsidRPr="00F9549A">
        <w:t xml:space="preserve">Government </w:t>
      </w:r>
      <w:r w:rsidR="00246229" w:rsidRPr="00F9549A">
        <w:t>representative</w:t>
      </w:r>
      <w:r w:rsidR="00E87DC2" w:rsidRPr="00F9549A">
        <w:t>)</w:t>
      </w:r>
    </w:p>
    <w:p w14:paraId="014ED763" w14:textId="7C36E728" w:rsidR="00441F57" w:rsidRPr="00F9549A" w:rsidRDefault="00441F57" w:rsidP="00D653CC">
      <w:pPr>
        <w:pStyle w:val="BodyText"/>
        <w:rPr>
          <w:i/>
        </w:rPr>
      </w:pPr>
      <w:r w:rsidRPr="00F9549A">
        <w:t xml:space="preserve">However, </w:t>
      </w:r>
      <w:r w:rsidR="00D653CC" w:rsidRPr="00F9549A">
        <w:t>and notably,</w:t>
      </w:r>
      <w:r w:rsidRPr="00F9549A">
        <w:t xml:space="preserve"> no-one recommended that the Forum be removed from legislation.</w:t>
      </w:r>
    </w:p>
    <w:p w14:paraId="48A994B5" w14:textId="5E20B15C" w:rsidR="00441F57" w:rsidRPr="00F9549A" w:rsidRDefault="00441F57" w:rsidP="00441F57">
      <w:pPr>
        <w:pStyle w:val="BodyText"/>
        <w:shd w:val="clear" w:color="auto" w:fill="D8EFF2" w:themeFill="accent3" w:themeFillTint="66"/>
      </w:pPr>
      <w:r w:rsidRPr="00F9549A">
        <w:rPr>
          <w:b/>
        </w:rPr>
        <w:t>FINDING</w:t>
      </w:r>
      <w:r w:rsidR="002607AC" w:rsidRPr="00F9549A">
        <w:rPr>
          <w:b/>
        </w:rPr>
        <w:t xml:space="preserve"> </w:t>
      </w:r>
      <w:r w:rsidR="00F945C2" w:rsidRPr="00F9549A">
        <w:rPr>
          <w:b/>
        </w:rPr>
        <w:t>1</w:t>
      </w:r>
      <w:r w:rsidR="00B61B98" w:rsidRPr="00F9549A">
        <w:rPr>
          <w:b/>
        </w:rPr>
        <w:t>1</w:t>
      </w:r>
      <w:r w:rsidRPr="00F9549A">
        <w:rPr>
          <w:b/>
        </w:rPr>
        <w:t>:</w:t>
      </w:r>
      <w:r w:rsidRPr="00F9549A">
        <w:t xml:space="preserve"> The Forum’s legislated status is considered by non-government members to be</w:t>
      </w:r>
      <w:r w:rsidR="002607AC" w:rsidRPr="00F9549A">
        <w:t xml:space="preserve"> an</w:t>
      </w:r>
      <w:r w:rsidRPr="00F9549A">
        <w:t xml:space="preserve"> asset that supports the Forum’s authority and continuity. For government members, the Forum being legislated provides an established consultation mechanism with a diverse group, but also creates some administrative burden and inflexibility.</w:t>
      </w:r>
    </w:p>
    <w:p w14:paraId="10FA4506" w14:textId="77777777" w:rsidR="00441F57" w:rsidRPr="00F9549A" w:rsidRDefault="00441F57" w:rsidP="00FA7404">
      <w:pPr>
        <w:pStyle w:val="Heading1"/>
      </w:pPr>
      <w:bookmarkStart w:id="103" w:name="_Toc48127211"/>
      <w:bookmarkStart w:id="104" w:name="_Toc48213028"/>
      <w:bookmarkStart w:id="105" w:name="_Toc79658599"/>
      <w:r w:rsidRPr="00F9549A">
        <w:lastRenderedPageBreak/>
        <w:t>Conclusion</w:t>
      </w:r>
      <w:bookmarkEnd w:id="103"/>
      <w:bookmarkEnd w:id="104"/>
      <w:bookmarkEnd w:id="105"/>
    </w:p>
    <w:p w14:paraId="5EF682C6" w14:textId="2921726E" w:rsidR="00A54451" w:rsidRPr="00F9549A" w:rsidRDefault="00A54451" w:rsidP="00A54451">
      <w:pPr>
        <w:pStyle w:val="BodyText"/>
      </w:pPr>
      <w:r w:rsidRPr="00F9549A">
        <w:t xml:space="preserve">This evaluation was undertaken to assess whether the Forum is meeting its legislative intent and whether the legislation itself is still relevant. </w:t>
      </w:r>
      <w:r w:rsidR="00716551" w:rsidRPr="00F9549A">
        <w:t>It</w:t>
      </w:r>
      <w:r w:rsidRPr="00F9549A">
        <w:t xml:space="preserve"> considered </w:t>
      </w:r>
      <w:r w:rsidR="00716551" w:rsidRPr="00F9549A">
        <w:t xml:space="preserve">the </w:t>
      </w:r>
      <w:r w:rsidRPr="00F9549A">
        <w:t xml:space="preserve">Forum’s effectiveness, </w:t>
      </w:r>
      <w:r w:rsidR="00716551" w:rsidRPr="00F9549A">
        <w:t xml:space="preserve">purpose, </w:t>
      </w:r>
      <w:r w:rsidRPr="00F9549A">
        <w:t xml:space="preserve">membership, operations and legislative status. </w:t>
      </w:r>
    </w:p>
    <w:p w14:paraId="1474B7A6" w14:textId="77777777" w:rsidR="00AA7DCB" w:rsidRPr="00F9549A" w:rsidRDefault="00C3115E" w:rsidP="00AA7DCB">
      <w:pPr>
        <w:pStyle w:val="BodyText"/>
        <w:rPr>
          <w:lang w:eastAsia="en-AU"/>
        </w:rPr>
      </w:pPr>
      <w:r w:rsidRPr="00F9549A">
        <w:t>The</w:t>
      </w:r>
      <w:r w:rsidR="00A54451" w:rsidRPr="00F9549A">
        <w:t xml:space="preserve"> evaluation found that the Forum </w:t>
      </w:r>
      <w:r w:rsidR="00E87DC2" w:rsidRPr="00F9549A">
        <w:t xml:space="preserve">is </w:t>
      </w:r>
      <w:r w:rsidR="0097709E" w:rsidRPr="00F9549A">
        <w:t xml:space="preserve">moderately </w:t>
      </w:r>
      <w:r w:rsidR="00A54451" w:rsidRPr="00F9549A">
        <w:t>effective in meeting its legislative purpose of advising the Minister on the operation of the anti-dumping system and</w:t>
      </w:r>
      <w:r w:rsidRPr="00F9549A">
        <w:t xml:space="preserve"> </w:t>
      </w:r>
      <w:r w:rsidR="00A54451" w:rsidRPr="00F9549A">
        <w:t>on potential improvements to the system.</w:t>
      </w:r>
      <w:r w:rsidRPr="00F9549A">
        <w:t xml:space="preserve"> </w:t>
      </w:r>
      <w:r w:rsidR="00716551" w:rsidRPr="00F9549A">
        <w:t>T</w:t>
      </w:r>
      <w:r w:rsidR="00A54451" w:rsidRPr="00F9549A">
        <w:t>he Forum’s eff</w:t>
      </w:r>
      <w:r w:rsidRPr="00F9549A">
        <w:t xml:space="preserve">ectiveness could be improved by: </w:t>
      </w:r>
      <w:r w:rsidR="00AA7DCB" w:rsidRPr="00F9549A">
        <w:rPr>
          <w:lang w:eastAsia="en-AU"/>
        </w:rPr>
        <w:t>clarifying the Minister’s expectations for the Forum’s work; increasing transparency to Forum members on Forum advice that goes to the Minister; providing the Forum with regular policy updates; and having a terms of reference that expands on the legislative requirements.</w:t>
      </w:r>
    </w:p>
    <w:p w14:paraId="126D9028" w14:textId="36DD2680" w:rsidR="00A54451" w:rsidRPr="00F9549A" w:rsidRDefault="00A54451" w:rsidP="00A54451">
      <w:pPr>
        <w:pStyle w:val="BodyText"/>
      </w:pPr>
      <w:r w:rsidRPr="00F9549A">
        <w:t>The legisla</w:t>
      </w:r>
      <w:r w:rsidR="00C3115E" w:rsidRPr="00F9549A">
        <w:t xml:space="preserve">ted purpose was found to enable the Forum </w:t>
      </w:r>
      <w:r w:rsidRPr="00F9549A">
        <w:t xml:space="preserve">to advise the Minister on </w:t>
      </w:r>
      <w:r w:rsidR="00C3115E" w:rsidRPr="00F9549A">
        <w:t>current and emerging priorities in anti-dumping and countervailing. As such</w:t>
      </w:r>
      <w:r w:rsidR="00716551" w:rsidRPr="00F9549A">
        <w:t>, it is</w:t>
      </w:r>
      <w:r w:rsidR="00C3115E" w:rsidRPr="00F9549A">
        <w:t xml:space="preserve"> </w:t>
      </w:r>
      <w:r w:rsidR="00541739" w:rsidRPr="00F9549A">
        <w:t xml:space="preserve">still </w:t>
      </w:r>
      <w:r w:rsidR="00C3115E" w:rsidRPr="00F9549A">
        <w:t>considered appropriate.</w:t>
      </w:r>
    </w:p>
    <w:p w14:paraId="0077A79A" w14:textId="3DF9982C" w:rsidR="00C3115E" w:rsidRPr="00F9549A" w:rsidRDefault="00C3115E" w:rsidP="00C3115E">
      <w:pPr>
        <w:pStyle w:val="BodyText"/>
      </w:pPr>
      <w:r w:rsidRPr="00F9549A">
        <w:t xml:space="preserve">The evaluation found that the membership of the Forum is largely appropriate. </w:t>
      </w:r>
      <w:r w:rsidR="00716551" w:rsidRPr="00F9549A">
        <w:t>However, t</w:t>
      </w:r>
      <w:r w:rsidRPr="00F9549A">
        <w:t>o improve alignment with stakeholders</w:t>
      </w:r>
      <w:r w:rsidR="00716551" w:rsidRPr="00F9549A">
        <w:t xml:space="preserve"> affected by the anti-dumping system</w:t>
      </w:r>
      <w:r w:rsidR="00DA293A" w:rsidRPr="00F9549A">
        <w:t xml:space="preserve">, </w:t>
      </w:r>
      <w:r w:rsidR="00716551" w:rsidRPr="00F9549A">
        <w:t>this evaluation recommends that</w:t>
      </w:r>
      <w:r w:rsidRPr="00F9549A">
        <w:t xml:space="preserve"> the ADC further explore</w:t>
      </w:r>
      <w:r w:rsidR="00716551" w:rsidRPr="00F9549A">
        <w:t xml:space="preserve"> ways to engage </w:t>
      </w:r>
      <w:r w:rsidR="008855F0" w:rsidRPr="00F9549A">
        <w:t xml:space="preserve">a </w:t>
      </w:r>
      <w:r w:rsidR="0097709E" w:rsidRPr="00F9549A">
        <w:t xml:space="preserve">broader </w:t>
      </w:r>
      <w:r w:rsidR="008855F0" w:rsidRPr="00F9549A">
        <w:t xml:space="preserve">range of </w:t>
      </w:r>
      <w:r w:rsidR="0097709E" w:rsidRPr="00F9549A">
        <w:t xml:space="preserve">stakeholder views, including from </w:t>
      </w:r>
      <w:r w:rsidRPr="00F9549A">
        <w:t>small business</w:t>
      </w:r>
      <w:r w:rsidR="00716551" w:rsidRPr="00F9549A">
        <w:t xml:space="preserve"> and </w:t>
      </w:r>
      <w:r w:rsidRPr="00F9549A">
        <w:t>consumer</w:t>
      </w:r>
      <w:r w:rsidR="0097709E" w:rsidRPr="00F9549A">
        <w:t>s</w:t>
      </w:r>
      <w:r w:rsidRPr="00F9549A">
        <w:t>.</w:t>
      </w:r>
    </w:p>
    <w:p w14:paraId="140E88F8" w14:textId="1CC402A1" w:rsidR="00C3115E" w:rsidRPr="00F9549A" w:rsidRDefault="00C3115E" w:rsidP="00C3115E">
      <w:pPr>
        <w:pStyle w:val="BodyText"/>
      </w:pPr>
      <w:r w:rsidRPr="00F9549A">
        <w:t>The ADC is managing the Fo</w:t>
      </w:r>
      <w:r w:rsidR="00716551" w:rsidRPr="00F9549A">
        <w:t>rum efficiently and effectively. It g</w:t>
      </w:r>
      <w:r w:rsidRPr="00F9549A">
        <w:t>enerally balances diffe</w:t>
      </w:r>
      <w:r w:rsidR="00716551" w:rsidRPr="00F9549A">
        <w:t>rent stakeholder interests well</w:t>
      </w:r>
      <w:r w:rsidRPr="00F9549A">
        <w:t xml:space="preserve"> and formal information </w:t>
      </w:r>
      <w:r w:rsidR="0097709E" w:rsidRPr="00F9549A">
        <w:t xml:space="preserve">between the ADC and the Forum </w:t>
      </w:r>
      <w:r w:rsidRPr="00F9549A">
        <w:t xml:space="preserve">mostly flows well. As such, the evaluation </w:t>
      </w:r>
      <w:r w:rsidR="00716551" w:rsidRPr="00F9549A">
        <w:t xml:space="preserve">has made only a </w:t>
      </w:r>
      <w:r w:rsidRPr="00F9549A">
        <w:t xml:space="preserve">few recommended improvements to the way the ADC </w:t>
      </w:r>
      <w:r w:rsidR="00716551" w:rsidRPr="00F9549A">
        <w:t>manages the</w:t>
      </w:r>
      <w:r w:rsidRPr="00F9549A">
        <w:t xml:space="preserve"> Forum.</w:t>
      </w:r>
    </w:p>
    <w:p w14:paraId="2D8C9384" w14:textId="234BC0C6" w:rsidR="00F36A4E" w:rsidRPr="00F9549A" w:rsidRDefault="00C3115E" w:rsidP="00C3115E">
      <w:pPr>
        <w:pStyle w:val="BodyText"/>
        <w:rPr>
          <w:lang w:eastAsia="en-AU"/>
        </w:rPr>
      </w:pPr>
      <w:r w:rsidRPr="00F9549A">
        <w:t xml:space="preserve">The Forum’s legislated status </w:t>
      </w:r>
      <w:r w:rsidR="00716551" w:rsidRPr="00F9549A">
        <w:t>is highly valued by non-government members</w:t>
      </w:r>
      <w:r w:rsidR="00F36A4E" w:rsidRPr="00F9549A">
        <w:t xml:space="preserve">, while </w:t>
      </w:r>
      <w:r w:rsidR="00716551" w:rsidRPr="00F9549A">
        <w:t xml:space="preserve">government members </w:t>
      </w:r>
      <w:r w:rsidR="00716551" w:rsidRPr="00F9549A">
        <w:rPr>
          <w:lang w:eastAsia="en-AU"/>
        </w:rPr>
        <w:t xml:space="preserve">see </w:t>
      </w:r>
      <w:r w:rsidR="00F36A4E" w:rsidRPr="00F9549A">
        <w:rPr>
          <w:lang w:eastAsia="en-AU"/>
        </w:rPr>
        <w:t>both advantages and disadvantage</w:t>
      </w:r>
      <w:r w:rsidR="0086511E" w:rsidRPr="00F9549A">
        <w:rPr>
          <w:lang w:eastAsia="en-AU"/>
        </w:rPr>
        <w:t>s</w:t>
      </w:r>
      <w:r w:rsidR="00F36A4E" w:rsidRPr="00F9549A">
        <w:rPr>
          <w:lang w:eastAsia="en-AU"/>
        </w:rPr>
        <w:t xml:space="preserve"> to it being legislated. The evaluation did not find any strong support for it being removed from legislation. </w:t>
      </w:r>
    </w:p>
    <w:p w14:paraId="1F7C506A" w14:textId="044CFFD6" w:rsidR="00A7261C" w:rsidRPr="00F9549A" w:rsidRDefault="00F36A4E" w:rsidP="0009026A">
      <w:pPr>
        <w:pStyle w:val="BodyText"/>
        <w:rPr>
          <w:lang w:eastAsia="en-AU"/>
        </w:rPr>
        <w:sectPr w:rsidR="00A7261C" w:rsidRPr="00F9549A" w:rsidSect="00A444DB">
          <w:headerReference w:type="default" r:id="rId38"/>
          <w:footerReference w:type="default" r:id="rId39"/>
          <w:footerReference w:type="first" r:id="rId40"/>
          <w:pgSz w:w="11906" w:h="16838" w:code="9"/>
          <w:pgMar w:top="1440" w:right="1440" w:bottom="1440" w:left="3572" w:header="709" w:footer="709" w:gutter="0"/>
          <w:pgNumType w:start="1"/>
          <w:cols w:space="708"/>
          <w:docGrid w:linePitch="360"/>
        </w:sectPr>
      </w:pPr>
      <w:r w:rsidRPr="00F9549A">
        <w:rPr>
          <w:lang w:eastAsia="en-AU"/>
        </w:rPr>
        <w:t xml:space="preserve">The evaluation did not find that any changes were required to be made to </w:t>
      </w:r>
      <w:r w:rsidR="005816DC" w:rsidRPr="00F9549A">
        <w:rPr>
          <w:lang w:eastAsia="en-AU"/>
        </w:rPr>
        <w:t>the</w:t>
      </w:r>
      <w:r w:rsidR="00C27D15" w:rsidRPr="00F9549A">
        <w:rPr>
          <w:lang w:eastAsia="en-AU"/>
        </w:rPr>
        <w:t xml:space="preserve"> current</w:t>
      </w:r>
      <w:r w:rsidR="005816DC" w:rsidRPr="00F9549A">
        <w:rPr>
          <w:lang w:eastAsia="en-AU"/>
        </w:rPr>
        <w:t xml:space="preserve"> </w:t>
      </w:r>
      <w:r w:rsidRPr="00F9549A">
        <w:rPr>
          <w:lang w:eastAsia="en-AU"/>
        </w:rPr>
        <w:t>legislation</w:t>
      </w:r>
      <w:r w:rsidR="00C27D15" w:rsidRPr="00F9549A">
        <w:rPr>
          <w:lang w:eastAsia="en-AU"/>
        </w:rPr>
        <w:t>,</w:t>
      </w:r>
      <w:r w:rsidR="00E87DC2" w:rsidRPr="00F9549A">
        <w:rPr>
          <w:lang w:eastAsia="en-AU"/>
        </w:rPr>
        <w:t xml:space="preserve"> </w:t>
      </w:r>
      <w:r w:rsidRPr="00F9549A">
        <w:rPr>
          <w:lang w:eastAsia="en-AU"/>
        </w:rPr>
        <w:t>however, the membership requirements could be amended to include downstream users and consumer voices if so determined</w:t>
      </w:r>
      <w:r w:rsidR="00100F85" w:rsidRPr="00F9549A">
        <w:rPr>
          <w:lang w:eastAsia="en-AU"/>
        </w:rPr>
        <w:t xml:space="preserve"> by the Minister</w:t>
      </w:r>
      <w:r w:rsidR="0009026A" w:rsidRPr="00F9549A">
        <w:rPr>
          <w:lang w:eastAsia="en-AU"/>
        </w:rPr>
        <w:t>.</w:t>
      </w:r>
      <w:bookmarkStart w:id="106" w:name="_Toc47597925"/>
      <w:bookmarkStart w:id="107" w:name="_Toc47597928"/>
      <w:bookmarkStart w:id="108" w:name="_Toc47349089"/>
      <w:bookmarkStart w:id="109" w:name="_Toc47424449"/>
      <w:bookmarkEnd w:id="106"/>
      <w:bookmarkEnd w:id="107"/>
      <w:bookmarkEnd w:id="108"/>
      <w:bookmarkEnd w:id="109"/>
    </w:p>
    <w:p w14:paraId="53412BE9" w14:textId="5418BD6A" w:rsidR="00A7261C" w:rsidRPr="00F9549A" w:rsidRDefault="005F46A4" w:rsidP="0047492F">
      <w:pPr>
        <w:pStyle w:val="Style1"/>
      </w:pPr>
      <w:bookmarkStart w:id="110" w:name="_Toc47597926"/>
      <w:bookmarkStart w:id="111" w:name="_Toc48127212"/>
      <w:bookmarkStart w:id="112" w:name="_Toc48133410"/>
      <w:bookmarkStart w:id="113" w:name="_Toc79658600"/>
      <w:r>
        <w:lastRenderedPageBreak/>
        <w:t>Appendix A</w:t>
      </w:r>
      <w:r>
        <w:tab/>
      </w:r>
      <w:r w:rsidR="00A7261C" w:rsidRPr="00F9549A">
        <w:t>ITRF Legislation</w:t>
      </w:r>
      <w:bookmarkEnd w:id="110"/>
      <w:bookmarkEnd w:id="111"/>
      <w:bookmarkEnd w:id="112"/>
      <w:bookmarkEnd w:id="113"/>
    </w:p>
    <w:p w14:paraId="063E7326" w14:textId="77777777" w:rsidR="00A7261C" w:rsidRPr="00F9549A" w:rsidRDefault="00A7261C" w:rsidP="00A7261C">
      <w:pPr>
        <w:spacing w:after="180" w:line="270" w:lineRule="exact"/>
        <w:jc w:val="both"/>
        <w:rPr>
          <w:rFonts w:asciiTheme="minorHAnsi" w:hAnsiTheme="minorHAnsi"/>
        </w:rPr>
      </w:pPr>
    </w:p>
    <w:p w14:paraId="24D422B1" w14:textId="77777777" w:rsidR="00A7261C" w:rsidRPr="00F9549A" w:rsidRDefault="00A7261C" w:rsidP="00A7261C">
      <w:pPr>
        <w:spacing w:after="180" w:line="270" w:lineRule="exact"/>
        <w:jc w:val="both"/>
        <w:rPr>
          <w:rFonts w:asciiTheme="minorHAnsi" w:hAnsiTheme="minorHAnsi"/>
          <w:b/>
        </w:rPr>
      </w:pPr>
      <w:r w:rsidRPr="00F9549A">
        <w:rPr>
          <w:rFonts w:asciiTheme="minorHAnsi" w:hAnsiTheme="minorHAnsi"/>
          <w:b/>
        </w:rPr>
        <w:t xml:space="preserve">Part XVC—International Trade Remedies Forum </w:t>
      </w:r>
    </w:p>
    <w:p w14:paraId="7943A861" w14:textId="77777777" w:rsidR="00A7261C" w:rsidRPr="00F9549A" w:rsidRDefault="00A7261C" w:rsidP="00A7261C">
      <w:pPr>
        <w:spacing w:after="180" w:line="270" w:lineRule="exact"/>
        <w:jc w:val="both"/>
        <w:rPr>
          <w:rFonts w:asciiTheme="minorHAnsi" w:hAnsiTheme="minorHAnsi"/>
          <w:b/>
        </w:rPr>
      </w:pPr>
    </w:p>
    <w:p w14:paraId="339F8767" w14:textId="77777777" w:rsidR="00A7261C" w:rsidRPr="00F9549A" w:rsidRDefault="00A7261C" w:rsidP="00A7261C">
      <w:pPr>
        <w:spacing w:after="180" w:line="270" w:lineRule="exact"/>
        <w:jc w:val="both"/>
        <w:rPr>
          <w:rFonts w:asciiTheme="minorHAnsi" w:hAnsiTheme="minorHAnsi"/>
          <w:b/>
        </w:rPr>
      </w:pPr>
      <w:proofErr w:type="gramStart"/>
      <w:r w:rsidRPr="00F9549A">
        <w:rPr>
          <w:rFonts w:asciiTheme="minorHAnsi" w:hAnsiTheme="minorHAnsi"/>
          <w:b/>
        </w:rPr>
        <w:t>269ZZYA  Simplified</w:t>
      </w:r>
      <w:proofErr w:type="gramEnd"/>
      <w:r w:rsidRPr="00F9549A">
        <w:rPr>
          <w:rFonts w:asciiTheme="minorHAnsi" w:hAnsiTheme="minorHAnsi"/>
          <w:b/>
        </w:rPr>
        <w:t xml:space="preserve"> outline</w:t>
      </w:r>
    </w:p>
    <w:p w14:paraId="0A1A3F21" w14:textId="77777777" w:rsidR="00A7261C" w:rsidRPr="00F9549A" w:rsidRDefault="00A7261C" w:rsidP="00A7261C">
      <w:pPr>
        <w:spacing w:after="180" w:line="270" w:lineRule="exact"/>
        <w:ind w:firstLine="720"/>
        <w:jc w:val="both"/>
        <w:rPr>
          <w:rFonts w:asciiTheme="minorHAnsi" w:hAnsiTheme="minorHAnsi"/>
        </w:rPr>
      </w:pPr>
      <w:r w:rsidRPr="00F9549A">
        <w:rPr>
          <w:rFonts w:asciiTheme="minorHAnsi" w:hAnsiTheme="minorHAnsi"/>
        </w:rPr>
        <w:t>The following is a simplified outline of this Part:</w:t>
      </w:r>
    </w:p>
    <w:p w14:paraId="2BF49E1F" w14:textId="77777777" w:rsidR="00A7261C" w:rsidRPr="00F9549A" w:rsidRDefault="00A7261C" w:rsidP="00A7261C">
      <w:pPr>
        <w:numPr>
          <w:ilvl w:val="0"/>
          <w:numId w:val="21"/>
        </w:numPr>
        <w:pBdr>
          <w:top w:val="single" w:sz="4" w:space="1" w:color="auto"/>
          <w:left w:val="single" w:sz="4" w:space="4" w:color="auto"/>
          <w:bottom w:val="single" w:sz="4" w:space="1" w:color="auto"/>
          <w:right w:val="single" w:sz="4" w:space="4" w:color="auto"/>
        </w:pBdr>
        <w:spacing w:after="120" w:line="270" w:lineRule="exact"/>
        <w:jc w:val="both"/>
        <w:rPr>
          <w:rFonts w:asciiTheme="minorHAnsi" w:hAnsiTheme="minorHAnsi"/>
        </w:rPr>
      </w:pPr>
      <w:r w:rsidRPr="00F9549A">
        <w:rPr>
          <w:rFonts w:asciiTheme="minorHAnsi" w:hAnsiTheme="minorHAnsi"/>
        </w:rPr>
        <w:t>This Part establishes the International Trade Remedies Forum.</w:t>
      </w:r>
    </w:p>
    <w:p w14:paraId="6262C986" w14:textId="77777777" w:rsidR="00A7261C" w:rsidRPr="00F9549A" w:rsidRDefault="00A7261C" w:rsidP="00A7261C">
      <w:pPr>
        <w:numPr>
          <w:ilvl w:val="0"/>
          <w:numId w:val="21"/>
        </w:numPr>
        <w:pBdr>
          <w:top w:val="single" w:sz="4" w:space="1" w:color="auto"/>
          <w:left w:val="single" w:sz="4" w:space="4" w:color="auto"/>
          <w:bottom w:val="single" w:sz="4" w:space="1" w:color="auto"/>
          <w:right w:val="single" w:sz="4" w:space="4" w:color="auto"/>
        </w:pBdr>
        <w:spacing w:after="120" w:line="270" w:lineRule="exact"/>
        <w:jc w:val="both"/>
        <w:rPr>
          <w:rFonts w:asciiTheme="minorHAnsi" w:hAnsiTheme="minorHAnsi"/>
        </w:rPr>
      </w:pPr>
      <w:r w:rsidRPr="00F9549A">
        <w:rPr>
          <w:rFonts w:asciiTheme="minorHAnsi" w:hAnsiTheme="minorHAnsi"/>
        </w:rPr>
        <w:t xml:space="preserve">The Forum is to advise the Minister on the </w:t>
      </w:r>
      <w:proofErr w:type="spellStart"/>
      <w:r w:rsidRPr="00F9549A">
        <w:rPr>
          <w:rFonts w:asciiTheme="minorHAnsi" w:hAnsiTheme="minorHAnsi"/>
        </w:rPr>
        <w:t>anti dumping</w:t>
      </w:r>
      <w:proofErr w:type="spellEnd"/>
      <w:r w:rsidRPr="00F9549A">
        <w:rPr>
          <w:rFonts w:asciiTheme="minorHAnsi" w:hAnsiTheme="minorHAnsi"/>
        </w:rPr>
        <w:t xml:space="preserve"> provisions in Part XVB and in the Customs Tariff (</w:t>
      </w:r>
      <w:proofErr w:type="spellStart"/>
      <w:r w:rsidRPr="00F9549A">
        <w:rPr>
          <w:rFonts w:asciiTheme="minorHAnsi" w:hAnsiTheme="minorHAnsi"/>
        </w:rPr>
        <w:t>Anti Dumping</w:t>
      </w:r>
      <w:proofErr w:type="spellEnd"/>
      <w:r w:rsidRPr="00F9549A">
        <w:rPr>
          <w:rFonts w:asciiTheme="minorHAnsi" w:hAnsiTheme="minorHAnsi"/>
        </w:rPr>
        <w:t>) Act 1975.</w:t>
      </w:r>
    </w:p>
    <w:p w14:paraId="02DA17B7" w14:textId="77777777" w:rsidR="00A7261C" w:rsidRPr="00F9549A" w:rsidRDefault="00A7261C" w:rsidP="00A7261C">
      <w:pPr>
        <w:spacing w:after="180" w:line="270" w:lineRule="exact"/>
        <w:jc w:val="both"/>
        <w:rPr>
          <w:rFonts w:asciiTheme="minorHAnsi" w:hAnsiTheme="minorHAnsi"/>
          <w:b/>
        </w:rPr>
      </w:pPr>
      <w:proofErr w:type="gramStart"/>
      <w:r w:rsidRPr="00F9549A">
        <w:rPr>
          <w:rFonts w:asciiTheme="minorHAnsi" w:hAnsiTheme="minorHAnsi"/>
          <w:b/>
        </w:rPr>
        <w:t>269ZZYB  Establishment</w:t>
      </w:r>
      <w:proofErr w:type="gramEnd"/>
      <w:r w:rsidRPr="00F9549A">
        <w:rPr>
          <w:rFonts w:asciiTheme="minorHAnsi" w:hAnsiTheme="minorHAnsi"/>
          <w:b/>
        </w:rPr>
        <w:t xml:space="preserve"> of International Trade Remedies Forum</w:t>
      </w:r>
    </w:p>
    <w:p w14:paraId="03CC6887" w14:textId="77777777" w:rsidR="00A7261C" w:rsidRPr="00F9549A" w:rsidRDefault="00A7261C" w:rsidP="00A7261C">
      <w:pPr>
        <w:spacing w:after="180" w:line="270" w:lineRule="exact"/>
        <w:ind w:left="720"/>
        <w:jc w:val="both"/>
        <w:rPr>
          <w:rFonts w:asciiTheme="minorHAnsi" w:hAnsiTheme="minorHAnsi"/>
        </w:rPr>
      </w:pPr>
      <w:r w:rsidRPr="00F9549A">
        <w:rPr>
          <w:rFonts w:asciiTheme="minorHAnsi" w:hAnsiTheme="minorHAnsi"/>
        </w:rPr>
        <w:t>The International Trade Remedies Forum is established by this section.</w:t>
      </w:r>
    </w:p>
    <w:p w14:paraId="53D2BA7E" w14:textId="77777777" w:rsidR="00A7261C" w:rsidRPr="00F9549A" w:rsidRDefault="00A7261C" w:rsidP="00A7261C">
      <w:pPr>
        <w:spacing w:after="180" w:line="270" w:lineRule="exact"/>
        <w:jc w:val="both"/>
        <w:rPr>
          <w:rFonts w:asciiTheme="minorHAnsi" w:hAnsiTheme="minorHAnsi"/>
          <w:b/>
        </w:rPr>
      </w:pPr>
      <w:proofErr w:type="gramStart"/>
      <w:r w:rsidRPr="00F9549A">
        <w:rPr>
          <w:rFonts w:asciiTheme="minorHAnsi" w:hAnsiTheme="minorHAnsi"/>
          <w:b/>
        </w:rPr>
        <w:t>269ZZYC  Functions</w:t>
      </w:r>
      <w:proofErr w:type="gramEnd"/>
      <w:r w:rsidRPr="00F9549A">
        <w:rPr>
          <w:rFonts w:asciiTheme="minorHAnsi" w:hAnsiTheme="minorHAnsi"/>
          <w:b/>
        </w:rPr>
        <w:t xml:space="preserve"> of the Forum</w:t>
      </w:r>
    </w:p>
    <w:p w14:paraId="56494E20" w14:textId="77777777" w:rsidR="00A7261C" w:rsidRPr="00F9549A" w:rsidRDefault="00A7261C" w:rsidP="00A7261C">
      <w:pPr>
        <w:spacing w:after="180" w:line="270" w:lineRule="exact"/>
        <w:jc w:val="both"/>
        <w:rPr>
          <w:rFonts w:asciiTheme="minorHAnsi" w:hAnsiTheme="minorHAnsi"/>
        </w:rPr>
      </w:pPr>
      <w:r w:rsidRPr="00F9549A">
        <w:rPr>
          <w:rFonts w:asciiTheme="minorHAnsi" w:hAnsiTheme="minorHAnsi"/>
        </w:rPr>
        <w:tab/>
        <w:t>The Forum has the following functions:</w:t>
      </w:r>
    </w:p>
    <w:p w14:paraId="554714CA" w14:textId="77777777" w:rsidR="00A7261C" w:rsidRPr="00F9549A" w:rsidRDefault="00A7261C" w:rsidP="00A7261C">
      <w:pPr>
        <w:numPr>
          <w:ilvl w:val="0"/>
          <w:numId w:val="22"/>
        </w:numPr>
        <w:spacing w:after="180" w:line="270" w:lineRule="exact"/>
        <w:jc w:val="both"/>
        <w:rPr>
          <w:rFonts w:asciiTheme="minorHAnsi" w:hAnsiTheme="minorHAnsi"/>
        </w:rPr>
      </w:pPr>
      <w:r w:rsidRPr="00F9549A">
        <w:rPr>
          <w:rFonts w:asciiTheme="minorHAnsi" w:hAnsiTheme="minorHAnsi"/>
        </w:rPr>
        <w:t>to advise the Minister on the operation of Part XVB and of the Customs Tariff (</w:t>
      </w:r>
      <w:proofErr w:type="spellStart"/>
      <w:r w:rsidRPr="00F9549A">
        <w:rPr>
          <w:rFonts w:asciiTheme="minorHAnsi" w:hAnsiTheme="minorHAnsi"/>
        </w:rPr>
        <w:t>Anti Dumping</w:t>
      </w:r>
      <w:proofErr w:type="spellEnd"/>
      <w:r w:rsidRPr="00F9549A">
        <w:rPr>
          <w:rFonts w:asciiTheme="minorHAnsi" w:hAnsiTheme="minorHAnsi"/>
        </w:rPr>
        <w:t>) Act 1975;</w:t>
      </w:r>
    </w:p>
    <w:p w14:paraId="22F56A31" w14:textId="77777777" w:rsidR="00A7261C" w:rsidRPr="00F9549A" w:rsidRDefault="00A7261C" w:rsidP="00A7261C">
      <w:pPr>
        <w:numPr>
          <w:ilvl w:val="0"/>
          <w:numId w:val="22"/>
        </w:numPr>
        <w:spacing w:after="180" w:line="270" w:lineRule="exact"/>
        <w:jc w:val="both"/>
        <w:rPr>
          <w:rFonts w:asciiTheme="minorHAnsi" w:hAnsiTheme="minorHAnsi"/>
        </w:rPr>
      </w:pPr>
      <w:proofErr w:type="gramStart"/>
      <w:r w:rsidRPr="00F9549A">
        <w:rPr>
          <w:rFonts w:asciiTheme="minorHAnsi" w:hAnsiTheme="minorHAnsi"/>
        </w:rPr>
        <w:t>to</w:t>
      </w:r>
      <w:proofErr w:type="gramEnd"/>
      <w:r w:rsidRPr="00F9549A">
        <w:rPr>
          <w:rFonts w:asciiTheme="minorHAnsi" w:hAnsiTheme="minorHAnsi"/>
        </w:rPr>
        <w:t xml:space="preserve"> advise the Minister on improvements that could be made to that Part or Act.</w:t>
      </w:r>
    </w:p>
    <w:p w14:paraId="3BF7A75A" w14:textId="77777777" w:rsidR="00A7261C" w:rsidRPr="00F9549A" w:rsidRDefault="00A7261C" w:rsidP="00A7261C">
      <w:pPr>
        <w:spacing w:after="180" w:line="270" w:lineRule="exact"/>
        <w:jc w:val="both"/>
        <w:rPr>
          <w:rFonts w:asciiTheme="minorHAnsi" w:hAnsiTheme="minorHAnsi"/>
          <w:b/>
        </w:rPr>
      </w:pPr>
      <w:proofErr w:type="gramStart"/>
      <w:r w:rsidRPr="00F9549A">
        <w:rPr>
          <w:rFonts w:asciiTheme="minorHAnsi" w:hAnsiTheme="minorHAnsi"/>
          <w:b/>
        </w:rPr>
        <w:t>269ZZYD  Membership</w:t>
      </w:r>
      <w:proofErr w:type="gramEnd"/>
      <w:r w:rsidRPr="00F9549A">
        <w:rPr>
          <w:rFonts w:asciiTheme="minorHAnsi" w:hAnsiTheme="minorHAnsi"/>
          <w:b/>
        </w:rPr>
        <w:t xml:space="preserve"> of the Forum</w:t>
      </w:r>
    </w:p>
    <w:p w14:paraId="26DC0176" w14:textId="77777777" w:rsidR="00A7261C" w:rsidRPr="00F9549A" w:rsidRDefault="00A7261C" w:rsidP="00A7261C">
      <w:pPr>
        <w:spacing w:after="180" w:line="270" w:lineRule="exact"/>
        <w:jc w:val="both"/>
        <w:rPr>
          <w:rFonts w:asciiTheme="minorHAnsi" w:hAnsiTheme="minorHAnsi"/>
        </w:rPr>
      </w:pPr>
      <w:r w:rsidRPr="00F9549A">
        <w:rPr>
          <w:rFonts w:asciiTheme="minorHAnsi" w:hAnsiTheme="minorHAnsi"/>
        </w:rPr>
        <w:tab/>
        <w:t>(1)</w:t>
      </w:r>
      <w:r w:rsidRPr="00F9549A">
        <w:rPr>
          <w:rFonts w:asciiTheme="minorHAnsi" w:hAnsiTheme="minorHAnsi"/>
        </w:rPr>
        <w:tab/>
        <w:t>The Forum consists of the following members:</w:t>
      </w:r>
    </w:p>
    <w:p w14:paraId="6130D692" w14:textId="77777777" w:rsidR="00A7261C" w:rsidRPr="00F9549A" w:rsidRDefault="00A7261C" w:rsidP="00A7261C">
      <w:pPr>
        <w:numPr>
          <w:ilvl w:val="0"/>
          <w:numId w:val="23"/>
        </w:numPr>
        <w:spacing w:after="180" w:line="270" w:lineRule="exact"/>
        <w:jc w:val="both"/>
        <w:rPr>
          <w:rFonts w:asciiTheme="minorHAnsi" w:hAnsiTheme="minorHAnsi"/>
        </w:rPr>
      </w:pPr>
      <w:r w:rsidRPr="00F9549A">
        <w:rPr>
          <w:rFonts w:asciiTheme="minorHAnsi" w:hAnsiTheme="minorHAnsi"/>
        </w:rPr>
        <w:t>the Commissioner (within the meaning of Part XVB);</w:t>
      </w:r>
    </w:p>
    <w:p w14:paraId="29A47C8D" w14:textId="77777777" w:rsidR="00A7261C" w:rsidRPr="00F9549A" w:rsidRDefault="00A7261C" w:rsidP="00A7261C">
      <w:pPr>
        <w:numPr>
          <w:ilvl w:val="0"/>
          <w:numId w:val="23"/>
        </w:numPr>
        <w:spacing w:after="180" w:line="270" w:lineRule="exact"/>
        <w:jc w:val="both"/>
        <w:rPr>
          <w:rFonts w:asciiTheme="minorHAnsi" w:hAnsiTheme="minorHAnsi"/>
        </w:rPr>
      </w:pPr>
      <w:r w:rsidRPr="00F9549A">
        <w:rPr>
          <w:rFonts w:asciiTheme="minorHAnsi" w:hAnsiTheme="minorHAnsi"/>
        </w:rPr>
        <w:t>11 members, each of whom represents one or more of the following groups:</w:t>
      </w:r>
    </w:p>
    <w:p w14:paraId="264AFB13" w14:textId="77777777" w:rsidR="00A7261C" w:rsidRPr="00F9549A" w:rsidRDefault="00A7261C" w:rsidP="00A7261C">
      <w:pPr>
        <w:numPr>
          <w:ilvl w:val="0"/>
          <w:numId w:val="24"/>
        </w:numPr>
        <w:spacing w:after="0" w:line="270" w:lineRule="exact"/>
        <w:ind w:left="1797" w:hanging="357"/>
        <w:jc w:val="both"/>
        <w:rPr>
          <w:rFonts w:asciiTheme="minorHAnsi" w:hAnsiTheme="minorHAnsi"/>
        </w:rPr>
      </w:pPr>
      <w:r w:rsidRPr="00F9549A">
        <w:rPr>
          <w:rFonts w:asciiTheme="minorHAnsi" w:hAnsiTheme="minorHAnsi"/>
        </w:rPr>
        <w:t>Australian producers;</w:t>
      </w:r>
    </w:p>
    <w:p w14:paraId="258ED72E" w14:textId="77777777" w:rsidR="00A7261C" w:rsidRPr="00F9549A" w:rsidRDefault="00A7261C" w:rsidP="00A7261C">
      <w:pPr>
        <w:numPr>
          <w:ilvl w:val="0"/>
          <w:numId w:val="24"/>
        </w:numPr>
        <w:spacing w:after="0" w:line="270" w:lineRule="exact"/>
        <w:ind w:left="1797" w:hanging="357"/>
        <w:jc w:val="both"/>
        <w:rPr>
          <w:rFonts w:asciiTheme="minorHAnsi" w:hAnsiTheme="minorHAnsi"/>
        </w:rPr>
      </w:pPr>
      <w:r w:rsidRPr="00F9549A">
        <w:rPr>
          <w:rFonts w:asciiTheme="minorHAnsi" w:hAnsiTheme="minorHAnsi"/>
        </w:rPr>
        <w:t>Australian manufacturers;</w:t>
      </w:r>
    </w:p>
    <w:p w14:paraId="73E1B9ED" w14:textId="77777777" w:rsidR="00A7261C" w:rsidRPr="00F9549A" w:rsidRDefault="00A7261C" w:rsidP="00A7261C">
      <w:pPr>
        <w:numPr>
          <w:ilvl w:val="0"/>
          <w:numId w:val="24"/>
        </w:numPr>
        <w:spacing w:after="0" w:line="270" w:lineRule="exact"/>
        <w:ind w:left="1797" w:hanging="357"/>
        <w:jc w:val="both"/>
        <w:rPr>
          <w:rFonts w:asciiTheme="minorHAnsi" w:hAnsiTheme="minorHAnsi"/>
        </w:rPr>
      </w:pPr>
      <w:r w:rsidRPr="00F9549A">
        <w:rPr>
          <w:rFonts w:asciiTheme="minorHAnsi" w:hAnsiTheme="minorHAnsi"/>
        </w:rPr>
        <w:t>Australian industry bodies;</w:t>
      </w:r>
    </w:p>
    <w:p w14:paraId="35A6BE79" w14:textId="77777777" w:rsidR="00A7261C" w:rsidRPr="00F9549A" w:rsidRDefault="00A7261C" w:rsidP="00A7261C">
      <w:pPr>
        <w:numPr>
          <w:ilvl w:val="0"/>
          <w:numId w:val="24"/>
        </w:numPr>
        <w:spacing w:after="180" w:line="270" w:lineRule="exact"/>
        <w:jc w:val="both"/>
        <w:rPr>
          <w:rFonts w:asciiTheme="minorHAnsi" w:hAnsiTheme="minorHAnsi"/>
        </w:rPr>
      </w:pPr>
      <w:r w:rsidRPr="00F9549A">
        <w:rPr>
          <w:rFonts w:asciiTheme="minorHAnsi" w:hAnsiTheme="minorHAnsi"/>
        </w:rPr>
        <w:t>Australian importers;</w:t>
      </w:r>
    </w:p>
    <w:p w14:paraId="58E5E7B8" w14:textId="77777777" w:rsidR="00A7261C" w:rsidRPr="00F9549A" w:rsidRDefault="00A7261C" w:rsidP="00A7261C">
      <w:pPr>
        <w:numPr>
          <w:ilvl w:val="0"/>
          <w:numId w:val="23"/>
        </w:numPr>
        <w:spacing w:after="180" w:line="270" w:lineRule="exact"/>
        <w:jc w:val="both"/>
        <w:rPr>
          <w:rFonts w:asciiTheme="minorHAnsi" w:hAnsiTheme="minorHAnsi"/>
        </w:rPr>
      </w:pPr>
      <w:r w:rsidRPr="00F9549A">
        <w:rPr>
          <w:rFonts w:asciiTheme="minorHAnsi" w:hAnsiTheme="minorHAnsi"/>
        </w:rPr>
        <w:t>4 members who represent Australian trade unions;</w:t>
      </w:r>
    </w:p>
    <w:p w14:paraId="06F76DCA" w14:textId="77777777" w:rsidR="00A7261C" w:rsidRPr="00F9549A" w:rsidRDefault="00A7261C" w:rsidP="00A7261C">
      <w:pPr>
        <w:numPr>
          <w:ilvl w:val="0"/>
          <w:numId w:val="23"/>
        </w:numPr>
        <w:spacing w:after="180" w:line="270" w:lineRule="exact"/>
        <w:jc w:val="both"/>
        <w:rPr>
          <w:rFonts w:asciiTheme="minorHAnsi" w:hAnsiTheme="minorHAnsi"/>
        </w:rPr>
      </w:pPr>
      <w:r w:rsidRPr="00F9549A">
        <w:rPr>
          <w:rFonts w:asciiTheme="minorHAnsi" w:hAnsiTheme="minorHAnsi"/>
        </w:rPr>
        <w:t>such number of members to represent the Commonwealth as the Minister thinks fit;</w:t>
      </w:r>
    </w:p>
    <w:p w14:paraId="5D3BA018" w14:textId="77777777" w:rsidR="00A7261C" w:rsidRPr="00F9549A" w:rsidRDefault="00A7261C" w:rsidP="00A7261C">
      <w:pPr>
        <w:numPr>
          <w:ilvl w:val="0"/>
          <w:numId w:val="23"/>
        </w:numPr>
        <w:spacing w:after="180" w:line="270" w:lineRule="exact"/>
        <w:jc w:val="both"/>
        <w:rPr>
          <w:rFonts w:asciiTheme="minorHAnsi" w:hAnsiTheme="minorHAnsi"/>
        </w:rPr>
      </w:pPr>
      <w:proofErr w:type="gramStart"/>
      <w:r w:rsidRPr="00F9549A">
        <w:rPr>
          <w:rFonts w:asciiTheme="minorHAnsi" w:hAnsiTheme="minorHAnsi"/>
        </w:rPr>
        <w:t>such</w:t>
      </w:r>
      <w:proofErr w:type="gramEnd"/>
      <w:r w:rsidRPr="00F9549A">
        <w:rPr>
          <w:rFonts w:asciiTheme="minorHAnsi" w:hAnsiTheme="minorHAnsi"/>
        </w:rPr>
        <w:t xml:space="preserve"> other members (if any) as the Minister thinks fit.</w:t>
      </w:r>
    </w:p>
    <w:p w14:paraId="53799E05"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(2)</w:t>
      </w:r>
      <w:r w:rsidRPr="00F9549A">
        <w:rPr>
          <w:rFonts w:asciiTheme="minorHAnsi" w:hAnsiTheme="minorHAnsi"/>
        </w:rPr>
        <w:tab/>
        <w:t>Each of the groups mentioned in paragraph (1</w:t>
      </w:r>
      <w:proofErr w:type="gramStart"/>
      <w:r w:rsidRPr="00F9549A">
        <w:rPr>
          <w:rFonts w:asciiTheme="minorHAnsi" w:hAnsiTheme="minorHAnsi"/>
        </w:rPr>
        <w:t>)(</w:t>
      </w:r>
      <w:proofErr w:type="gramEnd"/>
      <w:r w:rsidRPr="00F9549A">
        <w:rPr>
          <w:rFonts w:asciiTheme="minorHAnsi" w:hAnsiTheme="minorHAnsi"/>
        </w:rPr>
        <w:t>b) must be represented by at least one of the 11 members referred to in that paragraph.</w:t>
      </w:r>
    </w:p>
    <w:p w14:paraId="7BB015D5" w14:textId="77777777" w:rsidR="00A7261C" w:rsidRPr="00F9549A" w:rsidRDefault="00A7261C" w:rsidP="00A7261C">
      <w:pPr>
        <w:spacing w:after="180" w:line="270" w:lineRule="exact"/>
        <w:ind w:left="1440" w:hanging="720"/>
        <w:jc w:val="both"/>
        <w:rPr>
          <w:rFonts w:asciiTheme="minorHAnsi" w:hAnsiTheme="minorHAnsi"/>
        </w:rPr>
      </w:pPr>
    </w:p>
    <w:p w14:paraId="2D427B6D" w14:textId="77777777" w:rsidR="00A7261C" w:rsidRPr="00F9549A" w:rsidRDefault="00A7261C" w:rsidP="00A7261C">
      <w:pPr>
        <w:spacing w:after="180" w:line="270" w:lineRule="exact"/>
        <w:jc w:val="both"/>
        <w:rPr>
          <w:rFonts w:asciiTheme="minorHAnsi" w:hAnsiTheme="minorHAnsi"/>
          <w:b/>
        </w:rPr>
      </w:pPr>
      <w:proofErr w:type="gramStart"/>
      <w:r w:rsidRPr="00F9549A">
        <w:rPr>
          <w:rFonts w:asciiTheme="minorHAnsi" w:hAnsiTheme="minorHAnsi"/>
          <w:b/>
        </w:rPr>
        <w:lastRenderedPageBreak/>
        <w:t>269ZZYE  Appointment</w:t>
      </w:r>
      <w:proofErr w:type="gramEnd"/>
      <w:r w:rsidRPr="00F9549A">
        <w:rPr>
          <w:rFonts w:asciiTheme="minorHAnsi" w:hAnsiTheme="minorHAnsi"/>
          <w:b/>
        </w:rPr>
        <w:t xml:space="preserve"> of Forum members</w:t>
      </w:r>
    </w:p>
    <w:p w14:paraId="6A85BF90"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(1)</w:t>
      </w:r>
      <w:r w:rsidRPr="00F9549A">
        <w:rPr>
          <w:rFonts w:asciiTheme="minorHAnsi" w:hAnsiTheme="minorHAnsi"/>
        </w:rPr>
        <w:tab/>
        <w:t>Each member of the Forum (except the Commissioner (within the meaning of Part XVB)) is to be appointed by the Minister by written instrument.</w:t>
      </w:r>
    </w:p>
    <w:p w14:paraId="2812F5A5"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(2)</w:t>
      </w:r>
      <w:r w:rsidRPr="00F9549A">
        <w:rPr>
          <w:rFonts w:asciiTheme="minorHAnsi" w:hAnsiTheme="minorHAnsi"/>
        </w:rPr>
        <w:tab/>
        <w:t>Each member of the Forum (except the Commissioner (within the meaning of Part XVB)) holds office on a part time basis.</w:t>
      </w:r>
    </w:p>
    <w:p w14:paraId="7A6677DB"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(3)</w:t>
      </w:r>
      <w:r w:rsidRPr="00F9549A">
        <w:rPr>
          <w:rFonts w:asciiTheme="minorHAnsi" w:hAnsiTheme="minorHAnsi"/>
        </w:rPr>
        <w:tab/>
        <w:t>Each member of the Forum (except the Commissioner (within the meaning of Part XVB)) holds office for the period specified in the instrument of appointment. The period must not exceed 3 years.</w:t>
      </w:r>
    </w:p>
    <w:p w14:paraId="4811003F" w14:textId="77777777" w:rsidR="00A7261C" w:rsidRPr="00F9549A" w:rsidRDefault="00A7261C" w:rsidP="00A7261C">
      <w:pPr>
        <w:spacing w:after="180" w:line="270" w:lineRule="exact"/>
        <w:ind w:left="1440"/>
        <w:jc w:val="both"/>
        <w:rPr>
          <w:rFonts w:asciiTheme="minorHAnsi" w:hAnsiTheme="minorHAnsi"/>
        </w:rPr>
      </w:pPr>
      <w:r w:rsidRPr="00F9549A">
        <w:rPr>
          <w:rFonts w:asciiTheme="minorHAnsi" w:hAnsiTheme="minorHAnsi"/>
        </w:rPr>
        <w:t>Note:</w:t>
      </w:r>
      <w:r w:rsidRPr="00F9549A">
        <w:rPr>
          <w:rFonts w:asciiTheme="minorHAnsi" w:hAnsiTheme="minorHAnsi"/>
        </w:rPr>
        <w:tab/>
        <w:t>For reappointment, see section 33AA of the Acts Interpretation Act 1901.</w:t>
      </w:r>
    </w:p>
    <w:p w14:paraId="4F435C1C"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(4)</w:t>
      </w:r>
      <w:r w:rsidRPr="00F9549A">
        <w:rPr>
          <w:rFonts w:asciiTheme="minorHAnsi" w:hAnsiTheme="minorHAnsi"/>
        </w:rPr>
        <w:tab/>
        <w:t>An appointment under this section is not a public office for the purposes of Part II of the Remuneration Tribunal Act 1973.</w:t>
      </w:r>
    </w:p>
    <w:p w14:paraId="6631753D" w14:textId="77777777" w:rsidR="00A7261C" w:rsidRPr="00F9549A" w:rsidRDefault="00A7261C" w:rsidP="00A7261C">
      <w:pPr>
        <w:spacing w:after="180" w:line="270" w:lineRule="exact"/>
        <w:jc w:val="both"/>
        <w:rPr>
          <w:rFonts w:asciiTheme="minorHAnsi" w:hAnsiTheme="minorHAnsi"/>
          <w:b/>
        </w:rPr>
      </w:pPr>
      <w:proofErr w:type="gramStart"/>
      <w:r w:rsidRPr="00F9549A">
        <w:rPr>
          <w:rFonts w:asciiTheme="minorHAnsi" w:hAnsiTheme="minorHAnsi"/>
          <w:b/>
        </w:rPr>
        <w:t>269ZZYF  Resignation</w:t>
      </w:r>
      <w:proofErr w:type="gramEnd"/>
    </w:p>
    <w:p w14:paraId="126B818D"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(1)</w:t>
      </w:r>
      <w:r w:rsidRPr="00F9549A">
        <w:rPr>
          <w:rFonts w:asciiTheme="minorHAnsi" w:hAnsiTheme="minorHAnsi"/>
        </w:rPr>
        <w:tab/>
        <w:t>A member of the Forum (except the Commissioner (within the meaning of Part XVB)) may resign his or her appointment by giving the Minister a written resignation.</w:t>
      </w:r>
    </w:p>
    <w:p w14:paraId="4155B046"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(2)</w:t>
      </w:r>
      <w:r w:rsidRPr="00F9549A">
        <w:rPr>
          <w:rFonts w:asciiTheme="minorHAnsi" w:hAnsiTheme="minorHAnsi"/>
        </w:rPr>
        <w:tab/>
        <w:t>The resignation takes effect on the day it is received by the Minister or, if a later day is specified in the resignation, on that later day.</w:t>
      </w:r>
    </w:p>
    <w:p w14:paraId="0F585429" w14:textId="77777777" w:rsidR="00A7261C" w:rsidRPr="00F9549A" w:rsidRDefault="00A7261C" w:rsidP="00A7261C">
      <w:pPr>
        <w:spacing w:after="180" w:line="270" w:lineRule="exact"/>
        <w:jc w:val="both"/>
        <w:rPr>
          <w:rFonts w:asciiTheme="minorHAnsi" w:hAnsiTheme="minorHAnsi"/>
          <w:b/>
        </w:rPr>
      </w:pPr>
      <w:proofErr w:type="gramStart"/>
      <w:r w:rsidRPr="00F9549A">
        <w:rPr>
          <w:rFonts w:asciiTheme="minorHAnsi" w:hAnsiTheme="minorHAnsi"/>
          <w:b/>
        </w:rPr>
        <w:t>269ZZYG  Forum</w:t>
      </w:r>
      <w:proofErr w:type="gramEnd"/>
      <w:r w:rsidRPr="00F9549A">
        <w:rPr>
          <w:rFonts w:asciiTheme="minorHAnsi" w:hAnsiTheme="minorHAnsi"/>
          <w:b/>
        </w:rPr>
        <w:t xml:space="preserve"> meetings</w:t>
      </w:r>
    </w:p>
    <w:p w14:paraId="4AA15D7E" w14:textId="77777777" w:rsidR="00A7261C" w:rsidRPr="00F9549A" w:rsidRDefault="00A7261C" w:rsidP="00A7261C">
      <w:pPr>
        <w:spacing w:after="180" w:line="270" w:lineRule="exact"/>
        <w:ind w:firstLine="720"/>
        <w:jc w:val="both"/>
        <w:rPr>
          <w:rFonts w:asciiTheme="minorHAnsi" w:hAnsiTheme="minorHAnsi"/>
          <w:i/>
        </w:rPr>
      </w:pPr>
      <w:r w:rsidRPr="00F9549A">
        <w:rPr>
          <w:rFonts w:asciiTheme="minorHAnsi" w:hAnsiTheme="minorHAnsi"/>
          <w:i/>
        </w:rPr>
        <w:t>Number of meetings</w:t>
      </w:r>
    </w:p>
    <w:p w14:paraId="2B8C983F" w14:textId="77777777" w:rsidR="00A7261C" w:rsidRPr="00F9549A" w:rsidRDefault="00A7261C" w:rsidP="00A7261C">
      <w:pPr>
        <w:spacing w:after="180" w:line="270" w:lineRule="exact"/>
        <w:jc w:val="both"/>
        <w:rPr>
          <w:rFonts w:asciiTheme="minorHAnsi" w:hAnsiTheme="minorHAnsi"/>
        </w:rPr>
      </w:pPr>
      <w:r w:rsidRPr="00F9549A">
        <w:rPr>
          <w:rFonts w:asciiTheme="minorHAnsi" w:hAnsiTheme="minorHAnsi"/>
        </w:rPr>
        <w:tab/>
        <w:t>(1)</w:t>
      </w:r>
      <w:r w:rsidRPr="00F9549A">
        <w:rPr>
          <w:rFonts w:asciiTheme="minorHAnsi" w:hAnsiTheme="minorHAnsi"/>
        </w:rPr>
        <w:tab/>
        <w:t>The Forum must meet at least twice each calendar year.</w:t>
      </w:r>
    </w:p>
    <w:p w14:paraId="4BB96AD3" w14:textId="77777777" w:rsidR="00A7261C" w:rsidRPr="00F9549A" w:rsidRDefault="00A7261C" w:rsidP="00A7261C">
      <w:pPr>
        <w:spacing w:after="180" w:line="270" w:lineRule="exact"/>
        <w:ind w:firstLine="720"/>
        <w:jc w:val="both"/>
        <w:rPr>
          <w:rFonts w:asciiTheme="minorHAnsi" w:hAnsiTheme="minorHAnsi"/>
          <w:i/>
        </w:rPr>
      </w:pPr>
      <w:r w:rsidRPr="00F9549A">
        <w:rPr>
          <w:rFonts w:asciiTheme="minorHAnsi" w:hAnsiTheme="minorHAnsi"/>
          <w:i/>
        </w:rPr>
        <w:t>Commissioner to convene meetings</w:t>
      </w:r>
    </w:p>
    <w:p w14:paraId="2343F480"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(2)</w:t>
      </w:r>
      <w:r w:rsidRPr="00F9549A">
        <w:rPr>
          <w:rFonts w:asciiTheme="minorHAnsi" w:hAnsiTheme="minorHAnsi"/>
        </w:rPr>
        <w:tab/>
        <w:t>The Commissioner (within the meaning of Part XVB) may convene a meeting at any time.</w:t>
      </w:r>
    </w:p>
    <w:p w14:paraId="01078FCC" w14:textId="77777777" w:rsidR="00A7261C" w:rsidRPr="00F9549A" w:rsidRDefault="00A7261C" w:rsidP="00A7261C">
      <w:pPr>
        <w:spacing w:after="180" w:line="270" w:lineRule="exact"/>
        <w:ind w:firstLine="720"/>
        <w:jc w:val="both"/>
        <w:rPr>
          <w:rFonts w:asciiTheme="minorHAnsi" w:hAnsiTheme="minorHAnsi"/>
          <w:i/>
        </w:rPr>
      </w:pPr>
      <w:r w:rsidRPr="00F9549A">
        <w:rPr>
          <w:rFonts w:asciiTheme="minorHAnsi" w:hAnsiTheme="minorHAnsi"/>
          <w:i/>
        </w:rPr>
        <w:t>Presiding member</w:t>
      </w:r>
    </w:p>
    <w:p w14:paraId="1A24288E"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(3)</w:t>
      </w:r>
      <w:r w:rsidRPr="00F9549A">
        <w:rPr>
          <w:rFonts w:asciiTheme="minorHAnsi" w:hAnsiTheme="minorHAnsi"/>
        </w:rPr>
        <w:tab/>
        <w:t>The Commissioner (within the meaning of Part XVB) presides at all meetings at which he or she is present. The Commissioner may nominate a person to attend a meeting in his or her place and, if the Commissioner does so, that person presides.</w:t>
      </w:r>
    </w:p>
    <w:p w14:paraId="78347FD6" w14:textId="77777777" w:rsidR="00A7261C" w:rsidRPr="00F9549A" w:rsidRDefault="00A7261C" w:rsidP="00A7261C">
      <w:pPr>
        <w:spacing w:after="180" w:line="270" w:lineRule="exact"/>
        <w:ind w:firstLine="720"/>
        <w:jc w:val="both"/>
        <w:rPr>
          <w:rFonts w:asciiTheme="minorHAnsi" w:hAnsiTheme="minorHAnsi"/>
          <w:i/>
        </w:rPr>
      </w:pPr>
      <w:r w:rsidRPr="00F9549A">
        <w:rPr>
          <w:rFonts w:asciiTheme="minorHAnsi" w:hAnsiTheme="minorHAnsi"/>
          <w:i/>
        </w:rPr>
        <w:t>Conduct of meetings</w:t>
      </w:r>
    </w:p>
    <w:p w14:paraId="11193F8D"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(4)</w:t>
      </w:r>
      <w:r w:rsidRPr="00F9549A">
        <w:rPr>
          <w:rFonts w:asciiTheme="minorHAnsi" w:hAnsiTheme="minorHAnsi"/>
        </w:rPr>
        <w:tab/>
        <w:t>The Minister may, by writing, determine the procedures to be followed at meetings of the Forum, including the number of members who are to constitute a quorum.</w:t>
      </w:r>
    </w:p>
    <w:p w14:paraId="10A7B767"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(5)</w:t>
      </w:r>
      <w:r w:rsidRPr="00F9549A">
        <w:rPr>
          <w:rFonts w:asciiTheme="minorHAnsi" w:hAnsiTheme="minorHAnsi"/>
        </w:rPr>
        <w:tab/>
        <w:t>A determination made under subsection (4) is not a legislative instrument.</w:t>
      </w:r>
    </w:p>
    <w:p w14:paraId="0D33A038"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lastRenderedPageBreak/>
        <w:t>(6)</w:t>
      </w:r>
      <w:r w:rsidRPr="00F9549A">
        <w:rPr>
          <w:rFonts w:asciiTheme="minorHAnsi" w:hAnsiTheme="minorHAnsi"/>
        </w:rPr>
        <w:tab/>
        <w:t>The Minister may, by signed instrument, delegate to the following the power of the Minister under subsection (4):</w:t>
      </w:r>
    </w:p>
    <w:p w14:paraId="109647DB" w14:textId="77777777" w:rsidR="00A7261C" w:rsidRPr="00F9549A" w:rsidRDefault="00A7261C" w:rsidP="00A7261C">
      <w:pPr>
        <w:spacing w:after="180" w:line="270" w:lineRule="exact"/>
        <w:jc w:val="both"/>
        <w:rPr>
          <w:rFonts w:asciiTheme="minorHAnsi" w:hAnsiTheme="minorHAnsi"/>
        </w:rPr>
      </w:pPr>
      <w:r w:rsidRPr="00F9549A">
        <w:rPr>
          <w:rFonts w:asciiTheme="minorHAnsi" w:hAnsiTheme="minorHAnsi"/>
        </w:rPr>
        <w:tab/>
        <w:t>(a)</w:t>
      </w:r>
      <w:r w:rsidRPr="00F9549A">
        <w:rPr>
          <w:rFonts w:asciiTheme="minorHAnsi" w:hAnsiTheme="minorHAnsi"/>
        </w:rPr>
        <w:tab/>
      </w:r>
      <w:proofErr w:type="gramStart"/>
      <w:r w:rsidRPr="00F9549A">
        <w:rPr>
          <w:rFonts w:asciiTheme="minorHAnsi" w:hAnsiTheme="minorHAnsi"/>
        </w:rPr>
        <w:t>the</w:t>
      </w:r>
      <w:proofErr w:type="gramEnd"/>
      <w:r w:rsidRPr="00F9549A">
        <w:rPr>
          <w:rFonts w:asciiTheme="minorHAnsi" w:hAnsiTheme="minorHAnsi"/>
        </w:rPr>
        <w:t xml:space="preserve"> Commissioner (within the meaning of Part XVB);</w:t>
      </w:r>
    </w:p>
    <w:p w14:paraId="704F6948" w14:textId="77777777" w:rsidR="00A7261C" w:rsidRPr="00F9549A" w:rsidRDefault="00A7261C" w:rsidP="00A7261C">
      <w:pPr>
        <w:spacing w:after="180" w:line="270" w:lineRule="exact"/>
        <w:jc w:val="both"/>
        <w:rPr>
          <w:rFonts w:asciiTheme="minorHAnsi" w:hAnsiTheme="minorHAnsi"/>
        </w:rPr>
      </w:pPr>
      <w:r w:rsidRPr="00F9549A">
        <w:rPr>
          <w:rFonts w:asciiTheme="minorHAnsi" w:hAnsiTheme="minorHAnsi"/>
        </w:rPr>
        <w:tab/>
        <w:t>(b)</w:t>
      </w:r>
      <w:r w:rsidRPr="00F9549A">
        <w:rPr>
          <w:rFonts w:asciiTheme="minorHAnsi" w:hAnsiTheme="minorHAnsi"/>
        </w:rPr>
        <w:tab/>
      </w:r>
      <w:proofErr w:type="gramStart"/>
      <w:r w:rsidRPr="00F9549A">
        <w:rPr>
          <w:rFonts w:asciiTheme="minorHAnsi" w:hAnsiTheme="minorHAnsi"/>
        </w:rPr>
        <w:t>a</w:t>
      </w:r>
      <w:proofErr w:type="gramEnd"/>
      <w:r w:rsidRPr="00F9549A">
        <w:rPr>
          <w:rFonts w:asciiTheme="minorHAnsi" w:hAnsiTheme="minorHAnsi"/>
        </w:rPr>
        <w:t xml:space="preserve"> Commission staff member (within the meaning of that Part).</w:t>
      </w:r>
    </w:p>
    <w:p w14:paraId="3186EF5C" w14:textId="77777777" w:rsidR="00A7261C" w:rsidRPr="00F9549A" w:rsidRDefault="00A7261C" w:rsidP="00A7261C">
      <w:pPr>
        <w:spacing w:after="180" w:line="270" w:lineRule="exact"/>
        <w:jc w:val="both"/>
        <w:rPr>
          <w:rFonts w:asciiTheme="minorHAnsi" w:hAnsiTheme="minorHAnsi"/>
          <w:b/>
        </w:rPr>
      </w:pPr>
      <w:proofErr w:type="gramStart"/>
      <w:r w:rsidRPr="00F9549A">
        <w:rPr>
          <w:rFonts w:asciiTheme="minorHAnsi" w:hAnsiTheme="minorHAnsi"/>
          <w:b/>
        </w:rPr>
        <w:t>269ZZYH  Disclosure</w:t>
      </w:r>
      <w:proofErr w:type="gramEnd"/>
      <w:r w:rsidRPr="00F9549A">
        <w:rPr>
          <w:rFonts w:asciiTheme="minorHAnsi" w:hAnsiTheme="minorHAnsi"/>
          <w:b/>
        </w:rPr>
        <w:t xml:space="preserve"> of information</w:t>
      </w:r>
    </w:p>
    <w:p w14:paraId="20996E2C"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(1)</w:t>
      </w:r>
      <w:r w:rsidRPr="00F9549A">
        <w:rPr>
          <w:rFonts w:asciiTheme="minorHAnsi" w:hAnsiTheme="minorHAnsi"/>
        </w:rPr>
        <w:tab/>
        <w:t>The Commissioner (within the meaning of Part XVB), or a Commission staff member (within the meaning of that Part), may disclose information (including personal information) obtained under this Part to an officer of Customs for the purposes of a Customs Act.</w:t>
      </w:r>
    </w:p>
    <w:p w14:paraId="392447FB" w14:textId="77777777" w:rsidR="00A7261C" w:rsidRPr="00F9549A" w:rsidRDefault="00A7261C" w:rsidP="00A7261C">
      <w:pPr>
        <w:spacing w:after="180" w:line="270" w:lineRule="exact"/>
        <w:ind w:firstLine="720"/>
        <w:jc w:val="both"/>
        <w:rPr>
          <w:rFonts w:asciiTheme="minorHAnsi" w:hAnsiTheme="minorHAnsi"/>
          <w:i/>
        </w:rPr>
      </w:pPr>
      <w:r w:rsidRPr="00F9549A">
        <w:rPr>
          <w:rFonts w:asciiTheme="minorHAnsi" w:hAnsiTheme="minorHAnsi"/>
          <w:i/>
        </w:rPr>
        <w:t>Interaction with the Privacy Act 1988</w:t>
      </w:r>
    </w:p>
    <w:p w14:paraId="3FEA324A" w14:textId="77777777" w:rsidR="00A7261C" w:rsidRPr="00F9549A" w:rsidRDefault="00A7261C" w:rsidP="00A7261C">
      <w:pPr>
        <w:spacing w:after="180" w:line="270" w:lineRule="exact"/>
        <w:ind w:left="1440" w:hanging="720"/>
        <w:jc w:val="both"/>
        <w:rPr>
          <w:rFonts w:asciiTheme="minorHAnsi" w:hAnsiTheme="minorHAnsi"/>
        </w:rPr>
      </w:pPr>
      <w:r w:rsidRPr="00F9549A">
        <w:rPr>
          <w:rFonts w:asciiTheme="minorHAnsi" w:hAnsiTheme="minorHAnsi"/>
        </w:rPr>
        <w:t>(2)</w:t>
      </w:r>
      <w:r w:rsidRPr="00F9549A">
        <w:rPr>
          <w:rFonts w:asciiTheme="minorHAnsi" w:hAnsiTheme="minorHAnsi"/>
        </w:rPr>
        <w:tab/>
        <w:t xml:space="preserve">For the purposes of the </w:t>
      </w:r>
      <w:r w:rsidRPr="00F9549A">
        <w:rPr>
          <w:rFonts w:asciiTheme="minorHAnsi" w:hAnsiTheme="minorHAnsi"/>
          <w:i/>
        </w:rPr>
        <w:t>Privacy Act 1988</w:t>
      </w:r>
      <w:r w:rsidRPr="00F9549A">
        <w:rPr>
          <w:rFonts w:asciiTheme="minorHAnsi" w:hAnsiTheme="minorHAnsi"/>
        </w:rPr>
        <w:t>, the disclosure of personal information under subsection (1) is taken to be a disclosure that is authorised by this Act.</w:t>
      </w:r>
    </w:p>
    <w:p w14:paraId="16980D03" w14:textId="77777777" w:rsidR="00A7261C" w:rsidRPr="00F9549A" w:rsidRDefault="00A7261C" w:rsidP="00A7261C">
      <w:pPr>
        <w:spacing w:after="180" w:line="270" w:lineRule="exact"/>
        <w:ind w:firstLine="720"/>
        <w:jc w:val="both"/>
        <w:rPr>
          <w:rFonts w:asciiTheme="minorHAnsi" w:hAnsiTheme="minorHAnsi"/>
          <w:i/>
        </w:rPr>
      </w:pPr>
      <w:r w:rsidRPr="00F9549A">
        <w:rPr>
          <w:rFonts w:asciiTheme="minorHAnsi" w:hAnsiTheme="minorHAnsi"/>
          <w:i/>
        </w:rPr>
        <w:t>Definition</w:t>
      </w:r>
    </w:p>
    <w:p w14:paraId="6237F48B" w14:textId="77777777" w:rsidR="00A7261C" w:rsidRPr="00F9549A" w:rsidRDefault="00A7261C" w:rsidP="00A7261C">
      <w:pPr>
        <w:spacing w:after="180" w:line="270" w:lineRule="exact"/>
        <w:jc w:val="both"/>
        <w:rPr>
          <w:rFonts w:asciiTheme="minorHAnsi" w:hAnsiTheme="minorHAnsi"/>
        </w:rPr>
      </w:pPr>
      <w:r w:rsidRPr="00F9549A">
        <w:rPr>
          <w:rFonts w:asciiTheme="minorHAnsi" w:hAnsiTheme="minorHAnsi"/>
        </w:rPr>
        <w:tab/>
        <w:t>(3)</w:t>
      </w:r>
      <w:r w:rsidRPr="00F9549A">
        <w:rPr>
          <w:rFonts w:asciiTheme="minorHAnsi" w:hAnsiTheme="minorHAnsi"/>
        </w:rPr>
        <w:tab/>
        <w:t>In this section:</w:t>
      </w:r>
    </w:p>
    <w:p w14:paraId="17AD6B24" w14:textId="77777777" w:rsidR="00A7261C" w:rsidRPr="00F9549A" w:rsidRDefault="00A7261C" w:rsidP="00A7261C">
      <w:pPr>
        <w:spacing w:after="180" w:line="270" w:lineRule="exact"/>
        <w:ind w:left="1440"/>
        <w:jc w:val="both"/>
        <w:rPr>
          <w:rFonts w:asciiTheme="minorHAnsi" w:hAnsiTheme="minorHAnsi"/>
        </w:rPr>
      </w:pPr>
      <w:proofErr w:type="gramStart"/>
      <w:r w:rsidRPr="00F9549A">
        <w:rPr>
          <w:rFonts w:asciiTheme="minorHAnsi" w:hAnsiTheme="minorHAnsi"/>
          <w:b/>
        </w:rPr>
        <w:t>personal</w:t>
      </w:r>
      <w:proofErr w:type="gramEnd"/>
      <w:r w:rsidRPr="00F9549A">
        <w:rPr>
          <w:rFonts w:asciiTheme="minorHAnsi" w:hAnsiTheme="minorHAnsi"/>
          <w:b/>
        </w:rPr>
        <w:t xml:space="preserve"> information</w:t>
      </w:r>
      <w:r w:rsidRPr="00F9549A">
        <w:rPr>
          <w:rFonts w:asciiTheme="minorHAnsi" w:hAnsiTheme="minorHAnsi"/>
        </w:rPr>
        <w:t xml:space="preserve"> has the same meaning as in the </w:t>
      </w:r>
      <w:r w:rsidRPr="00F9549A">
        <w:rPr>
          <w:rFonts w:asciiTheme="minorHAnsi" w:hAnsiTheme="minorHAnsi"/>
          <w:i/>
        </w:rPr>
        <w:t>Privacy Act 1988</w:t>
      </w:r>
      <w:r w:rsidRPr="00F9549A">
        <w:rPr>
          <w:rFonts w:asciiTheme="minorHAnsi" w:hAnsiTheme="minorHAnsi"/>
        </w:rPr>
        <w:t>.</w:t>
      </w:r>
    </w:p>
    <w:p w14:paraId="72F3F41B" w14:textId="77777777" w:rsidR="00A7261C" w:rsidRPr="00F9549A" w:rsidRDefault="00A7261C" w:rsidP="00A7261C">
      <w:pPr>
        <w:spacing w:after="180" w:line="270" w:lineRule="exact"/>
        <w:jc w:val="both"/>
        <w:rPr>
          <w:rFonts w:asciiTheme="minorHAnsi" w:hAnsiTheme="minorHAnsi"/>
        </w:rPr>
      </w:pPr>
    </w:p>
    <w:p w14:paraId="13E89A36" w14:textId="77777777" w:rsidR="00A7261C" w:rsidRPr="00F9549A" w:rsidRDefault="00A7261C" w:rsidP="00A7261C">
      <w:pPr>
        <w:sectPr w:rsidR="00A7261C" w:rsidRPr="00F9549A" w:rsidSect="004572A8">
          <w:footerReference w:type="default" r:id="rId41"/>
          <w:footerReference w:type="first" r:id="rId42"/>
          <w:pgSz w:w="11906" w:h="16838" w:code="9"/>
          <w:pgMar w:top="1440" w:right="1440" w:bottom="1440" w:left="3572" w:header="709" w:footer="709" w:gutter="0"/>
          <w:pgNumType w:start="1" w:chapStyle="6"/>
          <w:cols w:space="708"/>
          <w:docGrid w:linePitch="360"/>
        </w:sectPr>
      </w:pPr>
    </w:p>
    <w:p w14:paraId="5D70BA65" w14:textId="07310FF4" w:rsidR="00A7261C" w:rsidRPr="00F9549A" w:rsidRDefault="005F46A4" w:rsidP="0047492F">
      <w:pPr>
        <w:pStyle w:val="Style2"/>
      </w:pPr>
      <w:bookmarkStart w:id="114" w:name="_Toc47597927"/>
      <w:bookmarkStart w:id="115" w:name="_Toc48127213"/>
      <w:bookmarkStart w:id="116" w:name="_Toc48133411"/>
      <w:bookmarkStart w:id="117" w:name="_Toc79658601"/>
      <w:r>
        <w:lastRenderedPageBreak/>
        <w:t>Appendix B</w:t>
      </w:r>
      <w:r>
        <w:tab/>
      </w:r>
      <w:r w:rsidR="00A7261C" w:rsidRPr="00F9549A">
        <w:t xml:space="preserve">Evaluation </w:t>
      </w:r>
      <w:bookmarkEnd w:id="114"/>
      <w:r w:rsidR="00A7261C" w:rsidRPr="00F9549A">
        <w:t>questions</w:t>
      </w:r>
      <w:bookmarkEnd w:id="115"/>
      <w:bookmarkEnd w:id="116"/>
      <w:r w:rsidR="00A7261C" w:rsidRPr="00F9549A">
        <w:t xml:space="preserve"> and sub-questions</w:t>
      </w:r>
      <w:bookmarkEnd w:id="117"/>
    </w:p>
    <w:p w14:paraId="48AB980C" w14:textId="77777777" w:rsidR="00A7261C" w:rsidRPr="00F9549A" w:rsidRDefault="00A7261C" w:rsidP="00F07311">
      <w:pPr>
        <w:pStyle w:val="BodyText"/>
      </w:pPr>
    </w:p>
    <w:p w14:paraId="79F4D8A7" w14:textId="77777777" w:rsidR="00A7261C" w:rsidRPr="00F9549A" w:rsidRDefault="00A7261C" w:rsidP="00F07311">
      <w:pPr>
        <w:pStyle w:val="BodyText"/>
        <w:rPr>
          <w:color w:val="373737" w:themeColor="text2"/>
        </w:rPr>
      </w:pPr>
      <w:r w:rsidRPr="00F9549A">
        <w:t xml:space="preserve">The evaluation questions and sub-questions were derived from the legislated purpose, membership and operations of the Forum. They are also informed by the department’s </w:t>
      </w:r>
      <w:hyperlink r:id="rId43">
        <w:r w:rsidRPr="00F9549A">
          <w:rPr>
            <w:i/>
            <w:iCs/>
            <w:color w:val="005CAF"/>
          </w:rPr>
          <w:t>Evaluation Strategy 2017–2021</w:t>
        </w:r>
      </w:hyperlink>
      <w:r w:rsidRPr="00F9549A">
        <w:rPr>
          <w:color w:val="373737" w:themeColor="text2"/>
        </w:rPr>
        <w:t>.</w:t>
      </w:r>
    </w:p>
    <w:p w14:paraId="412865C5" w14:textId="77777777" w:rsidR="00A7261C" w:rsidRPr="00F9549A" w:rsidRDefault="00A7261C" w:rsidP="00356F26">
      <w:pPr>
        <w:pStyle w:val="ListNumber"/>
        <w:numPr>
          <w:ilvl w:val="0"/>
          <w:numId w:val="35"/>
        </w:numPr>
      </w:pPr>
      <w:r w:rsidRPr="00F9549A">
        <w:t>How effectively is the ITRF meeting its legislated purpose?</w:t>
      </w:r>
    </w:p>
    <w:p w14:paraId="45D50E02" w14:textId="77777777" w:rsidR="00A7261C" w:rsidRPr="00F9549A" w:rsidRDefault="00A7261C" w:rsidP="00356F26">
      <w:pPr>
        <w:pStyle w:val="ListNumber2"/>
      </w:pPr>
      <w:r w:rsidRPr="00F9549A">
        <w:t>How effectively has the ITRF advised the Minister on: (a) the operation of the anti-dumping system, and (b) improvements that could be made to the anti-dumping system?</w:t>
      </w:r>
    </w:p>
    <w:p w14:paraId="19873B98" w14:textId="77777777" w:rsidR="00A7261C" w:rsidRPr="00F9549A" w:rsidRDefault="00A7261C" w:rsidP="00356F26">
      <w:pPr>
        <w:pStyle w:val="ListNumber2"/>
      </w:pPr>
      <w:r w:rsidRPr="00F9549A">
        <w:t>To what extent do stakeholders consider the ITRF to be an effective mechanism through which to advise the Minister on the operation of, and improvements to, the anti-dumping system?</w:t>
      </w:r>
    </w:p>
    <w:p w14:paraId="7405FA07" w14:textId="77777777" w:rsidR="00A7261C" w:rsidRPr="00F9549A" w:rsidRDefault="00A7261C" w:rsidP="00356F26">
      <w:pPr>
        <w:pStyle w:val="ListNumber"/>
      </w:pPr>
      <w:r w:rsidRPr="00F9549A">
        <w:t>How appropriate is the legislated purpose of the ITRF?</w:t>
      </w:r>
    </w:p>
    <w:p w14:paraId="2455C725" w14:textId="77777777" w:rsidR="00A7261C" w:rsidRPr="00F9549A" w:rsidRDefault="00A7261C" w:rsidP="00356F26">
      <w:pPr>
        <w:pStyle w:val="ListNumber2"/>
      </w:pPr>
      <w:r w:rsidRPr="00F9549A">
        <w:t>To what extent does the legislated purpose of the ITRF reflect current and emerging priorities in anti-dumping?</w:t>
      </w:r>
    </w:p>
    <w:p w14:paraId="09C59FCD" w14:textId="77777777" w:rsidR="00A7261C" w:rsidRPr="00F9549A" w:rsidRDefault="00A7261C" w:rsidP="00356F26">
      <w:pPr>
        <w:pStyle w:val="ListNumber"/>
      </w:pPr>
      <w:r w:rsidRPr="00F9549A">
        <w:t xml:space="preserve">How appropriate is the membership of the ITRF? </w:t>
      </w:r>
    </w:p>
    <w:p w14:paraId="7D902847" w14:textId="77777777" w:rsidR="00A7261C" w:rsidRPr="00F9549A" w:rsidRDefault="00A7261C" w:rsidP="00356F26">
      <w:pPr>
        <w:pStyle w:val="ListNumber2"/>
      </w:pPr>
      <w:r w:rsidRPr="00F9549A">
        <w:t xml:space="preserve">Does the current and past membership of the ITRF meet the legislated requirements? </w:t>
      </w:r>
    </w:p>
    <w:p w14:paraId="1E661D76" w14:textId="77777777" w:rsidR="00A7261C" w:rsidRPr="00F9549A" w:rsidRDefault="00A7261C" w:rsidP="00356F26">
      <w:pPr>
        <w:pStyle w:val="ListNumber2"/>
      </w:pPr>
      <w:r w:rsidRPr="00F9549A">
        <w:t>To what extent does the current and legislated membership of the ITRF (and sub-committees) reflect the stakeholders currently affected by, and involved in, the anti-dumping system?</w:t>
      </w:r>
    </w:p>
    <w:p w14:paraId="4E850079" w14:textId="77777777" w:rsidR="00A7261C" w:rsidRPr="00F9549A" w:rsidRDefault="00A7261C" w:rsidP="00356F26">
      <w:pPr>
        <w:pStyle w:val="ListNumber"/>
      </w:pPr>
      <w:r w:rsidRPr="00F9549A">
        <w:t>How well is the ITRF operating?</w:t>
      </w:r>
    </w:p>
    <w:p w14:paraId="5F6FFC2B" w14:textId="77777777" w:rsidR="00A7261C" w:rsidRPr="00F9549A" w:rsidRDefault="00A7261C" w:rsidP="00356F26">
      <w:pPr>
        <w:pStyle w:val="ListNumber2"/>
      </w:pPr>
      <w:r w:rsidRPr="00F9549A">
        <w:t xml:space="preserve">How efficiently and effectively is the ITRF being managed by the Anti-Dumping Commission? </w:t>
      </w:r>
    </w:p>
    <w:p w14:paraId="6629F222" w14:textId="77777777" w:rsidR="00A7261C" w:rsidRPr="00F9549A" w:rsidRDefault="00A7261C" w:rsidP="00356F26">
      <w:pPr>
        <w:pStyle w:val="ListNumber2"/>
      </w:pPr>
      <w:r w:rsidRPr="00F9549A">
        <w:t xml:space="preserve">How appropriate and effective is the flow of information between key ITRF stakeholders? </w:t>
      </w:r>
    </w:p>
    <w:p w14:paraId="14117BF7" w14:textId="77777777" w:rsidR="00F07311" w:rsidRPr="00F9549A" w:rsidRDefault="00A7261C" w:rsidP="00356F26">
      <w:pPr>
        <w:pStyle w:val="ListNumber"/>
      </w:pPr>
      <w:r w:rsidRPr="00F9549A">
        <w:t>What (if any) changes are needed to ensure that the ITRF’s purpose and membership remain appropriate and the ITRF is effective and operates well?</w:t>
      </w:r>
      <w:r w:rsidR="00F07311" w:rsidRPr="00F9549A">
        <w:t xml:space="preserve"> </w:t>
      </w:r>
    </w:p>
    <w:p w14:paraId="7493E02A" w14:textId="7DCD62E8" w:rsidR="00F07311" w:rsidRPr="00F9549A" w:rsidRDefault="00F07311" w:rsidP="00356F26">
      <w:pPr>
        <w:pStyle w:val="ListNumber2"/>
      </w:pPr>
      <w:r w:rsidRPr="00F9549A">
        <w:t>What are the implications for the ITRF legislation of any recommended changes?</w:t>
      </w:r>
    </w:p>
    <w:p w14:paraId="36834120" w14:textId="77777777" w:rsidR="00F07311" w:rsidRPr="00F9549A" w:rsidRDefault="00F07311" w:rsidP="00F07311">
      <w:pPr>
        <w:spacing w:after="120" w:line="270" w:lineRule="exact"/>
        <w:ind w:left="2381"/>
        <w:sectPr w:rsidR="00F07311" w:rsidRPr="00F9549A" w:rsidSect="0079045D">
          <w:pgSz w:w="11906" w:h="16838" w:code="9"/>
          <w:pgMar w:top="1440" w:right="1440" w:bottom="1440" w:left="3544" w:header="709" w:footer="709" w:gutter="0"/>
          <w:pgNumType w:start="1" w:chapStyle="6"/>
          <w:cols w:space="708"/>
          <w:docGrid w:linePitch="360"/>
        </w:sectPr>
      </w:pPr>
    </w:p>
    <w:p w14:paraId="310289D5" w14:textId="5D58AC88" w:rsidR="00A7261C" w:rsidRPr="00F9549A" w:rsidRDefault="005F46A4" w:rsidP="0047492F">
      <w:pPr>
        <w:pStyle w:val="Style1"/>
      </w:pPr>
      <w:bookmarkStart w:id="118" w:name="_Toc48127214"/>
      <w:bookmarkStart w:id="119" w:name="_Toc48133412"/>
      <w:bookmarkStart w:id="120" w:name="_Toc79658602"/>
      <w:r>
        <w:lastRenderedPageBreak/>
        <w:t>Appendix C</w:t>
      </w:r>
      <w:r>
        <w:tab/>
      </w:r>
      <w:r w:rsidR="00A7261C" w:rsidRPr="00F9549A">
        <w:t>ITRF and sub-committee membership</w:t>
      </w:r>
      <w:bookmarkEnd w:id="118"/>
      <w:bookmarkEnd w:id="119"/>
      <w:bookmarkEnd w:id="120"/>
    </w:p>
    <w:p w14:paraId="496E79F5" w14:textId="77777777" w:rsidR="00A7261C" w:rsidRPr="00F9549A" w:rsidRDefault="00A7261C" w:rsidP="00A7261C">
      <w:pPr>
        <w:spacing w:after="180" w:line="270" w:lineRule="exact"/>
        <w:jc w:val="both"/>
        <w:rPr>
          <w:rFonts w:asciiTheme="minorHAnsi" w:hAnsiTheme="minorHAnsi"/>
        </w:rPr>
      </w:pPr>
    </w:p>
    <w:tbl>
      <w:tblPr>
        <w:tblStyle w:val="OCETable5"/>
        <w:tblpPr w:leftFromText="181" w:rightFromText="181" w:vertAnchor="text" w:tblpY="1"/>
        <w:tblOverlap w:val="never"/>
        <w:tblW w:w="4985" w:type="pct"/>
        <w:tblLayout w:type="fixed"/>
        <w:tblLook w:val="04A0" w:firstRow="1" w:lastRow="0" w:firstColumn="1" w:lastColumn="0" w:noHBand="0" w:noVBand="1"/>
      </w:tblPr>
      <w:tblGrid>
        <w:gridCol w:w="2528"/>
        <w:gridCol w:w="1187"/>
        <w:gridCol w:w="1132"/>
        <w:gridCol w:w="1132"/>
        <w:gridCol w:w="1133"/>
        <w:gridCol w:w="1132"/>
        <w:gridCol w:w="1125"/>
        <w:gridCol w:w="7"/>
        <w:gridCol w:w="1133"/>
        <w:gridCol w:w="1132"/>
        <w:gridCol w:w="1132"/>
        <w:gridCol w:w="1133"/>
      </w:tblGrid>
      <w:tr w:rsidR="00A7261C" w:rsidRPr="00F9549A" w14:paraId="51945426" w14:textId="77777777" w:rsidTr="0069022F">
        <w:trPr>
          <w:cnfStyle w:val="100000000000" w:firstRow="1" w:lastRow="0" w:firstColumn="0" w:lastColumn="0" w:oddVBand="0" w:evenVBand="0" w:oddHBand="0" w:evenHBand="0" w:firstRowFirstColumn="0" w:firstRowLastColumn="0" w:lastRowFirstColumn="0" w:lastRowLastColumn="0"/>
          <w:trHeight w:val="340"/>
          <w:tblHeader/>
        </w:trPr>
        <w:tc>
          <w:tcPr>
            <w:tcW w:w="2528" w:type="dxa"/>
            <w:tcBorders>
              <w:top w:val="single" w:sz="4" w:space="0" w:color="auto"/>
              <w:left w:val="single" w:sz="4" w:space="0" w:color="auto"/>
              <w:bottom w:val="single" w:sz="4" w:space="0" w:color="auto"/>
              <w:right w:val="single" w:sz="4" w:space="0" w:color="auto"/>
            </w:tcBorders>
          </w:tcPr>
          <w:p w14:paraId="2E499415"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t>Member group and name</w:t>
            </w:r>
          </w:p>
        </w:tc>
        <w:tc>
          <w:tcPr>
            <w:tcW w:w="1187" w:type="dxa"/>
            <w:tcBorders>
              <w:top w:val="single" w:sz="4" w:space="0" w:color="auto"/>
              <w:left w:val="single" w:sz="4" w:space="0" w:color="auto"/>
              <w:bottom w:val="single" w:sz="4" w:space="0" w:color="auto"/>
              <w:right w:val="single" w:sz="4" w:space="0" w:color="auto"/>
            </w:tcBorders>
          </w:tcPr>
          <w:p w14:paraId="57C2A891"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t xml:space="preserve">Status </w:t>
            </w:r>
          </w:p>
        </w:tc>
        <w:tc>
          <w:tcPr>
            <w:tcW w:w="5654" w:type="dxa"/>
            <w:gridSpan w:val="5"/>
            <w:tcBorders>
              <w:top w:val="single" w:sz="4" w:space="0" w:color="auto"/>
              <w:left w:val="single" w:sz="4" w:space="0" w:color="auto"/>
              <w:bottom w:val="single" w:sz="4" w:space="0" w:color="auto"/>
              <w:right w:val="single" w:sz="4" w:space="0" w:color="auto"/>
            </w:tcBorders>
          </w:tcPr>
          <w:p w14:paraId="61C9B2B1"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t>Pre-legislation Working Groups</w:t>
            </w:r>
          </w:p>
        </w:tc>
        <w:tc>
          <w:tcPr>
            <w:tcW w:w="4537" w:type="dxa"/>
            <w:gridSpan w:val="5"/>
            <w:tcBorders>
              <w:top w:val="single" w:sz="4" w:space="0" w:color="auto"/>
              <w:left w:val="single" w:sz="4" w:space="0" w:color="auto"/>
              <w:bottom w:val="single" w:sz="4" w:space="0" w:color="auto"/>
              <w:right w:val="single" w:sz="4" w:space="0" w:color="auto"/>
            </w:tcBorders>
          </w:tcPr>
          <w:p w14:paraId="11D91F59"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t>Post-legislation Subcommittees</w:t>
            </w:r>
          </w:p>
        </w:tc>
      </w:tr>
      <w:tr w:rsidR="00A7261C" w:rsidRPr="00F9549A" w14:paraId="63D72596" w14:textId="77777777" w:rsidTr="00A7261C">
        <w:trPr>
          <w:cnfStyle w:val="000000100000" w:firstRow="0" w:lastRow="0" w:firstColumn="0" w:lastColumn="0" w:oddVBand="0" w:evenVBand="0" w:oddHBand="1" w:evenHBand="0" w:firstRowFirstColumn="0" w:firstRowLastColumn="0" w:lastRowFirstColumn="0" w:lastRowLastColumn="0"/>
          <w:trHeight w:val="484"/>
        </w:trPr>
        <w:tc>
          <w:tcPr>
            <w:tcW w:w="2528" w:type="dxa"/>
            <w:tcBorders>
              <w:top w:val="single" w:sz="4" w:space="0" w:color="auto"/>
              <w:left w:val="single" w:sz="4" w:space="0" w:color="auto"/>
              <w:bottom w:val="single" w:sz="4" w:space="0" w:color="auto"/>
              <w:right w:val="single" w:sz="4" w:space="0" w:color="auto"/>
            </w:tcBorders>
          </w:tcPr>
          <w:p w14:paraId="426D2633" w14:textId="77777777" w:rsidR="00A7261C" w:rsidRPr="00F9549A" w:rsidRDefault="00A7261C" w:rsidP="00A7261C">
            <w:pPr>
              <w:keepNext/>
              <w:spacing w:before="120" w:after="120"/>
              <w:rPr>
                <w:rFonts w:cs="Arial"/>
                <w:b/>
                <w:color w:val="FFFFFF"/>
                <w:sz w:val="18"/>
                <w:szCs w:val="18"/>
              </w:rPr>
            </w:pPr>
          </w:p>
        </w:tc>
        <w:tc>
          <w:tcPr>
            <w:tcW w:w="1187" w:type="dxa"/>
            <w:tcBorders>
              <w:top w:val="single" w:sz="4" w:space="0" w:color="auto"/>
              <w:left w:val="single" w:sz="4" w:space="0" w:color="auto"/>
              <w:bottom w:val="single" w:sz="4" w:space="0" w:color="auto"/>
              <w:right w:val="single" w:sz="4" w:space="0" w:color="auto"/>
            </w:tcBorders>
          </w:tcPr>
          <w:p w14:paraId="705F37AF" w14:textId="77777777" w:rsidR="00A7261C" w:rsidRPr="00F9549A" w:rsidRDefault="00A7261C" w:rsidP="00A7261C">
            <w:pPr>
              <w:keepNext/>
              <w:keepLines/>
              <w:spacing w:before="60" w:after="60"/>
              <w:rPr>
                <w:rFonts w:cs="Arial"/>
                <w:sz w:val="18"/>
                <w:szCs w:val="18"/>
              </w:rPr>
            </w:pPr>
          </w:p>
        </w:tc>
        <w:tc>
          <w:tcPr>
            <w:tcW w:w="1132" w:type="dxa"/>
            <w:tcBorders>
              <w:top w:val="single" w:sz="4" w:space="0" w:color="auto"/>
              <w:left w:val="single" w:sz="4" w:space="0" w:color="auto"/>
              <w:bottom w:val="single" w:sz="4" w:space="0" w:color="auto"/>
              <w:right w:val="single" w:sz="4" w:space="0" w:color="auto"/>
            </w:tcBorders>
          </w:tcPr>
          <w:p w14:paraId="0FE82784" w14:textId="77777777" w:rsidR="00A7261C" w:rsidRPr="00F9549A" w:rsidRDefault="00A7261C" w:rsidP="00A7261C">
            <w:pPr>
              <w:keepNext/>
              <w:keepLines/>
              <w:spacing w:before="60" w:after="60"/>
              <w:rPr>
                <w:rFonts w:cs="Arial"/>
                <w:b/>
                <w:sz w:val="17"/>
                <w:szCs w:val="17"/>
              </w:rPr>
            </w:pPr>
            <w:r w:rsidRPr="00F9549A">
              <w:rPr>
                <w:rFonts w:cs="Arial"/>
                <w:b/>
                <w:sz w:val="17"/>
                <w:szCs w:val="17"/>
              </w:rPr>
              <w:t>EPR</w:t>
            </w:r>
            <w:r w:rsidRPr="00F9549A">
              <w:rPr>
                <w:rFonts w:cs="Arial"/>
                <w:b/>
                <w:sz w:val="17"/>
                <w:szCs w:val="17"/>
                <w:vertAlign w:val="superscript"/>
              </w:rPr>
              <w:t>1</w:t>
            </w:r>
          </w:p>
        </w:tc>
        <w:tc>
          <w:tcPr>
            <w:tcW w:w="1132" w:type="dxa"/>
            <w:tcBorders>
              <w:top w:val="single" w:sz="4" w:space="0" w:color="auto"/>
              <w:left w:val="single" w:sz="4" w:space="0" w:color="auto"/>
              <w:bottom w:val="single" w:sz="4" w:space="0" w:color="auto"/>
              <w:right w:val="single" w:sz="4" w:space="0" w:color="auto"/>
            </w:tcBorders>
          </w:tcPr>
          <w:p w14:paraId="5840BF01" w14:textId="77777777" w:rsidR="00A7261C" w:rsidRPr="00F9549A" w:rsidRDefault="00A7261C" w:rsidP="00A7261C">
            <w:pPr>
              <w:keepNext/>
              <w:keepLines/>
              <w:spacing w:before="60" w:after="60"/>
              <w:rPr>
                <w:rFonts w:cs="Arial"/>
                <w:b/>
                <w:sz w:val="16"/>
                <w:szCs w:val="16"/>
              </w:rPr>
            </w:pPr>
            <w:r w:rsidRPr="00F9549A">
              <w:rPr>
                <w:rFonts w:cs="Arial"/>
                <w:b/>
                <w:sz w:val="16"/>
                <w:szCs w:val="16"/>
              </w:rPr>
              <w:t>Compliance</w:t>
            </w:r>
          </w:p>
        </w:tc>
        <w:tc>
          <w:tcPr>
            <w:tcW w:w="1133" w:type="dxa"/>
            <w:tcBorders>
              <w:top w:val="single" w:sz="4" w:space="0" w:color="auto"/>
              <w:left w:val="single" w:sz="4" w:space="0" w:color="auto"/>
              <w:bottom w:val="single" w:sz="4" w:space="0" w:color="auto"/>
              <w:right w:val="single" w:sz="4" w:space="0" w:color="auto"/>
            </w:tcBorders>
          </w:tcPr>
          <w:p w14:paraId="46EC7137" w14:textId="77777777" w:rsidR="00A7261C" w:rsidRPr="00F9549A" w:rsidRDefault="00A7261C" w:rsidP="00A7261C">
            <w:pPr>
              <w:keepNext/>
              <w:keepLines/>
              <w:spacing w:before="60" w:after="60"/>
              <w:rPr>
                <w:rFonts w:cs="Arial"/>
                <w:b/>
                <w:sz w:val="17"/>
                <w:szCs w:val="17"/>
              </w:rPr>
            </w:pPr>
            <w:r w:rsidRPr="00F9549A">
              <w:rPr>
                <w:rFonts w:cs="Arial"/>
                <w:b/>
                <w:sz w:val="17"/>
                <w:szCs w:val="17"/>
              </w:rPr>
              <w:t>CPAG</w:t>
            </w:r>
            <w:r w:rsidRPr="00F9549A">
              <w:rPr>
                <w:rFonts w:cs="Arial"/>
                <w:b/>
                <w:sz w:val="17"/>
                <w:szCs w:val="17"/>
                <w:vertAlign w:val="superscript"/>
              </w:rPr>
              <w:t>2</w:t>
            </w:r>
          </w:p>
        </w:tc>
        <w:tc>
          <w:tcPr>
            <w:tcW w:w="1132" w:type="dxa"/>
            <w:tcBorders>
              <w:top w:val="single" w:sz="4" w:space="0" w:color="auto"/>
              <w:left w:val="single" w:sz="4" w:space="0" w:color="auto"/>
              <w:bottom w:val="single" w:sz="4" w:space="0" w:color="auto"/>
              <w:right w:val="single" w:sz="4" w:space="0" w:color="auto"/>
            </w:tcBorders>
          </w:tcPr>
          <w:p w14:paraId="77C01B60" w14:textId="77777777" w:rsidR="00A7261C" w:rsidRPr="00F9549A" w:rsidRDefault="00A7261C" w:rsidP="00A7261C">
            <w:pPr>
              <w:keepNext/>
              <w:keepLines/>
              <w:spacing w:before="60" w:after="60"/>
              <w:rPr>
                <w:rFonts w:cs="Arial"/>
                <w:b/>
                <w:sz w:val="17"/>
                <w:szCs w:val="17"/>
              </w:rPr>
            </w:pPr>
            <w:r w:rsidRPr="00F9549A">
              <w:rPr>
                <w:rFonts w:cs="Arial"/>
                <w:b/>
                <w:sz w:val="17"/>
                <w:szCs w:val="17"/>
              </w:rPr>
              <w:t>PMS</w:t>
            </w:r>
            <w:r w:rsidRPr="00F9549A">
              <w:rPr>
                <w:rFonts w:cs="Arial"/>
                <w:b/>
                <w:sz w:val="17"/>
                <w:szCs w:val="17"/>
                <w:vertAlign w:val="superscript"/>
              </w:rPr>
              <w:t>3</w:t>
            </w:r>
          </w:p>
        </w:tc>
        <w:tc>
          <w:tcPr>
            <w:tcW w:w="1132" w:type="dxa"/>
            <w:gridSpan w:val="2"/>
            <w:tcBorders>
              <w:top w:val="single" w:sz="4" w:space="0" w:color="auto"/>
              <w:left w:val="single" w:sz="4" w:space="0" w:color="auto"/>
              <w:bottom w:val="single" w:sz="4" w:space="0" w:color="auto"/>
              <w:right w:val="single" w:sz="4" w:space="0" w:color="auto"/>
            </w:tcBorders>
          </w:tcPr>
          <w:p w14:paraId="1FE72E42" w14:textId="77777777" w:rsidR="00A7261C" w:rsidRPr="00F9549A" w:rsidRDefault="00A7261C" w:rsidP="00A7261C">
            <w:pPr>
              <w:keepNext/>
              <w:keepLines/>
              <w:spacing w:before="60" w:after="60"/>
              <w:rPr>
                <w:rFonts w:cs="Arial"/>
                <w:b/>
                <w:sz w:val="17"/>
                <w:szCs w:val="17"/>
              </w:rPr>
            </w:pPr>
            <w:r w:rsidRPr="00F9549A">
              <w:rPr>
                <w:rFonts w:cs="Arial"/>
                <w:b/>
                <w:sz w:val="17"/>
                <w:szCs w:val="17"/>
              </w:rPr>
              <w:t>Import Data</w:t>
            </w:r>
          </w:p>
        </w:tc>
        <w:tc>
          <w:tcPr>
            <w:tcW w:w="1133" w:type="dxa"/>
            <w:tcBorders>
              <w:top w:val="single" w:sz="4" w:space="0" w:color="auto"/>
              <w:left w:val="single" w:sz="4" w:space="0" w:color="auto"/>
              <w:bottom w:val="single" w:sz="4" w:space="0" w:color="auto"/>
              <w:right w:val="single" w:sz="4" w:space="0" w:color="auto"/>
            </w:tcBorders>
          </w:tcPr>
          <w:p w14:paraId="02E6618A" w14:textId="77777777" w:rsidR="00A7261C" w:rsidRPr="00F9549A" w:rsidRDefault="00A7261C" w:rsidP="00A7261C">
            <w:pPr>
              <w:keepNext/>
              <w:keepLines/>
              <w:spacing w:before="60" w:after="60"/>
              <w:rPr>
                <w:rFonts w:cs="Arial"/>
                <w:b/>
                <w:sz w:val="17"/>
                <w:szCs w:val="17"/>
              </w:rPr>
            </w:pPr>
            <w:r w:rsidRPr="00F9549A">
              <w:rPr>
                <w:rFonts w:cs="Arial"/>
                <w:b/>
                <w:sz w:val="17"/>
                <w:szCs w:val="17"/>
              </w:rPr>
              <w:t>Import Data</w:t>
            </w:r>
          </w:p>
        </w:tc>
        <w:tc>
          <w:tcPr>
            <w:tcW w:w="1132" w:type="dxa"/>
            <w:tcBorders>
              <w:top w:val="single" w:sz="4" w:space="0" w:color="auto"/>
              <w:left w:val="single" w:sz="4" w:space="0" w:color="auto"/>
              <w:bottom w:val="single" w:sz="4" w:space="0" w:color="auto"/>
              <w:right w:val="single" w:sz="4" w:space="0" w:color="auto"/>
            </w:tcBorders>
          </w:tcPr>
          <w:p w14:paraId="5B388A27" w14:textId="77777777" w:rsidR="00A7261C" w:rsidRPr="00F9549A" w:rsidRDefault="00A7261C" w:rsidP="00A7261C">
            <w:pPr>
              <w:keepNext/>
              <w:keepLines/>
              <w:spacing w:before="60" w:after="60"/>
              <w:rPr>
                <w:rFonts w:cs="Arial"/>
                <w:b/>
                <w:sz w:val="16"/>
                <w:szCs w:val="16"/>
              </w:rPr>
            </w:pPr>
            <w:r w:rsidRPr="00F9549A">
              <w:rPr>
                <w:rFonts w:cs="Arial"/>
                <w:b/>
                <w:sz w:val="16"/>
                <w:szCs w:val="16"/>
              </w:rPr>
              <w:t>Compliance</w:t>
            </w:r>
          </w:p>
        </w:tc>
        <w:tc>
          <w:tcPr>
            <w:tcW w:w="1132" w:type="dxa"/>
            <w:tcBorders>
              <w:top w:val="single" w:sz="4" w:space="0" w:color="auto"/>
              <w:left w:val="single" w:sz="4" w:space="0" w:color="auto"/>
              <w:bottom w:val="single" w:sz="4" w:space="0" w:color="auto"/>
              <w:right w:val="single" w:sz="4" w:space="0" w:color="auto"/>
            </w:tcBorders>
          </w:tcPr>
          <w:p w14:paraId="2318DBA7" w14:textId="77777777" w:rsidR="00A7261C" w:rsidRPr="00F9549A" w:rsidRDefault="00A7261C" w:rsidP="00A7261C">
            <w:pPr>
              <w:keepNext/>
              <w:keepLines/>
              <w:spacing w:before="60" w:after="60"/>
              <w:rPr>
                <w:rFonts w:cs="Arial"/>
                <w:b/>
                <w:sz w:val="17"/>
                <w:szCs w:val="17"/>
              </w:rPr>
            </w:pPr>
            <w:r w:rsidRPr="00F9549A">
              <w:rPr>
                <w:rFonts w:cs="Arial"/>
                <w:b/>
                <w:sz w:val="17"/>
                <w:szCs w:val="17"/>
              </w:rPr>
              <w:t>SME Access</w:t>
            </w:r>
          </w:p>
        </w:tc>
        <w:tc>
          <w:tcPr>
            <w:tcW w:w="1133" w:type="dxa"/>
            <w:tcBorders>
              <w:top w:val="single" w:sz="4" w:space="0" w:color="auto"/>
              <w:left w:val="single" w:sz="4" w:space="0" w:color="auto"/>
              <w:bottom w:val="single" w:sz="4" w:space="0" w:color="auto"/>
              <w:right w:val="single" w:sz="4" w:space="0" w:color="auto"/>
            </w:tcBorders>
          </w:tcPr>
          <w:p w14:paraId="0BAF6C37" w14:textId="77777777" w:rsidR="00A7261C" w:rsidRPr="00F9549A" w:rsidRDefault="00A7261C" w:rsidP="00A7261C">
            <w:pPr>
              <w:keepNext/>
              <w:keepLines/>
              <w:spacing w:before="60" w:after="60"/>
              <w:rPr>
                <w:rFonts w:cs="Arial"/>
                <w:b/>
                <w:sz w:val="17"/>
                <w:szCs w:val="17"/>
              </w:rPr>
            </w:pPr>
            <w:r w:rsidRPr="00F9549A">
              <w:rPr>
                <w:rFonts w:cs="Arial"/>
                <w:b/>
                <w:sz w:val="17"/>
                <w:szCs w:val="17"/>
              </w:rPr>
              <w:t>Subsidies</w:t>
            </w:r>
          </w:p>
        </w:tc>
      </w:tr>
      <w:tr w:rsidR="00A7261C" w:rsidRPr="00F9549A" w14:paraId="0EC03039" w14:textId="77777777" w:rsidTr="00A7261C">
        <w:trPr>
          <w:cnfStyle w:val="000000010000" w:firstRow="0" w:lastRow="0" w:firstColumn="0" w:lastColumn="0" w:oddVBand="0" w:evenVBand="0" w:oddHBand="0" w:evenHBand="1" w:firstRowFirstColumn="0" w:firstRowLastColumn="0" w:lastRowFirstColumn="0" w:lastRowLastColumn="0"/>
          <w:trHeight w:val="484"/>
        </w:trPr>
        <w:tc>
          <w:tcPr>
            <w:tcW w:w="13906" w:type="dxa"/>
            <w:gridSpan w:val="12"/>
            <w:tcBorders>
              <w:top w:val="single" w:sz="4" w:space="0" w:color="auto"/>
              <w:left w:val="single" w:sz="4" w:space="0" w:color="auto"/>
              <w:bottom w:val="single" w:sz="4" w:space="0" w:color="auto"/>
              <w:right w:val="single" w:sz="4" w:space="0" w:color="auto"/>
            </w:tcBorders>
            <w:shd w:val="clear" w:color="auto" w:fill="005CAF"/>
          </w:tcPr>
          <w:p w14:paraId="4FC9E0C1" w14:textId="77777777" w:rsidR="00A7261C" w:rsidRPr="00F9549A" w:rsidRDefault="00A7261C" w:rsidP="00A7261C">
            <w:pPr>
              <w:keepNext/>
              <w:keepLines/>
              <w:spacing w:before="60" w:after="60"/>
              <w:rPr>
                <w:rFonts w:cs="Arial"/>
                <w:b/>
                <w:color w:val="FFFFFF" w:themeColor="background1"/>
                <w:sz w:val="18"/>
                <w:szCs w:val="18"/>
              </w:rPr>
            </w:pPr>
            <w:r w:rsidRPr="00F9549A">
              <w:rPr>
                <w:rFonts w:cs="Arial"/>
                <w:b/>
                <w:color w:val="FFFFFF" w:themeColor="background1"/>
                <w:sz w:val="18"/>
                <w:szCs w:val="18"/>
              </w:rPr>
              <w:t>Presiding member</w:t>
            </w:r>
          </w:p>
        </w:tc>
      </w:tr>
      <w:tr w:rsidR="00A7261C" w:rsidRPr="00F9549A" w14:paraId="777AC8CA" w14:textId="77777777" w:rsidTr="00A7261C">
        <w:trPr>
          <w:cnfStyle w:val="000000100000" w:firstRow="0" w:lastRow="0" w:firstColumn="0" w:lastColumn="0" w:oddVBand="0" w:evenVBand="0" w:oddHBand="1" w:evenHBand="0" w:firstRowFirstColumn="0" w:firstRowLastColumn="0" w:lastRowFirstColumn="0" w:lastRowLastColumn="0"/>
          <w:trHeight w:val="484"/>
        </w:trPr>
        <w:tc>
          <w:tcPr>
            <w:tcW w:w="2528" w:type="dxa"/>
            <w:tcBorders>
              <w:top w:val="single" w:sz="4" w:space="0" w:color="auto"/>
              <w:left w:val="single" w:sz="4" w:space="0" w:color="auto"/>
              <w:bottom w:val="single" w:sz="4" w:space="0" w:color="auto"/>
              <w:right w:val="single" w:sz="4" w:space="0" w:color="auto"/>
            </w:tcBorders>
          </w:tcPr>
          <w:p w14:paraId="7E06A197" w14:textId="77777777" w:rsidR="00A7261C" w:rsidRPr="00F9549A" w:rsidRDefault="00A7261C" w:rsidP="00A7261C">
            <w:pPr>
              <w:keepNext/>
              <w:keepLines/>
              <w:spacing w:before="60" w:after="60"/>
              <w:rPr>
                <w:rFonts w:cs="Arial"/>
                <w:sz w:val="18"/>
                <w:szCs w:val="18"/>
              </w:rPr>
            </w:pPr>
            <w:r w:rsidRPr="00F9549A">
              <w:rPr>
                <w:rFonts w:cs="Arial"/>
                <w:sz w:val="18"/>
                <w:szCs w:val="18"/>
              </w:rPr>
              <w:t>Commissioner, Anti-Dumping Commission</w:t>
            </w:r>
          </w:p>
        </w:tc>
        <w:tc>
          <w:tcPr>
            <w:tcW w:w="1187" w:type="dxa"/>
            <w:tcBorders>
              <w:top w:val="single" w:sz="4" w:space="0" w:color="auto"/>
              <w:left w:val="single" w:sz="4" w:space="0" w:color="auto"/>
              <w:bottom w:val="single" w:sz="4" w:space="0" w:color="auto"/>
              <w:right w:val="single" w:sz="4" w:space="0" w:color="auto"/>
            </w:tcBorders>
          </w:tcPr>
          <w:p w14:paraId="5F722879"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3987854C" w14:textId="77777777" w:rsidR="00A7261C" w:rsidRPr="00F9549A" w:rsidRDefault="00A7261C" w:rsidP="00A7261C">
            <w:pPr>
              <w:keepNext/>
              <w:keepLines/>
              <w:spacing w:before="60" w:after="60"/>
              <w:rPr>
                <w:rFonts w:cs="Arial"/>
                <w:sz w:val="17"/>
                <w:szCs w:val="17"/>
              </w:rPr>
            </w:pPr>
            <w:r w:rsidRPr="00F9549A">
              <w:rPr>
                <w:rFonts w:cs="Arial"/>
                <w:sz w:val="17"/>
                <w:szCs w:val="17"/>
              </w:rPr>
              <w:t>N/A</w:t>
            </w:r>
          </w:p>
        </w:tc>
        <w:tc>
          <w:tcPr>
            <w:tcW w:w="1132" w:type="dxa"/>
            <w:tcBorders>
              <w:top w:val="single" w:sz="4" w:space="0" w:color="auto"/>
              <w:left w:val="single" w:sz="4" w:space="0" w:color="auto"/>
              <w:bottom w:val="single" w:sz="4" w:space="0" w:color="auto"/>
              <w:right w:val="single" w:sz="4" w:space="0" w:color="auto"/>
            </w:tcBorders>
          </w:tcPr>
          <w:p w14:paraId="1F117832" w14:textId="77777777" w:rsidR="00A7261C" w:rsidRPr="00F9549A" w:rsidRDefault="00A7261C" w:rsidP="00A7261C">
            <w:pPr>
              <w:keepNext/>
              <w:keepLines/>
              <w:spacing w:before="60" w:after="60"/>
              <w:rPr>
                <w:rFonts w:cs="Arial"/>
                <w:sz w:val="17"/>
                <w:szCs w:val="17"/>
              </w:rPr>
            </w:pPr>
            <w:r w:rsidRPr="00F9549A">
              <w:rPr>
                <w:rFonts w:cs="Arial"/>
                <w:sz w:val="17"/>
                <w:szCs w:val="17"/>
              </w:rPr>
              <w:t>N/A</w:t>
            </w:r>
          </w:p>
        </w:tc>
        <w:tc>
          <w:tcPr>
            <w:tcW w:w="1133" w:type="dxa"/>
            <w:tcBorders>
              <w:top w:val="single" w:sz="4" w:space="0" w:color="auto"/>
              <w:left w:val="single" w:sz="4" w:space="0" w:color="auto"/>
              <w:bottom w:val="single" w:sz="4" w:space="0" w:color="auto"/>
              <w:right w:val="single" w:sz="4" w:space="0" w:color="auto"/>
            </w:tcBorders>
          </w:tcPr>
          <w:p w14:paraId="7C3CE9DB" w14:textId="77777777" w:rsidR="00A7261C" w:rsidRPr="00F9549A" w:rsidRDefault="00A7261C" w:rsidP="00A7261C">
            <w:pPr>
              <w:keepNext/>
              <w:keepLines/>
              <w:spacing w:before="60" w:after="60"/>
              <w:rPr>
                <w:rFonts w:cs="Arial"/>
                <w:sz w:val="17"/>
                <w:szCs w:val="17"/>
              </w:rPr>
            </w:pPr>
            <w:r w:rsidRPr="00F9549A">
              <w:rPr>
                <w:rFonts w:cs="Arial"/>
                <w:sz w:val="17"/>
                <w:szCs w:val="17"/>
              </w:rPr>
              <w:t>N/A</w:t>
            </w:r>
          </w:p>
        </w:tc>
        <w:tc>
          <w:tcPr>
            <w:tcW w:w="1132" w:type="dxa"/>
            <w:tcBorders>
              <w:top w:val="single" w:sz="4" w:space="0" w:color="auto"/>
              <w:left w:val="single" w:sz="4" w:space="0" w:color="auto"/>
              <w:bottom w:val="single" w:sz="4" w:space="0" w:color="auto"/>
              <w:right w:val="single" w:sz="4" w:space="0" w:color="auto"/>
            </w:tcBorders>
          </w:tcPr>
          <w:p w14:paraId="47E472A4" w14:textId="77777777" w:rsidR="00A7261C" w:rsidRPr="00F9549A" w:rsidRDefault="00A7261C" w:rsidP="00A7261C">
            <w:pPr>
              <w:keepNext/>
              <w:keepLines/>
              <w:spacing w:before="60" w:after="60"/>
              <w:rPr>
                <w:rFonts w:cs="Arial"/>
                <w:sz w:val="17"/>
                <w:szCs w:val="17"/>
              </w:rPr>
            </w:pPr>
            <w:r w:rsidRPr="00F9549A">
              <w:rPr>
                <w:rFonts w:cs="Arial"/>
                <w:sz w:val="17"/>
                <w:szCs w:val="17"/>
              </w:rPr>
              <w:t>N/A</w:t>
            </w:r>
          </w:p>
        </w:tc>
        <w:tc>
          <w:tcPr>
            <w:tcW w:w="1132" w:type="dxa"/>
            <w:gridSpan w:val="2"/>
            <w:tcBorders>
              <w:top w:val="single" w:sz="4" w:space="0" w:color="auto"/>
              <w:left w:val="single" w:sz="4" w:space="0" w:color="auto"/>
              <w:bottom w:val="single" w:sz="4" w:space="0" w:color="auto"/>
              <w:right w:val="single" w:sz="4" w:space="0" w:color="auto"/>
            </w:tcBorders>
          </w:tcPr>
          <w:p w14:paraId="220ECFA0" w14:textId="77777777" w:rsidR="00A7261C" w:rsidRPr="00F9549A" w:rsidRDefault="00A7261C" w:rsidP="00A7261C">
            <w:pPr>
              <w:keepNext/>
              <w:keepLines/>
              <w:spacing w:before="60" w:after="60"/>
              <w:rPr>
                <w:rFonts w:cs="Arial"/>
                <w:sz w:val="17"/>
                <w:szCs w:val="17"/>
              </w:rPr>
            </w:pPr>
            <w:r w:rsidRPr="00F9549A">
              <w:rPr>
                <w:rFonts w:cs="Arial"/>
                <w:sz w:val="17"/>
                <w:szCs w:val="17"/>
              </w:rPr>
              <w:t>N/A</w:t>
            </w:r>
          </w:p>
        </w:tc>
        <w:tc>
          <w:tcPr>
            <w:tcW w:w="1133" w:type="dxa"/>
            <w:tcBorders>
              <w:top w:val="single" w:sz="4" w:space="0" w:color="auto"/>
              <w:left w:val="single" w:sz="4" w:space="0" w:color="auto"/>
              <w:bottom w:val="single" w:sz="4" w:space="0" w:color="auto"/>
              <w:right w:val="single" w:sz="4" w:space="0" w:color="auto"/>
            </w:tcBorders>
          </w:tcPr>
          <w:p w14:paraId="2D4002FF" w14:textId="77777777" w:rsidR="00A7261C" w:rsidRPr="00F9549A" w:rsidRDefault="00A7261C" w:rsidP="00A7261C">
            <w:pPr>
              <w:keepNext/>
              <w:keepLines/>
              <w:spacing w:before="60" w:after="60"/>
              <w:rPr>
                <w:rFonts w:cs="Arial"/>
                <w:sz w:val="17"/>
                <w:szCs w:val="17"/>
              </w:rPr>
            </w:pPr>
            <w:r w:rsidRPr="00F9549A">
              <w:rPr>
                <w:rFonts w:cs="Arial"/>
                <w:sz w:val="17"/>
                <w:szCs w:val="17"/>
              </w:rPr>
              <w:t>Secretariat</w:t>
            </w:r>
          </w:p>
        </w:tc>
        <w:tc>
          <w:tcPr>
            <w:tcW w:w="1132" w:type="dxa"/>
            <w:tcBorders>
              <w:top w:val="single" w:sz="4" w:space="0" w:color="auto"/>
              <w:left w:val="single" w:sz="4" w:space="0" w:color="auto"/>
              <w:bottom w:val="single" w:sz="4" w:space="0" w:color="auto"/>
              <w:right w:val="single" w:sz="4" w:space="0" w:color="auto"/>
            </w:tcBorders>
          </w:tcPr>
          <w:p w14:paraId="0BBFAA43" w14:textId="77777777" w:rsidR="00A7261C" w:rsidRPr="00F9549A" w:rsidRDefault="00A7261C" w:rsidP="00A7261C">
            <w:pPr>
              <w:keepNext/>
              <w:keepLines/>
              <w:spacing w:before="60" w:after="60"/>
              <w:rPr>
                <w:rFonts w:cs="Arial"/>
                <w:sz w:val="17"/>
                <w:szCs w:val="17"/>
              </w:rPr>
            </w:pPr>
            <w:r w:rsidRPr="00F9549A">
              <w:rPr>
                <w:rFonts w:cs="Arial"/>
                <w:sz w:val="17"/>
                <w:szCs w:val="17"/>
              </w:rPr>
              <w:t>Secretariat</w:t>
            </w:r>
          </w:p>
        </w:tc>
        <w:tc>
          <w:tcPr>
            <w:tcW w:w="1132" w:type="dxa"/>
            <w:tcBorders>
              <w:top w:val="single" w:sz="4" w:space="0" w:color="auto"/>
              <w:left w:val="single" w:sz="4" w:space="0" w:color="auto"/>
              <w:bottom w:val="single" w:sz="4" w:space="0" w:color="auto"/>
              <w:right w:val="single" w:sz="4" w:space="0" w:color="auto"/>
            </w:tcBorders>
          </w:tcPr>
          <w:p w14:paraId="52F3739A" w14:textId="77777777" w:rsidR="00A7261C" w:rsidRPr="00F9549A" w:rsidRDefault="00A7261C" w:rsidP="00A7261C">
            <w:pPr>
              <w:keepNext/>
              <w:keepLines/>
              <w:spacing w:before="60" w:after="60"/>
              <w:rPr>
                <w:rFonts w:cs="Arial"/>
                <w:sz w:val="17"/>
                <w:szCs w:val="17"/>
              </w:rPr>
            </w:pPr>
            <w:r w:rsidRPr="00F9549A">
              <w:rPr>
                <w:rFonts w:cs="Arial"/>
                <w:sz w:val="17"/>
                <w:szCs w:val="17"/>
              </w:rPr>
              <w:t>Secretariat</w:t>
            </w:r>
          </w:p>
        </w:tc>
        <w:tc>
          <w:tcPr>
            <w:tcW w:w="1133" w:type="dxa"/>
            <w:tcBorders>
              <w:top w:val="single" w:sz="4" w:space="0" w:color="auto"/>
              <w:left w:val="single" w:sz="4" w:space="0" w:color="auto"/>
              <w:bottom w:val="single" w:sz="4" w:space="0" w:color="auto"/>
              <w:right w:val="single" w:sz="4" w:space="0" w:color="auto"/>
            </w:tcBorders>
          </w:tcPr>
          <w:p w14:paraId="60A6BBAD" w14:textId="77777777" w:rsidR="00A7261C" w:rsidRPr="00F9549A" w:rsidRDefault="00A7261C" w:rsidP="00A7261C">
            <w:pPr>
              <w:keepNext/>
              <w:keepLines/>
              <w:spacing w:before="60" w:after="60"/>
              <w:rPr>
                <w:rFonts w:cs="Arial"/>
                <w:sz w:val="17"/>
                <w:szCs w:val="17"/>
              </w:rPr>
            </w:pPr>
            <w:r w:rsidRPr="00F9549A">
              <w:rPr>
                <w:rFonts w:cs="Arial"/>
                <w:sz w:val="17"/>
                <w:szCs w:val="17"/>
              </w:rPr>
              <w:t>Secretariat</w:t>
            </w:r>
          </w:p>
        </w:tc>
      </w:tr>
      <w:tr w:rsidR="00A7261C" w:rsidRPr="00F9549A" w14:paraId="13C39E42" w14:textId="77777777" w:rsidTr="00A7261C">
        <w:trPr>
          <w:cnfStyle w:val="000000010000" w:firstRow="0" w:lastRow="0" w:firstColumn="0" w:lastColumn="0" w:oddVBand="0" w:evenVBand="0" w:oddHBand="0" w:evenHBand="1" w:firstRowFirstColumn="0" w:firstRowLastColumn="0" w:lastRowFirstColumn="0" w:lastRowLastColumn="0"/>
        </w:trPr>
        <w:tc>
          <w:tcPr>
            <w:tcW w:w="13906" w:type="dxa"/>
            <w:gridSpan w:val="12"/>
            <w:tcBorders>
              <w:top w:val="single" w:sz="4" w:space="0" w:color="auto"/>
              <w:left w:val="single" w:sz="4" w:space="0" w:color="auto"/>
              <w:bottom w:val="single" w:sz="4" w:space="0" w:color="auto"/>
              <w:right w:val="single" w:sz="4" w:space="0" w:color="auto"/>
            </w:tcBorders>
            <w:shd w:val="clear" w:color="auto" w:fill="005CAF"/>
          </w:tcPr>
          <w:p w14:paraId="3C75F1A2" w14:textId="77777777" w:rsidR="00A7261C" w:rsidRPr="00F9549A" w:rsidRDefault="00A7261C" w:rsidP="00A7261C">
            <w:pPr>
              <w:keepNext/>
              <w:spacing w:before="120" w:after="120"/>
              <w:rPr>
                <w:rFonts w:cs="Arial"/>
                <w:b/>
                <w:color w:val="FFFFFF"/>
                <w:sz w:val="17"/>
                <w:szCs w:val="17"/>
              </w:rPr>
            </w:pPr>
            <w:r w:rsidRPr="00F9549A">
              <w:rPr>
                <w:rFonts w:cs="Arial"/>
                <w:b/>
                <w:color w:val="FFFFFF"/>
                <w:sz w:val="17"/>
                <w:szCs w:val="17"/>
              </w:rPr>
              <w:t>Producers/ manufacturers and industry associations that primarily represent them</w:t>
            </w:r>
          </w:p>
        </w:tc>
      </w:tr>
      <w:tr w:rsidR="00A7261C" w:rsidRPr="00F9549A" w14:paraId="43161A15"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529B0B9D" w14:textId="77777777" w:rsidR="00A7261C" w:rsidRPr="00F9549A" w:rsidRDefault="00A7261C" w:rsidP="00A7261C">
            <w:pPr>
              <w:keepNext/>
              <w:keepLines/>
              <w:spacing w:before="60" w:after="60"/>
              <w:rPr>
                <w:rFonts w:cs="Arial"/>
                <w:sz w:val="18"/>
                <w:szCs w:val="18"/>
              </w:rPr>
            </w:pPr>
            <w:r w:rsidRPr="00F9549A">
              <w:rPr>
                <w:rFonts w:cs="Arial"/>
                <w:sz w:val="18"/>
                <w:szCs w:val="18"/>
              </w:rPr>
              <w:t>Australian Food and Grocery Council</w:t>
            </w:r>
            <w:r w:rsidRPr="00F9549A">
              <w:rPr>
                <w:rFonts w:cs="Arial"/>
                <w:sz w:val="18"/>
                <w:szCs w:val="18"/>
                <w:vertAlign w:val="superscript"/>
              </w:rPr>
              <w:t>4</w:t>
            </w:r>
          </w:p>
        </w:tc>
        <w:tc>
          <w:tcPr>
            <w:tcW w:w="1187" w:type="dxa"/>
            <w:tcBorders>
              <w:top w:val="single" w:sz="4" w:space="0" w:color="auto"/>
              <w:left w:val="single" w:sz="4" w:space="0" w:color="auto"/>
              <w:bottom w:val="single" w:sz="4" w:space="0" w:color="auto"/>
              <w:right w:val="single" w:sz="4" w:space="0" w:color="auto"/>
            </w:tcBorders>
          </w:tcPr>
          <w:p w14:paraId="2119645F" w14:textId="77777777" w:rsidR="00A7261C" w:rsidRPr="00F9549A" w:rsidRDefault="00A7261C" w:rsidP="00A7261C">
            <w:pPr>
              <w:keepNext/>
              <w:keepLines/>
              <w:spacing w:before="60" w:after="60"/>
              <w:rPr>
                <w:rFonts w:cs="Arial"/>
                <w:sz w:val="17"/>
                <w:szCs w:val="17"/>
              </w:rPr>
            </w:pPr>
            <w:r w:rsidRPr="00F9549A">
              <w:rPr>
                <w:rFonts w:cs="Arial"/>
                <w:sz w:val="17"/>
                <w:szCs w:val="17"/>
              </w:rPr>
              <w:t>Past</w:t>
            </w:r>
          </w:p>
        </w:tc>
        <w:tc>
          <w:tcPr>
            <w:tcW w:w="1132" w:type="dxa"/>
            <w:tcBorders>
              <w:top w:val="single" w:sz="4" w:space="0" w:color="auto"/>
              <w:left w:val="single" w:sz="4" w:space="0" w:color="auto"/>
              <w:bottom w:val="single" w:sz="4" w:space="0" w:color="auto"/>
              <w:right w:val="single" w:sz="4" w:space="0" w:color="auto"/>
            </w:tcBorders>
          </w:tcPr>
          <w:p w14:paraId="662C5E49"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4F2A0530"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1A15E725"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5512EB6"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gridSpan w:val="2"/>
            <w:tcBorders>
              <w:top w:val="single" w:sz="4" w:space="0" w:color="auto"/>
              <w:left w:val="single" w:sz="4" w:space="0" w:color="auto"/>
              <w:bottom w:val="single" w:sz="4" w:space="0" w:color="auto"/>
              <w:right w:val="single" w:sz="4" w:space="0" w:color="auto"/>
            </w:tcBorders>
          </w:tcPr>
          <w:p w14:paraId="2679E5C5"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2D706E64"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D47B22B"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28AEC2B"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6931194" w14:textId="77777777" w:rsidR="00A7261C" w:rsidRPr="00F9549A" w:rsidRDefault="00A7261C" w:rsidP="00A7261C">
            <w:pPr>
              <w:keepNext/>
              <w:keepLines/>
              <w:spacing w:before="60" w:after="60"/>
              <w:rPr>
                <w:rFonts w:cs="Arial"/>
                <w:sz w:val="17"/>
                <w:szCs w:val="17"/>
              </w:rPr>
            </w:pPr>
          </w:p>
        </w:tc>
      </w:tr>
      <w:tr w:rsidR="00A7261C" w:rsidRPr="00F9549A" w14:paraId="2FCE5741"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41F35DC3" w14:textId="77777777" w:rsidR="00A7261C" w:rsidRPr="00F9549A" w:rsidRDefault="00A7261C" w:rsidP="00A7261C">
            <w:pPr>
              <w:keepNext/>
              <w:keepLines/>
              <w:spacing w:before="60" w:after="60"/>
              <w:rPr>
                <w:rFonts w:cs="Arial"/>
                <w:sz w:val="18"/>
                <w:szCs w:val="18"/>
              </w:rPr>
            </w:pPr>
            <w:r w:rsidRPr="00F9549A">
              <w:rPr>
                <w:rFonts w:cs="Arial"/>
                <w:sz w:val="18"/>
                <w:szCs w:val="18"/>
              </w:rPr>
              <w:t>Australian Forest Products Association</w:t>
            </w:r>
            <w:r w:rsidRPr="00F9549A">
              <w:rPr>
                <w:rFonts w:cs="Arial"/>
                <w:sz w:val="18"/>
                <w:szCs w:val="18"/>
                <w:vertAlign w:val="superscript"/>
              </w:rPr>
              <w:t>5</w:t>
            </w:r>
          </w:p>
        </w:tc>
        <w:tc>
          <w:tcPr>
            <w:tcW w:w="1187" w:type="dxa"/>
            <w:tcBorders>
              <w:top w:val="single" w:sz="4" w:space="0" w:color="auto"/>
              <w:left w:val="single" w:sz="4" w:space="0" w:color="auto"/>
              <w:bottom w:val="single" w:sz="4" w:space="0" w:color="auto"/>
              <w:right w:val="single" w:sz="4" w:space="0" w:color="auto"/>
            </w:tcBorders>
          </w:tcPr>
          <w:p w14:paraId="3060DC48"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0EEF72D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315CD9F"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467DF79F"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99164B4" w14:textId="77777777" w:rsidR="00A7261C" w:rsidRPr="00F9549A" w:rsidRDefault="00A7261C" w:rsidP="00A7261C">
            <w:pPr>
              <w:keepNext/>
              <w:keepLines/>
              <w:spacing w:before="60" w:after="60"/>
              <w:rPr>
                <w:rFonts w:cs="Arial"/>
                <w:sz w:val="17"/>
                <w:szCs w:val="17"/>
              </w:rPr>
            </w:pPr>
          </w:p>
        </w:tc>
        <w:tc>
          <w:tcPr>
            <w:tcW w:w="1132" w:type="dxa"/>
            <w:gridSpan w:val="2"/>
            <w:tcBorders>
              <w:top w:val="single" w:sz="4" w:space="0" w:color="auto"/>
              <w:left w:val="single" w:sz="4" w:space="0" w:color="auto"/>
              <w:bottom w:val="single" w:sz="4" w:space="0" w:color="auto"/>
              <w:right w:val="single" w:sz="4" w:space="0" w:color="auto"/>
            </w:tcBorders>
          </w:tcPr>
          <w:p w14:paraId="09D13459"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9D1DD79"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432A4C10"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48B4EB3D"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FB14C70" w14:textId="77777777" w:rsidR="00A7261C" w:rsidRPr="00F9549A" w:rsidRDefault="00A7261C" w:rsidP="00A7261C">
            <w:pPr>
              <w:keepNext/>
              <w:keepLines/>
              <w:spacing w:before="60" w:after="60"/>
              <w:rPr>
                <w:rFonts w:cs="Arial"/>
                <w:sz w:val="17"/>
                <w:szCs w:val="17"/>
              </w:rPr>
            </w:pPr>
          </w:p>
        </w:tc>
      </w:tr>
      <w:tr w:rsidR="00A7261C" w:rsidRPr="00F9549A" w14:paraId="04B95F3C"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19F6280A" w14:textId="77777777" w:rsidR="00A7261C" w:rsidRPr="00F9549A" w:rsidRDefault="00A7261C" w:rsidP="00A7261C">
            <w:pPr>
              <w:keepNext/>
              <w:keepLines/>
              <w:spacing w:before="60" w:after="60"/>
              <w:rPr>
                <w:rFonts w:cs="Arial"/>
                <w:sz w:val="18"/>
                <w:szCs w:val="18"/>
              </w:rPr>
            </w:pPr>
            <w:r w:rsidRPr="00F9549A">
              <w:rPr>
                <w:rFonts w:cs="Arial"/>
                <w:sz w:val="18"/>
                <w:szCs w:val="18"/>
              </w:rPr>
              <w:t>Australian Pork Limited</w:t>
            </w:r>
          </w:p>
        </w:tc>
        <w:tc>
          <w:tcPr>
            <w:tcW w:w="1187" w:type="dxa"/>
            <w:tcBorders>
              <w:top w:val="single" w:sz="4" w:space="0" w:color="auto"/>
              <w:left w:val="single" w:sz="4" w:space="0" w:color="auto"/>
              <w:bottom w:val="single" w:sz="4" w:space="0" w:color="auto"/>
              <w:right w:val="single" w:sz="4" w:space="0" w:color="auto"/>
            </w:tcBorders>
          </w:tcPr>
          <w:p w14:paraId="136ACFCB" w14:textId="77777777" w:rsidR="00A7261C" w:rsidRPr="00F9549A" w:rsidRDefault="00A7261C" w:rsidP="00A7261C">
            <w:pPr>
              <w:keepNext/>
              <w:keepLines/>
              <w:spacing w:before="60" w:after="60"/>
              <w:rPr>
                <w:rFonts w:cs="Arial"/>
                <w:sz w:val="17"/>
                <w:szCs w:val="17"/>
              </w:rPr>
            </w:pPr>
            <w:r w:rsidRPr="00F9549A">
              <w:rPr>
                <w:rFonts w:cs="Arial"/>
                <w:sz w:val="17"/>
                <w:szCs w:val="17"/>
              </w:rPr>
              <w:t>Past and Current</w:t>
            </w:r>
            <w:r w:rsidRPr="00F9549A">
              <w:rPr>
                <w:rFonts w:cs="Arial"/>
                <w:sz w:val="17"/>
                <w:szCs w:val="17"/>
                <w:vertAlign w:val="superscript"/>
              </w:rPr>
              <w:t>6</w:t>
            </w:r>
          </w:p>
        </w:tc>
        <w:tc>
          <w:tcPr>
            <w:tcW w:w="1132" w:type="dxa"/>
            <w:tcBorders>
              <w:top w:val="single" w:sz="4" w:space="0" w:color="auto"/>
              <w:left w:val="single" w:sz="4" w:space="0" w:color="auto"/>
              <w:bottom w:val="single" w:sz="4" w:space="0" w:color="auto"/>
              <w:right w:val="single" w:sz="4" w:space="0" w:color="auto"/>
            </w:tcBorders>
          </w:tcPr>
          <w:p w14:paraId="03B24F27"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A934BAE"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2FCB3B1D"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22A78667" w14:textId="77777777" w:rsidR="00A7261C" w:rsidRPr="00F9549A" w:rsidRDefault="00A7261C" w:rsidP="00A7261C">
            <w:pPr>
              <w:keepNext/>
              <w:keepLines/>
              <w:spacing w:before="60" w:after="60"/>
              <w:rPr>
                <w:rFonts w:cs="Arial"/>
                <w:sz w:val="17"/>
                <w:szCs w:val="17"/>
              </w:rPr>
            </w:pPr>
          </w:p>
        </w:tc>
        <w:tc>
          <w:tcPr>
            <w:tcW w:w="1132" w:type="dxa"/>
            <w:gridSpan w:val="2"/>
            <w:tcBorders>
              <w:top w:val="single" w:sz="4" w:space="0" w:color="auto"/>
              <w:left w:val="single" w:sz="4" w:space="0" w:color="auto"/>
              <w:bottom w:val="single" w:sz="4" w:space="0" w:color="auto"/>
              <w:right w:val="single" w:sz="4" w:space="0" w:color="auto"/>
            </w:tcBorders>
          </w:tcPr>
          <w:p w14:paraId="0FDBE01B"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131389D"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r w:rsidRPr="00F9549A">
              <w:rPr>
                <w:rFonts w:cs="Arial"/>
                <w:sz w:val="17"/>
                <w:szCs w:val="17"/>
                <w:vertAlign w:val="superscript"/>
              </w:rPr>
              <w:t>6</w:t>
            </w:r>
          </w:p>
        </w:tc>
        <w:tc>
          <w:tcPr>
            <w:tcW w:w="1132" w:type="dxa"/>
            <w:tcBorders>
              <w:top w:val="single" w:sz="4" w:space="0" w:color="auto"/>
              <w:left w:val="single" w:sz="4" w:space="0" w:color="auto"/>
              <w:bottom w:val="single" w:sz="4" w:space="0" w:color="auto"/>
              <w:right w:val="single" w:sz="4" w:space="0" w:color="auto"/>
            </w:tcBorders>
          </w:tcPr>
          <w:p w14:paraId="5855997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6EDD13C"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4C80D006" w14:textId="77777777" w:rsidR="00A7261C" w:rsidRPr="00F9549A" w:rsidRDefault="00A7261C" w:rsidP="00A7261C">
            <w:pPr>
              <w:keepNext/>
              <w:keepLines/>
              <w:spacing w:before="60" w:after="60"/>
              <w:rPr>
                <w:rFonts w:cs="Arial"/>
                <w:sz w:val="17"/>
                <w:szCs w:val="17"/>
              </w:rPr>
            </w:pPr>
          </w:p>
        </w:tc>
      </w:tr>
      <w:tr w:rsidR="00A7261C" w:rsidRPr="00F9549A" w14:paraId="4E9ABD8D"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5687273C" w14:textId="77777777" w:rsidR="00A7261C" w:rsidRPr="00F9549A" w:rsidRDefault="00A7261C" w:rsidP="00A7261C">
            <w:pPr>
              <w:keepNext/>
              <w:keepLines/>
              <w:spacing w:before="60" w:after="60"/>
              <w:rPr>
                <w:rFonts w:cs="Arial"/>
                <w:sz w:val="18"/>
                <w:szCs w:val="18"/>
              </w:rPr>
            </w:pPr>
            <w:r w:rsidRPr="00F9549A">
              <w:rPr>
                <w:rFonts w:cs="Arial"/>
                <w:sz w:val="18"/>
                <w:szCs w:val="18"/>
              </w:rPr>
              <w:t xml:space="preserve">Australian Steel Institute </w:t>
            </w:r>
          </w:p>
        </w:tc>
        <w:tc>
          <w:tcPr>
            <w:tcW w:w="1187" w:type="dxa"/>
            <w:tcBorders>
              <w:top w:val="single" w:sz="4" w:space="0" w:color="auto"/>
              <w:left w:val="single" w:sz="4" w:space="0" w:color="auto"/>
              <w:bottom w:val="single" w:sz="4" w:space="0" w:color="auto"/>
              <w:right w:val="single" w:sz="4" w:space="0" w:color="auto"/>
            </w:tcBorders>
          </w:tcPr>
          <w:p w14:paraId="19F9099B"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01F24CDD"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77B6DB0"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652BC3A4"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AFD5F17" w14:textId="77777777" w:rsidR="00A7261C" w:rsidRPr="00F9549A" w:rsidRDefault="00A7261C" w:rsidP="00A7261C">
            <w:pPr>
              <w:keepNext/>
              <w:keepLines/>
              <w:spacing w:before="60" w:after="60"/>
              <w:rPr>
                <w:rFonts w:cs="Arial"/>
                <w:sz w:val="17"/>
                <w:szCs w:val="17"/>
              </w:rPr>
            </w:pPr>
          </w:p>
        </w:tc>
        <w:tc>
          <w:tcPr>
            <w:tcW w:w="1132" w:type="dxa"/>
            <w:gridSpan w:val="2"/>
            <w:tcBorders>
              <w:top w:val="single" w:sz="4" w:space="0" w:color="auto"/>
              <w:left w:val="single" w:sz="4" w:space="0" w:color="auto"/>
              <w:bottom w:val="single" w:sz="4" w:space="0" w:color="auto"/>
              <w:right w:val="single" w:sz="4" w:space="0" w:color="auto"/>
            </w:tcBorders>
          </w:tcPr>
          <w:p w14:paraId="4535E081"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EF284F6"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8E3B1DF"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22BB66A"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7201EAD4" w14:textId="77777777" w:rsidR="00A7261C" w:rsidRPr="00F9549A" w:rsidRDefault="00A7261C" w:rsidP="00A7261C">
            <w:pPr>
              <w:keepNext/>
              <w:keepLines/>
              <w:spacing w:before="60" w:after="60"/>
              <w:rPr>
                <w:rFonts w:cs="Arial"/>
                <w:sz w:val="17"/>
                <w:szCs w:val="17"/>
              </w:rPr>
            </w:pPr>
          </w:p>
        </w:tc>
      </w:tr>
      <w:tr w:rsidR="00A7261C" w:rsidRPr="00F9549A" w14:paraId="1A6054BF"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2166B1DA" w14:textId="77777777" w:rsidR="00A7261C" w:rsidRPr="00F9549A" w:rsidRDefault="00A7261C" w:rsidP="00A7261C">
            <w:pPr>
              <w:keepNext/>
              <w:keepLines/>
              <w:spacing w:before="60" w:after="60"/>
              <w:rPr>
                <w:rFonts w:cs="Arial"/>
                <w:sz w:val="18"/>
                <w:szCs w:val="18"/>
              </w:rPr>
            </w:pPr>
            <w:proofErr w:type="spellStart"/>
            <w:r w:rsidRPr="00F9549A">
              <w:rPr>
                <w:rFonts w:cs="Arial"/>
                <w:sz w:val="18"/>
                <w:szCs w:val="18"/>
              </w:rPr>
              <w:t>Bluescope</w:t>
            </w:r>
            <w:proofErr w:type="spellEnd"/>
            <w:r w:rsidRPr="00F9549A">
              <w:rPr>
                <w:rFonts w:cs="Arial"/>
                <w:sz w:val="18"/>
                <w:szCs w:val="18"/>
              </w:rPr>
              <w:t xml:space="preserve"> Steel </w:t>
            </w:r>
          </w:p>
        </w:tc>
        <w:tc>
          <w:tcPr>
            <w:tcW w:w="1187" w:type="dxa"/>
            <w:tcBorders>
              <w:top w:val="single" w:sz="4" w:space="0" w:color="auto"/>
              <w:left w:val="single" w:sz="4" w:space="0" w:color="auto"/>
              <w:bottom w:val="single" w:sz="4" w:space="0" w:color="auto"/>
              <w:right w:val="single" w:sz="4" w:space="0" w:color="auto"/>
            </w:tcBorders>
          </w:tcPr>
          <w:p w14:paraId="7BC1B3AF"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51174951"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564954D"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7EC05B86"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484187E"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gridSpan w:val="2"/>
            <w:tcBorders>
              <w:top w:val="single" w:sz="4" w:space="0" w:color="auto"/>
              <w:left w:val="single" w:sz="4" w:space="0" w:color="auto"/>
              <w:bottom w:val="single" w:sz="4" w:space="0" w:color="auto"/>
              <w:right w:val="single" w:sz="4" w:space="0" w:color="auto"/>
            </w:tcBorders>
          </w:tcPr>
          <w:p w14:paraId="4AAC7A81"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55E493CF"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3D074A16"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BB1F852"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59042D2" w14:textId="77777777" w:rsidR="00A7261C" w:rsidRPr="00F9549A" w:rsidRDefault="00A7261C" w:rsidP="00A7261C">
            <w:pPr>
              <w:keepNext/>
              <w:keepLines/>
              <w:spacing w:before="60" w:after="60"/>
              <w:rPr>
                <w:rFonts w:cs="Arial"/>
                <w:sz w:val="17"/>
                <w:szCs w:val="17"/>
              </w:rPr>
            </w:pPr>
            <w:r w:rsidRPr="00F9549A">
              <w:rPr>
                <w:rFonts w:cs="Arial"/>
                <w:sz w:val="17"/>
                <w:szCs w:val="17"/>
              </w:rPr>
              <w:t>Yes (Chair)</w:t>
            </w:r>
          </w:p>
        </w:tc>
      </w:tr>
      <w:tr w:rsidR="00A7261C" w:rsidRPr="00F9549A" w14:paraId="5939E024"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7C9FF0C9" w14:textId="77777777" w:rsidR="00A7261C" w:rsidRPr="00F9549A" w:rsidRDefault="00A7261C" w:rsidP="00A7261C">
            <w:pPr>
              <w:keepNext/>
              <w:keepLines/>
              <w:spacing w:before="60" w:after="60"/>
              <w:rPr>
                <w:rFonts w:cs="Arial"/>
                <w:sz w:val="18"/>
                <w:szCs w:val="18"/>
              </w:rPr>
            </w:pPr>
            <w:r w:rsidRPr="00F9549A">
              <w:rPr>
                <w:rFonts w:cs="Arial"/>
                <w:sz w:val="18"/>
                <w:szCs w:val="18"/>
              </w:rPr>
              <w:t>Capral</w:t>
            </w:r>
          </w:p>
        </w:tc>
        <w:tc>
          <w:tcPr>
            <w:tcW w:w="1187" w:type="dxa"/>
            <w:tcBorders>
              <w:top w:val="single" w:sz="4" w:space="0" w:color="auto"/>
              <w:left w:val="single" w:sz="4" w:space="0" w:color="auto"/>
              <w:bottom w:val="single" w:sz="4" w:space="0" w:color="auto"/>
              <w:right w:val="single" w:sz="4" w:space="0" w:color="auto"/>
            </w:tcBorders>
          </w:tcPr>
          <w:p w14:paraId="1EE54136"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5C038790"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E747C14"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25C8B9CC"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08C993C"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gridSpan w:val="2"/>
            <w:tcBorders>
              <w:top w:val="single" w:sz="4" w:space="0" w:color="auto"/>
              <w:left w:val="single" w:sz="4" w:space="0" w:color="auto"/>
              <w:bottom w:val="single" w:sz="4" w:space="0" w:color="auto"/>
              <w:right w:val="single" w:sz="4" w:space="0" w:color="auto"/>
            </w:tcBorders>
          </w:tcPr>
          <w:p w14:paraId="4CDF4945"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2D0AB7EE"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0F3EF377"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D0ED313"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CC47E9B"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r>
      <w:tr w:rsidR="00A7261C" w:rsidRPr="00F9549A" w14:paraId="33A72D4F"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1C58AB22" w14:textId="77777777" w:rsidR="00A7261C" w:rsidRPr="00F9549A" w:rsidRDefault="00A7261C" w:rsidP="00A7261C">
            <w:pPr>
              <w:keepNext/>
              <w:keepLines/>
              <w:spacing w:before="60" w:after="60"/>
              <w:rPr>
                <w:rFonts w:cs="Arial"/>
                <w:sz w:val="18"/>
                <w:szCs w:val="18"/>
              </w:rPr>
            </w:pPr>
            <w:r w:rsidRPr="00F9549A">
              <w:rPr>
                <w:rFonts w:cs="Arial"/>
                <w:sz w:val="18"/>
                <w:szCs w:val="18"/>
              </w:rPr>
              <w:t>Dried Fruits Australia</w:t>
            </w:r>
          </w:p>
        </w:tc>
        <w:tc>
          <w:tcPr>
            <w:tcW w:w="1187" w:type="dxa"/>
            <w:tcBorders>
              <w:top w:val="single" w:sz="4" w:space="0" w:color="auto"/>
              <w:left w:val="single" w:sz="4" w:space="0" w:color="auto"/>
              <w:bottom w:val="single" w:sz="4" w:space="0" w:color="auto"/>
              <w:right w:val="single" w:sz="4" w:space="0" w:color="auto"/>
            </w:tcBorders>
          </w:tcPr>
          <w:p w14:paraId="10A9F9F7" w14:textId="77777777" w:rsidR="00A7261C" w:rsidRPr="00F9549A" w:rsidRDefault="00A7261C" w:rsidP="00A7261C">
            <w:pPr>
              <w:keepNext/>
              <w:keepLines/>
              <w:spacing w:before="60" w:after="60"/>
              <w:rPr>
                <w:rFonts w:cs="Arial"/>
                <w:sz w:val="17"/>
                <w:szCs w:val="17"/>
              </w:rPr>
            </w:pPr>
            <w:r w:rsidRPr="00F9549A">
              <w:rPr>
                <w:rFonts w:cs="Arial"/>
                <w:sz w:val="17"/>
                <w:szCs w:val="17"/>
              </w:rPr>
              <w:t>Past</w:t>
            </w:r>
          </w:p>
        </w:tc>
        <w:tc>
          <w:tcPr>
            <w:tcW w:w="1132" w:type="dxa"/>
            <w:tcBorders>
              <w:top w:val="single" w:sz="4" w:space="0" w:color="auto"/>
              <w:left w:val="single" w:sz="4" w:space="0" w:color="auto"/>
              <w:bottom w:val="single" w:sz="4" w:space="0" w:color="auto"/>
              <w:right w:val="single" w:sz="4" w:space="0" w:color="auto"/>
            </w:tcBorders>
          </w:tcPr>
          <w:p w14:paraId="63E73E90"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957FF3E"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7FE7BAB2"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7F2424F" w14:textId="77777777" w:rsidR="00A7261C" w:rsidRPr="00F9549A" w:rsidRDefault="00A7261C" w:rsidP="00A7261C">
            <w:pPr>
              <w:keepNext/>
              <w:keepLines/>
              <w:spacing w:before="60" w:after="60"/>
              <w:rPr>
                <w:rFonts w:cs="Arial"/>
                <w:sz w:val="17"/>
                <w:szCs w:val="17"/>
              </w:rPr>
            </w:pPr>
          </w:p>
        </w:tc>
        <w:tc>
          <w:tcPr>
            <w:tcW w:w="1132" w:type="dxa"/>
            <w:gridSpan w:val="2"/>
            <w:tcBorders>
              <w:top w:val="single" w:sz="4" w:space="0" w:color="auto"/>
              <w:left w:val="single" w:sz="4" w:space="0" w:color="auto"/>
              <w:bottom w:val="single" w:sz="4" w:space="0" w:color="auto"/>
              <w:right w:val="single" w:sz="4" w:space="0" w:color="auto"/>
            </w:tcBorders>
          </w:tcPr>
          <w:p w14:paraId="23E6D673"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69BDB618"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DFF9907"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19E6102"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73FC5DCB" w14:textId="77777777" w:rsidR="00A7261C" w:rsidRPr="00F9549A" w:rsidRDefault="00A7261C" w:rsidP="00A7261C">
            <w:pPr>
              <w:keepNext/>
              <w:keepLines/>
              <w:spacing w:before="60" w:after="60"/>
              <w:rPr>
                <w:rFonts w:cs="Arial"/>
                <w:sz w:val="17"/>
                <w:szCs w:val="17"/>
              </w:rPr>
            </w:pPr>
          </w:p>
        </w:tc>
      </w:tr>
      <w:tr w:rsidR="00A7261C" w:rsidRPr="00F9549A" w14:paraId="68CF17BC"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2F81ED37" w14:textId="77777777" w:rsidR="00A7261C" w:rsidRPr="00F9549A" w:rsidRDefault="00A7261C" w:rsidP="00A7261C">
            <w:pPr>
              <w:keepNext/>
              <w:keepLines/>
              <w:spacing w:before="60" w:after="60"/>
              <w:rPr>
                <w:rFonts w:cs="Arial"/>
                <w:sz w:val="18"/>
                <w:szCs w:val="18"/>
              </w:rPr>
            </w:pPr>
            <w:r w:rsidRPr="00F9549A">
              <w:rPr>
                <w:rFonts w:cs="Arial"/>
                <w:sz w:val="18"/>
                <w:szCs w:val="18"/>
              </w:rPr>
              <w:t>Infrabuild</w:t>
            </w:r>
            <w:r w:rsidRPr="00F9549A">
              <w:rPr>
                <w:rFonts w:cs="Arial"/>
                <w:sz w:val="18"/>
                <w:szCs w:val="18"/>
                <w:vertAlign w:val="superscript"/>
              </w:rPr>
              <w:t>7</w:t>
            </w:r>
          </w:p>
        </w:tc>
        <w:tc>
          <w:tcPr>
            <w:tcW w:w="1187" w:type="dxa"/>
            <w:tcBorders>
              <w:top w:val="single" w:sz="4" w:space="0" w:color="auto"/>
              <w:left w:val="single" w:sz="4" w:space="0" w:color="auto"/>
              <w:bottom w:val="single" w:sz="4" w:space="0" w:color="auto"/>
              <w:right w:val="single" w:sz="4" w:space="0" w:color="auto"/>
            </w:tcBorders>
          </w:tcPr>
          <w:p w14:paraId="267635B1"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1FF6918F"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13ACEA6"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58169CE1"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68D5720"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gridSpan w:val="2"/>
            <w:tcBorders>
              <w:top w:val="single" w:sz="4" w:space="0" w:color="auto"/>
              <w:left w:val="single" w:sz="4" w:space="0" w:color="auto"/>
              <w:bottom w:val="single" w:sz="4" w:space="0" w:color="auto"/>
              <w:right w:val="single" w:sz="4" w:space="0" w:color="auto"/>
            </w:tcBorders>
          </w:tcPr>
          <w:p w14:paraId="27545C57"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6A6736DE"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14B0C482" w14:textId="77777777" w:rsidR="00A7261C" w:rsidRPr="00F9549A" w:rsidRDefault="00A7261C" w:rsidP="00A7261C">
            <w:pPr>
              <w:keepNext/>
              <w:keepLines/>
              <w:spacing w:before="60" w:after="60"/>
              <w:rPr>
                <w:rFonts w:cs="Arial"/>
                <w:sz w:val="17"/>
                <w:szCs w:val="17"/>
              </w:rPr>
            </w:pPr>
            <w:r w:rsidRPr="00F9549A">
              <w:rPr>
                <w:rFonts w:cs="Arial"/>
                <w:sz w:val="17"/>
                <w:szCs w:val="17"/>
              </w:rPr>
              <w:t>Yes (Chair)</w:t>
            </w:r>
          </w:p>
        </w:tc>
        <w:tc>
          <w:tcPr>
            <w:tcW w:w="1132" w:type="dxa"/>
            <w:tcBorders>
              <w:top w:val="single" w:sz="4" w:space="0" w:color="auto"/>
              <w:left w:val="single" w:sz="4" w:space="0" w:color="auto"/>
              <w:bottom w:val="single" w:sz="4" w:space="0" w:color="auto"/>
              <w:right w:val="single" w:sz="4" w:space="0" w:color="auto"/>
            </w:tcBorders>
          </w:tcPr>
          <w:p w14:paraId="5C6F6B3E"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9721652"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r>
      <w:tr w:rsidR="00A7261C" w:rsidRPr="00F9549A" w14:paraId="50713A16"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6BCE803B" w14:textId="77777777" w:rsidR="00A7261C" w:rsidRPr="00F9549A" w:rsidRDefault="00A7261C" w:rsidP="00A7261C">
            <w:pPr>
              <w:keepNext/>
              <w:keepLines/>
              <w:spacing w:before="60" w:after="60"/>
              <w:rPr>
                <w:rFonts w:cs="Arial"/>
                <w:sz w:val="18"/>
                <w:szCs w:val="18"/>
              </w:rPr>
            </w:pPr>
            <w:r w:rsidRPr="00F9549A">
              <w:rPr>
                <w:rFonts w:cs="Arial"/>
                <w:sz w:val="18"/>
                <w:szCs w:val="18"/>
              </w:rPr>
              <w:t>Kimberly Clark</w:t>
            </w:r>
          </w:p>
        </w:tc>
        <w:tc>
          <w:tcPr>
            <w:tcW w:w="1187" w:type="dxa"/>
            <w:tcBorders>
              <w:top w:val="single" w:sz="4" w:space="0" w:color="auto"/>
              <w:left w:val="single" w:sz="4" w:space="0" w:color="auto"/>
              <w:bottom w:val="single" w:sz="4" w:space="0" w:color="auto"/>
              <w:right w:val="single" w:sz="4" w:space="0" w:color="auto"/>
            </w:tcBorders>
          </w:tcPr>
          <w:p w14:paraId="6C1A37B7" w14:textId="77777777" w:rsidR="00A7261C" w:rsidRPr="00F9549A" w:rsidRDefault="00A7261C" w:rsidP="00A7261C">
            <w:pPr>
              <w:keepNext/>
              <w:keepLines/>
              <w:spacing w:before="60" w:after="60"/>
              <w:rPr>
                <w:rFonts w:cs="Arial"/>
                <w:sz w:val="17"/>
                <w:szCs w:val="17"/>
              </w:rPr>
            </w:pPr>
            <w:r w:rsidRPr="00F9549A">
              <w:rPr>
                <w:rFonts w:cs="Arial"/>
                <w:sz w:val="17"/>
                <w:szCs w:val="17"/>
              </w:rPr>
              <w:t>Past</w:t>
            </w:r>
          </w:p>
        </w:tc>
        <w:tc>
          <w:tcPr>
            <w:tcW w:w="1132" w:type="dxa"/>
            <w:tcBorders>
              <w:top w:val="single" w:sz="4" w:space="0" w:color="auto"/>
              <w:left w:val="single" w:sz="4" w:space="0" w:color="auto"/>
              <w:bottom w:val="single" w:sz="4" w:space="0" w:color="auto"/>
              <w:right w:val="single" w:sz="4" w:space="0" w:color="auto"/>
            </w:tcBorders>
          </w:tcPr>
          <w:p w14:paraId="44D8510E"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9AA5D61"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7CD1D2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2E4C6AC"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gridSpan w:val="2"/>
            <w:tcBorders>
              <w:top w:val="single" w:sz="4" w:space="0" w:color="auto"/>
              <w:left w:val="single" w:sz="4" w:space="0" w:color="auto"/>
              <w:bottom w:val="single" w:sz="4" w:space="0" w:color="auto"/>
              <w:right w:val="single" w:sz="4" w:space="0" w:color="auto"/>
            </w:tcBorders>
          </w:tcPr>
          <w:p w14:paraId="4DA69C56"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0BC85FCB"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10FAC57"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15344EB"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2287D7DF" w14:textId="77777777" w:rsidR="00A7261C" w:rsidRPr="00F9549A" w:rsidRDefault="00A7261C" w:rsidP="00A7261C">
            <w:pPr>
              <w:keepNext/>
              <w:keepLines/>
              <w:spacing w:before="60" w:after="60"/>
              <w:rPr>
                <w:rFonts w:cs="Arial"/>
                <w:sz w:val="17"/>
                <w:szCs w:val="17"/>
              </w:rPr>
            </w:pPr>
          </w:p>
        </w:tc>
      </w:tr>
      <w:tr w:rsidR="00A7261C" w:rsidRPr="00F9549A" w14:paraId="3211F041"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22CE410D" w14:textId="77777777" w:rsidR="00A7261C" w:rsidRPr="00F9549A" w:rsidRDefault="00A7261C" w:rsidP="00A7261C">
            <w:pPr>
              <w:keepNext/>
              <w:keepLines/>
              <w:spacing w:before="60" w:after="60"/>
              <w:rPr>
                <w:rFonts w:cs="Arial"/>
                <w:sz w:val="18"/>
                <w:szCs w:val="18"/>
              </w:rPr>
            </w:pPr>
            <w:r w:rsidRPr="00F9549A">
              <w:rPr>
                <w:rFonts w:cs="Arial"/>
                <w:sz w:val="18"/>
                <w:szCs w:val="18"/>
              </w:rPr>
              <w:t>National Farmers Federation</w:t>
            </w:r>
          </w:p>
        </w:tc>
        <w:tc>
          <w:tcPr>
            <w:tcW w:w="1187" w:type="dxa"/>
            <w:tcBorders>
              <w:top w:val="single" w:sz="4" w:space="0" w:color="auto"/>
              <w:left w:val="single" w:sz="4" w:space="0" w:color="auto"/>
              <w:bottom w:val="single" w:sz="4" w:space="0" w:color="auto"/>
              <w:right w:val="single" w:sz="4" w:space="0" w:color="auto"/>
            </w:tcBorders>
          </w:tcPr>
          <w:p w14:paraId="5DA24824"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35B684A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60C43B4"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F8E10FB"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82E36B0" w14:textId="77777777" w:rsidR="00A7261C" w:rsidRPr="00F9549A" w:rsidRDefault="00A7261C" w:rsidP="00A7261C">
            <w:pPr>
              <w:keepNext/>
              <w:keepLines/>
              <w:spacing w:before="60" w:after="60"/>
              <w:rPr>
                <w:rFonts w:cs="Arial"/>
                <w:sz w:val="17"/>
                <w:szCs w:val="17"/>
              </w:rPr>
            </w:pPr>
          </w:p>
        </w:tc>
        <w:tc>
          <w:tcPr>
            <w:tcW w:w="1132" w:type="dxa"/>
            <w:gridSpan w:val="2"/>
            <w:tcBorders>
              <w:top w:val="single" w:sz="4" w:space="0" w:color="auto"/>
              <w:left w:val="single" w:sz="4" w:space="0" w:color="auto"/>
              <w:bottom w:val="single" w:sz="4" w:space="0" w:color="auto"/>
              <w:right w:val="single" w:sz="4" w:space="0" w:color="auto"/>
            </w:tcBorders>
          </w:tcPr>
          <w:p w14:paraId="7FF4DF0A"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701D926B"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9870297"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B7B2E1B"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FA46DB8"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r>
      <w:tr w:rsidR="00A7261C" w:rsidRPr="00F9549A" w14:paraId="0FFDB256"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753AC13B" w14:textId="77777777" w:rsidR="00A7261C" w:rsidRPr="00F9549A" w:rsidRDefault="00A7261C" w:rsidP="00A7261C">
            <w:pPr>
              <w:keepNext/>
              <w:keepLines/>
              <w:spacing w:before="60" w:after="60"/>
              <w:rPr>
                <w:rFonts w:cs="Arial"/>
                <w:sz w:val="18"/>
                <w:szCs w:val="18"/>
              </w:rPr>
            </w:pPr>
            <w:r w:rsidRPr="00F9549A">
              <w:rPr>
                <w:rFonts w:cs="Arial"/>
                <w:sz w:val="18"/>
                <w:szCs w:val="18"/>
              </w:rPr>
              <w:t>Oceania Glass</w:t>
            </w:r>
            <w:r w:rsidRPr="00F9549A">
              <w:rPr>
                <w:rFonts w:cs="Arial"/>
                <w:sz w:val="18"/>
                <w:szCs w:val="18"/>
                <w:vertAlign w:val="superscript"/>
              </w:rPr>
              <w:t>8</w:t>
            </w:r>
          </w:p>
        </w:tc>
        <w:tc>
          <w:tcPr>
            <w:tcW w:w="1187" w:type="dxa"/>
            <w:tcBorders>
              <w:top w:val="single" w:sz="4" w:space="0" w:color="auto"/>
              <w:left w:val="single" w:sz="4" w:space="0" w:color="auto"/>
              <w:bottom w:val="single" w:sz="4" w:space="0" w:color="auto"/>
              <w:right w:val="single" w:sz="4" w:space="0" w:color="auto"/>
            </w:tcBorders>
          </w:tcPr>
          <w:p w14:paraId="6A13E98B"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18F3761B"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F069FE8"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4C3166A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E3C6A5E" w14:textId="77777777" w:rsidR="00A7261C" w:rsidRPr="00F9549A" w:rsidRDefault="00A7261C" w:rsidP="00A7261C">
            <w:pPr>
              <w:keepNext/>
              <w:keepLines/>
              <w:spacing w:before="60" w:after="60"/>
              <w:rPr>
                <w:rFonts w:cs="Arial"/>
                <w:sz w:val="17"/>
                <w:szCs w:val="17"/>
              </w:rPr>
            </w:pPr>
          </w:p>
        </w:tc>
        <w:tc>
          <w:tcPr>
            <w:tcW w:w="1132" w:type="dxa"/>
            <w:gridSpan w:val="2"/>
            <w:tcBorders>
              <w:top w:val="single" w:sz="4" w:space="0" w:color="auto"/>
              <w:left w:val="single" w:sz="4" w:space="0" w:color="auto"/>
              <w:bottom w:val="single" w:sz="4" w:space="0" w:color="auto"/>
              <w:right w:val="single" w:sz="4" w:space="0" w:color="auto"/>
            </w:tcBorders>
          </w:tcPr>
          <w:p w14:paraId="0EC94D20"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BA08835"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8965350"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A06F9C7"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78A93FB3" w14:textId="77777777" w:rsidR="00A7261C" w:rsidRPr="00F9549A" w:rsidRDefault="00A7261C" w:rsidP="00A7261C">
            <w:pPr>
              <w:keepNext/>
              <w:keepLines/>
              <w:spacing w:before="60" w:after="60"/>
              <w:rPr>
                <w:rFonts w:cs="Arial"/>
                <w:sz w:val="17"/>
                <w:szCs w:val="17"/>
              </w:rPr>
            </w:pPr>
          </w:p>
        </w:tc>
      </w:tr>
      <w:tr w:rsidR="00A7261C" w:rsidRPr="00F9549A" w14:paraId="68D53DC8"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12AF4DE9" w14:textId="77777777" w:rsidR="00A7261C" w:rsidRPr="00F9549A" w:rsidRDefault="00A7261C" w:rsidP="00A7261C">
            <w:pPr>
              <w:keepNext/>
              <w:keepLines/>
              <w:spacing w:before="60" w:after="60"/>
              <w:rPr>
                <w:rFonts w:cs="Arial"/>
                <w:sz w:val="18"/>
                <w:szCs w:val="18"/>
              </w:rPr>
            </w:pPr>
            <w:r w:rsidRPr="00F9549A">
              <w:rPr>
                <w:rFonts w:cs="Arial"/>
                <w:sz w:val="18"/>
                <w:szCs w:val="18"/>
              </w:rPr>
              <w:t>SPC Ardmona</w:t>
            </w:r>
          </w:p>
        </w:tc>
        <w:tc>
          <w:tcPr>
            <w:tcW w:w="1187" w:type="dxa"/>
            <w:tcBorders>
              <w:top w:val="single" w:sz="4" w:space="0" w:color="auto"/>
              <w:left w:val="single" w:sz="4" w:space="0" w:color="auto"/>
              <w:bottom w:val="single" w:sz="4" w:space="0" w:color="auto"/>
              <w:right w:val="single" w:sz="4" w:space="0" w:color="auto"/>
            </w:tcBorders>
          </w:tcPr>
          <w:p w14:paraId="6A4C8DC1" w14:textId="77777777" w:rsidR="00A7261C" w:rsidRPr="00F9549A" w:rsidRDefault="00A7261C" w:rsidP="00A7261C">
            <w:pPr>
              <w:keepNext/>
              <w:keepLines/>
              <w:spacing w:before="60" w:after="60"/>
              <w:rPr>
                <w:rFonts w:cs="Arial"/>
                <w:sz w:val="17"/>
                <w:szCs w:val="17"/>
              </w:rPr>
            </w:pPr>
            <w:r w:rsidRPr="00F9549A">
              <w:rPr>
                <w:rFonts w:cs="Arial"/>
                <w:sz w:val="17"/>
                <w:szCs w:val="17"/>
              </w:rPr>
              <w:t>Past</w:t>
            </w:r>
          </w:p>
        </w:tc>
        <w:tc>
          <w:tcPr>
            <w:tcW w:w="1132" w:type="dxa"/>
            <w:tcBorders>
              <w:top w:val="single" w:sz="4" w:space="0" w:color="auto"/>
              <w:left w:val="single" w:sz="4" w:space="0" w:color="auto"/>
              <w:bottom w:val="single" w:sz="4" w:space="0" w:color="auto"/>
              <w:right w:val="single" w:sz="4" w:space="0" w:color="auto"/>
            </w:tcBorders>
          </w:tcPr>
          <w:p w14:paraId="15E7021A"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A4862E1"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26063DDD"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87FFEE1" w14:textId="77777777" w:rsidR="00A7261C" w:rsidRPr="00F9549A" w:rsidRDefault="00A7261C" w:rsidP="00A7261C">
            <w:pPr>
              <w:keepNext/>
              <w:keepLines/>
              <w:spacing w:before="60" w:after="60"/>
              <w:rPr>
                <w:rFonts w:cs="Arial"/>
                <w:sz w:val="17"/>
                <w:szCs w:val="17"/>
              </w:rPr>
            </w:pPr>
          </w:p>
        </w:tc>
        <w:tc>
          <w:tcPr>
            <w:tcW w:w="1132" w:type="dxa"/>
            <w:gridSpan w:val="2"/>
            <w:tcBorders>
              <w:top w:val="single" w:sz="4" w:space="0" w:color="auto"/>
              <w:left w:val="single" w:sz="4" w:space="0" w:color="auto"/>
              <w:bottom w:val="single" w:sz="4" w:space="0" w:color="auto"/>
              <w:right w:val="single" w:sz="4" w:space="0" w:color="auto"/>
            </w:tcBorders>
          </w:tcPr>
          <w:p w14:paraId="4161F566"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661026F7"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4B3B490"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D22C231"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4980AF63" w14:textId="77777777" w:rsidR="00A7261C" w:rsidRPr="00F9549A" w:rsidRDefault="00A7261C" w:rsidP="00A7261C">
            <w:pPr>
              <w:keepNext/>
              <w:keepLines/>
              <w:spacing w:before="60" w:after="60"/>
              <w:rPr>
                <w:rFonts w:cs="Arial"/>
                <w:sz w:val="17"/>
                <w:szCs w:val="17"/>
              </w:rPr>
            </w:pPr>
          </w:p>
        </w:tc>
      </w:tr>
    </w:tbl>
    <w:p w14:paraId="57B0132C" w14:textId="77777777" w:rsidR="00A7261C" w:rsidRPr="00F9549A" w:rsidRDefault="00A7261C" w:rsidP="00A7261C">
      <w:r w:rsidRPr="00F9549A">
        <w:rPr>
          <w:b/>
        </w:rPr>
        <w:br w:type="page"/>
      </w:r>
    </w:p>
    <w:tbl>
      <w:tblPr>
        <w:tblStyle w:val="OCETable5"/>
        <w:tblpPr w:leftFromText="181" w:rightFromText="181" w:vertAnchor="text" w:tblpY="1"/>
        <w:tblOverlap w:val="never"/>
        <w:tblW w:w="4985" w:type="pct"/>
        <w:tblLayout w:type="fixed"/>
        <w:tblLook w:val="04A0" w:firstRow="1" w:lastRow="0" w:firstColumn="1" w:lastColumn="0" w:noHBand="0" w:noVBand="1"/>
      </w:tblPr>
      <w:tblGrid>
        <w:gridCol w:w="2528"/>
        <w:gridCol w:w="1187"/>
        <w:gridCol w:w="1132"/>
        <w:gridCol w:w="1132"/>
        <w:gridCol w:w="1133"/>
        <w:gridCol w:w="1132"/>
        <w:gridCol w:w="1132"/>
        <w:gridCol w:w="1133"/>
        <w:gridCol w:w="1132"/>
        <w:gridCol w:w="1132"/>
        <w:gridCol w:w="1133"/>
      </w:tblGrid>
      <w:tr w:rsidR="00A7261C" w:rsidRPr="00F9549A" w14:paraId="59597C09" w14:textId="77777777" w:rsidTr="0069022F">
        <w:trPr>
          <w:cnfStyle w:val="100000000000" w:firstRow="1" w:lastRow="0" w:firstColumn="0" w:lastColumn="0" w:oddVBand="0" w:evenVBand="0" w:oddHBand="0" w:evenHBand="0" w:firstRowFirstColumn="0" w:firstRowLastColumn="0" w:lastRowFirstColumn="0" w:lastRowLastColumn="0"/>
          <w:tblHeader/>
        </w:trPr>
        <w:tc>
          <w:tcPr>
            <w:tcW w:w="13906" w:type="dxa"/>
            <w:gridSpan w:val="11"/>
            <w:tcBorders>
              <w:top w:val="single" w:sz="4" w:space="0" w:color="auto"/>
              <w:left w:val="single" w:sz="4" w:space="0" w:color="auto"/>
              <w:bottom w:val="single" w:sz="4" w:space="0" w:color="auto"/>
              <w:right w:val="single" w:sz="4" w:space="0" w:color="auto"/>
            </w:tcBorders>
          </w:tcPr>
          <w:p w14:paraId="18DC5FF2"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lastRenderedPageBreak/>
              <w:t>Importers/downstream users and industry associations that primarily represent them</w:t>
            </w:r>
          </w:p>
        </w:tc>
      </w:tr>
      <w:tr w:rsidR="00A7261C" w:rsidRPr="00F9549A" w14:paraId="21314A79"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58F85D27" w14:textId="77777777" w:rsidR="00A7261C" w:rsidRPr="00F9549A" w:rsidRDefault="00A7261C" w:rsidP="00A7261C">
            <w:pPr>
              <w:keepNext/>
              <w:keepLines/>
              <w:spacing w:before="60" w:after="60"/>
              <w:rPr>
                <w:rFonts w:cs="Arial"/>
                <w:sz w:val="17"/>
                <w:szCs w:val="17"/>
              </w:rPr>
            </w:pPr>
            <w:r w:rsidRPr="00F9549A">
              <w:rPr>
                <w:rFonts w:cs="Arial"/>
                <w:sz w:val="17"/>
                <w:szCs w:val="17"/>
              </w:rPr>
              <w:t>Australian Steel Association</w:t>
            </w:r>
          </w:p>
        </w:tc>
        <w:tc>
          <w:tcPr>
            <w:tcW w:w="1187" w:type="dxa"/>
            <w:tcBorders>
              <w:top w:val="single" w:sz="4" w:space="0" w:color="auto"/>
              <w:left w:val="single" w:sz="4" w:space="0" w:color="auto"/>
              <w:bottom w:val="single" w:sz="4" w:space="0" w:color="auto"/>
              <w:right w:val="single" w:sz="4" w:space="0" w:color="auto"/>
            </w:tcBorders>
          </w:tcPr>
          <w:p w14:paraId="4B1A92FC"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5585A403"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2F1F876"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17D57387"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2BDBF69"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46506EB"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62C7553D"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141DE658"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A1A87FF"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46E02D29"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r>
      <w:tr w:rsidR="00A7261C" w:rsidRPr="00F9549A" w14:paraId="516F70FA"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7B02CFDB" w14:textId="77777777" w:rsidR="00A7261C" w:rsidRPr="00F9549A" w:rsidRDefault="00A7261C" w:rsidP="00A7261C">
            <w:pPr>
              <w:keepNext/>
              <w:keepLines/>
              <w:spacing w:before="60" w:after="60"/>
              <w:rPr>
                <w:rFonts w:cs="Arial"/>
                <w:sz w:val="17"/>
                <w:szCs w:val="17"/>
              </w:rPr>
            </w:pPr>
            <w:r w:rsidRPr="00F9549A">
              <w:rPr>
                <w:rFonts w:cs="Arial"/>
                <w:sz w:val="17"/>
                <w:szCs w:val="17"/>
              </w:rPr>
              <w:t>Customs Brokers and Forwarders Council of Australia</w:t>
            </w:r>
          </w:p>
        </w:tc>
        <w:tc>
          <w:tcPr>
            <w:tcW w:w="1187" w:type="dxa"/>
            <w:tcBorders>
              <w:top w:val="single" w:sz="4" w:space="0" w:color="auto"/>
              <w:left w:val="single" w:sz="4" w:space="0" w:color="auto"/>
              <w:bottom w:val="single" w:sz="4" w:space="0" w:color="auto"/>
              <w:right w:val="single" w:sz="4" w:space="0" w:color="auto"/>
            </w:tcBorders>
          </w:tcPr>
          <w:p w14:paraId="35ED04D6"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60DF5E61"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434AADE"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238BFB9D"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C407E57"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13BB44F"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4A811955"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5B5BB87"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37E8083B"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B907F45" w14:textId="77777777" w:rsidR="00A7261C" w:rsidRPr="00F9549A" w:rsidRDefault="00A7261C" w:rsidP="00A7261C">
            <w:pPr>
              <w:keepNext/>
              <w:keepLines/>
              <w:spacing w:before="60" w:after="60"/>
              <w:rPr>
                <w:rFonts w:cs="Arial"/>
                <w:sz w:val="17"/>
                <w:szCs w:val="17"/>
              </w:rPr>
            </w:pPr>
          </w:p>
        </w:tc>
      </w:tr>
      <w:tr w:rsidR="00A7261C" w:rsidRPr="00F9549A" w14:paraId="0B2C3589"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3B4E0AC6" w14:textId="77777777" w:rsidR="00A7261C" w:rsidRPr="00F9549A" w:rsidRDefault="00A7261C" w:rsidP="00A7261C">
            <w:pPr>
              <w:keepNext/>
              <w:keepLines/>
              <w:spacing w:before="60" w:after="60"/>
              <w:rPr>
                <w:rFonts w:cs="Arial"/>
                <w:sz w:val="17"/>
                <w:szCs w:val="17"/>
              </w:rPr>
            </w:pPr>
            <w:r w:rsidRPr="00F9549A">
              <w:rPr>
                <w:rFonts w:cs="Arial"/>
                <w:sz w:val="17"/>
                <w:szCs w:val="17"/>
              </w:rPr>
              <w:t>Food and Beverage Importers Association</w:t>
            </w:r>
          </w:p>
        </w:tc>
        <w:tc>
          <w:tcPr>
            <w:tcW w:w="1187" w:type="dxa"/>
            <w:tcBorders>
              <w:top w:val="single" w:sz="4" w:space="0" w:color="auto"/>
              <w:left w:val="single" w:sz="4" w:space="0" w:color="auto"/>
              <w:bottom w:val="single" w:sz="4" w:space="0" w:color="auto"/>
              <w:right w:val="single" w:sz="4" w:space="0" w:color="auto"/>
            </w:tcBorders>
          </w:tcPr>
          <w:p w14:paraId="3C00339C"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6EC8ADCD"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3C09247"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2DB86A90"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6DCD5B4"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0FF277E"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479AE317"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1C06CCCA"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4BEB1648"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14C2AB24" w14:textId="77777777" w:rsidR="00A7261C" w:rsidRPr="00F9549A" w:rsidRDefault="00A7261C" w:rsidP="00A7261C">
            <w:pPr>
              <w:keepNext/>
              <w:keepLines/>
              <w:spacing w:before="60" w:after="60"/>
              <w:rPr>
                <w:rFonts w:cs="Arial"/>
                <w:sz w:val="17"/>
                <w:szCs w:val="17"/>
              </w:rPr>
            </w:pPr>
          </w:p>
        </w:tc>
      </w:tr>
      <w:tr w:rsidR="00A7261C" w:rsidRPr="00F9549A" w14:paraId="48E7766B"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3A0E77C0" w14:textId="77777777" w:rsidR="00A7261C" w:rsidRPr="00F9549A" w:rsidRDefault="00A7261C" w:rsidP="00A7261C">
            <w:pPr>
              <w:keepNext/>
              <w:keepLines/>
              <w:spacing w:before="60" w:after="60"/>
              <w:rPr>
                <w:rFonts w:cs="Arial"/>
                <w:sz w:val="17"/>
                <w:szCs w:val="17"/>
              </w:rPr>
            </w:pPr>
            <w:r w:rsidRPr="00F9549A">
              <w:rPr>
                <w:rFonts w:cs="Arial"/>
                <w:sz w:val="17"/>
                <w:szCs w:val="17"/>
              </w:rPr>
              <w:t>Freight and Trade Alliance</w:t>
            </w:r>
          </w:p>
        </w:tc>
        <w:tc>
          <w:tcPr>
            <w:tcW w:w="1187" w:type="dxa"/>
            <w:tcBorders>
              <w:top w:val="single" w:sz="4" w:space="0" w:color="auto"/>
              <w:left w:val="single" w:sz="4" w:space="0" w:color="auto"/>
              <w:bottom w:val="single" w:sz="4" w:space="0" w:color="auto"/>
              <w:right w:val="single" w:sz="4" w:space="0" w:color="auto"/>
            </w:tcBorders>
          </w:tcPr>
          <w:p w14:paraId="5814D651"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r w:rsidRPr="00F9549A">
              <w:rPr>
                <w:rFonts w:cs="Arial"/>
                <w:sz w:val="17"/>
                <w:szCs w:val="17"/>
                <w:vertAlign w:val="superscript"/>
              </w:rPr>
              <w:t>9</w:t>
            </w:r>
          </w:p>
        </w:tc>
        <w:tc>
          <w:tcPr>
            <w:tcW w:w="1132" w:type="dxa"/>
            <w:tcBorders>
              <w:top w:val="single" w:sz="4" w:space="0" w:color="auto"/>
              <w:left w:val="single" w:sz="4" w:space="0" w:color="auto"/>
              <w:bottom w:val="single" w:sz="4" w:space="0" w:color="auto"/>
              <w:right w:val="single" w:sz="4" w:space="0" w:color="auto"/>
            </w:tcBorders>
          </w:tcPr>
          <w:p w14:paraId="326ECBE6"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F9114AA"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BD29CFE"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9DD90F1"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40E5122"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44B4830"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71D342D"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46677AEA"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AE33150" w14:textId="77777777" w:rsidR="00A7261C" w:rsidRPr="00F9549A" w:rsidRDefault="00A7261C" w:rsidP="00A7261C">
            <w:pPr>
              <w:keepNext/>
              <w:keepLines/>
              <w:spacing w:before="60" w:after="60"/>
              <w:rPr>
                <w:rFonts w:cs="Arial"/>
                <w:sz w:val="17"/>
                <w:szCs w:val="17"/>
              </w:rPr>
            </w:pPr>
          </w:p>
        </w:tc>
      </w:tr>
      <w:tr w:rsidR="00A7261C" w:rsidRPr="00F9549A" w14:paraId="47EF40A8"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72B6D516" w14:textId="77777777" w:rsidR="00A7261C" w:rsidRPr="00F9549A" w:rsidRDefault="00A7261C" w:rsidP="00A7261C">
            <w:pPr>
              <w:keepNext/>
              <w:keepLines/>
              <w:spacing w:before="60" w:after="60"/>
              <w:rPr>
                <w:rFonts w:cs="Arial"/>
                <w:sz w:val="17"/>
                <w:szCs w:val="17"/>
              </w:rPr>
            </w:pPr>
            <w:proofErr w:type="spellStart"/>
            <w:r w:rsidRPr="00F9549A">
              <w:rPr>
                <w:rFonts w:cs="Arial"/>
                <w:sz w:val="17"/>
                <w:szCs w:val="17"/>
              </w:rPr>
              <w:t>Jeld-Wen</w:t>
            </w:r>
            <w:proofErr w:type="spellEnd"/>
          </w:p>
        </w:tc>
        <w:tc>
          <w:tcPr>
            <w:tcW w:w="1187" w:type="dxa"/>
            <w:tcBorders>
              <w:top w:val="single" w:sz="4" w:space="0" w:color="auto"/>
              <w:left w:val="single" w:sz="4" w:space="0" w:color="auto"/>
              <w:bottom w:val="single" w:sz="4" w:space="0" w:color="auto"/>
              <w:right w:val="single" w:sz="4" w:space="0" w:color="auto"/>
            </w:tcBorders>
          </w:tcPr>
          <w:p w14:paraId="6B19B49C" w14:textId="77777777" w:rsidR="00A7261C" w:rsidRPr="00F9549A" w:rsidRDefault="00A7261C" w:rsidP="00A7261C">
            <w:pPr>
              <w:keepNext/>
              <w:keepLines/>
              <w:spacing w:before="60" w:after="60"/>
              <w:rPr>
                <w:rFonts w:cs="Arial"/>
                <w:sz w:val="17"/>
                <w:szCs w:val="17"/>
              </w:rPr>
            </w:pPr>
            <w:r w:rsidRPr="00F9549A">
              <w:rPr>
                <w:rFonts w:cs="Arial"/>
                <w:sz w:val="17"/>
                <w:szCs w:val="17"/>
              </w:rPr>
              <w:t>Past</w:t>
            </w:r>
          </w:p>
        </w:tc>
        <w:tc>
          <w:tcPr>
            <w:tcW w:w="1132" w:type="dxa"/>
            <w:tcBorders>
              <w:top w:val="single" w:sz="4" w:space="0" w:color="auto"/>
              <w:left w:val="single" w:sz="4" w:space="0" w:color="auto"/>
              <w:bottom w:val="single" w:sz="4" w:space="0" w:color="auto"/>
              <w:right w:val="single" w:sz="4" w:space="0" w:color="auto"/>
            </w:tcBorders>
          </w:tcPr>
          <w:p w14:paraId="5432BC2E"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96A2620"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845654E"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94C2658"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967E2F9"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017B3E9B"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01D731B"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4D5D8DC"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AED2D4B" w14:textId="77777777" w:rsidR="00A7261C" w:rsidRPr="00F9549A" w:rsidRDefault="00A7261C" w:rsidP="00A7261C">
            <w:pPr>
              <w:keepNext/>
              <w:keepLines/>
              <w:spacing w:before="60" w:after="60"/>
              <w:rPr>
                <w:rFonts w:cs="Arial"/>
                <w:sz w:val="17"/>
                <w:szCs w:val="17"/>
              </w:rPr>
            </w:pPr>
          </w:p>
        </w:tc>
      </w:tr>
      <w:tr w:rsidR="00A7261C" w:rsidRPr="00F9549A" w14:paraId="27EC7399"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40903F87" w14:textId="77777777" w:rsidR="00A7261C" w:rsidRPr="00F9549A" w:rsidRDefault="00A7261C" w:rsidP="00A7261C">
            <w:pPr>
              <w:keepNext/>
              <w:keepLines/>
              <w:spacing w:before="60" w:after="60"/>
              <w:rPr>
                <w:rFonts w:cs="Arial"/>
                <w:sz w:val="17"/>
                <w:szCs w:val="17"/>
              </w:rPr>
            </w:pPr>
            <w:r w:rsidRPr="00F9549A">
              <w:rPr>
                <w:rFonts w:cs="Arial"/>
                <w:sz w:val="17"/>
                <w:szCs w:val="17"/>
              </w:rPr>
              <w:t>Rio Tinto</w:t>
            </w:r>
          </w:p>
        </w:tc>
        <w:tc>
          <w:tcPr>
            <w:tcW w:w="1187" w:type="dxa"/>
            <w:tcBorders>
              <w:top w:val="single" w:sz="4" w:space="0" w:color="auto"/>
              <w:left w:val="single" w:sz="4" w:space="0" w:color="auto"/>
              <w:bottom w:val="single" w:sz="4" w:space="0" w:color="auto"/>
              <w:right w:val="single" w:sz="4" w:space="0" w:color="auto"/>
            </w:tcBorders>
          </w:tcPr>
          <w:p w14:paraId="78E1F75B"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0FDB4BAF"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AF32228"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C725178"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8AC22A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EBAA4D5"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79524762"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48969CB"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6AC7FDE"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22B22970" w14:textId="77777777" w:rsidR="00A7261C" w:rsidRPr="00F9549A" w:rsidRDefault="00A7261C" w:rsidP="00A7261C">
            <w:pPr>
              <w:keepNext/>
              <w:keepLines/>
              <w:spacing w:before="60" w:after="60"/>
              <w:rPr>
                <w:rFonts w:cs="Arial"/>
                <w:sz w:val="17"/>
                <w:szCs w:val="17"/>
              </w:rPr>
            </w:pPr>
          </w:p>
        </w:tc>
      </w:tr>
      <w:tr w:rsidR="00A7261C" w:rsidRPr="00F9549A" w14:paraId="0A4912FF"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351B7A1E" w14:textId="77777777" w:rsidR="00A7261C" w:rsidRPr="00F9549A" w:rsidRDefault="00A7261C" w:rsidP="00A7261C">
            <w:pPr>
              <w:keepNext/>
              <w:keepLines/>
              <w:spacing w:before="60" w:after="60"/>
              <w:rPr>
                <w:rFonts w:cs="Arial"/>
                <w:sz w:val="17"/>
                <w:szCs w:val="17"/>
              </w:rPr>
            </w:pPr>
            <w:proofErr w:type="spellStart"/>
            <w:r w:rsidRPr="00F9549A">
              <w:rPr>
                <w:rFonts w:cs="Arial"/>
                <w:sz w:val="17"/>
                <w:szCs w:val="17"/>
              </w:rPr>
              <w:t>Stoddart</w:t>
            </w:r>
            <w:proofErr w:type="spellEnd"/>
            <w:r w:rsidRPr="00F9549A">
              <w:rPr>
                <w:rFonts w:cs="Arial"/>
                <w:sz w:val="17"/>
                <w:szCs w:val="17"/>
              </w:rPr>
              <w:t xml:space="preserve"> Group</w:t>
            </w:r>
          </w:p>
        </w:tc>
        <w:tc>
          <w:tcPr>
            <w:tcW w:w="1187" w:type="dxa"/>
            <w:tcBorders>
              <w:top w:val="single" w:sz="4" w:space="0" w:color="auto"/>
              <w:left w:val="single" w:sz="4" w:space="0" w:color="auto"/>
              <w:bottom w:val="single" w:sz="4" w:space="0" w:color="auto"/>
              <w:right w:val="single" w:sz="4" w:space="0" w:color="auto"/>
            </w:tcBorders>
          </w:tcPr>
          <w:p w14:paraId="7A2899F3" w14:textId="77777777" w:rsidR="00A7261C" w:rsidRPr="00F9549A" w:rsidRDefault="00A7261C" w:rsidP="00A7261C">
            <w:pPr>
              <w:keepNext/>
              <w:keepLines/>
              <w:spacing w:before="60" w:after="60"/>
              <w:rPr>
                <w:rFonts w:cs="Arial"/>
                <w:sz w:val="17"/>
                <w:szCs w:val="17"/>
              </w:rPr>
            </w:pPr>
            <w:r w:rsidRPr="00F9549A">
              <w:rPr>
                <w:rFonts w:cs="Arial"/>
                <w:sz w:val="17"/>
                <w:szCs w:val="17"/>
              </w:rPr>
              <w:t>Past</w:t>
            </w:r>
          </w:p>
        </w:tc>
        <w:tc>
          <w:tcPr>
            <w:tcW w:w="1132" w:type="dxa"/>
            <w:tcBorders>
              <w:top w:val="single" w:sz="4" w:space="0" w:color="auto"/>
              <w:left w:val="single" w:sz="4" w:space="0" w:color="auto"/>
              <w:bottom w:val="single" w:sz="4" w:space="0" w:color="auto"/>
              <w:right w:val="single" w:sz="4" w:space="0" w:color="auto"/>
            </w:tcBorders>
          </w:tcPr>
          <w:p w14:paraId="02A7034E"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C367CE9"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162CB9E"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62A3621"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C6B5FA4"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E40CD47"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70FE732"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825512A"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7AA79697" w14:textId="77777777" w:rsidR="00A7261C" w:rsidRPr="00F9549A" w:rsidRDefault="00A7261C" w:rsidP="00A7261C">
            <w:pPr>
              <w:keepNext/>
              <w:keepLines/>
              <w:spacing w:before="60" w:after="60"/>
              <w:rPr>
                <w:rFonts w:cs="Arial"/>
                <w:sz w:val="17"/>
                <w:szCs w:val="17"/>
              </w:rPr>
            </w:pPr>
          </w:p>
        </w:tc>
      </w:tr>
      <w:tr w:rsidR="00A7261C" w:rsidRPr="00F9549A" w14:paraId="021A2A00" w14:textId="77777777" w:rsidTr="00A7261C">
        <w:trPr>
          <w:cnfStyle w:val="000000010000" w:firstRow="0" w:lastRow="0" w:firstColumn="0" w:lastColumn="0" w:oddVBand="0" w:evenVBand="0" w:oddHBand="0" w:evenHBand="1" w:firstRowFirstColumn="0" w:firstRowLastColumn="0" w:lastRowFirstColumn="0" w:lastRowLastColumn="0"/>
        </w:trPr>
        <w:tc>
          <w:tcPr>
            <w:tcW w:w="13906" w:type="dxa"/>
            <w:gridSpan w:val="11"/>
            <w:tcBorders>
              <w:top w:val="single" w:sz="4" w:space="0" w:color="auto"/>
              <w:left w:val="single" w:sz="4" w:space="0" w:color="auto"/>
              <w:bottom w:val="single" w:sz="4" w:space="0" w:color="auto"/>
              <w:right w:val="single" w:sz="4" w:space="0" w:color="auto"/>
            </w:tcBorders>
            <w:shd w:val="clear" w:color="auto" w:fill="005CAF"/>
          </w:tcPr>
          <w:p w14:paraId="306A8918"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t>Industry bodies that may represent both producers/ manufacturers and importers/ downstream users</w:t>
            </w:r>
          </w:p>
        </w:tc>
      </w:tr>
      <w:tr w:rsidR="00A7261C" w:rsidRPr="00F9549A" w14:paraId="636A6406"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40C9F208" w14:textId="77777777" w:rsidR="00A7261C" w:rsidRPr="00F9549A" w:rsidRDefault="00A7261C" w:rsidP="00A7261C">
            <w:pPr>
              <w:keepNext/>
              <w:keepLines/>
              <w:spacing w:before="60" w:after="60"/>
              <w:rPr>
                <w:rFonts w:cs="Arial"/>
                <w:sz w:val="17"/>
                <w:szCs w:val="17"/>
              </w:rPr>
            </w:pPr>
            <w:r w:rsidRPr="00F9549A">
              <w:rPr>
                <w:rFonts w:cs="Arial"/>
                <w:sz w:val="17"/>
                <w:szCs w:val="17"/>
              </w:rPr>
              <w:t>Australian Chamber of Commerce and Industry</w:t>
            </w:r>
          </w:p>
        </w:tc>
        <w:tc>
          <w:tcPr>
            <w:tcW w:w="1187" w:type="dxa"/>
            <w:tcBorders>
              <w:top w:val="single" w:sz="4" w:space="0" w:color="auto"/>
              <w:left w:val="single" w:sz="4" w:space="0" w:color="auto"/>
              <w:bottom w:val="single" w:sz="4" w:space="0" w:color="auto"/>
              <w:right w:val="single" w:sz="4" w:space="0" w:color="auto"/>
            </w:tcBorders>
          </w:tcPr>
          <w:p w14:paraId="1E56E0F2"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06006BB3"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93065F4"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0C416C3"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DA9F780"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C88E056"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1A132061"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6ACDFA9C"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B14168C"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4CB1FE02" w14:textId="77777777" w:rsidR="00A7261C" w:rsidRPr="00F9549A" w:rsidRDefault="00A7261C" w:rsidP="00A7261C">
            <w:pPr>
              <w:keepNext/>
              <w:keepLines/>
              <w:spacing w:before="60" w:after="60"/>
              <w:rPr>
                <w:rFonts w:cs="Arial"/>
                <w:sz w:val="17"/>
                <w:szCs w:val="17"/>
              </w:rPr>
            </w:pPr>
          </w:p>
        </w:tc>
      </w:tr>
      <w:tr w:rsidR="00A7261C" w:rsidRPr="00F9549A" w14:paraId="423F778F"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038C1718" w14:textId="77777777" w:rsidR="00A7261C" w:rsidRPr="00F9549A" w:rsidRDefault="00A7261C" w:rsidP="00A7261C">
            <w:pPr>
              <w:keepNext/>
              <w:keepLines/>
              <w:spacing w:before="60" w:after="60"/>
              <w:rPr>
                <w:rFonts w:cs="Arial"/>
                <w:sz w:val="17"/>
                <w:szCs w:val="17"/>
              </w:rPr>
            </w:pPr>
            <w:r w:rsidRPr="00F9549A">
              <w:rPr>
                <w:rFonts w:cs="Arial"/>
                <w:sz w:val="17"/>
                <w:szCs w:val="17"/>
              </w:rPr>
              <w:t>Australian Industry Group</w:t>
            </w:r>
          </w:p>
        </w:tc>
        <w:tc>
          <w:tcPr>
            <w:tcW w:w="1187" w:type="dxa"/>
            <w:tcBorders>
              <w:top w:val="single" w:sz="4" w:space="0" w:color="auto"/>
              <w:left w:val="single" w:sz="4" w:space="0" w:color="auto"/>
              <w:bottom w:val="single" w:sz="4" w:space="0" w:color="auto"/>
              <w:right w:val="single" w:sz="4" w:space="0" w:color="auto"/>
            </w:tcBorders>
          </w:tcPr>
          <w:p w14:paraId="305EB030"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3B99EB51"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AE56004"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6CA127E8"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D84E0CB"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DB0D324"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3A0EE9C"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FEEAB1E"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2276C93" w14:textId="77777777" w:rsidR="00A7261C" w:rsidRPr="00F9549A" w:rsidRDefault="00A7261C" w:rsidP="00A7261C">
            <w:pPr>
              <w:keepNext/>
              <w:keepLines/>
              <w:spacing w:before="60" w:after="60"/>
              <w:rPr>
                <w:rFonts w:cs="Arial"/>
                <w:sz w:val="17"/>
                <w:szCs w:val="17"/>
              </w:rPr>
            </w:pPr>
            <w:r w:rsidRPr="00F9549A">
              <w:rPr>
                <w:rFonts w:cs="Arial"/>
                <w:sz w:val="17"/>
                <w:szCs w:val="17"/>
              </w:rPr>
              <w:t>Yes (Chair)</w:t>
            </w:r>
          </w:p>
        </w:tc>
        <w:tc>
          <w:tcPr>
            <w:tcW w:w="1133" w:type="dxa"/>
            <w:tcBorders>
              <w:top w:val="single" w:sz="4" w:space="0" w:color="auto"/>
              <w:left w:val="single" w:sz="4" w:space="0" w:color="auto"/>
              <w:bottom w:val="single" w:sz="4" w:space="0" w:color="auto"/>
              <w:right w:val="single" w:sz="4" w:space="0" w:color="auto"/>
            </w:tcBorders>
          </w:tcPr>
          <w:p w14:paraId="7D7D1299" w14:textId="77777777" w:rsidR="00A7261C" w:rsidRPr="00F9549A" w:rsidRDefault="00A7261C" w:rsidP="00A7261C">
            <w:pPr>
              <w:keepNext/>
              <w:keepLines/>
              <w:spacing w:before="60" w:after="60"/>
              <w:rPr>
                <w:rFonts w:cs="Arial"/>
                <w:sz w:val="17"/>
                <w:szCs w:val="17"/>
              </w:rPr>
            </w:pPr>
          </w:p>
        </w:tc>
      </w:tr>
      <w:tr w:rsidR="00A7261C" w:rsidRPr="00F9549A" w14:paraId="695E7BE3"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17DA8C15" w14:textId="77777777" w:rsidR="00A7261C" w:rsidRPr="00F9549A" w:rsidRDefault="00A7261C" w:rsidP="00A7261C">
            <w:pPr>
              <w:keepNext/>
              <w:keepLines/>
              <w:spacing w:before="60" w:after="60"/>
              <w:rPr>
                <w:rFonts w:cs="Arial"/>
                <w:sz w:val="17"/>
                <w:szCs w:val="17"/>
              </w:rPr>
            </w:pPr>
            <w:r w:rsidRPr="00F9549A">
              <w:rPr>
                <w:rFonts w:cs="Arial"/>
                <w:sz w:val="17"/>
                <w:szCs w:val="17"/>
              </w:rPr>
              <w:t>Law Council of Australia</w:t>
            </w:r>
          </w:p>
        </w:tc>
        <w:tc>
          <w:tcPr>
            <w:tcW w:w="1187" w:type="dxa"/>
            <w:tcBorders>
              <w:top w:val="single" w:sz="4" w:space="0" w:color="auto"/>
              <w:left w:val="single" w:sz="4" w:space="0" w:color="auto"/>
              <w:bottom w:val="single" w:sz="4" w:space="0" w:color="auto"/>
              <w:right w:val="single" w:sz="4" w:space="0" w:color="auto"/>
            </w:tcBorders>
          </w:tcPr>
          <w:p w14:paraId="363CC105"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53C5A9EB"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11472B0"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6880AD5D"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B87CA6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36D0121"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7D10071"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080AC466"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201D2C43"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1A37CA74"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r>
      <w:tr w:rsidR="00A7261C" w:rsidRPr="00F9549A" w14:paraId="60F3088A"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68C392B2" w14:textId="77777777" w:rsidR="00A7261C" w:rsidRPr="00F9549A" w:rsidRDefault="00A7261C" w:rsidP="00A7261C">
            <w:pPr>
              <w:keepNext/>
              <w:keepLines/>
              <w:spacing w:before="60" w:after="60"/>
              <w:rPr>
                <w:rFonts w:cs="Arial"/>
                <w:sz w:val="17"/>
                <w:szCs w:val="17"/>
              </w:rPr>
            </w:pPr>
            <w:r w:rsidRPr="00F9549A">
              <w:rPr>
                <w:rFonts w:cs="Arial"/>
                <w:sz w:val="17"/>
                <w:szCs w:val="17"/>
              </w:rPr>
              <w:t>Chemistry Australia</w:t>
            </w:r>
            <w:r w:rsidRPr="00F9549A">
              <w:rPr>
                <w:rFonts w:cs="Arial"/>
                <w:sz w:val="17"/>
                <w:szCs w:val="17"/>
                <w:vertAlign w:val="superscript"/>
              </w:rPr>
              <w:t>10</w:t>
            </w:r>
            <w:r w:rsidRPr="00F9549A">
              <w:rPr>
                <w:rFonts w:cs="Arial"/>
                <w:sz w:val="17"/>
                <w:szCs w:val="17"/>
              </w:rPr>
              <w:t xml:space="preserve"> </w:t>
            </w:r>
          </w:p>
        </w:tc>
        <w:tc>
          <w:tcPr>
            <w:tcW w:w="1187" w:type="dxa"/>
            <w:tcBorders>
              <w:top w:val="single" w:sz="4" w:space="0" w:color="auto"/>
              <w:left w:val="single" w:sz="4" w:space="0" w:color="auto"/>
              <w:bottom w:val="single" w:sz="4" w:space="0" w:color="auto"/>
              <w:right w:val="single" w:sz="4" w:space="0" w:color="auto"/>
            </w:tcBorders>
          </w:tcPr>
          <w:p w14:paraId="31DFB1B3"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6DB0DD3E"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5247CB9"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3D19FF2"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BF1DF7B"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9173FFB"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0BFE7945"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C7F13EC"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22C25FD"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22BA5246" w14:textId="77777777" w:rsidR="00A7261C" w:rsidRPr="00F9549A" w:rsidRDefault="00A7261C" w:rsidP="00A7261C">
            <w:pPr>
              <w:keepNext/>
              <w:keepLines/>
              <w:spacing w:before="60" w:after="60"/>
              <w:rPr>
                <w:rFonts w:cs="Arial"/>
                <w:sz w:val="17"/>
                <w:szCs w:val="17"/>
              </w:rPr>
            </w:pPr>
          </w:p>
        </w:tc>
      </w:tr>
      <w:tr w:rsidR="00A7261C" w:rsidRPr="00F9549A" w14:paraId="79001D21" w14:textId="77777777" w:rsidTr="00A7261C">
        <w:trPr>
          <w:cnfStyle w:val="000000100000" w:firstRow="0" w:lastRow="0" w:firstColumn="0" w:lastColumn="0" w:oddVBand="0" w:evenVBand="0" w:oddHBand="1" w:evenHBand="0" w:firstRowFirstColumn="0" w:firstRowLastColumn="0" w:lastRowFirstColumn="0" w:lastRowLastColumn="0"/>
        </w:trPr>
        <w:tc>
          <w:tcPr>
            <w:tcW w:w="13906" w:type="dxa"/>
            <w:gridSpan w:val="11"/>
            <w:tcBorders>
              <w:top w:val="single" w:sz="4" w:space="0" w:color="auto"/>
              <w:left w:val="single" w:sz="4" w:space="0" w:color="auto"/>
              <w:bottom w:val="single" w:sz="4" w:space="0" w:color="auto"/>
              <w:right w:val="single" w:sz="4" w:space="0" w:color="auto"/>
            </w:tcBorders>
            <w:shd w:val="clear" w:color="auto" w:fill="005CAF"/>
          </w:tcPr>
          <w:p w14:paraId="669B906A"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t>Trade unions</w:t>
            </w:r>
          </w:p>
        </w:tc>
      </w:tr>
      <w:tr w:rsidR="00A7261C" w:rsidRPr="00F9549A" w14:paraId="534D4AEA"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146A670A" w14:textId="77777777" w:rsidR="00A7261C" w:rsidRPr="00F9549A" w:rsidRDefault="00A7261C" w:rsidP="00A7261C">
            <w:pPr>
              <w:keepNext/>
              <w:keepLines/>
              <w:spacing w:before="60" w:after="60"/>
              <w:rPr>
                <w:rFonts w:cs="Arial"/>
                <w:sz w:val="17"/>
                <w:szCs w:val="17"/>
              </w:rPr>
            </w:pPr>
            <w:r w:rsidRPr="00F9549A">
              <w:rPr>
                <w:rFonts w:cs="Arial"/>
                <w:sz w:val="17"/>
                <w:szCs w:val="17"/>
              </w:rPr>
              <w:t>Australian Council of Trade Unions</w:t>
            </w:r>
          </w:p>
        </w:tc>
        <w:tc>
          <w:tcPr>
            <w:tcW w:w="1187" w:type="dxa"/>
            <w:tcBorders>
              <w:top w:val="single" w:sz="4" w:space="0" w:color="auto"/>
              <w:left w:val="single" w:sz="4" w:space="0" w:color="auto"/>
              <w:bottom w:val="single" w:sz="4" w:space="0" w:color="auto"/>
              <w:right w:val="single" w:sz="4" w:space="0" w:color="auto"/>
            </w:tcBorders>
          </w:tcPr>
          <w:p w14:paraId="50FF9B69"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78F9EE7F"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73F78CC"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4909EAEC"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C863E26"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50AE62F"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6E2D839F"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31F4FD7"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346C64B"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D320743" w14:textId="77777777" w:rsidR="00A7261C" w:rsidRPr="00F9549A" w:rsidRDefault="00A7261C" w:rsidP="00A7261C">
            <w:pPr>
              <w:keepNext/>
              <w:keepLines/>
              <w:spacing w:before="60" w:after="60"/>
              <w:rPr>
                <w:rFonts w:cs="Arial"/>
                <w:sz w:val="17"/>
                <w:szCs w:val="17"/>
              </w:rPr>
            </w:pPr>
          </w:p>
        </w:tc>
      </w:tr>
      <w:tr w:rsidR="00A7261C" w:rsidRPr="00F9549A" w14:paraId="2BBCF3F7"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573FC7FA" w14:textId="77777777" w:rsidR="00A7261C" w:rsidRPr="00F9549A" w:rsidRDefault="00A7261C" w:rsidP="00A7261C">
            <w:pPr>
              <w:keepNext/>
              <w:keepLines/>
              <w:spacing w:before="60" w:after="60"/>
              <w:rPr>
                <w:rFonts w:cs="Arial"/>
                <w:sz w:val="17"/>
                <w:szCs w:val="17"/>
              </w:rPr>
            </w:pPr>
            <w:r w:rsidRPr="00F9549A">
              <w:rPr>
                <w:rFonts w:cs="Arial"/>
                <w:sz w:val="17"/>
                <w:szCs w:val="17"/>
              </w:rPr>
              <w:t>Australian Manufacturing Workers’ Union</w:t>
            </w:r>
          </w:p>
        </w:tc>
        <w:tc>
          <w:tcPr>
            <w:tcW w:w="1187" w:type="dxa"/>
            <w:tcBorders>
              <w:top w:val="single" w:sz="4" w:space="0" w:color="auto"/>
              <w:left w:val="single" w:sz="4" w:space="0" w:color="auto"/>
              <w:bottom w:val="single" w:sz="4" w:space="0" w:color="auto"/>
              <w:right w:val="single" w:sz="4" w:space="0" w:color="auto"/>
            </w:tcBorders>
          </w:tcPr>
          <w:p w14:paraId="44E79AE9"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042EB55D"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EF066A9"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79F2BE0"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062F8F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FF68F66"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0E80A34"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0DC5809"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02A47BB"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10EB185" w14:textId="77777777" w:rsidR="00A7261C" w:rsidRPr="00F9549A" w:rsidRDefault="00A7261C" w:rsidP="00A7261C">
            <w:pPr>
              <w:keepNext/>
              <w:keepLines/>
              <w:spacing w:before="60" w:after="60"/>
              <w:rPr>
                <w:rFonts w:cs="Arial"/>
                <w:sz w:val="17"/>
                <w:szCs w:val="17"/>
              </w:rPr>
            </w:pPr>
          </w:p>
        </w:tc>
      </w:tr>
      <w:tr w:rsidR="00A7261C" w:rsidRPr="00F9549A" w14:paraId="580D55C6"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0AE80A80" w14:textId="77777777" w:rsidR="00A7261C" w:rsidRPr="00F9549A" w:rsidRDefault="00A7261C" w:rsidP="00A7261C">
            <w:pPr>
              <w:keepNext/>
              <w:keepLines/>
              <w:spacing w:before="60" w:after="60"/>
              <w:rPr>
                <w:rFonts w:cs="Arial"/>
                <w:sz w:val="17"/>
                <w:szCs w:val="17"/>
              </w:rPr>
            </w:pPr>
            <w:r w:rsidRPr="00F9549A">
              <w:rPr>
                <w:rFonts w:cs="Arial"/>
                <w:sz w:val="17"/>
                <w:szCs w:val="17"/>
              </w:rPr>
              <w:t>Australian Workers’ Union</w:t>
            </w:r>
          </w:p>
        </w:tc>
        <w:tc>
          <w:tcPr>
            <w:tcW w:w="1187" w:type="dxa"/>
            <w:tcBorders>
              <w:top w:val="single" w:sz="4" w:space="0" w:color="auto"/>
              <w:left w:val="single" w:sz="4" w:space="0" w:color="auto"/>
              <w:bottom w:val="single" w:sz="4" w:space="0" w:color="auto"/>
              <w:right w:val="single" w:sz="4" w:space="0" w:color="auto"/>
            </w:tcBorders>
          </w:tcPr>
          <w:p w14:paraId="02E77F39"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060857B5"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9197A1D"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16E519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03D542E"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BD35218"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7501622B"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1200AC6"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54A3135"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1A4EB1F2" w14:textId="77777777" w:rsidR="00A7261C" w:rsidRPr="00F9549A" w:rsidRDefault="00A7261C" w:rsidP="00A7261C">
            <w:pPr>
              <w:keepNext/>
              <w:keepLines/>
              <w:spacing w:before="60" w:after="60"/>
              <w:rPr>
                <w:rFonts w:cs="Arial"/>
                <w:sz w:val="17"/>
                <w:szCs w:val="17"/>
              </w:rPr>
            </w:pPr>
          </w:p>
        </w:tc>
      </w:tr>
      <w:tr w:rsidR="00A7261C" w:rsidRPr="00F9549A" w14:paraId="5EF6694F"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12A06400" w14:textId="77777777" w:rsidR="00A7261C" w:rsidRPr="00F9549A" w:rsidRDefault="00A7261C" w:rsidP="00A7261C">
            <w:pPr>
              <w:keepNext/>
              <w:keepLines/>
              <w:spacing w:before="60" w:after="60"/>
              <w:rPr>
                <w:rFonts w:cs="Arial"/>
                <w:sz w:val="17"/>
                <w:szCs w:val="17"/>
              </w:rPr>
            </w:pPr>
            <w:r w:rsidRPr="00F9549A">
              <w:rPr>
                <w:rFonts w:cs="Arial"/>
                <w:sz w:val="17"/>
                <w:szCs w:val="17"/>
              </w:rPr>
              <w:t>Construction, Forestry, Mining, Maritime and Energy Union</w:t>
            </w:r>
          </w:p>
        </w:tc>
        <w:tc>
          <w:tcPr>
            <w:tcW w:w="1187" w:type="dxa"/>
            <w:tcBorders>
              <w:top w:val="single" w:sz="4" w:space="0" w:color="auto"/>
              <w:left w:val="single" w:sz="4" w:space="0" w:color="auto"/>
              <w:bottom w:val="single" w:sz="4" w:space="0" w:color="auto"/>
              <w:right w:val="single" w:sz="4" w:space="0" w:color="auto"/>
            </w:tcBorders>
          </w:tcPr>
          <w:p w14:paraId="2E290A06"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77726098"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9F08DF1"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1C8257F4"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F74F9CA"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59FA587"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689E2281" w14:textId="77777777" w:rsidR="00A7261C" w:rsidRPr="00F9549A" w:rsidRDefault="00A7261C" w:rsidP="00A7261C">
            <w:pPr>
              <w:keepNext/>
              <w:keepLines/>
              <w:spacing w:before="60" w:after="60"/>
              <w:rPr>
                <w:rFonts w:cs="Arial"/>
                <w:sz w:val="17"/>
                <w:szCs w:val="17"/>
              </w:rPr>
            </w:pPr>
            <w:r w:rsidRPr="00F9549A">
              <w:rPr>
                <w:rFonts w:cs="Arial"/>
                <w:sz w:val="17"/>
                <w:szCs w:val="17"/>
              </w:rPr>
              <w:t>Yes (Chair)</w:t>
            </w:r>
          </w:p>
        </w:tc>
        <w:tc>
          <w:tcPr>
            <w:tcW w:w="1132" w:type="dxa"/>
            <w:tcBorders>
              <w:top w:val="single" w:sz="4" w:space="0" w:color="auto"/>
              <w:left w:val="single" w:sz="4" w:space="0" w:color="auto"/>
              <w:bottom w:val="single" w:sz="4" w:space="0" w:color="auto"/>
              <w:right w:val="single" w:sz="4" w:space="0" w:color="auto"/>
            </w:tcBorders>
          </w:tcPr>
          <w:p w14:paraId="159E8F60"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EEF078D"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33019679"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r>
    </w:tbl>
    <w:p w14:paraId="2E32F53C" w14:textId="77777777" w:rsidR="00A7261C" w:rsidRPr="00F9549A" w:rsidRDefault="00A7261C" w:rsidP="00A7261C">
      <w:r w:rsidRPr="00F9549A">
        <w:rPr>
          <w:b/>
        </w:rPr>
        <w:br w:type="page"/>
      </w:r>
    </w:p>
    <w:tbl>
      <w:tblPr>
        <w:tblStyle w:val="OCETable5"/>
        <w:tblpPr w:leftFromText="181" w:rightFromText="181" w:vertAnchor="text" w:tblpY="1"/>
        <w:tblOverlap w:val="never"/>
        <w:tblW w:w="4985" w:type="pct"/>
        <w:tblLayout w:type="fixed"/>
        <w:tblLook w:val="04A0" w:firstRow="1" w:lastRow="0" w:firstColumn="1" w:lastColumn="0" w:noHBand="0" w:noVBand="1"/>
      </w:tblPr>
      <w:tblGrid>
        <w:gridCol w:w="2528"/>
        <w:gridCol w:w="1187"/>
        <w:gridCol w:w="1132"/>
        <w:gridCol w:w="1132"/>
        <w:gridCol w:w="1133"/>
        <w:gridCol w:w="1132"/>
        <w:gridCol w:w="1132"/>
        <w:gridCol w:w="1133"/>
        <w:gridCol w:w="1132"/>
        <w:gridCol w:w="1132"/>
        <w:gridCol w:w="1133"/>
      </w:tblGrid>
      <w:tr w:rsidR="00A7261C" w:rsidRPr="00F9549A" w14:paraId="5DB40FF9" w14:textId="77777777" w:rsidTr="0069022F">
        <w:trPr>
          <w:cnfStyle w:val="100000000000" w:firstRow="1" w:lastRow="0" w:firstColumn="0" w:lastColumn="0" w:oddVBand="0" w:evenVBand="0" w:oddHBand="0" w:evenHBand="0" w:firstRowFirstColumn="0" w:firstRowLastColumn="0" w:lastRowFirstColumn="0" w:lastRowLastColumn="0"/>
          <w:tblHeader/>
        </w:trPr>
        <w:tc>
          <w:tcPr>
            <w:tcW w:w="13906" w:type="dxa"/>
            <w:gridSpan w:val="11"/>
            <w:tcBorders>
              <w:top w:val="single" w:sz="4" w:space="0" w:color="auto"/>
              <w:left w:val="single" w:sz="4" w:space="0" w:color="auto"/>
              <w:bottom w:val="single" w:sz="4" w:space="0" w:color="auto"/>
              <w:right w:val="single" w:sz="4" w:space="0" w:color="auto"/>
            </w:tcBorders>
          </w:tcPr>
          <w:p w14:paraId="73F6CA19"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lastRenderedPageBreak/>
              <w:t>Commonwealth Government agencies</w:t>
            </w:r>
            <w:r w:rsidRPr="00F9549A">
              <w:rPr>
                <w:rFonts w:cs="Arial"/>
                <w:b/>
                <w:color w:val="FFFFFF"/>
                <w:sz w:val="18"/>
                <w:szCs w:val="18"/>
                <w:vertAlign w:val="superscript"/>
              </w:rPr>
              <w:t>11</w:t>
            </w:r>
          </w:p>
        </w:tc>
      </w:tr>
      <w:tr w:rsidR="00A7261C" w:rsidRPr="00F9549A" w14:paraId="500321DB"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5FD5BD10" w14:textId="77777777" w:rsidR="00A7261C" w:rsidRPr="00F9549A" w:rsidRDefault="00A7261C" w:rsidP="00A7261C">
            <w:pPr>
              <w:keepNext/>
              <w:keepLines/>
              <w:spacing w:before="60" w:after="60"/>
              <w:rPr>
                <w:rFonts w:cs="Arial"/>
                <w:sz w:val="17"/>
                <w:szCs w:val="17"/>
              </w:rPr>
            </w:pPr>
            <w:r w:rsidRPr="00F9549A">
              <w:rPr>
                <w:rFonts w:cs="Arial"/>
                <w:sz w:val="17"/>
                <w:szCs w:val="17"/>
              </w:rPr>
              <w:t>Attorney-General’s Department</w:t>
            </w:r>
          </w:p>
        </w:tc>
        <w:tc>
          <w:tcPr>
            <w:tcW w:w="1187" w:type="dxa"/>
            <w:tcBorders>
              <w:top w:val="single" w:sz="4" w:space="0" w:color="auto"/>
              <w:left w:val="single" w:sz="4" w:space="0" w:color="auto"/>
              <w:bottom w:val="single" w:sz="4" w:space="0" w:color="auto"/>
              <w:right w:val="single" w:sz="4" w:space="0" w:color="auto"/>
            </w:tcBorders>
          </w:tcPr>
          <w:p w14:paraId="25C30773" w14:textId="77777777" w:rsidR="00A7261C" w:rsidRPr="00F9549A" w:rsidRDefault="00A7261C" w:rsidP="00A7261C">
            <w:pPr>
              <w:keepNext/>
              <w:keepLines/>
              <w:spacing w:before="60" w:after="60"/>
              <w:rPr>
                <w:rFonts w:cs="Arial"/>
                <w:sz w:val="17"/>
                <w:szCs w:val="17"/>
              </w:rPr>
            </w:pPr>
            <w:r w:rsidRPr="00F9549A">
              <w:rPr>
                <w:rFonts w:cs="Arial"/>
                <w:sz w:val="17"/>
                <w:szCs w:val="17"/>
              </w:rPr>
              <w:t>Past</w:t>
            </w:r>
          </w:p>
        </w:tc>
        <w:tc>
          <w:tcPr>
            <w:tcW w:w="1132" w:type="dxa"/>
            <w:tcBorders>
              <w:top w:val="single" w:sz="4" w:space="0" w:color="auto"/>
              <w:left w:val="single" w:sz="4" w:space="0" w:color="auto"/>
              <w:bottom w:val="single" w:sz="4" w:space="0" w:color="auto"/>
              <w:right w:val="single" w:sz="4" w:space="0" w:color="auto"/>
            </w:tcBorders>
          </w:tcPr>
          <w:p w14:paraId="46018B30"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445840F"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9E80233"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14A934B3"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A576628"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45F6F009"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D636B81"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A1FEC5C"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15BB5D9E" w14:textId="77777777" w:rsidR="00A7261C" w:rsidRPr="00F9549A" w:rsidRDefault="00A7261C" w:rsidP="00A7261C">
            <w:pPr>
              <w:keepNext/>
              <w:keepLines/>
              <w:spacing w:before="60" w:after="60"/>
              <w:rPr>
                <w:rFonts w:cs="Arial"/>
                <w:sz w:val="17"/>
                <w:szCs w:val="17"/>
              </w:rPr>
            </w:pPr>
          </w:p>
        </w:tc>
      </w:tr>
      <w:tr w:rsidR="00A7261C" w:rsidRPr="00F9549A" w14:paraId="5AF2F89E"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2336B5E3" w14:textId="77777777" w:rsidR="00A7261C" w:rsidRPr="00F9549A" w:rsidRDefault="00A7261C" w:rsidP="00A7261C">
            <w:pPr>
              <w:keepNext/>
              <w:keepLines/>
              <w:spacing w:before="60" w:after="60"/>
              <w:rPr>
                <w:rFonts w:cs="Arial"/>
                <w:sz w:val="17"/>
                <w:szCs w:val="17"/>
              </w:rPr>
            </w:pPr>
            <w:r w:rsidRPr="00F9549A">
              <w:rPr>
                <w:rFonts w:cs="Arial"/>
                <w:sz w:val="17"/>
                <w:szCs w:val="17"/>
              </w:rPr>
              <w:t>Australian Border Force/ Department of Home Affairs</w:t>
            </w:r>
          </w:p>
        </w:tc>
        <w:tc>
          <w:tcPr>
            <w:tcW w:w="1187" w:type="dxa"/>
            <w:tcBorders>
              <w:top w:val="single" w:sz="4" w:space="0" w:color="auto"/>
              <w:left w:val="single" w:sz="4" w:space="0" w:color="auto"/>
              <w:bottom w:val="single" w:sz="4" w:space="0" w:color="auto"/>
              <w:right w:val="single" w:sz="4" w:space="0" w:color="auto"/>
            </w:tcBorders>
          </w:tcPr>
          <w:p w14:paraId="04EC8B74"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01AE8749"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1F889A18"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568C4264"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DDBE598"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803EE4E"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29DA0A5E"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2CCC7E6F"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3C1B2A56"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7934000D" w14:textId="77777777" w:rsidR="00A7261C" w:rsidRPr="00F9549A" w:rsidRDefault="00A7261C" w:rsidP="00A7261C">
            <w:pPr>
              <w:keepNext/>
              <w:keepLines/>
              <w:spacing w:before="60" w:after="60"/>
              <w:rPr>
                <w:rFonts w:cs="Arial"/>
                <w:sz w:val="17"/>
                <w:szCs w:val="17"/>
              </w:rPr>
            </w:pPr>
          </w:p>
        </w:tc>
      </w:tr>
      <w:tr w:rsidR="00A7261C" w:rsidRPr="00F9549A" w14:paraId="4D13DE5C"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3638B604" w14:textId="77777777" w:rsidR="00A7261C" w:rsidRPr="00F9549A" w:rsidRDefault="00A7261C" w:rsidP="00A7261C">
            <w:pPr>
              <w:keepNext/>
              <w:keepLines/>
              <w:spacing w:before="60" w:after="60"/>
              <w:rPr>
                <w:rFonts w:cs="Arial"/>
                <w:sz w:val="17"/>
                <w:szCs w:val="17"/>
              </w:rPr>
            </w:pPr>
            <w:r w:rsidRPr="00F9549A">
              <w:rPr>
                <w:rFonts w:cs="Arial"/>
                <w:sz w:val="17"/>
                <w:szCs w:val="17"/>
              </w:rPr>
              <w:t>Australian Bureau of Statistics</w:t>
            </w:r>
          </w:p>
        </w:tc>
        <w:tc>
          <w:tcPr>
            <w:tcW w:w="1187" w:type="dxa"/>
            <w:tcBorders>
              <w:top w:val="single" w:sz="4" w:space="0" w:color="auto"/>
              <w:left w:val="single" w:sz="4" w:space="0" w:color="auto"/>
              <w:bottom w:val="single" w:sz="4" w:space="0" w:color="auto"/>
              <w:right w:val="single" w:sz="4" w:space="0" w:color="auto"/>
            </w:tcBorders>
          </w:tcPr>
          <w:p w14:paraId="38AB9185" w14:textId="77777777" w:rsidR="00A7261C" w:rsidRPr="00F9549A" w:rsidRDefault="00A7261C" w:rsidP="00A7261C">
            <w:pPr>
              <w:keepNext/>
              <w:keepLines/>
              <w:spacing w:before="60" w:after="60"/>
              <w:rPr>
                <w:rFonts w:cs="Arial"/>
                <w:sz w:val="17"/>
                <w:szCs w:val="17"/>
              </w:rPr>
            </w:pPr>
            <w:r w:rsidRPr="00F9549A">
              <w:rPr>
                <w:rFonts w:cs="Arial"/>
                <w:sz w:val="17"/>
                <w:szCs w:val="17"/>
              </w:rPr>
              <w:t>Past</w:t>
            </w:r>
          </w:p>
        </w:tc>
        <w:tc>
          <w:tcPr>
            <w:tcW w:w="1132" w:type="dxa"/>
            <w:tcBorders>
              <w:top w:val="single" w:sz="4" w:space="0" w:color="auto"/>
              <w:left w:val="single" w:sz="4" w:space="0" w:color="auto"/>
              <w:bottom w:val="single" w:sz="4" w:space="0" w:color="auto"/>
              <w:right w:val="single" w:sz="4" w:space="0" w:color="auto"/>
            </w:tcBorders>
          </w:tcPr>
          <w:p w14:paraId="28FA5B88"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7963D6F"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49BF9AAC"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69DA009"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8115428"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4BD66908" w14:textId="77777777" w:rsidR="00A7261C" w:rsidRPr="00F9549A" w:rsidRDefault="00A7261C" w:rsidP="00A7261C">
            <w:pPr>
              <w:keepNext/>
              <w:keepLines/>
              <w:spacing w:before="60" w:after="60"/>
              <w:rPr>
                <w:rFonts w:cs="Arial"/>
                <w:sz w:val="17"/>
                <w:szCs w:val="17"/>
              </w:rPr>
            </w:pPr>
            <w:r w:rsidRPr="00F9549A">
              <w:rPr>
                <w:rFonts w:cs="Arial"/>
                <w:sz w:val="17"/>
                <w:szCs w:val="17"/>
              </w:rPr>
              <w:t>Yes (Guest)</w:t>
            </w:r>
          </w:p>
        </w:tc>
        <w:tc>
          <w:tcPr>
            <w:tcW w:w="1132" w:type="dxa"/>
            <w:tcBorders>
              <w:top w:val="single" w:sz="4" w:space="0" w:color="auto"/>
              <w:left w:val="single" w:sz="4" w:space="0" w:color="auto"/>
              <w:bottom w:val="single" w:sz="4" w:space="0" w:color="auto"/>
              <w:right w:val="single" w:sz="4" w:space="0" w:color="auto"/>
            </w:tcBorders>
          </w:tcPr>
          <w:p w14:paraId="7B884453"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5B21DFD"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D3533E0" w14:textId="77777777" w:rsidR="00A7261C" w:rsidRPr="00F9549A" w:rsidRDefault="00A7261C" w:rsidP="00A7261C">
            <w:pPr>
              <w:keepNext/>
              <w:keepLines/>
              <w:spacing w:before="60" w:after="60"/>
              <w:rPr>
                <w:rFonts w:cs="Arial"/>
                <w:sz w:val="17"/>
                <w:szCs w:val="17"/>
              </w:rPr>
            </w:pPr>
          </w:p>
        </w:tc>
      </w:tr>
      <w:tr w:rsidR="00A7261C" w:rsidRPr="00F9549A" w14:paraId="730628A2"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0E463BED" w14:textId="77777777" w:rsidR="00A7261C" w:rsidRPr="00F9549A" w:rsidRDefault="00A7261C" w:rsidP="00A7261C">
            <w:pPr>
              <w:keepNext/>
              <w:keepLines/>
              <w:spacing w:before="60" w:after="60"/>
              <w:rPr>
                <w:rFonts w:cs="Arial"/>
                <w:sz w:val="17"/>
                <w:szCs w:val="17"/>
              </w:rPr>
            </w:pPr>
            <w:r w:rsidRPr="00F9549A">
              <w:rPr>
                <w:rFonts w:cs="Arial"/>
                <w:sz w:val="17"/>
                <w:szCs w:val="17"/>
              </w:rPr>
              <w:t>Department of Foreign Affairs and Trade</w:t>
            </w:r>
          </w:p>
        </w:tc>
        <w:tc>
          <w:tcPr>
            <w:tcW w:w="1187" w:type="dxa"/>
            <w:tcBorders>
              <w:top w:val="single" w:sz="4" w:space="0" w:color="auto"/>
              <w:left w:val="single" w:sz="4" w:space="0" w:color="auto"/>
              <w:bottom w:val="single" w:sz="4" w:space="0" w:color="auto"/>
              <w:right w:val="single" w:sz="4" w:space="0" w:color="auto"/>
            </w:tcBorders>
          </w:tcPr>
          <w:p w14:paraId="3775B808"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3A21E8F1"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1F23DD1"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53A53B8"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9AA76B0"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0B98044C"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61E9A096"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AC2978C"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763CB5C4"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12160D3A"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r>
      <w:tr w:rsidR="00A7261C" w:rsidRPr="00F9549A" w14:paraId="5FDA5C81"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4E51C264" w14:textId="77777777" w:rsidR="00A7261C" w:rsidRPr="00F9549A" w:rsidRDefault="00A7261C" w:rsidP="00A7261C">
            <w:pPr>
              <w:keepNext/>
              <w:keepLines/>
              <w:spacing w:before="60" w:after="60"/>
              <w:rPr>
                <w:rFonts w:cs="Arial"/>
                <w:sz w:val="17"/>
                <w:szCs w:val="17"/>
              </w:rPr>
            </w:pPr>
            <w:r w:rsidRPr="00F9549A">
              <w:rPr>
                <w:rFonts w:cs="Arial"/>
                <w:sz w:val="17"/>
                <w:szCs w:val="17"/>
              </w:rPr>
              <w:t>Department of Agriculture</w:t>
            </w:r>
          </w:p>
        </w:tc>
        <w:tc>
          <w:tcPr>
            <w:tcW w:w="1187" w:type="dxa"/>
            <w:tcBorders>
              <w:top w:val="single" w:sz="4" w:space="0" w:color="auto"/>
              <w:left w:val="single" w:sz="4" w:space="0" w:color="auto"/>
              <w:bottom w:val="single" w:sz="4" w:space="0" w:color="auto"/>
              <w:right w:val="single" w:sz="4" w:space="0" w:color="auto"/>
            </w:tcBorders>
          </w:tcPr>
          <w:p w14:paraId="319B53C4" w14:textId="77777777" w:rsidR="00A7261C" w:rsidRPr="00F9549A" w:rsidRDefault="00A7261C" w:rsidP="00A7261C">
            <w:pPr>
              <w:keepNext/>
              <w:keepLines/>
              <w:spacing w:before="60" w:after="60"/>
              <w:rPr>
                <w:rFonts w:cs="Arial"/>
                <w:sz w:val="17"/>
                <w:szCs w:val="17"/>
              </w:rPr>
            </w:pPr>
            <w:r w:rsidRPr="00F9549A">
              <w:rPr>
                <w:rFonts w:cs="Arial"/>
                <w:sz w:val="17"/>
                <w:szCs w:val="17"/>
              </w:rPr>
              <w:t>Past</w:t>
            </w:r>
          </w:p>
        </w:tc>
        <w:tc>
          <w:tcPr>
            <w:tcW w:w="1132" w:type="dxa"/>
            <w:tcBorders>
              <w:top w:val="single" w:sz="4" w:space="0" w:color="auto"/>
              <w:left w:val="single" w:sz="4" w:space="0" w:color="auto"/>
              <w:bottom w:val="single" w:sz="4" w:space="0" w:color="auto"/>
              <w:right w:val="single" w:sz="4" w:space="0" w:color="auto"/>
            </w:tcBorders>
          </w:tcPr>
          <w:p w14:paraId="2EE94D16"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73F1863"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A976E2C"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7E6A7083"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546B4C52"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335BD402"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64E131FB"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E47618C"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0375F8E7" w14:textId="77777777" w:rsidR="00A7261C" w:rsidRPr="00F9549A" w:rsidRDefault="00A7261C" w:rsidP="00A7261C">
            <w:pPr>
              <w:keepNext/>
              <w:keepLines/>
              <w:spacing w:before="60" w:after="60"/>
              <w:rPr>
                <w:rFonts w:cs="Arial"/>
                <w:sz w:val="17"/>
                <w:szCs w:val="17"/>
              </w:rPr>
            </w:pPr>
          </w:p>
        </w:tc>
      </w:tr>
      <w:tr w:rsidR="00A7261C" w:rsidRPr="00F9549A" w14:paraId="69F4D37F" w14:textId="77777777" w:rsidTr="00A7261C">
        <w:trPr>
          <w:cnfStyle w:val="000000010000" w:firstRow="0" w:lastRow="0" w:firstColumn="0" w:lastColumn="0" w:oddVBand="0" w:evenVBand="0" w:oddHBand="0" w:evenHBand="1"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571BAF9B" w14:textId="77777777" w:rsidR="00A7261C" w:rsidRPr="00F9549A" w:rsidRDefault="00A7261C" w:rsidP="00A7261C">
            <w:pPr>
              <w:keepNext/>
              <w:keepLines/>
              <w:spacing w:before="60" w:after="60"/>
              <w:rPr>
                <w:rFonts w:cs="Arial"/>
                <w:sz w:val="17"/>
                <w:szCs w:val="17"/>
              </w:rPr>
            </w:pPr>
            <w:r w:rsidRPr="00F9549A">
              <w:rPr>
                <w:rFonts w:cs="Arial"/>
                <w:sz w:val="17"/>
                <w:szCs w:val="17"/>
              </w:rPr>
              <w:t xml:space="preserve">Department of Industry, Science, Energy and Resources </w:t>
            </w:r>
          </w:p>
        </w:tc>
        <w:tc>
          <w:tcPr>
            <w:tcW w:w="1187" w:type="dxa"/>
            <w:tcBorders>
              <w:top w:val="single" w:sz="4" w:space="0" w:color="auto"/>
              <w:left w:val="single" w:sz="4" w:space="0" w:color="auto"/>
              <w:bottom w:val="single" w:sz="4" w:space="0" w:color="auto"/>
              <w:right w:val="single" w:sz="4" w:space="0" w:color="auto"/>
            </w:tcBorders>
          </w:tcPr>
          <w:p w14:paraId="5C2CB8FB" w14:textId="77777777" w:rsidR="00A7261C" w:rsidRPr="00F9549A" w:rsidRDefault="00A7261C" w:rsidP="00A7261C">
            <w:pPr>
              <w:keepNext/>
              <w:keepLines/>
              <w:spacing w:before="60" w:after="60"/>
              <w:rPr>
                <w:rFonts w:cs="Arial"/>
                <w:sz w:val="17"/>
                <w:szCs w:val="17"/>
              </w:rPr>
            </w:pPr>
            <w:r w:rsidRPr="00F9549A">
              <w:rPr>
                <w:rFonts w:cs="Arial"/>
                <w:sz w:val="17"/>
                <w:szCs w:val="17"/>
              </w:rPr>
              <w:t>Current</w:t>
            </w:r>
          </w:p>
        </w:tc>
        <w:tc>
          <w:tcPr>
            <w:tcW w:w="1132" w:type="dxa"/>
            <w:tcBorders>
              <w:top w:val="single" w:sz="4" w:space="0" w:color="auto"/>
              <w:left w:val="single" w:sz="4" w:space="0" w:color="auto"/>
              <w:bottom w:val="single" w:sz="4" w:space="0" w:color="auto"/>
              <w:right w:val="single" w:sz="4" w:space="0" w:color="auto"/>
            </w:tcBorders>
          </w:tcPr>
          <w:p w14:paraId="3AC14FB3"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251B49B1"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22E6BF9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951488C"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0E58CEEC"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0006DFB9"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22C16139"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2" w:type="dxa"/>
            <w:tcBorders>
              <w:top w:val="single" w:sz="4" w:space="0" w:color="auto"/>
              <w:left w:val="single" w:sz="4" w:space="0" w:color="auto"/>
              <w:bottom w:val="single" w:sz="4" w:space="0" w:color="auto"/>
              <w:right w:val="single" w:sz="4" w:space="0" w:color="auto"/>
            </w:tcBorders>
          </w:tcPr>
          <w:p w14:paraId="6FBB9734"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r w:rsidRPr="00F9549A">
              <w:rPr>
                <w:rFonts w:cs="Arial"/>
                <w:sz w:val="17"/>
                <w:szCs w:val="17"/>
                <w:vertAlign w:val="superscript"/>
              </w:rPr>
              <w:t>12</w:t>
            </w:r>
          </w:p>
        </w:tc>
        <w:tc>
          <w:tcPr>
            <w:tcW w:w="1133" w:type="dxa"/>
            <w:tcBorders>
              <w:top w:val="single" w:sz="4" w:space="0" w:color="auto"/>
              <w:left w:val="single" w:sz="4" w:space="0" w:color="auto"/>
              <w:bottom w:val="single" w:sz="4" w:space="0" w:color="auto"/>
              <w:right w:val="single" w:sz="4" w:space="0" w:color="auto"/>
            </w:tcBorders>
          </w:tcPr>
          <w:p w14:paraId="0AA4A905"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r>
      <w:tr w:rsidR="00A7261C" w:rsidRPr="00F9549A" w14:paraId="7ED9774A" w14:textId="77777777" w:rsidTr="00A7261C">
        <w:trPr>
          <w:cnfStyle w:val="000000100000" w:firstRow="0" w:lastRow="0" w:firstColumn="0" w:lastColumn="0" w:oddVBand="0" w:evenVBand="0" w:oddHBand="1" w:evenHBand="0" w:firstRowFirstColumn="0" w:firstRowLastColumn="0" w:lastRowFirstColumn="0" w:lastRowLastColumn="0"/>
        </w:trPr>
        <w:tc>
          <w:tcPr>
            <w:tcW w:w="2528" w:type="dxa"/>
            <w:tcBorders>
              <w:top w:val="single" w:sz="4" w:space="0" w:color="auto"/>
              <w:left w:val="single" w:sz="4" w:space="0" w:color="auto"/>
              <w:bottom w:val="single" w:sz="4" w:space="0" w:color="auto"/>
              <w:right w:val="single" w:sz="4" w:space="0" w:color="auto"/>
            </w:tcBorders>
          </w:tcPr>
          <w:p w14:paraId="70628F31" w14:textId="77777777" w:rsidR="00A7261C" w:rsidRPr="00F9549A" w:rsidRDefault="00A7261C" w:rsidP="00A7261C">
            <w:pPr>
              <w:keepNext/>
              <w:keepLines/>
              <w:spacing w:before="60" w:after="60"/>
              <w:rPr>
                <w:rFonts w:cs="Arial"/>
                <w:sz w:val="17"/>
                <w:szCs w:val="17"/>
              </w:rPr>
            </w:pPr>
            <w:r w:rsidRPr="00F9549A">
              <w:rPr>
                <w:rFonts w:cs="Arial"/>
                <w:sz w:val="17"/>
                <w:szCs w:val="17"/>
              </w:rPr>
              <w:t>Treasury</w:t>
            </w:r>
          </w:p>
        </w:tc>
        <w:tc>
          <w:tcPr>
            <w:tcW w:w="1187" w:type="dxa"/>
            <w:tcBorders>
              <w:top w:val="single" w:sz="4" w:space="0" w:color="auto"/>
              <w:left w:val="single" w:sz="4" w:space="0" w:color="auto"/>
              <w:bottom w:val="single" w:sz="4" w:space="0" w:color="auto"/>
              <w:right w:val="single" w:sz="4" w:space="0" w:color="auto"/>
            </w:tcBorders>
          </w:tcPr>
          <w:p w14:paraId="101C45C3" w14:textId="77777777" w:rsidR="00A7261C" w:rsidRPr="00F9549A" w:rsidRDefault="00A7261C" w:rsidP="00A7261C">
            <w:pPr>
              <w:keepNext/>
              <w:keepLines/>
              <w:spacing w:before="60" w:after="60"/>
              <w:rPr>
                <w:rFonts w:cs="Arial"/>
                <w:sz w:val="17"/>
                <w:szCs w:val="17"/>
              </w:rPr>
            </w:pPr>
            <w:r w:rsidRPr="00F9549A">
              <w:rPr>
                <w:rFonts w:cs="Arial"/>
                <w:sz w:val="17"/>
                <w:szCs w:val="17"/>
              </w:rPr>
              <w:t>Past</w:t>
            </w:r>
          </w:p>
        </w:tc>
        <w:tc>
          <w:tcPr>
            <w:tcW w:w="1132" w:type="dxa"/>
            <w:tcBorders>
              <w:top w:val="single" w:sz="4" w:space="0" w:color="auto"/>
              <w:left w:val="single" w:sz="4" w:space="0" w:color="auto"/>
              <w:bottom w:val="single" w:sz="4" w:space="0" w:color="auto"/>
              <w:right w:val="single" w:sz="4" w:space="0" w:color="auto"/>
            </w:tcBorders>
          </w:tcPr>
          <w:p w14:paraId="27AD002A"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32EC192F"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268EF652"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558C5DE3"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4FAACDA" w14:textId="77777777" w:rsidR="00A7261C" w:rsidRPr="00F9549A" w:rsidRDefault="00A7261C" w:rsidP="00A7261C">
            <w:pPr>
              <w:keepNext/>
              <w:keepLines/>
              <w:spacing w:before="60" w:after="60"/>
              <w:rPr>
                <w:rFonts w:cs="Arial"/>
                <w:sz w:val="17"/>
                <w:szCs w:val="17"/>
              </w:rPr>
            </w:pPr>
            <w:r w:rsidRPr="00F9549A">
              <w:rPr>
                <w:rFonts w:cs="Arial"/>
                <w:sz w:val="17"/>
                <w:szCs w:val="17"/>
              </w:rPr>
              <w:t>Yes</w:t>
            </w:r>
          </w:p>
        </w:tc>
        <w:tc>
          <w:tcPr>
            <w:tcW w:w="1133" w:type="dxa"/>
            <w:tcBorders>
              <w:top w:val="single" w:sz="4" w:space="0" w:color="auto"/>
              <w:left w:val="single" w:sz="4" w:space="0" w:color="auto"/>
              <w:bottom w:val="single" w:sz="4" w:space="0" w:color="auto"/>
              <w:right w:val="single" w:sz="4" w:space="0" w:color="auto"/>
            </w:tcBorders>
          </w:tcPr>
          <w:p w14:paraId="1FC5E371"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05B31B07" w14:textId="77777777" w:rsidR="00A7261C" w:rsidRPr="00F9549A" w:rsidRDefault="00A7261C" w:rsidP="00A7261C">
            <w:pPr>
              <w:keepNext/>
              <w:keepLines/>
              <w:spacing w:before="60" w:after="60"/>
              <w:rPr>
                <w:rFonts w:cs="Arial"/>
                <w:sz w:val="17"/>
                <w:szCs w:val="17"/>
              </w:rPr>
            </w:pPr>
          </w:p>
        </w:tc>
        <w:tc>
          <w:tcPr>
            <w:tcW w:w="1132" w:type="dxa"/>
            <w:tcBorders>
              <w:top w:val="single" w:sz="4" w:space="0" w:color="auto"/>
              <w:left w:val="single" w:sz="4" w:space="0" w:color="auto"/>
              <w:bottom w:val="single" w:sz="4" w:space="0" w:color="auto"/>
              <w:right w:val="single" w:sz="4" w:space="0" w:color="auto"/>
            </w:tcBorders>
          </w:tcPr>
          <w:p w14:paraId="43209F21" w14:textId="77777777" w:rsidR="00A7261C" w:rsidRPr="00F9549A" w:rsidRDefault="00A7261C" w:rsidP="00A7261C">
            <w:pPr>
              <w:keepNext/>
              <w:keepLines/>
              <w:spacing w:before="60" w:after="60"/>
              <w:rPr>
                <w:rFonts w:cs="Arial"/>
                <w:sz w:val="17"/>
                <w:szCs w:val="17"/>
              </w:rPr>
            </w:pPr>
          </w:p>
        </w:tc>
        <w:tc>
          <w:tcPr>
            <w:tcW w:w="1133" w:type="dxa"/>
            <w:tcBorders>
              <w:top w:val="single" w:sz="4" w:space="0" w:color="auto"/>
              <w:left w:val="single" w:sz="4" w:space="0" w:color="auto"/>
              <w:bottom w:val="single" w:sz="4" w:space="0" w:color="auto"/>
              <w:right w:val="single" w:sz="4" w:space="0" w:color="auto"/>
            </w:tcBorders>
          </w:tcPr>
          <w:p w14:paraId="558588AF" w14:textId="77777777" w:rsidR="00A7261C" w:rsidRPr="00F9549A" w:rsidRDefault="00A7261C" w:rsidP="00A7261C">
            <w:pPr>
              <w:keepNext/>
              <w:keepLines/>
              <w:spacing w:before="60" w:after="60"/>
              <w:rPr>
                <w:rFonts w:cs="Arial"/>
                <w:sz w:val="17"/>
                <w:szCs w:val="17"/>
              </w:rPr>
            </w:pPr>
          </w:p>
        </w:tc>
      </w:tr>
    </w:tbl>
    <w:p w14:paraId="77C24A4A" w14:textId="4222443C" w:rsidR="00A7261C" w:rsidRPr="00F9549A" w:rsidRDefault="00A7261C" w:rsidP="00A7261C">
      <w:pPr>
        <w:keepLines/>
        <w:pBdr>
          <w:bottom w:val="single" w:sz="4" w:space="1" w:color="595A5B"/>
        </w:pBdr>
        <w:spacing w:before="60" w:after="0" w:line="270" w:lineRule="exact"/>
        <w:rPr>
          <w:rFonts w:eastAsia="Times New Roman" w:cs="Arial"/>
          <w:color w:val="005CAF"/>
          <w:sz w:val="17"/>
          <w:szCs w:val="17"/>
          <w:lang w:val="en"/>
        </w:rPr>
      </w:pPr>
      <w:r w:rsidRPr="00F9549A">
        <w:rPr>
          <w:rFonts w:eastAsia="Times New Roman" w:cs="Arial"/>
          <w:color w:val="005CAF"/>
          <w:sz w:val="17"/>
          <w:szCs w:val="17"/>
          <w:lang w:val="en"/>
        </w:rPr>
        <w:t xml:space="preserve">Notes: </w:t>
      </w:r>
      <w:r w:rsidRPr="00F9549A">
        <w:rPr>
          <w:rFonts w:eastAsia="Times New Roman" w:cs="Arial"/>
          <w:color w:val="005CAF"/>
          <w:sz w:val="17"/>
          <w:szCs w:val="17"/>
          <w:vertAlign w:val="superscript"/>
          <w:lang w:val="en"/>
        </w:rPr>
        <w:t xml:space="preserve">1 </w:t>
      </w:r>
      <w:r w:rsidRPr="00F9549A">
        <w:rPr>
          <w:rFonts w:eastAsia="Times New Roman" w:cs="Arial"/>
          <w:color w:val="005CAF"/>
          <w:sz w:val="17"/>
          <w:szCs w:val="17"/>
          <w:lang w:val="en"/>
        </w:rPr>
        <w:t xml:space="preserve">Electronic Public Record; </w:t>
      </w:r>
      <w:r w:rsidRPr="00F9549A">
        <w:rPr>
          <w:rFonts w:eastAsia="Times New Roman" w:cs="Arial"/>
          <w:color w:val="005CAF"/>
          <w:sz w:val="17"/>
          <w:szCs w:val="17"/>
          <w:vertAlign w:val="superscript"/>
          <w:lang w:val="en"/>
        </w:rPr>
        <w:t>2</w:t>
      </w:r>
      <w:r w:rsidRPr="00F9549A">
        <w:rPr>
          <w:rFonts w:eastAsia="Times New Roman" w:cs="Arial"/>
          <w:color w:val="005CAF"/>
          <w:sz w:val="17"/>
          <w:szCs w:val="17"/>
          <w:lang w:val="en"/>
        </w:rPr>
        <w:t xml:space="preserve">Close Processed Agricultural Goods; </w:t>
      </w:r>
      <w:r w:rsidRPr="00F9549A">
        <w:rPr>
          <w:rFonts w:eastAsia="Times New Roman" w:cs="Arial"/>
          <w:color w:val="005CAF"/>
          <w:sz w:val="17"/>
          <w:szCs w:val="17"/>
          <w:vertAlign w:val="superscript"/>
          <w:lang w:val="en"/>
        </w:rPr>
        <w:t>3</w:t>
      </w:r>
      <w:r w:rsidRPr="00F9549A">
        <w:rPr>
          <w:rFonts w:eastAsia="Times New Roman" w:cs="Arial"/>
          <w:color w:val="005CAF"/>
          <w:sz w:val="17"/>
          <w:szCs w:val="17"/>
          <w:lang w:val="en"/>
        </w:rPr>
        <w:t xml:space="preserve">Particular Market Situation; </w:t>
      </w:r>
      <w:r w:rsidRPr="00F9549A">
        <w:rPr>
          <w:rFonts w:eastAsia="Times New Roman" w:cs="Arial"/>
          <w:color w:val="005CAF"/>
          <w:sz w:val="17"/>
          <w:szCs w:val="17"/>
          <w:vertAlign w:val="superscript"/>
          <w:lang w:val="en"/>
        </w:rPr>
        <w:t>4</w:t>
      </w:r>
      <w:r w:rsidRPr="00F9549A">
        <w:rPr>
          <w:rFonts w:eastAsia="Times New Roman" w:cs="Arial"/>
          <w:color w:val="005CAF"/>
          <w:sz w:val="17"/>
          <w:szCs w:val="17"/>
          <w:lang w:val="en"/>
        </w:rPr>
        <w:t xml:space="preserve">Early ITRF meeting records indicate that the Australian Food and Grocery Council was replaced by the National Farmers Federation in 2012; </w:t>
      </w:r>
      <w:r w:rsidRPr="00F9549A">
        <w:rPr>
          <w:rFonts w:eastAsia="Times New Roman" w:cs="Arial"/>
          <w:color w:val="005CAF"/>
          <w:sz w:val="17"/>
          <w:szCs w:val="17"/>
          <w:vertAlign w:val="superscript"/>
          <w:lang w:val="en"/>
        </w:rPr>
        <w:t>5</w:t>
      </w:r>
      <w:r w:rsidRPr="00F9549A">
        <w:rPr>
          <w:rFonts w:eastAsia="Times New Roman" w:cs="Arial"/>
          <w:color w:val="005CAF"/>
          <w:sz w:val="17"/>
          <w:szCs w:val="17"/>
          <w:lang w:val="en"/>
        </w:rPr>
        <w:t xml:space="preserve">Opal Australian Paper attends both subcommittees on behalf of the AFPA; </w:t>
      </w:r>
      <w:r w:rsidRPr="00F9549A">
        <w:rPr>
          <w:rFonts w:eastAsia="Times New Roman" w:cs="Arial"/>
          <w:color w:val="005CAF"/>
          <w:sz w:val="17"/>
          <w:szCs w:val="17"/>
          <w:vertAlign w:val="superscript"/>
          <w:lang w:val="en"/>
        </w:rPr>
        <w:t>6</w:t>
      </w:r>
      <w:r w:rsidR="00B135A8" w:rsidRPr="00F9549A">
        <w:rPr>
          <w:rFonts w:eastAsia="Times New Roman" w:cs="Arial"/>
          <w:color w:val="005CAF"/>
          <w:sz w:val="17"/>
          <w:szCs w:val="17"/>
          <w:lang w:val="en"/>
        </w:rPr>
        <w:t>Fr</w:t>
      </w:r>
      <w:r w:rsidRPr="00F9549A">
        <w:rPr>
          <w:rFonts w:eastAsia="Times New Roman" w:cs="Arial"/>
          <w:color w:val="005CAF"/>
          <w:sz w:val="17"/>
          <w:szCs w:val="17"/>
          <w:lang w:val="en"/>
        </w:rPr>
        <w:t xml:space="preserve">om 2020. </w:t>
      </w:r>
      <w:r w:rsidRPr="00F9549A">
        <w:rPr>
          <w:rFonts w:eastAsia="Times New Roman" w:cs="Arial"/>
          <w:color w:val="005CAF"/>
          <w:sz w:val="17"/>
          <w:szCs w:val="17"/>
          <w:vertAlign w:val="superscript"/>
          <w:lang w:val="en"/>
        </w:rPr>
        <w:t>7</w:t>
      </w:r>
      <w:r w:rsidRPr="00F9549A">
        <w:rPr>
          <w:rFonts w:eastAsia="Times New Roman" w:cs="Arial"/>
          <w:color w:val="005CAF"/>
          <w:sz w:val="17"/>
          <w:szCs w:val="17"/>
          <w:lang w:val="en"/>
        </w:rPr>
        <w:t xml:space="preserve">Formerly </w:t>
      </w:r>
      <w:proofErr w:type="spellStart"/>
      <w:r w:rsidRPr="00F9549A">
        <w:rPr>
          <w:rFonts w:eastAsia="Times New Roman" w:cs="Arial"/>
          <w:color w:val="005CAF"/>
          <w:sz w:val="17"/>
          <w:szCs w:val="17"/>
          <w:lang w:val="en"/>
        </w:rPr>
        <w:t>Arrium</w:t>
      </w:r>
      <w:proofErr w:type="spellEnd"/>
      <w:r w:rsidRPr="00F9549A">
        <w:rPr>
          <w:rFonts w:eastAsia="Times New Roman" w:cs="Arial"/>
          <w:color w:val="005CAF"/>
          <w:sz w:val="17"/>
          <w:szCs w:val="17"/>
          <w:lang w:val="en"/>
        </w:rPr>
        <w:t xml:space="preserve"> and Liberty </w:t>
      </w:r>
      <w:proofErr w:type="spellStart"/>
      <w:r w:rsidRPr="00F9549A">
        <w:rPr>
          <w:rFonts w:eastAsia="Times New Roman" w:cs="Arial"/>
          <w:color w:val="005CAF"/>
          <w:sz w:val="17"/>
          <w:szCs w:val="17"/>
          <w:lang w:val="en"/>
        </w:rPr>
        <w:t>OneSteel</w:t>
      </w:r>
      <w:proofErr w:type="spellEnd"/>
      <w:r w:rsidRPr="00F9549A">
        <w:rPr>
          <w:rFonts w:eastAsia="Times New Roman" w:cs="Arial"/>
          <w:color w:val="005CAF"/>
          <w:sz w:val="17"/>
          <w:szCs w:val="17"/>
          <w:lang w:val="en"/>
        </w:rPr>
        <w:t xml:space="preserve">; </w:t>
      </w:r>
      <w:r w:rsidRPr="00F9549A">
        <w:rPr>
          <w:rFonts w:eastAsia="Times New Roman" w:cs="Arial"/>
          <w:color w:val="005CAF"/>
          <w:sz w:val="17"/>
          <w:szCs w:val="17"/>
          <w:vertAlign w:val="superscript"/>
          <w:lang w:val="en"/>
        </w:rPr>
        <w:t xml:space="preserve">8 </w:t>
      </w:r>
      <w:r w:rsidRPr="00F9549A">
        <w:rPr>
          <w:rFonts w:eastAsia="Times New Roman" w:cs="Arial"/>
          <w:color w:val="005CAF"/>
          <w:sz w:val="17"/>
          <w:szCs w:val="17"/>
          <w:lang w:val="en"/>
        </w:rPr>
        <w:t xml:space="preserve">Formerly Viridian Glass and CSR (Viridian); </w:t>
      </w:r>
      <w:r w:rsidRPr="00F9549A">
        <w:rPr>
          <w:rFonts w:eastAsia="Times New Roman" w:cs="Arial"/>
          <w:color w:val="005CAF"/>
          <w:sz w:val="17"/>
          <w:szCs w:val="17"/>
          <w:vertAlign w:val="superscript"/>
          <w:lang w:val="en"/>
        </w:rPr>
        <w:t xml:space="preserve">9 </w:t>
      </w:r>
      <w:r w:rsidRPr="00F9549A">
        <w:rPr>
          <w:rFonts w:eastAsia="Times New Roman" w:cs="Arial"/>
          <w:color w:val="005CAF"/>
          <w:sz w:val="17"/>
          <w:szCs w:val="17"/>
          <w:lang w:val="en"/>
        </w:rPr>
        <w:t>Formerly the Plastics and Chemicals Industry Association.</w:t>
      </w:r>
      <w:r w:rsidRPr="00F9549A">
        <w:rPr>
          <w:rFonts w:eastAsia="Times New Roman" w:cs="Arial"/>
          <w:color w:val="005CAF"/>
          <w:sz w:val="17"/>
          <w:szCs w:val="17"/>
          <w:vertAlign w:val="superscript"/>
          <w:lang w:val="en"/>
        </w:rPr>
        <w:t>10</w:t>
      </w:r>
      <w:r w:rsidRPr="00F9549A">
        <w:rPr>
          <w:rFonts w:eastAsia="Times New Roman" w:cs="Arial"/>
          <w:color w:val="005CAF"/>
          <w:sz w:val="17"/>
          <w:szCs w:val="17"/>
          <w:lang w:val="en"/>
        </w:rPr>
        <w:t xml:space="preserve">From 2020. </w:t>
      </w:r>
      <w:r w:rsidRPr="00F9549A">
        <w:rPr>
          <w:rFonts w:eastAsia="Times New Roman" w:cs="Arial"/>
          <w:color w:val="005CAF"/>
          <w:sz w:val="17"/>
          <w:szCs w:val="17"/>
          <w:vertAlign w:val="superscript"/>
          <w:lang w:val="en"/>
        </w:rPr>
        <w:t>11</w:t>
      </w:r>
      <w:r w:rsidRPr="00F9549A">
        <w:rPr>
          <w:rFonts w:eastAsia="Times New Roman" w:cs="Arial"/>
          <w:color w:val="005CAF"/>
          <w:sz w:val="17"/>
          <w:szCs w:val="17"/>
          <w:lang w:val="en"/>
        </w:rPr>
        <w:t xml:space="preserve">Names of government agencies used are current names for those that are current members, and names when members for past members; </w:t>
      </w:r>
      <w:r w:rsidRPr="00F9549A">
        <w:rPr>
          <w:rFonts w:eastAsia="Times New Roman" w:cs="Arial"/>
          <w:color w:val="005CAF"/>
          <w:sz w:val="17"/>
          <w:szCs w:val="17"/>
          <w:vertAlign w:val="superscript"/>
          <w:lang w:val="en"/>
        </w:rPr>
        <w:t>12</w:t>
      </w:r>
      <w:r w:rsidRPr="00F9549A">
        <w:rPr>
          <w:rFonts w:eastAsia="Times New Roman" w:cs="Arial"/>
          <w:color w:val="005CAF"/>
          <w:sz w:val="17"/>
          <w:szCs w:val="17"/>
          <w:lang w:val="en"/>
        </w:rPr>
        <w:t xml:space="preserve">Including ITRA Service as observer. </w:t>
      </w:r>
    </w:p>
    <w:p w14:paraId="73A8F530" w14:textId="69ECE302" w:rsidR="00A7261C" w:rsidRPr="00F9549A" w:rsidRDefault="00A7261C" w:rsidP="00A7261C">
      <w:pPr>
        <w:keepLines/>
        <w:pBdr>
          <w:bottom w:val="single" w:sz="4" w:space="1" w:color="595A5B"/>
        </w:pBdr>
        <w:spacing w:after="360" w:line="270" w:lineRule="exact"/>
        <w:rPr>
          <w:rFonts w:eastAsia="Times New Roman" w:cs="Arial"/>
          <w:color w:val="005CAF"/>
          <w:sz w:val="16"/>
          <w:szCs w:val="20"/>
          <w:lang w:val="en"/>
        </w:rPr>
      </w:pPr>
      <w:r w:rsidRPr="00F9549A">
        <w:rPr>
          <w:rFonts w:eastAsia="Times New Roman" w:cs="Arial"/>
          <w:color w:val="005CAF"/>
          <w:sz w:val="16"/>
          <w:szCs w:val="20"/>
          <w:lang w:val="en"/>
        </w:rPr>
        <w:t>Source: ADC records</w:t>
      </w:r>
    </w:p>
    <w:p w14:paraId="64355677" w14:textId="77777777" w:rsidR="00D916A0" w:rsidRPr="00F9549A" w:rsidRDefault="00D916A0" w:rsidP="00A7261C">
      <w:pPr>
        <w:keepLines/>
        <w:pBdr>
          <w:bottom w:val="single" w:sz="4" w:space="1" w:color="595A5B"/>
        </w:pBdr>
        <w:spacing w:after="360" w:line="270" w:lineRule="exact"/>
        <w:rPr>
          <w:rFonts w:eastAsia="Times New Roman" w:cs="Arial"/>
          <w:color w:val="005CAF"/>
          <w:sz w:val="16"/>
          <w:szCs w:val="20"/>
          <w:lang w:val="en"/>
        </w:rPr>
        <w:sectPr w:rsidR="00D916A0" w:rsidRPr="00F9549A" w:rsidSect="00D916A0">
          <w:pgSz w:w="16838" w:h="11906" w:orient="landscape" w:code="9"/>
          <w:pgMar w:top="1418" w:right="1440" w:bottom="1440" w:left="1440" w:header="709" w:footer="709" w:gutter="0"/>
          <w:pgNumType w:start="1" w:chapStyle="6"/>
          <w:cols w:space="708"/>
          <w:docGrid w:linePitch="360"/>
        </w:sectPr>
      </w:pPr>
    </w:p>
    <w:p w14:paraId="33D31977" w14:textId="7BB67E3C" w:rsidR="00A7261C" w:rsidRPr="00F9549A" w:rsidRDefault="005F46A4" w:rsidP="0047492F">
      <w:pPr>
        <w:pStyle w:val="Style1"/>
      </w:pPr>
      <w:bookmarkStart w:id="121" w:name="_Toc47597930"/>
      <w:bookmarkStart w:id="122" w:name="_Toc48127215"/>
      <w:bookmarkStart w:id="123" w:name="_Toc48133413"/>
      <w:bookmarkStart w:id="124" w:name="_Toc79658603"/>
      <w:r>
        <w:lastRenderedPageBreak/>
        <w:t>Appendix D</w:t>
      </w:r>
      <w:r>
        <w:tab/>
      </w:r>
      <w:r w:rsidR="00A7261C" w:rsidRPr="00F9549A">
        <w:t>List of contributors</w:t>
      </w:r>
      <w:bookmarkEnd w:id="121"/>
      <w:r w:rsidR="00A7261C" w:rsidRPr="00F9549A">
        <w:t xml:space="preserve"> to the evaluation</w:t>
      </w:r>
      <w:bookmarkEnd w:id="122"/>
      <w:bookmarkEnd w:id="123"/>
      <w:bookmarkEnd w:id="124"/>
    </w:p>
    <w:p w14:paraId="4484BAC7" w14:textId="77777777" w:rsidR="00A7261C" w:rsidRPr="00F9549A" w:rsidRDefault="00A7261C" w:rsidP="00A7261C">
      <w:pPr>
        <w:spacing w:after="180" w:line="270" w:lineRule="exact"/>
        <w:jc w:val="both"/>
        <w:rPr>
          <w:rFonts w:asciiTheme="minorHAnsi" w:hAnsiTheme="minorHAnsi"/>
        </w:rPr>
      </w:pPr>
      <w:r w:rsidRPr="00F9549A">
        <w:rPr>
          <w:rFonts w:asciiTheme="minorHAnsi" w:hAnsiTheme="minorHAnsi"/>
        </w:rPr>
        <w:t>The following organisations contributed to this evaluation, either by submitting a survey response, participating in an interview, or both.</w:t>
      </w:r>
    </w:p>
    <w:p w14:paraId="7B579D19" w14:textId="36605757" w:rsidR="00120547" w:rsidRPr="00F9549A" w:rsidRDefault="00120547">
      <w:pPr>
        <w:pStyle w:val="ListBullet"/>
      </w:pPr>
      <w:r w:rsidRPr="00F9549A">
        <w:t>The Hon. Karen Andrews MP, Minister for Industry, Science and Technology (2018 to March 2021)</w:t>
      </w:r>
    </w:p>
    <w:p w14:paraId="32FE4840" w14:textId="77777777" w:rsidR="00A7261C" w:rsidRPr="00F9549A" w:rsidRDefault="00A7261C" w:rsidP="000036C4">
      <w:pPr>
        <w:pStyle w:val="ListBullet"/>
      </w:pPr>
      <w:r w:rsidRPr="00F9549A">
        <w:t>Anti-Dumping Commission (ADC)</w:t>
      </w:r>
    </w:p>
    <w:p w14:paraId="60267E90" w14:textId="77777777" w:rsidR="00A7261C" w:rsidRPr="00F9549A" w:rsidRDefault="00A7261C" w:rsidP="000036C4">
      <w:pPr>
        <w:pStyle w:val="ListBullet2"/>
      </w:pPr>
      <w:r w:rsidRPr="00F9549A">
        <w:t>Commissioner</w:t>
      </w:r>
    </w:p>
    <w:p w14:paraId="3FD246CF" w14:textId="77777777" w:rsidR="00A7261C" w:rsidRPr="00F9549A" w:rsidRDefault="00A7261C" w:rsidP="000036C4">
      <w:pPr>
        <w:pStyle w:val="ListBullet2"/>
      </w:pPr>
      <w:r w:rsidRPr="00F9549A">
        <w:t>ITRF Management and Secretariat</w:t>
      </w:r>
    </w:p>
    <w:p w14:paraId="00F34DA4" w14:textId="77777777" w:rsidR="00A7261C" w:rsidRPr="00F9549A" w:rsidRDefault="00A7261C" w:rsidP="000036C4">
      <w:pPr>
        <w:pStyle w:val="ListBullet"/>
      </w:pPr>
      <w:r w:rsidRPr="00F9549A">
        <w:t>Australian Border Force (ABF)</w:t>
      </w:r>
    </w:p>
    <w:p w14:paraId="10F64946" w14:textId="77777777" w:rsidR="00A7261C" w:rsidRPr="00F9549A" w:rsidRDefault="00A7261C" w:rsidP="000036C4">
      <w:pPr>
        <w:pStyle w:val="ListBullet"/>
      </w:pPr>
      <w:r w:rsidRPr="00F9549A">
        <w:t>Australian Bureau of Statistics (ABS)</w:t>
      </w:r>
    </w:p>
    <w:p w14:paraId="5365BADA" w14:textId="77777777" w:rsidR="00A7261C" w:rsidRPr="00F9549A" w:rsidRDefault="00A7261C" w:rsidP="000036C4">
      <w:pPr>
        <w:pStyle w:val="ListBullet"/>
      </w:pPr>
      <w:r w:rsidRPr="00F9549A">
        <w:t>Australian Chamber of Commerce and Industry (ACCI)</w:t>
      </w:r>
    </w:p>
    <w:p w14:paraId="00BE19EC" w14:textId="77777777" w:rsidR="00A7261C" w:rsidRPr="00F9549A" w:rsidRDefault="00A7261C" w:rsidP="000036C4">
      <w:pPr>
        <w:pStyle w:val="ListBullet"/>
      </w:pPr>
      <w:r w:rsidRPr="00F9549A">
        <w:t>Australian Council of Trade Unions (ACTU)</w:t>
      </w:r>
    </w:p>
    <w:p w14:paraId="17F530ED" w14:textId="77777777" w:rsidR="00A7261C" w:rsidRPr="00F9549A" w:rsidRDefault="00A7261C" w:rsidP="000036C4">
      <w:pPr>
        <w:pStyle w:val="ListBullet"/>
      </w:pPr>
      <w:r w:rsidRPr="00F9549A">
        <w:t>Australian Forest Products Association (AFPA)</w:t>
      </w:r>
    </w:p>
    <w:p w14:paraId="3462C4CC" w14:textId="77777777" w:rsidR="00A7261C" w:rsidRPr="00F9549A" w:rsidRDefault="00A7261C" w:rsidP="000036C4">
      <w:pPr>
        <w:pStyle w:val="ListBullet"/>
      </w:pPr>
      <w:r w:rsidRPr="00F9549A">
        <w:t>Australian Industry Group (AIG)</w:t>
      </w:r>
    </w:p>
    <w:p w14:paraId="4C249D23" w14:textId="77777777" w:rsidR="00A7261C" w:rsidRPr="00F9549A" w:rsidRDefault="00A7261C" w:rsidP="000036C4">
      <w:pPr>
        <w:pStyle w:val="ListBullet"/>
      </w:pPr>
      <w:r w:rsidRPr="00F9549A">
        <w:t>Australian Steel Association (ASA)</w:t>
      </w:r>
    </w:p>
    <w:p w14:paraId="33AD33CD" w14:textId="77777777" w:rsidR="00A7261C" w:rsidRPr="00F9549A" w:rsidRDefault="00A7261C" w:rsidP="000036C4">
      <w:pPr>
        <w:pStyle w:val="ListBullet"/>
      </w:pPr>
      <w:r w:rsidRPr="00F9549A">
        <w:t>Australian Steel Institute (ASI)</w:t>
      </w:r>
    </w:p>
    <w:p w14:paraId="16A906CF" w14:textId="77777777" w:rsidR="00A7261C" w:rsidRPr="00F9549A" w:rsidRDefault="00A7261C" w:rsidP="000036C4">
      <w:pPr>
        <w:pStyle w:val="ListBullet"/>
      </w:pPr>
      <w:r w:rsidRPr="00F9549A">
        <w:t>BlueScope Steel</w:t>
      </w:r>
    </w:p>
    <w:p w14:paraId="6D76E3AD" w14:textId="77777777" w:rsidR="00A7261C" w:rsidRPr="00F9549A" w:rsidRDefault="00A7261C" w:rsidP="000036C4">
      <w:pPr>
        <w:pStyle w:val="ListBullet"/>
      </w:pPr>
      <w:r w:rsidRPr="00F9549A">
        <w:t>Capral Aluminium</w:t>
      </w:r>
    </w:p>
    <w:p w14:paraId="050951B2" w14:textId="77777777" w:rsidR="00A7261C" w:rsidRPr="00F9549A" w:rsidRDefault="00A7261C" w:rsidP="000036C4">
      <w:pPr>
        <w:pStyle w:val="ListBullet"/>
      </w:pPr>
      <w:r w:rsidRPr="00F9549A">
        <w:t>Construction, Forestry, Maritime, Mining, and Energy Union (CFMEU)</w:t>
      </w:r>
    </w:p>
    <w:p w14:paraId="518FD83A" w14:textId="77777777" w:rsidR="00A7261C" w:rsidRPr="00F9549A" w:rsidRDefault="00A7261C" w:rsidP="000036C4">
      <w:pPr>
        <w:pStyle w:val="ListBullet"/>
      </w:pPr>
      <w:r w:rsidRPr="00F9549A">
        <w:t>Department of Foreign Affairs and Trade (DFAT)</w:t>
      </w:r>
    </w:p>
    <w:p w14:paraId="16671C9D" w14:textId="77777777" w:rsidR="00A7261C" w:rsidRPr="00F9549A" w:rsidRDefault="00A7261C" w:rsidP="000036C4">
      <w:pPr>
        <w:pStyle w:val="ListBullet"/>
      </w:pPr>
      <w:r w:rsidRPr="00F9549A">
        <w:t>Department of Industry, Science, Energy and Resources (DISER)</w:t>
      </w:r>
    </w:p>
    <w:p w14:paraId="0CC169F6" w14:textId="77777777" w:rsidR="00A7261C" w:rsidRPr="00F9549A" w:rsidRDefault="00A7261C" w:rsidP="000036C4">
      <w:pPr>
        <w:pStyle w:val="ListBullet2"/>
      </w:pPr>
      <w:r w:rsidRPr="00F9549A">
        <w:t>Deputy Secretary</w:t>
      </w:r>
    </w:p>
    <w:p w14:paraId="730ABB4F" w14:textId="77777777" w:rsidR="00A7261C" w:rsidRPr="00F9549A" w:rsidRDefault="00A7261C" w:rsidP="000036C4">
      <w:pPr>
        <w:pStyle w:val="ListBullet2"/>
      </w:pPr>
      <w:r w:rsidRPr="00F9549A">
        <w:t>Anti-Dumping Policy Section</w:t>
      </w:r>
    </w:p>
    <w:p w14:paraId="7DC0C7B2" w14:textId="77777777" w:rsidR="00A7261C" w:rsidRPr="00F9549A" w:rsidRDefault="00A7261C" w:rsidP="000036C4">
      <w:pPr>
        <w:pStyle w:val="ListBullet2"/>
      </w:pPr>
      <w:r w:rsidRPr="00F9549A">
        <w:t>International Trade Remedies Advisory Service</w:t>
      </w:r>
    </w:p>
    <w:p w14:paraId="67B9FD8F" w14:textId="77777777" w:rsidR="00A7261C" w:rsidRPr="00F9549A" w:rsidRDefault="00A7261C" w:rsidP="000036C4">
      <w:pPr>
        <w:pStyle w:val="ListBullet"/>
      </w:pPr>
      <w:r w:rsidRPr="00F9549A">
        <w:t xml:space="preserve">Food and Beverage Importers Association (FBIA) </w:t>
      </w:r>
    </w:p>
    <w:p w14:paraId="65414791" w14:textId="77777777" w:rsidR="00A7261C" w:rsidRPr="00F9549A" w:rsidRDefault="00A7261C" w:rsidP="000036C4">
      <w:pPr>
        <w:pStyle w:val="ListBullet"/>
      </w:pPr>
      <w:r w:rsidRPr="00F9549A">
        <w:t>Freight and Trade Alliance (FTA)</w:t>
      </w:r>
    </w:p>
    <w:p w14:paraId="14635FBE" w14:textId="77777777" w:rsidR="00A7261C" w:rsidRPr="00F9549A" w:rsidRDefault="00A7261C" w:rsidP="000036C4">
      <w:pPr>
        <w:pStyle w:val="ListBullet"/>
      </w:pPr>
      <w:proofErr w:type="spellStart"/>
      <w:r w:rsidRPr="00F9549A">
        <w:t>InfraBuild</w:t>
      </w:r>
      <w:proofErr w:type="spellEnd"/>
    </w:p>
    <w:p w14:paraId="435CBC3D" w14:textId="77777777" w:rsidR="00A7261C" w:rsidRPr="00F9549A" w:rsidRDefault="00A7261C" w:rsidP="000036C4">
      <w:pPr>
        <w:pStyle w:val="ListBullet"/>
      </w:pPr>
      <w:r w:rsidRPr="00F9549A">
        <w:t>Law Council of Australia</w:t>
      </w:r>
    </w:p>
    <w:p w14:paraId="57AE3D2F" w14:textId="77777777" w:rsidR="00A7261C" w:rsidRPr="00F9549A" w:rsidRDefault="00A7261C" w:rsidP="000036C4">
      <w:pPr>
        <w:pStyle w:val="ListBullet"/>
      </w:pPr>
      <w:r w:rsidRPr="00F9549A">
        <w:t>National Farmers’ Federation (NFF)</w:t>
      </w:r>
    </w:p>
    <w:p w14:paraId="526E29C9" w14:textId="77777777" w:rsidR="00A7261C" w:rsidRPr="00F9549A" w:rsidRDefault="00A7261C" w:rsidP="000036C4">
      <w:pPr>
        <w:pStyle w:val="ListBullet"/>
      </w:pPr>
      <w:r w:rsidRPr="00F9549A">
        <w:t>Oceania Glass</w:t>
      </w:r>
    </w:p>
    <w:p w14:paraId="6745EB91" w14:textId="77777777" w:rsidR="00A7261C" w:rsidRPr="00F9549A" w:rsidRDefault="00A7261C" w:rsidP="000036C4">
      <w:pPr>
        <w:pStyle w:val="ListBullet"/>
      </w:pPr>
      <w:r w:rsidRPr="00F9549A">
        <w:t>Opal Australian Paper</w:t>
      </w:r>
    </w:p>
    <w:p w14:paraId="5891E013" w14:textId="77777777" w:rsidR="000036C4" w:rsidRPr="00F9549A" w:rsidRDefault="000036C4" w:rsidP="000036C4">
      <w:pPr>
        <w:pStyle w:val="ListBullet"/>
        <w:numPr>
          <w:ilvl w:val="0"/>
          <w:numId w:val="0"/>
        </w:numPr>
        <w:ind w:left="340"/>
      </w:pPr>
    </w:p>
    <w:p w14:paraId="006B1AEE" w14:textId="77777777" w:rsidR="00A7261C" w:rsidRPr="00F9549A" w:rsidRDefault="00A7261C" w:rsidP="00A7261C">
      <w:pPr>
        <w:spacing w:after="120" w:line="270" w:lineRule="exact"/>
        <w:ind w:left="1020"/>
        <w:jc w:val="both"/>
        <w:rPr>
          <w:rFonts w:asciiTheme="minorHAnsi" w:hAnsiTheme="minorHAnsi"/>
        </w:rPr>
        <w:sectPr w:rsidR="00A7261C" w:rsidRPr="00F9549A" w:rsidSect="004572A8">
          <w:pgSz w:w="11906" w:h="16838" w:code="9"/>
          <w:pgMar w:top="1440" w:right="1440" w:bottom="1440" w:left="3572" w:header="709" w:footer="709" w:gutter="0"/>
          <w:pgNumType w:start="1" w:chapStyle="6"/>
          <w:cols w:space="708"/>
          <w:docGrid w:linePitch="360"/>
        </w:sectPr>
      </w:pPr>
    </w:p>
    <w:p w14:paraId="27F4DC9A" w14:textId="2315AFEC" w:rsidR="00A7261C" w:rsidRPr="00F9549A" w:rsidRDefault="005F46A4" w:rsidP="0047492F">
      <w:pPr>
        <w:pStyle w:val="Style1"/>
      </w:pPr>
      <w:bookmarkStart w:id="125" w:name="_Toc79658604"/>
      <w:bookmarkStart w:id="126" w:name="_Toc48127216"/>
      <w:bookmarkStart w:id="127" w:name="_Toc48133414"/>
      <w:r>
        <w:lastRenderedPageBreak/>
        <w:t>Appendix E</w:t>
      </w:r>
      <w:r>
        <w:tab/>
      </w:r>
      <w:r w:rsidR="00A7261C" w:rsidRPr="00F9549A">
        <w:t>Consultation methodology</w:t>
      </w:r>
      <w:bookmarkEnd w:id="125"/>
      <w:bookmarkEnd w:id="126"/>
      <w:bookmarkEnd w:id="127"/>
    </w:p>
    <w:p w14:paraId="1FD88CBD" w14:textId="77777777" w:rsidR="009856AB" w:rsidRPr="00F54E41" w:rsidRDefault="00A7261C" w:rsidP="00F54E41">
      <w:pPr>
        <w:spacing w:after="180" w:line="270" w:lineRule="exact"/>
        <w:jc w:val="both"/>
        <w:rPr>
          <w:rFonts w:asciiTheme="minorHAnsi" w:hAnsiTheme="minorHAnsi"/>
        </w:rPr>
      </w:pPr>
      <w:r w:rsidRPr="00F9549A">
        <w:rPr>
          <w:rFonts w:asciiTheme="minorHAnsi" w:hAnsiTheme="minorHAnsi"/>
        </w:rPr>
        <w:t>The evaluation consultation process included</w:t>
      </w:r>
      <w:r w:rsidR="005303A9" w:rsidRPr="00F9549A">
        <w:rPr>
          <w:rFonts w:asciiTheme="minorHAnsi" w:hAnsiTheme="minorHAnsi"/>
        </w:rPr>
        <w:t xml:space="preserve"> a discussion with the Minister, </w:t>
      </w:r>
      <w:proofErr w:type="gramStart"/>
      <w:r w:rsidR="005303A9" w:rsidRPr="00F9549A">
        <w:rPr>
          <w:rFonts w:asciiTheme="minorHAnsi" w:hAnsiTheme="minorHAnsi"/>
        </w:rPr>
        <w:t xml:space="preserve">and </w:t>
      </w:r>
      <w:r w:rsidRPr="00F9549A">
        <w:rPr>
          <w:rFonts w:asciiTheme="minorHAnsi" w:hAnsiTheme="minorHAnsi"/>
        </w:rPr>
        <w:t xml:space="preserve"> survey</w:t>
      </w:r>
      <w:proofErr w:type="gramEnd"/>
      <w:r w:rsidRPr="00F9549A">
        <w:rPr>
          <w:rFonts w:asciiTheme="minorHAnsi" w:hAnsiTheme="minorHAnsi"/>
        </w:rPr>
        <w:t xml:space="preserve"> </w:t>
      </w:r>
      <w:r w:rsidR="005303A9" w:rsidRPr="00F9549A">
        <w:rPr>
          <w:rFonts w:asciiTheme="minorHAnsi" w:hAnsiTheme="minorHAnsi"/>
        </w:rPr>
        <w:t xml:space="preserve">and semi-structured interviews </w:t>
      </w:r>
      <w:r w:rsidRPr="00F9549A">
        <w:rPr>
          <w:rFonts w:asciiTheme="minorHAnsi" w:hAnsiTheme="minorHAnsi"/>
        </w:rPr>
        <w:t>of Forum members (past and current) and additional current sub-committee participants</w:t>
      </w:r>
      <w:r w:rsidR="00A734F5" w:rsidRPr="00F9549A">
        <w:rPr>
          <w:rFonts w:asciiTheme="minorHAnsi" w:hAnsiTheme="minorHAnsi"/>
        </w:rPr>
        <w:t xml:space="preserve"> an</w:t>
      </w:r>
      <w:r w:rsidR="005303A9" w:rsidRPr="00F9549A">
        <w:rPr>
          <w:rFonts w:asciiTheme="minorHAnsi" w:hAnsiTheme="minorHAnsi"/>
        </w:rPr>
        <w:t>d observers</w:t>
      </w:r>
      <w:r w:rsidRPr="00F9549A">
        <w:rPr>
          <w:rFonts w:asciiTheme="minorHAnsi" w:hAnsiTheme="minorHAnsi"/>
        </w:rPr>
        <w:t xml:space="preserve">. </w:t>
      </w:r>
    </w:p>
    <w:p w14:paraId="3252F9BE" w14:textId="519BEF79" w:rsidR="00A7261C" w:rsidRPr="0047492F" w:rsidRDefault="00A7261C" w:rsidP="0047492F">
      <w:pPr>
        <w:pStyle w:val="Heading2"/>
        <w:numPr>
          <w:ilvl w:val="0"/>
          <w:numId w:val="0"/>
        </w:numPr>
        <w:ind w:left="709" w:hanging="709"/>
        <w:rPr>
          <w:rFonts w:eastAsiaTheme="majorEastAsia"/>
          <w:b w:val="0"/>
          <w:color w:val="005CAF" w:themeColor="accent1"/>
        </w:rPr>
      </w:pPr>
      <w:r w:rsidRPr="0047492F">
        <w:rPr>
          <w:rFonts w:eastAsiaTheme="majorEastAsia"/>
          <w:b w:val="0"/>
          <w:color w:val="005CAF" w:themeColor="accent1"/>
        </w:rPr>
        <w:t>Survey</w:t>
      </w:r>
    </w:p>
    <w:p w14:paraId="3443BD26" w14:textId="77777777" w:rsidR="00A7261C" w:rsidRPr="00F9549A" w:rsidRDefault="00A7261C" w:rsidP="00A7261C">
      <w:pPr>
        <w:spacing w:after="180" w:line="270" w:lineRule="exact"/>
        <w:jc w:val="both"/>
        <w:rPr>
          <w:rFonts w:asciiTheme="minorHAnsi" w:hAnsiTheme="minorHAnsi"/>
        </w:rPr>
      </w:pPr>
      <w:r w:rsidRPr="00F9549A">
        <w:rPr>
          <w:rFonts w:asciiTheme="minorHAnsi" w:hAnsiTheme="minorHAnsi"/>
        </w:rPr>
        <w:t>The survey was sent to 25 current members, 7 past members, and 2 sub-committee participants.</w:t>
      </w:r>
    </w:p>
    <w:p w14:paraId="25BC2D74" w14:textId="77777777" w:rsidR="00A7261C" w:rsidRPr="00F9549A" w:rsidRDefault="00A7261C" w:rsidP="000036C4">
      <w:pPr>
        <w:numPr>
          <w:ilvl w:val="0"/>
          <w:numId w:val="32"/>
        </w:numPr>
        <w:spacing w:after="120" w:line="270" w:lineRule="exact"/>
        <w:jc w:val="both"/>
        <w:rPr>
          <w:rFonts w:asciiTheme="minorHAnsi" w:hAnsiTheme="minorHAnsi"/>
        </w:rPr>
      </w:pPr>
      <w:r w:rsidRPr="00F9549A">
        <w:rPr>
          <w:rFonts w:asciiTheme="minorHAnsi" w:hAnsiTheme="minorHAnsi"/>
        </w:rPr>
        <w:t xml:space="preserve">The survey was open from 4 to 28 May 2020. </w:t>
      </w:r>
    </w:p>
    <w:p w14:paraId="3F287C07" w14:textId="77777777" w:rsidR="00A7261C" w:rsidRPr="00F9549A" w:rsidRDefault="00A7261C" w:rsidP="000036C4">
      <w:pPr>
        <w:numPr>
          <w:ilvl w:val="0"/>
          <w:numId w:val="32"/>
        </w:numPr>
        <w:spacing w:after="120" w:line="270" w:lineRule="exact"/>
        <w:jc w:val="both"/>
        <w:rPr>
          <w:rFonts w:asciiTheme="minorHAnsi" w:hAnsiTheme="minorHAnsi"/>
        </w:rPr>
      </w:pPr>
      <w:r w:rsidRPr="00F9549A">
        <w:rPr>
          <w:rFonts w:asciiTheme="minorHAnsi" w:hAnsiTheme="minorHAnsi"/>
        </w:rPr>
        <w:t xml:space="preserve">Responses were received from 18 current members and sub-committee participants, representing 17, and 63% of these groups in total. No responses were received from past members. </w:t>
      </w:r>
    </w:p>
    <w:p w14:paraId="0F2AFDED" w14:textId="77777777" w:rsidR="00A7261C" w:rsidRPr="0047492F" w:rsidRDefault="00A7261C" w:rsidP="0047492F">
      <w:pPr>
        <w:pStyle w:val="Heading2"/>
        <w:numPr>
          <w:ilvl w:val="0"/>
          <w:numId w:val="0"/>
        </w:numPr>
        <w:ind w:left="709" w:hanging="709"/>
        <w:rPr>
          <w:rFonts w:eastAsiaTheme="majorEastAsia"/>
          <w:b w:val="0"/>
          <w:color w:val="005CAF" w:themeColor="accent1"/>
        </w:rPr>
      </w:pPr>
      <w:r w:rsidRPr="0047492F">
        <w:rPr>
          <w:rFonts w:eastAsiaTheme="majorEastAsia"/>
          <w:b w:val="0"/>
          <w:color w:val="005CAF" w:themeColor="accent1"/>
        </w:rPr>
        <w:t>Interviews</w:t>
      </w:r>
    </w:p>
    <w:p w14:paraId="7F5C175B" w14:textId="77777777" w:rsidR="00A7261C" w:rsidRPr="00F9549A" w:rsidRDefault="00A7261C" w:rsidP="00A7261C">
      <w:pPr>
        <w:spacing w:after="180" w:line="270" w:lineRule="exact"/>
        <w:jc w:val="both"/>
        <w:rPr>
          <w:rFonts w:asciiTheme="minorHAnsi" w:hAnsiTheme="minorHAnsi"/>
        </w:rPr>
      </w:pPr>
      <w:r w:rsidRPr="00F9549A">
        <w:rPr>
          <w:rFonts w:asciiTheme="minorHAnsi" w:hAnsiTheme="minorHAnsi"/>
        </w:rPr>
        <w:t>A total of 17 semi-structured interviews were conducted with 13 organisations, involving a total of 33 stakeholder representatives.</w:t>
      </w:r>
    </w:p>
    <w:p w14:paraId="0AF8E8FC" w14:textId="77777777" w:rsidR="00A7261C" w:rsidRPr="00F9549A" w:rsidRDefault="00A7261C" w:rsidP="000036C4">
      <w:pPr>
        <w:pStyle w:val="ListBullet"/>
      </w:pPr>
      <w:r w:rsidRPr="00F9549A">
        <w:t>7 internal interviews involving a total of 12 representatives from the ADC and DISER (the Anti-Dumping Policy Section and the International Trade Remedies Advisory (ITRA) Service).</w:t>
      </w:r>
    </w:p>
    <w:p w14:paraId="0A0EC6D2" w14:textId="77777777" w:rsidR="00A7261C" w:rsidRPr="00F9549A" w:rsidRDefault="00A7261C" w:rsidP="000036C4">
      <w:pPr>
        <w:pStyle w:val="ListBullet"/>
      </w:pPr>
      <w:r w:rsidRPr="00F9549A">
        <w:t>10 external interviews involving a total of 11 representatives of Forum members. To expand the reach and depth of consultations, interviewees included 6 members that had responded to the survey as well as 4 members that had not.</w:t>
      </w:r>
      <w:r w:rsidRPr="00F9549A" w:rsidDel="00297C02">
        <w:t xml:space="preserve"> </w:t>
      </w:r>
    </w:p>
    <w:p w14:paraId="73EE0D66" w14:textId="77777777" w:rsidR="00A7261C" w:rsidRPr="00F9549A" w:rsidRDefault="00A7261C" w:rsidP="000036C4">
      <w:pPr>
        <w:pStyle w:val="ListBullet"/>
      </w:pPr>
      <w:r w:rsidRPr="00F9549A">
        <w:t xml:space="preserve">The interview questions addressed the same key themes as the survey, but were tailored to the interviewee’s role, experience and whether or not they had responded to the survey. For interviewees who had not responded to the survey, interview questions followed similar lines to the survey.  For interviewees who had responded to the survey, interviews were targeted at exploring their survey responses in greater depth.  </w:t>
      </w:r>
    </w:p>
    <w:p w14:paraId="0E84FB38" w14:textId="77777777" w:rsidR="00A7261C" w:rsidRPr="0047492F" w:rsidRDefault="00A7261C" w:rsidP="0047492F">
      <w:pPr>
        <w:pStyle w:val="Heading2"/>
        <w:numPr>
          <w:ilvl w:val="0"/>
          <w:numId w:val="0"/>
        </w:numPr>
        <w:ind w:left="709" w:hanging="709"/>
        <w:rPr>
          <w:rFonts w:eastAsiaTheme="majorEastAsia"/>
          <w:b w:val="0"/>
          <w:color w:val="005CAF" w:themeColor="accent1"/>
        </w:rPr>
      </w:pPr>
      <w:r w:rsidRPr="0047492F">
        <w:rPr>
          <w:rFonts w:eastAsiaTheme="majorEastAsia"/>
          <w:b w:val="0"/>
          <w:color w:val="005CAF" w:themeColor="accent1"/>
        </w:rPr>
        <w:t>Categorisation of members</w:t>
      </w:r>
    </w:p>
    <w:p w14:paraId="1EA63BE2" w14:textId="77777777" w:rsidR="00A7261C" w:rsidRPr="00F9549A" w:rsidRDefault="00A7261C" w:rsidP="00A7261C">
      <w:pPr>
        <w:spacing w:after="180" w:line="270" w:lineRule="exact"/>
        <w:jc w:val="both"/>
        <w:rPr>
          <w:rFonts w:asciiTheme="minorHAnsi" w:hAnsiTheme="minorHAnsi"/>
        </w:rPr>
      </w:pPr>
      <w:r w:rsidRPr="00F9549A">
        <w:rPr>
          <w:rFonts w:asciiTheme="minorHAnsi" w:hAnsiTheme="minorHAnsi"/>
        </w:rPr>
        <w:t>For the purposes of this evaluation, each Forum member and sub-committee participant was categorised into one of five groups. While there is no perfect categorisation of members, the approach taken tried to best align with the legislated requirements for industry members, which refers to representation of groups’ interests, rather than members of the groups themselves.</w:t>
      </w:r>
    </w:p>
    <w:p w14:paraId="6A540AD7" w14:textId="77777777" w:rsidR="00A7261C" w:rsidRPr="00F9549A" w:rsidRDefault="00A7261C" w:rsidP="00A7261C">
      <w:pPr>
        <w:keepNext/>
        <w:keepLines/>
        <w:pBdr>
          <w:top w:val="single" w:sz="2" w:space="1" w:color="595A5B"/>
        </w:pBdr>
        <w:spacing w:before="360" w:after="240" w:line="240" w:lineRule="atLeast"/>
        <w:rPr>
          <w:bCs/>
          <w:color w:val="005CAF"/>
          <w:sz w:val="18"/>
          <w:szCs w:val="18"/>
        </w:rPr>
      </w:pPr>
      <w:r w:rsidRPr="00F9549A">
        <w:rPr>
          <w:bCs/>
          <w:color w:val="005CAF"/>
          <w:sz w:val="18"/>
          <w:szCs w:val="18"/>
        </w:rPr>
        <w:lastRenderedPageBreak/>
        <w:t xml:space="preserve">Table </w:t>
      </w:r>
      <w:r w:rsidRPr="00F9549A">
        <w:rPr>
          <w:bCs/>
          <w:noProof/>
          <w:color w:val="005CAF"/>
          <w:sz w:val="18"/>
          <w:szCs w:val="18"/>
        </w:rPr>
        <w:fldChar w:fldCharType="begin"/>
      </w:r>
      <w:r w:rsidRPr="00F9549A">
        <w:rPr>
          <w:bCs/>
          <w:noProof/>
          <w:color w:val="005CAF"/>
          <w:sz w:val="18"/>
          <w:szCs w:val="18"/>
        </w:rPr>
        <w:instrText xml:space="preserve"> STYLEREF 6 \s </w:instrText>
      </w:r>
      <w:r w:rsidRPr="00F9549A">
        <w:rPr>
          <w:bCs/>
          <w:noProof/>
          <w:color w:val="005CAF"/>
          <w:sz w:val="18"/>
          <w:szCs w:val="18"/>
        </w:rPr>
        <w:fldChar w:fldCharType="separate"/>
      </w:r>
      <w:r w:rsidR="008974BD">
        <w:rPr>
          <w:bCs/>
          <w:noProof/>
          <w:color w:val="005CAF"/>
          <w:sz w:val="18"/>
          <w:szCs w:val="18"/>
        </w:rPr>
        <w:t>E</w:t>
      </w:r>
      <w:r w:rsidRPr="00F9549A">
        <w:rPr>
          <w:bCs/>
          <w:noProof/>
          <w:color w:val="005CAF"/>
          <w:sz w:val="18"/>
          <w:szCs w:val="18"/>
        </w:rPr>
        <w:fldChar w:fldCharType="end"/>
      </w:r>
      <w:r w:rsidRPr="00F9549A">
        <w:rPr>
          <w:bCs/>
          <w:noProof/>
          <w:color w:val="005CAF"/>
          <w:sz w:val="18"/>
          <w:szCs w:val="18"/>
        </w:rPr>
        <w:fldChar w:fldCharType="begin"/>
      </w:r>
      <w:r w:rsidRPr="00F9549A">
        <w:rPr>
          <w:bCs/>
          <w:noProof/>
          <w:color w:val="005CAF"/>
          <w:sz w:val="18"/>
          <w:szCs w:val="18"/>
        </w:rPr>
        <w:instrText xml:space="preserve"> SEQ Table \* ARABIC \s 6 </w:instrText>
      </w:r>
      <w:r w:rsidRPr="00F9549A">
        <w:rPr>
          <w:bCs/>
          <w:noProof/>
          <w:color w:val="005CAF"/>
          <w:sz w:val="18"/>
          <w:szCs w:val="18"/>
        </w:rPr>
        <w:fldChar w:fldCharType="separate"/>
      </w:r>
      <w:r w:rsidR="008974BD">
        <w:rPr>
          <w:bCs/>
          <w:noProof/>
          <w:color w:val="005CAF"/>
          <w:sz w:val="18"/>
          <w:szCs w:val="18"/>
        </w:rPr>
        <w:t>1</w:t>
      </w:r>
      <w:r w:rsidRPr="00F9549A">
        <w:rPr>
          <w:bCs/>
          <w:noProof/>
          <w:color w:val="005CAF"/>
          <w:sz w:val="18"/>
          <w:szCs w:val="18"/>
        </w:rPr>
        <w:fldChar w:fldCharType="end"/>
      </w:r>
      <w:r w:rsidRPr="00F9549A">
        <w:rPr>
          <w:bCs/>
          <w:color w:val="005CAF"/>
          <w:sz w:val="18"/>
          <w:szCs w:val="18"/>
        </w:rPr>
        <w:t>: ITRF Evaluation participants by interest category</w:t>
      </w:r>
    </w:p>
    <w:tbl>
      <w:tblPr>
        <w:tblStyle w:val="OCETable5"/>
        <w:tblW w:w="5000" w:type="pct"/>
        <w:tblLook w:val="04A0" w:firstRow="1" w:lastRow="0" w:firstColumn="1" w:lastColumn="0" w:noHBand="0" w:noVBand="1"/>
      </w:tblPr>
      <w:tblGrid>
        <w:gridCol w:w="1696"/>
        <w:gridCol w:w="2672"/>
        <w:gridCol w:w="2526"/>
      </w:tblGrid>
      <w:tr w:rsidR="00A7261C" w:rsidRPr="00F9549A" w14:paraId="03B79515" w14:textId="77777777" w:rsidTr="0069022F">
        <w:trPr>
          <w:cnfStyle w:val="100000000000" w:firstRow="1" w:lastRow="0" w:firstColumn="0" w:lastColumn="0" w:oddVBand="0" w:evenVBand="0" w:oddHBand="0" w:evenHBand="0" w:firstRowFirstColumn="0" w:firstRowLastColumn="0" w:lastRowFirstColumn="0" w:lastRowLastColumn="0"/>
          <w:trHeight w:val="295"/>
          <w:tblHeader/>
        </w:trPr>
        <w:tc>
          <w:tcPr>
            <w:tcW w:w="1696" w:type="dxa"/>
          </w:tcPr>
          <w:p w14:paraId="3530CDB9"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t>Category name</w:t>
            </w:r>
          </w:p>
        </w:tc>
        <w:tc>
          <w:tcPr>
            <w:tcW w:w="2672" w:type="dxa"/>
          </w:tcPr>
          <w:p w14:paraId="2C50F019"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t>Description of members in this category</w:t>
            </w:r>
          </w:p>
        </w:tc>
        <w:tc>
          <w:tcPr>
            <w:tcW w:w="2526" w:type="dxa"/>
          </w:tcPr>
          <w:p w14:paraId="3817CA45" w14:textId="77777777" w:rsidR="00A7261C" w:rsidRPr="00F9549A" w:rsidRDefault="00A7261C" w:rsidP="00A7261C">
            <w:pPr>
              <w:keepNext/>
              <w:spacing w:before="120" w:after="120"/>
              <w:rPr>
                <w:rFonts w:cs="Arial"/>
                <w:b/>
                <w:color w:val="FFFFFF"/>
                <w:sz w:val="18"/>
                <w:szCs w:val="18"/>
              </w:rPr>
            </w:pPr>
            <w:r w:rsidRPr="00F9549A">
              <w:rPr>
                <w:rFonts w:cs="Arial"/>
                <w:b/>
                <w:color w:val="FFFFFF"/>
                <w:sz w:val="18"/>
                <w:szCs w:val="18"/>
              </w:rPr>
              <w:t>Number (and % of this group</w:t>
            </w:r>
            <w:r w:rsidRPr="00F9549A">
              <w:rPr>
                <w:rFonts w:cs="Arial"/>
                <w:b/>
                <w:color w:val="FFFFFF"/>
                <w:sz w:val="18"/>
                <w:szCs w:val="18"/>
                <w:vertAlign w:val="superscript"/>
              </w:rPr>
              <w:t>1</w:t>
            </w:r>
            <w:r w:rsidRPr="00F9549A">
              <w:rPr>
                <w:rFonts w:cs="Arial"/>
                <w:b/>
                <w:color w:val="FFFFFF"/>
                <w:sz w:val="18"/>
                <w:szCs w:val="18"/>
              </w:rPr>
              <w:t>) that contributed to the evaluation</w:t>
            </w:r>
          </w:p>
        </w:tc>
      </w:tr>
      <w:tr w:rsidR="00A7261C" w:rsidRPr="00F9549A" w14:paraId="5686FBCE" w14:textId="77777777" w:rsidTr="00A7261C">
        <w:trPr>
          <w:cnfStyle w:val="000000100000" w:firstRow="0" w:lastRow="0" w:firstColumn="0" w:lastColumn="0" w:oddVBand="0" w:evenVBand="0" w:oddHBand="1" w:evenHBand="0" w:firstRowFirstColumn="0" w:firstRowLastColumn="0" w:lastRowFirstColumn="0" w:lastRowLastColumn="0"/>
        </w:trPr>
        <w:tc>
          <w:tcPr>
            <w:tcW w:w="1696" w:type="dxa"/>
          </w:tcPr>
          <w:p w14:paraId="34DEFC34" w14:textId="77777777" w:rsidR="00A7261C" w:rsidRPr="00F9549A" w:rsidRDefault="00A7261C" w:rsidP="00A7261C">
            <w:pPr>
              <w:keepNext/>
              <w:keepLines/>
              <w:spacing w:before="60" w:after="60"/>
              <w:rPr>
                <w:rFonts w:cs="Arial"/>
                <w:sz w:val="18"/>
                <w:szCs w:val="18"/>
              </w:rPr>
            </w:pPr>
            <w:r w:rsidRPr="00F9549A">
              <w:rPr>
                <w:rFonts w:cs="Arial"/>
                <w:sz w:val="18"/>
                <w:szCs w:val="18"/>
              </w:rPr>
              <w:t>Producers/ manufacturers</w:t>
            </w:r>
          </w:p>
        </w:tc>
        <w:tc>
          <w:tcPr>
            <w:tcW w:w="2672" w:type="dxa"/>
          </w:tcPr>
          <w:p w14:paraId="697E2BDB" w14:textId="77777777" w:rsidR="00A7261C" w:rsidRPr="00F9549A" w:rsidRDefault="00A7261C" w:rsidP="00A7261C">
            <w:pPr>
              <w:keepNext/>
              <w:keepLines/>
              <w:spacing w:before="60" w:after="60"/>
              <w:rPr>
                <w:rFonts w:cs="Arial"/>
                <w:sz w:val="18"/>
                <w:szCs w:val="18"/>
              </w:rPr>
            </w:pPr>
            <w:r w:rsidRPr="00F9549A">
              <w:rPr>
                <w:rFonts w:cs="Arial"/>
                <w:sz w:val="18"/>
                <w:szCs w:val="18"/>
              </w:rPr>
              <w:t>Producers, manufacturers, and industry associations that primarily represent these groups.</w:t>
            </w:r>
          </w:p>
        </w:tc>
        <w:tc>
          <w:tcPr>
            <w:tcW w:w="2526" w:type="dxa"/>
          </w:tcPr>
          <w:p w14:paraId="28657003" w14:textId="77777777" w:rsidR="00A7261C" w:rsidRPr="00F9549A" w:rsidRDefault="00A7261C" w:rsidP="00A7261C">
            <w:pPr>
              <w:keepNext/>
              <w:keepLines/>
              <w:spacing w:before="60" w:after="60"/>
              <w:jc w:val="center"/>
              <w:rPr>
                <w:rFonts w:cs="Arial"/>
                <w:sz w:val="18"/>
                <w:szCs w:val="18"/>
              </w:rPr>
            </w:pPr>
            <w:r w:rsidRPr="00F9549A">
              <w:rPr>
                <w:rFonts w:cs="Arial"/>
                <w:sz w:val="18"/>
                <w:szCs w:val="18"/>
              </w:rPr>
              <w:t>6 (67%)</w:t>
            </w:r>
          </w:p>
        </w:tc>
      </w:tr>
      <w:tr w:rsidR="00A7261C" w:rsidRPr="00F9549A" w14:paraId="159FF078" w14:textId="77777777" w:rsidTr="00A7261C">
        <w:trPr>
          <w:cnfStyle w:val="000000010000" w:firstRow="0" w:lastRow="0" w:firstColumn="0" w:lastColumn="0" w:oddVBand="0" w:evenVBand="0" w:oddHBand="0" w:evenHBand="1" w:firstRowFirstColumn="0" w:firstRowLastColumn="0" w:lastRowFirstColumn="0" w:lastRowLastColumn="0"/>
        </w:trPr>
        <w:tc>
          <w:tcPr>
            <w:tcW w:w="1696" w:type="dxa"/>
          </w:tcPr>
          <w:p w14:paraId="1376EA13" w14:textId="77777777" w:rsidR="00A7261C" w:rsidRPr="00F9549A" w:rsidRDefault="00A7261C" w:rsidP="00A7261C">
            <w:pPr>
              <w:keepNext/>
              <w:keepLines/>
              <w:spacing w:before="60" w:after="60"/>
              <w:rPr>
                <w:rFonts w:cs="Arial"/>
                <w:sz w:val="18"/>
                <w:szCs w:val="18"/>
              </w:rPr>
            </w:pPr>
            <w:r w:rsidRPr="00F9549A">
              <w:rPr>
                <w:rFonts w:cs="Arial"/>
                <w:sz w:val="18"/>
                <w:szCs w:val="18"/>
              </w:rPr>
              <w:t>Importers/ downstream users</w:t>
            </w:r>
          </w:p>
        </w:tc>
        <w:tc>
          <w:tcPr>
            <w:tcW w:w="2672" w:type="dxa"/>
          </w:tcPr>
          <w:p w14:paraId="53FEA561" w14:textId="77777777" w:rsidR="00A7261C" w:rsidRPr="00F9549A" w:rsidRDefault="00A7261C" w:rsidP="00A7261C">
            <w:pPr>
              <w:keepNext/>
              <w:keepLines/>
              <w:spacing w:before="60" w:after="60"/>
              <w:rPr>
                <w:rFonts w:cs="Arial"/>
                <w:sz w:val="18"/>
                <w:szCs w:val="18"/>
              </w:rPr>
            </w:pPr>
            <w:r w:rsidRPr="00F9549A">
              <w:rPr>
                <w:rFonts w:cs="Arial"/>
                <w:sz w:val="18"/>
                <w:szCs w:val="18"/>
              </w:rPr>
              <w:t>Importers, downstream users, and industry associations that primarily represent these groups.</w:t>
            </w:r>
          </w:p>
        </w:tc>
        <w:tc>
          <w:tcPr>
            <w:tcW w:w="2526" w:type="dxa"/>
          </w:tcPr>
          <w:p w14:paraId="6B1B6934" w14:textId="77777777" w:rsidR="00A7261C" w:rsidRPr="00F9549A" w:rsidRDefault="00A7261C" w:rsidP="00A7261C">
            <w:pPr>
              <w:keepNext/>
              <w:keepLines/>
              <w:spacing w:before="60" w:after="60"/>
              <w:jc w:val="center"/>
              <w:rPr>
                <w:rFonts w:cs="Arial"/>
                <w:sz w:val="18"/>
                <w:szCs w:val="18"/>
              </w:rPr>
            </w:pPr>
            <w:r w:rsidRPr="00F9549A">
              <w:rPr>
                <w:rFonts w:cs="Arial"/>
                <w:sz w:val="18"/>
                <w:szCs w:val="18"/>
              </w:rPr>
              <w:t>3 (75%)</w:t>
            </w:r>
          </w:p>
        </w:tc>
      </w:tr>
      <w:tr w:rsidR="00A7261C" w:rsidRPr="00F9549A" w14:paraId="11A52F24" w14:textId="77777777" w:rsidTr="00A7261C">
        <w:trPr>
          <w:cnfStyle w:val="000000100000" w:firstRow="0" w:lastRow="0" w:firstColumn="0" w:lastColumn="0" w:oddVBand="0" w:evenVBand="0" w:oddHBand="1" w:evenHBand="0" w:firstRowFirstColumn="0" w:firstRowLastColumn="0" w:lastRowFirstColumn="0" w:lastRowLastColumn="0"/>
        </w:trPr>
        <w:tc>
          <w:tcPr>
            <w:tcW w:w="1696" w:type="dxa"/>
          </w:tcPr>
          <w:p w14:paraId="33D8F9BF" w14:textId="77777777" w:rsidR="00A7261C" w:rsidRPr="00F9549A" w:rsidRDefault="00A7261C" w:rsidP="00A7261C">
            <w:pPr>
              <w:keepNext/>
              <w:keepLines/>
              <w:spacing w:before="60" w:after="60"/>
              <w:rPr>
                <w:rFonts w:cs="Arial"/>
                <w:sz w:val="18"/>
                <w:szCs w:val="18"/>
              </w:rPr>
            </w:pPr>
            <w:r w:rsidRPr="00F9549A">
              <w:rPr>
                <w:rFonts w:cs="Arial"/>
                <w:sz w:val="18"/>
                <w:szCs w:val="18"/>
              </w:rPr>
              <w:t>Industry associations</w:t>
            </w:r>
          </w:p>
        </w:tc>
        <w:tc>
          <w:tcPr>
            <w:tcW w:w="2672" w:type="dxa"/>
          </w:tcPr>
          <w:p w14:paraId="25F1D92C" w14:textId="77777777" w:rsidR="00A7261C" w:rsidRPr="00F9549A" w:rsidRDefault="00A7261C" w:rsidP="00A7261C">
            <w:pPr>
              <w:keepNext/>
              <w:keepLines/>
              <w:spacing w:before="60" w:after="60"/>
              <w:rPr>
                <w:rFonts w:cs="Arial"/>
                <w:sz w:val="18"/>
                <w:szCs w:val="18"/>
              </w:rPr>
            </w:pPr>
            <w:r w:rsidRPr="00F9549A">
              <w:rPr>
                <w:rFonts w:cs="Arial"/>
                <w:sz w:val="18"/>
                <w:szCs w:val="18"/>
              </w:rPr>
              <w:t>Industry associations that may represent both producers and manufacturers as well as importers and downstream users.</w:t>
            </w:r>
          </w:p>
        </w:tc>
        <w:tc>
          <w:tcPr>
            <w:tcW w:w="2526" w:type="dxa"/>
          </w:tcPr>
          <w:p w14:paraId="4A253D15" w14:textId="77777777" w:rsidR="00A7261C" w:rsidRPr="00F9549A" w:rsidRDefault="00A7261C" w:rsidP="00A7261C">
            <w:pPr>
              <w:keepNext/>
              <w:keepLines/>
              <w:spacing w:before="60" w:after="60"/>
              <w:jc w:val="center"/>
              <w:rPr>
                <w:rFonts w:cs="Arial"/>
                <w:sz w:val="18"/>
                <w:szCs w:val="18"/>
              </w:rPr>
            </w:pPr>
            <w:r w:rsidRPr="00F9549A">
              <w:rPr>
                <w:rFonts w:cs="Arial"/>
                <w:sz w:val="18"/>
                <w:szCs w:val="18"/>
              </w:rPr>
              <w:t>3 (60%)</w:t>
            </w:r>
          </w:p>
        </w:tc>
      </w:tr>
      <w:tr w:rsidR="00A7261C" w:rsidRPr="00F9549A" w14:paraId="545D8095" w14:textId="77777777" w:rsidTr="00A7261C">
        <w:trPr>
          <w:cnfStyle w:val="000000010000" w:firstRow="0" w:lastRow="0" w:firstColumn="0" w:lastColumn="0" w:oddVBand="0" w:evenVBand="0" w:oddHBand="0" w:evenHBand="1" w:firstRowFirstColumn="0" w:firstRowLastColumn="0" w:lastRowFirstColumn="0" w:lastRowLastColumn="0"/>
        </w:trPr>
        <w:tc>
          <w:tcPr>
            <w:tcW w:w="1696" w:type="dxa"/>
          </w:tcPr>
          <w:p w14:paraId="090E29C2" w14:textId="77777777" w:rsidR="00A7261C" w:rsidRPr="00F9549A" w:rsidRDefault="00A7261C" w:rsidP="00A7261C">
            <w:pPr>
              <w:keepNext/>
              <w:keepLines/>
              <w:spacing w:before="60" w:after="60"/>
              <w:rPr>
                <w:rFonts w:cs="Arial"/>
                <w:sz w:val="18"/>
                <w:szCs w:val="18"/>
              </w:rPr>
            </w:pPr>
            <w:r w:rsidRPr="00F9549A">
              <w:rPr>
                <w:rFonts w:cs="Arial"/>
                <w:sz w:val="18"/>
                <w:szCs w:val="18"/>
              </w:rPr>
              <w:t>Unions</w:t>
            </w:r>
          </w:p>
        </w:tc>
        <w:tc>
          <w:tcPr>
            <w:tcW w:w="2672" w:type="dxa"/>
          </w:tcPr>
          <w:p w14:paraId="7F64BB5C" w14:textId="77777777" w:rsidR="00A7261C" w:rsidRPr="00F9549A" w:rsidRDefault="00A7261C" w:rsidP="00A7261C">
            <w:pPr>
              <w:keepNext/>
              <w:keepLines/>
              <w:spacing w:before="60" w:after="60"/>
              <w:rPr>
                <w:rFonts w:cs="Arial"/>
                <w:sz w:val="18"/>
                <w:szCs w:val="18"/>
              </w:rPr>
            </w:pPr>
            <w:r w:rsidRPr="00F9549A">
              <w:rPr>
                <w:rFonts w:cs="Arial"/>
                <w:sz w:val="18"/>
                <w:szCs w:val="18"/>
              </w:rPr>
              <w:t>Trade Unions</w:t>
            </w:r>
          </w:p>
        </w:tc>
        <w:tc>
          <w:tcPr>
            <w:tcW w:w="2526" w:type="dxa"/>
          </w:tcPr>
          <w:p w14:paraId="5674A7FD" w14:textId="77777777" w:rsidR="00A7261C" w:rsidRPr="00F9549A" w:rsidRDefault="00A7261C" w:rsidP="00A7261C">
            <w:pPr>
              <w:keepNext/>
              <w:keepLines/>
              <w:spacing w:before="60" w:after="60"/>
              <w:jc w:val="center"/>
              <w:rPr>
                <w:rFonts w:cs="Arial"/>
                <w:sz w:val="18"/>
                <w:szCs w:val="18"/>
              </w:rPr>
            </w:pPr>
            <w:r w:rsidRPr="00F9549A">
              <w:rPr>
                <w:rFonts w:cs="Arial"/>
                <w:sz w:val="18"/>
                <w:szCs w:val="18"/>
              </w:rPr>
              <w:t>2 (50%)</w:t>
            </w:r>
          </w:p>
        </w:tc>
      </w:tr>
      <w:tr w:rsidR="00A7261C" w:rsidRPr="00F9549A" w14:paraId="79B3336A" w14:textId="77777777" w:rsidTr="00A7261C">
        <w:trPr>
          <w:cnfStyle w:val="000000100000" w:firstRow="0" w:lastRow="0" w:firstColumn="0" w:lastColumn="0" w:oddVBand="0" w:evenVBand="0" w:oddHBand="1" w:evenHBand="0" w:firstRowFirstColumn="0" w:firstRowLastColumn="0" w:lastRowFirstColumn="0" w:lastRowLastColumn="0"/>
        </w:trPr>
        <w:tc>
          <w:tcPr>
            <w:tcW w:w="1696" w:type="dxa"/>
          </w:tcPr>
          <w:p w14:paraId="221AAEA5" w14:textId="77777777" w:rsidR="00A7261C" w:rsidRPr="00F9549A" w:rsidRDefault="00A7261C" w:rsidP="00A7261C">
            <w:pPr>
              <w:keepNext/>
              <w:keepLines/>
              <w:spacing w:before="60" w:after="60"/>
              <w:rPr>
                <w:rFonts w:cs="Arial"/>
                <w:sz w:val="18"/>
                <w:szCs w:val="18"/>
              </w:rPr>
            </w:pPr>
            <w:r w:rsidRPr="00F9549A">
              <w:rPr>
                <w:rFonts w:cs="Arial"/>
                <w:sz w:val="18"/>
                <w:szCs w:val="18"/>
              </w:rPr>
              <w:t>Government</w:t>
            </w:r>
          </w:p>
        </w:tc>
        <w:tc>
          <w:tcPr>
            <w:tcW w:w="2672" w:type="dxa"/>
          </w:tcPr>
          <w:p w14:paraId="74AAB399" w14:textId="77777777" w:rsidR="00A7261C" w:rsidRPr="00F9549A" w:rsidRDefault="00A7261C" w:rsidP="00A7261C">
            <w:pPr>
              <w:keepNext/>
              <w:keepLines/>
              <w:spacing w:before="60" w:after="60"/>
              <w:rPr>
                <w:rFonts w:cs="Arial"/>
                <w:sz w:val="18"/>
                <w:szCs w:val="18"/>
              </w:rPr>
            </w:pPr>
            <w:r w:rsidRPr="00F9549A">
              <w:rPr>
                <w:rFonts w:cs="Arial"/>
                <w:sz w:val="18"/>
                <w:szCs w:val="18"/>
              </w:rPr>
              <w:t>Commonwealth government agencies</w:t>
            </w:r>
          </w:p>
        </w:tc>
        <w:tc>
          <w:tcPr>
            <w:tcW w:w="2526" w:type="dxa"/>
          </w:tcPr>
          <w:p w14:paraId="53B8F59C" w14:textId="77777777" w:rsidR="00A7261C" w:rsidRPr="00F9549A" w:rsidRDefault="00A7261C" w:rsidP="00A7261C">
            <w:pPr>
              <w:keepNext/>
              <w:keepLines/>
              <w:spacing w:before="60" w:after="60"/>
              <w:jc w:val="center"/>
              <w:rPr>
                <w:rFonts w:cs="Arial"/>
                <w:sz w:val="18"/>
                <w:szCs w:val="18"/>
              </w:rPr>
            </w:pPr>
            <w:r w:rsidRPr="00F9549A">
              <w:rPr>
                <w:rFonts w:cs="Arial"/>
                <w:sz w:val="18"/>
                <w:szCs w:val="18"/>
              </w:rPr>
              <w:t>5 (100%)</w:t>
            </w:r>
          </w:p>
        </w:tc>
      </w:tr>
    </w:tbl>
    <w:p w14:paraId="6AC8703A" w14:textId="77777777" w:rsidR="00A7261C" w:rsidRPr="00F9549A" w:rsidRDefault="00A7261C" w:rsidP="00A7261C">
      <w:pPr>
        <w:keepNext/>
        <w:keepLines/>
        <w:spacing w:before="60" w:after="60" w:line="270" w:lineRule="exact"/>
        <w:rPr>
          <w:rFonts w:eastAsia="Times New Roman" w:cs="Arial"/>
          <w:color w:val="005CAF"/>
          <w:sz w:val="16"/>
          <w:szCs w:val="20"/>
          <w:lang w:val="en"/>
        </w:rPr>
      </w:pPr>
      <w:r w:rsidRPr="00F9549A">
        <w:rPr>
          <w:rFonts w:eastAsia="Times New Roman" w:cs="Arial"/>
          <w:color w:val="005CAF"/>
          <w:sz w:val="16"/>
          <w:szCs w:val="20"/>
          <w:lang w:val="en"/>
        </w:rPr>
        <w:t xml:space="preserve">Notes: </w:t>
      </w:r>
      <w:r w:rsidRPr="00F9549A">
        <w:rPr>
          <w:rFonts w:eastAsia="Times New Roman" w:cs="Arial"/>
          <w:color w:val="005CAF"/>
          <w:sz w:val="16"/>
          <w:szCs w:val="20"/>
          <w:vertAlign w:val="superscript"/>
          <w:lang w:val="en"/>
        </w:rPr>
        <w:t>1</w:t>
      </w:r>
      <w:r w:rsidRPr="00F9549A">
        <w:rPr>
          <w:rFonts w:eastAsia="Times New Roman" w:cs="Arial"/>
          <w:color w:val="005CAF"/>
          <w:sz w:val="16"/>
          <w:szCs w:val="20"/>
          <w:lang w:val="en"/>
        </w:rPr>
        <w:t xml:space="preserve"> </w:t>
      </w:r>
      <w:proofErr w:type="gramStart"/>
      <w:r w:rsidRPr="00F9549A">
        <w:rPr>
          <w:rFonts w:eastAsia="Times New Roman" w:cs="Arial"/>
          <w:color w:val="005CAF"/>
          <w:sz w:val="16"/>
          <w:szCs w:val="20"/>
          <w:lang w:val="en"/>
        </w:rPr>
        <w:t>Includes</w:t>
      </w:r>
      <w:proofErr w:type="gramEnd"/>
      <w:r w:rsidRPr="00F9549A">
        <w:rPr>
          <w:rFonts w:eastAsia="Times New Roman" w:cs="Arial"/>
          <w:color w:val="005CAF"/>
          <w:sz w:val="16"/>
          <w:szCs w:val="20"/>
          <w:lang w:val="en"/>
        </w:rPr>
        <w:t xml:space="preserve"> current members of the ITRF and sub-committee guests/observers.</w:t>
      </w:r>
    </w:p>
    <w:p w14:paraId="268651B0" w14:textId="77777777" w:rsidR="00A7261C" w:rsidRPr="00F9549A" w:rsidRDefault="00A7261C" w:rsidP="00A7261C">
      <w:pPr>
        <w:keepLines/>
        <w:pBdr>
          <w:bottom w:val="single" w:sz="4" w:space="1" w:color="595A5B"/>
        </w:pBdr>
        <w:spacing w:before="60" w:after="360" w:line="270" w:lineRule="exact"/>
        <w:rPr>
          <w:rFonts w:eastAsia="Times New Roman" w:cs="Arial"/>
          <w:color w:val="005CAF"/>
          <w:sz w:val="16"/>
          <w:szCs w:val="20"/>
          <w:lang w:val="en"/>
        </w:rPr>
      </w:pPr>
    </w:p>
    <w:sectPr w:rsidR="00A7261C" w:rsidRPr="00F9549A" w:rsidSect="004572A8">
      <w:pgSz w:w="11906" w:h="16838" w:code="9"/>
      <w:pgMar w:top="1440" w:right="1440" w:bottom="1440" w:left="3572" w:header="709" w:footer="709" w:gutter="0"/>
      <w:pgNumType w:start="1" w:chapStyle="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24BEC" w14:textId="77777777" w:rsidR="002938E1" w:rsidRDefault="002938E1" w:rsidP="00F244EA">
      <w:pPr>
        <w:spacing w:after="0" w:line="240" w:lineRule="auto"/>
      </w:pPr>
      <w:r>
        <w:separator/>
      </w:r>
    </w:p>
  </w:endnote>
  <w:endnote w:type="continuationSeparator" w:id="0">
    <w:p w14:paraId="470107D4" w14:textId="77777777" w:rsidR="002938E1" w:rsidRDefault="002938E1" w:rsidP="00F244EA">
      <w:pPr>
        <w:spacing w:after="0" w:line="240" w:lineRule="auto"/>
      </w:pPr>
      <w:r>
        <w:continuationSeparator/>
      </w:r>
    </w:p>
  </w:endnote>
  <w:endnote w:type="continuationNotice" w:id="1">
    <w:p w14:paraId="579F27E6" w14:textId="77777777" w:rsidR="002938E1" w:rsidRDefault="002938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2B483" w14:textId="608190F0" w:rsidR="002938E1" w:rsidRPr="001C2E57" w:rsidRDefault="002938E1" w:rsidP="00E35ECE">
    <w:pPr>
      <w:pStyle w:val="Footer"/>
    </w:pPr>
    <w:r>
      <w:ptab w:relativeTo="margin" w:alignment="right" w:leader="none"/>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3949C" w14:textId="5EF88675" w:rsidR="002938E1" w:rsidRPr="001C2E57" w:rsidRDefault="002938E1"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Pr>
        <w:noProof/>
      </w:rPr>
      <w:instrText>Evaluation</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Evaluation</w:instrText>
    </w:r>
    <w:r>
      <w:rPr>
        <w:noProof/>
      </w:rPr>
      <w:fldChar w:fldCharType="end"/>
    </w:r>
    <w:r w:rsidRPr="001C2E57">
      <w:instrText xml:space="preserve"> </w:instrText>
    </w:r>
    <w:r w:rsidRPr="001C2E57">
      <w:fldChar w:fldCharType="separate"/>
    </w:r>
    <w:r>
      <w:rPr>
        <w:noProof/>
      </w:rPr>
      <w:t>Evaluation</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9DD07" w14:textId="77777777" w:rsidR="002938E1" w:rsidRDefault="002938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60851" w14:textId="4CAD567F" w:rsidR="002938E1" w:rsidRPr="001C2E57" w:rsidRDefault="002938E1" w:rsidP="004E05E8">
    <w:pPr>
      <w:pStyle w:val="Footer"/>
    </w:pPr>
    <w:r>
      <w:t>ITRF Evaluation Report</w:t>
    </w:r>
    <w:r>
      <w:tab/>
    </w:r>
    <w:r w:rsidRPr="001C2E57">
      <w:fldChar w:fldCharType="begin"/>
    </w:r>
    <w:r w:rsidRPr="001C2E57">
      <w:instrText xml:space="preserve"> PAGE   \* MERGEFORMAT </w:instrText>
    </w:r>
    <w:r w:rsidRPr="001C2E57">
      <w:fldChar w:fldCharType="separate"/>
    </w:r>
    <w:r w:rsidR="00386DDC">
      <w:rPr>
        <w:noProof/>
      </w:rPr>
      <w:t>i</w:t>
    </w:r>
    <w:r w:rsidRPr="001C2E57">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2483B" w14:textId="77777777" w:rsidR="002938E1" w:rsidRDefault="002938E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CB2F8" w14:textId="77777777" w:rsidR="002938E1" w:rsidRDefault="002938E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A0831" w14:textId="37D0EC41" w:rsidR="002938E1" w:rsidRPr="001C2E57" w:rsidRDefault="002938E1"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Pr>
        <w:noProof/>
      </w:rPr>
      <w:instrText>Evaluation</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Evaluation</w:instrText>
    </w:r>
    <w:r>
      <w:rPr>
        <w:noProof/>
      </w:rPr>
      <w:fldChar w:fldCharType="end"/>
    </w:r>
    <w:r w:rsidRPr="001C2E57">
      <w:instrText xml:space="preserve"> </w:instrText>
    </w:r>
    <w:r w:rsidRPr="001C2E57">
      <w:fldChar w:fldCharType="separate"/>
    </w:r>
    <w:r>
      <w:rPr>
        <w:noProof/>
      </w:rPr>
      <w:t>Evaluation</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4914C" w14:textId="488F13C6" w:rsidR="002938E1" w:rsidRPr="001C2E57" w:rsidRDefault="002938E1" w:rsidP="00616608">
    <w:pPr>
      <w:pStyle w:val="Footer"/>
      <w:tabs>
        <w:tab w:val="clear" w:pos="9680"/>
      </w:tabs>
    </w:pPr>
    <w:r>
      <w:t>ITRF Evaluation Report</w:t>
    </w:r>
    <w:r>
      <w:ptab w:relativeTo="margin" w:alignment="right" w:leader="none"/>
    </w:r>
    <w:r w:rsidRPr="001C2E57">
      <w:fldChar w:fldCharType="begin"/>
    </w:r>
    <w:r w:rsidRPr="001C2E57">
      <w:instrText xml:space="preserve"> PAGE   \* MERGEFORMAT </w:instrText>
    </w:r>
    <w:r w:rsidRPr="001C2E57">
      <w:fldChar w:fldCharType="separate"/>
    </w:r>
    <w:r w:rsidR="00386DDC">
      <w:rPr>
        <w:noProof/>
      </w:rPr>
      <w:t>1</w:t>
    </w:r>
    <w:r w:rsidRPr="001C2E57">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75409" w14:textId="640540B8" w:rsidR="002938E1" w:rsidRPr="001C2E57" w:rsidRDefault="002938E1" w:rsidP="00E35ECE">
    <w:pPr>
      <w:pStyle w:val="Footer"/>
    </w:pPr>
    <w:r w:rsidRPr="001C2E57">
      <w:fldChar w:fldCharType="begin"/>
    </w:r>
    <w:r w:rsidRPr="001C2E57">
      <w:instrText>IF</w:instrText>
    </w:r>
    <w:r>
      <w:rPr>
        <w:noProof/>
      </w:rPr>
      <w:fldChar w:fldCharType="begin"/>
    </w:r>
    <w:r>
      <w:rPr>
        <w:noProof/>
      </w:rPr>
      <w:instrText xml:space="preserve"> STYLEREF "Title Heading" \* Charformat </w:instrText>
    </w:r>
    <w:r>
      <w:rPr>
        <w:noProof/>
      </w:rPr>
      <w:fldChar w:fldCharType="separate"/>
    </w:r>
    <w:r>
      <w:rPr>
        <w:noProof/>
      </w:rPr>
      <w:instrText>Evaluation</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Evaluation</w:instrText>
    </w:r>
    <w:r>
      <w:rPr>
        <w:noProof/>
      </w:rPr>
      <w:fldChar w:fldCharType="end"/>
    </w:r>
    <w:r w:rsidRPr="001C2E57">
      <w:instrText xml:space="preserve"> </w:instrText>
    </w:r>
    <w:r w:rsidRPr="001C2E57">
      <w:fldChar w:fldCharType="separate"/>
    </w:r>
    <w:r>
      <w:rPr>
        <w:noProof/>
      </w:rPr>
      <w:t>Evaluation</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13081" w14:textId="1D2B0C17" w:rsidR="002938E1" w:rsidRPr="001C2E57" w:rsidRDefault="002938E1" w:rsidP="00616608">
    <w:pPr>
      <w:pStyle w:val="Footer"/>
      <w:tabs>
        <w:tab w:val="clear" w:pos="9680"/>
      </w:tabs>
    </w:pPr>
    <w:r>
      <w:t>ITRF Evaluation Report</w:t>
    </w:r>
    <w:r>
      <w:ptab w:relativeTo="margin" w:alignment="right" w:leader="none"/>
    </w:r>
    <w:r w:rsidRPr="001C2E57">
      <w:fldChar w:fldCharType="begin"/>
    </w:r>
    <w:r w:rsidRPr="001C2E57">
      <w:instrText xml:space="preserve"> PAGE   \* MERGEFORMAT </w:instrText>
    </w:r>
    <w:r w:rsidRPr="001C2E57">
      <w:fldChar w:fldCharType="separate"/>
    </w:r>
    <w:r w:rsidR="00386DDC">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06278" w14:textId="77777777" w:rsidR="002938E1" w:rsidRDefault="002938E1" w:rsidP="00F244EA">
      <w:pPr>
        <w:spacing w:after="0" w:line="240" w:lineRule="auto"/>
      </w:pPr>
      <w:r>
        <w:separator/>
      </w:r>
    </w:p>
  </w:footnote>
  <w:footnote w:type="continuationSeparator" w:id="0">
    <w:p w14:paraId="0EF64277" w14:textId="77777777" w:rsidR="002938E1" w:rsidRDefault="002938E1" w:rsidP="00F244EA">
      <w:pPr>
        <w:spacing w:after="0" w:line="240" w:lineRule="auto"/>
      </w:pPr>
      <w:r>
        <w:continuationSeparator/>
      </w:r>
    </w:p>
  </w:footnote>
  <w:footnote w:type="continuationNotice" w:id="1">
    <w:p w14:paraId="4BE1B023" w14:textId="77777777" w:rsidR="002938E1" w:rsidRDefault="002938E1">
      <w:pPr>
        <w:spacing w:after="0" w:line="240" w:lineRule="auto"/>
      </w:pPr>
    </w:p>
  </w:footnote>
  <w:footnote w:id="2">
    <w:p w14:paraId="1AE3AC1C" w14:textId="7CE8236C" w:rsidR="002938E1" w:rsidRDefault="002938E1">
      <w:pPr>
        <w:pStyle w:val="FootnoteText"/>
      </w:pPr>
      <w:r>
        <w:rPr>
          <w:rStyle w:val="FootnoteReference"/>
        </w:rPr>
        <w:footnoteRef/>
      </w:r>
      <w:r>
        <w:t xml:space="preserve"> </w:t>
      </w:r>
      <w:r w:rsidRPr="005A3BA8">
        <w:t xml:space="preserve">Dumping </w:t>
      </w:r>
      <w:r>
        <w:t xml:space="preserve">generally occurs </w:t>
      </w:r>
      <w:r w:rsidRPr="005A3BA8">
        <w:t>when</w:t>
      </w:r>
      <w:r>
        <w:t xml:space="preserve"> a company exports a product into Australia </w:t>
      </w:r>
      <w:r w:rsidRPr="005A3BA8">
        <w:t xml:space="preserve">at a price </w:t>
      </w:r>
      <w:r>
        <w:t xml:space="preserve">that is lower than the price charged in the country of manufacture. An anti-dumping measure is an additional duty on dumped imports that have injured Australian industry. </w:t>
      </w:r>
      <w:hyperlink r:id="rId1" w:history="1">
        <w:r w:rsidRPr="00345E58">
          <w:rPr>
            <w:rStyle w:val="Hyperlink"/>
          </w:rPr>
          <w:t>https://www.industry.gov.au/regulations-and-standards/anti-dumping-and-countervailing-system</w:t>
        </w:r>
      </w:hyperlink>
      <w:r>
        <w:t xml:space="preserve"> </w:t>
      </w:r>
    </w:p>
  </w:footnote>
  <w:footnote w:id="3">
    <w:p w14:paraId="61CA4DDB" w14:textId="2C23FA0F" w:rsidR="002938E1" w:rsidRDefault="002938E1">
      <w:pPr>
        <w:pStyle w:val="FootnoteText"/>
      </w:pPr>
      <w:r>
        <w:rPr>
          <w:rStyle w:val="FootnoteReference"/>
        </w:rPr>
        <w:footnoteRef/>
      </w:r>
      <w:r>
        <w:t xml:space="preserve"> Subsidisation is a financial benefit an exporter receives from a government, which may allow the exporter to sell their goods to Australia at a lower price. A c</w:t>
      </w:r>
      <w:r w:rsidRPr="005A3BA8">
        <w:t>ountervailing</w:t>
      </w:r>
      <w:r>
        <w:t xml:space="preserve"> measure i</w:t>
      </w:r>
      <w:r w:rsidRPr="005A3BA8">
        <w:t xml:space="preserve">s an additional duty on </w:t>
      </w:r>
      <w:r>
        <w:t xml:space="preserve">subsidised </w:t>
      </w:r>
      <w:r w:rsidRPr="005A3BA8">
        <w:t xml:space="preserve">imports </w:t>
      </w:r>
      <w:r>
        <w:t xml:space="preserve">that have injured Australian industry. </w:t>
      </w:r>
      <w:hyperlink r:id="rId2" w:history="1">
        <w:r w:rsidRPr="00345E58">
          <w:rPr>
            <w:rStyle w:val="Hyperlink"/>
          </w:rPr>
          <w:t>https://www.industry.gov.au/regulations-and-standards/anti-dumping-and-countervailing-system</w:t>
        </w:r>
      </w:hyperlink>
    </w:p>
  </w:footnote>
  <w:footnote w:id="4">
    <w:p w14:paraId="64D9AB39" w14:textId="77777777" w:rsidR="002938E1" w:rsidRDefault="002938E1" w:rsidP="00297D13">
      <w:pPr>
        <w:pStyle w:val="FootnoteText"/>
      </w:pPr>
      <w:r>
        <w:rPr>
          <w:rStyle w:val="FootnoteReference"/>
        </w:rPr>
        <w:footnoteRef/>
      </w:r>
      <w:r>
        <w:t xml:space="preserve"> ADC ITRF records and consultation</w:t>
      </w:r>
    </w:p>
  </w:footnote>
  <w:footnote w:id="5">
    <w:p w14:paraId="07065F4E" w14:textId="7834DC38" w:rsidR="002938E1" w:rsidRDefault="002938E1">
      <w:pPr>
        <w:pStyle w:val="FootnoteText"/>
      </w:pPr>
      <w:r>
        <w:rPr>
          <w:rStyle w:val="FootnoteReference"/>
        </w:rPr>
        <w:footnoteRef/>
      </w:r>
      <w:r>
        <w:t xml:space="preserve"> Forum Sub-committees were initially referred to as ‘Working Groups’</w:t>
      </w:r>
    </w:p>
  </w:footnote>
  <w:footnote w:id="6">
    <w:p w14:paraId="5B4C0033" w14:textId="09D246D0" w:rsidR="002938E1" w:rsidRDefault="002938E1">
      <w:pPr>
        <w:pStyle w:val="FootnoteText"/>
      </w:pPr>
      <w:r>
        <w:rPr>
          <w:rStyle w:val="FootnoteReference"/>
        </w:rPr>
        <w:footnoteRef/>
      </w:r>
      <w:r>
        <w:t xml:space="preserve"> ADC ITRF meeting minutes.</w:t>
      </w:r>
    </w:p>
  </w:footnote>
  <w:footnote w:id="7">
    <w:p w14:paraId="5A57D33F" w14:textId="22B347C3" w:rsidR="002938E1" w:rsidRDefault="002938E1">
      <w:pPr>
        <w:pStyle w:val="FootnoteText"/>
      </w:pPr>
      <w:r>
        <w:rPr>
          <w:rStyle w:val="FootnoteReference"/>
        </w:rPr>
        <w:footnoteRef/>
      </w:r>
      <w:r>
        <w:t xml:space="preserve"> ADC ITRF records.</w:t>
      </w:r>
    </w:p>
  </w:footnote>
  <w:footnote w:id="8">
    <w:p w14:paraId="3966B0D8" w14:textId="52D4C6C0" w:rsidR="002938E1" w:rsidRDefault="002938E1" w:rsidP="00CE7D36">
      <w:pPr>
        <w:pStyle w:val="FootnoteText"/>
      </w:pPr>
      <w:r>
        <w:rPr>
          <w:rStyle w:val="FootnoteReference"/>
        </w:rPr>
        <w:footnoteRef/>
      </w:r>
      <w:r>
        <w:t xml:space="preserve"> The survey did not include a question about sub-committees so any reference to them was initiated by members, whereas many interviewees were asked for their views on the sub-committees.</w:t>
      </w:r>
    </w:p>
  </w:footnote>
  <w:footnote w:id="9">
    <w:p w14:paraId="6EAD5BEC" w14:textId="7FE5AEE7" w:rsidR="002938E1" w:rsidRDefault="002938E1">
      <w:pPr>
        <w:pStyle w:val="FootnoteText"/>
      </w:pPr>
      <w:r>
        <w:rPr>
          <w:rStyle w:val="FootnoteReference"/>
        </w:rPr>
        <w:footnoteRef/>
      </w:r>
      <w:r>
        <w:t xml:space="preserve"> Parliamentary Secretary, Minister or Assistant Minister</w:t>
      </w:r>
    </w:p>
  </w:footnote>
  <w:footnote w:id="10">
    <w:p w14:paraId="1C7AEF5B" w14:textId="0E40511F" w:rsidR="002938E1" w:rsidRDefault="002938E1">
      <w:pPr>
        <w:pStyle w:val="FootnoteText"/>
      </w:pPr>
      <w:r>
        <w:rPr>
          <w:rStyle w:val="FootnoteReference"/>
        </w:rPr>
        <w:footnoteRef/>
      </w:r>
      <w:r>
        <w:t xml:space="preserve"> </w:t>
      </w:r>
      <w:r w:rsidRPr="00B42FC5">
        <w:t>Safeguard action is "emergency action"</w:t>
      </w:r>
      <w:r>
        <w:t xml:space="preserve"> which</w:t>
      </w:r>
      <w:r w:rsidRPr="00B42FC5">
        <w:t xml:space="preserve"> may be taken where a surge of imports causes or threatens to cause, serious material injury to a domestic industry. It allows a country to respond to unexpected and unforeseen increased imports which have caused serious material injury</w:t>
      </w:r>
      <w:r>
        <w:t xml:space="preserve">. </w:t>
      </w:r>
      <w:hyperlink r:id="rId3" w:history="1">
        <w:r w:rsidRPr="00E50175">
          <w:rPr>
            <w:rStyle w:val="Hyperlink"/>
          </w:rPr>
          <w:t>https://www.dfat.gov.au/trade/organisations/wto/Pages/trade-remedies</w:t>
        </w:r>
      </w:hyperlink>
      <w:r>
        <w:t xml:space="preserve"> </w:t>
      </w:r>
    </w:p>
  </w:footnote>
  <w:footnote w:id="11">
    <w:p w14:paraId="47A8FE73" w14:textId="16AB988A" w:rsidR="002938E1" w:rsidRDefault="002938E1" w:rsidP="005361EC">
      <w:pPr>
        <w:pStyle w:val="FootnoteText"/>
      </w:pPr>
      <w:r>
        <w:rPr>
          <w:rStyle w:val="FootnoteReference"/>
        </w:rPr>
        <w:footnoteRef/>
      </w:r>
      <w:r>
        <w:t xml:space="preserve"> </w:t>
      </w:r>
      <w:r>
        <w:rPr>
          <w:szCs w:val="16"/>
        </w:rPr>
        <w:t>S</w:t>
      </w:r>
      <w:r w:rsidRPr="00067421">
        <w:rPr>
          <w:szCs w:val="16"/>
        </w:rPr>
        <w:t>urvey respondents and interviewees were provided with a non-</w:t>
      </w:r>
      <w:r>
        <w:rPr>
          <w:szCs w:val="16"/>
        </w:rPr>
        <w:t>categorised</w:t>
      </w:r>
      <w:r w:rsidRPr="00067421">
        <w:rPr>
          <w:szCs w:val="16"/>
        </w:rPr>
        <w:t xml:space="preserve"> list of current </w:t>
      </w:r>
      <w:r>
        <w:rPr>
          <w:szCs w:val="16"/>
        </w:rPr>
        <w:t xml:space="preserve">Forum </w:t>
      </w:r>
      <w:r w:rsidRPr="00067421">
        <w:rPr>
          <w:szCs w:val="16"/>
        </w:rPr>
        <w:t>members</w:t>
      </w:r>
      <w:r>
        <w:rPr>
          <w:szCs w:val="16"/>
        </w:rPr>
        <w:t>. As such, they may have categorised all industry bodies together, irrespective of whose interests those bodies represent.</w:t>
      </w:r>
    </w:p>
    <w:p w14:paraId="39366C07" w14:textId="77777777" w:rsidR="002938E1" w:rsidRDefault="002938E1" w:rsidP="005361EC">
      <w:pPr>
        <w:pStyle w:val="FootnoteText"/>
      </w:pPr>
    </w:p>
  </w:footnote>
  <w:footnote w:id="12">
    <w:p w14:paraId="3BADF22A" w14:textId="0EC37A98" w:rsidR="002938E1" w:rsidRDefault="002938E1" w:rsidP="00C62B7C">
      <w:pPr>
        <w:pStyle w:val="FootnoteText"/>
      </w:pPr>
      <w:r>
        <w:rPr>
          <w:rStyle w:val="FootnoteReference"/>
        </w:rPr>
        <w:footnoteRef/>
      </w:r>
      <w:r>
        <w:t xml:space="preserve"> </w:t>
      </w:r>
      <w:hyperlink r:id="rId4" w:history="1">
        <w:r w:rsidRPr="00D74980">
          <w:rPr>
            <w:rStyle w:val="Hyperlink"/>
          </w:rPr>
          <w:t>Oliver et al (2018). Effective and efficient committee work: A systematic overview of multidisciplinary literatures. Evidence Base 2 (2018). Pp. 1-21.</w:t>
        </w:r>
      </w:hyperlink>
    </w:p>
  </w:footnote>
  <w:footnote w:id="13">
    <w:p w14:paraId="117B582C" w14:textId="77777777" w:rsidR="002938E1" w:rsidRDefault="002938E1" w:rsidP="00C236BF">
      <w:pPr>
        <w:pStyle w:val="FootnoteText"/>
      </w:pPr>
      <w:r>
        <w:rPr>
          <w:rStyle w:val="FootnoteReference"/>
        </w:rPr>
        <w:footnoteRef/>
      </w:r>
      <w:r>
        <w:t xml:space="preserve"> See </w:t>
      </w:r>
      <w:hyperlink r:id="rId5" w:history="1">
        <w:r w:rsidRPr="00E13B96">
          <w:rPr>
            <w:rStyle w:val="Hyperlink"/>
          </w:rPr>
          <w:t>ANAO Public Sector Governance: Strengthening Performance Through Good Governance</w:t>
        </w:r>
      </w:hyperlink>
    </w:p>
  </w:footnote>
  <w:footnote w:id="14">
    <w:p w14:paraId="293F7647" w14:textId="77777777" w:rsidR="002938E1" w:rsidRDefault="002938E1" w:rsidP="00C236BF">
      <w:pPr>
        <w:pStyle w:val="FootnoteText"/>
      </w:pPr>
      <w:r>
        <w:rPr>
          <w:rStyle w:val="FootnoteReference"/>
        </w:rPr>
        <w:footnoteRef/>
      </w:r>
      <w:r>
        <w:t xml:space="preserve"> See </w:t>
      </w:r>
      <w:hyperlink r:id="rId6" w:history="1">
        <w:r w:rsidRPr="00093DD1">
          <w:rPr>
            <w:rStyle w:val="Hyperlink"/>
          </w:rPr>
          <w:t>OECD Best Practice Principles on Stakeholder Engagement in Regulatory Policy</w:t>
        </w:r>
      </w:hyperlink>
      <w:r>
        <w:t>.</w:t>
      </w:r>
    </w:p>
  </w:footnote>
  <w:footnote w:id="15">
    <w:p w14:paraId="1D4A78EC" w14:textId="4BFBF4E7" w:rsidR="002938E1" w:rsidRDefault="002938E1" w:rsidP="00B8429C">
      <w:pPr>
        <w:pStyle w:val="FootnoteText"/>
      </w:pPr>
      <w:r>
        <w:rPr>
          <w:rStyle w:val="FootnoteReference"/>
        </w:rPr>
        <w:footnoteRef/>
      </w:r>
      <w:r>
        <w:t xml:space="preserve"> </w:t>
      </w:r>
      <w:r w:rsidRPr="00EF2DC4">
        <w:rPr>
          <w:i/>
        </w:rPr>
        <w:t>Efficiency</w:t>
      </w:r>
      <w:r w:rsidRPr="00EF2DC4">
        <w:t xml:space="preserve"> </w:t>
      </w:r>
      <w:r>
        <w:t xml:space="preserve">is defined </w:t>
      </w:r>
      <w:r w:rsidRPr="00EF2DC4">
        <w:t xml:space="preserve">as ‘the best use of resources to further the aims of the entity, with a commitment to evidence-based strategies for improvement’. </w:t>
      </w:r>
      <w:r w:rsidRPr="00EF2DC4">
        <w:rPr>
          <w:i/>
        </w:rPr>
        <w:t>Effectiveness</w:t>
      </w:r>
      <w:r w:rsidRPr="00EF2DC4">
        <w:t xml:space="preserve"> </w:t>
      </w:r>
      <w:r>
        <w:t xml:space="preserve">is </w:t>
      </w:r>
      <w:r w:rsidRPr="00EF2DC4">
        <w:t>defined as ‘the extent to which the entity’s activities and deliverables make positive contributions to specified government outcomes’</w:t>
      </w:r>
      <w:r>
        <w:t xml:space="preserve"> </w:t>
      </w:r>
      <w:hyperlink r:id="rId7" w:history="1">
        <w:r w:rsidRPr="00E13B96">
          <w:rPr>
            <w:rStyle w:val="Hyperlink"/>
          </w:rPr>
          <w:t xml:space="preserve">ANAO Public Sector Governance: Strengthening Performance </w:t>
        </w:r>
        <w:proofErr w:type="gramStart"/>
        <w:r w:rsidRPr="00E13B96">
          <w:rPr>
            <w:rStyle w:val="Hyperlink"/>
          </w:rPr>
          <w:t>Through</w:t>
        </w:r>
        <w:proofErr w:type="gramEnd"/>
        <w:r w:rsidRPr="00E13B96">
          <w:rPr>
            <w:rStyle w:val="Hyperlink"/>
          </w:rPr>
          <w:t xml:space="preserve"> Good Governance</w:t>
        </w:r>
      </w:hyperlink>
      <w:r>
        <w:rPr>
          <w:rStyle w:val="Hyperlink"/>
        </w:rPr>
        <w:t xml:space="preserve"> p. 17. </w:t>
      </w:r>
      <w:hyperlink r:id="rId8" w:history="1"/>
    </w:p>
  </w:footnote>
  <w:footnote w:id="16">
    <w:p w14:paraId="7CD9038F" w14:textId="77777777" w:rsidR="002938E1" w:rsidRDefault="002938E1" w:rsidP="00A16761">
      <w:pPr>
        <w:pStyle w:val="FootnoteText"/>
      </w:pPr>
      <w:r>
        <w:rPr>
          <w:rStyle w:val="FootnoteReference"/>
        </w:rPr>
        <w:footnoteRef/>
      </w:r>
      <w:r>
        <w:t xml:space="preserve"> The ANAO differentiates between </w:t>
      </w:r>
      <w:r w:rsidRPr="00CC29A8">
        <w:t xml:space="preserve">‘soft’ </w:t>
      </w:r>
      <w:r>
        <w:t xml:space="preserve">governance </w:t>
      </w:r>
      <w:r w:rsidRPr="00CC29A8">
        <w:t>attrib</w:t>
      </w:r>
      <w:r>
        <w:t xml:space="preserve">utes </w:t>
      </w:r>
      <w:r w:rsidRPr="00CC29A8">
        <w:t>such as relatio</w:t>
      </w:r>
      <w:r>
        <w:t>nships, behaviours and culture and</w:t>
      </w:r>
      <w:r w:rsidRPr="00CC29A8">
        <w:t xml:space="preserve"> ‘hard’ </w:t>
      </w:r>
      <w:r>
        <w:t xml:space="preserve">governance </w:t>
      </w:r>
      <w:r w:rsidRPr="00CC29A8">
        <w:t>attributes such as board composition, appointment processes and independence.</w:t>
      </w:r>
      <w:r>
        <w:t xml:space="preserve"> </w:t>
      </w:r>
      <w:hyperlink r:id="rId9" w:history="1">
        <w:r w:rsidRPr="006023B9">
          <w:rPr>
            <w:rStyle w:val="Hyperlink"/>
          </w:rPr>
          <w:t>https://www.anao.gov.au/work/audit-insights/board-governance</w:t>
        </w:r>
      </w:hyperlink>
      <w:r>
        <w:t xml:space="preserve"> </w:t>
      </w:r>
    </w:p>
  </w:footnote>
  <w:footnote w:id="17">
    <w:p w14:paraId="22B2FBF5" w14:textId="77777777" w:rsidR="002938E1" w:rsidRDefault="002938E1" w:rsidP="009C3A77">
      <w:pPr>
        <w:pStyle w:val="FootnoteText"/>
      </w:pPr>
      <w:r>
        <w:rPr>
          <w:rStyle w:val="FootnoteReference"/>
        </w:rPr>
        <w:footnoteRef/>
      </w:r>
      <w:r>
        <w:t xml:space="preserve"> See </w:t>
      </w:r>
      <w:hyperlink r:id="rId10" w:history="1">
        <w:r w:rsidRPr="007A3159">
          <w:rPr>
            <w:rStyle w:val="Hyperlink"/>
          </w:rPr>
          <w:t>https://www.industry.gov.au/about-us/our-structure/anti-dumping-commission</w:t>
        </w:r>
      </w:hyperlink>
      <w:r>
        <w:t xml:space="preserve"> </w:t>
      </w:r>
    </w:p>
  </w:footnote>
  <w:footnote w:id="18">
    <w:p w14:paraId="4778B7D3" w14:textId="607F8E53" w:rsidR="002938E1" w:rsidRDefault="002938E1" w:rsidP="009C3A77">
      <w:pPr>
        <w:pStyle w:val="FootnoteText"/>
      </w:pPr>
      <w:r>
        <w:rPr>
          <w:rStyle w:val="FootnoteReference"/>
        </w:rPr>
        <w:footnoteRef/>
      </w:r>
      <w:r>
        <w:t xml:space="preserve"> The ANAO’s Audio Insights into Board Governance highlighted the principle of providing</w:t>
      </w:r>
      <w:r w:rsidRPr="000D7127">
        <w:t xml:space="preserve"> appropriate induction to assist board members' understanding of their obligations</w:t>
      </w:r>
      <w:r>
        <w:t xml:space="preserve">. See </w:t>
      </w:r>
      <w:hyperlink r:id="rId11" w:history="1">
        <w:r w:rsidRPr="000D7127">
          <w:rPr>
            <w:rStyle w:val="Hyperlink"/>
          </w:rPr>
          <w:t>ANAO Audit Insights Board Governance</w:t>
        </w:r>
      </w:hyperlink>
    </w:p>
  </w:footnote>
  <w:footnote w:id="19">
    <w:p w14:paraId="0AC1A3BD" w14:textId="1646242C" w:rsidR="002938E1" w:rsidRDefault="002938E1" w:rsidP="00441F57">
      <w:pPr>
        <w:pStyle w:val="FootnoteText"/>
      </w:pPr>
      <w:r>
        <w:rPr>
          <w:rStyle w:val="FootnoteReference"/>
        </w:rPr>
        <w:footnoteRef/>
      </w:r>
      <w:r>
        <w:t xml:space="preserve"> </w:t>
      </w:r>
      <w:hyperlink r:id="rId12" w:history="1">
        <w:r w:rsidRPr="00EC10F9">
          <w:rPr>
            <w:rStyle w:val="Hyperlink"/>
          </w:rPr>
          <w:t>https://www.aph.gov.au/Parliamentary_Business/Committees/Senate/Economics/Customs_Amendment_2015/Report</w:t>
        </w:r>
      </w:hyperlink>
    </w:p>
    <w:p w14:paraId="41B33A70" w14:textId="77777777" w:rsidR="002938E1" w:rsidRDefault="002938E1" w:rsidP="00441F57">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8AB046" w14:textId="7C9B59DB" w:rsidR="002938E1" w:rsidRDefault="002938E1" w:rsidP="00013A0C">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CD329" w14:textId="7CCA6BED" w:rsidR="002938E1" w:rsidRDefault="002938E1" w:rsidP="00013A0C">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403D6" w14:textId="77777777" w:rsidR="002938E1" w:rsidRDefault="002938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CD66F" w14:textId="77777777" w:rsidR="002938E1" w:rsidRDefault="002938E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92915" w14:textId="77777777" w:rsidR="002938E1" w:rsidRDefault="002938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A3DBA" w14:textId="77777777" w:rsidR="002938E1" w:rsidRDefault="002938E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AFCE2" w14:textId="15D938AC" w:rsidR="002938E1" w:rsidRDefault="002938E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1293B" w14:textId="77777777" w:rsidR="002938E1" w:rsidRDefault="002938E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F632A" w14:textId="42529E15" w:rsidR="002938E1" w:rsidRPr="00013A0C" w:rsidRDefault="002938E1" w:rsidP="00013A0C">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ED28682"/>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6E7263C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F7052D"/>
    <w:multiLevelType w:val="hybridMultilevel"/>
    <w:tmpl w:val="943AF188"/>
    <w:lvl w:ilvl="0" w:tplc="E6CE0E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3323B38"/>
    <w:multiLevelType w:val="multilevel"/>
    <w:tmpl w:val="D5BAF582"/>
    <w:styleLink w:val="OCEHeadings"/>
    <w:lvl w:ilvl="0">
      <w:start w:val="1"/>
      <w:numFmt w:val="decimal"/>
      <w:pStyle w:val="Heading1"/>
      <w:lvlText w:val="%1."/>
      <w:lvlJc w:val="left"/>
      <w:pPr>
        <w:ind w:left="709" w:hanging="709"/>
      </w:pPr>
      <w:rPr>
        <w:rFonts w:hint="default"/>
      </w:rPr>
    </w:lvl>
    <w:lvl w:ilvl="1">
      <w:start w:val="1"/>
      <w:numFmt w:val="decimal"/>
      <w:pStyle w:val="Heading2"/>
      <w:lvlText w:val="%1.%2"/>
      <w:lvlJc w:val="left"/>
      <w:pPr>
        <w:ind w:left="709" w:hanging="709"/>
      </w:pPr>
      <w:rPr>
        <w:rFonts w:hint="default"/>
      </w:rPr>
    </w:lvl>
    <w:lvl w:ilvl="2">
      <w:start w:val="1"/>
      <w:numFmt w:val="none"/>
      <w:pStyle w:val="Heading3"/>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2381" w:hanging="2381"/>
      </w:pPr>
      <w:rPr>
        <w:rFonts w:hint="default"/>
      </w:rPr>
    </w:lvl>
    <w:lvl w:ilvl="6">
      <w:start w:val="1"/>
      <w:numFmt w:val="decimal"/>
      <w:pStyle w:val="Heading7"/>
      <w:lvlText w:val="%6.%7"/>
      <w:lvlJc w:val="left"/>
      <w:pPr>
        <w:ind w:left="709" w:hanging="709"/>
      </w:pPr>
      <w:rPr>
        <w:rFonts w:hint="default"/>
      </w:rPr>
    </w:lvl>
    <w:lvl w:ilvl="7">
      <w:start w:val="1"/>
      <w:numFmt w:val="none"/>
      <w:pStyle w:val="Style3"/>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53323B3"/>
    <w:multiLevelType w:val="hybridMultilevel"/>
    <w:tmpl w:val="9F9E020A"/>
    <w:lvl w:ilvl="0" w:tplc="0C090001">
      <w:start w:val="1"/>
      <w:numFmt w:val="bullet"/>
      <w:lvlText w:val=""/>
      <w:lvlJc w:val="left"/>
      <w:pPr>
        <w:ind w:left="2877" w:hanging="360"/>
      </w:pPr>
      <w:rPr>
        <w:rFonts w:ascii="Symbol" w:hAnsi="Symbol" w:hint="default"/>
      </w:rPr>
    </w:lvl>
    <w:lvl w:ilvl="1" w:tplc="0C090003" w:tentative="1">
      <w:start w:val="1"/>
      <w:numFmt w:val="bullet"/>
      <w:lvlText w:val="o"/>
      <w:lvlJc w:val="left"/>
      <w:pPr>
        <w:ind w:left="3597" w:hanging="360"/>
      </w:pPr>
      <w:rPr>
        <w:rFonts w:ascii="Courier New" w:hAnsi="Courier New" w:cs="Courier New" w:hint="default"/>
      </w:rPr>
    </w:lvl>
    <w:lvl w:ilvl="2" w:tplc="0C090005" w:tentative="1">
      <w:start w:val="1"/>
      <w:numFmt w:val="bullet"/>
      <w:lvlText w:val=""/>
      <w:lvlJc w:val="left"/>
      <w:pPr>
        <w:ind w:left="4317" w:hanging="360"/>
      </w:pPr>
      <w:rPr>
        <w:rFonts w:ascii="Wingdings" w:hAnsi="Wingdings" w:hint="default"/>
      </w:rPr>
    </w:lvl>
    <w:lvl w:ilvl="3" w:tplc="0C090001" w:tentative="1">
      <w:start w:val="1"/>
      <w:numFmt w:val="bullet"/>
      <w:lvlText w:val=""/>
      <w:lvlJc w:val="left"/>
      <w:pPr>
        <w:ind w:left="5037" w:hanging="360"/>
      </w:pPr>
      <w:rPr>
        <w:rFonts w:ascii="Symbol" w:hAnsi="Symbol" w:hint="default"/>
      </w:rPr>
    </w:lvl>
    <w:lvl w:ilvl="4" w:tplc="0C090003" w:tentative="1">
      <w:start w:val="1"/>
      <w:numFmt w:val="bullet"/>
      <w:lvlText w:val="o"/>
      <w:lvlJc w:val="left"/>
      <w:pPr>
        <w:ind w:left="5757" w:hanging="360"/>
      </w:pPr>
      <w:rPr>
        <w:rFonts w:ascii="Courier New" w:hAnsi="Courier New" w:cs="Courier New" w:hint="default"/>
      </w:rPr>
    </w:lvl>
    <w:lvl w:ilvl="5" w:tplc="0C090005" w:tentative="1">
      <w:start w:val="1"/>
      <w:numFmt w:val="bullet"/>
      <w:lvlText w:val=""/>
      <w:lvlJc w:val="left"/>
      <w:pPr>
        <w:ind w:left="6477" w:hanging="360"/>
      </w:pPr>
      <w:rPr>
        <w:rFonts w:ascii="Wingdings" w:hAnsi="Wingdings" w:hint="default"/>
      </w:rPr>
    </w:lvl>
    <w:lvl w:ilvl="6" w:tplc="0C090001" w:tentative="1">
      <w:start w:val="1"/>
      <w:numFmt w:val="bullet"/>
      <w:lvlText w:val=""/>
      <w:lvlJc w:val="left"/>
      <w:pPr>
        <w:ind w:left="7197" w:hanging="360"/>
      </w:pPr>
      <w:rPr>
        <w:rFonts w:ascii="Symbol" w:hAnsi="Symbol" w:hint="default"/>
      </w:rPr>
    </w:lvl>
    <w:lvl w:ilvl="7" w:tplc="0C090003" w:tentative="1">
      <w:start w:val="1"/>
      <w:numFmt w:val="bullet"/>
      <w:lvlText w:val="o"/>
      <w:lvlJc w:val="left"/>
      <w:pPr>
        <w:ind w:left="7917" w:hanging="360"/>
      </w:pPr>
      <w:rPr>
        <w:rFonts w:ascii="Courier New" w:hAnsi="Courier New" w:cs="Courier New" w:hint="default"/>
      </w:rPr>
    </w:lvl>
    <w:lvl w:ilvl="8" w:tplc="0C090005" w:tentative="1">
      <w:start w:val="1"/>
      <w:numFmt w:val="bullet"/>
      <w:lvlText w:val=""/>
      <w:lvlJc w:val="left"/>
      <w:pPr>
        <w:ind w:left="8637" w:hanging="360"/>
      </w:pPr>
      <w:rPr>
        <w:rFonts w:ascii="Wingdings" w:hAnsi="Wingdings" w:hint="default"/>
      </w:rPr>
    </w:lvl>
  </w:abstractNum>
  <w:abstractNum w:abstractNumId="5"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FA705B"/>
    <w:multiLevelType w:val="multilevel"/>
    <w:tmpl w:val="70341E2E"/>
    <w:numStyleLink w:val="OCEOnePagerHeadingStyles"/>
  </w:abstractNum>
  <w:abstractNum w:abstractNumId="7" w15:restartNumberingAfterBreak="0">
    <w:nsid w:val="159A6EC1"/>
    <w:multiLevelType w:val="multilevel"/>
    <w:tmpl w:val="3BFA39A6"/>
    <w:numStyleLink w:val="OCENumberedList"/>
  </w:abstractNum>
  <w:abstractNum w:abstractNumId="8" w15:restartNumberingAfterBreak="0">
    <w:nsid w:val="182859EC"/>
    <w:multiLevelType w:val="multilevel"/>
    <w:tmpl w:val="B0FC328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9"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0" w15:restartNumberingAfterBreak="0">
    <w:nsid w:val="18801DAD"/>
    <w:multiLevelType w:val="multilevel"/>
    <w:tmpl w:val="3BFA39A6"/>
    <w:styleLink w:val="OCENumberedList"/>
    <w:lvl w:ilvl="0">
      <w:start w:val="1"/>
      <w:numFmt w:val="decimal"/>
      <w:pStyle w:val="ListNumber"/>
      <w:lvlText w:val="%1."/>
      <w:lvlJc w:val="left"/>
      <w:pPr>
        <w:ind w:left="425" w:hanging="425"/>
      </w:pPr>
      <w:rPr>
        <w:color w:val="005CAF"/>
      </w:rPr>
    </w:lvl>
    <w:lvl w:ilvl="1">
      <w:start w:val="1"/>
      <w:numFmt w:val="decimal"/>
      <w:pStyle w:val="ListNumber2"/>
      <w:lvlText w:val="%1.%2"/>
      <w:lvlJc w:val="left"/>
      <w:pPr>
        <w:ind w:left="992" w:hanging="567"/>
      </w:pPr>
      <w:rPr>
        <w:color w:val="005CAF"/>
      </w:rPr>
    </w:lvl>
    <w:lvl w:ilvl="2">
      <w:start w:val="1"/>
      <w:numFmt w:val="decimal"/>
      <w:pStyle w:val="ListNumber3"/>
      <w:lvlText w:val="%1.%2.%3"/>
      <w:lvlJc w:val="left"/>
      <w:pPr>
        <w:ind w:left="1701" w:hanging="709"/>
      </w:pPr>
      <w:rPr>
        <w:color w:val="005CAF"/>
      </w:rPr>
    </w:lvl>
    <w:lvl w:ilvl="3">
      <w:start w:val="1"/>
      <w:numFmt w:val="none"/>
      <w:pStyle w:val="ListNumber4"/>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1" w15:restartNumberingAfterBreak="0">
    <w:nsid w:val="1FAF3772"/>
    <w:multiLevelType w:val="hybridMultilevel"/>
    <w:tmpl w:val="A6CEC1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C50B2C"/>
    <w:multiLevelType w:val="hybridMultilevel"/>
    <w:tmpl w:val="138893D8"/>
    <w:lvl w:ilvl="0" w:tplc="E6CE0EE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A84853"/>
    <w:multiLevelType w:val="multilevel"/>
    <w:tmpl w:val="70341E2E"/>
    <w:styleLink w:val="OCEOnePagerHeadingStyles"/>
    <w:lvl w:ilvl="0">
      <w:start w:val="1"/>
      <w:numFmt w:val="decimal"/>
      <w:pStyle w:val="OnePagerH1"/>
      <w:lvlText w:val="%1."/>
      <w:lvlJc w:val="left"/>
      <w:pPr>
        <w:ind w:left="360" w:hanging="360"/>
      </w:pPr>
      <w:rPr>
        <w:rFonts w:hint="default"/>
      </w:rPr>
    </w:lvl>
    <w:lvl w:ilvl="1">
      <w:start w:val="1"/>
      <w:numFmt w:val="decimal"/>
      <w:pStyle w:val="OnePagerH2"/>
      <w:lvlText w:val="%1.%2"/>
      <w:lvlJc w:val="left"/>
      <w:pPr>
        <w:ind w:left="0" w:firstLine="0"/>
      </w:pPr>
      <w:rPr>
        <w:rFonts w:hint="default"/>
      </w:rPr>
    </w:lvl>
    <w:lvl w:ilvl="2">
      <w:start w:val="1"/>
      <w:numFmt w:val="none"/>
      <w:pStyle w:val="OnePagerH3"/>
      <w:suff w:val="nothing"/>
      <w:lvlText w:val=""/>
      <w:lvlJc w:val="left"/>
      <w:pPr>
        <w:ind w:left="-32767" w:firstLine="0"/>
      </w:pPr>
      <w:rPr>
        <w:rFonts w:hint="default"/>
      </w:rPr>
    </w:lvl>
    <w:lvl w:ilvl="3">
      <w:start w:val="1"/>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9."/>
      <w:lvlJc w:val="left"/>
      <w:pPr>
        <w:ind w:left="-32767" w:firstLine="0"/>
      </w:pPr>
      <w:rPr>
        <w:rFonts w:hint="default"/>
      </w:rPr>
    </w:lvl>
  </w:abstractNum>
  <w:abstractNum w:abstractNumId="14" w15:restartNumberingAfterBreak="0">
    <w:nsid w:val="32146C2D"/>
    <w:multiLevelType w:val="hybridMultilevel"/>
    <w:tmpl w:val="6E7E4A0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FB73C8"/>
    <w:multiLevelType w:val="hybridMultilevel"/>
    <w:tmpl w:val="1BC495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2F6286"/>
    <w:multiLevelType w:val="hybridMultilevel"/>
    <w:tmpl w:val="47201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8" w15:restartNumberingAfterBreak="0">
    <w:nsid w:val="3DF06565"/>
    <w:multiLevelType w:val="hybridMultilevel"/>
    <w:tmpl w:val="5CE41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464A70"/>
    <w:multiLevelType w:val="hybridMultilevel"/>
    <w:tmpl w:val="20944D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1B45EE3"/>
    <w:multiLevelType w:val="multilevel"/>
    <w:tmpl w:val="CA16414A"/>
    <w:lvl w:ilvl="0">
      <w:start w:val="1"/>
      <w:numFmt w:val="bullet"/>
      <w:lvlText w:val=""/>
      <w:lvlJc w:val="left"/>
      <w:pPr>
        <w:ind w:left="1020" w:hanging="340"/>
      </w:pPr>
      <w:rPr>
        <w:rFonts w:ascii="Symbol" w:hAnsi="Symbol" w:hint="default"/>
        <w:color w:val="005CAF"/>
      </w:rPr>
    </w:lvl>
    <w:lvl w:ilvl="1">
      <w:start w:val="1"/>
      <w:numFmt w:val="bullet"/>
      <w:lvlText w:val=""/>
      <w:lvlJc w:val="left"/>
      <w:pPr>
        <w:ind w:left="1730" w:hanging="340"/>
      </w:pPr>
      <w:rPr>
        <w:rFonts w:ascii="Wingdings" w:hAnsi="Wingdings" w:hint="default"/>
        <w:b w:val="0"/>
        <w:i w:val="0"/>
        <w:color w:val="005CAF"/>
        <w:w w:val="100"/>
        <w:position w:val="0"/>
        <w:sz w:val="20"/>
        <w:vertAlign w:val="baseline"/>
      </w:rPr>
    </w:lvl>
    <w:lvl w:ilvl="2">
      <w:start w:val="1"/>
      <w:numFmt w:val="bullet"/>
      <w:lvlText w:val="-"/>
      <w:lvlJc w:val="left"/>
      <w:pPr>
        <w:ind w:left="1644" w:hanging="255"/>
      </w:pPr>
      <w:rPr>
        <w:rFonts w:ascii="Courier New" w:hAnsi="Courier New" w:hint="default"/>
        <w:color w:val="005CAF"/>
      </w:rPr>
    </w:lvl>
    <w:lvl w:ilvl="3">
      <w:start w:val="1"/>
      <w:numFmt w:val="none"/>
      <w:suff w:val="nothing"/>
      <w:lvlText w:val=""/>
      <w:lvlJc w:val="left"/>
      <w:pPr>
        <w:ind w:left="1814" w:firstLine="0"/>
      </w:pPr>
      <w:rPr>
        <w:rFonts w:hint="default"/>
      </w:rPr>
    </w:lvl>
    <w:lvl w:ilvl="4">
      <w:start w:val="1"/>
      <w:numFmt w:val="none"/>
      <w:lvlText w:val=""/>
      <w:lvlJc w:val="left"/>
      <w:pPr>
        <w:ind w:left="680" w:firstLine="0"/>
      </w:pPr>
      <w:rPr>
        <w:rFonts w:hint="default"/>
      </w:rPr>
    </w:lvl>
    <w:lvl w:ilvl="5">
      <w:start w:val="1"/>
      <w:numFmt w:val="none"/>
      <w:lvlText w:val=""/>
      <w:lvlJc w:val="left"/>
      <w:pPr>
        <w:ind w:left="680" w:firstLine="0"/>
      </w:pPr>
      <w:rPr>
        <w:rFonts w:hint="default"/>
      </w:rPr>
    </w:lvl>
    <w:lvl w:ilvl="6">
      <w:start w:val="1"/>
      <w:numFmt w:val="none"/>
      <w:lvlText w:val=""/>
      <w:lvlJc w:val="left"/>
      <w:pPr>
        <w:ind w:left="680" w:firstLine="0"/>
      </w:pPr>
      <w:rPr>
        <w:rFonts w:hint="default"/>
      </w:rPr>
    </w:lvl>
    <w:lvl w:ilvl="7">
      <w:start w:val="1"/>
      <w:numFmt w:val="none"/>
      <w:lvlText w:val=""/>
      <w:lvlJc w:val="left"/>
      <w:pPr>
        <w:ind w:left="680" w:firstLine="0"/>
      </w:pPr>
      <w:rPr>
        <w:rFonts w:hint="default"/>
      </w:rPr>
    </w:lvl>
    <w:lvl w:ilvl="8">
      <w:start w:val="1"/>
      <w:numFmt w:val="none"/>
      <w:lvlText w:val=""/>
      <w:lvlJc w:val="left"/>
      <w:pPr>
        <w:ind w:left="680" w:firstLine="0"/>
      </w:pPr>
      <w:rPr>
        <w:rFonts w:hint="default"/>
      </w:rPr>
    </w:lvl>
  </w:abstractNum>
  <w:abstractNum w:abstractNumId="21" w15:restartNumberingAfterBreak="0">
    <w:nsid w:val="427C52AC"/>
    <w:multiLevelType w:val="hybridMultilevel"/>
    <w:tmpl w:val="B33EFA24"/>
    <w:lvl w:ilvl="0" w:tplc="421473CC">
      <w:start w:val="1"/>
      <w:numFmt w:val="bullet"/>
      <w:pStyle w:val="Keypoints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2" w15:restartNumberingAfterBreak="0">
    <w:nsid w:val="42CF3A0C"/>
    <w:multiLevelType w:val="hybridMultilevel"/>
    <w:tmpl w:val="32125C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B94390E"/>
    <w:multiLevelType w:val="multilevel"/>
    <w:tmpl w:val="8C88D700"/>
    <w:styleLink w:val="OCEBulletedList"/>
    <w:lvl w:ilvl="0">
      <w:start w:val="1"/>
      <w:numFmt w:val="bullet"/>
      <w:pStyle w:val="ListBullet"/>
      <w:lvlText w:val=""/>
      <w:lvlJc w:val="left"/>
      <w:pPr>
        <w:ind w:left="340" w:hanging="340"/>
      </w:pPr>
      <w:rPr>
        <w:rFonts w:ascii="Wingdings" w:hAnsi="Wingdings" w:hint="default"/>
        <w:color w:val="005CAF"/>
      </w:rPr>
    </w:lvl>
    <w:lvl w:ilvl="1">
      <w:start w:val="1"/>
      <w:numFmt w:val="bullet"/>
      <w:pStyle w:val="ListBullet2"/>
      <w:lvlText w:val=""/>
      <w:lvlJc w:val="left"/>
      <w:pPr>
        <w:ind w:left="1050" w:hanging="340"/>
      </w:pPr>
      <w:rPr>
        <w:rFonts w:ascii="Wingdings" w:hAnsi="Wingdings" w:hint="default"/>
        <w:b w:val="0"/>
        <w:i w:val="0"/>
        <w:color w:val="005CAF"/>
        <w:w w:val="100"/>
        <w:position w:val="0"/>
        <w:sz w:val="20"/>
        <w:vertAlign w:val="baseline"/>
      </w:rPr>
    </w:lvl>
    <w:lvl w:ilvl="2">
      <w:start w:val="1"/>
      <w:numFmt w:val="bullet"/>
      <w:pStyle w:val="ListBullet3"/>
      <w:lvlText w:val="-"/>
      <w:lvlJc w:val="left"/>
      <w:pPr>
        <w:ind w:left="964" w:hanging="255"/>
      </w:pPr>
      <w:rPr>
        <w:rFonts w:ascii="Courier New" w:hAnsi="Courier New" w:hint="default"/>
        <w:color w:val="005CAF"/>
      </w:rPr>
    </w:lvl>
    <w:lvl w:ilvl="3">
      <w:start w:val="1"/>
      <w:numFmt w:val="none"/>
      <w:pStyle w:val="ListBullet4"/>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E891A88"/>
    <w:multiLevelType w:val="hybridMultilevel"/>
    <w:tmpl w:val="0B1EE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271221"/>
    <w:multiLevelType w:val="hybridMultilevel"/>
    <w:tmpl w:val="492ECC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18F1F0E"/>
    <w:multiLevelType w:val="hybridMultilevel"/>
    <w:tmpl w:val="54FE0804"/>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53813CDC"/>
    <w:multiLevelType w:val="multilevel"/>
    <w:tmpl w:val="D5BAF582"/>
    <w:numStyleLink w:val="OCEHeadings"/>
  </w:abstractNum>
  <w:abstractNum w:abstractNumId="28" w15:restartNumberingAfterBreak="0">
    <w:nsid w:val="5BD84972"/>
    <w:multiLevelType w:val="hybridMultilevel"/>
    <w:tmpl w:val="BC7EB158"/>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6F4D21DB"/>
    <w:multiLevelType w:val="multilevel"/>
    <w:tmpl w:val="F3E43D16"/>
    <w:lvl w:ilvl="0">
      <w:start w:val="1"/>
      <w:numFmt w:val="bullet"/>
      <w:lvlText w:val=""/>
      <w:lvlJc w:val="left"/>
      <w:pPr>
        <w:ind w:left="425" w:hanging="425"/>
      </w:pPr>
      <w:rPr>
        <w:rFonts w:ascii="Symbol" w:hAnsi="Symbol" w:hint="default"/>
        <w:color w:val="005CAF"/>
      </w:rPr>
    </w:lvl>
    <w:lvl w:ilvl="1">
      <w:start w:val="1"/>
      <w:numFmt w:val="decimal"/>
      <w:lvlText w:val="%1.%2"/>
      <w:lvlJc w:val="left"/>
      <w:pPr>
        <w:ind w:left="992" w:hanging="567"/>
      </w:pPr>
      <w:rPr>
        <w:color w:val="005CAF"/>
      </w:rPr>
    </w:lvl>
    <w:lvl w:ilvl="2">
      <w:start w:val="1"/>
      <w:numFmt w:val="decimal"/>
      <w:lvlText w:val="%1.%2.%3"/>
      <w:lvlJc w:val="left"/>
      <w:pPr>
        <w:ind w:left="1701" w:hanging="709"/>
      </w:pPr>
      <w:rPr>
        <w:color w:val="005CAF"/>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30" w15:restartNumberingAfterBreak="0">
    <w:nsid w:val="79CB3A68"/>
    <w:multiLevelType w:val="hybridMultilevel"/>
    <w:tmpl w:val="B590E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A2B08FA"/>
    <w:multiLevelType w:val="hybridMultilevel"/>
    <w:tmpl w:val="00C28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B0A76E7"/>
    <w:multiLevelType w:val="hybridMultilevel"/>
    <w:tmpl w:val="7BA84B22"/>
    <w:lvl w:ilvl="0" w:tplc="AD1A5F72">
      <w:start w:val="1"/>
      <w:numFmt w:val="lowerRoman"/>
      <w:lvlText w:val="%1)"/>
      <w:lvlJc w:val="left"/>
      <w:pPr>
        <w:ind w:left="180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33"/>
  </w:num>
  <w:num w:numId="3">
    <w:abstractNumId w:val="3"/>
  </w:num>
  <w:num w:numId="4">
    <w:abstractNumId w:val="23"/>
  </w:num>
  <w:num w:numId="5">
    <w:abstractNumId w:val="10"/>
  </w:num>
  <w:num w:numId="6">
    <w:abstractNumId w:val="9"/>
  </w:num>
  <w:num w:numId="7">
    <w:abstractNumId w:val="21"/>
  </w:num>
  <w:num w:numId="8">
    <w:abstractNumId w:val="8"/>
  </w:num>
  <w:num w:numId="9">
    <w:abstractNumId w:val="27"/>
  </w:num>
  <w:num w:numId="10">
    <w:abstractNumId w:val="23"/>
  </w:num>
  <w:num w:numId="11">
    <w:abstractNumId w:val="7"/>
  </w:num>
  <w:num w:numId="12">
    <w:abstractNumId w:val="27"/>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pStyle w:val="Style3"/>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13">
    <w:abstractNumId w:val="8"/>
  </w:num>
  <w:num w:numId="14">
    <w:abstractNumId w:val="4"/>
  </w:num>
  <w:num w:numId="15">
    <w:abstractNumId w:val="13"/>
  </w:num>
  <w:num w:numId="16">
    <w:abstractNumId w:val="6"/>
  </w:num>
  <w:num w:numId="17">
    <w:abstractNumId w:val="19"/>
  </w:num>
  <w:num w:numId="18">
    <w:abstractNumId w:val="24"/>
  </w:num>
  <w:num w:numId="19">
    <w:abstractNumId w:val="14"/>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8"/>
  </w:num>
  <w:num w:numId="23">
    <w:abstractNumId w:val="26"/>
  </w:num>
  <w:num w:numId="24">
    <w:abstractNumId w:val="32"/>
  </w:num>
  <w:num w:numId="25">
    <w:abstractNumId w:val="27"/>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5"/>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993" w:hanging="709"/>
        </w:pPr>
        <w:rPr>
          <w:rFonts w:hint="default"/>
        </w:rPr>
      </w:lvl>
    </w:lvlOverride>
    <w:lvlOverride w:ilvl="7">
      <w:lvl w:ilvl="7">
        <w:start w:val="1"/>
        <w:numFmt w:val="none"/>
        <w:pStyle w:val="Style3"/>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26">
    <w:abstractNumId w:val="15"/>
  </w:num>
  <w:num w:numId="27">
    <w:abstractNumId w:val="12"/>
  </w:num>
  <w:num w:numId="28">
    <w:abstractNumId w:val="16"/>
  </w:num>
  <w:num w:numId="29">
    <w:abstractNumId w:val="2"/>
  </w:num>
  <w:num w:numId="30">
    <w:abstractNumId w:val="18"/>
  </w:num>
  <w:num w:numId="31">
    <w:abstractNumId w:val="27"/>
    <w:lvlOverride w:ilvl="0">
      <w:startOverride w:val="10"/>
      <w:lvl w:ilvl="0">
        <w:start w:val="10"/>
        <w:numFmt w:val="decimal"/>
        <w:pStyle w:val="Heading1"/>
        <w:lvlText w:val="%1."/>
        <w:lvlJc w:val="left"/>
        <w:pPr>
          <w:ind w:left="709" w:hanging="709"/>
        </w:pPr>
        <w:rPr>
          <w:rFonts w:hint="default"/>
        </w:rPr>
      </w:lvl>
    </w:lvlOverride>
    <w:lvlOverride w:ilvl="1">
      <w:startOverride w:val="1"/>
      <w:lvl w:ilvl="1">
        <w:start w:val="1"/>
        <w:numFmt w:val="decimal"/>
        <w:pStyle w:val="Heading2"/>
        <w:lvlText w:val="%1.%2"/>
        <w:lvlJc w:val="left"/>
        <w:pPr>
          <w:ind w:left="709" w:hanging="709"/>
        </w:pPr>
        <w:rPr>
          <w:rFonts w:hint="default"/>
        </w:rPr>
      </w:lvl>
    </w:lvlOverride>
    <w:lvlOverride w:ilvl="2">
      <w:startOverride w:val="1"/>
      <w:lvl w:ilvl="2">
        <w:start w:val="1"/>
        <w:numFmt w:val="none"/>
        <w:pStyle w:val="Heading3"/>
        <w:suff w:val="nothing"/>
        <w:lvlText w:val=""/>
        <w:lvlJc w:val="left"/>
        <w:pPr>
          <w:ind w:left="0" w:firstLine="0"/>
        </w:pPr>
        <w:rPr>
          <w:rFonts w:hint="default"/>
        </w:rPr>
      </w:lvl>
    </w:lvlOverride>
    <w:lvlOverride w:ilvl="3">
      <w:startOverride w:val="1"/>
      <w:lvl w:ilvl="3">
        <w:start w:val="1"/>
        <w:numFmt w:val="none"/>
        <w:suff w:val="nothing"/>
        <w:lvlText w:val=""/>
        <w:lvlJc w:val="left"/>
        <w:pPr>
          <w:ind w:left="2160" w:firstLine="0"/>
        </w:pPr>
        <w:rPr>
          <w:rFonts w:hint="default"/>
        </w:rPr>
      </w:lvl>
    </w:lvlOverride>
    <w:lvlOverride w:ilvl="4">
      <w:startOverride w:val="1"/>
      <w:lvl w:ilvl="4">
        <w:start w:val="1"/>
        <w:numFmt w:val="none"/>
        <w:suff w:val="nothing"/>
        <w:lvlText w:val=""/>
        <w:lvlJc w:val="left"/>
        <w:pPr>
          <w:ind w:left="2160" w:firstLine="0"/>
        </w:pPr>
        <w:rPr>
          <w:rFonts w:hint="default"/>
        </w:rPr>
      </w:lvl>
    </w:lvlOverride>
    <w:lvlOverride w:ilvl="5">
      <w:startOverride w:val="3"/>
      <w:lvl w:ilvl="5">
        <w:start w:val="3"/>
        <w:numFmt w:val="upperLetter"/>
        <w:pStyle w:val="Heading6"/>
        <w:lvlText w:val="Appendix %6"/>
        <w:lvlJc w:val="left"/>
        <w:pPr>
          <w:ind w:left="2381" w:hanging="2381"/>
        </w:pPr>
        <w:rPr>
          <w:rFonts w:hint="default"/>
        </w:rPr>
      </w:lvl>
    </w:lvlOverride>
    <w:lvlOverride w:ilvl="6">
      <w:startOverride w:val="1"/>
      <w:lvl w:ilvl="6">
        <w:start w:val="1"/>
        <w:numFmt w:val="decimal"/>
        <w:pStyle w:val="Heading7"/>
        <w:lvlText w:val="%6.%7"/>
        <w:lvlJc w:val="left"/>
        <w:pPr>
          <w:ind w:left="709" w:hanging="709"/>
        </w:pPr>
        <w:rPr>
          <w:rFonts w:hint="default"/>
        </w:rPr>
      </w:lvl>
    </w:lvlOverride>
    <w:lvlOverride w:ilvl="7">
      <w:startOverride w:val="1"/>
      <w:lvl w:ilvl="7">
        <w:start w:val="1"/>
        <w:numFmt w:val="none"/>
        <w:pStyle w:val="Style3"/>
        <w:suff w:val="nothing"/>
        <w:lvlText w:val=""/>
        <w:lvlJc w:val="left"/>
        <w:pPr>
          <w:ind w:left="0" w:firstLine="0"/>
        </w:pPr>
        <w:rPr>
          <w:rFonts w:hint="default"/>
        </w:rPr>
      </w:lvl>
    </w:lvlOverride>
    <w:lvlOverride w:ilvl="8">
      <w:startOverride w:val="1"/>
      <w:lvl w:ilvl="8">
        <w:start w:val="1"/>
        <w:numFmt w:val="none"/>
        <w:suff w:val="nothing"/>
        <w:lvlText w:val=""/>
        <w:lvlJc w:val="left"/>
        <w:pPr>
          <w:ind w:left="0" w:firstLine="0"/>
        </w:pPr>
        <w:rPr>
          <w:rFonts w:hint="default"/>
        </w:rPr>
      </w:lvl>
    </w:lvlOverride>
  </w:num>
  <w:num w:numId="32">
    <w:abstractNumId w:val="29"/>
  </w:num>
  <w:num w:numId="33">
    <w:abstractNumId w:val="27"/>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pStyle w:val="Style3"/>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4">
    <w:abstractNumId w:val="27"/>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pStyle w:val="Style3"/>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pStyle w:val="Style3"/>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7">
    <w:abstractNumId w:val="27"/>
    <w:lvlOverride w:ilvl="0">
      <w:lvl w:ilvl="0">
        <w:start w:val="1"/>
        <w:numFmt w:val="decimal"/>
        <w:pStyle w:val="Heading1"/>
        <w:lvlText w:val="%1."/>
        <w:lvlJc w:val="left"/>
        <w:pPr>
          <w:ind w:left="709" w:hanging="709"/>
        </w:pPr>
        <w:rPr>
          <w:rFonts w:hint="default"/>
        </w:rPr>
      </w:lvl>
    </w:lvlOverride>
    <w:lvlOverride w:ilvl="1">
      <w:lvl w:ilvl="1">
        <w:start w:val="1"/>
        <w:numFmt w:val="decimal"/>
        <w:pStyle w:val="Heading2"/>
        <w:lvlText w:val="%1.%2"/>
        <w:lvlJc w:val="left"/>
        <w:pPr>
          <w:ind w:left="709" w:hanging="709"/>
        </w:pPr>
        <w:rPr>
          <w:rFonts w:hint="default"/>
        </w:rPr>
      </w:lvl>
    </w:lvlOverride>
    <w:lvlOverride w:ilvl="2">
      <w:lvl w:ilvl="2">
        <w:start w:val="1"/>
        <w:numFmt w:val="none"/>
        <w:pStyle w:val="Heading3"/>
        <w:suff w:val="nothing"/>
        <w:lvlText w:val=""/>
        <w:lvlJc w:val="left"/>
        <w:pPr>
          <w:ind w:left="0" w:firstLine="0"/>
        </w:pPr>
        <w:rPr>
          <w:rFonts w:hint="default"/>
        </w:rPr>
      </w:lvl>
    </w:lvlOverride>
    <w:lvlOverride w:ilvl="3">
      <w:lvl w:ilvl="3">
        <w:start w:val="1"/>
        <w:numFmt w:val="none"/>
        <w:suff w:val="nothing"/>
        <w:lvlText w:val=""/>
        <w:lvlJc w:val="left"/>
        <w:pPr>
          <w:ind w:left="2160" w:firstLine="0"/>
        </w:pPr>
        <w:rPr>
          <w:rFonts w:hint="default"/>
        </w:rPr>
      </w:lvl>
    </w:lvlOverride>
    <w:lvlOverride w:ilvl="4">
      <w:lvl w:ilvl="4">
        <w:start w:val="1"/>
        <w:numFmt w:val="none"/>
        <w:suff w:val="nothing"/>
        <w:lvlText w:val=""/>
        <w:lvlJc w:val="left"/>
        <w:pPr>
          <w:ind w:left="2160" w:firstLine="0"/>
        </w:pPr>
        <w:rPr>
          <w:rFonts w:hint="default"/>
        </w:rPr>
      </w:lvl>
    </w:lvlOverride>
    <w:lvlOverride w:ilvl="5">
      <w:lvl w:ilvl="5">
        <w:start w:val="1"/>
        <w:numFmt w:val="upperLetter"/>
        <w:pStyle w:val="Heading6"/>
        <w:lvlText w:val="Appendix %6"/>
        <w:lvlJc w:val="left"/>
        <w:pPr>
          <w:ind w:left="2381" w:hanging="2381"/>
        </w:pPr>
        <w:rPr>
          <w:rFonts w:hint="default"/>
        </w:rPr>
      </w:lvl>
    </w:lvlOverride>
    <w:lvlOverride w:ilvl="6">
      <w:lvl w:ilvl="6">
        <w:start w:val="1"/>
        <w:numFmt w:val="decimal"/>
        <w:pStyle w:val="Heading7"/>
        <w:lvlText w:val="%6.%7"/>
        <w:lvlJc w:val="left"/>
        <w:pPr>
          <w:ind w:left="709" w:hanging="709"/>
        </w:pPr>
        <w:rPr>
          <w:rFonts w:hint="default"/>
        </w:rPr>
      </w:lvl>
    </w:lvlOverride>
    <w:lvlOverride w:ilvl="7">
      <w:lvl w:ilvl="7">
        <w:start w:val="1"/>
        <w:numFmt w:val="none"/>
        <w:pStyle w:val="Style3"/>
        <w:suff w:val="nothing"/>
        <w:lvlText w:val=""/>
        <w:lvlJc w:val="left"/>
        <w:pPr>
          <w:ind w:left="0" w:firstLine="0"/>
        </w:pPr>
        <w:rPr>
          <w:rFonts w:hint="default"/>
        </w:rPr>
      </w:lvl>
    </w:lvlOverride>
    <w:lvlOverride w:ilvl="8">
      <w:lvl w:ilvl="8">
        <w:start w:val="1"/>
        <w:numFmt w:val="none"/>
        <w:suff w:val="nothing"/>
        <w:lvlText w:val=""/>
        <w:lvlJc w:val="left"/>
        <w:pPr>
          <w:ind w:left="0" w:firstLine="0"/>
        </w:pPr>
        <w:rPr>
          <w:rFonts w:hint="default"/>
        </w:rPr>
      </w:lvl>
    </w:lvlOverride>
  </w:num>
  <w:num w:numId="38">
    <w:abstractNumId w:val="11"/>
  </w:num>
  <w:num w:numId="39">
    <w:abstractNumId w:val="25"/>
  </w:num>
  <w:num w:numId="40">
    <w:abstractNumId w:val="31"/>
  </w:num>
  <w:num w:numId="41">
    <w:abstractNumId w:val="22"/>
  </w:num>
  <w:num w:numId="42">
    <w:abstractNumId w:val="30"/>
  </w:num>
  <w:num w:numId="43">
    <w:abstractNumId w:val="5"/>
  </w:num>
  <w:num w:numId="44">
    <w:abstractNumId w:val="1"/>
  </w:num>
  <w:num w:numId="45">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lickAndTypeStyle w:val="BodyText"/>
  <w:drawingGridHorizontalSpacing w:val="100"/>
  <w:displayHorizontalDrawingGridEvery w:val="2"/>
  <w:displayVerticalDrawingGridEvery w:val="2"/>
  <w:characterSpacingControl w:val="doNotCompress"/>
  <w:hdrShapeDefaults>
    <o:shapedefaults v:ext="edit" spidmax="1761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0C"/>
    <w:rsid w:val="000000ED"/>
    <w:rsid w:val="00000982"/>
    <w:rsid w:val="00000A47"/>
    <w:rsid w:val="00001464"/>
    <w:rsid w:val="00001B81"/>
    <w:rsid w:val="00002F55"/>
    <w:rsid w:val="000036C4"/>
    <w:rsid w:val="000036F1"/>
    <w:rsid w:val="00003B81"/>
    <w:rsid w:val="00003C09"/>
    <w:rsid w:val="00004365"/>
    <w:rsid w:val="000044BF"/>
    <w:rsid w:val="00004BF6"/>
    <w:rsid w:val="00005077"/>
    <w:rsid w:val="000054EC"/>
    <w:rsid w:val="00006BA7"/>
    <w:rsid w:val="00006D6E"/>
    <w:rsid w:val="00007D0A"/>
    <w:rsid w:val="00007EBB"/>
    <w:rsid w:val="00010903"/>
    <w:rsid w:val="0001161C"/>
    <w:rsid w:val="00011BE7"/>
    <w:rsid w:val="000122D8"/>
    <w:rsid w:val="00013A0C"/>
    <w:rsid w:val="00013F15"/>
    <w:rsid w:val="00013F4A"/>
    <w:rsid w:val="00013F80"/>
    <w:rsid w:val="00015449"/>
    <w:rsid w:val="00017BB5"/>
    <w:rsid w:val="00017C11"/>
    <w:rsid w:val="00020133"/>
    <w:rsid w:val="0002297B"/>
    <w:rsid w:val="000238B9"/>
    <w:rsid w:val="00025A19"/>
    <w:rsid w:val="00026011"/>
    <w:rsid w:val="0002648C"/>
    <w:rsid w:val="000319F2"/>
    <w:rsid w:val="00031D34"/>
    <w:rsid w:val="000320F1"/>
    <w:rsid w:val="000327E0"/>
    <w:rsid w:val="00034A72"/>
    <w:rsid w:val="00035325"/>
    <w:rsid w:val="00037B42"/>
    <w:rsid w:val="0004027F"/>
    <w:rsid w:val="00041D6D"/>
    <w:rsid w:val="00041FE3"/>
    <w:rsid w:val="00043051"/>
    <w:rsid w:val="00043152"/>
    <w:rsid w:val="000433A5"/>
    <w:rsid w:val="000448B1"/>
    <w:rsid w:val="00045BED"/>
    <w:rsid w:val="00046B75"/>
    <w:rsid w:val="00047373"/>
    <w:rsid w:val="000476D9"/>
    <w:rsid w:val="0005178F"/>
    <w:rsid w:val="00052F88"/>
    <w:rsid w:val="00053DD1"/>
    <w:rsid w:val="000569CA"/>
    <w:rsid w:val="0005753A"/>
    <w:rsid w:val="00060184"/>
    <w:rsid w:val="00060500"/>
    <w:rsid w:val="000605A6"/>
    <w:rsid w:val="00060761"/>
    <w:rsid w:val="00060CE1"/>
    <w:rsid w:val="000614AF"/>
    <w:rsid w:val="000618FB"/>
    <w:rsid w:val="00061A1A"/>
    <w:rsid w:val="00061D86"/>
    <w:rsid w:val="00062891"/>
    <w:rsid w:val="0006311E"/>
    <w:rsid w:val="000641E0"/>
    <w:rsid w:val="0006492D"/>
    <w:rsid w:val="00065CBF"/>
    <w:rsid w:val="00067812"/>
    <w:rsid w:val="00067F70"/>
    <w:rsid w:val="0007062B"/>
    <w:rsid w:val="00070749"/>
    <w:rsid w:val="00071336"/>
    <w:rsid w:val="0007137D"/>
    <w:rsid w:val="000719F5"/>
    <w:rsid w:val="000726B2"/>
    <w:rsid w:val="000728D2"/>
    <w:rsid w:val="0007353C"/>
    <w:rsid w:val="00075B96"/>
    <w:rsid w:val="00076AB8"/>
    <w:rsid w:val="00076E42"/>
    <w:rsid w:val="00076E48"/>
    <w:rsid w:val="000773B5"/>
    <w:rsid w:val="000807F7"/>
    <w:rsid w:val="0008125A"/>
    <w:rsid w:val="00082BF4"/>
    <w:rsid w:val="0008395E"/>
    <w:rsid w:val="00083F13"/>
    <w:rsid w:val="000857A2"/>
    <w:rsid w:val="00085828"/>
    <w:rsid w:val="00087304"/>
    <w:rsid w:val="00090174"/>
    <w:rsid w:val="000901F1"/>
    <w:rsid w:val="0009026A"/>
    <w:rsid w:val="000904D3"/>
    <w:rsid w:val="00091824"/>
    <w:rsid w:val="00091919"/>
    <w:rsid w:val="0009209B"/>
    <w:rsid w:val="000920D2"/>
    <w:rsid w:val="00092625"/>
    <w:rsid w:val="00093195"/>
    <w:rsid w:val="0009522D"/>
    <w:rsid w:val="0009568A"/>
    <w:rsid w:val="0009671E"/>
    <w:rsid w:val="000A011E"/>
    <w:rsid w:val="000A0B24"/>
    <w:rsid w:val="000A216F"/>
    <w:rsid w:val="000A29BA"/>
    <w:rsid w:val="000A2E60"/>
    <w:rsid w:val="000A3C16"/>
    <w:rsid w:val="000A3D7F"/>
    <w:rsid w:val="000A3F1B"/>
    <w:rsid w:val="000A4E45"/>
    <w:rsid w:val="000A5452"/>
    <w:rsid w:val="000A5691"/>
    <w:rsid w:val="000A5CFF"/>
    <w:rsid w:val="000A5F9E"/>
    <w:rsid w:val="000A61A5"/>
    <w:rsid w:val="000A6267"/>
    <w:rsid w:val="000A6370"/>
    <w:rsid w:val="000A63C0"/>
    <w:rsid w:val="000A6F5B"/>
    <w:rsid w:val="000A71F0"/>
    <w:rsid w:val="000B0F02"/>
    <w:rsid w:val="000B279E"/>
    <w:rsid w:val="000B2C1B"/>
    <w:rsid w:val="000B2D0D"/>
    <w:rsid w:val="000B2DFC"/>
    <w:rsid w:val="000B58D0"/>
    <w:rsid w:val="000B5BC7"/>
    <w:rsid w:val="000B6757"/>
    <w:rsid w:val="000B78EF"/>
    <w:rsid w:val="000B7F7A"/>
    <w:rsid w:val="000C03CF"/>
    <w:rsid w:val="000C0DD7"/>
    <w:rsid w:val="000C19CB"/>
    <w:rsid w:val="000C4349"/>
    <w:rsid w:val="000C44A5"/>
    <w:rsid w:val="000C5C3C"/>
    <w:rsid w:val="000C6AD6"/>
    <w:rsid w:val="000C7083"/>
    <w:rsid w:val="000D0642"/>
    <w:rsid w:val="000D162F"/>
    <w:rsid w:val="000D244C"/>
    <w:rsid w:val="000D2E20"/>
    <w:rsid w:val="000D33DA"/>
    <w:rsid w:val="000D4A44"/>
    <w:rsid w:val="000D5123"/>
    <w:rsid w:val="000D5D81"/>
    <w:rsid w:val="000D61AB"/>
    <w:rsid w:val="000D72CF"/>
    <w:rsid w:val="000E1671"/>
    <w:rsid w:val="000E1ED6"/>
    <w:rsid w:val="000E3692"/>
    <w:rsid w:val="000E4040"/>
    <w:rsid w:val="000E415F"/>
    <w:rsid w:val="000E49E5"/>
    <w:rsid w:val="000E691E"/>
    <w:rsid w:val="000F0460"/>
    <w:rsid w:val="000F0E5C"/>
    <w:rsid w:val="000F2918"/>
    <w:rsid w:val="000F2FC4"/>
    <w:rsid w:val="000F409E"/>
    <w:rsid w:val="000F5494"/>
    <w:rsid w:val="000F5A01"/>
    <w:rsid w:val="000F7CBD"/>
    <w:rsid w:val="00100B74"/>
    <w:rsid w:val="00100F85"/>
    <w:rsid w:val="00101A29"/>
    <w:rsid w:val="00101C09"/>
    <w:rsid w:val="00101D7B"/>
    <w:rsid w:val="001033C9"/>
    <w:rsid w:val="00107A3F"/>
    <w:rsid w:val="00110DEA"/>
    <w:rsid w:val="0011174B"/>
    <w:rsid w:val="00112208"/>
    <w:rsid w:val="001124BE"/>
    <w:rsid w:val="00112F17"/>
    <w:rsid w:val="00112F1E"/>
    <w:rsid w:val="0011347B"/>
    <w:rsid w:val="00114BB1"/>
    <w:rsid w:val="00115C0D"/>
    <w:rsid w:val="0011640A"/>
    <w:rsid w:val="00116E58"/>
    <w:rsid w:val="001170BC"/>
    <w:rsid w:val="0012045F"/>
    <w:rsid w:val="00120547"/>
    <w:rsid w:val="00120E94"/>
    <w:rsid w:val="00120F13"/>
    <w:rsid w:val="001213F2"/>
    <w:rsid w:val="0012311D"/>
    <w:rsid w:val="00123D32"/>
    <w:rsid w:val="00124203"/>
    <w:rsid w:val="001243D4"/>
    <w:rsid w:val="001246EC"/>
    <w:rsid w:val="00124AA1"/>
    <w:rsid w:val="00124F4A"/>
    <w:rsid w:val="0012532B"/>
    <w:rsid w:val="0012547E"/>
    <w:rsid w:val="00125971"/>
    <w:rsid w:val="00130249"/>
    <w:rsid w:val="0013066A"/>
    <w:rsid w:val="001306E2"/>
    <w:rsid w:val="00130B6E"/>
    <w:rsid w:val="001313A2"/>
    <w:rsid w:val="0013265E"/>
    <w:rsid w:val="00133D2B"/>
    <w:rsid w:val="00134B28"/>
    <w:rsid w:val="00135CAB"/>
    <w:rsid w:val="00135E19"/>
    <w:rsid w:val="001426B9"/>
    <w:rsid w:val="00143362"/>
    <w:rsid w:val="00143E2E"/>
    <w:rsid w:val="00144481"/>
    <w:rsid w:val="00144533"/>
    <w:rsid w:val="00146CF5"/>
    <w:rsid w:val="00146F3B"/>
    <w:rsid w:val="00147C4D"/>
    <w:rsid w:val="0015000D"/>
    <w:rsid w:val="00150DE2"/>
    <w:rsid w:val="001517A1"/>
    <w:rsid w:val="00151FCB"/>
    <w:rsid w:val="00152270"/>
    <w:rsid w:val="0015309D"/>
    <w:rsid w:val="0015366A"/>
    <w:rsid w:val="001536C8"/>
    <w:rsid w:val="00153788"/>
    <w:rsid w:val="00156072"/>
    <w:rsid w:val="00156B5B"/>
    <w:rsid w:val="00157570"/>
    <w:rsid w:val="00160A4F"/>
    <w:rsid w:val="00161639"/>
    <w:rsid w:val="00161A98"/>
    <w:rsid w:val="001624C2"/>
    <w:rsid w:val="00162529"/>
    <w:rsid w:val="00162781"/>
    <w:rsid w:val="001639B3"/>
    <w:rsid w:val="001639C8"/>
    <w:rsid w:val="00163D41"/>
    <w:rsid w:val="00163D6E"/>
    <w:rsid w:val="001658D2"/>
    <w:rsid w:val="00166576"/>
    <w:rsid w:val="00166996"/>
    <w:rsid w:val="00172721"/>
    <w:rsid w:val="0017293E"/>
    <w:rsid w:val="001732B4"/>
    <w:rsid w:val="00174624"/>
    <w:rsid w:val="0017468E"/>
    <w:rsid w:val="00174B7C"/>
    <w:rsid w:val="00176D94"/>
    <w:rsid w:val="001778EC"/>
    <w:rsid w:val="00180E4F"/>
    <w:rsid w:val="00182B15"/>
    <w:rsid w:val="001862AC"/>
    <w:rsid w:val="00186D3D"/>
    <w:rsid w:val="0018756A"/>
    <w:rsid w:val="001900EE"/>
    <w:rsid w:val="001904B3"/>
    <w:rsid w:val="0019168F"/>
    <w:rsid w:val="00191F3B"/>
    <w:rsid w:val="00192D6F"/>
    <w:rsid w:val="00193882"/>
    <w:rsid w:val="001948CA"/>
    <w:rsid w:val="00195C83"/>
    <w:rsid w:val="00196D95"/>
    <w:rsid w:val="001A1730"/>
    <w:rsid w:val="001A2076"/>
    <w:rsid w:val="001A322A"/>
    <w:rsid w:val="001A3451"/>
    <w:rsid w:val="001A3F13"/>
    <w:rsid w:val="001A48B2"/>
    <w:rsid w:val="001A4E10"/>
    <w:rsid w:val="001A4FAF"/>
    <w:rsid w:val="001A501B"/>
    <w:rsid w:val="001A610E"/>
    <w:rsid w:val="001A6352"/>
    <w:rsid w:val="001A7404"/>
    <w:rsid w:val="001B032F"/>
    <w:rsid w:val="001B32E5"/>
    <w:rsid w:val="001B345E"/>
    <w:rsid w:val="001B3F96"/>
    <w:rsid w:val="001B528F"/>
    <w:rsid w:val="001B54B9"/>
    <w:rsid w:val="001B6316"/>
    <w:rsid w:val="001B6554"/>
    <w:rsid w:val="001C01C7"/>
    <w:rsid w:val="001C19A6"/>
    <w:rsid w:val="001C1E93"/>
    <w:rsid w:val="001C37B2"/>
    <w:rsid w:val="001C4733"/>
    <w:rsid w:val="001C4F16"/>
    <w:rsid w:val="001C4FFC"/>
    <w:rsid w:val="001C5291"/>
    <w:rsid w:val="001C5A73"/>
    <w:rsid w:val="001C60E8"/>
    <w:rsid w:val="001C6DA1"/>
    <w:rsid w:val="001C73F3"/>
    <w:rsid w:val="001C7FEA"/>
    <w:rsid w:val="001D07A5"/>
    <w:rsid w:val="001D1B60"/>
    <w:rsid w:val="001D204F"/>
    <w:rsid w:val="001D2E2D"/>
    <w:rsid w:val="001D3181"/>
    <w:rsid w:val="001D4374"/>
    <w:rsid w:val="001D6A15"/>
    <w:rsid w:val="001D766E"/>
    <w:rsid w:val="001E185A"/>
    <w:rsid w:val="001E2136"/>
    <w:rsid w:val="001E2D45"/>
    <w:rsid w:val="001E324A"/>
    <w:rsid w:val="001E3E2C"/>
    <w:rsid w:val="001E4023"/>
    <w:rsid w:val="001E4942"/>
    <w:rsid w:val="001E6233"/>
    <w:rsid w:val="001E6425"/>
    <w:rsid w:val="001E6FA9"/>
    <w:rsid w:val="001E6FDE"/>
    <w:rsid w:val="001F1E5D"/>
    <w:rsid w:val="001F1F03"/>
    <w:rsid w:val="001F3838"/>
    <w:rsid w:val="001F3905"/>
    <w:rsid w:val="001F551B"/>
    <w:rsid w:val="001F5BC1"/>
    <w:rsid w:val="001F5F85"/>
    <w:rsid w:val="001F61C6"/>
    <w:rsid w:val="001F6FAB"/>
    <w:rsid w:val="001F702E"/>
    <w:rsid w:val="001F7392"/>
    <w:rsid w:val="001F7477"/>
    <w:rsid w:val="001F74CA"/>
    <w:rsid w:val="00200C12"/>
    <w:rsid w:val="002017D1"/>
    <w:rsid w:val="002029E0"/>
    <w:rsid w:val="00202A42"/>
    <w:rsid w:val="00202A81"/>
    <w:rsid w:val="002031DF"/>
    <w:rsid w:val="00206165"/>
    <w:rsid w:val="002076C8"/>
    <w:rsid w:val="00207907"/>
    <w:rsid w:val="00207D37"/>
    <w:rsid w:val="0021023B"/>
    <w:rsid w:val="002128E8"/>
    <w:rsid w:val="00214241"/>
    <w:rsid w:val="00216BFD"/>
    <w:rsid w:val="002170EC"/>
    <w:rsid w:val="00220DD4"/>
    <w:rsid w:val="00220F76"/>
    <w:rsid w:val="00221B6C"/>
    <w:rsid w:val="0022378D"/>
    <w:rsid w:val="00224DF3"/>
    <w:rsid w:val="00225049"/>
    <w:rsid w:val="00225842"/>
    <w:rsid w:val="0022598E"/>
    <w:rsid w:val="00230552"/>
    <w:rsid w:val="0023374A"/>
    <w:rsid w:val="00233D0C"/>
    <w:rsid w:val="00234CEA"/>
    <w:rsid w:val="00234DB7"/>
    <w:rsid w:val="00235D1F"/>
    <w:rsid w:val="00237B1D"/>
    <w:rsid w:val="002400CF"/>
    <w:rsid w:val="0024039C"/>
    <w:rsid w:val="002406FB"/>
    <w:rsid w:val="00241CB4"/>
    <w:rsid w:val="00242541"/>
    <w:rsid w:val="002451DF"/>
    <w:rsid w:val="00246229"/>
    <w:rsid w:val="00246F21"/>
    <w:rsid w:val="00247514"/>
    <w:rsid w:val="002478E5"/>
    <w:rsid w:val="00247B26"/>
    <w:rsid w:val="00247DD0"/>
    <w:rsid w:val="00251254"/>
    <w:rsid w:val="002526F6"/>
    <w:rsid w:val="00252C28"/>
    <w:rsid w:val="002545E0"/>
    <w:rsid w:val="00254B26"/>
    <w:rsid w:val="0025526F"/>
    <w:rsid w:val="00255773"/>
    <w:rsid w:val="00256BD3"/>
    <w:rsid w:val="00257806"/>
    <w:rsid w:val="002607AC"/>
    <w:rsid w:val="00260C1B"/>
    <w:rsid w:val="002630DD"/>
    <w:rsid w:val="00264D80"/>
    <w:rsid w:val="0026576F"/>
    <w:rsid w:val="00265E21"/>
    <w:rsid w:val="0026658D"/>
    <w:rsid w:val="00267507"/>
    <w:rsid w:val="002675BA"/>
    <w:rsid w:val="002679F9"/>
    <w:rsid w:val="00271359"/>
    <w:rsid w:val="002727B2"/>
    <w:rsid w:val="00272952"/>
    <w:rsid w:val="00273CA6"/>
    <w:rsid w:val="00274751"/>
    <w:rsid w:val="00274F51"/>
    <w:rsid w:val="002757A5"/>
    <w:rsid w:val="0027661C"/>
    <w:rsid w:val="00276A6E"/>
    <w:rsid w:val="002800EC"/>
    <w:rsid w:val="00280EB9"/>
    <w:rsid w:val="0028132D"/>
    <w:rsid w:val="002828D2"/>
    <w:rsid w:val="002830F6"/>
    <w:rsid w:val="002838D9"/>
    <w:rsid w:val="00285A2F"/>
    <w:rsid w:val="002866DE"/>
    <w:rsid w:val="00287947"/>
    <w:rsid w:val="00287A21"/>
    <w:rsid w:val="0029006B"/>
    <w:rsid w:val="00290C8C"/>
    <w:rsid w:val="002921BB"/>
    <w:rsid w:val="0029234D"/>
    <w:rsid w:val="0029250A"/>
    <w:rsid w:val="00292AE8"/>
    <w:rsid w:val="002938E1"/>
    <w:rsid w:val="00294781"/>
    <w:rsid w:val="00296994"/>
    <w:rsid w:val="00297AC2"/>
    <w:rsid w:val="00297D13"/>
    <w:rsid w:val="002A024A"/>
    <w:rsid w:val="002A0FE9"/>
    <w:rsid w:val="002A1C1E"/>
    <w:rsid w:val="002A33E7"/>
    <w:rsid w:val="002A37B1"/>
    <w:rsid w:val="002A66EE"/>
    <w:rsid w:val="002A6979"/>
    <w:rsid w:val="002A7948"/>
    <w:rsid w:val="002A7F2D"/>
    <w:rsid w:val="002B025A"/>
    <w:rsid w:val="002B1DD2"/>
    <w:rsid w:val="002B1EC3"/>
    <w:rsid w:val="002B24CF"/>
    <w:rsid w:val="002B3220"/>
    <w:rsid w:val="002B4457"/>
    <w:rsid w:val="002B498F"/>
    <w:rsid w:val="002B5688"/>
    <w:rsid w:val="002B6DB1"/>
    <w:rsid w:val="002B779D"/>
    <w:rsid w:val="002B7ACA"/>
    <w:rsid w:val="002C1206"/>
    <w:rsid w:val="002C16A4"/>
    <w:rsid w:val="002C249C"/>
    <w:rsid w:val="002C442E"/>
    <w:rsid w:val="002C46C9"/>
    <w:rsid w:val="002C6272"/>
    <w:rsid w:val="002C6B81"/>
    <w:rsid w:val="002C7B38"/>
    <w:rsid w:val="002D0127"/>
    <w:rsid w:val="002D06EA"/>
    <w:rsid w:val="002D0C29"/>
    <w:rsid w:val="002D322E"/>
    <w:rsid w:val="002D4188"/>
    <w:rsid w:val="002D4DC6"/>
    <w:rsid w:val="002D5673"/>
    <w:rsid w:val="002D56BA"/>
    <w:rsid w:val="002D5C65"/>
    <w:rsid w:val="002D6033"/>
    <w:rsid w:val="002E0BB5"/>
    <w:rsid w:val="002E1A64"/>
    <w:rsid w:val="002E3270"/>
    <w:rsid w:val="002E43BD"/>
    <w:rsid w:val="002E553E"/>
    <w:rsid w:val="002E6905"/>
    <w:rsid w:val="002E69CB"/>
    <w:rsid w:val="002E6AFB"/>
    <w:rsid w:val="002E6B30"/>
    <w:rsid w:val="002E7654"/>
    <w:rsid w:val="002E7958"/>
    <w:rsid w:val="002F04BF"/>
    <w:rsid w:val="002F0EEF"/>
    <w:rsid w:val="002F0FDC"/>
    <w:rsid w:val="002F2208"/>
    <w:rsid w:val="002F487F"/>
    <w:rsid w:val="002F49D8"/>
    <w:rsid w:val="002F56EE"/>
    <w:rsid w:val="00300738"/>
    <w:rsid w:val="00301D88"/>
    <w:rsid w:val="0030202B"/>
    <w:rsid w:val="003034D4"/>
    <w:rsid w:val="0030442F"/>
    <w:rsid w:val="003076BF"/>
    <w:rsid w:val="003077B0"/>
    <w:rsid w:val="00307AD6"/>
    <w:rsid w:val="003108EE"/>
    <w:rsid w:val="00311379"/>
    <w:rsid w:val="00311A07"/>
    <w:rsid w:val="00311B71"/>
    <w:rsid w:val="00312689"/>
    <w:rsid w:val="00314424"/>
    <w:rsid w:val="00314AC1"/>
    <w:rsid w:val="00315AE5"/>
    <w:rsid w:val="00315B65"/>
    <w:rsid w:val="00315C5C"/>
    <w:rsid w:val="00316D6D"/>
    <w:rsid w:val="00317C15"/>
    <w:rsid w:val="00320066"/>
    <w:rsid w:val="00322656"/>
    <w:rsid w:val="00325F00"/>
    <w:rsid w:val="0033107A"/>
    <w:rsid w:val="00331885"/>
    <w:rsid w:val="003322B1"/>
    <w:rsid w:val="00333600"/>
    <w:rsid w:val="0033372D"/>
    <w:rsid w:val="003337B0"/>
    <w:rsid w:val="00334964"/>
    <w:rsid w:val="00336F4F"/>
    <w:rsid w:val="00337523"/>
    <w:rsid w:val="00337AC0"/>
    <w:rsid w:val="00340E62"/>
    <w:rsid w:val="00345516"/>
    <w:rsid w:val="00346637"/>
    <w:rsid w:val="003479CF"/>
    <w:rsid w:val="00347A7F"/>
    <w:rsid w:val="00347F54"/>
    <w:rsid w:val="00350744"/>
    <w:rsid w:val="00350C19"/>
    <w:rsid w:val="00352356"/>
    <w:rsid w:val="0035361D"/>
    <w:rsid w:val="00353FC6"/>
    <w:rsid w:val="00354E7E"/>
    <w:rsid w:val="00354EA2"/>
    <w:rsid w:val="00355291"/>
    <w:rsid w:val="00355973"/>
    <w:rsid w:val="003559F2"/>
    <w:rsid w:val="00356F26"/>
    <w:rsid w:val="003578A6"/>
    <w:rsid w:val="003640BD"/>
    <w:rsid w:val="003641D9"/>
    <w:rsid w:val="003642FC"/>
    <w:rsid w:val="00364BAD"/>
    <w:rsid w:val="00366A62"/>
    <w:rsid w:val="00366F2A"/>
    <w:rsid w:val="00367086"/>
    <w:rsid w:val="003674AE"/>
    <w:rsid w:val="00367785"/>
    <w:rsid w:val="00367940"/>
    <w:rsid w:val="00367C83"/>
    <w:rsid w:val="00370CD0"/>
    <w:rsid w:val="00370FCB"/>
    <w:rsid w:val="003712D9"/>
    <w:rsid w:val="00371F36"/>
    <w:rsid w:val="0037267F"/>
    <w:rsid w:val="003730E2"/>
    <w:rsid w:val="0037708E"/>
    <w:rsid w:val="00380F75"/>
    <w:rsid w:val="00381817"/>
    <w:rsid w:val="00382BE7"/>
    <w:rsid w:val="00382F92"/>
    <w:rsid w:val="0038543A"/>
    <w:rsid w:val="00385BB6"/>
    <w:rsid w:val="00386DDC"/>
    <w:rsid w:val="0038793A"/>
    <w:rsid w:val="00387F73"/>
    <w:rsid w:val="00390F80"/>
    <w:rsid w:val="00392603"/>
    <w:rsid w:val="00392D62"/>
    <w:rsid w:val="00393C2D"/>
    <w:rsid w:val="003960C5"/>
    <w:rsid w:val="003967EE"/>
    <w:rsid w:val="00396E87"/>
    <w:rsid w:val="003A253A"/>
    <w:rsid w:val="003A2723"/>
    <w:rsid w:val="003A2F1C"/>
    <w:rsid w:val="003A33D9"/>
    <w:rsid w:val="003A53D2"/>
    <w:rsid w:val="003A564E"/>
    <w:rsid w:val="003A5A88"/>
    <w:rsid w:val="003A633C"/>
    <w:rsid w:val="003A664C"/>
    <w:rsid w:val="003B12F3"/>
    <w:rsid w:val="003B141B"/>
    <w:rsid w:val="003B39BD"/>
    <w:rsid w:val="003B49EC"/>
    <w:rsid w:val="003B7ABC"/>
    <w:rsid w:val="003B7C70"/>
    <w:rsid w:val="003C0FAA"/>
    <w:rsid w:val="003C1104"/>
    <w:rsid w:val="003C114E"/>
    <w:rsid w:val="003C1BF5"/>
    <w:rsid w:val="003C269C"/>
    <w:rsid w:val="003C5819"/>
    <w:rsid w:val="003C587D"/>
    <w:rsid w:val="003C6114"/>
    <w:rsid w:val="003C7CDD"/>
    <w:rsid w:val="003C7F94"/>
    <w:rsid w:val="003D0E4F"/>
    <w:rsid w:val="003D1CCE"/>
    <w:rsid w:val="003D1DE7"/>
    <w:rsid w:val="003D4774"/>
    <w:rsid w:val="003D7074"/>
    <w:rsid w:val="003E1131"/>
    <w:rsid w:val="003E20C1"/>
    <w:rsid w:val="003E246C"/>
    <w:rsid w:val="003E32D9"/>
    <w:rsid w:val="003E4006"/>
    <w:rsid w:val="003E50C4"/>
    <w:rsid w:val="003E5365"/>
    <w:rsid w:val="003E762E"/>
    <w:rsid w:val="003F0229"/>
    <w:rsid w:val="003F17A6"/>
    <w:rsid w:val="003F2CCF"/>
    <w:rsid w:val="003F39C2"/>
    <w:rsid w:val="003F43BA"/>
    <w:rsid w:val="003F7E51"/>
    <w:rsid w:val="00403B08"/>
    <w:rsid w:val="004040F2"/>
    <w:rsid w:val="00404A68"/>
    <w:rsid w:val="004063BC"/>
    <w:rsid w:val="0040712C"/>
    <w:rsid w:val="00407BFB"/>
    <w:rsid w:val="00407F5B"/>
    <w:rsid w:val="00410B42"/>
    <w:rsid w:val="004110C8"/>
    <w:rsid w:val="00411DE7"/>
    <w:rsid w:val="0041256E"/>
    <w:rsid w:val="00413D2D"/>
    <w:rsid w:val="00417E1B"/>
    <w:rsid w:val="00420443"/>
    <w:rsid w:val="00423E33"/>
    <w:rsid w:val="004249D4"/>
    <w:rsid w:val="004253A5"/>
    <w:rsid w:val="00425F9F"/>
    <w:rsid w:val="00426883"/>
    <w:rsid w:val="004278C2"/>
    <w:rsid w:val="00427C24"/>
    <w:rsid w:val="00430E39"/>
    <w:rsid w:val="00431C6A"/>
    <w:rsid w:val="00432ABB"/>
    <w:rsid w:val="00433755"/>
    <w:rsid w:val="00434C78"/>
    <w:rsid w:val="004350B4"/>
    <w:rsid w:val="004356DF"/>
    <w:rsid w:val="00435FDB"/>
    <w:rsid w:val="004406A3"/>
    <w:rsid w:val="00441F57"/>
    <w:rsid w:val="00442B1F"/>
    <w:rsid w:val="0044360D"/>
    <w:rsid w:val="00443C53"/>
    <w:rsid w:val="0044415F"/>
    <w:rsid w:val="00445465"/>
    <w:rsid w:val="004459B3"/>
    <w:rsid w:val="00445C8F"/>
    <w:rsid w:val="00445DE2"/>
    <w:rsid w:val="00446917"/>
    <w:rsid w:val="00446C1F"/>
    <w:rsid w:val="00446D60"/>
    <w:rsid w:val="00447193"/>
    <w:rsid w:val="004471F8"/>
    <w:rsid w:val="00447972"/>
    <w:rsid w:val="00447A82"/>
    <w:rsid w:val="00447B15"/>
    <w:rsid w:val="00450ADA"/>
    <w:rsid w:val="00451ECE"/>
    <w:rsid w:val="00453DB8"/>
    <w:rsid w:val="00454CC3"/>
    <w:rsid w:val="00454D31"/>
    <w:rsid w:val="004561DA"/>
    <w:rsid w:val="0045635D"/>
    <w:rsid w:val="00456861"/>
    <w:rsid w:val="004572A8"/>
    <w:rsid w:val="00457D05"/>
    <w:rsid w:val="0046115F"/>
    <w:rsid w:val="004615EA"/>
    <w:rsid w:val="00461DCD"/>
    <w:rsid w:val="00462DC2"/>
    <w:rsid w:val="00462FC8"/>
    <w:rsid w:val="0046406C"/>
    <w:rsid w:val="00464C12"/>
    <w:rsid w:val="00464C8C"/>
    <w:rsid w:val="00464F71"/>
    <w:rsid w:val="00465177"/>
    <w:rsid w:val="00466432"/>
    <w:rsid w:val="00466F60"/>
    <w:rsid w:val="004709AE"/>
    <w:rsid w:val="0047180F"/>
    <w:rsid w:val="00471BD1"/>
    <w:rsid w:val="00471F1F"/>
    <w:rsid w:val="00473AD0"/>
    <w:rsid w:val="00474124"/>
    <w:rsid w:val="0047492F"/>
    <w:rsid w:val="00474C4B"/>
    <w:rsid w:val="00474DEE"/>
    <w:rsid w:val="00475011"/>
    <w:rsid w:val="0047563C"/>
    <w:rsid w:val="004763E1"/>
    <w:rsid w:val="00477C01"/>
    <w:rsid w:val="0048023B"/>
    <w:rsid w:val="00480CAF"/>
    <w:rsid w:val="00480DBE"/>
    <w:rsid w:val="004812C0"/>
    <w:rsid w:val="004824C5"/>
    <w:rsid w:val="00482F2B"/>
    <w:rsid w:val="00483169"/>
    <w:rsid w:val="0048388A"/>
    <w:rsid w:val="00483E3B"/>
    <w:rsid w:val="00483F96"/>
    <w:rsid w:val="004852E2"/>
    <w:rsid w:val="0048649C"/>
    <w:rsid w:val="00486B39"/>
    <w:rsid w:val="0049003E"/>
    <w:rsid w:val="00491690"/>
    <w:rsid w:val="0049265C"/>
    <w:rsid w:val="004928EC"/>
    <w:rsid w:val="00493242"/>
    <w:rsid w:val="00493446"/>
    <w:rsid w:val="00493975"/>
    <w:rsid w:val="004939EA"/>
    <w:rsid w:val="00493FD9"/>
    <w:rsid w:val="004942C4"/>
    <w:rsid w:val="00495C1B"/>
    <w:rsid w:val="00495C39"/>
    <w:rsid w:val="00496236"/>
    <w:rsid w:val="00496875"/>
    <w:rsid w:val="00496DA4"/>
    <w:rsid w:val="004A0B7E"/>
    <w:rsid w:val="004A1014"/>
    <w:rsid w:val="004A288E"/>
    <w:rsid w:val="004A347B"/>
    <w:rsid w:val="004A46E3"/>
    <w:rsid w:val="004A4F1D"/>
    <w:rsid w:val="004A5598"/>
    <w:rsid w:val="004A6042"/>
    <w:rsid w:val="004A752B"/>
    <w:rsid w:val="004A756B"/>
    <w:rsid w:val="004B0453"/>
    <w:rsid w:val="004B0D5E"/>
    <w:rsid w:val="004B0E4F"/>
    <w:rsid w:val="004B0FC2"/>
    <w:rsid w:val="004B154D"/>
    <w:rsid w:val="004B24D0"/>
    <w:rsid w:val="004B257F"/>
    <w:rsid w:val="004B2C98"/>
    <w:rsid w:val="004B2FEA"/>
    <w:rsid w:val="004B3DA9"/>
    <w:rsid w:val="004B3F4E"/>
    <w:rsid w:val="004B4E62"/>
    <w:rsid w:val="004B53E7"/>
    <w:rsid w:val="004B70E3"/>
    <w:rsid w:val="004B75BA"/>
    <w:rsid w:val="004B7AEA"/>
    <w:rsid w:val="004C00D7"/>
    <w:rsid w:val="004C0BB7"/>
    <w:rsid w:val="004C156C"/>
    <w:rsid w:val="004C15D8"/>
    <w:rsid w:val="004C1602"/>
    <w:rsid w:val="004C1AC1"/>
    <w:rsid w:val="004C2892"/>
    <w:rsid w:val="004C34F3"/>
    <w:rsid w:val="004C380C"/>
    <w:rsid w:val="004C38AD"/>
    <w:rsid w:val="004C3A58"/>
    <w:rsid w:val="004C3EF6"/>
    <w:rsid w:val="004C66DF"/>
    <w:rsid w:val="004C6F1D"/>
    <w:rsid w:val="004C7203"/>
    <w:rsid w:val="004D20DA"/>
    <w:rsid w:val="004D2C0E"/>
    <w:rsid w:val="004D4B36"/>
    <w:rsid w:val="004D65F1"/>
    <w:rsid w:val="004D6F3E"/>
    <w:rsid w:val="004E05E8"/>
    <w:rsid w:val="004E0B4D"/>
    <w:rsid w:val="004E198F"/>
    <w:rsid w:val="004E1CA5"/>
    <w:rsid w:val="004E2E6A"/>
    <w:rsid w:val="004E33DE"/>
    <w:rsid w:val="004E390B"/>
    <w:rsid w:val="004E3D67"/>
    <w:rsid w:val="004E52CE"/>
    <w:rsid w:val="004E6265"/>
    <w:rsid w:val="004E744E"/>
    <w:rsid w:val="004F0959"/>
    <w:rsid w:val="004F1965"/>
    <w:rsid w:val="004F1C6B"/>
    <w:rsid w:val="004F3AB0"/>
    <w:rsid w:val="004F7D5E"/>
    <w:rsid w:val="00500B96"/>
    <w:rsid w:val="00501323"/>
    <w:rsid w:val="0050174C"/>
    <w:rsid w:val="00502804"/>
    <w:rsid w:val="00503C02"/>
    <w:rsid w:val="00504ADB"/>
    <w:rsid w:val="00505701"/>
    <w:rsid w:val="0051017B"/>
    <w:rsid w:val="0051079B"/>
    <w:rsid w:val="00510967"/>
    <w:rsid w:val="0051099B"/>
    <w:rsid w:val="00511756"/>
    <w:rsid w:val="00511D1C"/>
    <w:rsid w:val="005126DB"/>
    <w:rsid w:val="00513BA6"/>
    <w:rsid w:val="00513F90"/>
    <w:rsid w:val="005141A1"/>
    <w:rsid w:val="005156C4"/>
    <w:rsid w:val="00516A09"/>
    <w:rsid w:val="00516D57"/>
    <w:rsid w:val="00521151"/>
    <w:rsid w:val="0052196B"/>
    <w:rsid w:val="00522523"/>
    <w:rsid w:val="00522A72"/>
    <w:rsid w:val="00522AEC"/>
    <w:rsid w:val="00522EBD"/>
    <w:rsid w:val="005235BA"/>
    <w:rsid w:val="00523B54"/>
    <w:rsid w:val="00525CAD"/>
    <w:rsid w:val="00526C73"/>
    <w:rsid w:val="00527CD7"/>
    <w:rsid w:val="005303A9"/>
    <w:rsid w:val="005305DD"/>
    <w:rsid w:val="00530869"/>
    <w:rsid w:val="00531D64"/>
    <w:rsid w:val="00532498"/>
    <w:rsid w:val="00533937"/>
    <w:rsid w:val="00533D29"/>
    <w:rsid w:val="00533EDD"/>
    <w:rsid w:val="005342A2"/>
    <w:rsid w:val="005361EC"/>
    <w:rsid w:val="00536330"/>
    <w:rsid w:val="00537895"/>
    <w:rsid w:val="005411CF"/>
    <w:rsid w:val="00541739"/>
    <w:rsid w:val="005437EE"/>
    <w:rsid w:val="00544139"/>
    <w:rsid w:val="005453E2"/>
    <w:rsid w:val="00545AD3"/>
    <w:rsid w:val="00545B05"/>
    <w:rsid w:val="005473F1"/>
    <w:rsid w:val="00550C82"/>
    <w:rsid w:val="00552375"/>
    <w:rsid w:val="00553494"/>
    <w:rsid w:val="00553A2D"/>
    <w:rsid w:val="0055676A"/>
    <w:rsid w:val="00556CF7"/>
    <w:rsid w:val="005577F2"/>
    <w:rsid w:val="005603DC"/>
    <w:rsid w:val="00561203"/>
    <w:rsid w:val="00562489"/>
    <w:rsid w:val="00563C7D"/>
    <w:rsid w:val="00563D5F"/>
    <w:rsid w:val="00564081"/>
    <w:rsid w:val="00564EFE"/>
    <w:rsid w:val="005656D8"/>
    <w:rsid w:val="0056573D"/>
    <w:rsid w:val="00570409"/>
    <w:rsid w:val="00570C8E"/>
    <w:rsid w:val="00571563"/>
    <w:rsid w:val="0057169D"/>
    <w:rsid w:val="00572CA8"/>
    <w:rsid w:val="00573F05"/>
    <w:rsid w:val="00574CEB"/>
    <w:rsid w:val="00576504"/>
    <w:rsid w:val="00576ACD"/>
    <w:rsid w:val="00576B53"/>
    <w:rsid w:val="00577557"/>
    <w:rsid w:val="00580CB3"/>
    <w:rsid w:val="00580D2A"/>
    <w:rsid w:val="005816DC"/>
    <w:rsid w:val="00581E40"/>
    <w:rsid w:val="00582584"/>
    <w:rsid w:val="00582973"/>
    <w:rsid w:val="00584380"/>
    <w:rsid w:val="00584542"/>
    <w:rsid w:val="00585BB3"/>
    <w:rsid w:val="00585F27"/>
    <w:rsid w:val="005862E9"/>
    <w:rsid w:val="00586BEB"/>
    <w:rsid w:val="00587542"/>
    <w:rsid w:val="00587701"/>
    <w:rsid w:val="00590BEC"/>
    <w:rsid w:val="005919F7"/>
    <w:rsid w:val="00591D9D"/>
    <w:rsid w:val="0059459B"/>
    <w:rsid w:val="00595DE6"/>
    <w:rsid w:val="005971FA"/>
    <w:rsid w:val="00597222"/>
    <w:rsid w:val="00597AE9"/>
    <w:rsid w:val="005A09DF"/>
    <w:rsid w:val="005A0CBB"/>
    <w:rsid w:val="005A1017"/>
    <w:rsid w:val="005A39A1"/>
    <w:rsid w:val="005A3BA8"/>
    <w:rsid w:val="005A409E"/>
    <w:rsid w:val="005A5675"/>
    <w:rsid w:val="005A65AA"/>
    <w:rsid w:val="005A6ECF"/>
    <w:rsid w:val="005B1173"/>
    <w:rsid w:val="005B525D"/>
    <w:rsid w:val="005B7202"/>
    <w:rsid w:val="005B79D6"/>
    <w:rsid w:val="005C067F"/>
    <w:rsid w:val="005C06A4"/>
    <w:rsid w:val="005C4185"/>
    <w:rsid w:val="005C4DEE"/>
    <w:rsid w:val="005C54C8"/>
    <w:rsid w:val="005C5D37"/>
    <w:rsid w:val="005C6FB9"/>
    <w:rsid w:val="005D0BB0"/>
    <w:rsid w:val="005D0DE5"/>
    <w:rsid w:val="005D28BF"/>
    <w:rsid w:val="005D3502"/>
    <w:rsid w:val="005D4D48"/>
    <w:rsid w:val="005D63E3"/>
    <w:rsid w:val="005D7981"/>
    <w:rsid w:val="005E0716"/>
    <w:rsid w:val="005E0989"/>
    <w:rsid w:val="005E121F"/>
    <w:rsid w:val="005E205F"/>
    <w:rsid w:val="005E5AE3"/>
    <w:rsid w:val="005E6AC0"/>
    <w:rsid w:val="005E7490"/>
    <w:rsid w:val="005E7981"/>
    <w:rsid w:val="005F0473"/>
    <w:rsid w:val="005F11E8"/>
    <w:rsid w:val="005F2390"/>
    <w:rsid w:val="005F2D63"/>
    <w:rsid w:val="005F4163"/>
    <w:rsid w:val="005F4197"/>
    <w:rsid w:val="005F4627"/>
    <w:rsid w:val="005F46A4"/>
    <w:rsid w:val="005F5226"/>
    <w:rsid w:val="005F6EAA"/>
    <w:rsid w:val="005F6F65"/>
    <w:rsid w:val="005F74B5"/>
    <w:rsid w:val="00603F30"/>
    <w:rsid w:val="00604241"/>
    <w:rsid w:val="006043C0"/>
    <w:rsid w:val="00605760"/>
    <w:rsid w:val="00605D10"/>
    <w:rsid w:val="0060785F"/>
    <w:rsid w:val="00607E04"/>
    <w:rsid w:val="00611312"/>
    <w:rsid w:val="0061140B"/>
    <w:rsid w:val="006119CA"/>
    <w:rsid w:val="006119DF"/>
    <w:rsid w:val="0061234C"/>
    <w:rsid w:val="0061239A"/>
    <w:rsid w:val="006128D9"/>
    <w:rsid w:val="00612BFE"/>
    <w:rsid w:val="00616266"/>
    <w:rsid w:val="00616608"/>
    <w:rsid w:val="006169F9"/>
    <w:rsid w:val="00616A03"/>
    <w:rsid w:val="00616E12"/>
    <w:rsid w:val="0062058C"/>
    <w:rsid w:val="00620945"/>
    <w:rsid w:val="00621CAB"/>
    <w:rsid w:val="00623EFD"/>
    <w:rsid w:val="0062478C"/>
    <w:rsid w:val="006266AE"/>
    <w:rsid w:val="0063036B"/>
    <w:rsid w:val="0063110D"/>
    <w:rsid w:val="00631CF8"/>
    <w:rsid w:val="00631D28"/>
    <w:rsid w:val="006321E5"/>
    <w:rsid w:val="00632C94"/>
    <w:rsid w:val="00634454"/>
    <w:rsid w:val="006346A5"/>
    <w:rsid w:val="00634C3D"/>
    <w:rsid w:val="006355FB"/>
    <w:rsid w:val="00635987"/>
    <w:rsid w:val="006365F4"/>
    <w:rsid w:val="00636DAA"/>
    <w:rsid w:val="006370E6"/>
    <w:rsid w:val="00640B00"/>
    <w:rsid w:val="00640C1D"/>
    <w:rsid w:val="00641BBD"/>
    <w:rsid w:val="00644087"/>
    <w:rsid w:val="006446EF"/>
    <w:rsid w:val="00645289"/>
    <w:rsid w:val="006456B5"/>
    <w:rsid w:val="00646834"/>
    <w:rsid w:val="00646E9B"/>
    <w:rsid w:val="006475AB"/>
    <w:rsid w:val="00650524"/>
    <w:rsid w:val="0065062D"/>
    <w:rsid w:val="0065093E"/>
    <w:rsid w:val="00651385"/>
    <w:rsid w:val="0065213F"/>
    <w:rsid w:val="00652811"/>
    <w:rsid w:val="0065696F"/>
    <w:rsid w:val="00663A5E"/>
    <w:rsid w:val="00665B3D"/>
    <w:rsid w:val="00666B56"/>
    <w:rsid w:val="00670810"/>
    <w:rsid w:val="00671B11"/>
    <w:rsid w:val="00672152"/>
    <w:rsid w:val="006721A2"/>
    <w:rsid w:val="00672A83"/>
    <w:rsid w:val="00673001"/>
    <w:rsid w:val="00673E51"/>
    <w:rsid w:val="0067598E"/>
    <w:rsid w:val="00681807"/>
    <w:rsid w:val="00682642"/>
    <w:rsid w:val="00684893"/>
    <w:rsid w:val="00685819"/>
    <w:rsid w:val="00685F6E"/>
    <w:rsid w:val="00686FFA"/>
    <w:rsid w:val="0069022F"/>
    <w:rsid w:val="006915ED"/>
    <w:rsid w:val="00692166"/>
    <w:rsid w:val="006928BE"/>
    <w:rsid w:val="00693175"/>
    <w:rsid w:val="0069617D"/>
    <w:rsid w:val="00697784"/>
    <w:rsid w:val="00697EFE"/>
    <w:rsid w:val="006A0DF5"/>
    <w:rsid w:val="006A0EAC"/>
    <w:rsid w:val="006A12D8"/>
    <w:rsid w:val="006A19C0"/>
    <w:rsid w:val="006A1BC5"/>
    <w:rsid w:val="006A2956"/>
    <w:rsid w:val="006A3983"/>
    <w:rsid w:val="006A3A87"/>
    <w:rsid w:val="006A553E"/>
    <w:rsid w:val="006A55A8"/>
    <w:rsid w:val="006A584E"/>
    <w:rsid w:val="006A58B9"/>
    <w:rsid w:val="006A6219"/>
    <w:rsid w:val="006A6873"/>
    <w:rsid w:val="006A7A48"/>
    <w:rsid w:val="006A7B07"/>
    <w:rsid w:val="006B35AF"/>
    <w:rsid w:val="006B4122"/>
    <w:rsid w:val="006B4DEF"/>
    <w:rsid w:val="006B5EFB"/>
    <w:rsid w:val="006B6F66"/>
    <w:rsid w:val="006C0A8C"/>
    <w:rsid w:val="006C1A2C"/>
    <w:rsid w:val="006C295D"/>
    <w:rsid w:val="006C5386"/>
    <w:rsid w:val="006C58ED"/>
    <w:rsid w:val="006C5E1A"/>
    <w:rsid w:val="006C604E"/>
    <w:rsid w:val="006C667F"/>
    <w:rsid w:val="006C79F9"/>
    <w:rsid w:val="006D0621"/>
    <w:rsid w:val="006D12E1"/>
    <w:rsid w:val="006D2C59"/>
    <w:rsid w:val="006D2CFC"/>
    <w:rsid w:val="006D3274"/>
    <w:rsid w:val="006D4E0C"/>
    <w:rsid w:val="006D5513"/>
    <w:rsid w:val="006D699A"/>
    <w:rsid w:val="006D6C5F"/>
    <w:rsid w:val="006D7511"/>
    <w:rsid w:val="006D7B80"/>
    <w:rsid w:val="006E1824"/>
    <w:rsid w:val="006E353A"/>
    <w:rsid w:val="006E4627"/>
    <w:rsid w:val="006E5F7C"/>
    <w:rsid w:val="006F072D"/>
    <w:rsid w:val="006F1085"/>
    <w:rsid w:val="006F1113"/>
    <w:rsid w:val="006F1D3B"/>
    <w:rsid w:val="006F1F8D"/>
    <w:rsid w:val="006F35C3"/>
    <w:rsid w:val="006F398D"/>
    <w:rsid w:val="006F4460"/>
    <w:rsid w:val="006F4FA1"/>
    <w:rsid w:val="006F5729"/>
    <w:rsid w:val="006F7675"/>
    <w:rsid w:val="007007C9"/>
    <w:rsid w:val="00702573"/>
    <w:rsid w:val="00703105"/>
    <w:rsid w:val="00703F01"/>
    <w:rsid w:val="0070513B"/>
    <w:rsid w:val="007063F2"/>
    <w:rsid w:val="00710F91"/>
    <w:rsid w:val="0071147E"/>
    <w:rsid w:val="00711A8E"/>
    <w:rsid w:val="00712467"/>
    <w:rsid w:val="00712F84"/>
    <w:rsid w:val="007155FF"/>
    <w:rsid w:val="007159F0"/>
    <w:rsid w:val="00715A2C"/>
    <w:rsid w:val="00716342"/>
    <w:rsid w:val="00716551"/>
    <w:rsid w:val="00716F59"/>
    <w:rsid w:val="00720DF8"/>
    <w:rsid w:val="00720E85"/>
    <w:rsid w:val="007223ED"/>
    <w:rsid w:val="00722986"/>
    <w:rsid w:val="0072328B"/>
    <w:rsid w:val="00724F9B"/>
    <w:rsid w:val="007259F8"/>
    <w:rsid w:val="007263D2"/>
    <w:rsid w:val="007266FA"/>
    <w:rsid w:val="00726ED3"/>
    <w:rsid w:val="00727D3D"/>
    <w:rsid w:val="00730ADA"/>
    <w:rsid w:val="00731E8B"/>
    <w:rsid w:val="007329C5"/>
    <w:rsid w:val="00732BB5"/>
    <w:rsid w:val="0073384B"/>
    <w:rsid w:val="0073486C"/>
    <w:rsid w:val="007361E9"/>
    <w:rsid w:val="00741605"/>
    <w:rsid w:val="0074505D"/>
    <w:rsid w:val="00745877"/>
    <w:rsid w:val="00745D39"/>
    <w:rsid w:val="00746272"/>
    <w:rsid w:val="00746291"/>
    <w:rsid w:val="00746C95"/>
    <w:rsid w:val="00746DCC"/>
    <w:rsid w:val="00747736"/>
    <w:rsid w:val="00750739"/>
    <w:rsid w:val="00751128"/>
    <w:rsid w:val="0075169C"/>
    <w:rsid w:val="00751FB2"/>
    <w:rsid w:val="00752049"/>
    <w:rsid w:val="00752159"/>
    <w:rsid w:val="0075255B"/>
    <w:rsid w:val="007529B4"/>
    <w:rsid w:val="00754819"/>
    <w:rsid w:val="007570BD"/>
    <w:rsid w:val="007578F6"/>
    <w:rsid w:val="007602FD"/>
    <w:rsid w:val="00760C73"/>
    <w:rsid w:val="00761DE8"/>
    <w:rsid w:val="00762EC2"/>
    <w:rsid w:val="007633D8"/>
    <w:rsid w:val="00763625"/>
    <w:rsid w:val="00765582"/>
    <w:rsid w:val="007658F1"/>
    <w:rsid w:val="00765BAA"/>
    <w:rsid w:val="00766944"/>
    <w:rsid w:val="00766E58"/>
    <w:rsid w:val="00767248"/>
    <w:rsid w:val="00770064"/>
    <w:rsid w:val="007716A3"/>
    <w:rsid w:val="007719E5"/>
    <w:rsid w:val="00771A7E"/>
    <w:rsid w:val="00771E82"/>
    <w:rsid w:val="007748C8"/>
    <w:rsid w:val="007755E8"/>
    <w:rsid w:val="0077620E"/>
    <w:rsid w:val="007765E4"/>
    <w:rsid w:val="007769E5"/>
    <w:rsid w:val="0078014D"/>
    <w:rsid w:val="00780F0D"/>
    <w:rsid w:val="007812AE"/>
    <w:rsid w:val="007829A0"/>
    <w:rsid w:val="00782DCD"/>
    <w:rsid w:val="007832AB"/>
    <w:rsid w:val="00783356"/>
    <w:rsid w:val="007852B4"/>
    <w:rsid w:val="00785646"/>
    <w:rsid w:val="0078597E"/>
    <w:rsid w:val="0078635B"/>
    <w:rsid w:val="00787113"/>
    <w:rsid w:val="0079045D"/>
    <w:rsid w:val="0079046B"/>
    <w:rsid w:val="00790D65"/>
    <w:rsid w:val="00792D85"/>
    <w:rsid w:val="00793983"/>
    <w:rsid w:val="007956FD"/>
    <w:rsid w:val="00795CA9"/>
    <w:rsid w:val="0079605E"/>
    <w:rsid w:val="00796467"/>
    <w:rsid w:val="007A040F"/>
    <w:rsid w:val="007A0966"/>
    <w:rsid w:val="007A59A1"/>
    <w:rsid w:val="007A59E6"/>
    <w:rsid w:val="007A6224"/>
    <w:rsid w:val="007A6BA0"/>
    <w:rsid w:val="007A7202"/>
    <w:rsid w:val="007A7D5A"/>
    <w:rsid w:val="007B315F"/>
    <w:rsid w:val="007B3AAC"/>
    <w:rsid w:val="007B50A5"/>
    <w:rsid w:val="007B7974"/>
    <w:rsid w:val="007C01D5"/>
    <w:rsid w:val="007C319D"/>
    <w:rsid w:val="007C3F73"/>
    <w:rsid w:val="007C6968"/>
    <w:rsid w:val="007C6F2D"/>
    <w:rsid w:val="007C7803"/>
    <w:rsid w:val="007C7D57"/>
    <w:rsid w:val="007C7F9F"/>
    <w:rsid w:val="007C7FE4"/>
    <w:rsid w:val="007D1E44"/>
    <w:rsid w:val="007D2DFF"/>
    <w:rsid w:val="007D3E64"/>
    <w:rsid w:val="007D5E09"/>
    <w:rsid w:val="007D6269"/>
    <w:rsid w:val="007D7031"/>
    <w:rsid w:val="007D7C0B"/>
    <w:rsid w:val="007D7D86"/>
    <w:rsid w:val="007E07BB"/>
    <w:rsid w:val="007E1592"/>
    <w:rsid w:val="007E1D3B"/>
    <w:rsid w:val="007E42AC"/>
    <w:rsid w:val="007E5335"/>
    <w:rsid w:val="007E547D"/>
    <w:rsid w:val="007E55D9"/>
    <w:rsid w:val="007E5C2E"/>
    <w:rsid w:val="007E6036"/>
    <w:rsid w:val="007F13C4"/>
    <w:rsid w:val="007F194E"/>
    <w:rsid w:val="007F34E9"/>
    <w:rsid w:val="007F3B92"/>
    <w:rsid w:val="007F4094"/>
    <w:rsid w:val="007F75D3"/>
    <w:rsid w:val="007F7AF2"/>
    <w:rsid w:val="007F7EDC"/>
    <w:rsid w:val="0080017D"/>
    <w:rsid w:val="008006BA"/>
    <w:rsid w:val="00801373"/>
    <w:rsid w:val="00801414"/>
    <w:rsid w:val="008014AA"/>
    <w:rsid w:val="0080253E"/>
    <w:rsid w:val="00802621"/>
    <w:rsid w:val="00802BD8"/>
    <w:rsid w:val="0080377C"/>
    <w:rsid w:val="008057E6"/>
    <w:rsid w:val="00805F45"/>
    <w:rsid w:val="00806428"/>
    <w:rsid w:val="008108DB"/>
    <w:rsid w:val="00810F3D"/>
    <w:rsid w:val="00811315"/>
    <w:rsid w:val="0081146B"/>
    <w:rsid w:val="00811514"/>
    <w:rsid w:val="00813507"/>
    <w:rsid w:val="00813782"/>
    <w:rsid w:val="00813B40"/>
    <w:rsid w:val="00815353"/>
    <w:rsid w:val="008156E0"/>
    <w:rsid w:val="008174F6"/>
    <w:rsid w:val="008175EE"/>
    <w:rsid w:val="00817A6A"/>
    <w:rsid w:val="00817DD3"/>
    <w:rsid w:val="00817DD7"/>
    <w:rsid w:val="00820401"/>
    <w:rsid w:val="00820F49"/>
    <w:rsid w:val="00821EA8"/>
    <w:rsid w:val="008233B0"/>
    <w:rsid w:val="0082355B"/>
    <w:rsid w:val="00823CA1"/>
    <w:rsid w:val="00823CA6"/>
    <w:rsid w:val="00823F43"/>
    <w:rsid w:val="008240FF"/>
    <w:rsid w:val="0082701D"/>
    <w:rsid w:val="00827A54"/>
    <w:rsid w:val="0083237B"/>
    <w:rsid w:val="00832CAA"/>
    <w:rsid w:val="0083307B"/>
    <w:rsid w:val="008338C6"/>
    <w:rsid w:val="00835E7D"/>
    <w:rsid w:val="00836BF4"/>
    <w:rsid w:val="00837093"/>
    <w:rsid w:val="00843026"/>
    <w:rsid w:val="00843439"/>
    <w:rsid w:val="008445DB"/>
    <w:rsid w:val="0084562D"/>
    <w:rsid w:val="00845BE8"/>
    <w:rsid w:val="00847122"/>
    <w:rsid w:val="00850C5D"/>
    <w:rsid w:val="0085150C"/>
    <w:rsid w:val="008515B0"/>
    <w:rsid w:val="008516E5"/>
    <w:rsid w:val="00851DB6"/>
    <w:rsid w:val="0085263F"/>
    <w:rsid w:val="0085443A"/>
    <w:rsid w:val="008547FD"/>
    <w:rsid w:val="00855182"/>
    <w:rsid w:val="00861496"/>
    <w:rsid w:val="0086196E"/>
    <w:rsid w:val="00861B19"/>
    <w:rsid w:val="008620BF"/>
    <w:rsid w:val="008635AE"/>
    <w:rsid w:val="008649F8"/>
    <w:rsid w:val="0086511E"/>
    <w:rsid w:val="0086611B"/>
    <w:rsid w:val="00870F7E"/>
    <w:rsid w:val="0087267D"/>
    <w:rsid w:val="008729B5"/>
    <w:rsid w:val="008735F6"/>
    <w:rsid w:val="0087371D"/>
    <w:rsid w:val="0087642A"/>
    <w:rsid w:val="008768EC"/>
    <w:rsid w:val="00876BAA"/>
    <w:rsid w:val="008772BA"/>
    <w:rsid w:val="00877466"/>
    <w:rsid w:val="00877FC2"/>
    <w:rsid w:val="008814DD"/>
    <w:rsid w:val="00881C1C"/>
    <w:rsid w:val="00882272"/>
    <w:rsid w:val="00882F8F"/>
    <w:rsid w:val="0088317C"/>
    <w:rsid w:val="00884AC2"/>
    <w:rsid w:val="008855F0"/>
    <w:rsid w:val="00885ACE"/>
    <w:rsid w:val="008871AE"/>
    <w:rsid w:val="00890252"/>
    <w:rsid w:val="00890F2D"/>
    <w:rsid w:val="008912A5"/>
    <w:rsid w:val="00891464"/>
    <w:rsid w:val="00891514"/>
    <w:rsid w:val="00891C30"/>
    <w:rsid w:val="00891EA8"/>
    <w:rsid w:val="00892D84"/>
    <w:rsid w:val="0089418C"/>
    <w:rsid w:val="0089465B"/>
    <w:rsid w:val="00895006"/>
    <w:rsid w:val="00895030"/>
    <w:rsid w:val="008968D8"/>
    <w:rsid w:val="00896A0F"/>
    <w:rsid w:val="008974BD"/>
    <w:rsid w:val="00897DD7"/>
    <w:rsid w:val="008A0A39"/>
    <w:rsid w:val="008A13E5"/>
    <w:rsid w:val="008A1B0E"/>
    <w:rsid w:val="008A1F4D"/>
    <w:rsid w:val="008A25C6"/>
    <w:rsid w:val="008A3D49"/>
    <w:rsid w:val="008A4372"/>
    <w:rsid w:val="008A4664"/>
    <w:rsid w:val="008A6AE7"/>
    <w:rsid w:val="008B0AD2"/>
    <w:rsid w:val="008B1656"/>
    <w:rsid w:val="008B4FA8"/>
    <w:rsid w:val="008B5027"/>
    <w:rsid w:val="008B5EA3"/>
    <w:rsid w:val="008B633B"/>
    <w:rsid w:val="008C1B6D"/>
    <w:rsid w:val="008C36B0"/>
    <w:rsid w:val="008C3E24"/>
    <w:rsid w:val="008C43CB"/>
    <w:rsid w:val="008C5079"/>
    <w:rsid w:val="008C6145"/>
    <w:rsid w:val="008C6298"/>
    <w:rsid w:val="008C6A76"/>
    <w:rsid w:val="008C7439"/>
    <w:rsid w:val="008D0685"/>
    <w:rsid w:val="008D1F5D"/>
    <w:rsid w:val="008D21A9"/>
    <w:rsid w:val="008D2E53"/>
    <w:rsid w:val="008D383F"/>
    <w:rsid w:val="008D3ADF"/>
    <w:rsid w:val="008D3F3D"/>
    <w:rsid w:val="008D4148"/>
    <w:rsid w:val="008D4E56"/>
    <w:rsid w:val="008D5B59"/>
    <w:rsid w:val="008D5E22"/>
    <w:rsid w:val="008D6D08"/>
    <w:rsid w:val="008E02F8"/>
    <w:rsid w:val="008E256F"/>
    <w:rsid w:val="008E3DB8"/>
    <w:rsid w:val="008E4D04"/>
    <w:rsid w:val="008E5B70"/>
    <w:rsid w:val="008E60C8"/>
    <w:rsid w:val="008E76BD"/>
    <w:rsid w:val="008F03FE"/>
    <w:rsid w:val="008F17A3"/>
    <w:rsid w:val="008F257D"/>
    <w:rsid w:val="008F28CD"/>
    <w:rsid w:val="008F3372"/>
    <w:rsid w:val="008F3375"/>
    <w:rsid w:val="008F4093"/>
    <w:rsid w:val="008F4BBC"/>
    <w:rsid w:val="008F54AF"/>
    <w:rsid w:val="008F55F3"/>
    <w:rsid w:val="008F5AC4"/>
    <w:rsid w:val="008F6A3F"/>
    <w:rsid w:val="008F7670"/>
    <w:rsid w:val="008F7BFD"/>
    <w:rsid w:val="00900172"/>
    <w:rsid w:val="009004ED"/>
    <w:rsid w:val="0090053F"/>
    <w:rsid w:val="0090240E"/>
    <w:rsid w:val="00903E9B"/>
    <w:rsid w:val="0090458B"/>
    <w:rsid w:val="00904B28"/>
    <w:rsid w:val="00904EF0"/>
    <w:rsid w:val="009062AC"/>
    <w:rsid w:val="0090656B"/>
    <w:rsid w:val="009101AF"/>
    <w:rsid w:val="00910DA0"/>
    <w:rsid w:val="00912D4F"/>
    <w:rsid w:val="00916017"/>
    <w:rsid w:val="00916E87"/>
    <w:rsid w:val="009178D7"/>
    <w:rsid w:val="00917C8D"/>
    <w:rsid w:val="00917F97"/>
    <w:rsid w:val="00920B09"/>
    <w:rsid w:val="00921365"/>
    <w:rsid w:val="00921455"/>
    <w:rsid w:val="00921653"/>
    <w:rsid w:val="00921942"/>
    <w:rsid w:val="00921C08"/>
    <w:rsid w:val="00924123"/>
    <w:rsid w:val="00924418"/>
    <w:rsid w:val="009245F4"/>
    <w:rsid w:val="00924F6C"/>
    <w:rsid w:val="0092504F"/>
    <w:rsid w:val="00926CEC"/>
    <w:rsid w:val="00927860"/>
    <w:rsid w:val="009301C2"/>
    <w:rsid w:val="0093149D"/>
    <w:rsid w:val="009320BC"/>
    <w:rsid w:val="00932566"/>
    <w:rsid w:val="0093309C"/>
    <w:rsid w:val="00934C39"/>
    <w:rsid w:val="00934EFD"/>
    <w:rsid w:val="00935433"/>
    <w:rsid w:val="009366BF"/>
    <w:rsid w:val="00940A1F"/>
    <w:rsid w:val="00940A3B"/>
    <w:rsid w:val="00940C86"/>
    <w:rsid w:val="00942411"/>
    <w:rsid w:val="00943293"/>
    <w:rsid w:val="00943773"/>
    <w:rsid w:val="00944046"/>
    <w:rsid w:val="00944C03"/>
    <w:rsid w:val="00945149"/>
    <w:rsid w:val="00947AD1"/>
    <w:rsid w:val="0095006E"/>
    <w:rsid w:val="00951561"/>
    <w:rsid w:val="009547E5"/>
    <w:rsid w:val="00954DCB"/>
    <w:rsid w:val="00957C5C"/>
    <w:rsid w:val="00957D41"/>
    <w:rsid w:val="0096019E"/>
    <w:rsid w:val="00960F04"/>
    <w:rsid w:val="00961445"/>
    <w:rsid w:val="00963587"/>
    <w:rsid w:val="009635EF"/>
    <w:rsid w:val="00963AAF"/>
    <w:rsid w:val="00963DBB"/>
    <w:rsid w:val="009663DE"/>
    <w:rsid w:val="00966764"/>
    <w:rsid w:val="009722C0"/>
    <w:rsid w:val="00973C7C"/>
    <w:rsid w:val="00974038"/>
    <w:rsid w:val="0097709E"/>
    <w:rsid w:val="00980693"/>
    <w:rsid w:val="009828CA"/>
    <w:rsid w:val="00983BF0"/>
    <w:rsid w:val="009848F3"/>
    <w:rsid w:val="00984D17"/>
    <w:rsid w:val="0098504B"/>
    <w:rsid w:val="009856AB"/>
    <w:rsid w:val="009861EC"/>
    <w:rsid w:val="00986A6A"/>
    <w:rsid w:val="0099012D"/>
    <w:rsid w:val="00992C11"/>
    <w:rsid w:val="0099322E"/>
    <w:rsid w:val="009964AE"/>
    <w:rsid w:val="0099722A"/>
    <w:rsid w:val="009A3A45"/>
    <w:rsid w:val="009A3B62"/>
    <w:rsid w:val="009A43FC"/>
    <w:rsid w:val="009A6AF5"/>
    <w:rsid w:val="009B2FAA"/>
    <w:rsid w:val="009B3379"/>
    <w:rsid w:val="009B3448"/>
    <w:rsid w:val="009B507D"/>
    <w:rsid w:val="009B55E6"/>
    <w:rsid w:val="009B5C1C"/>
    <w:rsid w:val="009B6874"/>
    <w:rsid w:val="009C13BE"/>
    <w:rsid w:val="009C187E"/>
    <w:rsid w:val="009C25FD"/>
    <w:rsid w:val="009C2DA1"/>
    <w:rsid w:val="009C338E"/>
    <w:rsid w:val="009C3A77"/>
    <w:rsid w:val="009C3B91"/>
    <w:rsid w:val="009C4389"/>
    <w:rsid w:val="009C46D0"/>
    <w:rsid w:val="009C5035"/>
    <w:rsid w:val="009C5F03"/>
    <w:rsid w:val="009D1323"/>
    <w:rsid w:val="009D2673"/>
    <w:rsid w:val="009D6322"/>
    <w:rsid w:val="009D6B76"/>
    <w:rsid w:val="009D6D28"/>
    <w:rsid w:val="009D77ED"/>
    <w:rsid w:val="009D7863"/>
    <w:rsid w:val="009E01B6"/>
    <w:rsid w:val="009E16E5"/>
    <w:rsid w:val="009E2131"/>
    <w:rsid w:val="009E21A2"/>
    <w:rsid w:val="009E29F9"/>
    <w:rsid w:val="009E410B"/>
    <w:rsid w:val="009E42B5"/>
    <w:rsid w:val="009E5DBE"/>
    <w:rsid w:val="009E7354"/>
    <w:rsid w:val="009F02A0"/>
    <w:rsid w:val="009F2590"/>
    <w:rsid w:val="009F2F91"/>
    <w:rsid w:val="009F4B4A"/>
    <w:rsid w:val="009F5492"/>
    <w:rsid w:val="009F54E0"/>
    <w:rsid w:val="009F5FB3"/>
    <w:rsid w:val="009F675A"/>
    <w:rsid w:val="009F7522"/>
    <w:rsid w:val="009F76B9"/>
    <w:rsid w:val="009F78F1"/>
    <w:rsid w:val="00A001C7"/>
    <w:rsid w:val="00A01741"/>
    <w:rsid w:val="00A02244"/>
    <w:rsid w:val="00A03095"/>
    <w:rsid w:val="00A03212"/>
    <w:rsid w:val="00A036D4"/>
    <w:rsid w:val="00A03C28"/>
    <w:rsid w:val="00A05049"/>
    <w:rsid w:val="00A05086"/>
    <w:rsid w:val="00A0712A"/>
    <w:rsid w:val="00A07C06"/>
    <w:rsid w:val="00A07FE5"/>
    <w:rsid w:val="00A1053B"/>
    <w:rsid w:val="00A13119"/>
    <w:rsid w:val="00A15233"/>
    <w:rsid w:val="00A15A6F"/>
    <w:rsid w:val="00A16761"/>
    <w:rsid w:val="00A167B9"/>
    <w:rsid w:val="00A168C9"/>
    <w:rsid w:val="00A17175"/>
    <w:rsid w:val="00A20833"/>
    <w:rsid w:val="00A22938"/>
    <w:rsid w:val="00A25395"/>
    <w:rsid w:val="00A254CB"/>
    <w:rsid w:val="00A25AFB"/>
    <w:rsid w:val="00A30089"/>
    <w:rsid w:val="00A3060F"/>
    <w:rsid w:val="00A308C0"/>
    <w:rsid w:val="00A30A4D"/>
    <w:rsid w:val="00A31344"/>
    <w:rsid w:val="00A320FD"/>
    <w:rsid w:val="00A32C6A"/>
    <w:rsid w:val="00A33122"/>
    <w:rsid w:val="00A33A11"/>
    <w:rsid w:val="00A3410D"/>
    <w:rsid w:val="00A3519D"/>
    <w:rsid w:val="00A3611F"/>
    <w:rsid w:val="00A3749F"/>
    <w:rsid w:val="00A374F9"/>
    <w:rsid w:val="00A41491"/>
    <w:rsid w:val="00A426CF"/>
    <w:rsid w:val="00A4282D"/>
    <w:rsid w:val="00A42A1B"/>
    <w:rsid w:val="00A4366D"/>
    <w:rsid w:val="00A43EC9"/>
    <w:rsid w:val="00A444DB"/>
    <w:rsid w:val="00A45C3D"/>
    <w:rsid w:val="00A46192"/>
    <w:rsid w:val="00A503BF"/>
    <w:rsid w:val="00A52161"/>
    <w:rsid w:val="00A524FF"/>
    <w:rsid w:val="00A527F7"/>
    <w:rsid w:val="00A52AFD"/>
    <w:rsid w:val="00A54451"/>
    <w:rsid w:val="00A547AF"/>
    <w:rsid w:val="00A55577"/>
    <w:rsid w:val="00A56D66"/>
    <w:rsid w:val="00A5742D"/>
    <w:rsid w:val="00A61083"/>
    <w:rsid w:val="00A62E2B"/>
    <w:rsid w:val="00A63AD7"/>
    <w:rsid w:val="00A646CC"/>
    <w:rsid w:val="00A65155"/>
    <w:rsid w:val="00A65E6D"/>
    <w:rsid w:val="00A6711C"/>
    <w:rsid w:val="00A67716"/>
    <w:rsid w:val="00A67E97"/>
    <w:rsid w:val="00A7049C"/>
    <w:rsid w:val="00A70ECE"/>
    <w:rsid w:val="00A71905"/>
    <w:rsid w:val="00A71A91"/>
    <w:rsid w:val="00A71F33"/>
    <w:rsid w:val="00A7261C"/>
    <w:rsid w:val="00A734F5"/>
    <w:rsid w:val="00A752F2"/>
    <w:rsid w:val="00A771F5"/>
    <w:rsid w:val="00A80D93"/>
    <w:rsid w:val="00A84879"/>
    <w:rsid w:val="00A84B5A"/>
    <w:rsid w:val="00A84D04"/>
    <w:rsid w:val="00A851C5"/>
    <w:rsid w:val="00A85D81"/>
    <w:rsid w:val="00A87269"/>
    <w:rsid w:val="00A87C5A"/>
    <w:rsid w:val="00A90D4B"/>
    <w:rsid w:val="00A9133A"/>
    <w:rsid w:val="00A921F8"/>
    <w:rsid w:val="00A930BF"/>
    <w:rsid w:val="00A93407"/>
    <w:rsid w:val="00A94EF9"/>
    <w:rsid w:val="00A955B9"/>
    <w:rsid w:val="00A95B13"/>
    <w:rsid w:val="00A95F9C"/>
    <w:rsid w:val="00A97994"/>
    <w:rsid w:val="00AA3567"/>
    <w:rsid w:val="00AA4489"/>
    <w:rsid w:val="00AA6C23"/>
    <w:rsid w:val="00AA71B0"/>
    <w:rsid w:val="00AA7485"/>
    <w:rsid w:val="00AA785F"/>
    <w:rsid w:val="00AA7D07"/>
    <w:rsid w:val="00AA7DCB"/>
    <w:rsid w:val="00AB0DE2"/>
    <w:rsid w:val="00AB13D4"/>
    <w:rsid w:val="00AB1AFA"/>
    <w:rsid w:val="00AB27E7"/>
    <w:rsid w:val="00AB28E0"/>
    <w:rsid w:val="00AB35F7"/>
    <w:rsid w:val="00AB3F23"/>
    <w:rsid w:val="00AB46B7"/>
    <w:rsid w:val="00AB46D9"/>
    <w:rsid w:val="00AB4844"/>
    <w:rsid w:val="00AB4C03"/>
    <w:rsid w:val="00AB4D42"/>
    <w:rsid w:val="00AB59DE"/>
    <w:rsid w:val="00AB5F3D"/>
    <w:rsid w:val="00AB6E77"/>
    <w:rsid w:val="00AC0A27"/>
    <w:rsid w:val="00AC0A57"/>
    <w:rsid w:val="00AC0A82"/>
    <w:rsid w:val="00AC0ACF"/>
    <w:rsid w:val="00AC0EE4"/>
    <w:rsid w:val="00AC1133"/>
    <w:rsid w:val="00AC43D8"/>
    <w:rsid w:val="00AC502D"/>
    <w:rsid w:val="00AC54DC"/>
    <w:rsid w:val="00AC7EB7"/>
    <w:rsid w:val="00AD0224"/>
    <w:rsid w:val="00AD06C6"/>
    <w:rsid w:val="00AD18EA"/>
    <w:rsid w:val="00AD1D9E"/>
    <w:rsid w:val="00AD2358"/>
    <w:rsid w:val="00AD6413"/>
    <w:rsid w:val="00AD6B5F"/>
    <w:rsid w:val="00AD6E41"/>
    <w:rsid w:val="00AD6EFD"/>
    <w:rsid w:val="00AD7BDC"/>
    <w:rsid w:val="00AE1782"/>
    <w:rsid w:val="00AE1B61"/>
    <w:rsid w:val="00AE3349"/>
    <w:rsid w:val="00AE46E9"/>
    <w:rsid w:val="00AE4A1A"/>
    <w:rsid w:val="00AE5848"/>
    <w:rsid w:val="00AE596F"/>
    <w:rsid w:val="00AE6EE5"/>
    <w:rsid w:val="00AF0526"/>
    <w:rsid w:val="00AF1462"/>
    <w:rsid w:val="00AF1BCB"/>
    <w:rsid w:val="00AF1D6E"/>
    <w:rsid w:val="00AF2EAC"/>
    <w:rsid w:val="00AF2F00"/>
    <w:rsid w:val="00AF3836"/>
    <w:rsid w:val="00AF3CA7"/>
    <w:rsid w:val="00AF56FF"/>
    <w:rsid w:val="00AF6B89"/>
    <w:rsid w:val="00AF7DB3"/>
    <w:rsid w:val="00B009B8"/>
    <w:rsid w:val="00B0306F"/>
    <w:rsid w:val="00B04CC0"/>
    <w:rsid w:val="00B0602D"/>
    <w:rsid w:val="00B06A76"/>
    <w:rsid w:val="00B06D02"/>
    <w:rsid w:val="00B070A0"/>
    <w:rsid w:val="00B100F8"/>
    <w:rsid w:val="00B103F3"/>
    <w:rsid w:val="00B11C24"/>
    <w:rsid w:val="00B123DA"/>
    <w:rsid w:val="00B124FA"/>
    <w:rsid w:val="00B12640"/>
    <w:rsid w:val="00B12FD9"/>
    <w:rsid w:val="00B135A8"/>
    <w:rsid w:val="00B13F87"/>
    <w:rsid w:val="00B15477"/>
    <w:rsid w:val="00B16326"/>
    <w:rsid w:val="00B16F86"/>
    <w:rsid w:val="00B20349"/>
    <w:rsid w:val="00B20516"/>
    <w:rsid w:val="00B2365E"/>
    <w:rsid w:val="00B23A85"/>
    <w:rsid w:val="00B2558F"/>
    <w:rsid w:val="00B27CBF"/>
    <w:rsid w:val="00B27E89"/>
    <w:rsid w:val="00B31763"/>
    <w:rsid w:val="00B3291A"/>
    <w:rsid w:val="00B343CA"/>
    <w:rsid w:val="00B346E8"/>
    <w:rsid w:val="00B36668"/>
    <w:rsid w:val="00B36957"/>
    <w:rsid w:val="00B37417"/>
    <w:rsid w:val="00B40269"/>
    <w:rsid w:val="00B4125F"/>
    <w:rsid w:val="00B4238B"/>
    <w:rsid w:val="00B42D88"/>
    <w:rsid w:val="00B42FC5"/>
    <w:rsid w:val="00B43161"/>
    <w:rsid w:val="00B438A3"/>
    <w:rsid w:val="00B44F7B"/>
    <w:rsid w:val="00B45ED9"/>
    <w:rsid w:val="00B51667"/>
    <w:rsid w:val="00B51815"/>
    <w:rsid w:val="00B51CF2"/>
    <w:rsid w:val="00B527AE"/>
    <w:rsid w:val="00B52B69"/>
    <w:rsid w:val="00B54B6C"/>
    <w:rsid w:val="00B550C3"/>
    <w:rsid w:val="00B555C4"/>
    <w:rsid w:val="00B56B9C"/>
    <w:rsid w:val="00B56D7E"/>
    <w:rsid w:val="00B5752F"/>
    <w:rsid w:val="00B6022F"/>
    <w:rsid w:val="00B61542"/>
    <w:rsid w:val="00B61B98"/>
    <w:rsid w:val="00B623FC"/>
    <w:rsid w:val="00B63103"/>
    <w:rsid w:val="00B63544"/>
    <w:rsid w:val="00B63E86"/>
    <w:rsid w:val="00B6418B"/>
    <w:rsid w:val="00B67312"/>
    <w:rsid w:val="00B67813"/>
    <w:rsid w:val="00B703CC"/>
    <w:rsid w:val="00B71CE9"/>
    <w:rsid w:val="00B72E9A"/>
    <w:rsid w:val="00B74A88"/>
    <w:rsid w:val="00B75A3C"/>
    <w:rsid w:val="00B76076"/>
    <w:rsid w:val="00B760C7"/>
    <w:rsid w:val="00B762FC"/>
    <w:rsid w:val="00B766F7"/>
    <w:rsid w:val="00B76C4E"/>
    <w:rsid w:val="00B76E6A"/>
    <w:rsid w:val="00B80788"/>
    <w:rsid w:val="00B80B54"/>
    <w:rsid w:val="00B82105"/>
    <w:rsid w:val="00B8244D"/>
    <w:rsid w:val="00B826FA"/>
    <w:rsid w:val="00B84180"/>
    <w:rsid w:val="00B8429C"/>
    <w:rsid w:val="00B853A5"/>
    <w:rsid w:val="00B857CA"/>
    <w:rsid w:val="00B8583F"/>
    <w:rsid w:val="00B90F36"/>
    <w:rsid w:val="00B9127E"/>
    <w:rsid w:val="00B912C3"/>
    <w:rsid w:val="00B91AFD"/>
    <w:rsid w:val="00B924F0"/>
    <w:rsid w:val="00B92F10"/>
    <w:rsid w:val="00B940DA"/>
    <w:rsid w:val="00B94717"/>
    <w:rsid w:val="00B94BBF"/>
    <w:rsid w:val="00B9536A"/>
    <w:rsid w:val="00B96F46"/>
    <w:rsid w:val="00BA05AA"/>
    <w:rsid w:val="00BA0B6A"/>
    <w:rsid w:val="00BA1177"/>
    <w:rsid w:val="00BA31B0"/>
    <w:rsid w:val="00BA427D"/>
    <w:rsid w:val="00BA478A"/>
    <w:rsid w:val="00BA4B4A"/>
    <w:rsid w:val="00BA5493"/>
    <w:rsid w:val="00BA6758"/>
    <w:rsid w:val="00BA7E47"/>
    <w:rsid w:val="00BA7EF3"/>
    <w:rsid w:val="00BB087B"/>
    <w:rsid w:val="00BB2327"/>
    <w:rsid w:val="00BB2DA5"/>
    <w:rsid w:val="00BB3406"/>
    <w:rsid w:val="00BB394D"/>
    <w:rsid w:val="00BB3EE4"/>
    <w:rsid w:val="00BB4121"/>
    <w:rsid w:val="00BB4F23"/>
    <w:rsid w:val="00BB7108"/>
    <w:rsid w:val="00BC05D4"/>
    <w:rsid w:val="00BC0C0C"/>
    <w:rsid w:val="00BC0D0C"/>
    <w:rsid w:val="00BC1EBA"/>
    <w:rsid w:val="00BC239B"/>
    <w:rsid w:val="00BC412E"/>
    <w:rsid w:val="00BC42B5"/>
    <w:rsid w:val="00BC6A9C"/>
    <w:rsid w:val="00BC7005"/>
    <w:rsid w:val="00BC7821"/>
    <w:rsid w:val="00BC7845"/>
    <w:rsid w:val="00BD079D"/>
    <w:rsid w:val="00BD1765"/>
    <w:rsid w:val="00BD1794"/>
    <w:rsid w:val="00BD35A4"/>
    <w:rsid w:val="00BD5150"/>
    <w:rsid w:val="00BD51C9"/>
    <w:rsid w:val="00BD771A"/>
    <w:rsid w:val="00BD7D60"/>
    <w:rsid w:val="00BE00AF"/>
    <w:rsid w:val="00BE2942"/>
    <w:rsid w:val="00BE295F"/>
    <w:rsid w:val="00BE3354"/>
    <w:rsid w:val="00BE3C9A"/>
    <w:rsid w:val="00BE418F"/>
    <w:rsid w:val="00BE5488"/>
    <w:rsid w:val="00BE64C2"/>
    <w:rsid w:val="00BF0B1B"/>
    <w:rsid w:val="00BF120F"/>
    <w:rsid w:val="00BF1B2B"/>
    <w:rsid w:val="00BF340E"/>
    <w:rsid w:val="00BF35BD"/>
    <w:rsid w:val="00BF4147"/>
    <w:rsid w:val="00BF4762"/>
    <w:rsid w:val="00BF4AC5"/>
    <w:rsid w:val="00BF669B"/>
    <w:rsid w:val="00BF6CA9"/>
    <w:rsid w:val="00BF6EAB"/>
    <w:rsid w:val="00BF7420"/>
    <w:rsid w:val="00BF7DAD"/>
    <w:rsid w:val="00C003CB"/>
    <w:rsid w:val="00C00493"/>
    <w:rsid w:val="00C005AE"/>
    <w:rsid w:val="00C0070E"/>
    <w:rsid w:val="00C01501"/>
    <w:rsid w:val="00C027AE"/>
    <w:rsid w:val="00C03820"/>
    <w:rsid w:val="00C03C92"/>
    <w:rsid w:val="00C042E8"/>
    <w:rsid w:val="00C05CB4"/>
    <w:rsid w:val="00C05DA9"/>
    <w:rsid w:val="00C05F28"/>
    <w:rsid w:val="00C078B7"/>
    <w:rsid w:val="00C07AB1"/>
    <w:rsid w:val="00C100C6"/>
    <w:rsid w:val="00C136E4"/>
    <w:rsid w:val="00C154F4"/>
    <w:rsid w:val="00C16EC7"/>
    <w:rsid w:val="00C21247"/>
    <w:rsid w:val="00C21AAD"/>
    <w:rsid w:val="00C2252C"/>
    <w:rsid w:val="00C2262E"/>
    <w:rsid w:val="00C228E2"/>
    <w:rsid w:val="00C236BF"/>
    <w:rsid w:val="00C238A8"/>
    <w:rsid w:val="00C23A4E"/>
    <w:rsid w:val="00C23DD2"/>
    <w:rsid w:val="00C263DC"/>
    <w:rsid w:val="00C273C2"/>
    <w:rsid w:val="00C27D15"/>
    <w:rsid w:val="00C3014C"/>
    <w:rsid w:val="00C30402"/>
    <w:rsid w:val="00C3115E"/>
    <w:rsid w:val="00C316E6"/>
    <w:rsid w:val="00C32524"/>
    <w:rsid w:val="00C325FC"/>
    <w:rsid w:val="00C33A3A"/>
    <w:rsid w:val="00C347B5"/>
    <w:rsid w:val="00C364E4"/>
    <w:rsid w:val="00C36E29"/>
    <w:rsid w:val="00C36EE4"/>
    <w:rsid w:val="00C370A9"/>
    <w:rsid w:val="00C4445F"/>
    <w:rsid w:val="00C44A93"/>
    <w:rsid w:val="00C501C9"/>
    <w:rsid w:val="00C50571"/>
    <w:rsid w:val="00C5170C"/>
    <w:rsid w:val="00C518DC"/>
    <w:rsid w:val="00C51A90"/>
    <w:rsid w:val="00C51D12"/>
    <w:rsid w:val="00C525F1"/>
    <w:rsid w:val="00C527E6"/>
    <w:rsid w:val="00C54BAC"/>
    <w:rsid w:val="00C55C83"/>
    <w:rsid w:val="00C57069"/>
    <w:rsid w:val="00C5799E"/>
    <w:rsid w:val="00C626CE"/>
    <w:rsid w:val="00C62B7C"/>
    <w:rsid w:val="00C6358C"/>
    <w:rsid w:val="00C639FF"/>
    <w:rsid w:val="00C648E0"/>
    <w:rsid w:val="00C65595"/>
    <w:rsid w:val="00C6665E"/>
    <w:rsid w:val="00C66E80"/>
    <w:rsid w:val="00C675D7"/>
    <w:rsid w:val="00C67E72"/>
    <w:rsid w:val="00C71691"/>
    <w:rsid w:val="00C7224D"/>
    <w:rsid w:val="00C726CD"/>
    <w:rsid w:val="00C73580"/>
    <w:rsid w:val="00C73A98"/>
    <w:rsid w:val="00C74F64"/>
    <w:rsid w:val="00C766A6"/>
    <w:rsid w:val="00C8039D"/>
    <w:rsid w:val="00C804F1"/>
    <w:rsid w:val="00C80706"/>
    <w:rsid w:val="00C81796"/>
    <w:rsid w:val="00C81F8E"/>
    <w:rsid w:val="00C84517"/>
    <w:rsid w:val="00C84C01"/>
    <w:rsid w:val="00C8621D"/>
    <w:rsid w:val="00C868C3"/>
    <w:rsid w:val="00C910D1"/>
    <w:rsid w:val="00C9192F"/>
    <w:rsid w:val="00C91ACC"/>
    <w:rsid w:val="00C9326C"/>
    <w:rsid w:val="00C9391E"/>
    <w:rsid w:val="00C94A8F"/>
    <w:rsid w:val="00CA001F"/>
    <w:rsid w:val="00CA0F03"/>
    <w:rsid w:val="00CA0FC5"/>
    <w:rsid w:val="00CA1216"/>
    <w:rsid w:val="00CA16FF"/>
    <w:rsid w:val="00CA1DA3"/>
    <w:rsid w:val="00CA2817"/>
    <w:rsid w:val="00CA2ABF"/>
    <w:rsid w:val="00CA3ECF"/>
    <w:rsid w:val="00CA74A6"/>
    <w:rsid w:val="00CA79D8"/>
    <w:rsid w:val="00CB0B7C"/>
    <w:rsid w:val="00CB0E0D"/>
    <w:rsid w:val="00CB1275"/>
    <w:rsid w:val="00CB267B"/>
    <w:rsid w:val="00CB448F"/>
    <w:rsid w:val="00CB4B9D"/>
    <w:rsid w:val="00CB5730"/>
    <w:rsid w:val="00CC00F4"/>
    <w:rsid w:val="00CC28A4"/>
    <w:rsid w:val="00CC2CAB"/>
    <w:rsid w:val="00CC38E3"/>
    <w:rsid w:val="00CC5111"/>
    <w:rsid w:val="00CC6865"/>
    <w:rsid w:val="00CD00E3"/>
    <w:rsid w:val="00CD053D"/>
    <w:rsid w:val="00CD0757"/>
    <w:rsid w:val="00CD3477"/>
    <w:rsid w:val="00CD56A0"/>
    <w:rsid w:val="00CD595F"/>
    <w:rsid w:val="00CD5CA5"/>
    <w:rsid w:val="00CD6776"/>
    <w:rsid w:val="00CE0305"/>
    <w:rsid w:val="00CE2C82"/>
    <w:rsid w:val="00CE37D2"/>
    <w:rsid w:val="00CE43FD"/>
    <w:rsid w:val="00CE4AA2"/>
    <w:rsid w:val="00CE51A0"/>
    <w:rsid w:val="00CE5231"/>
    <w:rsid w:val="00CE6031"/>
    <w:rsid w:val="00CE797F"/>
    <w:rsid w:val="00CE7D36"/>
    <w:rsid w:val="00CF0D8C"/>
    <w:rsid w:val="00CF0FB2"/>
    <w:rsid w:val="00CF30D8"/>
    <w:rsid w:val="00CF357C"/>
    <w:rsid w:val="00CF4D53"/>
    <w:rsid w:val="00CF4FB8"/>
    <w:rsid w:val="00CF52CC"/>
    <w:rsid w:val="00CF68F9"/>
    <w:rsid w:val="00CF6976"/>
    <w:rsid w:val="00CF73FA"/>
    <w:rsid w:val="00CF7DC0"/>
    <w:rsid w:val="00D006FC"/>
    <w:rsid w:val="00D010F6"/>
    <w:rsid w:val="00D018EF"/>
    <w:rsid w:val="00D01FAB"/>
    <w:rsid w:val="00D029F8"/>
    <w:rsid w:val="00D03244"/>
    <w:rsid w:val="00D04DAA"/>
    <w:rsid w:val="00D078C6"/>
    <w:rsid w:val="00D11555"/>
    <w:rsid w:val="00D11A5A"/>
    <w:rsid w:val="00D12439"/>
    <w:rsid w:val="00D124E5"/>
    <w:rsid w:val="00D12B36"/>
    <w:rsid w:val="00D12EE9"/>
    <w:rsid w:val="00D15137"/>
    <w:rsid w:val="00D1580C"/>
    <w:rsid w:val="00D15F7F"/>
    <w:rsid w:val="00D161EF"/>
    <w:rsid w:val="00D1663A"/>
    <w:rsid w:val="00D166C0"/>
    <w:rsid w:val="00D16898"/>
    <w:rsid w:val="00D16DBB"/>
    <w:rsid w:val="00D17000"/>
    <w:rsid w:val="00D201F2"/>
    <w:rsid w:val="00D22444"/>
    <w:rsid w:val="00D2303A"/>
    <w:rsid w:val="00D259FA"/>
    <w:rsid w:val="00D25D20"/>
    <w:rsid w:val="00D26BC3"/>
    <w:rsid w:val="00D30438"/>
    <w:rsid w:val="00D327EC"/>
    <w:rsid w:val="00D32C38"/>
    <w:rsid w:val="00D35D6F"/>
    <w:rsid w:val="00D367B5"/>
    <w:rsid w:val="00D36906"/>
    <w:rsid w:val="00D37E46"/>
    <w:rsid w:val="00D40000"/>
    <w:rsid w:val="00D43764"/>
    <w:rsid w:val="00D437D7"/>
    <w:rsid w:val="00D4431A"/>
    <w:rsid w:val="00D45BAF"/>
    <w:rsid w:val="00D45F2A"/>
    <w:rsid w:val="00D45F59"/>
    <w:rsid w:val="00D474C2"/>
    <w:rsid w:val="00D50174"/>
    <w:rsid w:val="00D507F1"/>
    <w:rsid w:val="00D5121F"/>
    <w:rsid w:val="00D519D2"/>
    <w:rsid w:val="00D53B4E"/>
    <w:rsid w:val="00D53B84"/>
    <w:rsid w:val="00D555A0"/>
    <w:rsid w:val="00D56EFB"/>
    <w:rsid w:val="00D56FAE"/>
    <w:rsid w:val="00D60474"/>
    <w:rsid w:val="00D620AE"/>
    <w:rsid w:val="00D653CC"/>
    <w:rsid w:val="00D66B6D"/>
    <w:rsid w:val="00D67873"/>
    <w:rsid w:val="00D70AF6"/>
    <w:rsid w:val="00D71251"/>
    <w:rsid w:val="00D71A31"/>
    <w:rsid w:val="00D71BBF"/>
    <w:rsid w:val="00D72FAB"/>
    <w:rsid w:val="00D72FD0"/>
    <w:rsid w:val="00D7328B"/>
    <w:rsid w:val="00D73A8F"/>
    <w:rsid w:val="00D74980"/>
    <w:rsid w:val="00D755C0"/>
    <w:rsid w:val="00D76DF9"/>
    <w:rsid w:val="00D77900"/>
    <w:rsid w:val="00D77D5B"/>
    <w:rsid w:val="00D80B39"/>
    <w:rsid w:val="00D81D88"/>
    <w:rsid w:val="00D8481A"/>
    <w:rsid w:val="00D84868"/>
    <w:rsid w:val="00D84AAE"/>
    <w:rsid w:val="00D84F85"/>
    <w:rsid w:val="00D8534F"/>
    <w:rsid w:val="00D85F56"/>
    <w:rsid w:val="00D86279"/>
    <w:rsid w:val="00D86837"/>
    <w:rsid w:val="00D869EB"/>
    <w:rsid w:val="00D916A0"/>
    <w:rsid w:val="00D91A1B"/>
    <w:rsid w:val="00D924A8"/>
    <w:rsid w:val="00D9288D"/>
    <w:rsid w:val="00D92AB7"/>
    <w:rsid w:val="00D92B4A"/>
    <w:rsid w:val="00D92DC6"/>
    <w:rsid w:val="00D92E96"/>
    <w:rsid w:val="00D9311A"/>
    <w:rsid w:val="00D937BE"/>
    <w:rsid w:val="00D93CD9"/>
    <w:rsid w:val="00D957D7"/>
    <w:rsid w:val="00D96039"/>
    <w:rsid w:val="00D96258"/>
    <w:rsid w:val="00D9649E"/>
    <w:rsid w:val="00D964AC"/>
    <w:rsid w:val="00D96B5C"/>
    <w:rsid w:val="00DA046E"/>
    <w:rsid w:val="00DA04D0"/>
    <w:rsid w:val="00DA1B9A"/>
    <w:rsid w:val="00DA293A"/>
    <w:rsid w:val="00DA48AC"/>
    <w:rsid w:val="00DA49DB"/>
    <w:rsid w:val="00DA5E5E"/>
    <w:rsid w:val="00DA64AA"/>
    <w:rsid w:val="00DA6EC5"/>
    <w:rsid w:val="00DA7287"/>
    <w:rsid w:val="00DA7831"/>
    <w:rsid w:val="00DA7AFC"/>
    <w:rsid w:val="00DA7C3E"/>
    <w:rsid w:val="00DB1B22"/>
    <w:rsid w:val="00DB23B3"/>
    <w:rsid w:val="00DB2442"/>
    <w:rsid w:val="00DB2638"/>
    <w:rsid w:val="00DB51C1"/>
    <w:rsid w:val="00DB6757"/>
    <w:rsid w:val="00DB6D06"/>
    <w:rsid w:val="00DC0E9F"/>
    <w:rsid w:val="00DC10F5"/>
    <w:rsid w:val="00DC2298"/>
    <w:rsid w:val="00DC2938"/>
    <w:rsid w:val="00DC2BC1"/>
    <w:rsid w:val="00DC3461"/>
    <w:rsid w:val="00DC5861"/>
    <w:rsid w:val="00DC5EFA"/>
    <w:rsid w:val="00DC6190"/>
    <w:rsid w:val="00DC637E"/>
    <w:rsid w:val="00DC6BE6"/>
    <w:rsid w:val="00DD0543"/>
    <w:rsid w:val="00DD1EA8"/>
    <w:rsid w:val="00DD2175"/>
    <w:rsid w:val="00DD2763"/>
    <w:rsid w:val="00DD43BB"/>
    <w:rsid w:val="00DD4A78"/>
    <w:rsid w:val="00DD4AAB"/>
    <w:rsid w:val="00DD4F62"/>
    <w:rsid w:val="00DD50F8"/>
    <w:rsid w:val="00DD5534"/>
    <w:rsid w:val="00DD5BB8"/>
    <w:rsid w:val="00DD67ED"/>
    <w:rsid w:val="00DE0639"/>
    <w:rsid w:val="00DE1337"/>
    <w:rsid w:val="00DE2F09"/>
    <w:rsid w:val="00DE3C82"/>
    <w:rsid w:val="00DE3DDF"/>
    <w:rsid w:val="00DE40EE"/>
    <w:rsid w:val="00DE4703"/>
    <w:rsid w:val="00DE59E2"/>
    <w:rsid w:val="00DE59EE"/>
    <w:rsid w:val="00DE7755"/>
    <w:rsid w:val="00DF01FA"/>
    <w:rsid w:val="00DF0274"/>
    <w:rsid w:val="00DF0C74"/>
    <w:rsid w:val="00DF15AE"/>
    <w:rsid w:val="00DF1E20"/>
    <w:rsid w:val="00DF2E33"/>
    <w:rsid w:val="00DF53F2"/>
    <w:rsid w:val="00DF5729"/>
    <w:rsid w:val="00DF64BA"/>
    <w:rsid w:val="00DF6631"/>
    <w:rsid w:val="00DF7BBA"/>
    <w:rsid w:val="00E00A8C"/>
    <w:rsid w:val="00E0100A"/>
    <w:rsid w:val="00E02577"/>
    <w:rsid w:val="00E03969"/>
    <w:rsid w:val="00E03AE5"/>
    <w:rsid w:val="00E04A43"/>
    <w:rsid w:val="00E051FF"/>
    <w:rsid w:val="00E05780"/>
    <w:rsid w:val="00E10236"/>
    <w:rsid w:val="00E106F2"/>
    <w:rsid w:val="00E10F4E"/>
    <w:rsid w:val="00E122F2"/>
    <w:rsid w:val="00E12B1D"/>
    <w:rsid w:val="00E166ED"/>
    <w:rsid w:val="00E17ACA"/>
    <w:rsid w:val="00E2097B"/>
    <w:rsid w:val="00E21C04"/>
    <w:rsid w:val="00E2365F"/>
    <w:rsid w:val="00E255C4"/>
    <w:rsid w:val="00E25874"/>
    <w:rsid w:val="00E26E73"/>
    <w:rsid w:val="00E27448"/>
    <w:rsid w:val="00E2785A"/>
    <w:rsid w:val="00E278C0"/>
    <w:rsid w:val="00E31665"/>
    <w:rsid w:val="00E32D2C"/>
    <w:rsid w:val="00E3314E"/>
    <w:rsid w:val="00E33EC5"/>
    <w:rsid w:val="00E35ECE"/>
    <w:rsid w:val="00E379FD"/>
    <w:rsid w:val="00E37BCB"/>
    <w:rsid w:val="00E37C47"/>
    <w:rsid w:val="00E402A0"/>
    <w:rsid w:val="00E4080F"/>
    <w:rsid w:val="00E4212B"/>
    <w:rsid w:val="00E42155"/>
    <w:rsid w:val="00E42643"/>
    <w:rsid w:val="00E42758"/>
    <w:rsid w:val="00E429B4"/>
    <w:rsid w:val="00E42DF0"/>
    <w:rsid w:val="00E43DF1"/>
    <w:rsid w:val="00E44586"/>
    <w:rsid w:val="00E45C78"/>
    <w:rsid w:val="00E45FE8"/>
    <w:rsid w:val="00E46010"/>
    <w:rsid w:val="00E46C00"/>
    <w:rsid w:val="00E471BF"/>
    <w:rsid w:val="00E501EA"/>
    <w:rsid w:val="00E51E42"/>
    <w:rsid w:val="00E52C9F"/>
    <w:rsid w:val="00E530CD"/>
    <w:rsid w:val="00E550BC"/>
    <w:rsid w:val="00E55645"/>
    <w:rsid w:val="00E57835"/>
    <w:rsid w:val="00E57BC7"/>
    <w:rsid w:val="00E609D5"/>
    <w:rsid w:val="00E60AF7"/>
    <w:rsid w:val="00E614C0"/>
    <w:rsid w:val="00E617F4"/>
    <w:rsid w:val="00E6385A"/>
    <w:rsid w:val="00E64624"/>
    <w:rsid w:val="00E65A64"/>
    <w:rsid w:val="00E66643"/>
    <w:rsid w:val="00E66C50"/>
    <w:rsid w:val="00E66DFD"/>
    <w:rsid w:val="00E673D6"/>
    <w:rsid w:val="00E702BF"/>
    <w:rsid w:val="00E708B3"/>
    <w:rsid w:val="00E70C38"/>
    <w:rsid w:val="00E7337D"/>
    <w:rsid w:val="00E7534F"/>
    <w:rsid w:val="00E760BF"/>
    <w:rsid w:val="00E76206"/>
    <w:rsid w:val="00E76700"/>
    <w:rsid w:val="00E771FE"/>
    <w:rsid w:val="00E7726E"/>
    <w:rsid w:val="00E776DF"/>
    <w:rsid w:val="00E77B01"/>
    <w:rsid w:val="00E80045"/>
    <w:rsid w:val="00E80B2A"/>
    <w:rsid w:val="00E80CBC"/>
    <w:rsid w:val="00E8112F"/>
    <w:rsid w:val="00E8157A"/>
    <w:rsid w:val="00E81C89"/>
    <w:rsid w:val="00E82763"/>
    <w:rsid w:val="00E827BF"/>
    <w:rsid w:val="00E82990"/>
    <w:rsid w:val="00E830C8"/>
    <w:rsid w:val="00E83525"/>
    <w:rsid w:val="00E83530"/>
    <w:rsid w:val="00E83E61"/>
    <w:rsid w:val="00E845F8"/>
    <w:rsid w:val="00E84DF0"/>
    <w:rsid w:val="00E85A86"/>
    <w:rsid w:val="00E868B1"/>
    <w:rsid w:val="00E87DC2"/>
    <w:rsid w:val="00E90F9C"/>
    <w:rsid w:val="00E91123"/>
    <w:rsid w:val="00E92BA7"/>
    <w:rsid w:val="00E94061"/>
    <w:rsid w:val="00E94087"/>
    <w:rsid w:val="00E9567E"/>
    <w:rsid w:val="00EA04F9"/>
    <w:rsid w:val="00EA070E"/>
    <w:rsid w:val="00EA1956"/>
    <w:rsid w:val="00EA1A61"/>
    <w:rsid w:val="00EA34B8"/>
    <w:rsid w:val="00EA38D9"/>
    <w:rsid w:val="00EA427E"/>
    <w:rsid w:val="00EA45B5"/>
    <w:rsid w:val="00EA54E0"/>
    <w:rsid w:val="00EA5B4F"/>
    <w:rsid w:val="00EA644C"/>
    <w:rsid w:val="00EA6501"/>
    <w:rsid w:val="00EA7A5E"/>
    <w:rsid w:val="00EB38F2"/>
    <w:rsid w:val="00EB572F"/>
    <w:rsid w:val="00EB5DFC"/>
    <w:rsid w:val="00EB68CB"/>
    <w:rsid w:val="00EB736A"/>
    <w:rsid w:val="00EC0098"/>
    <w:rsid w:val="00EC0548"/>
    <w:rsid w:val="00EC10F9"/>
    <w:rsid w:val="00EC1430"/>
    <w:rsid w:val="00EC3441"/>
    <w:rsid w:val="00EC4AF0"/>
    <w:rsid w:val="00EC700F"/>
    <w:rsid w:val="00ED1389"/>
    <w:rsid w:val="00ED16F0"/>
    <w:rsid w:val="00ED1A30"/>
    <w:rsid w:val="00ED21F4"/>
    <w:rsid w:val="00ED4280"/>
    <w:rsid w:val="00ED45F7"/>
    <w:rsid w:val="00ED4E89"/>
    <w:rsid w:val="00ED62AC"/>
    <w:rsid w:val="00ED76F3"/>
    <w:rsid w:val="00ED7C74"/>
    <w:rsid w:val="00EE0A8B"/>
    <w:rsid w:val="00EE4A76"/>
    <w:rsid w:val="00EE4AEC"/>
    <w:rsid w:val="00EE6605"/>
    <w:rsid w:val="00EE7598"/>
    <w:rsid w:val="00EE7942"/>
    <w:rsid w:val="00EE7943"/>
    <w:rsid w:val="00EE7A8D"/>
    <w:rsid w:val="00EF005D"/>
    <w:rsid w:val="00EF054B"/>
    <w:rsid w:val="00EF0AB2"/>
    <w:rsid w:val="00EF1AE8"/>
    <w:rsid w:val="00EF334E"/>
    <w:rsid w:val="00EF37CC"/>
    <w:rsid w:val="00EF5F8B"/>
    <w:rsid w:val="00EF7004"/>
    <w:rsid w:val="00EF7E8B"/>
    <w:rsid w:val="00F01CE5"/>
    <w:rsid w:val="00F02BD6"/>
    <w:rsid w:val="00F03272"/>
    <w:rsid w:val="00F04158"/>
    <w:rsid w:val="00F04CC2"/>
    <w:rsid w:val="00F057A8"/>
    <w:rsid w:val="00F0639E"/>
    <w:rsid w:val="00F07260"/>
    <w:rsid w:val="00F072B6"/>
    <w:rsid w:val="00F07311"/>
    <w:rsid w:val="00F0761E"/>
    <w:rsid w:val="00F078B5"/>
    <w:rsid w:val="00F10349"/>
    <w:rsid w:val="00F1195C"/>
    <w:rsid w:val="00F11C36"/>
    <w:rsid w:val="00F12867"/>
    <w:rsid w:val="00F12AAF"/>
    <w:rsid w:val="00F12C92"/>
    <w:rsid w:val="00F132F5"/>
    <w:rsid w:val="00F14B08"/>
    <w:rsid w:val="00F16220"/>
    <w:rsid w:val="00F16445"/>
    <w:rsid w:val="00F17117"/>
    <w:rsid w:val="00F1717F"/>
    <w:rsid w:val="00F1782E"/>
    <w:rsid w:val="00F201E9"/>
    <w:rsid w:val="00F2038F"/>
    <w:rsid w:val="00F20A86"/>
    <w:rsid w:val="00F20F51"/>
    <w:rsid w:val="00F2101A"/>
    <w:rsid w:val="00F21816"/>
    <w:rsid w:val="00F228DB"/>
    <w:rsid w:val="00F237B4"/>
    <w:rsid w:val="00F244EA"/>
    <w:rsid w:val="00F26232"/>
    <w:rsid w:val="00F271B5"/>
    <w:rsid w:val="00F27390"/>
    <w:rsid w:val="00F317E0"/>
    <w:rsid w:val="00F32251"/>
    <w:rsid w:val="00F32415"/>
    <w:rsid w:val="00F32A6C"/>
    <w:rsid w:val="00F334D2"/>
    <w:rsid w:val="00F33510"/>
    <w:rsid w:val="00F34137"/>
    <w:rsid w:val="00F3415B"/>
    <w:rsid w:val="00F35AC5"/>
    <w:rsid w:val="00F36A4E"/>
    <w:rsid w:val="00F37625"/>
    <w:rsid w:val="00F41BB5"/>
    <w:rsid w:val="00F41EE0"/>
    <w:rsid w:val="00F41F98"/>
    <w:rsid w:val="00F45846"/>
    <w:rsid w:val="00F45969"/>
    <w:rsid w:val="00F4755E"/>
    <w:rsid w:val="00F47B73"/>
    <w:rsid w:val="00F5071E"/>
    <w:rsid w:val="00F50781"/>
    <w:rsid w:val="00F519FB"/>
    <w:rsid w:val="00F51A9D"/>
    <w:rsid w:val="00F527C3"/>
    <w:rsid w:val="00F53146"/>
    <w:rsid w:val="00F5443F"/>
    <w:rsid w:val="00F54E41"/>
    <w:rsid w:val="00F55797"/>
    <w:rsid w:val="00F558B0"/>
    <w:rsid w:val="00F568AB"/>
    <w:rsid w:val="00F56A1E"/>
    <w:rsid w:val="00F61ECB"/>
    <w:rsid w:val="00F6411D"/>
    <w:rsid w:val="00F648E6"/>
    <w:rsid w:val="00F67D7A"/>
    <w:rsid w:val="00F7219F"/>
    <w:rsid w:val="00F7374D"/>
    <w:rsid w:val="00F73CF2"/>
    <w:rsid w:val="00F74BFA"/>
    <w:rsid w:val="00F75B8A"/>
    <w:rsid w:val="00F7703F"/>
    <w:rsid w:val="00F777AF"/>
    <w:rsid w:val="00F77811"/>
    <w:rsid w:val="00F77CEE"/>
    <w:rsid w:val="00F808EA"/>
    <w:rsid w:val="00F81C6F"/>
    <w:rsid w:val="00F82335"/>
    <w:rsid w:val="00F84449"/>
    <w:rsid w:val="00F846B2"/>
    <w:rsid w:val="00F84CE3"/>
    <w:rsid w:val="00F85E56"/>
    <w:rsid w:val="00F86425"/>
    <w:rsid w:val="00F87674"/>
    <w:rsid w:val="00F87BD3"/>
    <w:rsid w:val="00F87F86"/>
    <w:rsid w:val="00F92337"/>
    <w:rsid w:val="00F924CC"/>
    <w:rsid w:val="00F93FC9"/>
    <w:rsid w:val="00F94061"/>
    <w:rsid w:val="00F945C2"/>
    <w:rsid w:val="00F946CA"/>
    <w:rsid w:val="00F94C73"/>
    <w:rsid w:val="00F9549A"/>
    <w:rsid w:val="00F9561F"/>
    <w:rsid w:val="00F96CB8"/>
    <w:rsid w:val="00FA0276"/>
    <w:rsid w:val="00FA0A6B"/>
    <w:rsid w:val="00FA4CE1"/>
    <w:rsid w:val="00FA4D5A"/>
    <w:rsid w:val="00FA7404"/>
    <w:rsid w:val="00FB1482"/>
    <w:rsid w:val="00FB1C5F"/>
    <w:rsid w:val="00FB25C3"/>
    <w:rsid w:val="00FB28D2"/>
    <w:rsid w:val="00FB2996"/>
    <w:rsid w:val="00FB2A9C"/>
    <w:rsid w:val="00FB2C56"/>
    <w:rsid w:val="00FB3DCF"/>
    <w:rsid w:val="00FB406C"/>
    <w:rsid w:val="00FB61FB"/>
    <w:rsid w:val="00FC0501"/>
    <w:rsid w:val="00FC05A6"/>
    <w:rsid w:val="00FC0C81"/>
    <w:rsid w:val="00FC1F1C"/>
    <w:rsid w:val="00FC2664"/>
    <w:rsid w:val="00FC33ED"/>
    <w:rsid w:val="00FC3F7A"/>
    <w:rsid w:val="00FC42CC"/>
    <w:rsid w:val="00FC4D5C"/>
    <w:rsid w:val="00FC5089"/>
    <w:rsid w:val="00FD0B43"/>
    <w:rsid w:val="00FD13F9"/>
    <w:rsid w:val="00FD1A84"/>
    <w:rsid w:val="00FD22FF"/>
    <w:rsid w:val="00FD2CEB"/>
    <w:rsid w:val="00FD3206"/>
    <w:rsid w:val="00FD3E2D"/>
    <w:rsid w:val="00FD3EBC"/>
    <w:rsid w:val="00FD3FE0"/>
    <w:rsid w:val="00FD62ED"/>
    <w:rsid w:val="00FD6AEB"/>
    <w:rsid w:val="00FD6F22"/>
    <w:rsid w:val="00FD70D2"/>
    <w:rsid w:val="00FD7F42"/>
    <w:rsid w:val="00FE0408"/>
    <w:rsid w:val="00FE046E"/>
    <w:rsid w:val="00FE08FC"/>
    <w:rsid w:val="00FE14D6"/>
    <w:rsid w:val="00FE31E1"/>
    <w:rsid w:val="00FE352E"/>
    <w:rsid w:val="00FE3F88"/>
    <w:rsid w:val="00FE4A3C"/>
    <w:rsid w:val="00FF04BA"/>
    <w:rsid w:val="00FF2A56"/>
    <w:rsid w:val="00FF2D68"/>
    <w:rsid w:val="00FF32D3"/>
    <w:rsid w:val="00FF3BDD"/>
    <w:rsid w:val="00FF3F08"/>
    <w:rsid w:val="00FF445A"/>
    <w:rsid w:val="00FF5390"/>
    <w:rsid w:val="00FF6198"/>
    <w:rsid w:val="00FF6A9A"/>
    <w:rsid w:val="00FF6AE1"/>
    <w:rsid w:val="00FF7B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501529FF"/>
  <w15:docId w15:val="{8EDC2116-1E30-4F20-B9E9-78B1343D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40" w:lineRule="exact"/>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9" w:unhideWhenUsed="1"/>
    <w:lsdException w:name="annotation text" w:semiHidden="1" w:unhideWhenUsed="1"/>
    <w:lsdException w:name="header" w:semiHidden="1" w:unhideWhenUsed="1"/>
    <w:lsdException w:name="footer" w:semiHidden="1" w:uiPriority="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19"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99"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84517"/>
    <w:rPr>
      <w:rFonts w:ascii="Arial" w:hAnsi="Arial"/>
      <w:color w:val="373737"/>
      <w:sz w:val="20"/>
    </w:rPr>
  </w:style>
  <w:style w:type="paragraph" w:styleId="Heading1">
    <w:name w:val="heading 1"/>
    <w:basedOn w:val="Normal"/>
    <w:next w:val="BodyText"/>
    <w:link w:val="Heading1Char"/>
    <w:autoRedefine/>
    <w:qFormat/>
    <w:rsid w:val="00FA7404"/>
    <w:pPr>
      <w:keepNext/>
      <w:numPr>
        <w:numId w:val="9"/>
      </w:numPr>
      <w:spacing w:before="300" w:line="280" w:lineRule="atLeas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qFormat/>
    <w:rsid w:val="00087304"/>
    <w:pPr>
      <w:numPr>
        <w:ilvl w:val="1"/>
        <w:numId w:val="12"/>
      </w:numPr>
      <w:outlineLvl w:val="1"/>
    </w:pPr>
    <w:rPr>
      <w:bCs w:val="0"/>
      <w:iCs/>
      <w:color w:val="289CD2"/>
      <w:sz w:val="22"/>
      <w:szCs w:val="28"/>
    </w:rPr>
  </w:style>
  <w:style w:type="paragraph" w:styleId="Heading3">
    <w:name w:val="heading 3"/>
    <w:basedOn w:val="BodyText"/>
    <w:next w:val="BodyText"/>
    <w:link w:val="Heading3Char"/>
    <w:qFormat/>
    <w:rsid w:val="00892D84"/>
    <w:pPr>
      <w:keepNext/>
      <w:numPr>
        <w:ilvl w:val="2"/>
        <w:numId w:val="12"/>
      </w:numPr>
      <w:spacing w:before="300" w:line="280" w:lineRule="atLeast"/>
      <w:jc w:val="left"/>
      <w:outlineLvl w:val="2"/>
    </w:pPr>
    <w:rPr>
      <w:rFonts w:asciiTheme="majorHAnsi" w:eastAsia="Times New Roman" w:hAnsiTheme="majorHAnsi" w:cs="Arial"/>
      <w:bCs/>
      <w:color w:val="005CAF"/>
      <w:sz w:val="22"/>
    </w:rPr>
  </w:style>
  <w:style w:type="paragraph" w:styleId="Heading4">
    <w:name w:val="heading 4"/>
    <w:basedOn w:val="BodyText"/>
    <w:next w:val="BodyText"/>
    <w:link w:val="Heading4Char"/>
    <w:uiPriority w:val="9"/>
    <w:unhideWhenUsed/>
    <w:rsid w:val="009F2590"/>
    <w:pPr>
      <w:keepNext/>
      <w:keepLines/>
      <w:spacing w:before="200" w:after="0"/>
      <w:outlineLvl w:val="3"/>
    </w:pPr>
    <w:rPr>
      <w:rFonts w:asciiTheme="majorHAnsi" w:eastAsiaTheme="majorEastAsia" w:hAnsiTheme="majorHAnsi" w:cstheme="majorBidi"/>
      <w:b/>
      <w:bCs/>
      <w:i/>
      <w:iCs/>
      <w:color w:val="auto"/>
    </w:rPr>
  </w:style>
  <w:style w:type="paragraph" w:styleId="Heading5">
    <w:name w:val="heading 5"/>
    <w:basedOn w:val="Normal"/>
    <w:next w:val="Normal"/>
    <w:link w:val="Heading5Char"/>
    <w:uiPriority w:val="9"/>
    <w:semiHidden/>
    <w:rsid w:val="00BD51C9"/>
    <w:pPr>
      <w:keepNext/>
      <w:keepLines/>
      <w:spacing w:before="40" w:after="0"/>
      <w:outlineLvl w:val="4"/>
    </w:pPr>
    <w:rPr>
      <w:rFonts w:asciiTheme="majorHAnsi" w:eastAsiaTheme="majorEastAsia" w:hAnsiTheme="majorHAnsi" w:cstheme="majorBidi"/>
      <w:color w:val="004483" w:themeColor="accent1" w:themeShade="BF"/>
    </w:rPr>
  </w:style>
  <w:style w:type="paragraph" w:styleId="Heading6">
    <w:name w:val="heading 6"/>
    <w:basedOn w:val="Normal"/>
    <w:next w:val="BodyText"/>
    <w:link w:val="Heading6Char"/>
    <w:uiPriority w:val="1"/>
    <w:qFormat/>
    <w:rsid w:val="00892D84"/>
    <w:pPr>
      <w:keepNext/>
      <w:pageBreakBefore/>
      <w:numPr>
        <w:ilvl w:val="5"/>
        <w:numId w:val="12"/>
      </w:numPr>
      <w:spacing w:before="300" w:line="280" w:lineRule="atLeast"/>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892D84"/>
    <w:pPr>
      <w:keepNext/>
      <w:keepLines/>
      <w:numPr>
        <w:ilvl w:val="6"/>
        <w:numId w:val="12"/>
      </w:numPr>
      <w:spacing w:before="300" w:line="280" w:lineRule="atLeast"/>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892D84"/>
    <w:pPr>
      <w:keepNext/>
      <w:keepLines/>
      <w:spacing w:before="300"/>
      <w:outlineLvl w:val="7"/>
    </w:pPr>
    <w:rPr>
      <w:rFonts w:asciiTheme="majorHAnsi" w:eastAsiaTheme="majorEastAsia" w:hAnsiTheme="majorHAnsi" w:cstheme="majorBidi"/>
      <w:color w:val="005CAF"/>
      <w:sz w:val="22"/>
      <w:szCs w:val="20"/>
    </w:rPr>
  </w:style>
  <w:style w:type="paragraph" w:styleId="Heading9">
    <w:name w:val="heading 9"/>
    <w:basedOn w:val="Normal"/>
    <w:next w:val="Normal"/>
    <w:link w:val="Heading9Char"/>
    <w:semiHidden/>
    <w:unhideWhenUsed/>
    <w:qFormat/>
    <w:rsid w:val="00BD51C9"/>
    <w:pPr>
      <w:keepNext/>
      <w:keepLines/>
      <w:spacing w:before="40" w:after="0"/>
      <w:outlineLvl w:val="8"/>
    </w:pPr>
    <w:rPr>
      <w:rFonts w:asciiTheme="majorHAnsi" w:eastAsiaTheme="majorEastAsia" w:hAnsiTheme="majorHAnsi" w:cstheme="majorBidi"/>
      <w:i/>
      <w:iCs/>
      <w:color w:val="55555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9F2590"/>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1"/>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rsid w:val="00FA7404"/>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rsid w:val="00087304"/>
    <w:rPr>
      <w:rFonts w:asciiTheme="majorHAnsi" w:eastAsia="Times New Roman" w:hAnsiTheme="majorHAnsi" w:cs="Arial"/>
      <w:b/>
      <w:iCs/>
      <w:color w:val="289CD2"/>
      <w:kern w:val="32"/>
      <w:szCs w:val="28"/>
    </w:rPr>
  </w:style>
  <w:style w:type="character" w:customStyle="1" w:styleId="Heading3Char">
    <w:name w:val="Heading 3 Char"/>
    <w:basedOn w:val="DefaultParagraphFont"/>
    <w:link w:val="Heading3"/>
    <w:rsid w:val="0051079B"/>
    <w:rPr>
      <w:rFonts w:asciiTheme="majorHAnsi" w:eastAsia="Times New Roman" w:hAnsiTheme="majorHAnsi" w:cs="Arial"/>
      <w:bCs/>
      <w:color w:val="005CAF"/>
    </w:rPr>
  </w:style>
  <w:style w:type="paragraph" w:styleId="TOC1">
    <w:name w:val="toc 1"/>
    <w:basedOn w:val="Normal"/>
    <w:next w:val="Normal"/>
    <w:autoRedefine/>
    <w:uiPriority w:val="39"/>
    <w:rsid w:val="009F2590"/>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19"/>
    <w:rsid w:val="009F2590"/>
    <w:pPr>
      <w:ind w:left="2268" w:hanging="108"/>
    </w:pPr>
    <w:rPr>
      <w:rFonts w:eastAsia="Times New Roman"/>
      <w:sz w:val="16"/>
    </w:rPr>
  </w:style>
  <w:style w:type="character" w:customStyle="1" w:styleId="FootnoteTextChar">
    <w:name w:val="Footnote Text Char"/>
    <w:basedOn w:val="DefaultParagraphFont"/>
    <w:link w:val="FootnoteText"/>
    <w:uiPriority w:val="19"/>
    <w:rsid w:val="009F2590"/>
    <w:rPr>
      <w:rFonts w:ascii="Arial" w:eastAsia="Times New Roman" w:hAnsi="Arial"/>
      <w:color w:val="595A5B"/>
      <w:sz w:val="16"/>
    </w:rPr>
  </w:style>
  <w:style w:type="paragraph" w:styleId="Footer">
    <w:name w:val="footer"/>
    <w:basedOn w:val="Normal"/>
    <w:link w:val="FooterChar"/>
    <w:uiPriority w:val="9"/>
    <w:rsid w:val="00E35ECE"/>
    <w:pPr>
      <w:tabs>
        <w:tab w:val="right" w:pos="9680"/>
      </w:tabs>
    </w:pPr>
    <w:rPr>
      <w:rFonts w:eastAsia="Times New Roman"/>
      <w:sz w:val="16"/>
      <w:szCs w:val="16"/>
    </w:rPr>
  </w:style>
  <w:style w:type="character" w:customStyle="1" w:styleId="FooterChar">
    <w:name w:val="Footer Char"/>
    <w:basedOn w:val="DefaultParagraphFont"/>
    <w:link w:val="Footer"/>
    <w:uiPriority w:val="9"/>
    <w:rsid w:val="00E35ECE"/>
    <w:rPr>
      <w:rFonts w:ascii="Arial" w:eastAsia="Times New Roman" w:hAnsi="Arial"/>
      <w:color w:val="595A5B"/>
      <w:sz w:val="16"/>
      <w:szCs w:val="16"/>
    </w:rPr>
  </w:style>
  <w:style w:type="paragraph" w:styleId="TableofFigures">
    <w:name w:val="table of figures"/>
    <w:basedOn w:val="Normal"/>
    <w:next w:val="Normal"/>
    <w:uiPriority w:val="99"/>
    <w:rsid w:val="009F2590"/>
    <w:pPr>
      <w:tabs>
        <w:tab w:val="right" w:pos="8930"/>
      </w:tabs>
      <w:ind w:left="1134" w:right="804" w:hanging="440"/>
    </w:pPr>
    <w:rPr>
      <w:rFonts w:asciiTheme="minorHAnsi" w:eastAsia="Times New Roman" w:hAnsiTheme="minorHAnsi"/>
      <w:b/>
      <w:bCs/>
      <w:noProof/>
      <w:lang w:val="en-US"/>
    </w:rPr>
  </w:style>
  <w:style w:type="character" w:styleId="FootnoteReference">
    <w:name w:val="footnote reference"/>
    <w:basedOn w:val="DefaultParagraphFont"/>
    <w:uiPriority w:val="19"/>
    <w:rsid w:val="009F2590"/>
    <w:rPr>
      <w:vertAlign w:val="superscript"/>
    </w:rPr>
  </w:style>
  <w:style w:type="character" w:styleId="PageNumber">
    <w:name w:val="page number"/>
    <w:rsid w:val="009F2590"/>
    <w:rPr>
      <w:rFonts w:ascii="Arial" w:hAnsi="Arial"/>
      <w:sz w:val="18"/>
    </w:rPr>
  </w:style>
  <w:style w:type="paragraph" w:styleId="BodyText">
    <w:name w:val="Body Text"/>
    <w:link w:val="BodyTextChar"/>
    <w:qFormat/>
    <w:rsid w:val="0051079B"/>
    <w:pPr>
      <w:spacing w:after="180" w:line="270" w:lineRule="exact"/>
      <w:jc w:val="both"/>
    </w:pPr>
    <w:rPr>
      <w:color w:val="373737"/>
      <w:sz w:val="20"/>
    </w:rPr>
  </w:style>
  <w:style w:type="character" w:customStyle="1" w:styleId="BodyTextChar">
    <w:name w:val="Body Text Char"/>
    <w:basedOn w:val="DefaultParagraphFont"/>
    <w:link w:val="BodyText"/>
    <w:rsid w:val="0051079B"/>
    <w:rPr>
      <w:color w:val="373737"/>
      <w:sz w:val="20"/>
    </w:rPr>
  </w:style>
  <w:style w:type="paragraph" w:styleId="Subtitle">
    <w:name w:val="Subtitle"/>
    <w:basedOn w:val="Normal"/>
    <w:next w:val="Normal"/>
    <w:link w:val="SubtitleChar"/>
    <w:rsid w:val="009F2590"/>
    <w:pPr>
      <w:numPr>
        <w:ilvl w:val="1"/>
      </w:numPr>
      <w:ind w:left="2160"/>
    </w:pPr>
    <w:rPr>
      <w:rFonts w:asciiTheme="majorHAnsi" w:eastAsiaTheme="majorEastAsia" w:hAnsiTheme="majorHAnsi" w:cstheme="majorBidi"/>
      <w:i/>
      <w:iCs/>
      <w:color w:val="005CAF" w:themeColor="accent1"/>
      <w:spacing w:val="15"/>
      <w:sz w:val="24"/>
      <w:szCs w:val="24"/>
    </w:rPr>
  </w:style>
  <w:style w:type="character" w:customStyle="1" w:styleId="SubtitleChar">
    <w:name w:val="Subtitle Char"/>
    <w:basedOn w:val="DefaultParagraphFont"/>
    <w:link w:val="Subtitle"/>
    <w:rsid w:val="009F2590"/>
    <w:rPr>
      <w:rFonts w:asciiTheme="majorHAnsi" w:eastAsiaTheme="majorEastAsia" w:hAnsiTheme="majorHAnsi" w:cstheme="majorBidi"/>
      <w:i/>
      <w:iCs/>
      <w:color w:val="005CAF" w:themeColor="accent1"/>
      <w:spacing w:val="15"/>
      <w:sz w:val="24"/>
      <w:szCs w:val="24"/>
    </w:rPr>
  </w:style>
  <w:style w:type="character" w:styleId="Hyperlink">
    <w:name w:val="Hyperlink"/>
    <w:uiPriority w:val="99"/>
    <w:rsid w:val="00F07260"/>
    <w:rPr>
      <w:color w:val="005CAF"/>
      <w:u w:val="none"/>
    </w:rPr>
  </w:style>
  <w:style w:type="table" w:styleId="Table3Deffects1">
    <w:name w:val="Table 3D effects 1"/>
    <w:basedOn w:val="TableNormal"/>
    <w:rsid w:val="009F2590"/>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9F2590"/>
    <w:rPr>
      <w:rFonts w:ascii="Tahoma" w:eastAsia="Times New Roman" w:hAnsi="Tahoma" w:cs="Tahoma"/>
      <w:sz w:val="16"/>
      <w:szCs w:val="16"/>
    </w:rPr>
  </w:style>
  <w:style w:type="character" w:customStyle="1" w:styleId="BalloonTextChar">
    <w:name w:val="Balloon Text Char"/>
    <w:basedOn w:val="DefaultParagraphFont"/>
    <w:link w:val="BalloonText"/>
    <w:rsid w:val="009F2590"/>
    <w:rPr>
      <w:rFonts w:ascii="Tahoma" w:eastAsia="Times New Roman" w:hAnsi="Tahoma" w:cs="Tahoma"/>
      <w:color w:val="595A5B"/>
      <w:sz w:val="16"/>
      <w:szCs w:val="16"/>
    </w:rPr>
  </w:style>
  <w:style w:type="table" w:styleId="TableGrid">
    <w:name w:val="Table Grid"/>
    <w:basedOn w:val="TableNormal"/>
    <w:uiPriority w:val="59"/>
    <w:rsid w:val="009F2590"/>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9F2590"/>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9F2590"/>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9F2590"/>
    <w:rPr>
      <w:b/>
      <w:bCs/>
      <w:i/>
      <w:iCs/>
      <w:color w:val="005CAF" w:themeColor="accent1"/>
    </w:rPr>
  </w:style>
  <w:style w:type="paragraph" w:styleId="Bibliography">
    <w:name w:val="Bibliography"/>
    <w:basedOn w:val="Normal"/>
    <w:next w:val="Normal"/>
    <w:uiPriority w:val="37"/>
    <w:unhideWhenUsed/>
    <w:rsid w:val="009F2590"/>
    <w:rPr>
      <w:rFonts w:eastAsia="Times New Roman"/>
    </w:rPr>
  </w:style>
  <w:style w:type="paragraph" w:styleId="TOCHeading">
    <w:name w:val="TOC Heading"/>
    <w:basedOn w:val="Heading1"/>
    <w:next w:val="Normal"/>
    <w:uiPriority w:val="39"/>
    <w:semiHidden/>
    <w:unhideWhenUsed/>
    <w:qFormat/>
    <w:rsid w:val="008F3372"/>
    <w:pPr>
      <w:keepLines/>
      <w:spacing w:before="480" w:after="0" w:line="276" w:lineRule="auto"/>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9F2590"/>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01161C"/>
    <w:pPr>
      <w:numPr>
        <w:numId w:val="3"/>
      </w:numPr>
    </w:pPr>
  </w:style>
  <w:style w:type="character" w:customStyle="1" w:styleId="Heading4Char">
    <w:name w:val="Heading 4 Char"/>
    <w:basedOn w:val="DefaultParagraphFont"/>
    <w:link w:val="Heading4"/>
    <w:uiPriority w:val="9"/>
    <w:rsid w:val="009F2590"/>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2C7B38"/>
    <w:rPr>
      <w:rFonts w:asciiTheme="majorHAnsi" w:eastAsiaTheme="majorEastAsia" w:hAnsiTheme="majorHAnsi" w:cstheme="majorBidi"/>
      <w:b/>
      <w:iCs/>
      <w:color w:val="005CAF"/>
      <w:sz w:val="32"/>
    </w:rPr>
  </w:style>
  <w:style w:type="paragraph" w:styleId="ListParagraph">
    <w:name w:val="List Paragraph"/>
    <w:basedOn w:val="ListBullet"/>
    <w:link w:val="ListParagraphChar"/>
    <w:uiPriority w:val="34"/>
    <w:qFormat/>
    <w:rsid w:val="009F2590"/>
    <w:rPr>
      <w:lang w:val="en"/>
    </w:rPr>
  </w:style>
  <w:style w:type="character" w:customStyle="1" w:styleId="ListParagraphChar">
    <w:name w:val="List Paragraph Char"/>
    <w:basedOn w:val="DefaultParagraphFont"/>
    <w:link w:val="ListParagraph"/>
    <w:uiPriority w:val="34"/>
    <w:rsid w:val="009F2590"/>
    <w:rPr>
      <w:color w:val="373737"/>
      <w:sz w:val="20"/>
      <w:lang w:val="en"/>
    </w:rPr>
  </w:style>
  <w:style w:type="numbering" w:customStyle="1" w:styleId="OCEBulletedList">
    <w:name w:val="OCE Bulleted List"/>
    <w:uiPriority w:val="99"/>
    <w:rsid w:val="000B2DFC"/>
    <w:pPr>
      <w:numPr>
        <w:numId w:val="4"/>
      </w:numPr>
    </w:pPr>
  </w:style>
  <w:style w:type="paragraph" w:styleId="ListBullet">
    <w:name w:val="List Bullet"/>
    <w:basedOn w:val="BodyText"/>
    <w:uiPriority w:val="99"/>
    <w:qFormat/>
    <w:rsid w:val="00BE3354"/>
    <w:pPr>
      <w:numPr>
        <w:numId w:val="10"/>
      </w:numPr>
      <w:spacing w:after="120"/>
    </w:pPr>
  </w:style>
  <w:style w:type="paragraph" w:styleId="ListContinue2">
    <w:name w:val="List Continue 2"/>
    <w:basedOn w:val="Normal"/>
    <w:rsid w:val="009F2590"/>
    <w:pPr>
      <w:spacing w:after="120"/>
      <w:ind w:left="566"/>
      <w:contextualSpacing/>
    </w:pPr>
  </w:style>
  <w:style w:type="paragraph" w:styleId="ListBullet2">
    <w:name w:val="List Bullet 2"/>
    <w:basedOn w:val="ListBullet"/>
    <w:uiPriority w:val="99"/>
    <w:qFormat/>
    <w:rsid w:val="00C84517"/>
    <w:pPr>
      <w:numPr>
        <w:ilvl w:val="1"/>
      </w:numPr>
    </w:pPr>
  </w:style>
  <w:style w:type="paragraph" w:styleId="ListBullet4">
    <w:name w:val="List Bullet 4"/>
    <w:basedOn w:val="ListBullet3"/>
    <w:rsid w:val="00B20516"/>
    <w:pPr>
      <w:numPr>
        <w:ilvl w:val="3"/>
      </w:numPr>
    </w:pPr>
  </w:style>
  <w:style w:type="paragraph" w:styleId="ListBullet3">
    <w:name w:val="List Bullet 3"/>
    <w:basedOn w:val="ListBullet2"/>
    <w:uiPriority w:val="99"/>
    <w:qFormat/>
    <w:rsid w:val="00574CEB"/>
    <w:pPr>
      <w:numPr>
        <w:ilvl w:val="2"/>
      </w:numPr>
    </w:pPr>
  </w:style>
  <w:style w:type="paragraph" w:styleId="ListNumber">
    <w:name w:val="List Number"/>
    <w:basedOn w:val="Normal"/>
    <w:uiPriority w:val="4"/>
    <w:qFormat/>
    <w:rsid w:val="0093149D"/>
    <w:pPr>
      <w:numPr>
        <w:numId w:val="11"/>
      </w:numPr>
      <w:spacing w:after="120" w:line="270" w:lineRule="exact"/>
      <w:ind w:left="284" w:hanging="284"/>
    </w:pPr>
  </w:style>
  <w:style w:type="paragraph" w:styleId="ListNumber2">
    <w:name w:val="List Number 2"/>
    <w:basedOn w:val="ListNumber"/>
    <w:uiPriority w:val="4"/>
    <w:qFormat/>
    <w:rsid w:val="003F2CCF"/>
    <w:pPr>
      <w:numPr>
        <w:ilvl w:val="1"/>
      </w:numPr>
      <w:ind w:left="709" w:hanging="425"/>
    </w:pPr>
  </w:style>
  <w:style w:type="paragraph" w:styleId="ListNumber3">
    <w:name w:val="List Number 3"/>
    <w:basedOn w:val="ListNumber2"/>
    <w:uiPriority w:val="4"/>
    <w:qFormat/>
    <w:rsid w:val="00574CEB"/>
    <w:pPr>
      <w:numPr>
        <w:ilvl w:val="2"/>
      </w:numPr>
      <w:ind w:left="1276" w:hanging="567"/>
    </w:pPr>
  </w:style>
  <w:style w:type="character" w:customStyle="1" w:styleId="Heading7Char">
    <w:name w:val="Heading 7 Char"/>
    <w:basedOn w:val="DefaultParagraphFont"/>
    <w:link w:val="Heading7"/>
    <w:uiPriority w:val="1"/>
    <w:rsid w:val="002C7B38"/>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2C7B38"/>
    <w:rPr>
      <w:rFonts w:asciiTheme="majorHAnsi" w:eastAsiaTheme="majorEastAsia" w:hAnsiTheme="majorHAnsi" w:cstheme="majorBidi"/>
      <w:color w:val="005CAF"/>
      <w:szCs w:val="20"/>
    </w:rPr>
  </w:style>
  <w:style w:type="paragraph" w:customStyle="1" w:styleId="Source">
    <w:name w:val="Source"/>
    <w:basedOn w:val="Normal"/>
    <w:next w:val="BodyText"/>
    <w:link w:val="SourceChar"/>
    <w:qFormat/>
    <w:rsid w:val="00F228DB"/>
    <w:pPr>
      <w:keepLines/>
      <w:pBdr>
        <w:bottom w:val="single" w:sz="4" w:space="1" w:color="595A5B"/>
      </w:pBdr>
      <w:spacing w:before="60" w:after="360" w:line="270" w:lineRule="exact"/>
    </w:pPr>
    <w:rPr>
      <w:rFonts w:eastAsia="Times New Roman" w:cs="Arial"/>
      <w:color w:val="005CAF"/>
      <w:sz w:val="16"/>
      <w:szCs w:val="20"/>
      <w:lang w:val="en"/>
    </w:rPr>
  </w:style>
  <w:style w:type="character" w:customStyle="1" w:styleId="SourceChar">
    <w:name w:val="Source Char"/>
    <w:basedOn w:val="DefaultParagraphFont"/>
    <w:link w:val="Source"/>
    <w:rsid w:val="00F228DB"/>
    <w:rPr>
      <w:rFonts w:ascii="Arial" w:eastAsia="Times New Roman" w:hAnsi="Arial" w:cs="Arial"/>
      <w:color w:val="005CAF"/>
      <w:sz w:val="16"/>
      <w:szCs w:val="20"/>
      <w:lang w:val="en"/>
    </w:rPr>
  </w:style>
  <w:style w:type="paragraph" w:customStyle="1" w:styleId="Tabletext">
    <w:name w:val="Table text"/>
    <w:basedOn w:val="Normal"/>
    <w:link w:val="TabletextChar"/>
    <w:qFormat/>
    <w:rsid w:val="00F228DB"/>
    <w:pPr>
      <w:keepNext/>
      <w:keepLines/>
      <w:spacing w:before="60" w:after="60" w:line="240" w:lineRule="auto"/>
    </w:pPr>
    <w:rPr>
      <w:rFonts w:cs="Arial"/>
      <w:sz w:val="18"/>
      <w:szCs w:val="18"/>
    </w:rPr>
  </w:style>
  <w:style w:type="character" w:customStyle="1" w:styleId="TabletextChar">
    <w:name w:val="Table text Char"/>
    <w:basedOn w:val="DefaultParagraphFont"/>
    <w:link w:val="Tabletext"/>
    <w:rsid w:val="00F228DB"/>
    <w:rPr>
      <w:rFonts w:ascii="Arial" w:hAnsi="Arial" w:cs="Arial"/>
      <w:color w:val="373737"/>
      <w:sz w:val="18"/>
      <w:szCs w:val="18"/>
    </w:rPr>
  </w:style>
  <w:style w:type="paragraph" w:customStyle="1" w:styleId="Tableheader">
    <w:name w:val="Table header"/>
    <w:basedOn w:val="Normal"/>
    <w:link w:val="TableheaderChar"/>
    <w:qFormat/>
    <w:rsid w:val="004812C0"/>
    <w:pPr>
      <w:keepNext/>
      <w:spacing w:before="120" w:after="120" w:line="240" w:lineRule="auto"/>
    </w:pPr>
    <w:rPr>
      <w:rFonts w:cs="Arial"/>
      <w:b/>
      <w:color w:val="FFFFFF"/>
      <w:sz w:val="18"/>
      <w:szCs w:val="18"/>
    </w:rPr>
  </w:style>
  <w:style w:type="character" w:customStyle="1" w:styleId="TableheaderChar">
    <w:name w:val="Table header Char"/>
    <w:basedOn w:val="DefaultParagraphFont"/>
    <w:link w:val="Tableheader"/>
    <w:rsid w:val="004812C0"/>
    <w:rPr>
      <w:rFonts w:ascii="Arial" w:hAnsi="Arial" w:cs="Arial"/>
      <w:b/>
      <w:color w:val="FFFFFF"/>
      <w:sz w:val="18"/>
      <w:szCs w:val="18"/>
    </w:rPr>
  </w:style>
  <w:style w:type="paragraph" w:styleId="Caption">
    <w:name w:val="caption"/>
    <w:basedOn w:val="Normal"/>
    <w:next w:val="Placeholder"/>
    <w:rsid w:val="004812C0"/>
    <w:pPr>
      <w:keepNext/>
      <w:keepLines/>
      <w:pBdr>
        <w:top w:val="single" w:sz="2" w:space="1" w:color="595A5B"/>
      </w:pBdr>
      <w:spacing w:before="360" w:after="240" w:line="240" w:lineRule="atLeast"/>
    </w:pPr>
    <w:rPr>
      <w:bCs/>
      <w:color w:val="005CAF"/>
      <w:sz w:val="18"/>
      <w:szCs w:val="18"/>
    </w:rPr>
  </w:style>
  <w:style w:type="paragraph" w:customStyle="1" w:styleId="Note">
    <w:name w:val="Note"/>
    <w:basedOn w:val="Source"/>
    <w:rsid w:val="00300738"/>
    <w:pPr>
      <w:keepNext/>
      <w:pBdr>
        <w:bottom w:val="none" w:sz="0" w:space="0" w:color="auto"/>
      </w:pBdr>
      <w:spacing w:after="60"/>
    </w:pPr>
  </w:style>
  <w:style w:type="table" w:customStyle="1" w:styleId="OCETable">
    <w:name w:val="OCE Table"/>
    <w:basedOn w:val="TableNormal"/>
    <w:uiPriority w:val="99"/>
    <w:rsid w:val="00FE4A3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82BE7"/>
    <w:pPr>
      <w:ind w:left="-1985"/>
    </w:pPr>
  </w:style>
  <w:style w:type="paragraph" w:customStyle="1" w:styleId="NoteWide">
    <w:name w:val="Note Wide"/>
    <w:basedOn w:val="Note"/>
    <w:rsid w:val="00114BB1"/>
    <w:pPr>
      <w:ind w:left="-1985"/>
    </w:pPr>
  </w:style>
  <w:style w:type="paragraph" w:customStyle="1" w:styleId="SourceWide">
    <w:name w:val="Source Wide"/>
    <w:basedOn w:val="Source"/>
    <w:next w:val="BodyText"/>
    <w:rsid w:val="00114BB1"/>
    <w:pPr>
      <w:ind w:left="-1985"/>
    </w:pPr>
  </w:style>
  <w:style w:type="paragraph" w:customStyle="1" w:styleId="Placeholder">
    <w:name w:val="Placeholder"/>
    <w:basedOn w:val="Normal"/>
    <w:rsid w:val="000C19CB"/>
    <w:pPr>
      <w:keepNext/>
      <w:keepLines/>
      <w:spacing w:after="0" w:line="240" w:lineRule="auto"/>
      <w:jc w:val="center"/>
    </w:pPr>
    <w:rPr>
      <w:sz w:val="18"/>
    </w:rPr>
  </w:style>
  <w:style w:type="paragraph" w:customStyle="1" w:styleId="PlaceholderWide">
    <w:name w:val="Placeholder Wide"/>
    <w:basedOn w:val="Placeholder"/>
    <w:rsid w:val="000C19CB"/>
  </w:style>
  <w:style w:type="paragraph" w:customStyle="1" w:styleId="Boxtext">
    <w:name w:val="Box text"/>
    <w:basedOn w:val="Placeholder"/>
    <w:rsid w:val="000C19CB"/>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070749"/>
    <w:pPr>
      <w:numPr>
        <w:numId w:val="5"/>
      </w:numPr>
    </w:pPr>
  </w:style>
  <w:style w:type="paragraph" w:customStyle="1" w:styleId="UnnumberedHeading">
    <w:name w:val="Unnumbered Heading"/>
    <w:next w:val="BodyText"/>
    <w:link w:val="UnnumberedHeadingChar"/>
    <w:autoRedefine/>
    <w:rsid w:val="00FF32D3"/>
    <w:pPr>
      <w:keepNext/>
      <w:spacing w:before="300" w:after="180" w:line="280" w:lineRule="exact"/>
      <w:outlineLvl w:val="0"/>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FF32D3"/>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rsid w:val="009F2590"/>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9F2590"/>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9F2590"/>
    <w:pPr>
      <w:spacing w:before="240" w:line="270" w:lineRule="exact"/>
    </w:pPr>
    <w:rPr>
      <w:rFonts w:eastAsia="Times New Roman" w:cs="Arial"/>
      <w:b/>
      <w:caps/>
      <w:sz w:val="21"/>
      <w:szCs w:val="20"/>
    </w:rPr>
  </w:style>
  <w:style w:type="character" w:customStyle="1" w:styleId="ResearchPaperChar">
    <w:name w:val="Research Paper # Char"/>
    <w:link w:val="ResearchPaper"/>
    <w:rsid w:val="009F2590"/>
    <w:rPr>
      <w:rFonts w:eastAsia="Times New Roman" w:cs="Arial"/>
      <w:b/>
      <w:caps/>
      <w:color w:val="595A5B"/>
      <w:sz w:val="21"/>
      <w:szCs w:val="20"/>
    </w:rPr>
  </w:style>
  <w:style w:type="paragraph" w:customStyle="1" w:styleId="Author">
    <w:name w:val="Author"/>
    <w:basedOn w:val="Normal"/>
    <w:link w:val="AuthorChar"/>
    <w:rsid w:val="00F20A86"/>
    <w:pPr>
      <w:spacing w:before="180" w:line="270" w:lineRule="exact"/>
    </w:pPr>
    <w:rPr>
      <w:rFonts w:eastAsia="Times New Roman" w:cs="Arial"/>
      <w:b/>
      <w:color w:val="005CAF"/>
      <w:sz w:val="32"/>
      <w:szCs w:val="20"/>
    </w:rPr>
  </w:style>
  <w:style w:type="character" w:customStyle="1" w:styleId="AuthorChar">
    <w:name w:val="Author Char"/>
    <w:basedOn w:val="DefaultParagraphFont"/>
    <w:link w:val="Author"/>
    <w:rsid w:val="00F20A86"/>
    <w:rPr>
      <w:rFonts w:ascii="Arial" w:eastAsia="Times New Roman" w:hAnsi="Arial" w:cs="Arial"/>
      <w:b/>
      <w:color w:val="005CAF"/>
      <w:sz w:val="32"/>
      <w:szCs w:val="20"/>
    </w:rPr>
  </w:style>
  <w:style w:type="paragraph" w:customStyle="1" w:styleId="MonthYear">
    <w:name w:val="Month Year"/>
    <w:basedOn w:val="Normal"/>
    <w:link w:val="MonthYearChar"/>
    <w:qFormat/>
    <w:rsid w:val="00087304"/>
    <w:pPr>
      <w:spacing w:before="720" w:line="270" w:lineRule="exact"/>
    </w:pPr>
    <w:rPr>
      <w:rFonts w:asciiTheme="minorHAnsi" w:eastAsia="Times New Roman" w:hAnsiTheme="minorHAnsi" w:cs="Arial"/>
      <w:b/>
      <w:color w:val="289CD2"/>
      <w:szCs w:val="20"/>
    </w:rPr>
  </w:style>
  <w:style w:type="character" w:customStyle="1" w:styleId="MonthYearChar">
    <w:name w:val="Month Year Char"/>
    <w:basedOn w:val="DefaultParagraphFont"/>
    <w:link w:val="MonthYear"/>
    <w:rsid w:val="00087304"/>
    <w:rPr>
      <w:rFonts w:eastAsia="Times New Roman" w:cs="Arial"/>
      <w:b/>
      <w:color w:val="289CD2"/>
      <w:sz w:val="20"/>
      <w:szCs w:val="20"/>
    </w:rPr>
  </w:style>
  <w:style w:type="paragraph" w:customStyle="1" w:styleId="AbstractHeader">
    <w:name w:val="Abstract Header"/>
    <w:basedOn w:val="Normal"/>
    <w:link w:val="AbstractHeaderChar"/>
    <w:qFormat/>
    <w:rsid w:val="00F20A86"/>
    <w:pPr>
      <w:spacing w:before="360" w:line="270" w:lineRule="exact"/>
    </w:pPr>
    <w:rPr>
      <w:rFonts w:eastAsia="Times New Roman" w:cs="Arial"/>
      <w:color w:val="005CAF"/>
      <w:sz w:val="32"/>
      <w:szCs w:val="20"/>
    </w:rPr>
  </w:style>
  <w:style w:type="character" w:customStyle="1" w:styleId="AbstractHeaderChar">
    <w:name w:val="Abstract Header Char"/>
    <w:basedOn w:val="DefaultParagraphFont"/>
    <w:link w:val="AbstractHeader"/>
    <w:rsid w:val="00F20A86"/>
    <w:rPr>
      <w:rFonts w:ascii="Arial" w:eastAsia="Times New Roman" w:hAnsi="Arial" w:cs="Arial"/>
      <w:color w:val="005CAF"/>
      <w:sz w:val="32"/>
      <w:szCs w:val="20"/>
    </w:rPr>
  </w:style>
  <w:style w:type="numbering" w:customStyle="1" w:styleId="EASDMultilevelList">
    <w:name w:val="EASD Multilevel List"/>
    <w:uiPriority w:val="99"/>
    <w:rsid w:val="009F2590"/>
    <w:pPr>
      <w:numPr>
        <w:numId w:val="6"/>
      </w:numPr>
    </w:pPr>
  </w:style>
  <w:style w:type="numbering" w:styleId="111111">
    <w:name w:val="Outline List 2"/>
    <w:basedOn w:val="NoList"/>
    <w:rsid w:val="009F2590"/>
    <w:pPr>
      <w:numPr>
        <w:numId w:val="2"/>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F20A86"/>
    <w:pPr>
      <w:spacing w:line="240" w:lineRule="auto"/>
    </w:pPr>
    <w:rPr>
      <w:color w:val="373737"/>
      <w:sz w:val="20"/>
    </w:rPr>
  </w:style>
  <w:style w:type="paragraph" w:customStyle="1" w:styleId="TitleHeading">
    <w:name w:val="Title Heading"/>
    <w:link w:val="TitleHeadingChar"/>
    <w:qFormat/>
    <w:rsid w:val="003B7C70"/>
    <w:pPr>
      <w:keepNext/>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B7C70"/>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B766F7"/>
    <w:pPr>
      <w:numPr>
        <w:numId w:val="7"/>
      </w:numPr>
      <w:ind w:left="311" w:right="153" w:hanging="249"/>
    </w:pPr>
    <w:rPr>
      <w:rFonts w:eastAsia="Times New Roman" w:cs="Arial"/>
      <w:b/>
      <w:szCs w:val="20"/>
      <w:lang w:val="en"/>
    </w:rPr>
  </w:style>
  <w:style w:type="character" w:customStyle="1" w:styleId="KeypointsbulletChar">
    <w:name w:val="Key points bullet Char"/>
    <w:basedOn w:val="ListParagraphChar"/>
    <w:link w:val="Keypointsbullet"/>
    <w:rsid w:val="00B766F7"/>
    <w:rPr>
      <w:rFonts w:eastAsia="Times New Roman" w:cs="Arial"/>
      <w:b/>
      <w:color w:val="373737"/>
      <w:sz w:val="20"/>
      <w:szCs w:val="20"/>
      <w:lang w:val="en"/>
    </w:rPr>
  </w:style>
  <w:style w:type="paragraph" w:styleId="Header">
    <w:name w:val="header"/>
    <w:aliases w:val="HeaderPort"/>
    <w:basedOn w:val="Normal"/>
    <w:link w:val="HeaderChar"/>
    <w:unhideWhenUsed/>
    <w:rsid w:val="00E35ECE"/>
    <w:pPr>
      <w:spacing w:after="0" w:line="240" w:lineRule="auto"/>
    </w:pPr>
  </w:style>
  <w:style w:type="character" w:customStyle="1" w:styleId="HeaderChar">
    <w:name w:val="Header Char"/>
    <w:aliases w:val="HeaderPort Char"/>
    <w:basedOn w:val="DefaultParagraphFont"/>
    <w:link w:val="Header"/>
    <w:rsid w:val="00E35ECE"/>
    <w:rPr>
      <w:rFonts w:ascii="Arial" w:hAnsi="Arial"/>
      <w:color w:val="595A5B"/>
      <w:sz w:val="20"/>
    </w:rPr>
  </w:style>
  <w:style w:type="paragraph" w:customStyle="1" w:styleId="CoverAbstract">
    <w:name w:val="Cover Abstract"/>
    <w:basedOn w:val="Normal"/>
    <w:uiPriority w:val="10"/>
    <w:rsid w:val="009F2590"/>
    <w:pPr>
      <w:spacing w:line="270" w:lineRule="exact"/>
    </w:pPr>
    <w:rPr>
      <w:lang w:val="en"/>
    </w:rPr>
  </w:style>
  <w:style w:type="paragraph" w:customStyle="1" w:styleId="ReportCoverContact">
    <w:name w:val="Report Cover Contact"/>
    <w:basedOn w:val="Normal"/>
    <w:rsid w:val="009F2590"/>
    <w:pPr>
      <w:spacing w:after="60" w:line="270" w:lineRule="exact"/>
    </w:pPr>
    <w:rPr>
      <w:rFonts w:eastAsia="Calibri" w:cs="Arial"/>
      <w:sz w:val="16"/>
      <w:szCs w:val="18"/>
      <w:lang w:val="en"/>
    </w:rPr>
  </w:style>
  <w:style w:type="paragraph" w:customStyle="1" w:styleId="ReportCoverInformation">
    <w:name w:val="Report Cover Information"/>
    <w:basedOn w:val="Normal"/>
    <w:rsid w:val="00F20A86"/>
    <w:pPr>
      <w:keepNext/>
      <w:pBdr>
        <w:top w:val="single" w:sz="4" w:space="1" w:color="595A5B"/>
      </w:pBdr>
      <w:spacing w:before="600" w:after="120" w:line="240" w:lineRule="atLeast"/>
      <w:ind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9F2590"/>
    <w:pPr>
      <w:tabs>
        <w:tab w:val="right" w:pos="8931"/>
      </w:tabs>
      <w:spacing w:after="100"/>
      <w:ind w:left="1843" w:right="804" w:hanging="567"/>
    </w:pPr>
    <w:rPr>
      <w:noProof/>
    </w:rPr>
  </w:style>
  <w:style w:type="paragraph" w:styleId="TOC3">
    <w:name w:val="toc 3"/>
    <w:basedOn w:val="Normal"/>
    <w:next w:val="Normal"/>
    <w:autoRedefine/>
    <w:uiPriority w:val="39"/>
    <w:rsid w:val="009F2590"/>
    <w:pPr>
      <w:tabs>
        <w:tab w:val="right" w:pos="8931"/>
      </w:tabs>
      <w:spacing w:after="100"/>
      <w:ind w:left="1843" w:right="804"/>
    </w:pPr>
    <w:rPr>
      <w:noProof/>
    </w:rPr>
  </w:style>
  <w:style w:type="paragraph" w:styleId="TOC6">
    <w:name w:val="toc 6"/>
    <w:basedOn w:val="Normal"/>
    <w:next w:val="Normal"/>
    <w:autoRedefine/>
    <w:uiPriority w:val="39"/>
    <w:rsid w:val="009F2590"/>
    <w:pPr>
      <w:tabs>
        <w:tab w:val="right" w:pos="8931"/>
      </w:tabs>
      <w:spacing w:after="100"/>
      <w:ind w:left="2127" w:right="804" w:hanging="1418"/>
    </w:pPr>
    <w:rPr>
      <w:b/>
    </w:rPr>
  </w:style>
  <w:style w:type="paragraph" w:customStyle="1" w:styleId="Contents">
    <w:name w:val="Contents"/>
    <w:basedOn w:val="CoverNormal"/>
    <w:rsid w:val="007D5E09"/>
    <w:pPr>
      <w:pageBreakBefore/>
      <w:ind w:left="567"/>
      <w:jc w:val="center"/>
    </w:pPr>
    <w:rPr>
      <w:rFonts w:asciiTheme="majorHAnsi" w:hAnsiTheme="majorHAnsi" w:cstheme="majorHAnsi"/>
      <w:b/>
      <w:color w:val="005CAF"/>
      <w:sz w:val="52"/>
      <w:szCs w:val="52"/>
    </w:rPr>
  </w:style>
  <w:style w:type="paragraph" w:customStyle="1" w:styleId="CreativeCommonsLicence">
    <w:name w:val="Creative Commons Licence"/>
    <w:basedOn w:val="DisclaimerHeading"/>
    <w:next w:val="DisclaimerandAcknowledgement"/>
    <w:rsid w:val="009F2590"/>
    <w:pPr>
      <w:keepNext/>
      <w:outlineLvl w:val="7"/>
    </w:pPr>
  </w:style>
  <w:style w:type="paragraph" w:customStyle="1" w:styleId="Keypointsheader">
    <w:name w:val="Key points header"/>
    <w:basedOn w:val="BodyText"/>
    <w:link w:val="KeypointsheaderChar"/>
    <w:qFormat/>
    <w:rsid w:val="001732B4"/>
    <w:pPr>
      <w:keepNext/>
      <w:pageBreakBefore/>
      <w:spacing w:before="300" w:line="280" w:lineRule="atLeast"/>
      <w:ind w:left="34" w:right="57"/>
      <w:jc w:val="left"/>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32B4"/>
    <w:rPr>
      <w:rFonts w:eastAsia="Times New Roman" w:cs="Times New Roman"/>
      <w:b/>
      <w:color w:val="005CAF"/>
      <w:sz w:val="32"/>
      <w:szCs w:val="20"/>
    </w:rPr>
  </w:style>
  <w:style w:type="paragraph" w:customStyle="1" w:styleId="AbstractText">
    <w:name w:val="Abstract Text"/>
    <w:basedOn w:val="CoverNormal"/>
    <w:rsid w:val="005A409E"/>
    <w:pPr>
      <w:spacing w:before="60" w:after="60" w:line="260" w:lineRule="exact"/>
    </w:pPr>
  </w:style>
  <w:style w:type="paragraph" w:customStyle="1" w:styleId="JELCodeheader">
    <w:name w:val="JEL Code header"/>
    <w:link w:val="JELCodeheaderChar"/>
    <w:qFormat/>
    <w:rsid w:val="003E50C4"/>
    <w:pPr>
      <w:spacing w:after="0" w:line="270" w:lineRule="exact"/>
      <w:jc w:val="both"/>
    </w:pPr>
    <w:rPr>
      <w:rFonts w:ascii="Arial" w:eastAsia="Times New Roman" w:hAnsi="Arial" w:cs="Arial"/>
      <w:b/>
      <w:color w:val="373737"/>
      <w:sz w:val="20"/>
      <w:szCs w:val="20"/>
      <w:lang w:val="en"/>
    </w:rPr>
  </w:style>
  <w:style w:type="character" w:customStyle="1" w:styleId="JELCodeheaderChar">
    <w:name w:val="JEL Code header Char"/>
    <w:basedOn w:val="DefaultParagraphFont"/>
    <w:link w:val="JELCodeheader"/>
    <w:rsid w:val="003E50C4"/>
    <w:rPr>
      <w:rFonts w:ascii="Arial" w:eastAsia="Times New Roman" w:hAnsi="Arial" w:cs="Arial"/>
      <w:b/>
      <w:color w:val="373737"/>
      <w:sz w:val="20"/>
      <w:szCs w:val="20"/>
      <w:lang w:val="en"/>
    </w:rPr>
  </w:style>
  <w:style w:type="paragraph" w:customStyle="1" w:styleId="DisclaimerandAcknowledgement">
    <w:name w:val="Disclaimer and Acknowledgement"/>
    <w:basedOn w:val="Normal"/>
    <w:link w:val="DisclaimerandAcknowledgementChar"/>
    <w:autoRedefine/>
    <w:qFormat/>
    <w:rsid w:val="00D4431A"/>
    <w:pPr>
      <w:spacing w:after="140" w:line="270" w:lineRule="exact"/>
      <w:ind w:left="2160"/>
    </w:pPr>
    <w:rPr>
      <w:rFonts w:eastAsia="Calibri" w:cs="Arial"/>
      <w:sz w:val="16"/>
      <w:szCs w:val="18"/>
      <w:lang w:val="en"/>
    </w:rPr>
  </w:style>
  <w:style w:type="character" w:customStyle="1" w:styleId="DisclaimerandAcknowledgementChar">
    <w:name w:val="Disclaimer and Acknowledgement Char"/>
    <w:link w:val="DisclaimerandAcknowledgement"/>
    <w:rsid w:val="00D4431A"/>
    <w:rPr>
      <w:rFonts w:ascii="Arial" w:eastAsia="Calibri" w:hAnsi="Arial" w:cs="Arial"/>
      <w:color w:val="373737"/>
      <w:sz w:val="16"/>
      <w:szCs w:val="18"/>
      <w:lang w:val="en"/>
    </w:rPr>
  </w:style>
  <w:style w:type="paragraph" w:customStyle="1" w:styleId="HyperlinkStyle">
    <w:name w:val="Hyperlink Style"/>
    <w:basedOn w:val="Normal"/>
    <w:link w:val="HyperlinkStyleChar"/>
    <w:qFormat/>
    <w:rsid w:val="00B76E6A"/>
    <w:pPr>
      <w:spacing w:line="270" w:lineRule="exact"/>
    </w:pPr>
    <w:rPr>
      <w:rFonts w:eastAsia="Calibri" w:cs="Times New Roman"/>
      <w:color w:val="005CAF"/>
      <w:szCs w:val="20"/>
    </w:rPr>
  </w:style>
  <w:style w:type="character" w:customStyle="1" w:styleId="HyperlinkStyleChar">
    <w:name w:val="Hyperlink Style Char"/>
    <w:link w:val="HyperlinkStyle"/>
    <w:rsid w:val="00B76E6A"/>
    <w:rPr>
      <w:rFonts w:ascii="Arial" w:eastAsia="Calibri" w:hAnsi="Arial" w:cs="Times New Roman"/>
      <w:color w:val="005CAF"/>
      <w:sz w:val="20"/>
      <w:szCs w:val="20"/>
    </w:rPr>
  </w:style>
  <w:style w:type="paragraph" w:customStyle="1" w:styleId="DisclaimerHeading">
    <w:name w:val="Disclaimer Heading"/>
    <w:next w:val="DisclaimerandAcknowledgement"/>
    <w:link w:val="DisclaimerHeadingChar"/>
    <w:qFormat/>
    <w:rsid w:val="00F20A86"/>
    <w:pPr>
      <w:pBdr>
        <w:top w:val="single" w:sz="4" w:space="1" w:color="595A5B"/>
      </w:pBdr>
      <w:spacing w:before="360" w:after="120" w:line="240" w:lineRule="atLeast"/>
      <w:ind w:left="2160" w:right="57"/>
    </w:pPr>
    <w:rPr>
      <w:rFonts w:ascii="Arial" w:eastAsia="Times New Roman" w:hAnsi="Arial" w:cs="Times New Roman"/>
      <w:color w:val="005CAF"/>
      <w:sz w:val="16"/>
      <w:szCs w:val="20"/>
      <w:lang w:val="en"/>
    </w:rPr>
  </w:style>
  <w:style w:type="character" w:customStyle="1" w:styleId="DisclaimerHeadingChar">
    <w:name w:val="Disclaimer Heading Char"/>
    <w:basedOn w:val="DefaultParagraphFont"/>
    <w:link w:val="DisclaimerHeading"/>
    <w:rsid w:val="00F20A86"/>
    <w:rPr>
      <w:rFonts w:ascii="Arial" w:eastAsia="Times New Roman" w:hAnsi="Arial" w:cs="Times New Roman"/>
      <w:color w:val="005CAF"/>
      <w:sz w:val="16"/>
      <w:szCs w:val="20"/>
      <w:lang w:val="en"/>
    </w:rPr>
  </w:style>
  <w:style w:type="paragraph" w:styleId="Quote">
    <w:name w:val="Quote"/>
    <w:basedOn w:val="Normal"/>
    <w:next w:val="Normal"/>
    <w:link w:val="QuoteChar"/>
    <w:uiPriority w:val="29"/>
    <w:rsid w:val="005A09DF"/>
    <w:pPr>
      <w:ind w:left="284" w:right="522"/>
    </w:pPr>
    <w:rPr>
      <w:rFonts w:asciiTheme="minorHAnsi" w:hAnsiTheme="minorHAnsi"/>
      <w:iCs/>
      <w:sz w:val="18"/>
    </w:rPr>
  </w:style>
  <w:style w:type="character" w:customStyle="1" w:styleId="QuoteChar">
    <w:name w:val="Quote Char"/>
    <w:basedOn w:val="DefaultParagraphFont"/>
    <w:link w:val="Quote"/>
    <w:uiPriority w:val="29"/>
    <w:rsid w:val="005A09DF"/>
    <w:rPr>
      <w:iCs/>
      <w:color w:val="373737"/>
      <w:sz w:val="18"/>
    </w:rPr>
  </w:style>
  <w:style w:type="paragraph" w:customStyle="1" w:styleId="TableListBullet">
    <w:name w:val="Table List Bullet"/>
    <w:basedOn w:val="Tabletext"/>
    <w:next w:val="BodyText"/>
    <w:autoRedefine/>
    <w:rsid w:val="00FD3206"/>
    <w:pPr>
      <w:numPr>
        <w:numId w:val="13"/>
      </w:numPr>
    </w:pPr>
    <w:rPr>
      <w:rFonts w:eastAsia="Times New Roman"/>
      <w:lang w:eastAsia="en-AU"/>
    </w:rPr>
  </w:style>
  <w:style w:type="numbering" w:customStyle="1" w:styleId="OCETableBullets">
    <w:name w:val="OCE Table Bullets"/>
    <w:uiPriority w:val="99"/>
    <w:rsid w:val="009F2590"/>
    <w:pPr>
      <w:numPr>
        <w:numId w:val="8"/>
      </w:numPr>
    </w:pPr>
  </w:style>
  <w:style w:type="paragraph" w:customStyle="1" w:styleId="Logo">
    <w:name w:val="Logo"/>
    <w:basedOn w:val="Normal"/>
    <w:next w:val="DisclaimerHeading"/>
    <w:rsid w:val="009F2590"/>
    <w:pPr>
      <w:spacing w:before="600"/>
    </w:pPr>
    <w:rPr>
      <w:noProof/>
      <w:lang w:eastAsia="en-AU"/>
    </w:rPr>
  </w:style>
  <w:style w:type="paragraph" w:customStyle="1" w:styleId="SideQuote">
    <w:name w:val="Side Quote"/>
    <w:basedOn w:val="Normal"/>
    <w:next w:val="SideQuoteSource"/>
    <w:link w:val="SideQuoteChar"/>
    <w:rsid w:val="00C325FC"/>
    <w:pPr>
      <w:keepNext/>
      <w:framePr w:w="1701" w:hSpace="113" w:vSpace="113" w:wrap="around" w:vAnchor="text" w:hAnchor="margin" w:x="-1984" w:y="1"/>
      <w:pBdr>
        <w:top w:val="single" w:sz="12" w:space="3" w:color="005CAF"/>
        <w:bottom w:val="single" w:sz="12" w:space="3" w:color="005CAF"/>
      </w:pBdr>
      <w:spacing w:before="60" w:after="40" w:line="220" w:lineRule="exac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C325FC"/>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5A09DF"/>
    <w:pPr>
      <w:framePr w:wrap="around"/>
      <w:jc w:val="right"/>
    </w:pPr>
    <w:rPr>
      <w:i/>
      <w:color w:val="005CAF"/>
    </w:rPr>
  </w:style>
  <w:style w:type="paragraph" w:customStyle="1" w:styleId="LetterBody">
    <w:name w:val="Letter Body"/>
    <w:qFormat/>
    <w:rsid w:val="005A409E"/>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9F2590"/>
    <w:pPr>
      <w:spacing w:after="80"/>
      <w:ind w:left="1701"/>
    </w:pPr>
    <w:rPr>
      <w:sz w:val="16"/>
      <w:szCs w:val="16"/>
    </w:rPr>
  </w:style>
  <w:style w:type="paragraph" w:customStyle="1" w:styleId="Addressee">
    <w:name w:val="Addressee"/>
    <w:qFormat/>
    <w:rsid w:val="009F2590"/>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9F2590"/>
  </w:style>
  <w:style w:type="paragraph" w:customStyle="1" w:styleId="LetterSalutation">
    <w:name w:val="Letter Salutation"/>
    <w:basedOn w:val="LetterBody"/>
    <w:qFormat/>
    <w:rsid w:val="009F2590"/>
  </w:style>
  <w:style w:type="paragraph" w:customStyle="1" w:styleId="LetterSignature">
    <w:name w:val="Letter Signature"/>
    <w:basedOn w:val="LetterNormal"/>
    <w:qFormat/>
    <w:rsid w:val="009F2590"/>
    <w:pPr>
      <w:tabs>
        <w:tab w:val="left" w:pos="6200"/>
      </w:tabs>
    </w:pPr>
  </w:style>
  <w:style w:type="paragraph" w:customStyle="1" w:styleId="LetterNormal">
    <w:name w:val="Letter Normal"/>
    <w:basedOn w:val="Normal"/>
    <w:qFormat/>
    <w:rsid w:val="00CC6865"/>
    <w:pPr>
      <w:suppressAutoHyphens/>
      <w:spacing w:after="0" w:line="240" w:lineRule="auto"/>
    </w:pPr>
    <w:rPr>
      <w:rFonts w:eastAsia="Times New Roman" w:cs="Times New Roman"/>
      <w:szCs w:val="20"/>
      <w:lang w:eastAsia="en-AU"/>
    </w:rPr>
  </w:style>
  <w:style w:type="paragraph" w:customStyle="1" w:styleId="LetterAddressBlock">
    <w:name w:val="Letter Address Block"/>
    <w:basedOn w:val="LetterNormal"/>
    <w:qFormat/>
    <w:rsid w:val="00CC6865"/>
    <w:pPr>
      <w:spacing w:after="80"/>
    </w:pPr>
    <w:rPr>
      <w:sz w:val="16"/>
      <w:szCs w:val="16"/>
    </w:rPr>
  </w:style>
  <w:style w:type="paragraph" w:customStyle="1" w:styleId="AgendaBodyText">
    <w:name w:val="Agenda Body Text"/>
    <w:autoRedefine/>
    <w:qFormat/>
    <w:rsid w:val="007D1E44"/>
    <w:pPr>
      <w:spacing w:before="120" w:after="0" w:line="240" w:lineRule="auto"/>
    </w:pPr>
    <w:rPr>
      <w:rFonts w:ascii="Arial" w:hAnsi="Arial"/>
      <w:color w:val="005CAF" w:themeColor="accent1"/>
      <w:sz w:val="18"/>
      <w:lang w:eastAsia="en-AU"/>
    </w:rPr>
  </w:style>
  <w:style w:type="paragraph" w:customStyle="1" w:styleId="AgendaTableSubHeading">
    <w:name w:val="Agenda Table Sub Heading"/>
    <w:qFormat/>
    <w:rsid w:val="007E6036"/>
    <w:pPr>
      <w:spacing w:after="120" w:line="240" w:lineRule="auto"/>
    </w:pPr>
    <w:rPr>
      <w:rFonts w:ascii="Arial" w:hAnsi="Arial"/>
      <w:b/>
      <w:color w:val="373737"/>
      <w:sz w:val="18"/>
      <w:lang w:eastAsia="en-AU"/>
    </w:rPr>
  </w:style>
  <w:style w:type="paragraph" w:customStyle="1" w:styleId="AgendaTableColHeading">
    <w:name w:val="Agenda Table Col Heading"/>
    <w:next w:val="AgendaBodyText"/>
    <w:qFormat/>
    <w:rsid w:val="007E6036"/>
    <w:pPr>
      <w:spacing w:before="200" w:after="0" w:line="240" w:lineRule="auto"/>
    </w:pPr>
    <w:rPr>
      <w:rFonts w:ascii="Arial" w:eastAsia="Times New Roman" w:hAnsi="Arial"/>
      <w:b/>
      <w:color w:val="005CAF"/>
      <w:lang w:eastAsia="en-AU"/>
    </w:rPr>
  </w:style>
  <w:style w:type="paragraph" w:customStyle="1" w:styleId="address">
    <w:name w:val="address"/>
    <w:basedOn w:val="Normal"/>
    <w:rsid w:val="00CC6865"/>
    <w:pPr>
      <w:widowControl w:val="0"/>
      <w:suppressAutoHyphens/>
      <w:spacing w:after="240" w:line="240" w:lineRule="auto"/>
    </w:pPr>
    <w:rPr>
      <w:rFonts w:eastAsia="Times New Roman" w:cs="Times New Roman"/>
      <w:color w:val="auto"/>
      <w:sz w:val="16"/>
      <w:szCs w:val="16"/>
      <w:lang w:val="en-GB" w:eastAsia="en-AU"/>
    </w:rPr>
  </w:style>
  <w:style w:type="paragraph" w:styleId="ListNumber4">
    <w:name w:val="List Number 4"/>
    <w:basedOn w:val="Normal"/>
    <w:rsid w:val="00B20516"/>
    <w:pPr>
      <w:numPr>
        <w:ilvl w:val="3"/>
        <w:numId w:val="11"/>
      </w:numPr>
      <w:contextualSpacing/>
    </w:pPr>
  </w:style>
  <w:style w:type="paragraph" w:customStyle="1" w:styleId="BriefingTitle">
    <w:name w:val="Briefing Title"/>
    <w:basedOn w:val="BodyText"/>
    <w:rsid w:val="00A03095"/>
    <w:pPr>
      <w:spacing w:before="180" w:line="240" w:lineRule="auto"/>
    </w:pPr>
    <w:rPr>
      <w:color w:val="005CAF"/>
      <w:sz w:val="56"/>
    </w:rPr>
  </w:style>
  <w:style w:type="paragraph" w:customStyle="1" w:styleId="OnePagerLinks">
    <w:name w:val="OnePagerLinks"/>
    <w:basedOn w:val="Normal"/>
    <w:rsid w:val="00EF0AB2"/>
    <w:pPr>
      <w:spacing w:after="0" w:line="240" w:lineRule="auto"/>
      <w:ind w:left="114"/>
    </w:pPr>
    <w:rPr>
      <w:color w:val="005CAF"/>
    </w:rPr>
  </w:style>
  <w:style w:type="paragraph" w:customStyle="1" w:styleId="OnePagerLink">
    <w:name w:val="OnePagerLink"/>
    <w:basedOn w:val="Normal"/>
    <w:rsid w:val="0017468E"/>
    <w:pPr>
      <w:spacing w:after="0" w:line="240" w:lineRule="auto"/>
      <w:ind w:left="114"/>
    </w:pPr>
    <w:rPr>
      <w:color w:val="005CAF"/>
    </w:rPr>
  </w:style>
  <w:style w:type="character" w:customStyle="1" w:styleId="BriefingDate">
    <w:name w:val="Briefing Date"/>
    <w:basedOn w:val="DefaultParagraphFont"/>
    <w:uiPriority w:val="1"/>
    <w:rsid w:val="001B3F96"/>
    <w:rPr>
      <w:rFonts w:ascii="Arial" w:hAnsi="Arial"/>
      <w:color w:val="FFFFFF" w:themeColor="background1"/>
      <w:sz w:val="18"/>
    </w:rPr>
  </w:style>
  <w:style w:type="paragraph" w:customStyle="1" w:styleId="Tableheadertext">
    <w:name w:val="Table header text"/>
    <w:basedOn w:val="Normal"/>
    <w:link w:val="TableheadertextChar"/>
    <w:qFormat/>
    <w:rsid w:val="0057169D"/>
    <w:pPr>
      <w:keepNext/>
      <w:spacing w:before="120" w:after="120" w:line="240" w:lineRule="auto"/>
    </w:pPr>
    <w:rPr>
      <w:rFonts w:cs="Arial"/>
      <w:b/>
      <w:color w:val="FFFFFF"/>
      <w:sz w:val="18"/>
      <w:szCs w:val="18"/>
    </w:rPr>
  </w:style>
  <w:style w:type="character" w:customStyle="1" w:styleId="TableheadertextChar">
    <w:name w:val="Table header text Char"/>
    <w:basedOn w:val="DefaultParagraphFont"/>
    <w:link w:val="Tableheadertext"/>
    <w:rsid w:val="0057169D"/>
    <w:rPr>
      <w:rFonts w:ascii="Arial" w:hAnsi="Arial" w:cs="Arial"/>
      <w:b/>
      <w:color w:val="FFFFFF"/>
      <w:sz w:val="18"/>
      <w:szCs w:val="18"/>
    </w:rPr>
  </w:style>
  <w:style w:type="paragraph" w:customStyle="1" w:styleId="Tablebodytext">
    <w:name w:val="Table body text"/>
    <w:basedOn w:val="Normal"/>
    <w:link w:val="TablebodytextChar"/>
    <w:qFormat/>
    <w:rsid w:val="00765BAA"/>
    <w:pPr>
      <w:keepNext/>
      <w:keepLines/>
      <w:spacing w:before="60" w:after="60" w:line="240" w:lineRule="auto"/>
    </w:pPr>
    <w:rPr>
      <w:rFonts w:cs="Arial"/>
      <w:sz w:val="18"/>
      <w:szCs w:val="18"/>
    </w:rPr>
  </w:style>
  <w:style w:type="character" w:customStyle="1" w:styleId="TablebodytextChar">
    <w:name w:val="Table body text Char"/>
    <w:basedOn w:val="DefaultParagraphFont"/>
    <w:link w:val="Tablebodytext"/>
    <w:rsid w:val="00765BAA"/>
    <w:rPr>
      <w:rFonts w:ascii="Arial" w:hAnsi="Arial" w:cs="Arial"/>
      <w:color w:val="373737"/>
      <w:sz w:val="18"/>
      <w:szCs w:val="18"/>
    </w:rPr>
  </w:style>
  <w:style w:type="paragraph" w:customStyle="1" w:styleId="UnnumberedHeading2">
    <w:name w:val="Unnumbered Heading 2"/>
    <w:basedOn w:val="Heading2"/>
    <w:link w:val="UnnumberedHeading2Char"/>
    <w:autoRedefine/>
    <w:qFormat/>
    <w:rsid w:val="00447A82"/>
    <w:pPr>
      <w:numPr>
        <w:ilvl w:val="0"/>
        <w:numId w:val="0"/>
      </w:numPr>
    </w:pPr>
    <w:rPr>
      <w:i/>
    </w:rPr>
  </w:style>
  <w:style w:type="character" w:customStyle="1" w:styleId="UnnumberedHeading2Char">
    <w:name w:val="Unnumbered Heading 2 Char"/>
    <w:basedOn w:val="Heading2Char"/>
    <w:link w:val="UnnumberedHeading2"/>
    <w:rsid w:val="00447A82"/>
    <w:rPr>
      <w:rFonts w:asciiTheme="majorHAnsi" w:eastAsia="Times New Roman" w:hAnsiTheme="majorHAnsi" w:cs="Arial"/>
      <w:b/>
      <w:i/>
      <w:iCs/>
      <w:color w:val="56B4DF"/>
      <w:kern w:val="32"/>
      <w:szCs w:val="28"/>
    </w:rPr>
  </w:style>
  <w:style w:type="table" w:customStyle="1" w:styleId="TableGrid1">
    <w:name w:val="Table Grid1"/>
    <w:basedOn w:val="TableNormal"/>
    <w:next w:val="TableGrid"/>
    <w:uiPriority w:val="59"/>
    <w:rsid w:val="000E16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ePagerH1">
    <w:name w:val="One Pager H1"/>
    <w:next w:val="Normal"/>
    <w:rsid w:val="00715A2C"/>
    <w:pPr>
      <w:numPr>
        <w:numId w:val="16"/>
      </w:numPr>
      <w:spacing w:after="200" w:line="276" w:lineRule="auto"/>
      <w:ind w:left="709" w:hanging="709"/>
    </w:pPr>
    <w:rPr>
      <w:rFonts w:asciiTheme="majorHAnsi" w:eastAsia="Times New Roman" w:hAnsiTheme="majorHAnsi" w:cs="Arial"/>
      <w:b/>
      <w:bCs/>
      <w:color w:val="22789A"/>
      <w:kern w:val="32"/>
      <w:sz w:val="32"/>
      <w:szCs w:val="32"/>
    </w:rPr>
  </w:style>
  <w:style w:type="paragraph" w:customStyle="1" w:styleId="OnePagerH2">
    <w:name w:val="One Pager H2"/>
    <w:basedOn w:val="OnePagerH1"/>
    <w:rsid w:val="00715A2C"/>
    <w:pPr>
      <w:numPr>
        <w:ilvl w:val="1"/>
      </w:numPr>
    </w:pPr>
    <w:rPr>
      <w:color w:val="6CCCDE"/>
      <w:sz w:val="22"/>
      <w:szCs w:val="22"/>
    </w:rPr>
  </w:style>
  <w:style w:type="paragraph" w:customStyle="1" w:styleId="OnePagerH3">
    <w:name w:val="One Pager H3"/>
    <w:basedOn w:val="OnePagerH2"/>
    <w:next w:val="Normal"/>
    <w:rsid w:val="00715A2C"/>
    <w:pPr>
      <w:numPr>
        <w:ilvl w:val="2"/>
      </w:numPr>
      <w:ind w:left="0"/>
    </w:pPr>
  </w:style>
  <w:style w:type="numbering" w:customStyle="1" w:styleId="OCEOnePagerHeadingStyles">
    <w:name w:val="OCE One Pager Heading Styles"/>
    <w:uiPriority w:val="99"/>
    <w:rsid w:val="00715A2C"/>
    <w:pPr>
      <w:numPr>
        <w:numId w:val="15"/>
      </w:numPr>
    </w:pPr>
  </w:style>
  <w:style w:type="character" w:styleId="CommentReference">
    <w:name w:val="annotation reference"/>
    <w:basedOn w:val="DefaultParagraphFont"/>
    <w:semiHidden/>
    <w:unhideWhenUsed/>
    <w:rsid w:val="00F82335"/>
    <w:rPr>
      <w:sz w:val="16"/>
      <w:szCs w:val="16"/>
    </w:rPr>
  </w:style>
  <w:style w:type="paragraph" w:styleId="CommentText">
    <w:name w:val="annotation text"/>
    <w:basedOn w:val="Normal"/>
    <w:link w:val="CommentTextChar"/>
    <w:unhideWhenUsed/>
    <w:rsid w:val="00F82335"/>
    <w:pPr>
      <w:spacing w:line="240" w:lineRule="auto"/>
    </w:pPr>
    <w:rPr>
      <w:szCs w:val="20"/>
    </w:rPr>
  </w:style>
  <w:style w:type="character" w:customStyle="1" w:styleId="CommentTextChar">
    <w:name w:val="Comment Text Char"/>
    <w:basedOn w:val="DefaultParagraphFont"/>
    <w:link w:val="CommentText"/>
    <w:rsid w:val="00F82335"/>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F82335"/>
    <w:rPr>
      <w:b/>
      <w:bCs/>
    </w:rPr>
  </w:style>
  <w:style w:type="character" w:customStyle="1" w:styleId="CommentSubjectChar">
    <w:name w:val="Comment Subject Char"/>
    <w:basedOn w:val="CommentTextChar"/>
    <w:link w:val="CommentSubject"/>
    <w:semiHidden/>
    <w:rsid w:val="00F82335"/>
    <w:rPr>
      <w:rFonts w:ascii="Arial" w:hAnsi="Arial"/>
      <w:b/>
      <w:bCs/>
      <w:color w:val="373737"/>
      <w:sz w:val="20"/>
      <w:szCs w:val="20"/>
    </w:rPr>
  </w:style>
  <w:style w:type="table" w:customStyle="1" w:styleId="OCETable1">
    <w:name w:val="OCE Table1"/>
    <w:basedOn w:val="TableNormal"/>
    <w:uiPriority w:val="99"/>
    <w:rsid w:val="00563D5F"/>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character" w:customStyle="1" w:styleId="CharSectno">
    <w:name w:val="CharSectno"/>
    <w:basedOn w:val="DefaultParagraphFont"/>
    <w:qFormat/>
    <w:rsid w:val="00963AAF"/>
  </w:style>
  <w:style w:type="table" w:customStyle="1" w:styleId="OCETable2">
    <w:name w:val="OCE Table2"/>
    <w:basedOn w:val="TableNormal"/>
    <w:uiPriority w:val="99"/>
    <w:rsid w:val="002B24CF"/>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character" w:styleId="FollowedHyperlink">
    <w:name w:val="FollowedHyperlink"/>
    <w:basedOn w:val="DefaultParagraphFont"/>
    <w:uiPriority w:val="19"/>
    <w:semiHidden/>
    <w:unhideWhenUsed/>
    <w:rsid w:val="00DC3461"/>
    <w:rPr>
      <w:color w:val="56B4E9" w:themeColor="followedHyperlink"/>
      <w:u w:val="single"/>
    </w:rPr>
  </w:style>
  <w:style w:type="table" w:customStyle="1" w:styleId="OCETable4">
    <w:name w:val="OCE Table4"/>
    <w:basedOn w:val="TableNormal"/>
    <w:uiPriority w:val="99"/>
    <w:rsid w:val="00A93407"/>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3">
    <w:name w:val="OCE Table3"/>
    <w:basedOn w:val="TableNormal"/>
    <w:uiPriority w:val="99"/>
    <w:rsid w:val="00A93407"/>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numbering" w:customStyle="1" w:styleId="OCEBulletedList1">
    <w:name w:val="OCE Bulleted List1"/>
    <w:uiPriority w:val="99"/>
    <w:rsid w:val="009F5492"/>
  </w:style>
  <w:style w:type="character" w:customStyle="1" w:styleId="paragraphChar">
    <w:name w:val="paragraph Char"/>
    <w:aliases w:val="a Char"/>
    <w:link w:val="paragraph"/>
    <w:locked/>
    <w:rsid w:val="00D56FAE"/>
    <w:rPr>
      <w:sz w:val="24"/>
      <w:szCs w:val="24"/>
    </w:rPr>
  </w:style>
  <w:style w:type="paragraph" w:customStyle="1" w:styleId="paragraph">
    <w:name w:val="paragraph"/>
    <w:aliases w:val="a"/>
    <w:basedOn w:val="Normal"/>
    <w:link w:val="paragraphChar"/>
    <w:rsid w:val="00D56FAE"/>
    <w:pPr>
      <w:spacing w:before="100" w:beforeAutospacing="1" w:after="100" w:afterAutospacing="1" w:line="240" w:lineRule="auto"/>
    </w:pPr>
    <w:rPr>
      <w:rFonts w:asciiTheme="minorHAnsi" w:hAnsiTheme="minorHAnsi"/>
      <w:color w:val="auto"/>
      <w:sz w:val="24"/>
      <w:szCs w:val="24"/>
    </w:rPr>
  </w:style>
  <w:style w:type="paragraph" w:customStyle="1" w:styleId="paragraphsub">
    <w:name w:val="paragraph(sub)"/>
    <w:aliases w:val="aa"/>
    <w:basedOn w:val="Normal"/>
    <w:rsid w:val="00D56FAE"/>
    <w:pPr>
      <w:tabs>
        <w:tab w:val="right" w:pos="1985"/>
      </w:tabs>
      <w:spacing w:before="40" w:after="0" w:line="240" w:lineRule="auto"/>
      <w:ind w:left="2098" w:hanging="2098"/>
    </w:pPr>
    <w:rPr>
      <w:rFonts w:ascii="Times New Roman" w:eastAsia="Times New Roman" w:hAnsi="Times New Roman" w:cs="Times New Roman"/>
      <w:color w:val="auto"/>
      <w:sz w:val="22"/>
      <w:szCs w:val="20"/>
      <w:lang w:eastAsia="en-AU"/>
    </w:rPr>
  </w:style>
  <w:style w:type="numbering" w:customStyle="1" w:styleId="NoList1">
    <w:name w:val="No List1"/>
    <w:next w:val="NoList"/>
    <w:uiPriority w:val="99"/>
    <w:semiHidden/>
    <w:unhideWhenUsed/>
    <w:rsid w:val="00A7261C"/>
  </w:style>
  <w:style w:type="table" w:customStyle="1" w:styleId="TableContemporary1">
    <w:name w:val="Table Contemporary1"/>
    <w:basedOn w:val="TableNormal"/>
    <w:next w:val="TableContemporary"/>
    <w:rsid w:val="00A7261C"/>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3Deffects11">
    <w:name w:val="Table 3D effects 11"/>
    <w:basedOn w:val="TableNormal"/>
    <w:next w:val="Table3Deffects1"/>
    <w:rsid w:val="00A7261C"/>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Grid2">
    <w:name w:val="Table Grid2"/>
    <w:basedOn w:val="TableNormal"/>
    <w:next w:val="TableGrid"/>
    <w:uiPriority w:val="59"/>
    <w:rsid w:val="00A7261C"/>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A7261C"/>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customStyle="1" w:styleId="ColorfulGrid-Accent11">
    <w:name w:val="Colorful Grid - Accent 11"/>
    <w:basedOn w:val="TableNormal"/>
    <w:next w:val="ColorfulGrid-Accent1"/>
    <w:uiPriority w:val="73"/>
    <w:rsid w:val="00A7261C"/>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table" w:customStyle="1" w:styleId="Table3Deffects21">
    <w:name w:val="Table 3D effects 21"/>
    <w:basedOn w:val="TableNormal"/>
    <w:next w:val="Table3Deffects2"/>
    <w:rsid w:val="00A7261C"/>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1">
    <w:name w:val="OCE Headings1"/>
    <w:uiPriority w:val="99"/>
    <w:rsid w:val="00A7261C"/>
  </w:style>
  <w:style w:type="numbering" w:customStyle="1" w:styleId="OCEBulletedList2">
    <w:name w:val="OCE Bulleted List2"/>
    <w:uiPriority w:val="99"/>
    <w:rsid w:val="00A7261C"/>
  </w:style>
  <w:style w:type="table" w:customStyle="1" w:styleId="OCETable5">
    <w:name w:val="OCE Table5"/>
    <w:basedOn w:val="TableNormal"/>
    <w:uiPriority w:val="99"/>
    <w:rsid w:val="00A7261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TableGrid11">
    <w:name w:val="Table Grid11"/>
    <w:basedOn w:val="TableNormal"/>
    <w:next w:val="TableGrid"/>
    <w:uiPriority w:val="59"/>
    <w:rsid w:val="00A72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CETable11">
    <w:name w:val="OCE Table11"/>
    <w:basedOn w:val="TableNormal"/>
    <w:uiPriority w:val="99"/>
    <w:rsid w:val="00A7261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21">
    <w:name w:val="OCE Table21"/>
    <w:basedOn w:val="TableNormal"/>
    <w:uiPriority w:val="99"/>
    <w:rsid w:val="00A7261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41">
    <w:name w:val="OCE Table41"/>
    <w:basedOn w:val="TableNormal"/>
    <w:uiPriority w:val="99"/>
    <w:rsid w:val="00A7261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31">
    <w:name w:val="OCE Table31"/>
    <w:basedOn w:val="TableNormal"/>
    <w:uiPriority w:val="99"/>
    <w:rsid w:val="00A7261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numbering" w:customStyle="1" w:styleId="OCEBulletedList11">
    <w:name w:val="OCE Bulleted List11"/>
    <w:uiPriority w:val="99"/>
    <w:rsid w:val="00A7261C"/>
  </w:style>
  <w:style w:type="numbering" w:customStyle="1" w:styleId="OCEHeadings11">
    <w:name w:val="OCE Headings11"/>
    <w:uiPriority w:val="99"/>
    <w:rsid w:val="00A7261C"/>
  </w:style>
  <w:style w:type="numbering" w:customStyle="1" w:styleId="OCEBulletedList21">
    <w:name w:val="OCE Bulleted List21"/>
    <w:uiPriority w:val="99"/>
    <w:rsid w:val="00A7261C"/>
  </w:style>
  <w:style w:type="paragraph" w:styleId="Revision">
    <w:name w:val="Revision"/>
    <w:hidden/>
    <w:uiPriority w:val="99"/>
    <w:semiHidden/>
    <w:rsid w:val="008C6298"/>
    <w:pPr>
      <w:spacing w:after="0" w:line="240" w:lineRule="auto"/>
    </w:pPr>
    <w:rPr>
      <w:rFonts w:ascii="Arial" w:hAnsi="Arial"/>
      <w:color w:val="373737"/>
      <w:sz w:val="20"/>
    </w:rPr>
  </w:style>
  <w:style w:type="character" w:customStyle="1" w:styleId="Heading5Char">
    <w:name w:val="Heading 5 Char"/>
    <w:basedOn w:val="DefaultParagraphFont"/>
    <w:link w:val="Heading5"/>
    <w:uiPriority w:val="9"/>
    <w:semiHidden/>
    <w:rsid w:val="00BD51C9"/>
    <w:rPr>
      <w:rFonts w:asciiTheme="majorHAnsi" w:eastAsiaTheme="majorEastAsia" w:hAnsiTheme="majorHAnsi" w:cstheme="majorBidi"/>
      <w:color w:val="004483" w:themeColor="accent1" w:themeShade="BF"/>
      <w:sz w:val="20"/>
    </w:rPr>
  </w:style>
  <w:style w:type="character" w:customStyle="1" w:styleId="Heading9Char">
    <w:name w:val="Heading 9 Char"/>
    <w:basedOn w:val="DefaultParagraphFont"/>
    <w:link w:val="Heading9"/>
    <w:semiHidden/>
    <w:rsid w:val="00BD51C9"/>
    <w:rPr>
      <w:rFonts w:asciiTheme="majorHAnsi" w:eastAsiaTheme="majorEastAsia" w:hAnsiTheme="majorHAnsi" w:cstheme="majorBidi"/>
      <w:i/>
      <w:iCs/>
      <w:color w:val="555555" w:themeColor="text1" w:themeTint="D8"/>
      <w:sz w:val="21"/>
      <w:szCs w:val="21"/>
    </w:rPr>
  </w:style>
  <w:style w:type="paragraph" w:styleId="BlockText">
    <w:name w:val="Block Text"/>
    <w:basedOn w:val="Normal"/>
    <w:semiHidden/>
    <w:unhideWhenUsed/>
    <w:rsid w:val="00CF68F9"/>
    <w:pPr>
      <w:pBdr>
        <w:top w:val="single" w:sz="2" w:space="10" w:color="005CAF" w:themeColor="accent1" w:frame="1"/>
        <w:left w:val="single" w:sz="2" w:space="10" w:color="005CAF" w:themeColor="accent1" w:frame="1"/>
        <w:bottom w:val="single" w:sz="2" w:space="10" w:color="005CAF" w:themeColor="accent1" w:frame="1"/>
        <w:right w:val="single" w:sz="2" w:space="10" w:color="005CAF" w:themeColor="accent1" w:frame="1"/>
      </w:pBdr>
      <w:ind w:left="1152" w:right="1152"/>
    </w:pPr>
    <w:rPr>
      <w:rFonts w:asciiTheme="minorHAnsi" w:eastAsiaTheme="minorEastAsia" w:hAnsiTheme="minorHAnsi"/>
      <w:i/>
      <w:iCs/>
      <w:color w:val="005CAF" w:themeColor="accent1"/>
    </w:rPr>
  </w:style>
  <w:style w:type="paragraph" w:styleId="BodyText2">
    <w:name w:val="Body Text 2"/>
    <w:basedOn w:val="Normal"/>
    <w:link w:val="BodyText2Char"/>
    <w:semiHidden/>
    <w:unhideWhenUsed/>
    <w:rsid w:val="00CF68F9"/>
    <w:pPr>
      <w:spacing w:after="120" w:line="480" w:lineRule="auto"/>
    </w:pPr>
  </w:style>
  <w:style w:type="character" w:customStyle="1" w:styleId="BodyText2Char">
    <w:name w:val="Body Text 2 Char"/>
    <w:basedOn w:val="DefaultParagraphFont"/>
    <w:link w:val="BodyText2"/>
    <w:semiHidden/>
    <w:rsid w:val="00CF68F9"/>
    <w:rPr>
      <w:rFonts w:ascii="Arial" w:hAnsi="Arial"/>
      <w:color w:val="373737"/>
      <w:sz w:val="20"/>
    </w:rPr>
  </w:style>
  <w:style w:type="paragraph" w:styleId="BodyText3">
    <w:name w:val="Body Text 3"/>
    <w:basedOn w:val="Normal"/>
    <w:link w:val="BodyText3Char"/>
    <w:semiHidden/>
    <w:unhideWhenUsed/>
    <w:rsid w:val="00CF68F9"/>
    <w:pPr>
      <w:spacing w:after="120"/>
    </w:pPr>
    <w:rPr>
      <w:sz w:val="16"/>
      <w:szCs w:val="16"/>
    </w:rPr>
  </w:style>
  <w:style w:type="character" w:customStyle="1" w:styleId="BodyText3Char">
    <w:name w:val="Body Text 3 Char"/>
    <w:basedOn w:val="DefaultParagraphFont"/>
    <w:link w:val="BodyText3"/>
    <w:semiHidden/>
    <w:rsid w:val="00CF68F9"/>
    <w:rPr>
      <w:rFonts w:ascii="Arial" w:hAnsi="Arial"/>
      <w:color w:val="373737"/>
      <w:sz w:val="16"/>
      <w:szCs w:val="16"/>
    </w:rPr>
  </w:style>
  <w:style w:type="paragraph" w:styleId="BodyTextIndent2">
    <w:name w:val="Body Text Indent 2"/>
    <w:basedOn w:val="Normal"/>
    <w:link w:val="BodyTextIndent2Char"/>
    <w:semiHidden/>
    <w:unhideWhenUsed/>
    <w:rsid w:val="00CF68F9"/>
    <w:pPr>
      <w:spacing w:after="120" w:line="480" w:lineRule="auto"/>
      <w:ind w:left="283"/>
    </w:pPr>
  </w:style>
  <w:style w:type="character" w:customStyle="1" w:styleId="BodyTextIndent2Char">
    <w:name w:val="Body Text Indent 2 Char"/>
    <w:basedOn w:val="DefaultParagraphFont"/>
    <w:link w:val="BodyTextIndent2"/>
    <w:semiHidden/>
    <w:rsid w:val="00CF68F9"/>
    <w:rPr>
      <w:rFonts w:ascii="Arial" w:hAnsi="Arial"/>
      <w:color w:val="373737"/>
      <w:sz w:val="20"/>
    </w:rPr>
  </w:style>
  <w:style w:type="paragraph" w:styleId="BodyTextIndent3">
    <w:name w:val="Body Text Indent 3"/>
    <w:basedOn w:val="Normal"/>
    <w:link w:val="BodyTextIndent3Char"/>
    <w:semiHidden/>
    <w:unhideWhenUsed/>
    <w:rsid w:val="00CF68F9"/>
    <w:pPr>
      <w:spacing w:after="120"/>
      <w:ind w:left="283"/>
    </w:pPr>
    <w:rPr>
      <w:sz w:val="16"/>
      <w:szCs w:val="16"/>
    </w:rPr>
  </w:style>
  <w:style w:type="character" w:customStyle="1" w:styleId="BodyTextIndent3Char">
    <w:name w:val="Body Text Indent 3 Char"/>
    <w:basedOn w:val="DefaultParagraphFont"/>
    <w:link w:val="BodyTextIndent3"/>
    <w:semiHidden/>
    <w:rsid w:val="00CF68F9"/>
    <w:rPr>
      <w:rFonts w:ascii="Arial" w:hAnsi="Arial"/>
      <w:color w:val="373737"/>
      <w:sz w:val="16"/>
      <w:szCs w:val="16"/>
    </w:rPr>
  </w:style>
  <w:style w:type="paragraph" w:styleId="Closing">
    <w:name w:val="Closing"/>
    <w:basedOn w:val="Normal"/>
    <w:link w:val="ClosingChar"/>
    <w:semiHidden/>
    <w:unhideWhenUsed/>
    <w:rsid w:val="00CF68F9"/>
    <w:pPr>
      <w:spacing w:after="0" w:line="240" w:lineRule="auto"/>
      <w:ind w:left="4252"/>
    </w:pPr>
  </w:style>
  <w:style w:type="character" w:customStyle="1" w:styleId="ClosingChar">
    <w:name w:val="Closing Char"/>
    <w:basedOn w:val="DefaultParagraphFont"/>
    <w:link w:val="Closing"/>
    <w:semiHidden/>
    <w:rsid w:val="00CF68F9"/>
    <w:rPr>
      <w:rFonts w:ascii="Arial" w:hAnsi="Arial"/>
      <w:color w:val="373737"/>
      <w:sz w:val="20"/>
    </w:rPr>
  </w:style>
  <w:style w:type="paragraph" w:styleId="Date">
    <w:name w:val="Date"/>
    <w:basedOn w:val="Normal"/>
    <w:next w:val="Normal"/>
    <w:link w:val="DateChar"/>
    <w:uiPriority w:val="9"/>
    <w:rsid w:val="00CF68F9"/>
  </w:style>
  <w:style w:type="character" w:customStyle="1" w:styleId="DateChar">
    <w:name w:val="Date Char"/>
    <w:basedOn w:val="DefaultParagraphFont"/>
    <w:link w:val="Date"/>
    <w:uiPriority w:val="9"/>
    <w:rsid w:val="00CF68F9"/>
    <w:rPr>
      <w:rFonts w:ascii="Arial" w:hAnsi="Arial"/>
      <w:color w:val="373737"/>
      <w:sz w:val="20"/>
    </w:rPr>
  </w:style>
  <w:style w:type="paragraph" w:styleId="DocumentMap">
    <w:name w:val="Document Map"/>
    <w:basedOn w:val="Normal"/>
    <w:link w:val="DocumentMapChar"/>
    <w:uiPriority w:val="19"/>
    <w:semiHidden/>
    <w:unhideWhenUsed/>
    <w:rsid w:val="00CF68F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19"/>
    <w:semiHidden/>
    <w:rsid w:val="00CF68F9"/>
    <w:rPr>
      <w:rFonts w:ascii="Segoe UI" w:hAnsi="Segoe UI" w:cs="Segoe UI"/>
      <w:color w:val="373737"/>
      <w:sz w:val="16"/>
      <w:szCs w:val="16"/>
    </w:rPr>
  </w:style>
  <w:style w:type="paragraph" w:styleId="E-mailSignature">
    <w:name w:val="E-mail Signature"/>
    <w:basedOn w:val="Normal"/>
    <w:link w:val="E-mailSignatureChar"/>
    <w:uiPriority w:val="19"/>
    <w:semiHidden/>
    <w:unhideWhenUsed/>
    <w:rsid w:val="00CF68F9"/>
    <w:pPr>
      <w:spacing w:after="0" w:line="240" w:lineRule="auto"/>
    </w:pPr>
  </w:style>
  <w:style w:type="character" w:customStyle="1" w:styleId="E-mailSignatureChar">
    <w:name w:val="E-mail Signature Char"/>
    <w:basedOn w:val="DefaultParagraphFont"/>
    <w:link w:val="E-mailSignature"/>
    <w:uiPriority w:val="19"/>
    <w:semiHidden/>
    <w:rsid w:val="00CF68F9"/>
    <w:rPr>
      <w:rFonts w:ascii="Arial" w:hAnsi="Arial"/>
      <w:color w:val="373737"/>
      <w:sz w:val="20"/>
    </w:rPr>
  </w:style>
  <w:style w:type="paragraph" w:styleId="EndnoteText">
    <w:name w:val="endnote text"/>
    <w:basedOn w:val="Normal"/>
    <w:link w:val="EndnoteTextChar"/>
    <w:uiPriority w:val="19"/>
    <w:semiHidden/>
    <w:unhideWhenUsed/>
    <w:rsid w:val="00CF68F9"/>
    <w:pPr>
      <w:spacing w:after="0" w:line="240" w:lineRule="auto"/>
    </w:pPr>
    <w:rPr>
      <w:szCs w:val="20"/>
    </w:rPr>
  </w:style>
  <w:style w:type="character" w:customStyle="1" w:styleId="EndnoteTextChar">
    <w:name w:val="Endnote Text Char"/>
    <w:basedOn w:val="DefaultParagraphFont"/>
    <w:link w:val="EndnoteText"/>
    <w:uiPriority w:val="19"/>
    <w:semiHidden/>
    <w:rsid w:val="00CF68F9"/>
    <w:rPr>
      <w:rFonts w:ascii="Arial" w:hAnsi="Arial"/>
      <w:color w:val="373737"/>
      <w:sz w:val="20"/>
      <w:szCs w:val="20"/>
    </w:rPr>
  </w:style>
  <w:style w:type="paragraph" w:styleId="EnvelopeAddress">
    <w:name w:val="envelope address"/>
    <w:basedOn w:val="Normal"/>
    <w:uiPriority w:val="19"/>
    <w:semiHidden/>
    <w:unhideWhenUsed/>
    <w:rsid w:val="00CF68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19"/>
    <w:semiHidden/>
    <w:unhideWhenUsed/>
    <w:rsid w:val="00CF68F9"/>
    <w:pPr>
      <w:spacing w:after="0" w:line="240" w:lineRule="auto"/>
    </w:pPr>
    <w:rPr>
      <w:rFonts w:asciiTheme="majorHAnsi" w:eastAsiaTheme="majorEastAsia" w:hAnsiTheme="majorHAnsi" w:cstheme="majorBidi"/>
      <w:szCs w:val="20"/>
    </w:rPr>
  </w:style>
  <w:style w:type="paragraph" w:styleId="HTMLAddress">
    <w:name w:val="HTML Address"/>
    <w:basedOn w:val="Normal"/>
    <w:link w:val="HTMLAddressChar"/>
    <w:semiHidden/>
    <w:unhideWhenUsed/>
    <w:rsid w:val="00CF68F9"/>
    <w:pPr>
      <w:spacing w:after="0" w:line="240" w:lineRule="auto"/>
    </w:pPr>
    <w:rPr>
      <w:i/>
      <w:iCs/>
    </w:rPr>
  </w:style>
  <w:style w:type="character" w:customStyle="1" w:styleId="HTMLAddressChar">
    <w:name w:val="HTML Address Char"/>
    <w:basedOn w:val="DefaultParagraphFont"/>
    <w:link w:val="HTMLAddress"/>
    <w:semiHidden/>
    <w:rsid w:val="00CF68F9"/>
    <w:rPr>
      <w:rFonts w:ascii="Arial" w:hAnsi="Arial"/>
      <w:i/>
      <w:iCs/>
      <w:color w:val="373737"/>
      <w:sz w:val="20"/>
    </w:rPr>
  </w:style>
  <w:style w:type="paragraph" w:styleId="HTMLPreformatted">
    <w:name w:val="HTML Preformatted"/>
    <w:basedOn w:val="Normal"/>
    <w:link w:val="HTMLPreformattedChar"/>
    <w:semiHidden/>
    <w:unhideWhenUsed/>
    <w:rsid w:val="00CF68F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CF68F9"/>
    <w:rPr>
      <w:rFonts w:ascii="Consolas" w:hAnsi="Consolas"/>
      <w:color w:val="373737"/>
      <w:sz w:val="20"/>
      <w:szCs w:val="20"/>
    </w:rPr>
  </w:style>
  <w:style w:type="paragraph" w:styleId="Index1">
    <w:name w:val="index 1"/>
    <w:basedOn w:val="Normal"/>
    <w:next w:val="Normal"/>
    <w:autoRedefine/>
    <w:semiHidden/>
    <w:unhideWhenUsed/>
    <w:rsid w:val="00CF68F9"/>
    <w:pPr>
      <w:spacing w:after="0" w:line="240" w:lineRule="auto"/>
      <w:ind w:left="200" w:hanging="200"/>
    </w:pPr>
  </w:style>
  <w:style w:type="paragraph" w:styleId="Index2">
    <w:name w:val="index 2"/>
    <w:basedOn w:val="Normal"/>
    <w:next w:val="Normal"/>
    <w:autoRedefine/>
    <w:semiHidden/>
    <w:unhideWhenUsed/>
    <w:rsid w:val="00CF68F9"/>
    <w:pPr>
      <w:spacing w:after="0" w:line="240" w:lineRule="auto"/>
      <w:ind w:left="400" w:hanging="200"/>
    </w:pPr>
  </w:style>
  <w:style w:type="paragraph" w:styleId="Index3">
    <w:name w:val="index 3"/>
    <w:basedOn w:val="Normal"/>
    <w:next w:val="Normal"/>
    <w:autoRedefine/>
    <w:semiHidden/>
    <w:unhideWhenUsed/>
    <w:rsid w:val="00CF68F9"/>
    <w:pPr>
      <w:spacing w:after="0" w:line="240" w:lineRule="auto"/>
      <w:ind w:left="600" w:hanging="200"/>
    </w:pPr>
  </w:style>
  <w:style w:type="paragraph" w:styleId="Index4">
    <w:name w:val="index 4"/>
    <w:basedOn w:val="Normal"/>
    <w:next w:val="Normal"/>
    <w:autoRedefine/>
    <w:semiHidden/>
    <w:unhideWhenUsed/>
    <w:rsid w:val="00CF68F9"/>
    <w:pPr>
      <w:spacing w:after="0" w:line="240" w:lineRule="auto"/>
      <w:ind w:left="800" w:hanging="200"/>
    </w:pPr>
  </w:style>
  <w:style w:type="paragraph" w:styleId="Index5">
    <w:name w:val="index 5"/>
    <w:basedOn w:val="Normal"/>
    <w:next w:val="Normal"/>
    <w:autoRedefine/>
    <w:semiHidden/>
    <w:unhideWhenUsed/>
    <w:rsid w:val="00CF68F9"/>
    <w:pPr>
      <w:spacing w:after="0" w:line="240" w:lineRule="auto"/>
      <w:ind w:left="1000" w:hanging="200"/>
    </w:pPr>
  </w:style>
  <w:style w:type="paragraph" w:styleId="Index6">
    <w:name w:val="index 6"/>
    <w:basedOn w:val="Normal"/>
    <w:next w:val="Normal"/>
    <w:autoRedefine/>
    <w:semiHidden/>
    <w:unhideWhenUsed/>
    <w:rsid w:val="00CF68F9"/>
    <w:pPr>
      <w:spacing w:after="0" w:line="240" w:lineRule="auto"/>
      <w:ind w:left="1200" w:hanging="200"/>
    </w:pPr>
  </w:style>
  <w:style w:type="paragraph" w:styleId="Index7">
    <w:name w:val="index 7"/>
    <w:basedOn w:val="Normal"/>
    <w:next w:val="Normal"/>
    <w:autoRedefine/>
    <w:semiHidden/>
    <w:unhideWhenUsed/>
    <w:rsid w:val="00CF68F9"/>
    <w:pPr>
      <w:spacing w:after="0" w:line="240" w:lineRule="auto"/>
      <w:ind w:left="1400" w:hanging="200"/>
    </w:pPr>
  </w:style>
  <w:style w:type="paragraph" w:styleId="Index8">
    <w:name w:val="index 8"/>
    <w:basedOn w:val="Normal"/>
    <w:next w:val="Normal"/>
    <w:autoRedefine/>
    <w:semiHidden/>
    <w:unhideWhenUsed/>
    <w:rsid w:val="00CF68F9"/>
    <w:pPr>
      <w:spacing w:after="0" w:line="240" w:lineRule="auto"/>
      <w:ind w:left="1600" w:hanging="200"/>
    </w:pPr>
  </w:style>
  <w:style w:type="paragraph" w:styleId="Index9">
    <w:name w:val="index 9"/>
    <w:basedOn w:val="Normal"/>
    <w:next w:val="Normal"/>
    <w:autoRedefine/>
    <w:semiHidden/>
    <w:unhideWhenUsed/>
    <w:rsid w:val="00CF68F9"/>
    <w:pPr>
      <w:spacing w:after="0" w:line="240" w:lineRule="auto"/>
      <w:ind w:left="1800" w:hanging="200"/>
    </w:pPr>
  </w:style>
  <w:style w:type="paragraph" w:styleId="IndexHeading">
    <w:name w:val="index heading"/>
    <w:basedOn w:val="Normal"/>
    <w:next w:val="Index1"/>
    <w:semiHidden/>
    <w:unhideWhenUsed/>
    <w:rsid w:val="00CF68F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F68F9"/>
    <w:pPr>
      <w:pBdr>
        <w:top w:val="single" w:sz="4" w:space="10" w:color="005CAF" w:themeColor="accent1"/>
        <w:bottom w:val="single" w:sz="4" w:space="10" w:color="005CAF" w:themeColor="accent1"/>
      </w:pBdr>
      <w:spacing w:before="360" w:after="360"/>
      <w:ind w:left="864" w:right="864"/>
      <w:jc w:val="center"/>
    </w:pPr>
    <w:rPr>
      <w:i/>
      <w:iCs/>
      <w:color w:val="005CAF" w:themeColor="accent1"/>
    </w:rPr>
  </w:style>
  <w:style w:type="character" w:customStyle="1" w:styleId="IntenseQuoteChar">
    <w:name w:val="Intense Quote Char"/>
    <w:basedOn w:val="DefaultParagraphFont"/>
    <w:link w:val="IntenseQuote"/>
    <w:uiPriority w:val="30"/>
    <w:rsid w:val="00CF68F9"/>
    <w:rPr>
      <w:rFonts w:ascii="Arial" w:hAnsi="Arial"/>
      <w:i/>
      <w:iCs/>
      <w:color w:val="005CAF" w:themeColor="accent1"/>
      <w:sz w:val="20"/>
    </w:rPr>
  </w:style>
  <w:style w:type="paragraph" w:styleId="List">
    <w:name w:val="List"/>
    <w:basedOn w:val="Normal"/>
    <w:uiPriority w:val="29"/>
    <w:semiHidden/>
    <w:unhideWhenUsed/>
    <w:rsid w:val="00CF68F9"/>
    <w:pPr>
      <w:ind w:left="283" w:hanging="283"/>
      <w:contextualSpacing/>
    </w:pPr>
  </w:style>
  <w:style w:type="paragraph" w:styleId="List2">
    <w:name w:val="List 2"/>
    <w:basedOn w:val="Normal"/>
    <w:uiPriority w:val="29"/>
    <w:semiHidden/>
    <w:unhideWhenUsed/>
    <w:rsid w:val="00CF68F9"/>
    <w:pPr>
      <w:ind w:left="566" w:hanging="283"/>
      <w:contextualSpacing/>
    </w:pPr>
  </w:style>
  <w:style w:type="paragraph" w:styleId="List3">
    <w:name w:val="List 3"/>
    <w:basedOn w:val="Normal"/>
    <w:uiPriority w:val="29"/>
    <w:semiHidden/>
    <w:unhideWhenUsed/>
    <w:rsid w:val="00CF68F9"/>
    <w:pPr>
      <w:ind w:left="849" w:hanging="283"/>
      <w:contextualSpacing/>
    </w:pPr>
  </w:style>
  <w:style w:type="paragraph" w:styleId="List4">
    <w:name w:val="List 4"/>
    <w:basedOn w:val="Normal"/>
    <w:uiPriority w:val="29"/>
    <w:rsid w:val="00CF68F9"/>
    <w:pPr>
      <w:ind w:left="1132" w:hanging="283"/>
      <w:contextualSpacing/>
    </w:pPr>
  </w:style>
  <w:style w:type="paragraph" w:styleId="List5">
    <w:name w:val="List 5"/>
    <w:basedOn w:val="Normal"/>
    <w:uiPriority w:val="29"/>
    <w:rsid w:val="00CF68F9"/>
    <w:pPr>
      <w:ind w:left="1415" w:hanging="283"/>
      <w:contextualSpacing/>
    </w:pPr>
  </w:style>
  <w:style w:type="paragraph" w:styleId="ListBullet5">
    <w:name w:val="List Bullet 5"/>
    <w:basedOn w:val="Normal"/>
    <w:semiHidden/>
    <w:unhideWhenUsed/>
    <w:rsid w:val="00CF68F9"/>
    <w:pPr>
      <w:numPr>
        <w:numId w:val="44"/>
      </w:numPr>
      <w:contextualSpacing/>
    </w:pPr>
  </w:style>
  <w:style w:type="paragraph" w:styleId="ListContinue">
    <w:name w:val="List Continue"/>
    <w:basedOn w:val="Normal"/>
    <w:semiHidden/>
    <w:unhideWhenUsed/>
    <w:rsid w:val="00CF68F9"/>
    <w:pPr>
      <w:spacing w:after="120"/>
      <w:ind w:left="283"/>
      <w:contextualSpacing/>
    </w:pPr>
  </w:style>
  <w:style w:type="paragraph" w:styleId="ListContinue3">
    <w:name w:val="List Continue 3"/>
    <w:basedOn w:val="Normal"/>
    <w:semiHidden/>
    <w:unhideWhenUsed/>
    <w:rsid w:val="00CF68F9"/>
    <w:pPr>
      <w:spacing w:after="120"/>
      <w:ind w:left="849"/>
      <w:contextualSpacing/>
    </w:pPr>
  </w:style>
  <w:style w:type="paragraph" w:styleId="ListContinue4">
    <w:name w:val="List Continue 4"/>
    <w:basedOn w:val="Normal"/>
    <w:semiHidden/>
    <w:unhideWhenUsed/>
    <w:rsid w:val="00CF68F9"/>
    <w:pPr>
      <w:spacing w:after="120"/>
      <w:ind w:left="1132"/>
      <w:contextualSpacing/>
    </w:pPr>
  </w:style>
  <w:style w:type="paragraph" w:styleId="ListContinue5">
    <w:name w:val="List Continue 5"/>
    <w:basedOn w:val="Normal"/>
    <w:semiHidden/>
    <w:unhideWhenUsed/>
    <w:rsid w:val="00CF68F9"/>
    <w:pPr>
      <w:spacing w:after="120"/>
      <w:ind w:left="1415"/>
      <w:contextualSpacing/>
    </w:pPr>
  </w:style>
  <w:style w:type="paragraph" w:styleId="ListNumber5">
    <w:name w:val="List Number 5"/>
    <w:basedOn w:val="Normal"/>
    <w:semiHidden/>
    <w:unhideWhenUsed/>
    <w:rsid w:val="00CF68F9"/>
    <w:pPr>
      <w:numPr>
        <w:numId w:val="45"/>
      </w:numPr>
      <w:contextualSpacing/>
    </w:pPr>
  </w:style>
  <w:style w:type="paragraph" w:styleId="MacroText">
    <w:name w:val="macro"/>
    <w:link w:val="MacroTextChar"/>
    <w:semiHidden/>
    <w:unhideWhenUsed/>
    <w:rsid w:val="00CF68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373737"/>
      <w:sz w:val="20"/>
      <w:szCs w:val="20"/>
    </w:rPr>
  </w:style>
  <w:style w:type="character" w:customStyle="1" w:styleId="MacroTextChar">
    <w:name w:val="Macro Text Char"/>
    <w:basedOn w:val="DefaultParagraphFont"/>
    <w:link w:val="MacroText"/>
    <w:semiHidden/>
    <w:rsid w:val="00CF68F9"/>
    <w:rPr>
      <w:rFonts w:ascii="Consolas" w:hAnsi="Consolas"/>
      <w:color w:val="373737"/>
      <w:sz w:val="20"/>
      <w:szCs w:val="20"/>
    </w:rPr>
  </w:style>
  <w:style w:type="paragraph" w:styleId="MessageHeader">
    <w:name w:val="Message Header"/>
    <w:basedOn w:val="Normal"/>
    <w:link w:val="MessageHeaderChar"/>
    <w:semiHidden/>
    <w:unhideWhenUsed/>
    <w:rsid w:val="00CF68F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CF68F9"/>
    <w:rPr>
      <w:rFonts w:asciiTheme="majorHAnsi" w:eastAsiaTheme="majorEastAsia" w:hAnsiTheme="majorHAnsi" w:cstheme="majorBidi"/>
      <w:color w:val="373737"/>
      <w:sz w:val="24"/>
      <w:szCs w:val="24"/>
      <w:shd w:val="pct20" w:color="auto" w:fill="auto"/>
    </w:rPr>
  </w:style>
  <w:style w:type="paragraph" w:styleId="NoSpacing">
    <w:name w:val="No Spacing"/>
    <w:uiPriority w:val="1"/>
    <w:rsid w:val="00CF68F9"/>
    <w:pPr>
      <w:spacing w:after="0" w:line="240" w:lineRule="auto"/>
    </w:pPr>
    <w:rPr>
      <w:rFonts w:ascii="Arial" w:hAnsi="Arial"/>
      <w:color w:val="373737"/>
      <w:sz w:val="20"/>
    </w:rPr>
  </w:style>
  <w:style w:type="paragraph" w:styleId="NormalWeb">
    <w:name w:val="Normal (Web)"/>
    <w:basedOn w:val="Normal"/>
    <w:semiHidden/>
    <w:unhideWhenUsed/>
    <w:rsid w:val="00CF68F9"/>
    <w:rPr>
      <w:rFonts w:ascii="Times New Roman" w:hAnsi="Times New Roman" w:cs="Times New Roman"/>
      <w:sz w:val="24"/>
      <w:szCs w:val="24"/>
    </w:rPr>
  </w:style>
  <w:style w:type="paragraph" w:styleId="NormalIndent">
    <w:name w:val="Normal Indent"/>
    <w:basedOn w:val="Normal"/>
    <w:semiHidden/>
    <w:unhideWhenUsed/>
    <w:rsid w:val="00CF68F9"/>
    <w:pPr>
      <w:ind w:left="720"/>
    </w:pPr>
  </w:style>
  <w:style w:type="paragraph" w:styleId="NoteHeading">
    <w:name w:val="Note Heading"/>
    <w:basedOn w:val="Normal"/>
    <w:next w:val="Normal"/>
    <w:link w:val="NoteHeadingChar"/>
    <w:semiHidden/>
    <w:unhideWhenUsed/>
    <w:rsid w:val="00CF68F9"/>
    <w:pPr>
      <w:spacing w:after="0" w:line="240" w:lineRule="auto"/>
    </w:pPr>
  </w:style>
  <w:style w:type="character" w:customStyle="1" w:styleId="NoteHeadingChar">
    <w:name w:val="Note Heading Char"/>
    <w:basedOn w:val="DefaultParagraphFont"/>
    <w:link w:val="NoteHeading"/>
    <w:semiHidden/>
    <w:rsid w:val="00CF68F9"/>
    <w:rPr>
      <w:rFonts w:ascii="Arial" w:hAnsi="Arial"/>
      <w:color w:val="373737"/>
      <w:sz w:val="20"/>
    </w:rPr>
  </w:style>
  <w:style w:type="paragraph" w:styleId="PlainText">
    <w:name w:val="Plain Text"/>
    <w:basedOn w:val="Normal"/>
    <w:link w:val="PlainTextChar"/>
    <w:semiHidden/>
    <w:unhideWhenUsed/>
    <w:rsid w:val="00CF68F9"/>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CF68F9"/>
    <w:rPr>
      <w:rFonts w:ascii="Consolas" w:hAnsi="Consolas"/>
      <w:color w:val="373737"/>
      <w:sz w:val="21"/>
      <w:szCs w:val="21"/>
    </w:rPr>
  </w:style>
  <w:style w:type="paragraph" w:styleId="Salutation">
    <w:name w:val="Salutation"/>
    <w:basedOn w:val="Normal"/>
    <w:next w:val="Normal"/>
    <w:link w:val="SalutationChar"/>
    <w:rsid w:val="00CF68F9"/>
  </w:style>
  <w:style w:type="character" w:customStyle="1" w:styleId="SalutationChar">
    <w:name w:val="Salutation Char"/>
    <w:basedOn w:val="DefaultParagraphFont"/>
    <w:link w:val="Salutation"/>
    <w:rsid w:val="00CF68F9"/>
    <w:rPr>
      <w:rFonts w:ascii="Arial" w:hAnsi="Arial"/>
      <w:color w:val="373737"/>
      <w:sz w:val="20"/>
    </w:rPr>
  </w:style>
  <w:style w:type="paragraph" w:styleId="Signature">
    <w:name w:val="Signature"/>
    <w:basedOn w:val="Normal"/>
    <w:link w:val="SignatureChar"/>
    <w:semiHidden/>
    <w:unhideWhenUsed/>
    <w:rsid w:val="00CF68F9"/>
    <w:pPr>
      <w:spacing w:after="0" w:line="240" w:lineRule="auto"/>
      <w:ind w:left="4252"/>
    </w:pPr>
  </w:style>
  <w:style w:type="character" w:customStyle="1" w:styleId="SignatureChar">
    <w:name w:val="Signature Char"/>
    <w:basedOn w:val="DefaultParagraphFont"/>
    <w:link w:val="Signature"/>
    <w:semiHidden/>
    <w:rsid w:val="00CF68F9"/>
    <w:rPr>
      <w:rFonts w:ascii="Arial" w:hAnsi="Arial"/>
      <w:color w:val="373737"/>
      <w:sz w:val="20"/>
    </w:rPr>
  </w:style>
  <w:style w:type="paragraph" w:styleId="TableofAuthorities">
    <w:name w:val="table of authorities"/>
    <w:basedOn w:val="Normal"/>
    <w:next w:val="Normal"/>
    <w:semiHidden/>
    <w:unhideWhenUsed/>
    <w:rsid w:val="00CF68F9"/>
    <w:pPr>
      <w:spacing w:after="0"/>
      <w:ind w:left="200" w:hanging="200"/>
    </w:pPr>
  </w:style>
  <w:style w:type="paragraph" w:styleId="TOAHeading">
    <w:name w:val="toa heading"/>
    <w:basedOn w:val="Normal"/>
    <w:next w:val="Normal"/>
    <w:semiHidden/>
    <w:unhideWhenUsed/>
    <w:rsid w:val="00CF68F9"/>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semiHidden/>
    <w:unhideWhenUsed/>
    <w:rsid w:val="00CF68F9"/>
    <w:pPr>
      <w:spacing w:after="100"/>
      <w:ind w:left="600"/>
    </w:pPr>
  </w:style>
  <w:style w:type="paragraph" w:styleId="TOC5">
    <w:name w:val="toc 5"/>
    <w:basedOn w:val="Normal"/>
    <w:next w:val="Normal"/>
    <w:autoRedefine/>
    <w:semiHidden/>
    <w:unhideWhenUsed/>
    <w:rsid w:val="00CF68F9"/>
    <w:pPr>
      <w:spacing w:after="100"/>
      <w:ind w:left="800"/>
    </w:pPr>
  </w:style>
  <w:style w:type="paragraph" w:styleId="TOC7">
    <w:name w:val="toc 7"/>
    <w:basedOn w:val="Normal"/>
    <w:next w:val="Normal"/>
    <w:autoRedefine/>
    <w:semiHidden/>
    <w:unhideWhenUsed/>
    <w:rsid w:val="00CF68F9"/>
    <w:pPr>
      <w:spacing w:after="100"/>
      <w:ind w:left="1200"/>
    </w:pPr>
  </w:style>
  <w:style w:type="paragraph" w:styleId="TOC8">
    <w:name w:val="toc 8"/>
    <w:basedOn w:val="Normal"/>
    <w:next w:val="Normal"/>
    <w:autoRedefine/>
    <w:semiHidden/>
    <w:unhideWhenUsed/>
    <w:rsid w:val="00CF68F9"/>
    <w:pPr>
      <w:spacing w:after="100"/>
      <w:ind w:left="1400"/>
    </w:pPr>
  </w:style>
  <w:style w:type="paragraph" w:styleId="TOC9">
    <w:name w:val="toc 9"/>
    <w:basedOn w:val="Normal"/>
    <w:next w:val="Normal"/>
    <w:autoRedefine/>
    <w:semiHidden/>
    <w:unhideWhenUsed/>
    <w:rsid w:val="00CF68F9"/>
    <w:pPr>
      <w:spacing w:after="100"/>
      <w:ind w:left="1600"/>
    </w:pPr>
  </w:style>
  <w:style w:type="paragraph" w:customStyle="1" w:styleId="Style1">
    <w:name w:val="Style1"/>
    <w:basedOn w:val="Heading1"/>
    <w:link w:val="Style1Char"/>
    <w:qFormat/>
    <w:rsid w:val="0047492F"/>
    <w:pPr>
      <w:numPr>
        <w:numId w:val="0"/>
      </w:numPr>
      <w:ind w:left="2381" w:hanging="2381"/>
    </w:pPr>
  </w:style>
  <w:style w:type="paragraph" w:customStyle="1" w:styleId="Style2">
    <w:name w:val="Style2"/>
    <w:basedOn w:val="Heading1"/>
    <w:link w:val="Style2Char"/>
    <w:qFormat/>
    <w:rsid w:val="0047492F"/>
    <w:pPr>
      <w:numPr>
        <w:numId w:val="0"/>
      </w:numPr>
      <w:ind w:left="2381" w:hanging="2381"/>
    </w:pPr>
  </w:style>
  <w:style w:type="character" w:customStyle="1" w:styleId="Style1Char">
    <w:name w:val="Style1 Char"/>
    <w:basedOn w:val="Heading1Char"/>
    <w:link w:val="Style1"/>
    <w:rsid w:val="0047492F"/>
    <w:rPr>
      <w:rFonts w:asciiTheme="majorHAnsi" w:eastAsia="Times New Roman" w:hAnsiTheme="majorHAnsi" w:cs="Arial"/>
      <w:b/>
      <w:bCs/>
      <w:color w:val="005CAF"/>
      <w:kern w:val="32"/>
      <w:sz w:val="32"/>
      <w:szCs w:val="32"/>
    </w:rPr>
  </w:style>
  <w:style w:type="paragraph" w:customStyle="1" w:styleId="Style3">
    <w:name w:val="Style3"/>
    <w:basedOn w:val="Heading2"/>
    <w:link w:val="Style3Char"/>
    <w:qFormat/>
    <w:rsid w:val="0047492F"/>
    <w:pPr>
      <w:keepLines/>
      <w:numPr>
        <w:ilvl w:val="7"/>
        <w:numId w:val="25"/>
      </w:numPr>
      <w:outlineLvl w:val="7"/>
    </w:pPr>
    <w:rPr>
      <w:rFonts w:eastAsiaTheme="majorEastAsia" w:cstheme="majorBidi"/>
      <w:color w:val="005CAF"/>
      <w:szCs w:val="20"/>
    </w:rPr>
  </w:style>
  <w:style w:type="character" w:customStyle="1" w:styleId="Style2Char">
    <w:name w:val="Style2 Char"/>
    <w:basedOn w:val="Heading1Char"/>
    <w:link w:val="Style2"/>
    <w:rsid w:val="0047492F"/>
    <w:rPr>
      <w:rFonts w:asciiTheme="majorHAnsi" w:eastAsia="Times New Roman" w:hAnsiTheme="majorHAnsi" w:cs="Arial"/>
      <w:b/>
      <w:bCs/>
      <w:color w:val="005CAF"/>
      <w:kern w:val="32"/>
      <w:sz w:val="32"/>
      <w:szCs w:val="32"/>
    </w:rPr>
  </w:style>
  <w:style w:type="character" w:customStyle="1" w:styleId="Style3Char">
    <w:name w:val="Style3 Char"/>
    <w:basedOn w:val="Heading2Char"/>
    <w:link w:val="Style3"/>
    <w:rsid w:val="0047492F"/>
    <w:rPr>
      <w:rFonts w:asciiTheme="majorHAnsi" w:eastAsiaTheme="majorEastAsia" w:hAnsiTheme="majorHAnsi" w:cstheme="majorBidi"/>
      <w:b/>
      <w:iCs/>
      <w:color w:val="005CAF"/>
      <w:kern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174442">
      <w:bodyDiv w:val="1"/>
      <w:marLeft w:val="0"/>
      <w:marRight w:val="0"/>
      <w:marTop w:val="0"/>
      <w:marBottom w:val="0"/>
      <w:divBdr>
        <w:top w:val="none" w:sz="0" w:space="0" w:color="auto"/>
        <w:left w:val="none" w:sz="0" w:space="0" w:color="auto"/>
        <w:bottom w:val="none" w:sz="0" w:space="0" w:color="auto"/>
        <w:right w:val="none" w:sz="0" w:space="0" w:color="auto"/>
      </w:divBdr>
    </w:div>
    <w:div w:id="574896997">
      <w:bodyDiv w:val="1"/>
      <w:marLeft w:val="0"/>
      <w:marRight w:val="0"/>
      <w:marTop w:val="0"/>
      <w:marBottom w:val="0"/>
      <w:divBdr>
        <w:top w:val="none" w:sz="0" w:space="0" w:color="auto"/>
        <w:left w:val="none" w:sz="0" w:space="0" w:color="auto"/>
        <w:bottom w:val="none" w:sz="0" w:space="0" w:color="auto"/>
        <w:right w:val="none" w:sz="0" w:space="0" w:color="auto"/>
      </w:divBdr>
    </w:div>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768696695">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904802232">
      <w:bodyDiv w:val="1"/>
      <w:marLeft w:val="0"/>
      <w:marRight w:val="0"/>
      <w:marTop w:val="0"/>
      <w:marBottom w:val="0"/>
      <w:divBdr>
        <w:top w:val="none" w:sz="0" w:space="0" w:color="auto"/>
        <w:left w:val="none" w:sz="0" w:space="0" w:color="auto"/>
        <w:bottom w:val="none" w:sz="0" w:space="0" w:color="auto"/>
        <w:right w:val="none" w:sz="0" w:space="0" w:color="auto"/>
      </w:divBdr>
    </w:div>
    <w:div w:id="1806267516">
      <w:bodyDiv w:val="1"/>
      <w:marLeft w:val="0"/>
      <w:marRight w:val="0"/>
      <w:marTop w:val="0"/>
      <w:marBottom w:val="0"/>
      <w:divBdr>
        <w:top w:val="none" w:sz="0" w:space="0" w:color="auto"/>
        <w:left w:val="none" w:sz="0" w:space="0" w:color="auto"/>
        <w:bottom w:val="none" w:sz="0" w:space="0" w:color="auto"/>
        <w:right w:val="none" w:sz="0" w:space="0" w:color="auto"/>
      </w:divBdr>
    </w:div>
    <w:div w:id="1825584446">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Evaluation.Unit@industry.gov.au" TargetMode="External"/><Relationship Id="rId18" Type="http://schemas.openxmlformats.org/officeDocument/2006/relationships/header" Target="header2.xml"/><Relationship Id="rId26" Type="http://schemas.openxmlformats.org/officeDocument/2006/relationships/footer" Target="footer4.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chart" Target="charts/chart3.xml"/><Relationship Id="rId42" Type="http://schemas.openxmlformats.org/officeDocument/2006/relationships/footer" Target="footer10.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chart" Target="charts/chart2.xml"/><Relationship Id="rId38" Type="http://schemas.openxmlformats.org/officeDocument/2006/relationships/header" Target="header9.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hiefeconomist@industry.gov.au" TargetMode="External"/><Relationship Id="rId20" Type="http://schemas.openxmlformats.org/officeDocument/2006/relationships/hyperlink" Target="http://www.industry.gov.au/OCE" TargetMode="External"/><Relationship Id="rId29" Type="http://schemas.openxmlformats.org/officeDocument/2006/relationships/footer" Target="footer5.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footer" Target="footer8.xml"/><Relationship Id="rId45"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creativecommons.org/licenses/by/4.0/" TargetMode="External"/><Relationship Id="rId23" Type="http://schemas.openxmlformats.org/officeDocument/2006/relationships/footer" Target="footer2.xml"/><Relationship Id="rId28" Type="http://schemas.openxmlformats.org/officeDocument/2006/relationships/header" Target="header7.xml"/><Relationship Id="rId36" Type="http://schemas.openxmlformats.org/officeDocument/2006/relationships/chart" Target="charts/chart5.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6.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chart" Target="charts/chart4.xml"/><Relationship Id="rId43" Type="http://schemas.openxmlformats.org/officeDocument/2006/relationships/hyperlink" Target="https://www.industry.gov.au/sites/g/files/net3906/f/May%202018/document/pdf/department_of_industry_innovation_and_science_evaluation_strategy_2017-2021.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anao.gov.au/work/audit-insights/board-governance" TargetMode="External"/><Relationship Id="rId3" Type="http://schemas.openxmlformats.org/officeDocument/2006/relationships/hyperlink" Target="https://www.dfat.gov.au/trade/organisations/wto/Pages/trade-remedies" TargetMode="External"/><Relationship Id="rId7" Type="http://schemas.openxmlformats.org/officeDocument/2006/relationships/hyperlink" Target="https://nla.gov.au/nla.obj-494733346/view" TargetMode="External"/><Relationship Id="rId12" Type="http://schemas.openxmlformats.org/officeDocument/2006/relationships/hyperlink" Target="https://www.aph.gov.au/Parliamentary_Business/Committees/Senate/Economics/Customs_Amendment_2015/Report" TargetMode="External"/><Relationship Id="rId2" Type="http://schemas.openxmlformats.org/officeDocument/2006/relationships/hyperlink" Target="https://www.industry.gov.au/regulations-and-standards/anti-dumping-and-countervailing-system" TargetMode="External"/><Relationship Id="rId1" Type="http://schemas.openxmlformats.org/officeDocument/2006/relationships/hyperlink" Target="https://www.industry.gov.au/regulations-and-standards/anti-dumping-and-countervailing-system" TargetMode="External"/><Relationship Id="rId6" Type="http://schemas.openxmlformats.org/officeDocument/2006/relationships/hyperlink" Target="https://www.oecd.org/gov/regulatory-policy/public-consultation-best-practice-principles-on-stakeholder-engagement.htm" TargetMode="External"/><Relationship Id="rId11" Type="http://schemas.openxmlformats.org/officeDocument/2006/relationships/hyperlink" Target="https://www.anao.gov.au/work/audit-insights/board-governance" TargetMode="External"/><Relationship Id="rId5" Type="http://schemas.openxmlformats.org/officeDocument/2006/relationships/hyperlink" Target="https://nla.gov.au/nla.obj-494733346/view" TargetMode="External"/><Relationship Id="rId10" Type="http://schemas.openxmlformats.org/officeDocument/2006/relationships/hyperlink" Target="https://www.industry.gov.au/about-us/our-structure/anti-dumping-commission" TargetMode="External"/><Relationship Id="rId4" Type="http://schemas.openxmlformats.org/officeDocument/2006/relationships/hyperlink" Target="https://discovery.ucl.ac.uk/id/eprint/10068057/1/Oliver_OA_VoR_10.21307_eb-2018-002.pdf" TargetMode="External"/><Relationship Id="rId9" Type="http://schemas.openxmlformats.org/officeDocument/2006/relationships/hyperlink" Target="https://www.anao.gov.au/work/audit-insights/board-governan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https://dochub/div/economicanalyticalservices/templates/OCE%20Portrait%20Template.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ochub/div/economicanalyticalservices/programmesprojectstaskforces/evaluations/itrf/ITRF%20Membership%20and%20meeting%20analysi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ochub/div/economicanalyticalservices/programmesprojectstaskforces/evaluations/itrf/ADC%20Measures%20and%20cases%20on%20hand%20by%20industry%20sector%20(0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4"/>
          <c:order val="0"/>
          <c:tx>
            <c:strRef>
              <c:f>'M''Ship by gp over time'!$B$10</c:f>
              <c:strCache>
                <c:ptCount val="1"/>
                <c:pt idx="0">
                  <c:v>Producers/ Manufacturers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'M''Ship by gp over time'!$C$5:$H$5</c:f>
              <c:strCache>
                <c:ptCount val="5"/>
                <c:pt idx="0">
                  <c:v>Jul 2013</c:v>
                </c:pt>
                <c:pt idx="1">
                  <c:v>Jul 2016</c:v>
                </c:pt>
                <c:pt idx="2">
                  <c:v>Jan 2017</c:v>
                </c:pt>
                <c:pt idx="3">
                  <c:v>Apr 2017</c:v>
                </c:pt>
                <c:pt idx="4">
                  <c:v>Jan 2020</c:v>
                </c:pt>
              </c:strCache>
            </c:strRef>
          </c:cat>
          <c:val>
            <c:numRef>
              <c:f>'M''Ship by gp over time'!$C$10:$H$10</c:f>
              <c:numCache>
                <c:formatCode>General</c:formatCode>
                <c:ptCount val="5"/>
                <c:pt idx="0">
                  <c:v>8</c:v>
                </c:pt>
                <c:pt idx="1">
                  <c:v>8</c:v>
                </c:pt>
                <c:pt idx="2">
                  <c:v>8</c:v>
                </c:pt>
                <c:pt idx="3">
                  <c:v>8</c:v>
                </c:pt>
                <c:pt idx="4">
                  <c:v>8</c:v>
                </c:pt>
              </c:numCache>
            </c:numRef>
          </c:val>
        </c:ser>
        <c:ser>
          <c:idx val="3"/>
          <c:order val="1"/>
          <c:tx>
            <c:strRef>
              <c:f>'M''Ship by gp over time'!$B$9</c:f>
              <c:strCache>
                <c:ptCount val="1"/>
                <c:pt idx="0">
                  <c:v>Importers/downstream users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'M''Ship by gp over time'!$C$5:$H$5</c:f>
              <c:strCache>
                <c:ptCount val="5"/>
                <c:pt idx="0">
                  <c:v>Jul 2013</c:v>
                </c:pt>
                <c:pt idx="1">
                  <c:v>Jul 2016</c:v>
                </c:pt>
                <c:pt idx="2">
                  <c:v>Jan 2017</c:v>
                </c:pt>
                <c:pt idx="3">
                  <c:v>Apr 2017</c:v>
                </c:pt>
                <c:pt idx="4">
                  <c:v>Jan 2020</c:v>
                </c:pt>
              </c:strCache>
            </c:strRef>
          </c:cat>
          <c:val>
            <c:numRef>
              <c:f>'M''Ship by gp over time'!$C$9:$H$9</c:f>
              <c:numCache>
                <c:formatCode>General</c:formatCode>
                <c:ptCount val="5"/>
                <c:pt idx="0">
                  <c:v>5</c:v>
                </c:pt>
                <c:pt idx="1">
                  <c:v>5</c:v>
                </c:pt>
                <c:pt idx="2">
                  <c:v>5</c:v>
                </c:pt>
                <c:pt idx="3">
                  <c:v>5</c:v>
                </c:pt>
                <c:pt idx="4">
                  <c:v>5</c:v>
                </c:pt>
              </c:numCache>
            </c:numRef>
          </c:val>
        </c:ser>
        <c:ser>
          <c:idx val="2"/>
          <c:order val="2"/>
          <c:tx>
            <c:strRef>
              <c:f>'M''Ship by gp over time'!$B$8</c:f>
              <c:strCache>
                <c:ptCount val="1"/>
                <c:pt idx="0">
                  <c:v>Industry associations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'M''Ship by gp over time'!$C$5:$H$5</c:f>
              <c:strCache>
                <c:ptCount val="5"/>
                <c:pt idx="0">
                  <c:v>Jul 2013</c:v>
                </c:pt>
                <c:pt idx="1">
                  <c:v>Jul 2016</c:v>
                </c:pt>
                <c:pt idx="2">
                  <c:v>Jan 2017</c:v>
                </c:pt>
                <c:pt idx="3">
                  <c:v>Apr 2017</c:v>
                </c:pt>
                <c:pt idx="4">
                  <c:v>Jan 2020</c:v>
                </c:pt>
              </c:strCache>
            </c:strRef>
          </c:cat>
          <c:val>
            <c:numRef>
              <c:f>'M''Ship by gp over time'!$C$8:$H$8</c:f>
              <c:numCache>
                <c:formatCode>General</c:formatCode>
                <c:ptCount val="5"/>
                <c:pt idx="0">
                  <c:v>3</c:v>
                </c:pt>
                <c:pt idx="1">
                  <c:v>3</c:v>
                </c:pt>
                <c:pt idx="2">
                  <c:v>3</c:v>
                </c:pt>
                <c:pt idx="3">
                  <c:v>4</c:v>
                </c:pt>
                <c:pt idx="4">
                  <c:v>4</c:v>
                </c:pt>
              </c:numCache>
            </c:numRef>
          </c:val>
        </c:ser>
        <c:ser>
          <c:idx val="1"/>
          <c:order val="3"/>
          <c:tx>
            <c:strRef>
              <c:f>'M''Ship by gp over time'!$B$7</c:f>
              <c:strCache>
                <c:ptCount val="1"/>
                <c:pt idx="0">
                  <c:v>Trade unions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'M''Ship by gp over time'!$C$5:$H$5</c:f>
              <c:strCache>
                <c:ptCount val="5"/>
                <c:pt idx="0">
                  <c:v>Jul 2013</c:v>
                </c:pt>
                <c:pt idx="1">
                  <c:v>Jul 2016</c:v>
                </c:pt>
                <c:pt idx="2">
                  <c:v>Jan 2017</c:v>
                </c:pt>
                <c:pt idx="3">
                  <c:v>Apr 2017</c:v>
                </c:pt>
                <c:pt idx="4">
                  <c:v>Jan 2020</c:v>
                </c:pt>
              </c:strCache>
            </c:strRef>
          </c:cat>
          <c:val>
            <c:numRef>
              <c:f>'M''Ship by gp over time'!$C$7:$H$7</c:f>
              <c:numCache>
                <c:formatCode>General</c:formatCode>
                <c:ptCount val="5"/>
                <c:pt idx="0">
                  <c:v>4</c:v>
                </c:pt>
                <c:pt idx="1">
                  <c:v>4</c:v>
                </c:pt>
                <c:pt idx="2">
                  <c:v>4</c:v>
                </c:pt>
                <c:pt idx="3">
                  <c:v>4</c:v>
                </c:pt>
                <c:pt idx="4">
                  <c:v>4</c:v>
                </c:pt>
              </c:numCache>
            </c:numRef>
          </c:val>
        </c:ser>
        <c:ser>
          <c:idx val="0"/>
          <c:order val="4"/>
          <c:tx>
            <c:strRef>
              <c:f>'M''Ship by gp over time'!$B$6</c:f>
              <c:strCache>
                <c:ptCount val="1"/>
                <c:pt idx="0">
                  <c:v>Government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'M''Ship by gp over time'!$C$5:$H$5</c:f>
              <c:strCache>
                <c:ptCount val="5"/>
                <c:pt idx="0">
                  <c:v>Jul 2013</c:v>
                </c:pt>
                <c:pt idx="1">
                  <c:v>Jul 2016</c:v>
                </c:pt>
                <c:pt idx="2">
                  <c:v>Jan 2017</c:v>
                </c:pt>
                <c:pt idx="3">
                  <c:v>Apr 2017</c:v>
                </c:pt>
                <c:pt idx="4">
                  <c:v>Jan 2020</c:v>
                </c:pt>
              </c:strCache>
            </c:strRef>
          </c:cat>
          <c:val>
            <c:numRef>
              <c:f>'M''Ship by gp over time'!$C$6:$H$6</c:f>
              <c:numCache>
                <c:formatCode>General</c:formatCode>
                <c:ptCount val="5"/>
                <c:pt idx="0">
                  <c:v>7</c:v>
                </c:pt>
                <c:pt idx="1">
                  <c:v>7</c:v>
                </c:pt>
                <c:pt idx="2">
                  <c:v>3</c:v>
                </c:pt>
                <c:pt idx="3">
                  <c:v>3</c:v>
                </c:pt>
                <c:pt idx="4">
                  <c:v>3</c:v>
                </c:pt>
              </c:numCache>
            </c:numRef>
          </c:val>
        </c:ser>
        <c:ser>
          <c:idx val="5"/>
          <c:order val="5"/>
          <c:tx>
            <c:strRef>
              <c:f>'M''Ship by gp over time'!$B$11</c:f>
              <c:strCache>
                <c:ptCount val="1"/>
                <c:pt idx="0">
                  <c:v>Presiding member</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'M''Ship by gp over time'!$C$5:$H$5</c:f>
              <c:strCache>
                <c:ptCount val="5"/>
                <c:pt idx="0">
                  <c:v>Jul 2013</c:v>
                </c:pt>
                <c:pt idx="1">
                  <c:v>Jul 2016</c:v>
                </c:pt>
                <c:pt idx="2">
                  <c:v>Jan 2017</c:v>
                </c:pt>
                <c:pt idx="3">
                  <c:v>Apr 2017</c:v>
                </c:pt>
                <c:pt idx="4">
                  <c:v>Jan 2020</c:v>
                </c:pt>
              </c:strCache>
            </c:strRef>
          </c:cat>
          <c:val>
            <c:numRef>
              <c:f>'M''Ship by gp over time'!$C$11:$H$11</c:f>
              <c:numCache>
                <c:formatCode>General</c:formatCode>
                <c:ptCount val="5"/>
                <c:pt idx="0">
                  <c:v>1</c:v>
                </c:pt>
                <c:pt idx="1">
                  <c:v>1</c:v>
                </c:pt>
                <c:pt idx="2">
                  <c:v>1</c:v>
                </c:pt>
                <c:pt idx="3">
                  <c:v>1</c:v>
                </c:pt>
                <c:pt idx="4">
                  <c:v>1</c:v>
                </c:pt>
              </c:numCache>
            </c:numRef>
          </c:val>
        </c:ser>
        <c:dLbls>
          <c:dLblPos val="ctr"/>
          <c:showLegendKey val="0"/>
          <c:showVal val="1"/>
          <c:showCatName val="0"/>
          <c:showSerName val="0"/>
          <c:showPercent val="0"/>
          <c:showBubbleSize val="0"/>
        </c:dLbls>
        <c:gapWidth val="150"/>
        <c:overlap val="100"/>
        <c:axId val="528275480"/>
        <c:axId val="528274696"/>
      </c:barChart>
      <c:catAx>
        <c:axId val="528275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37373"/>
                </a:solidFill>
                <a:latin typeface="+mn-lt"/>
                <a:ea typeface="+mn-ea"/>
                <a:cs typeface="+mn-cs"/>
              </a:defRPr>
            </a:pPr>
            <a:endParaRPr lang="en-US"/>
          </a:p>
        </c:txPr>
        <c:crossAx val="528274696"/>
        <c:crosses val="autoZero"/>
        <c:auto val="1"/>
        <c:lblAlgn val="ctr"/>
        <c:lblOffset val="100"/>
        <c:noMultiLvlLbl val="0"/>
      </c:catAx>
      <c:valAx>
        <c:axId val="528274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37373"/>
                </a:solidFill>
                <a:latin typeface="+mn-lt"/>
                <a:ea typeface="+mn-ea"/>
                <a:cs typeface="+mn-cs"/>
              </a:defRPr>
            </a:pPr>
            <a:endParaRPr lang="en-US"/>
          </a:p>
        </c:txPr>
        <c:crossAx val="528275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50" b="0" i="0" u="none" strike="noStrike" kern="1200" baseline="0">
              <a:solidFill>
                <a:srgbClr val="737373"/>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'Cases on hand by sector'!$A$3</c:f>
              <c:strCache>
                <c:ptCount val="1"/>
                <c:pt idx="0">
                  <c:v>Steel</c:v>
                </c:pt>
              </c:strCache>
            </c:strRef>
          </c:tx>
          <c:spPr>
            <a:solidFill>
              <a:schemeClr val="accent1"/>
            </a:solidFill>
            <a:ln>
              <a:noFill/>
            </a:ln>
            <a:effectLst/>
          </c:spPr>
          <c:invertIfNegative val="0"/>
          <c:cat>
            <c:strRef>
              <c:f>'Cases on hand by sector'!$B$2:$G$2</c:f>
              <c:strCache>
                <c:ptCount val="6"/>
                <c:pt idx="0">
                  <c:v>June 2015</c:v>
                </c:pt>
                <c:pt idx="1">
                  <c:v>June 2016</c:v>
                </c:pt>
                <c:pt idx="2">
                  <c:v>June 2017</c:v>
                </c:pt>
                <c:pt idx="3">
                  <c:v>June 2018</c:v>
                </c:pt>
                <c:pt idx="4">
                  <c:v>June 2019</c:v>
                </c:pt>
                <c:pt idx="5">
                  <c:v>June 2020</c:v>
                </c:pt>
              </c:strCache>
            </c:strRef>
          </c:cat>
          <c:val>
            <c:numRef>
              <c:f>'Cases on hand by sector'!$B$3:$G$3</c:f>
              <c:numCache>
                <c:formatCode>General</c:formatCode>
                <c:ptCount val="6"/>
                <c:pt idx="0">
                  <c:v>39</c:v>
                </c:pt>
                <c:pt idx="1">
                  <c:v>33</c:v>
                </c:pt>
                <c:pt idx="2">
                  <c:v>71</c:v>
                </c:pt>
                <c:pt idx="3">
                  <c:v>68</c:v>
                </c:pt>
                <c:pt idx="4">
                  <c:v>49</c:v>
                </c:pt>
                <c:pt idx="5">
                  <c:v>77</c:v>
                </c:pt>
              </c:numCache>
            </c:numRef>
          </c:val>
        </c:ser>
        <c:ser>
          <c:idx val="1"/>
          <c:order val="1"/>
          <c:tx>
            <c:strRef>
              <c:f>'Cases on hand by sector'!$A$4</c:f>
              <c:strCache>
                <c:ptCount val="1"/>
                <c:pt idx="0">
                  <c:v>Aluminium</c:v>
                </c:pt>
              </c:strCache>
            </c:strRef>
          </c:tx>
          <c:spPr>
            <a:solidFill>
              <a:schemeClr val="accent2"/>
            </a:solidFill>
            <a:ln>
              <a:noFill/>
            </a:ln>
            <a:effectLst/>
          </c:spPr>
          <c:invertIfNegative val="0"/>
          <c:cat>
            <c:strRef>
              <c:f>'Cases on hand by sector'!$B$2:$G$2</c:f>
              <c:strCache>
                <c:ptCount val="6"/>
                <c:pt idx="0">
                  <c:v>June 2015</c:v>
                </c:pt>
                <c:pt idx="1">
                  <c:v>June 2016</c:v>
                </c:pt>
                <c:pt idx="2">
                  <c:v>June 2017</c:v>
                </c:pt>
                <c:pt idx="3">
                  <c:v>June 2018</c:v>
                </c:pt>
                <c:pt idx="4">
                  <c:v>June 2019</c:v>
                </c:pt>
                <c:pt idx="5">
                  <c:v>June 2020</c:v>
                </c:pt>
              </c:strCache>
            </c:strRef>
          </c:cat>
          <c:val>
            <c:numRef>
              <c:f>'Cases on hand by sector'!$B$4:$G$4</c:f>
              <c:numCache>
                <c:formatCode>General</c:formatCode>
                <c:ptCount val="6"/>
                <c:pt idx="0">
                  <c:v>14</c:v>
                </c:pt>
                <c:pt idx="1">
                  <c:v>10</c:v>
                </c:pt>
                <c:pt idx="2">
                  <c:v>14</c:v>
                </c:pt>
                <c:pt idx="3">
                  <c:v>18</c:v>
                </c:pt>
                <c:pt idx="4">
                  <c:v>21</c:v>
                </c:pt>
                <c:pt idx="5">
                  <c:v>19</c:v>
                </c:pt>
              </c:numCache>
            </c:numRef>
          </c:val>
        </c:ser>
        <c:ser>
          <c:idx val="2"/>
          <c:order val="2"/>
          <c:tx>
            <c:strRef>
              <c:f>'Cases on hand by sector'!$A$5</c:f>
              <c:strCache>
                <c:ptCount val="1"/>
                <c:pt idx="0">
                  <c:v>Paper</c:v>
                </c:pt>
              </c:strCache>
            </c:strRef>
          </c:tx>
          <c:spPr>
            <a:solidFill>
              <a:schemeClr val="accent3"/>
            </a:solidFill>
            <a:ln>
              <a:noFill/>
            </a:ln>
            <a:effectLst/>
          </c:spPr>
          <c:invertIfNegative val="0"/>
          <c:cat>
            <c:strRef>
              <c:f>'Cases on hand by sector'!$B$2:$G$2</c:f>
              <c:strCache>
                <c:ptCount val="6"/>
                <c:pt idx="0">
                  <c:v>June 2015</c:v>
                </c:pt>
                <c:pt idx="1">
                  <c:v>June 2016</c:v>
                </c:pt>
                <c:pt idx="2">
                  <c:v>June 2017</c:v>
                </c:pt>
                <c:pt idx="3">
                  <c:v>June 2018</c:v>
                </c:pt>
                <c:pt idx="4">
                  <c:v>June 2019</c:v>
                </c:pt>
                <c:pt idx="5">
                  <c:v>June 2020</c:v>
                </c:pt>
              </c:strCache>
            </c:strRef>
          </c:cat>
          <c:val>
            <c:numRef>
              <c:f>'Cases on hand by sector'!$B$5:$G$5</c:f>
              <c:numCache>
                <c:formatCode>General</c:formatCode>
                <c:ptCount val="6"/>
                <c:pt idx="0">
                  <c:v>0</c:v>
                </c:pt>
                <c:pt idx="1">
                  <c:v>6</c:v>
                </c:pt>
                <c:pt idx="2">
                  <c:v>0</c:v>
                </c:pt>
                <c:pt idx="3">
                  <c:v>5</c:v>
                </c:pt>
                <c:pt idx="4">
                  <c:v>2</c:v>
                </c:pt>
                <c:pt idx="5">
                  <c:v>9</c:v>
                </c:pt>
              </c:numCache>
            </c:numRef>
          </c:val>
        </c:ser>
        <c:ser>
          <c:idx val="3"/>
          <c:order val="3"/>
          <c:tx>
            <c:strRef>
              <c:f>'Cases on hand by sector'!$A$6</c:f>
              <c:strCache>
                <c:ptCount val="1"/>
                <c:pt idx="0">
                  <c:v>Electrical</c:v>
                </c:pt>
              </c:strCache>
            </c:strRef>
          </c:tx>
          <c:spPr>
            <a:solidFill>
              <a:schemeClr val="accent4"/>
            </a:solidFill>
            <a:ln>
              <a:noFill/>
            </a:ln>
            <a:effectLst/>
          </c:spPr>
          <c:invertIfNegative val="0"/>
          <c:cat>
            <c:strRef>
              <c:f>'Cases on hand by sector'!$B$2:$G$2</c:f>
              <c:strCache>
                <c:ptCount val="6"/>
                <c:pt idx="0">
                  <c:v>June 2015</c:v>
                </c:pt>
                <c:pt idx="1">
                  <c:v>June 2016</c:v>
                </c:pt>
                <c:pt idx="2">
                  <c:v>June 2017</c:v>
                </c:pt>
                <c:pt idx="3">
                  <c:v>June 2018</c:v>
                </c:pt>
                <c:pt idx="4">
                  <c:v>June 2019</c:v>
                </c:pt>
                <c:pt idx="5">
                  <c:v>June 2020</c:v>
                </c:pt>
              </c:strCache>
            </c:strRef>
          </c:cat>
          <c:val>
            <c:numRef>
              <c:f>'Cases on hand by sector'!$B$6:$G$6</c:f>
              <c:numCache>
                <c:formatCode>General</c:formatCode>
                <c:ptCount val="6"/>
                <c:pt idx="0">
                  <c:v>6</c:v>
                </c:pt>
                <c:pt idx="1">
                  <c:v>1</c:v>
                </c:pt>
                <c:pt idx="2">
                  <c:v>1</c:v>
                </c:pt>
                <c:pt idx="3">
                  <c:v>2</c:v>
                </c:pt>
                <c:pt idx="4">
                  <c:v>5</c:v>
                </c:pt>
                <c:pt idx="5">
                  <c:v>7</c:v>
                </c:pt>
              </c:numCache>
            </c:numRef>
          </c:val>
        </c:ser>
        <c:ser>
          <c:idx val="4"/>
          <c:order val="4"/>
          <c:tx>
            <c:strRef>
              <c:f>'Cases on hand by sector'!$A$7</c:f>
              <c:strCache>
                <c:ptCount val="1"/>
                <c:pt idx="0">
                  <c:v>Copper</c:v>
                </c:pt>
              </c:strCache>
            </c:strRef>
          </c:tx>
          <c:spPr>
            <a:solidFill>
              <a:schemeClr val="accent5"/>
            </a:solidFill>
            <a:ln>
              <a:noFill/>
            </a:ln>
            <a:effectLst/>
          </c:spPr>
          <c:invertIfNegative val="0"/>
          <c:cat>
            <c:strRef>
              <c:f>'Cases on hand by sector'!$B$2:$G$2</c:f>
              <c:strCache>
                <c:ptCount val="6"/>
                <c:pt idx="0">
                  <c:v>June 2015</c:v>
                </c:pt>
                <c:pt idx="1">
                  <c:v>June 2016</c:v>
                </c:pt>
                <c:pt idx="2">
                  <c:v>June 2017</c:v>
                </c:pt>
                <c:pt idx="3">
                  <c:v>June 2018</c:v>
                </c:pt>
                <c:pt idx="4">
                  <c:v>June 2019</c:v>
                </c:pt>
                <c:pt idx="5">
                  <c:v>June 2020</c:v>
                </c:pt>
              </c:strCache>
            </c:strRef>
          </c:cat>
          <c:val>
            <c:numRef>
              <c:f>'Cases on hand by sector'!$B$7:$G$7</c:f>
              <c:numCache>
                <c:formatCode>General</c:formatCode>
                <c:ptCount val="6"/>
                <c:pt idx="0">
                  <c:v>0</c:v>
                </c:pt>
                <c:pt idx="1">
                  <c:v>0</c:v>
                </c:pt>
                <c:pt idx="2">
                  <c:v>0</c:v>
                </c:pt>
                <c:pt idx="3">
                  <c:v>0</c:v>
                </c:pt>
                <c:pt idx="4">
                  <c:v>0</c:v>
                </c:pt>
                <c:pt idx="5">
                  <c:v>3</c:v>
                </c:pt>
              </c:numCache>
            </c:numRef>
          </c:val>
        </c:ser>
        <c:ser>
          <c:idx val="5"/>
          <c:order val="5"/>
          <c:tx>
            <c:strRef>
              <c:f>'Cases on hand by sector'!$A$8</c:f>
              <c:strCache>
                <c:ptCount val="1"/>
                <c:pt idx="0">
                  <c:v>Chemicals</c:v>
                </c:pt>
              </c:strCache>
            </c:strRef>
          </c:tx>
          <c:spPr>
            <a:solidFill>
              <a:schemeClr val="accent6"/>
            </a:solidFill>
            <a:ln>
              <a:noFill/>
            </a:ln>
            <a:effectLst/>
          </c:spPr>
          <c:invertIfNegative val="0"/>
          <c:cat>
            <c:strRef>
              <c:f>'Cases on hand by sector'!$B$2:$G$2</c:f>
              <c:strCache>
                <c:ptCount val="6"/>
                <c:pt idx="0">
                  <c:v>June 2015</c:v>
                </c:pt>
                <c:pt idx="1">
                  <c:v>June 2016</c:v>
                </c:pt>
                <c:pt idx="2">
                  <c:v>June 2017</c:v>
                </c:pt>
                <c:pt idx="3">
                  <c:v>June 2018</c:v>
                </c:pt>
                <c:pt idx="4">
                  <c:v>June 2019</c:v>
                </c:pt>
                <c:pt idx="5">
                  <c:v>June 2020</c:v>
                </c:pt>
              </c:strCache>
            </c:strRef>
          </c:cat>
          <c:val>
            <c:numRef>
              <c:f>'Cases on hand by sector'!$B$8:$G$8</c:f>
              <c:numCache>
                <c:formatCode>General</c:formatCode>
                <c:ptCount val="6"/>
                <c:pt idx="0">
                  <c:v>0</c:v>
                </c:pt>
                <c:pt idx="1">
                  <c:v>3</c:v>
                </c:pt>
                <c:pt idx="2">
                  <c:v>1</c:v>
                </c:pt>
                <c:pt idx="3">
                  <c:v>5</c:v>
                </c:pt>
                <c:pt idx="4">
                  <c:v>5</c:v>
                </c:pt>
                <c:pt idx="5">
                  <c:v>1</c:v>
                </c:pt>
              </c:numCache>
            </c:numRef>
          </c:val>
        </c:ser>
        <c:ser>
          <c:idx val="6"/>
          <c:order val="6"/>
          <c:tx>
            <c:strRef>
              <c:f>'Cases on hand by sector'!$A$9</c:f>
              <c:strCache>
                <c:ptCount val="1"/>
                <c:pt idx="0">
                  <c:v>Food</c:v>
                </c:pt>
              </c:strCache>
            </c:strRef>
          </c:tx>
          <c:spPr>
            <a:solidFill>
              <a:schemeClr val="accent1">
                <a:lumMod val="60000"/>
              </a:schemeClr>
            </a:solidFill>
            <a:ln>
              <a:noFill/>
            </a:ln>
            <a:effectLst/>
          </c:spPr>
          <c:invertIfNegative val="0"/>
          <c:cat>
            <c:strRef>
              <c:f>'Cases on hand by sector'!$B$2:$G$2</c:f>
              <c:strCache>
                <c:ptCount val="6"/>
                <c:pt idx="0">
                  <c:v>June 2015</c:v>
                </c:pt>
                <c:pt idx="1">
                  <c:v>June 2016</c:v>
                </c:pt>
                <c:pt idx="2">
                  <c:v>June 2017</c:v>
                </c:pt>
                <c:pt idx="3">
                  <c:v>June 2018</c:v>
                </c:pt>
                <c:pt idx="4">
                  <c:v>June 2019</c:v>
                </c:pt>
                <c:pt idx="5">
                  <c:v>June 2020</c:v>
                </c:pt>
              </c:strCache>
            </c:strRef>
          </c:cat>
          <c:val>
            <c:numRef>
              <c:f>'Cases on hand by sector'!$B$9:$G$9</c:f>
              <c:numCache>
                <c:formatCode>General</c:formatCode>
                <c:ptCount val="6"/>
                <c:pt idx="0">
                  <c:v>11</c:v>
                </c:pt>
                <c:pt idx="1">
                  <c:v>8</c:v>
                </c:pt>
                <c:pt idx="2">
                  <c:v>5</c:v>
                </c:pt>
                <c:pt idx="3">
                  <c:v>4</c:v>
                </c:pt>
                <c:pt idx="4">
                  <c:v>1</c:v>
                </c:pt>
                <c:pt idx="5">
                  <c:v>0</c:v>
                </c:pt>
              </c:numCache>
            </c:numRef>
          </c:val>
        </c:ser>
        <c:ser>
          <c:idx val="7"/>
          <c:order val="7"/>
          <c:tx>
            <c:strRef>
              <c:f>'Cases on hand by sector'!$A$10</c:f>
              <c:strCache>
                <c:ptCount val="1"/>
                <c:pt idx="0">
                  <c:v>Glass</c:v>
                </c:pt>
              </c:strCache>
            </c:strRef>
          </c:tx>
          <c:spPr>
            <a:solidFill>
              <a:schemeClr val="accent2">
                <a:lumMod val="60000"/>
              </a:schemeClr>
            </a:solidFill>
            <a:ln>
              <a:noFill/>
            </a:ln>
            <a:effectLst/>
          </c:spPr>
          <c:invertIfNegative val="0"/>
          <c:cat>
            <c:strRef>
              <c:f>'Cases on hand by sector'!$B$2:$G$2</c:f>
              <c:strCache>
                <c:ptCount val="6"/>
                <c:pt idx="0">
                  <c:v>June 2015</c:v>
                </c:pt>
                <c:pt idx="1">
                  <c:v>June 2016</c:v>
                </c:pt>
                <c:pt idx="2">
                  <c:v>June 2017</c:v>
                </c:pt>
                <c:pt idx="3">
                  <c:v>June 2018</c:v>
                </c:pt>
                <c:pt idx="4">
                  <c:v>June 2019</c:v>
                </c:pt>
                <c:pt idx="5">
                  <c:v>June 2020</c:v>
                </c:pt>
              </c:strCache>
            </c:strRef>
          </c:cat>
          <c:val>
            <c:numRef>
              <c:f>'Cases on hand by sector'!$B$10:$G$10</c:f>
              <c:numCache>
                <c:formatCode>General</c:formatCode>
                <c:ptCount val="6"/>
                <c:pt idx="0">
                  <c:v>0</c:v>
                </c:pt>
                <c:pt idx="1">
                  <c:v>3</c:v>
                </c:pt>
                <c:pt idx="2">
                  <c:v>0</c:v>
                </c:pt>
                <c:pt idx="3">
                  <c:v>1</c:v>
                </c:pt>
                <c:pt idx="4">
                  <c:v>0</c:v>
                </c:pt>
                <c:pt idx="5">
                  <c:v>0</c:v>
                </c:pt>
              </c:numCache>
            </c:numRef>
          </c:val>
        </c:ser>
        <c:dLbls>
          <c:showLegendKey val="0"/>
          <c:showVal val="0"/>
          <c:showCatName val="0"/>
          <c:showSerName val="0"/>
          <c:showPercent val="0"/>
          <c:showBubbleSize val="0"/>
        </c:dLbls>
        <c:gapWidth val="150"/>
        <c:overlap val="100"/>
        <c:axId val="528276656"/>
        <c:axId val="528276264"/>
      </c:barChart>
      <c:catAx>
        <c:axId val="528276656"/>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37373"/>
                </a:solidFill>
                <a:latin typeface="+mn-lt"/>
                <a:ea typeface="+mn-ea"/>
                <a:cs typeface="+mn-cs"/>
              </a:defRPr>
            </a:pPr>
            <a:endParaRPr lang="en-US"/>
          </a:p>
        </c:txPr>
        <c:crossAx val="528276264"/>
        <c:crosses val="autoZero"/>
        <c:auto val="1"/>
        <c:lblAlgn val="ctr"/>
        <c:lblOffset val="100"/>
        <c:noMultiLvlLbl val="0"/>
      </c:catAx>
      <c:valAx>
        <c:axId val="5282762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rgbClr val="737373"/>
                    </a:solidFill>
                    <a:latin typeface="+mn-lt"/>
                    <a:ea typeface="+mn-ea"/>
                    <a:cs typeface="+mn-cs"/>
                  </a:defRPr>
                </a:pPr>
                <a:r>
                  <a:rPr lang="en-US" sz="900">
                    <a:solidFill>
                      <a:srgbClr val="737373"/>
                    </a:solidFill>
                  </a:rPr>
                  <a:t>Proportion</a:t>
                </a:r>
                <a:r>
                  <a:rPr lang="en-US" sz="900" baseline="0">
                    <a:solidFill>
                      <a:srgbClr val="737373"/>
                    </a:solidFill>
                  </a:rPr>
                  <a:t> </a:t>
                </a:r>
                <a:r>
                  <a:rPr lang="en-US" sz="900">
                    <a:solidFill>
                      <a:srgbClr val="737373"/>
                    </a:solidFill>
                  </a:rPr>
                  <a:t>of cases on hand</a:t>
                </a:r>
              </a:p>
            </c:rich>
          </c:tx>
          <c:layout/>
          <c:overlay val="0"/>
          <c:spPr>
            <a:noFill/>
            <a:ln>
              <a:noFill/>
            </a:ln>
            <a:effectLst/>
          </c:spPr>
          <c:txPr>
            <a:bodyPr rot="0" spcFirstLastPara="1" vertOverflow="ellipsis" vert="horz" wrap="square" anchor="ctr" anchorCtr="1"/>
            <a:lstStyle/>
            <a:p>
              <a:pPr>
                <a:defRPr sz="1000" b="0" i="0" u="none" strike="noStrike" kern="1200" baseline="0">
                  <a:solidFill>
                    <a:srgbClr val="737373"/>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37373"/>
                </a:solidFill>
                <a:latin typeface="+mn-lt"/>
                <a:ea typeface="+mn-ea"/>
                <a:cs typeface="+mn-cs"/>
              </a:defRPr>
            </a:pPr>
            <a:endParaRPr lang="en-US"/>
          </a:p>
        </c:txPr>
        <c:crossAx val="52827665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rgbClr val="737373"/>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58333504062209"/>
          <c:y val="5.621925509486999E-2"/>
          <c:w val="0.58994497977431914"/>
          <c:h val="0.754860438650369"/>
        </c:manualLayout>
      </c:layout>
      <c:barChart>
        <c:barDir val="bar"/>
        <c:grouping val="percentStacked"/>
        <c:varyColors val="0"/>
        <c:ser>
          <c:idx val="0"/>
          <c:order val="0"/>
          <c:tx>
            <c:strRef>
              <c:f>'Measures in place by sector'!$A$3</c:f>
              <c:strCache>
                <c:ptCount val="1"/>
                <c:pt idx="0">
                  <c:v>Steel</c:v>
                </c:pt>
              </c:strCache>
            </c:strRef>
          </c:tx>
          <c:spPr>
            <a:solidFill>
              <a:schemeClr val="accent1"/>
            </a:solidFill>
            <a:ln>
              <a:noFill/>
            </a:ln>
            <a:effectLst/>
          </c:spPr>
          <c:invertIfNegative val="0"/>
          <c:cat>
            <c:strRef>
              <c:f>'Measures in place by sector'!$B$2:$G$2</c:f>
              <c:strCache>
                <c:ptCount val="6"/>
                <c:pt idx="0">
                  <c:v>June 2015</c:v>
                </c:pt>
                <c:pt idx="1">
                  <c:v>June 2016</c:v>
                </c:pt>
                <c:pt idx="2">
                  <c:v>June 2017</c:v>
                </c:pt>
                <c:pt idx="3">
                  <c:v>June 2018</c:v>
                </c:pt>
                <c:pt idx="4">
                  <c:v>June 2019</c:v>
                </c:pt>
                <c:pt idx="5">
                  <c:v>June 2020</c:v>
                </c:pt>
              </c:strCache>
            </c:strRef>
          </c:cat>
          <c:val>
            <c:numRef>
              <c:f>'Measures in place by sector'!$B$3:$G$3</c:f>
              <c:numCache>
                <c:formatCode>General</c:formatCode>
                <c:ptCount val="6"/>
                <c:pt idx="0">
                  <c:v>34</c:v>
                </c:pt>
                <c:pt idx="1">
                  <c:v>41</c:v>
                </c:pt>
                <c:pt idx="2">
                  <c:v>50</c:v>
                </c:pt>
                <c:pt idx="3">
                  <c:v>55</c:v>
                </c:pt>
                <c:pt idx="4">
                  <c:v>48</c:v>
                </c:pt>
                <c:pt idx="5">
                  <c:v>47</c:v>
                </c:pt>
              </c:numCache>
            </c:numRef>
          </c:val>
        </c:ser>
        <c:ser>
          <c:idx val="1"/>
          <c:order val="1"/>
          <c:tx>
            <c:strRef>
              <c:f>'Measures in place by sector'!$A$4</c:f>
              <c:strCache>
                <c:ptCount val="1"/>
                <c:pt idx="0">
                  <c:v>Aluminium</c:v>
                </c:pt>
              </c:strCache>
            </c:strRef>
          </c:tx>
          <c:spPr>
            <a:solidFill>
              <a:schemeClr val="accent2"/>
            </a:solidFill>
            <a:ln>
              <a:noFill/>
            </a:ln>
            <a:effectLst/>
          </c:spPr>
          <c:invertIfNegative val="0"/>
          <c:cat>
            <c:strRef>
              <c:f>'Measures in place by sector'!$B$2:$G$2</c:f>
              <c:strCache>
                <c:ptCount val="6"/>
                <c:pt idx="0">
                  <c:v>June 2015</c:v>
                </c:pt>
                <c:pt idx="1">
                  <c:v>June 2016</c:v>
                </c:pt>
                <c:pt idx="2">
                  <c:v>June 2017</c:v>
                </c:pt>
                <c:pt idx="3">
                  <c:v>June 2018</c:v>
                </c:pt>
                <c:pt idx="4">
                  <c:v>June 2019</c:v>
                </c:pt>
                <c:pt idx="5">
                  <c:v>June 2020</c:v>
                </c:pt>
              </c:strCache>
            </c:strRef>
          </c:cat>
          <c:val>
            <c:numRef>
              <c:f>'Measures in place by sector'!$B$4:$G$4</c:f>
              <c:numCache>
                <c:formatCode>General</c:formatCode>
                <c:ptCount val="6"/>
                <c:pt idx="0">
                  <c:v>4</c:v>
                </c:pt>
                <c:pt idx="1">
                  <c:v>4</c:v>
                </c:pt>
                <c:pt idx="2">
                  <c:v>7</c:v>
                </c:pt>
                <c:pt idx="3">
                  <c:v>7</c:v>
                </c:pt>
                <c:pt idx="4">
                  <c:v>5</c:v>
                </c:pt>
                <c:pt idx="5">
                  <c:v>5</c:v>
                </c:pt>
              </c:numCache>
            </c:numRef>
          </c:val>
        </c:ser>
        <c:ser>
          <c:idx val="2"/>
          <c:order val="2"/>
          <c:tx>
            <c:strRef>
              <c:f>'Measures in place by sector'!$A$5</c:f>
              <c:strCache>
                <c:ptCount val="1"/>
                <c:pt idx="0">
                  <c:v>Paper</c:v>
                </c:pt>
              </c:strCache>
            </c:strRef>
          </c:tx>
          <c:spPr>
            <a:solidFill>
              <a:schemeClr val="accent3"/>
            </a:solidFill>
            <a:ln>
              <a:noFill/>
            </a:ln>
            <a:effectLst/>
          </c:spPr>
          <c:invertIfNegative val="0"/>
          <c:cat>
            <c:strRef>
              <c:f>'Measures in place by sector'!$B$2:$G$2</c:f>
              <c:strCache>
                <c:ptCount val="6"/>
                <c:pt idx="0">
                  <c:v>June 2015</c:v>
                </c:pt>
                <c:pt idx="1">
                  <c:v>June 2016</c:v>
                </c:pt>
                <c:pt idx="2">
                  <c:v>June 2017</c:v>
                </c:pt>
                <c:pt idx="3">
                  <c:v>June 2018</c:v>
                </c:pt>
                <c:pt idx="4">
                  <c:v>June 2019</c:v>
                </c:pt>
                <c:pt idx="5">
                  <c:v>June 2020</c:v>
                </c:pt>
              </c:strCache>
            </c:strRef>
          </c:cat>
          <c:val>
            <c:numRef>
              <c:f>'Measures in place by sector'!$B$5:$G$5</c:f>
              <c:numCache>
                <c:formatCode>General</c:formatCode>
                <c:ptCount val="6"/>
                <c:pt idx="0">
                  <c:v>1</c:v>
                </c:pt>
                <c:pt idx="1">
                  <c:v>0</c:v>
                </c:pt>
                <c:pt idx="2">
                  <c:v>5</c:v>
                </c:pt>
                <c:pt idx="3">
                  <c:v>9</c:v>
                </c:pt>
                <c:pt idx="4">
                  <c:v>9</c:v>
                </c:pt>
                <c:pt idx="5">
                  <c:v>9</c:v>
                </c:pt>
              </c:numCache>
            </c:numRef>
          </c:val>
        </c:ser>
        <c:ser>
          <c:idx val="3"/>
          <c:order val="3"/>
          <c:tx>
            <c:strRef>
              <c:f>'Measures in place by sector'!$A$6</c:f>
              <c:strCache>
                <c:ptCount val="1"/>
                <c:pt idx="0">
                  <c:v>Electrical</c:v>
                </c:pt>
              </c:strCache>
            </c:strRef>
          </c:tx>
          <c:spPr>
            <a:solidFill>
              <a:schemeClr val="accent4"/>
            </a:solidFill>
            <a:ln>
              <a:noFill/>
            </a:ln>
            <a:effectLst/>
          </c:spPr>
          <c:invertIfNegative val="0"/>
          <c:cat>
            <c:strRef>
              <c:f>'Measures in place by sector'!$B$2:$G$2</c:f>
              <c:strCache>
                <c:ptCount val="6"/>
                <c:pt idx="0">
                  <c:v>June 2015</c:v>
                </c:pt>
                <c:pt idx="1">
                  <c:v>June 2016</c:v>
                </c:pt>
                <c:pt idx="2">
                  <c:v>June 2017</c:v>
                </c:pt>
                <c:pt idx="3">
                  <c:v>June 2018</c:v>
                </c:pt>
                <c:pt idx="4">
                  <c:v>June 2019</c:v>
                </c:pt>
                <c:pt idx="5">
                  <c:v>June 2020</c:v>
                </c:pt>
              </c:strCache>
            </c:strRef>
          </c:cat>
          <c:val>
            <c:numRef>
              <c:f>'Measures in place by sector'!$B$6:$G$6</c:f>
              <c:numCache>
                <c:formatCode>General</c:formatCode>
                <c:ptCount val="6"/>
                <c:pt idx="0">
                  <c:v>4</c:v>
                </c:pt>
                <c:pt idx="1">
                  <c:v>3</c:v>
                </c:pt>
                <c:pt idx="2">
                  <c:v>4</c:v>
                </c:pt>
                <c:pt idx="3">
                  <c:v>4</c:v>
                </c:pt>
                <c:pt idx="4">
                  <c:v>6</c:v>
                </c:pt>
                <c:pt idx="5">
                  <c:v>5</c:v>
                </c:pt>
              </c:numCache>
            </c:numRef>
          </c:val>
        </c:ser>
        <c:ser>
          <c:idx val="4"/>
          <c:order val="4"/>
          <c:tx>
            <c:strRef>
              <c:f>'Measures in place by sector'!$A$7</c:f>
              <c:strCache>
                <c:ptCount val="1"/>
                <c:pt idx="0">
                  <c:v>Food</c:v>
                </c:pt>
              </c:strCache>
            </c:strRef>
          </c:tx>
          <c:spPr>
            <a:solidFill>
              <a:schemeClr val="accent5"/>
            </a:solidFill>
            <a:ln>
              <a:noFill/>
            </a:ln>
            <a:effectLst/>
          </c:spPr>
          <c:invertIfNegative val="0"/>
          <c:cat>
            <c:strRef>
              <c:f>'Measures in place by sector'!$B$2:$G$2</c:f>
              <c:strCache>
                <c:ptCount val="6"/>
                <c:pt idx="0">
                  <c:v>June 2015</c:v>
                </c:pt>
                <c:pt idx="1">
                  <c:v>June 2016</c:v>
                </c:pt>
                <c:pt idx="2">
                  <c:v>June 2017</c:v>
                </c:pt>
                <c:pt idx="3">
                  <c:v>June 2018</c:v>
                </c:pt>
                <c:pt idx="4">
                  <c:v>June 2019</c:v>
                </c:pt>
                <c:pt idx="5">
                  <c:v>June 2020</c:v>
                </c:pt>
              </c:strCache>
            </c:strRef>
          </c:cat>
          <c:val>
            <c:numRef>
              <c:f>'Measures in place by sector'!$B$7:$G$7</c:f>
              <c:numCache>
                <c:formatCode>General</c:formatCode>
                <c:ptCount val="6"/>
                <c:pt idx="0">
                  <c:v>7</c:v>
                </c:pt>
                <c:pt idx="1">
                  <c:v>6</c:v>
                </c:pt>
                <c:pt idx="2">
                  <c:v>6</c:v>
                </c:pt>
                <c:pt idx="3">
                  <c:v>6</c:v>
                </c:pt>
                <c:pt idx="4">
                  <c:v>5</c:v>
                </c:pt>
                <c:pt idx="5">
                  <c:v>4</c:v>
                </c:pt>
              </c:numCache>
            </c:numRef>
          </c:val>
        </c:ser>
        <c:ser>
          <c:idx val="5"/>
          <c:order val="5"/>
          <c:tx>
            <c:strRef>
              <c:f>'Measures in place by sector'!$A$8</c:f>
              <c:strCache>
                <c:ptCount val="1"/>
                <c:pt idx="0">
                  <c:v>Chemical</c:v>
                </c:pt>
              </c:strCache>
            </c:strRef>
          </c:tx>
          <c:spPr>
            <a:solidFill>
              <a:schemeClr val="accent6"/>
            </a:solidFill>
            <a:ln>
              <a:noFill/>
            </a:ln>
            <a:effectLst/>
          </c:spPr>
          <c:invertIfNegative val="0"/>
          <c:cat>
            <c:strRef>
              <c:f>'Measures in place by sector'!$B$2:$G$2</c:f>
              <c:strCache>
                <c:ptCount val="6"/>
                <c:pt idx="0">
                  <c:v>June 2015</c:v>
                </c:pt>
                <c:pt idx="1">
                  <c:v>June 2016</c:v>
                </c:pt>
                <c:pt idx="2">
                  <c:v>June 2017</c:v>
                </c:pt>
                <c:pt idx="3">
                  <c:v>June 2018</c:v>
                </c:pt>
                <c:pt idx="4">
                  <c:v>June 2019</c:v>
                </c:pt>
                <c:pt idx="5">
                  <c:v>June 2020</c:v>
                </c:pt>
              </c:strCache>
            </c:strRef>
          </c:cat>
          <c:val>
            <c:numRef>
              <c:f>'Measures in place by sector'!$B$8:$G$8</c:f>
              <c:numCache>
                <c:formatCode>General</c:formatCode>
                <c:ptCount val="6"/>
                <c:pt idx="0">
                  <c:v>9</c:v>
                </c:pt>
                <c:pt idx="1">
                  <c:v>4</c:v>
                </c:pt>
                <c:pt idx="2">
                  <c:v>4</c:v>
                </c:pt>
                <c:pt idx="3">
                  <c:v>4</c:v>
                </c:pt>
                <c:pt idx="4">
                  <c:v>7</c:v>
                </c:pt>
                <c:pt idx="5">
                  <c:v>7</c:v>
                </c:pt>
              </c:numCache>
            </c:numRef>
          </c:val>
        </c:ser>
        <c:ser>
          <c:idx val="6"/>
          <c:order val="6"/>
          <c:tx>
            <c:strRef>
              <c:f>'Measures in place by sector'!$A$9</c:f>
              <c:strCache>
                <c:ptCount val="1"/>
                <c:pt idx="0">
                  <c:v>Glass</c:v>
                </c:pt>
              </c:strCache>
            </c:strRef>
          </c:tx>
          <c:spPr>
            <a:solidFill>
              <a:schemeClr val="accent1">
                <a:lumMod val="60000"/>
              </a:schemeClr>
            </a:solidFill>
            <a:ln>
              <a:noFill/>
            </a:ln>
            <a:effectLst/>
          </c:spPr>
          <c:invertIfNegative val="0"/>
          <c:cat>
            <c:strRef>
              <c:f>'Measures in place by sector'!$B$2:$G$2</c:f>
              <c:strCache>
                <c:ptCount val="6"/>
                <c:pt idx="0">
                  <c:v>June 2015</c:v>
                </c:pt>
                <c:pt idx="1">
                  <c:v>June 2016</c:v>
                </c:pt>
                <c:pt idx="2">
                  <c:v>June 2017</c:v>
                </c:pt>
                <c:pt idx="3">
                  <c:v>June 2018</c:v>
                </c:pt>
                <c:pt idx="4">
                  <c:v>June 2019</c:v>
                </c:pt>
                <c:pt idx="5">
                  <c:v>June 2020</c:v>
                </c:pt>
              </c:strCache>
            </c:strRef>
          </c:cat>
          <c:val>
            <c:numRef>
              <c:f>'Measures in place by sector'!$B$9:$G$9</c:f>
              <c:numCache>
                <c:formatCode>General</c:formatCode>
                <c:ptCount val="6"/>
                <c:pt idx="0">
                  <c:v>3</c:v>
                </c:pt>
                <c:pt idx="1">
                  <c:v>3</c:v>
                </c:pt>
                <c:pt idx="2">
                  <c:v>3</c:v>
                </c:pt>
                <c:pt idx="3">
                  <c:v>3</c:v>
                </c:pt>
                <c:pt idx="4">
                  <c:v>3</c:v>
                </c:pt>
                <c:pt idx="5">
                  <c:v>3</c:v>
                </c:pt>
              </c:numCache>
            </c:numRef>
          </c:val>
        </c:ser>
        <c:dLbls>
          <c:showLegendKey val="0"/>
          <c:showVal val="0"/>
          <c:showCatName val="0"/>
          <c:showSerName val="0"/>
          <c:showPercent val="0"/>
          <c:showBubbleSize val="0"/>
        </c:dLbls>
        <c:gapWidth val="150"/>
        <c:overlap val="100"/>
        <c:axId val="528275088"/>
        <c:axId val="528275872"/>
      </c:barChart>
      <c:catAx>
        <c:axId val="52827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275872"/>
        <c:crosses val="autoZero"/>
        <c:auto val="1"/>
        <c:lblAlgn val="ctr"/>
        <c:lblOffset val="100"/>
        <c:noMultiLvlLbl val="0"/>
      </c:catAx>
      <c:valAx>
        <c:axId val="5282758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Proportion of measures</a:t>
                </a:r>
              </a:p>
            </c:rich>
          </c:tx>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2750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'Subcommittees (2)'!$A$6</c:f>
              <c:strCache>
                <c:ptCount val="1"/>
                <c:pt idx="0">
                  <c:v>Producer/ Manufacturer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'Subcommittees (2)'!$B$5:$E$5</c:f>
              <c:strCache>
                <c:ptCount val="4"/>
                <c:pt idx="0">
                  <c:v>Import Data</c:v>
                </c:pt>
                <c:pt idx="1">
                  <c:v>Compliance</c:v>
                </c:pt>
                <c:pt idx="2">
                  <c:v>SME Access</c:v>
                </c:pt>
                <c:pt idx="3">
                  <c:v>Subsidies</c:v>
                </c:pt>
              </c:strCache>
            </c:strRef>
          </c:cat>
          <c:val>
            <c:numRef>
              <c:f>'Subcommittees (2)'!$B$6:$E$6</c:f>
              <c:numCache>
                <c:formatCode>General</c:formatCode>
                <c:ptCount val="4"/>
                <c:pt idx="0">
                  <c:v>4</c:v>
                </c:pt>
                <c:pt idx="1">
                  <c:v>5</c:v>
                </c:pt>
                <c:pt idx="2">
                  <c:v>1</c:v>
                </c:pt>
                <c:pt idx="3">
                  <c:v>4</c:v>
                </c:pt>
              </c:numCache>
            </c:numRef>
          </c:val>
        </c:ser>
        <c:ser>
          <c:idx val="1"/>
          <c:order val="1"/>
          <c:tx>
            <c:strRef>
              <c:f>'Subcommittees (2)'!$A$7</c:f>
              <c:strCache>
                <c:ptCount val="1"/>
                <c:pt idx="0">
                  <c:v>Importer/downstream user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'Subcommittees (2)'!$B$5:$E$5</c:f>
              <c:strCache>
                <c:ptCount val="4"/>
                <c:pt idx="0">
                  <c:v>Import Data</c:v>
                </c:pt>
                <c:pt idx="1">
                  <c:v>Compliance</c:v>
                </c:pt>
                <c:pt idx="2">
                  <c:v>SME Access</c:v>
                </c:pt>
                <c:pt idx="3">
                  <c:v>Subsidies</c:v>
                </c:pt>
              </c:strCache>
            </c:strRef>
          </c:cat>
          <c:val>
            <c:numRef>
              <c:f>'Subcommittees (2)'!$B$7:$E$7</c:f>
              <c:numCache>
                <c:formatCode>General</c:formatCode>
                <c:ptCount val="4"/>
                <c:pt idx="0">
                  <c:v>3</c:v>
                </c:pt>
                <c:pt idx="1">
                  <c:v>4</c:v>
                </c:pt>
                <c:pt idx="2">
                  <c:v>2</c:v>
                </c:pt>
                <c:pt idx="3">
                  <c:v>1</c:v>
                </c:pt>
              </c:numCache>
            </c:numRef>
          </c:val>
        </c:ser>
        <c:ser>
          <c:idx val="2"/>
          <c:order val="2"/>
          <c:tx>
            <c:strRef>
              <c:f>'Subcommittees (2)'!$A$8</c:f>
              <c:strCache>
                <c:ptCount val="1"/>
                <c:pt idx="0">
                  <c:v>Industry association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'Subcommittees (2)'!$B$5:$E$5</c:f>
              <c:strCache>
                <c:ptCount val="4"/>
                <c:pt idx="0">
                  <c:v>Import Data</c:v>
                </c:pt>
                <c:pt idx="1">
                  <c:v>Compliance</c:v>
                </c:pt>
                <c:pt idx="2">
                  <c:v>SME Access</c:v>
                </c:pt>
                <c:pt idx="3">
                  <c:v>Subsidies</c:v>
                </c:pt>
              </c:strCache>
            </c:strRef>
          </c:cat>
          <c:val>
            <c:numRef>
              <c:f>'Subcommittees (2)'!$B$8:$E$8</c:f>
              <c:numCache>
                <c:formatCode>General</c:formatCode>
                <c:ptCount val="4"/>
                <c:pt idx="0">
                  <c:v>2</c:v>
                </c:pt>
                <c:pt idx="1">
                  <c:v>2</c:v>
                </c:pt>
                <c:pt idx="2">
                  <c:v>1</c:v>
                </c:pt>
                <c:pt idx="3">
                  <c:v>1</c:v>
                </c:pt>
              </c:numCache>
            </c:numRef>
          </c:val>
        </c:ser>
        <c:ser>
          <c:idx val="3"/>
          <c:order val="3"/>
          <c:tx>
            <c:strRef>
              <c:f>'Subcommittees (2)'!$A$9</c:f>
              <c:strCache>
                <c:ptCount val="1"/>
                <c:pt idx="0">
                  <c:v>Trade Union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'Subcommittees (2)'!$B$5:$E$5</c:f>
              <c:strCache>
                <c:ptCount val="4"/>
                <c:pt idx="0">
                  <c:v>Import Data</c:v>
                </c:pt>
                <c:pt idx="1">
                  <c:v>Compliance</c:v>
                </c:pt>
                <c:pt idx="2">
                  <c:v>SME Access</c:v>
                </c:pt>
                <c:pt idx="3">
                  <c:v>Subsidies</c:v>
                </c:pt>
              </c:strCache>
            </c:strRef>
          </c:cat>
          <c:val>
            <c:numRef>
              <c:f>'Subcommittees (2)'!$B$9:$E$9</c:f>
              <c:numCache>
                <c:formatCode>General</c:formatCode>
                <c:ptCount val="4"/>
                <c:pt idx="0">
                  <c:v>2</c:v>
                </c:pt>
                <c:pt idx="1">
                  <c:v>2</c:v>
                </c:pt>
                <c:pt idx="2">
                  <c:v>1</c:v>
                </c:pt>
                <c:pt idx="3">
                  <c:v>1</c:v>
                </c:pt>
              </c:numCache>
            </c:numRef>
          </c:val>
        </c:ser>
        <c:ser>
          <c:idx val="4"/>
          <c:order val="4"/>
          <c:tx>
            <c:strRef>
              <c:f>'Subcommittees (2)'!$A$10</c:f>
              <c:strCache>
                <c:ptCount val="1"/>
                <c:pt idx="0">
                  <c:v>Government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'Subcommittees (2)'!$B$5:$E$5</c:f>
              <c:strCache>
                <c:ptCount val="4"/>
                <c:pt idx="0">
                  <c:v>Import Data</c:v>
                </c:pt>
                <c:pt idx="1">
                  <c:v>Compliance</c:v>
                </c:pt>
                <c:pt idx="2">
                  <c:v>SME Access</c:v>
                </c:pt>
                <c:pt idx="3">
                  <c:v>Subsidies</c:v>
                </c:pt>
              </c:strCache>
            </c:strRef>
          </c:cat>
          <c:val>
            <c:numRef>
              <c:f>'Subcommittees (2)'!$B$10:$E$10</c:f>
              <c:numCache>
                <c:formatCode>General</c:formatCode>
                <c:ptCount val="4"/>
                <c:pt idx="0">
                  <c:v>3</c:v>
                </c:pt>
                <c:pt idx="1">
                  <c:v>3</c:v>
                </c:pt>
                <c:pt idx="2">
                  <c:v>1</c:v>
                </c:pt>
                <c:pt idx="3">
                  <c:v>2</c:v>
                </c:pt>
              </c:numCache>
            </c:numRef>
          </c:val>
        </c:ser>
        <c:dLbls>
          <c:dLblPos val="ctr"/>
          <c:showLegendKey val="0"/>
          <c:showVal val="1"/>
          <c:showCatName val="0"/>
          <c:showSerName val="0"/>
          <c:showPercent val="0"/>
          <c:showBubbleSize val="0"/>
        </c:dLbls>
        <c:gapWidth val="150"/>
        <c:overlap val="100"/>
        <c:axId val="528277440"/>
        <c:axId val="684695688"/>
      </c:barChart>
      <c:catAx>
        <c:axId val="5282774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695688"/>
        <c:crosses val="autoZero"/>
        <c:auto val="1"/>
        <c:lblAlgn val="ctr"/>
        <c:lblOffset val="100"/>
        <c:noMultiLvlLbl val="0"/>
      </c:catAx>
      <c:valAx>
        <c:axId val="684695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82774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'ADC Management'!$B$180</c:f>
              <c:strCache>
                <c:ptCount val="1"/>
                <c:pt idx="0">
                  <c:v>Not at all</c:v>
                </c:pt>
              </c:strCache>
            </c:strRef>
          </c:tx>
          <c:spPr>
            <a:solidFill>
              <a:schemeClr val="accent1"/>
            </a:solidFill>
            <a:ln>
              <a:noFill/>
            </a:ln>
            <a:effectLst/>
          </c:spPr>
          <c:invertIfNegative val="0"/>
          <c:dLbls>
            <c:delete val="1"/>
          </c:dLbls>
          <c:cat>
            <c:strRef>
              <c:f>'ADC Management'!$A$181:$A$185</c:f>
              <c:strCache>
                <c:ptCount val="5"/>
                <c:pt idx="0">
                  <c:v>Overall satisfaction</c:v>
                </c:pt>
                <c:pt idx="1">
                  <c:v>Balancing of interests</c:v>
                </c:pt>
                <c:pt idx="2">
                  <c:v>Responsiveness</c:v>
                </c:pt>
                <c:pt idx="3">
                  <c:v>Timeliness</c:v>
                </c:pt>
                <c:pt idx="4">
                  <c:v>Usefulness</c:v>
                </c:pt>
              </c:strCache>
            </c:strRef>
          </c:cat>
          <c:val>
            <c:numRef>
              <c:f>'ADC Management'!$B$181:$B$185</c:f>
              <c:numCache>
                <c:formatCode>General</c:formatCode>
                <c:ptCount val="5"/>
                <c:pt idx="0">
                  <c:v>0</c:v>
                </c:pt>
                <c:pt idx="1">
                  <c:v>0</c:v>
                </c:pt>
                <c:pt idx="2">
                  <c:v>0</c:v>
                </c:pt>
                <c:pt idx="3">
                  <c:v>0</c:v>
                </c:pt>
                <c:pt idx="4">
                  <c:v>0</c:v>
                </c:pt>
              </c:numCache>
            </c:numRef>
          </c:val>
        </c:ser>
        <c:ser>
          <c:idx val="1"/>
          <c:order val="1"/>
          <c:tx>
            <c:strRef>
              <c:f>'ADC Management'!$C$180</c:f>
              <c:strCache>
                <c:ptCount val="1"/>
                <c:pt idx="0">
                  <c:v>Somewhat</c:v>
                </c:pt>
              </c:strCache>
            </c:strRef>
          </c:tx>
          <c:spPr>
            <a:solidFill>
              <a:schemeClr val="accent2"/>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'ADC Management'!$A$181:$A$185</c:f>
              <c:strCache>
                <c:ptCount val="5"/>
                <c:pt idx="0">
                  <c:v>Overall satisfaction</c:v>
                </c:pt>
                <c:pt idx="1">
                  <c:v>Balancing of interests</c:v>
                </c:pt>
                <c:pt idx="2">
                  <c:v>Responsiveness</c:v>
                </c:pt>
                <c:pt idx="3">
                  <c:v>Timeliness</c:v>
                </c:pt>
                <c:pt idx="4">
                  <c:v>Usefulness</c:v>
                </c:pt>
              </c:strCache>
            </c:strRef>
          </c:cat>
          <c:val>
            <c:numRef>
              <c:f>'ADC Management'!$C$181:$C$185</c:f>
              <c:numCache>
                <c:formatCode>General</c:formatCode>
                <c:ptCount val="5"/>
                <c:pt idx="0">
                  <c:v>0</c:v>
                </c:pt>
                <c:pt idx="1">
                  <c:v>0</c:v>
                </c:pt>
                <c:pt idx="2">
                  <c:v>0</c:v>
                </c:pt>
                <c:pt idx="3">
                  <c:v>2</c:v>
                </c:pt>
                <c:pt idx="4">
                  <c:v>0</c:v>
                </c:pt>
              </c:numCache>
            </c:numRef>
          </c:val>
        </c:ser>
        <c:ser>
          <c:idx val="2"/>
          <c:order val="2"/>
          <c:tx>
            <c:strRef>
              <c:f>'ADC Management'!$D$180</c:f>
              <c:strCache>
                <c:ptCount val="1"/>
                <c:pt idx="0">
                  <c:v>Moderately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'ADC Management'!$A$181:$A$185</c:f>
              <c:strCache>
                <c:ptCount val="5"/>
                <c:pt idx="0">
                  <c:v>Overall satisfaction</c:v>
                </c:pt>
                <c:pt idx="1">
                  <c:v>Balancing of interests</c:v>
                </c:pt>
                <c:pt idx="2">
                  <c:v>Responsiveness</c:v>
                </c:pt>
                <c:pt idx="3">
                  <c:v>Timeliness</c:v>
                </c:pt>
                <c:pt idx="4">
                  <c:v>Usefulness</c:v>
                </c:pt>
              </c:strCache>
            </c:strRef>
          </c:cat>
          <c:val>
            <c:numRef>
              <c:f>'ADC Management'!$D$181:$D$185</c:f>
              <c:numCache>
                <c:formatCode>General</c:formatCode>
                <c:ptCount val="5"/>
                <c:pt idx="0">
                  <c:v>5</c:v>
                </c:pt>
                <c:pt idx="1">
                  <c:v>3</c:v>
                </c:pt>
                <c:pt idx="2">
                  <c:v>1</c:v>
                </c:pt>
                <c:pt idx="3">
                  <c:v>7</c:v>
                </c:pt>
                <c:pt idx="4">
                  <c:v>1</c:v>
                </c:pt>
              </c:numCache>
            </c:numRef>
          </c:val>
        </c:ser>
        <c:ser>
          <c:idx val="3"/>
          <c:order val="3"/>
          <c:tx>
            <c:strRef>
              <c:f>'ADC Management'!$E$180</c:f>
              <c:strCache>
                <c:ptCount val="1"/>
                <c:pt idx="0">
                  <c:v>Very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'ADC Management'!$A$181:$A$185</c:f>
              <c:strCache>
                <c:ptCount val="5"/>
                <c:pt idx="0">
                  <c:v>Overall satisfaction</c:v>
                </c:pt>
                <c:pt idx="1">
                  <c:v>Balancing of interests</c:v>
                </c:pt>
                <c:pt idx="2">
                  <c:v>Responsiveness</c:v>
                </c:pt>
                <c:pt idx="3">
                  <c:v>Timeliness</c:v>
                </c:pt>
                <c:pt idx="4">
                  <c:v>Usefulness</c:v>
                </c:pt>
              </c:strCache>
            </c:strRef>
          </c:cat>
          <c:val>
            <c:numRef>
              <c:f>'ADC Management'!$E$181:$E$185</c:f>
              <c:numCache>
                <c:formatCode>General</c:formatCode>
                <c:ptCount val="5"/>
                <c:pt idx="0">
                  <c:v>10</c:v>
                </c:pt>
                <c:pt idx="1">
                  <c:v>9</c:v>
                </c:pt>
                <c:pt idx="2">
                  <c:v>11</c:v>
                </c:pt>
                <c:pt idx="3">
                  <c:v>7</c:v>
                </c:pt>
                <c:pt idx="4">
                  <c:v>11</c:v>
                </c:pt>
              </c:numCache>
            </c:numRef>
          </c:val>
        </c:ser>
        <c:ser>
          <c:idx val="4"/>
          <c:order val="4"/>
          <c:tx>
            <c:strRef>
              <c:f>'ADC Management'!$F$180</c:f>
              <c:strCache>
                <c:ptCount val="1"/>
                <c:pt idx="0">
                  <c:v>Extremely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'ADC Management'!$A$181:$A$185</c:f>
              <c:strCache>
                <c:ptCount val="5"/>
                <c:pt idx="0">
                  <c:v>Overall satisfaction</c:v>
                </c:pt>
                <c:pt idx="1">
                  <c:v>Balancing of interests</c:v>
                </c:pt>
                <c:pt idx="2">
                  <c:v>Responsiveness</c:v>
                </c:pt>
                <c:pt idx="3">
                  <c:v>Timeliness</c:v>
                </c:pt>
                <c:pt idx="4">
                  <c:v>Usefulness</c:v>
                </c:pt>
              </c:strCache>
            </c:strRef>
          </c:cat>
          <c:val>
            <c:numRef>
              <c:f>'ADC Management'!$F$181:$F$185</c:f>
              <c:numCache>
                <c:formatCode>General</c:formatCode>
                <c:ptCount val="5"/>
                <c:pt idx="0">
                  <c:v>2</c:v>
                </c:pt>
                <c:pt idx="1">
                  <c:v>4</c:v>
                </c:pt>
                <c:pt idx="2">
                  <c:v>4</c:v>
                </c:pt>
                <c:pt idx="3">
                  <c:v>1</c:v>
                </c:pt>
                <c:pt idx="4">
                  <c:v>4</c:v>
                </c:pt>
              </c:numCache>
            </c:numRef>
          </c:val>
        </c:ser>
        <c:ser>
          <c:idx val="5"/>
          <c:order val="5"/>
          <c:tx>
            <c:strRef>
              <c:f>'ADC Management'!$G$180</c:f>
              <c:strCache>
                <c:ptCount val="1"/>
                <c:pt idx="0">
                  <c:v>Unsure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'ADC Management'!$A$181:$A$185</c:f>
              <c:strCache>
                <c:ptCount val="5"/>
                <c:pt idx="0">
                  <c:v>Overall satisfaction</c:v>
                </c:pt>
                <c:pt idx="1">
                  <c:v>Balancing of interests</c:v>
                </c:pt>
                <c:pt idx="2">
                  <c:v>Responsiveness</c:v>
                </c:pt>
                <c:pt idx="3">
                  <c:v>Timeliness</c:v>
                </c:pt>
                <c:pt idx="4">
                  <c:v>Usefulness</c:v>
                </c:pt>
              </c:strCache>
            </c:strRef>
          </c:cat>
          <c:val>
            <c:numRef>
              <c:f>'ADC Management'!$G$181:$G$185</c:f>
              <c:numCache>
                <c:formatCode>General</c:formatCode>
                <c:ptCount val="5"/>
                <c:pt idx="0">
                  <c:v>1</c:v>
                </c:pt>
                <c:pt idx="1">
                  <c:v>2</c:v>
                </c:pt>
                <c:pt idx="2">
                  <c:v>2</c:v>
                </c:pt>
                <c:pt idx="3">
                  <c:v>1</c:v>
                </c:pt>
                <c:pt idx="4">
                  <c:v>2</c:v>
                </c:pt>
              </c:numCache>
            </c:numRef>
          </c:val>
        </c:ser>
        <c:dLbls>
          <c:dLblPos val="ctr"/>
          <c:showLegendKey val="0"/>
          <c:showVal val="1"/>
          <c:showCatName val="0"/>
          <c:showSerName val="0"/>
          <c:showPercent val="0"/>
          <c:showBubbleSize val="0"/>
        </c:dLbls>
        <c:gapWidth val="150"/>
        <c:overlap val="100"/>
        <c:axId val="684695296"/>
        <c:axId val="684696080"/>
      </c:barChart>
      <c:catAx>
        <c:axId val="684695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696080"/>
        <c:crosses val="autoZero"/>
        <c:auto val="1"/>
        <c:lblAlgn val="ctr"/>
        <c:lblOffset val="100"/>
        <c:noMultiLvlLbl val="0"/>
      </c:catAx>
      <c:valAx>
        <c:axId val="684696080"/>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84695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'Information Flow'!$B$201</c:f>
              <c:strCache>
                <c:ptCount val="1"/>
                <c:pt idx="0">
                  <c:v>Not at all</c:v>
                </c:pt>
              </c:strCache>
            </c:strRef>
          </c:tx>
          <c:spPr>
            <a:solidFill>
              <a:schemeClr val="accent1"/>
            </a:solidFill>
            <a:ln>
              <a:noFill/>
            </a:ln>
            <a:effectLst/>
          </c:spPr>
          <c:invertIfNegative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'Information Flow'!$A$202:$A$205</c:f>
              <c:strCache>
                <c:ptCount val="4"/>
                <c:pt idx="0">
                  <c:v>Satisfaction with information flow</c:v>
                </c:pt>
                <c:pt idx="1">
                  <c:v>Timeliness of information</c:v>
                </c:pt>
                <c:pt idx="2">
                  <c:v>Meets stakeholder needs</c:v>
                </c:pt>
                <c:pt idx="3">
                  <c:v>Reaches right stakeholders</c:v>
                </c:pt>
              </c:strCache>
            </c:strRef>
          </c:cat>
          <c:val>
            <c:numRef>
              <c:f>'Information Flow'!$B$202:$B$205</c:f>
              <c:numCache>
                <c:formatCode>General</c:formatCode>
                <c:ptCount val="4"/>
                <c:pt idx="0">
                  <c:v>1</c:v>
                </c:pt>
                <c:pt idx="1">
                  <c:v>0</c:v>
                </c:pt>
                <c:pt idx="2">
                  <c:v>0</c:v>
                </c:pt>
                <c:pt idx="3">
                  <c:v>0</c:v>
                </c:pt>
              </c:numCache>
            </c:numRef>
          </c:val>
        </c:ser>
        <c:ser>
          <c:idx val="1"/>
          <c:order val="1"/>
          <c:tx>
            <c:strRef>
              <c:f>'Information Flow'!$C$201</c:f>
              <c:strCache>
                <c:ptCount val="1"/>
                <c:pt idx="0">
                  <c:v>Somewhat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'Information Flow'!$A$202:$A$205</c:f>
              <c:strCache>
                <c:ptCount val="4"/>
                <c:pt idx="0">
                  <c:v>Satisfaction with information flow</c:v>
                </c:pt>
                <c:pt idx="1">
                  <c:v>Timeliness of information</c:v>
                </c:pt>
                <c:pt idx="2">
                  <c:v>Meets stakeholder needs</c:v>
                </c:pt>
                <c:pt idx="3">
                  <c:v>Reaches right stakeholders</c:v>
                </c:pt>
              </c:strCache>
            </c:strRef>
          </c:cat>
          <c:val>
            <c:numRef>
              <c:f>'Information Flow'!$C$202:$C$205</c:f>
              <c:numCache>
                <c:formatCode>General</c:formatCode>
                <c:ptCount val="4"/>
                <c:pt idx="0">
                  <c:v>1</c:v>
                </c:pt>
                <c:pt idx="1">
                  <c:v>1</c:v>
                </c:pt>
                <c:pt idx="2">
                  <c:v>3</c:v>
                </c:pt>
                <c:pt idx="3">
                  <c:v>2</c:v>
                </c:pt>
              </c:numCache>
            </c:numRef>
          </c:val>
        </c:ser>
        <c:ser>
          <c:idx val="2"/>
          <c:order val="2"/>
          <c:tx>
            <c:strRef>
              <c:f>'Information Flow'!$D$201</c:f>
              <c:strCache>
                <c:ptCount val="1"/>
                <c:pt idx="0">
                  <c:v>Moderately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'Information Flow'!$A$202:$A$205</c:f>
              <c:strCache>
                <c:ptCount val="4"/>
                <c:pt idx="0">
                  <c:v>Satisfaction with information flow</c:v>
                </c:pt>
                <c:pt idx="1">
                  <c:v>Timeliness of information</c:v>
                </c:pt>
                <c:pt idx="2">
                  <c:v>Meets stakeholder needs</c:v>
                </c:pt>
                <c:pt idx="3">
                  <c:v>Reaches right stakeholders</c:v>
                </c:pt>
              </c:strCache>
            </c:strRef>
          </c:cat>
          <c:val>
            <c:numRef>
              <c:f>'Information Flow'!$D$202:$D$205</c:f>
              <c:numCache>
                <c:formatCode>General</c:formatCode>
                <c:ptCount val="4"/>
                <c:pt idx="0">
                  <c:v>2</c:v>
                </c:pt>
                <c:pt idx="1">
                  <c:v>2</c:v>
                </c:pt>
                <c:pt idx="2">
                  <c:v>1</c:v>
                </c:pt>
                <c:pt idx="3">
                  <c:v>2</c:v>
                </c:pt>
              </c:numCache>
            </c:numRef>
          </c:val>
        </c:ser>
        <c:ser>
          <c:idx val="3"/>
          <c:order val="3"/>
          <c:tx>
            <c:strRef>
              <c:f>'Information Flow'!$E$201</c:f>
              <c:strCache>
                <c:ptCount val="1"/>
                <c:pt idx="0">
                  <c:v>Largely/ Very</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'Information Flow'!$A$202:$A$205</c:f>
              <c:strCache>
                <c:ptCount val="4"/>
                <c:pt idx="0">
                  <c:v>Satisfaction with information flow</c:v>
                </c:pt>
                <c:pt idx="1">
                  <c:v>Timeliness of information</c:v>
                </c:pt>
                <c:pt idx="2">
                  <c:v>Meets stakeholder needs</c:v>
                </c:pt>
                <c:pt idx="3">
                  <c:v>Reaches right stakeholders</c:v>
                </c:pt>
              </c:strCache>
            </c:strRef>
          </c:cat>
          <c:val>
            <c:numRef>
              <c:f>'Information Flow'!$E$202:$E$205</c:f>
              <c:numCache>
                <c:formatCode>General</c:formatCode>
                <c:ptCount val="4"/>
                <c:pt idx="0">
                  <c:v>11</c:v>
                </c:pt>
                <c:pt idx="1">
                  <c:v>12</c:v>
                </c:pt>
                <c:pt idx="2">
                  <c:v>11</c:v>
                </c:pt>
                <c:pt idx="3">
                  <c:v>12</c:v>
                </c:pt>
              </c:numCache>
            </c:numRef>
          </c:val>
        </c:ser>
        <c:ser>
          <c:idx val="4"/>
          <c:order val="4"/>
          <c:tx>
            <c:strRef>
              <c:f>'Information Flow'!$F$201</c:f>
              <c:strCache>
                <c:ptCount val="1"/>
                <c:pt idx="0">
                  <c:v>Completely/ Extremely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373737"/>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'Information Flow'!$A$202:$A$205</c:f>
              <c:strCache>
                <c:ptCount val="4"/>
                <c:pt idx="0">
                  <c:v>Satisfaction with information flow</c:v>
                </c:pt>
                <c:pt idx="1">
                  <c:v>Timeliness of information</c:v>
                </c:pt>
                <c:pt idx="2">
                  <c:v>Meets stakeholder needs</c:v>
                </c:pt>
                <c:pt idx="3">
                  <c:v>Reaches right stakeholders</c:v>
                </c:pt>
              </c:strCache>
            </c:strRef>
          </c:cat>
          <c:val>
            <c:numRef>
              <c:f>'Information Flow'!$F$202:$F$205</c:f>
              <c:numCache>
                <c:formatCode>General</c:formatCode>
                <c:ptCount val="4"/>
                <c:pt idx="0">
                  <c:v>1</c:v>
                </c:pt>
                <c:pt idx="1">
                  <c:v>1</c:v>
                </c:pt>
                <c:pt idx="2">
                  <c:v>1</c:v>
                </c:pt>
                <c:pt idx="3">
                  <c:v>1</c:v>
                </c:pt>
              </c:numCache>
            </c:numRef>
          </c:val>
        </c:ser>
        <c:ser>
          <c:idx val="5"/>
          <c:order val="5"/>
          <c:tx>
            <c:strRef>
              <c:f>'Information Flow'!$G$201</c:f>
              <c:strCache>
                <c:ptCount val="1"/>
                <c:pt idx="0">
                  <c:v>Unsure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'Information Flow'!$A$202:$A$205</c:f>
              <c:strCache>
                <c:ptCount val="4"/>
                <c:pt idx="0">
                  <c:v>Satisfaction with information flow</c:v>
                </c:pt>
                <c:pt idx="1">
                  <c:v>Timeliness of information</c:v>
                </c:pt>
                <c:pt idx="2">
                  <c:v>Meets stakeholder needs</c:v>
                </c:pt>
                <c:pt idx="3">
                  <c:v>Reaches right stakeholders</c:v>
                </c:pt>
              </c:strCache>
            </c:strRef>
          </c:cat>
          <c:val>
            <c:numRef>
              <c:f>'Information Flow'!$G$202:$G$205</c:f>
              <c:numCache>
                <c:formatCode>General</c:formatCode>
                <c:ptCount val="4"/>
                <c:pt idx="0">
                  <c:v>2</c:v>
                </c:pt>
                <c:pt idx="1">
                  <c:v>2</c:v>
                </c:pt>
                <c:pt idx="2">
                  <c:v>2</c:v>
                </c:pt>
                <c:pt idx="3">
                  <c:v>2</c:v>
                </c:pt>
              </c:numCache>
            </c:numRef>
          </c:val>
        </c:ser>
        <c:dLbls>
          <c:dLblPos val="ctr"/>
          <c:showLegendKey val="0"/>
          <c:showVal val="1"/>
          <c:showCatName val="0"/>
          <c:showSerName val="0"/>
          <c:showPercent val="0"/>
          <c:showBubbleSize val="0"/>
        </c:dLbls>
        <c:gapWidth val="150"/>
        <c:overlap val="100"/>
        <c:axId val="684694512"/>
        <c:axId val="684696472"/>
      </c:barChart>
      <c:catAx>
        <c:axId val="684694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4696472"/>
        <c:crosses val="autoZero"/>
        <c:auto val="1"/>
        <c:lblAlgn val="ctr"/>
        <c:lblOffset val="100"/>
        <c:noMultiLvlLbl val="0"/>
      </c:catAx>
      <c:valAx>
        <c:axId val="684696472"/>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684694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A273F2363944BC88B35DA30E8B3ECF4"/>
        <w:category>
          <w:name w:val="General"/>
          <w:gallery w:val="placeholder"/>
        </w:category>
        <w:types>
          <w:type w:val="bbPlcHdr"/>
        </w:types>
        <w:behaviors>
          <w:behavior w:val="content"/>
        </w:behaviors>
        <w:guid w:val="{00FCEE27-6C0F-4E19-AC76-B5079BCD67EA}"/>
      </w:docPartPr>
      <w:docPartBody>
        <w:p w:rsidR="00070B04" w:rsidRDefault="00E454F5" w:rsidP="00E454F5">
          <w:pPr>
            <w:pStyle w:val="1A273F2363944BC88B35DA30E8B3ECF4"/>
          </w:pPr>
          <w:r w:rsidRPr="0016199E">
            <w:rPr>
              <w:rStyle w:val="PlaceholderText"/>
              <w:color w:val="22789A"/>
            </w:rPr>
            <w:t>Type Research Paper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4C6"/>
    <w:rsid w:val="000278BC"/>
    <w:rsid w:val="00070B04"/>
    <w:rsid w:val="00135656"/>
    <w:rsid w:val="0015192A"/>
    <w:rsid w:val="0019735A"/>
    <w:rsid w:val="001E6D23"/>
    <w:rsid w:val="001E7748"/>
    <w:rsid w:val="001F6388"/>
    <w:rsid w:val="00204882"/>
    <w:rsid w:val="002355AC"/>
    <w:rsid w:val="0026347A"/>
    <w:rsid w:val="002B4AD5"/>
    <w:rsid w:val="002E7DB1"/>
    <w:rsid w:val="00306ECB"/>
    <w:rsid w:val="003337B6"/>
    <w:rsid w:val="004451E7"/>
    <w:rsid w:val="004C6EC0"/>
    <w:rsid w:val="00505A7F"/>
    <w:rsid w:val="005118B0"/>
    <w:rsid w:val="00516A48"/>
    <w:rsid w:val="00537761"/>
    <w:rsid w:val="005447ED"/>
    <w:rsid w:val="00595D7B"/>
    <w:rsid w:val="00596F26"/>
    <w:rsid w:val="005C1351"/>
    <w:rsid w:val="005D0087"/>
    <w:rsid w:val="00641191"/>
    <w:rsid w:val="00643E8C"/>
    <w:rsid w:val="0068265F"/>
    <w:rsid w:val="00687570"/>
    <w:rsid w:val="006E1E43"/>
    <w:rsid w:val="00703401"/>
    <w:rsid w:val="0071720F"/>
    <w:rsid w:val="00753821"/>
    <w:rsid w:val="00771377"/>
    <w:rsid w:val="007B6F92"/>
    <w:rsid w:val="007F373D"/>
    <w:rsid w:val="008104C6"/>
    <w:rsid w:val="0082501F"/>
    <w:rsid w:val="00834D7E"/>
    <w:rsid w:val="00846C22"/>
    <w:rsid w:val="0087748C"/>
    <w:rsid w:val="0089251A"/>
    <w:rsid w:val="008B2CAB"/>
    <w:rsid w:val="0093362A"/>
    <w:rsid w:val="00935B65"/>
    <w:rsid w:val="00944130"/>
    <w:rsid w:val="00956C1F"/>
    <w:rsid w:val="009662FA"/>
    <w:rsid w:val="00972679"/>
    <w:rsid w:val="00980D37"/>
    <w:rsid w:val="0098477B"/>
    <w:rsid w:val="009A7522"/>
    <w:rsid w:val="009F3B56"/>
    <w:rsid w:val="00A036DA"/>
    <w:rsid w:val="00A6709C"/>
    <w:rsid w:val="00A8004B"/>
    <w:rsid w:val="00A834E7"/>
    <w:rsid w:val="00AA335A"/>
    <w:rsid w:val="00B02421"/>
    <w:rsid w:val="00B13903"/>
    <w:rsid w:val="00B7246F"/>
    <w:rsid w:val="00BB0177"/>
    <w:rsid w:val="00BD0A9D"/>
    <w:rsid w:val="00BE7FC7"/>
    <w:rsid w:val="00CA6A9A"/>
    <w:rsid w:val="00CC28FA"/>
    <w:rsid w:val="00D20478"/>
    <w:rsid w:val="00DB59B9"/>
    <w:rsid w:val="00E35093"/>
    <w:rsid w:val="00E454F5"/>
    <w:rsid w:val="00ED43A8"/>
    <w:rsid w:val="00F15D40"/>
    <w:rsid w:val="00F45161"/>
    <w:rsid w:val="00F556C8"/>
    <w:rsid w:val="00F74B5A"/>
    <w:rsid w:val="00F7760B"/>
    <w:rsid w:val="00F85F29"/>
    <w:rsid w:val="00F967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54F5"/>
    <w:rPr>
      <w:color w:val="808080"/>
    </w:rPr>
  </w:style>
  <w:style w:type="paragraph" w:customStyle="1" w:styleId="6376D687FBEB44559396360894CF9461">
    <w:name w:val="6376D687FBEB44559396360894CF9461"/>
    <w:rsid w:val="008104C6"/>
  </w:style>
  <w:style w:type="paragraph" w:customStyle="1" w:styleId="C4360811373646DBB20651828B6449BA">
    <w:name w:val="C4360811373646DBB20651828B6449BA"/>
    <w:rsid w:val="008104C6"/>
  </w:style>
  <w:style w:type="paragraph" w:customStyle="1" w:styleId="B425D3BB5ABD48B9956186C26F56D684">
    <w:name w:val="B425D3BB5ABD48B9956186C26F56D684"/>
    <w:rsid w:val="00CA6A9A"/>
  </w:style>
  <w:style w:type="paragraph" w:customStyle="1" w:styleId="1A273F2363944BC88B35DA30E8B3ECF4">
    <w:name w:val="1A273F2363944BC88B35DA30E8B3ECF4"/>
    <w:rsid w:val="00E45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5CAF"/>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99e4c9942c6404eb103464a00e6097b xmlns="81b0b899-d3b4-423a-ad23-a4937152e5a8">
      <Terms xmlns="http://schemas.microsoft.com/office/infopath/2007/PartnerControls">
        <TermInfo xmlns="http://schemas.microsoft.com/office/infopath/2007/PartnerControls">
          <TermName xmlns="http://schemas.microsoft.com/office/infopath/2007/PartnerControls">2021-22</TermName>
          <TermId xmlns="http://schemas.microsoft.com/office/infopath/2007/PartnerControls">1c40d9f3-880a-4667-bdfe-070cdb31810a</TermId>
        </TermInfo>
      </Terms>
    </n99e4c9942c6404eb103464a00e6097b>
    <IconOverlay xmlns="http://schemas.microsoft.com/sharepoint/v4" xsi:nil="true"/>
    <adb9bed2e36e4a93af574aeb444da63e xmlns="81b0b899-d3b4-423a-ad23-a4937152e5a8">
      <Terms xmlns="http://schemas.microsoft.com/office/infopath/2007/PartnerControls">
        <TermInfo xmlns="http://schemas.microsoft.com/office/infopath/2007/PartnerControls">
          <TermName xmlns="http://schemas.microsoft.com/office/infopath/2007/PartnerControls">ITRF</TermName>
          <TermId xmlns="http://schemas.microsoft.com/office/infopath/2007/PartnerControls">60a16f33-5c71-47c5-af2f-1283db78315f</TermId>
        </TermInfo>
        <TermInfo xmlns="http://schemas.microsoft.com/office/infopath/2007/PartnerControls">
          <TermName xmlns="http://schemas.microsoft.com/office/infopath/2007/PartnerControls">Evaluation</TermName>
          <TermId xmlns="http://schemas.microsoft.com/office/infopath/2007/PartnerControls">112bb1dd-e479-4981-8e19-1fdeebb97ab3</TermId>
        </TermInfo>
      </Terms>
    </adb9bed2e36e4a93af574aeb444da63e>
    <TaxCatchAll xmlns="81b0b899-d3b4-423a-ad23-a4937152e5a8">
      <Value>45</Value>
      <Value>160</Value>
      <Value>3116</Value>
      <Value>3030</Value>
      <Value>3</Value>
      <Value>289</Value>
    </TaxCatchAll>
    <aa25a1a23adf4c92a153145de6afe324 xmlns="81b0b899-d3b4-423a-ad23-a4937152e5a8">
      <Terms xmlns="http://schemas.microsoft.com/office/infopath/2007/PartnerControls">
        <TermInfo xmlns="http://schemas.microsoft.com/office/infopath/2007/PartnerControls">
          <TermName>OFFICIAL</TermName>
          <TermId>6106d03b-a1a0-4e30-9d91-d5e9fb4314f9</TermId>
        </TermInfo>
      </Terms>
    </aa25a1a23adf4c92a153145de6afe324>
    <pe2555c81638466f9eb614edb9ecde52 xmlns="81b0b899-d3b4-423a-ad23-a4937152e5a8">
      <Terms xmlns="http://schemas.microsoft.com/office/infopath/2007/PartnerControls">
        <TermInfo xmlns="http://schemas.microsoft.com/office/infopath/2007/PartnerControls">
          <TermName>Report</TermName>
          <TermId>116a9244-cef6-47ce-a9a5-088c9cf21292</TermId>
        </TermInfo>
      </Terms>
    </pe2555c81638466f9eb614edb9ecde52>
    <g7bcb40ba23249a78edca7d43a67c1c9 xmlns="81b0b899-d3b4-423a-ad23-a4937152e5a8">
      <Terms xmlns="http://schemas.microsoft.com/office/infopath/2007/PartnerControls">
        <TermInfo xmlns="http://schemas.microsoft.com/office/infopath/2007/PartnerControls">
          <TermName>Evaluation</TermName>
          <TermId>28fcc9c4-cc04-4474-8c96-4c996189684f</TermId>
        </TermInfo>
      </Terms>
    </g7bcb40ba23249a78edca7d43a67c1c9>
    <Comments xmlns="http://schemas.microsoft.com/sharepoint/v3">Accesible Word version. Publication ready</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715301853E48443827B0412B5CC90D7" ma:contentTypeVersion="14" ma:contentTypeDescription="Create a new document." ma:contentTypeScope="" ma:versionID="6b724eb97db0226285eb8ccf4cf26954">
  <xsd:schema xmlns:xsd="http://www.w3.org/2001/XMLSchema" xmlns:xs="http://www.w3.org/2001/XMLSchema" xmlns:p="http://schemas.microsoft.com/office/2006/metadata/properties" xmlns:ns1="http://schemas.microsoft.com/sharepoint/v3" xmlns:ns2="81b0b899-d3b4-423a-ad23-a4937152e5a8" xmlns:ns3="e47d1c65-9f6c-49e5-a774-2c92ccb46d02" xmlns:ns4="http://schemas.microsoft.com/sharepoint/v4" targetNamespace="http://schemas.microsoft.com/office/2006/metadata/properties" ma:root="true" ma:fieldsID="7949a96691fa10513505ecf0ce9d61b5" ns1:_="" ns2:_="" ns3:_="" ns4:_="">
    <xsd:import namespace="http://schemas.microsoft.com/sharepoint/v3"/>
    <xsd:import namespace="81b0b899-d3b4-423a-ad23-a4937152e5a8"/>
    <xsd:import namespace="e47d1c65-9f6c-49e5-a774-2c92ccb46d0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b0b899-d3b4-423a-ad23-a4937152e5a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82E28D-6947-480F-BBF1-3DFDF858D2E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microsoft.com/sharepoint/v4"/>
    <ds:schemaRef ds:uri="http://purl.org/dc/terms/"/>
    <ds:schemaRef ds:uri="http://schemas.openxmlformats.org/package/2006/metadata/core-properties"/>
    <ds:schemaRef ds:uri="e47d1c65-9f6c-49e5-a774-2c92ccb46d02"/>
    <ds:schemaRef ds:uri="81b0b899-d3b4-423a-ad23-a4937152e5a8"/>
    <ds:schemaRef ds:uri="http://www.w3.org/XML/1998/namespace"/>
    <ds:schemaRef ds:uri="http://purl.org/dc/dcmitype/"/>
  </ds:schemaRefs>
</ds:datastoreItem>
</file>

<file path=customXml/itemProps2.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3.xml><?xml version="1.0" encoding="utf-8"?>
<ds:datastoreItem xmlns:ds="http://schemas.openxmlformats.org/officeDocument/2006/customXml" ds:itemID="{3BCDDD57-CECC-460C-9B4E-F73A1FF51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b0b899-d3b4-423a-ad23-a4937152e5a8"/>
    <ds:schemaRef ds:uri="e47d1c65-9f6c-49e5-a774-2c92ccb46d0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4231B2-8904-4307-B4BD-F8DD7F352DBB}">
  <ds:schemaRefs>
    <ds:schemaRef ds:uri="http://schemas.microsoft.com/sharepoint/events"/>
  </ds:schemaRefs>
</ds:datastoreItem>
</file>

<file path=customXml/itemProps5.xml><?xml version="1.0" encoding="utf-8"?>
<ds:datastoreItem xmlns:ds="http://schemas.openxmlformats.org/officeDocument/2006/customXml" ds:itemID="{6C36C289-15B5-4782-90EA-079C5C025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OCE%20Portrait%20Template.dotm</Template>
  <TotalTime>1</TotalTime>
  <Pages>46</Pages>
  <Words>12884</Words>
  <Characters>73441</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OCE Report Template</vt:lpstr>
    </vt:vector>
  </TitlesOfParts>
  <Company>INDUSTRY</Company>
  <LinksUpToDate>false</LinksUpToDate>
  <CharactersWithSpaces>86153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 Report Template</dc:title>
  <dc:creator>Thorburn, Roberta</dc:creator>
  <cp:lastModifiedBy>Hutson, James</cp:lastModifiedBy>
  <cp:revision>2</cp:revision>
  <cp:lastPrinted>2021-09-14T11:40:00Z</cp:lastPrinted>
  <dcterms:created xsi:type="dcterms:W3CDTF">2022-09-27T03:28:00Z</dcterms:created>
  <dcterms:modified xsi:type="dcterms:W3CDTF">2022-09-27T03:28:00Z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0x0101009715301853E48443827B0412B5CC90D7</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88d8ce42-69e3-4bbb-aae9-e790c37b10e3</vt:lpwstr>
  </property>
  <property fmtid="{D5CDD505-2E9C-101B-9397-08002B2CF9AE}" pid="8" name="DocHub_Year">
    <vt:lpwstr>3030;#2021-22|1c40d9f3-880a-4667-bdfe-070cdb31810a</vt:lpwstr>
  </property>
  <property fmtid="{D5CDD505-2E9C-101B-9397-08002B2CF9AE}" pid="9" name="DocHub_DocumentType">
    <vt:lpwstr>45;#Report|116a9244-cef6-47ce-a9a5-088c9cf21292</vt:lpwstr>
  </property>
  <property fmtid="{D5CDD505-2E9C-101B-9397-08002B2CF9AE}" pid="10" name="DocHub_SecurityClassification">
    <vt:lpwstr>3;#OFFICIAL|6106d03b-a1a0-4e30-9d91-d5e9fb4314f9</vt:lpwstr>
  </property>
  <property fmtid="{D5CDD505-2E9C-101B-9397-08002B2CF9AE}" pid="11" name="DocHub_Keywords">
    <vt:lpwstr>3116;#ITRF|60a16f33-5c71-47c5-af2f-1283db78315f;#289;#Evaluation|112bb1dd-e479-4981-8e19-1fdeebb97ab3</vt:lpwstr>
  </property>
  <property fmtid="{D5CDD505-2E9C-101B-9397-08002B2CF9AE}" pid="12" name="DocHub_WorkActivity">
    <vt:lpwstr>160;#Evaluation|28fcc9c4-cc04-4474-8c96-4c996189684f</vt:lpwstr>
  </property>
  <property fmtid="{D5CDD505-2E9C-101B-9397-08002B2CF9AE}" pid="13" name="IconOverlay">
    <vt:lpwstr/>
  </property>
  <property fmtid="{D5CDD505-2E9C-101B-9397-08002B2CF9AE}" pid="14" name="_CopySource">
    <vt:lpwstr/>
  </property>
</Properties>
</file>