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1110A" w14:textId="15EDEAB9" w:rsidR="00577A08" w:rsidRDefault="00FF3BF7" w:rsidP="00577A08">
      <w:pPr>
        <w:rPr>
          <w:rFonts w:eastAsiaTheme="majorEastAsia" w:cs="Arial"/>
          <w:b/>
          <w:bCs/>
          <w:color w:val="365F91" w:themeColor="accent1" w:themeShade="BF"/>
          <w:sz w:val="32"/>
          <w:szCs w:val="32"/>
          <w:lang w:eastAsia="en-AU"/>
        </w:rPr>
      </w:pPr>
      <w:bookmarkStart w:id="0" w:name="_GoBack"/>
      <w:bookmarkEnd w:id="0"/>
      <w:r>
        <w:rPr>
          <w:rFonts w:eastAsiaTheme="majorEastAsia" w:cs="Arial"/>
          <w:b/>
          <w:bCs/>
          <w:color w:val="365F91" w:themeColor="accent1" w:themeShade="BF"/>
          <w:sz w:val="32"/>
          <w:szCs w:val="32"/>
          <w:lang w:eastAsia="en-AU"/>
        </w:rPr>
        <w:t xml:space="preserve">Australian SKA </w:t>
      </w:r>
      <w:r w:rsidR="00577A08">
        <w:rPr>
          <w:rFonts w:eastAsiaTheme="majorEastAsia" w:cs="Arial"/>
          <w:b/>
          <w:bCs/>
          <w:color w:val="365F91" w:themeColor="accent1" w:themeShade="BF"/>
          <w:sz w:val="32"/>
          <w:szCs w:val="32"/>
          <w:lang w:eastAsia="en-AU"/>
        </w:rPr>
        <w:t>Science Advisory Committee</w:t>
      </w:r>
      <w:r>
        <w:rPr>
          <w:rFonts w:eastAsiaTheme="majorEastAsia" w:cs="Arial"/>
          <w:b/>
          <w:bCs/>
          <w:color w:val="365F91" w:themeColor="accent1" w:themeShade="BF"/>
          <w:sz w:val="32"/>
          <w:szCs w:val="32"/>
          <w:lang w:eastAsia="en-AU"/>
        </w:rPr>
        <w:t xml:space="preserve"> (AS</w:t>
      </w:r>
      <w:r w:rsidR="007E5E70">
        <w:rPr>
          <w:rFonts w:eastAsiaTheme="majorEastAsia" w:cs="Arial"/>
          <w:b/>
          <w:bCs/>
          <w:color w:val="365F91" w:themeColor="accent1" w:themeShade="BF"/>
          <w:sz w:val="32"/>
          <w:szCs w:val="32"/>
          <w:lang w:eastAsia="en-AU"/>
        </w:rPr>
        <w:t>KA</w:t>
      </w:r>
      <w:r>
        <w:rPr>
          <w:rFonts w:eastAsiaTheme="majorEastAsia" w:cs="Arial"/>
          <w:b/>
          <w:bCs/>
          <w:color w:val="365F91" w:themeColor="accent1" w:themeShade="BF"/>
          <w:sz w:val="32"/>
          <w:szCs w:val="32"/>
          <w:lang w:eastAsia="en-AU"/>
        </w:rPr>
        <w:t>SAC)</w:t>
      </w:r>
    </w:p>
    <w:p w14:paraId="71503611" w14:textId="77777777" w:rsidR="00577A08" w:rsidRDefault="00577A08" w:rsidP="00577A08">
      <w:pPr>
        <w:rPr>
          <w:rFonts w:eastAsiaTheme="majorEastAsia" w:cs="Arial"/>
          <w:b/>
          <w:bCs/>
          <w:color w:val="365F91" w:themeColor="accent1" w:themeShade="BF"/>
          <w:sz w:val="32"/>
          <w:szCs w:val="32"/>
          <w:lang w:eastAsia="en-AU"/>
        </w:rPr>
      </w:pPr>
    </w:p>
    <w:p w14:paraId="1DC51187" w14:textId="2CFFB2F2" w:rsidR="00577A08" w:rsidRPr="00DD517F" w:rsidRDefault="006C23D5" w:rsidP="00577A08">
      <w:pPr>
        <w:rPr>
          <w:rFonts w:eastAsiaTheme="majorEastAsia" w:cs="Arial"/>
          <w:b/>
          <w:bCs/>
          <w:color w:val="365F91" w:themeColor="accent1" w:themeShade="BF"/>
          <w:sz w:val="32"/>
          <w:szCs w:val="32"/>
          <w:lang w:eastAsia="en-AU"/>
        </w:rPr>
      </w:pPr>
      <w:r>
        <w:rPr>
          <w:rFonts w:eastAsiaTheme="majorEastAsia" w:cs="Arial"/>
          <w:b/>
          <w:bCs/>
          <w:color w:val="365F91" w:themeColor="accent1" w:themeShade="BF"/>
          <w:sz w:val="32"/>
          <w:szCs w:val="32"/>
          <w:lang w:eastAsia="en-AU"/>
        </w:rPr>
        <w:t>Charter</w:t>
      </w:r>
    </w:p>
    <w:p w14:paraId="6395F55C" w14:textId="16B677F8" w:rsidR="00577A08" w:rsidRDefault="00577A08" w:rsidP="000C5A1F">
      <w:pPr>
        <w:widowControl w:val="0"/>
        <w:autoSpaceDE w:val="0"/>
        <w:autoSpaceDN w:val="0"/>
        <w:adjustRightInd w:val="0"/>
        <w:rPr>
          <w:rFonts w:asciiTheme="majorHAnsi" w:hAnsiTheme="majorHAnsi" w:cs="Arial"/>
          <w:color w:val="000000" w:themeColor="text1"/>
          <w:szCs w:val="22"/>
          <w:lang w:val="en-US"/>
        </w:rPr>
      </w:pPr>
    </w:p>
    <w:p w14:paraId="21618238" w14:textId="2AE69A8E" w:rsidR="000C5A1F" w:rsidRPr="00CD5CFD" w:rsidRDefault="009B737E" w:rsidP="000C5A1F">
      <w:pPr>
        <w:widowControl w:val="0"/>
        <w:autoSpaceDE w:val="0"/>
        <w:autoSpaceDN w:val="0"/>
        <w:adjustRightInd w:val="0"/>
        <w:rPr>
          <w:rFonts w:asciiTheme="majorHAnsi" w:hAnsiTheme="majorHAnsi" w:cs="Arial"/>
          <w:color w:val="365F91" w:themeColor="accent1" w:themeShade="BF"/>
          <w:szCs w:val="22"/>
          <w:lang w:val="en-US"/>
        </w:rPr>
      </w:pPr>
      <w:r>
        <w:rPr>
          <w:color w:val="365F91" w:themeColor="accent1" w:themeShade="BF"/>
          <w:szCs w:val="22"/>
        </w:rPr>
        <w:t>February</w:t>
      </w:r>
      <w:r w:rsidR="008D25C6" w:rsidRPr="00CD5CFD">
        <w:rPr>
          <w:color w:val="365F91" w:themeColor="accent1" w:themeShade="BF"/>
          <w:szCs w:val="22"/>
        </w:rPr>
        <w:t xml:space="preserve"> </w:t>
      </w:r>
      <w:r w:rsidR="00577A08" w:rsidRPr="00CD5CFD">
        <w:rPr>
          <w:color w:val="365F91" w:themeColor="accent1" w:themeShade="BF"/>
          <w:szCs w:val="22"/>
        </w:rPr>
        <w:t>202</w:t>
      </w:r>
      <w:r>
        <w:rPr>
          <w:color w:val="365F91" w:themeColor="accent1" w:themeShade="BF"/>
          <w:szCs w:val="22"/>
        </w:rPr>
        <w:t>2</w:t>
      </w:r>
    </w:p>
    <w:p w14:paraId="21618239" w14:textId="77777777" w:rsidR="000C5A1F" w:rsidRDefault="000C5A1F" w:rsidP="000C5A1F">
      <w:pPr>
        <w:widowControl w:val="0"/>
        <w:autoSpaceDE w:val="0"/>
        <w:autoSpaceDN w:val="0"/>
        <w:adjustRightInd w:val="0"/>
        <w:rPr>
          <w:rFonts w:asciiTheme="majorHAnsi" w:hAnsiTheme="majorHAnsi" w:cs="Arial"/>
          <w:color w:val="000000" w:themeColor="text1"/>
          <w:szCs w:val="22"/>
          <w:lang w:val="en-US"/>
        </w:rPr>
      </w:pPr>
    </w:p>
    <w:p w14:paraId="4AB81E0E" w14:textId="77777777" w:rsidR="00FC3147" w:rsidRDefault="00FC3147" w:rsidP="000C5A1F">
      <w:pPr>
        <w:widowControl w:val="0"/>
        <w:autoSpaceDE w:val="0"/>
        <w:autoSpaceDN w:val="0"/>
        <w:adjustRightInd w:val="0"/>
        <w:rPr>
          <w:rFonts w:asciiTheme="majorHAnsi" w:hAnsiTheme="majorHAnsi" w:cs="Arial"/>
          <w:b/>
          <w:color w:val="000000" w:themeColor="text1"/>
          <w:szCs w:val="22"/>
          <w:lang w:val="en-US"/>
        </w:rPr>
      </w:pPr>
    </w:p>
    <w:p w14:paraId="2161823B" w14:textId="03C32D26" w:rsidR="000C5A1F" w:rsidRDefault="004D38A9" w:rsidP="000C5A1F">
      <w:pPr>
        <w:widowControl w:val="0"/>
        <w:autoSpaceDE w:val="0"/>
        <w:autoSpaceDN w:val="0"/>
        <w:adjustRightInd w:val="0"/>
        <w:rPr>
          <w:rFonts w:asciiTheme="majorHAnsi" w:hAnsiTheme="majorHAnsi" w:cs="Arial"/>
          <w:b/>
          <w:color w:val="000000" w:themeColor="text1"/>
          <w:szCs w:val="22"/>
          <w:lang w:val="en-US"/>
        </w:rPr>
      </w:pPr>
      <w:r>
        <w:rPr>
          <w:rFonts w:eastAsiaTheme="majorEastAsia" w:cs="Arial"/>
          <w:bCs/>
          <w:color w:val="365F91" w:themeColor="accent1" w:themeShade="BF"/>
          <w:sz w:val="28"/>
          <w:szCs w:val="28"/>
          <w:lang w:eastAsia="en-AU"/>
        </w:rPr>
        <w:t>Objective</w:t>
      </w:r>
    </w:p>
    <w:p w14:paraId="2161823C" w14:textId="77777777" w:rsidR="000C5A1F" w:rsidRPr="0037794F" w:rsidRDefault="000C5A1F" w:rsidP="000C5A1F">
      <w:pPr>
        <w:widowControl w:val="0"/>
        <w:autoSpaceDE w:val="0"/>
        <w:autoSpaceDN w:val="0"/>
        <w:adjustRightInd w:val="0"/>
        <w:rPr>
          <w:rFonts w:asciiTheme="majorHAnsi" w:hAnsiTheme="majorHAnsi" w:cs="Arial"/>
          <w:color w:val="000000" w:themeColor="text1"/>
          <w:szCs w:val="22"/>
          <w:lang w:val="en-US"/>
        </w:rPr>
      </w:pPr>
    </w:p>
    <w:p w14:paraId="2161823F" w14:textId="3C76ACFF" w:rsidR="000C5A1F" w:rsidRPr="00CD5CFD" w:rsidRDefault="000C5A1F" w:rsidP="00CD5CFD">
      <w:pPr>
        <w:pStyle w:val="ListParagraph"/>
        <w:numPr>
          <w:ilvl w:val="0"/>
          <w:numId w:val="4"/>
        </w:numPr>
        <w:spacing w:after="120"/>
        <w:contextualSpacing w:val="0"/>
        <w:rPr>
          <w:rFonts w:cs="Arial"/>
          <w:szCs w:val="22"/>
        </w:rPr>
      </w:pPr>
      <w:r w:rsidRPr="00CD5CFD">
        <w:rPr>
          <w:rFonts w:cs="Arial"/>
          <w:color w:val="000000" w:themeColor="text1"/>
          <w:szCs w:val="22"/>
          <w:lang w:val="en-US"/>
        </w:rPr>
        <w:t xml:space="preserve">The </w:t>
      </w:r>
      <w:r w:rsidR="001B3088">
        <w:rPr>
          <w:rFonts w:cs="Arial"/>
          <w:color w:val="000000" w:themeColor="text1"/>
          <w:szCs w:val="22"/>
          <w:lang w:val="en-US"/>
        </w:rPr>
        <w:t>A</w:t>
      </w:r>
      <w:r w:rsidR="002C11A5">
        <w:rPr>
          <w:rFonts w:cs="Arial"/>
          <w:color w:val="000000" w:themeColor="text1"/>
          <w:szCs w:val="22"/>
          <w:lang w:val="en-US"/>
        </w:rPr>
        <w:t>ustralian SK</w:t>
      </w:r>
      <w:r w:rsidR="001B3088">
        <w:rPr>
          <w:rFonts w:cs="Arial"/>
          <w:color w:val="000000" w:themeColor="text1"/>
          <w:szCs w:val="22"/>
          <w:lang w:val="en-US"/>
        </w:rPr>
        <w:t xml:space="preserve">A </w:t>
      </w:r>
      <w:r w:rsidRPr="00CD5CFD">
        <w:rPr>
          <w:rFonts w:cs="Arial"/>
          <w:color w:val="000000" w:themeColor="text1"/>
          <w:szCs w:val="22"/>
          <w:lang w:val="en-US"/>
        </w:rPr>
        <w:t>Science Advisory Committee (</w:t>
      </w:r>
      <w:r w:rsidR="00D21E2D">
        <w:rPr>
          <w:rFonts w:cs="Arial"/>
          <w:color w:val="000000" w:themeColor="text1"/>
          <w:szCs w:val="22"/>
          <w:lang w:val="en-US"/>
        </w:rPr>
        <w:t>the Committee</w:t>
      </w:r>
      <w:r w:rsidRPr="00CD5CFD">
        <w:rPr>
          <w:rFonts w:cs="Arial"/>
          <w:color w:val="000000" w:themeColor="text1"/>
          <w:szCs w:val="22"/>
          <w:lang w:val="en-US"/>
        </w:rPr>
        <w:t xml:space="preserve">) </w:t>
      </w:r>
      <w:r w:rsidR="00FC3147">
        <w:rPr>
          <w:rFonts w:cs="Arial"/>
          <w:color w:val="000000" w:themeColor="text1"/>
          <w:szCs w:val="22"/>
          <w:lang w:val="en-US"/>
        </w:rPr>
        <w:t>provide</w:t>
      </w:r>
      <w:r w:rsidR="004D38A9">
        <w:rPr>
          <w:rFonts w:cs="Arial"/>
          <w:color w:val="000000" w:themeColor="text1"/>
          <w:szCs w:val="22"/>
          <w:lang w:val="en-US"/>
        </w:rPr>
        <w:t>s</w:t>
      </w:r>
      <w:r w:rsidR="00E63052">
        <w:rPr>
          <w:rFonts w:cs="Arial"/>
          <w:color w:val="000000" w:themeColor="text1"/>
          <w:szCs w:val="22"/>
          <w:lang w:val="en-US"/>
        </w:rPr>
        <w:t xml:space="preserve"> </w:t>
      </w:r>
      <w:r w:rsidR="00983C3E">
        <w:rPr>
          <w:rFonts w:cs="Arial"/>
          <w:color w:val="000000" w:themeColor="text1"/>
          <w:szCs w:val="22"/>
          <w:lang w:val="en-US"/>
        </w:rPr>
        <w:t xml:space="preserve">scientific </w:t>
      </w:r>
      <w:r w:rsidR="00E63052">
        <w:rPr>
          <w:rFonts w:cs="Arial"/>
          <w:color w:val="000000" w:themeColor="text1"/>
          <w:szCs w:val="22"/>
          <w:lang w:val="en-US"/>
        </w:rPr>
        <w:t>advice</w:t>
      </w:r>
      <w:r w:rsidR="00983C3E">
        <w:rPr>
          <w:rFonts w:cs="Arial"/>
          <w:color w:val="000000" w:themeColor="text1"/>
          <w:szCs w:val="22"/>
          <w:lang w:val="en-US"/>
        </w:rPr>
        <w:t xml:space="preserve"> and </w:t>
      </w:r>
      <w:r w:rsidR="00FC3147">
        <w:rPr>
          <w:rFonts w:cs="Arial"/>
          <w:color w:val="000000" w:themeColor="text1"/>
          <w:szCs w:val="22"/>
          <w:lang w:val="en-US"/>
        </w:rPr>
        <w:t xml:space="preserve">outreach </w:t>
      </w:r>
      <w:r w:rsidR="000D5C90">
        <w:rPr>
          <w:rFonts w:cs="Arial"/>
          <w:color w:val="000000" w:themeColor="text1"/>
          <w:szCs w:val="22"/>
          <w:lang w:val="en-US"/>
        </w:rPr>
        <w:t>in relation to</w:t>
      </w:r>
      <w:r w:rsidR="000D5C90" w:rsidRPr="00CD5CFD">
        <w:rPr>
          <w:rFonts w:cs="Arial"/>
          <w:color w:val="000000" w:themeColor="text1"/>
          <w:szCs w:val="22"/>
          <w:lang w:val="en-US"/>
        </w:rPr>
        <w:t xml:space="preserve"> </w:t>
      </w:r>
      <w:r w:rsidR="00FC3147" w:rsidRPr="00CD5CFD">
        <w:rPr>
          <w:rFonts w:cs="Arial"/>
          <w:color w:val="000000" w:themeColor="text1"/>
          <w:szCs w:val="22"/>
          <w:lang w:val="en-US"/>
        </w:rPr>
        <w:t>the</w:t>
      </w:r>
      <w:r w:rsidRPr="00CD5CFD">
        <w:rPr>
          <w:rFonts w:cs="Arial"/>
          <w:szCs w:val="22"/>
        </w:rPr>
        <w:t xml:space="preserve"> SKA </w:t>
      </w:r>
      <w:r w:rsidR="00FC3147" w:rsidRPr="00CD5CFD">
        <w:rPr>
          <w:rFonts w:cs="Arial"/>
          <w:szCs w:val="22"/>
        </w:rPr>
        <w:t>project in Australia</w:t>
      </w:r>
      <w:r w:rsidR="00983C3E">
        <w:rPr>
          <w:rFonts w:cs="Arial"/>
          <w:szCs w:val="22"/>
        </w:rPr>
        <w:t>,</w:t>
      </w:r>
      <w:r w:rsidR="00FC3147" w:rsidRPr="00CD5CFD">
        <w:rPr>
          <w:rFonts w:cs="Arial"/>
          <w:szCs w:val="22"/>
        </w:rPr>
        <w:t xml:space="preserve"> </w:t>
      </w:r>
      <w:r w:rsidR="00606EF2">
        <w:rPr>
          <w:rFonts w:cs="Arial"/>
          <w:szCs w:val="22"/>
        </w:rPr>
        <w:t>to</w:t>
      </w:r>
      <w:r w:rsidRPr="00CD5CFD">
        <w:rPr>
          <w:rFonts w:cs="Arial"/>
          <w:szCs w:val="22"/>
        </w:rPr>
        <w:t xml:space="preserve"> maximise the benefits to </w:t>
      </w:r>
      <w:r w:rsidR="00606EF2">
        <w:rPr>
          <w:rFonts w:cs="Arial"/>
          <w:szCs w:val="22"/>
        </w:rPr>
        <w:t xml:space="preserve">science and </w:t>
      </w:r>
      <w:r w:rsidRPr="00CD5CFD">
        <w:rPr>
          <w:rFonts w:cs="Arial"/>
          <w:szCs w:val="22"/>
        </w:rPr>
        <w:t>Australia.</w:t>
      </w:r>
      <w:r w:rsidR="00FC3147" w:rsidRPr="00CD5CFD">
        <w:rPr>
          <w:rFonts w:cs="Arial"/>
          <w:szCs w:val="22"/>
        </w:rPr>
        <w:t xml:space="preserve"> It has been established to:</w:t>
      </w:r>
    </w:p>
    <w:p w14:paraId="09C8A05D" w14:textId="5E10F139" w:rsidR="00B858BF" w:rsidRPr="00CD5CFD" w:rsidRDefault="00E522E1" w:rsidP="00CD5CFD">
      <w:pPr>
        <w:pStyle w:val="ListParagraph"/>
        <w:numPr>
          <w:ilvl w:val="1"/>
          <w:numId w:val="4"/>
        </w:numPr>
        <w:spacing w:after="120"/>
        <w:contextualSpacing w:val="0"/>
        <w:rPr>
          <w:rFonts w:cs="Arial"/>
          <w:szCs w:val="22"/>
        </w:rPr>
      </w:pPr>
      <w:r w:rsidRPr="00CD5CFD">
        <w:rPr>
          <w:rFonts w:cs="Arial"/>
          <w:szCs w:val="22"/>
        </w:rPr>
        <w:t>Engage with, keep informed and seek advice from</w:t>
      </w:r>
      <w:r w:rsidR="00FC3147" w:rsidRPr="00CD5CFD">
        <w:rPr>
          <w:rFonts w:cs="Arial"/>
          <w:szCs w:val="22"/>
        </w:rPr>
        <w:t xml:space="preserve"> the </w:t>
      </w:r>
      <w:r w:rsidRPr="00CD5CFD">
        <w:rPr>
          <w:rFonts w:cs="Arial"/>
          <w:szCs w:val="22"/>
        </w:rPr>
        <w:t xml:space="preserve">wider </w:t>
      </w:r>
      <w:r w:rsidR="00FC3147" w:rsidRPr="00CD5CFD">
        <w:rPr>
          <w:rFonts w:cs="Arial"/>
          <w:szCs w:val="22"/>
        </w:rPr>
        <w:t xml:space="preserve">Australian astronomical community </w:t>
      </w:r>
      <w:r w:rsidR="00606EF2">
        <w:rPr>
          <w:rFonts w:cs="Arial"/>
          <w:szCs w:val="22"/>
        </w:rPr>
        <w:t>on SKA</w:t>
      </w:r>
      <w:r w:rsidRPr="00CD5CFD">
        <w:rPr>
          <w:rFonts w:cs="Arial"/>
          <w:szCs w:val="22"/>
        </w:rPr>
        <w:t xml:space="preserve"> matters</w:t>
      </w:r>
      <w:r w:rsidR="00FC3147" w:rsidRPr="00CD5CFD">
        <w:rPr>
          <w:rFonts w:cs="Arial"/>
          <w:szCs w:val="22"/>
        </w:rPr>
        <w:t>.</w:t>
      </w:r>
    </w:p>
    <w:p w14:paraId="06E5D02D" w14:textId="5D901ADF" w:rsidR="00B858BF" w:rsidRPr="00CD5CFD" w:rsidRDefault="00B858BF" w:rsidP="00CD5CFD">
      <w:pPr>
        <w:pStyle w:val="ListParagraph"/>
        <w:numPr>
          <w:ilvl w:val="1"/>
          <w:numId w:val="4"/>
        </w:numPr>
        <w:spacing w:after="120"/>
        <w:contextualSpacing w:val="0"/>
        <w:rPr>
          <w:rFonts w:cs="Arial"/>
          <w:szCs w:val="22"/>
        </w:rPr>
      </w:pPr>
      <w:r w:rsidRPr="00CD5CFD">
        <w:rPr>
          <w:rFonts w:cs="Arial"/>
          <w:color w:val="000000" w:themeColor="text1"/>
          <w:szCs w:val="22"/>
          <w:lang w:val="en-US"/>
        </w:rPr>
        <w:t xml:space="preserve">Seek opportunities to collaborate and hold joint meetings with scientists from SKA partner nations. </w:t>
      </w:r>
    </w:p>
    <w:p w14:paraId="12B40758" w14:textId="558AB1A5" w:rsidR="00FC3147" w:rsidRPr="004D38A9" w:rsidRDefault="007B2B9A" w:rsidP="00CD5CFD">
      <w:pPr>
        <w:pStyle w:val="ListParagraph"/>
        <w:numPr>
          <w:ilvl w:val="1"/>
          <w:numId w:val="4"/>
        </w:numPr>
        <w:spacing w:after="120"/>
        <w:contextualSpacing w:val="0"/>
        <w:rPr>
          <w:rFonts w:cs="Arial"/>
          <w:szCs w:val="22"/>
        </w:rPr>
      </w:pPr>
      <w:r>
        <w:rPr>
          <w:rFonts w:cs="Arial"/>
          <w:szCs w:val="22"/>
        </w:rPr>
        <w:t>Contribute to</w:t>
      </w:r>
      <w:r w:rsidRPr="00CD5CFD">
        <w:rPr>
          <w:rFonts w:cs="Arial"/>
          <w:szCs w:val="22"/>
        </w:rPr>
        <w:t xml:space="preserve"> </w:t>
      </w:r>
      <w:r w:rsidR="00FC3147" w:rsidRPr="00CD5CFD">
        <w:rPr>
          <w:rFonts w:cs="Arial"/>
          <w:szCs w:val="22"/>
        </w:rPr>
        <w:t>scientific</w:t>
      </w:r>
      <w:r w:rsidR="00354226" w:rsidRPr="00CD5CFD">
        <w:rPr>
          <w:rFonts w:cs="Arial"/>
          <w:szCs w:val="22"/>
        </w:rPr>
        <w:t xml:space="preserve"> outreach </w:t>
      </w:r>
      <w:r w:rsidR="00B858BF" w:rsidRPr="00CD5CFD">
        <w:rPr>
          <w:rFonts w:cs="Arial"/>
          <w:szCs w:val="22"/>
        </w:rPr>
        <w:t>to</w:t>
      </w:r>
      <w:r w:rsidR="00B858BF">
        <w:rPr>
          <w:rFonts w:cs="Arial"/>
          <w:szCs w:val="22"/>
        </w:rPr>
        <w:t xml:space="preserve"> the Australian public about</w:t>
      </w:r>
      <w:r w:rsidR="00354226">
        <w:rPr>
          <w:rFonts w:cs="Arial"/>
          <w:szCs w:val="22"/>
        </w:rPr>
        <w:t xml:space="preserve"> the SKA project.</w:t>
      </w:r>
    </w:p>
    <w:p w14:paraId="5917F965" w14:textId="0E922B26" w:rsidR="00E522E1" w:rsidRPr="00CD5CFD" w:rsidRDefault="00FC3147" w:rsidP="00CD5CFD">
      <w:pPr>
        <w:pStyle w:val="ListParagraph"/>
        <w:numPr>
          <w:ilvl w:val="1"/>
          <w:numId w:val="4"/>
        </w:numPr>
        <w:spacing w:after="120"/>
        <w:contextualSpacing w:val="0"/>
        <w:rPr>
          <w:lang w:val="en-US"/>
        </w:rPr>
      </w:pPr>
      <w:r>
        <w:rPr>
          <w:rFonts w:cs="Arial"/>
        </w:rPr>
        <w:t>P</w:t>
      </w:r>
      <w:r w:rsidR="000C5A1F" w:rsidRPr="00CD5CFD">
        <w:rPr>
          <w:lang w:val="en-US"/>
        </w:rPr>
        <w:t>rovide</w:t>
      </w:r>
      <w:r w:rsidR="00E522E1" w:rsidRPr="00CD5CFD">
        <w:rPr>
          <w:lang w:val="en-US"/>
        </w:rPr>
        <w:t xml:space="preserve"> technical and high-level</w:t>
      </w:r>
      <w:r w:rsidR="000C5A1F" w:rsidRPr="00CD5CFD">
        <w:rPr>
          <w:lang w:val="en-US"/>
        </w:rPr>
        <w:t xml:space="preserve"> scientific advice</w:t>
      </w:r>
      <w:r w:rsidR="00B858BF" w:rsidRPr="00CD5CFD">
        <w:rPr>
          <w:lang w:val="en-US"/>
        </w:rPr>
        <w:t xml:space="preserve"> on SKA matters</w:t>
      </w:r>
      <w:r w:rsidR="000C5A1F" w:rsidRPr="00CD5CFD">
        <w:rPr>
          <w:lang w:val="en-US"/>
        </w:rPr>
        <w:t xml:space="preserve"> to the </w:t>
      </w:r>
      <w:r w:rsidRPr="00CD5CFD">
        <w:rPr>
          <w:lang w:val="en-US"/>
        </w:rPr>
        <w:t xml:space="preserve">Australian SKA Coordination Committee (ASCC) and the </w:t>
      </w:r>
      <w:r w:rsidR="00E522E1" w:rsidRPr="00CD5CFD">
        <w:rPr>
          <w:lang w:val="en-US"/>
        </w:rPr>
        <w:t>Australian Government</w:t>
      </w:r>
      <w:r w:rsidR="000C5A1F" w:rsidRPr="00CD5CFD">
        <w:rPr>
          <w:lang w:val="en-US"/>
        </w:rPr>
        <w:t xml:space="preserve">. </w:t>
      </w:r>
    </w:p>
    <w:p w14:paraId="3A6C6EB0" w14:textId="77777777" w:rsidR="004D38A9" w:rsidRPr="00DD517F" w:rsidRDefault="004D38A9" w:rsidP="004D38A9">
      <w:pPr>
        <w:pStyle w:val="Heading1"/>
        <w:spacing w:before="240"/>
        <w:jc w:val="left"/>
        <w:rPr>
          <w:b w:val="0"/>
        </w:rPr>
      </w:pPr>
      <w:r w:rsidRPr="00DD517F">
        <w:rPr>
          <w:b w:val="0"/>
        </w:rPr>
        <w:t>Membership</w:t>
      </w:r>
    </w:p>
    <w:p w14:paraId="4A93AC75" w14:textId="0D51963A" w:rsidR="00161647" w:rsidRDefault="00161647" w:rsidP="00CD5CFD">
      <w:pPr>
        <w:pStyle w:val="ListParagraph"/>
        <w:ind w:left="502"/>
        <w:rPr>
          <w:lang w:val="en-US"/>
        </w:rPr>
      </w:pPr>
    </w:p>
    <w:p w14:paraId="2BF5AA34" w14:textId="3840DD36" w:rsidR="00161647" w:rsidRDefault="00161647" w:rsidP="00CD5CFD">
      <w:pPr>
        <w:pStyle w:val="ListParagraph"/>
        <w:numPr>
          <w:ilvl w:val="0"/>
          <w:numId w:val="4"/>
        </w:numPr>
        <w:spacing w:after="120"/>
        <w:ind w:hanging="357"/>
        <w:contextualSpacing w:val="0"/>
        <w:rPr>
          <w:lang w:val="en-US"/>
        </w:rPr>
      </w:pPr>
      <w:r>
        <w:rPr>
          <w:lang w:val="en-US"/>
        </w:rPr>
        <w:t xml:space="preserve">The </w:t>
      </w:r>
      <w:r w:rsidR="00D21E2D">
        <w:rPr>
          <w:lang w:val="en-US"/>
        </w:rPr>
        <w:t>Committee</w:t>
      </w:r>
      <w:r>
        <w:rPr>
          <w:lang w:val="en-US"/>
        </w:rPr>
        <w:t xml:space="preserve"> comprises:</w:t>
      </w:r>
    </w:p>
    <w:p w14:paraId="262EA3AB" w14:textId="53E59ED8" w:rsidR="00161647" w:rsidRPr="00161647" w:rsidRDefault="00FD6E47" w:rsidP="00CD5CFD">
      <w:pPr>
        <w:pStyle w:val="ListParagraph"/>
        <w:numPr>
          <w:ilvl w:val="1"/>
          <w:numId w:val="4"/>
        </w:numPr>
        <w:spacing w:after="120"/>
        <w:ind w:hanging="357"/>
        <w:contextualSpacing w:val="0"/>
        <w:rPr>
          <w:rFonts w:cs="Arial"/>
          <w:szCs w:val="22"/>
          <w:lang w:val="en-US"/>
        </w:rPr>
      </w:pPr>
      <w:r>
        <w:rPr>
          <w:rFonts w:cs="Arial"/>
          <w:szCs w:val="22"/>
        </w:rPr>
        <w:t xml:space="preserve">One </w:t>
      </w:r>
      <w:r w:rsidR="009B737E">
        <w:rPr>
          <w:rFonts w:cs="Arial"/>
          <w:szCs w:val="22"/>
        </w:rPr>
        <w:t xml:space="preserve">ex-officio </w:t>
      </w:r>
      <w:r w:rsidR="00161647" w:rsidRPr="00161647">
        <w:rPr>
          <w:rFonts w:cs="Arial"/>
          <w:szCs w:val="22"/>
        </w:rPr>
        <w:t>Australian member on the SKA Sc</w:t>
      </w:r>
      <w:r w:rsidR="00606EF2">
        <w:rPr>
          <w:rFonts w:cs="Arial"/>
          <w:szCs w:val="22"/>
        </w:rPr>
        <w:t>ience and Engineering Advisory C</w:t>
      </w:r>
      <w:r w:rsidR="00161647" w:rsidRPr="00161647">
        <w:rPr>
          <w:rFonts w:cs="Arial"/>
          <w:szCs w:val="22"/>
        </w:rPr>
        <w:t>ommittee (SEAC)</w:t>
      </w:r>
      <w:r w:rsidR="00407949">
        <w:rPr>
          <w:rFonts w:cs="Arial"/>
          <w:szCs w:val="22"/>
        </w:rPr>
        <w:t>.</w:t>
      </w:r>
    </w:p>
    <w:p w14:paraId="323711E6" w14:textId="4172AB04" w:rsidR="00161647" w:rsidRPr="00161647" w:rsidRDefault="002C11A5" w:rsidP="00CD5CFD">
      <w:pPr>
        <w:pStyle w:val="ListParagraph"/>
        <w:numPr>
          <w:ilvl w:val="1"/>
          <w:numId w:val="4"/>
        </w:numPr>
        <w:spacing w:after="120"/>
        <w:ind w:hanging="357"/>
        <w:contextualSpacing w:val="0"/>
        <w:rPr>
          <w:rFonts w:cs="Arial"/>
          <w:szCs w:val="22"/>
          <w:lang w:val="en-US"/>
        </w:rPr>
      </w:pPr>
      <w:r>
        <w:rPr>
          <w:rFonts w:cs="Arial"/>
          <w:szCs w:val="22"/>
          <w:lang w:val="en-US"/>
        </w:rPr>
        <w:t>O</w:t>
      </w:r>
      <w:r w:rsidR="007B2B9A">
        <w:rPr>
          <w:rFonts w:cs="Arial"/>
          <w:szCs w:val="22"/>
          <w:lang w:val="en-US"/>
        </w:rPr>
        <w:t>ne</w:t>
      </w:r>
      <w:r w:rsidR="007B2B9A" w:rsidRPr="00161647">
        <w:rPr>
          <w:rFonts w:cs="Arial"/>
          <w:szCs w:val="22"/>
          <w:lang w:val="en-US"/>
        </w:rPr>
        <w:t xml:space="preserve"> </w:t>
      </w:r>
      <w:r w:rsidR="009B737E">
        <w:rPr>
          <w:rFonts w:cs="Arial"/>
          <w:szCs w:val="22"/>
          <w:lang w:val="en-US"/>
        </w:rPr>
        <w:t xml:space="preserve">ex-officio </w:t>
      </w:r>
      <w:r w:rsidR="00161647" w:rsidRPr="00161647">
        <w:rPr>
          <w:rFonts w:cs="Arial"/>
          <w:szCs w:val="22"/>
          <w:lang w:val="en-US"/>
        </w:rPr>
        <w:t xml:space="preserve">member </w:t>
      </w:r>
      <w:r w:rsidR="003D6FF9">
        <w:rPr>
          <w:rFonts w:cs="Arial"/>
          <w:szCs w:val="22"/>
          <w:lang w:val="en-US"/>
        </w:rPr>
        <w:t>from</w:t>
      </w:r>
      <w:r w:rsidR="00161647" w:rsidRPr="00161647">
        <w:rPr>
          <w:rFonts w:cs="Arial"/>
          <w:szCs w:val="22"/>
          <w:lang w:val="en-US"/>
        </w:rPr>
        <w:t xml:space="preserve"> the Commonwealth Scientific and Industrial Research Organisation (CSIRO)</w:t>
      </w:r>
      <w:r w:rsidR="00407949">
        <w:rPr>
          <w:rFonts w:cs="Arial"/>
          <w:szCs w:val="22"/>
          <w:lang w:val="en-US"/>
        </w:rPr>
        <w:t>.</w:t>
      </w:r>
    </w:p>
    <w:p w14:paraId="088335E3" w14:textId="659B076D" w:rsidR="00161647" w:rsidRPr="00F1109C" w:rsidRDefault="00FD6E47" w:rsidP="00CD5CFD">
      <w:pPr>
        <w:pStyle w:val="ListParagraph"/>
        <w:numPr>
          <w:ilvl w:val="1"/>
          <w:numId w:val="4"/>
        </w:numPr>
        <w:spacing w:after="120"/>
        <w:ind w:hanging="357"/>
        <w:contextualSpacing w:val="0"/>
        <w:rPr>
          <w:rFonts w:cs="Arial"/>
          <w:szCs w:val="22"/>
          <w:lang w:val="en-US"/>
        </w:rPr>
      </w:pPr>
      <w:r>
        <w:rPr>
          <w:rFonts w:cs="Arial"/>
          <w:szCs w:val="22"/>
          <w:lang w:val="en-US"/>
        </w:rPr>
        <w:t>One</w:t>
      </w:r>
      <w:r w:rsidR="007B2B9A" w:rsidRPr="00161647">
        <w:rPr>
          <w:rFonts w:cs="Arial"/>
          <w:szCs w:val="22"/>
          <w:lang w:val="en-US"/>
        </w:rPr>
        <w:t xml:space="preserve"> </w:t>
      </w:r>
      <w:r w:rsidR="009B737E">
        <w:rPr>
          <w:rFonts w:cs="Arial"/>
          <w:szCs w:val="22"/>
          <w:lang w:val="en-US"/>
        </w:rPr>
        <w:t xml:space="preserve">ex-officio </w:t>
      </w:r>
      <w:r w:rsidR="00161647" w:rsidRPr="00161647">
        <w:rPr>
          <w:rFonts w:cs="Arial"/>
          <w:szCs w:val="22"/>
          <w:lang w:val="en-US"/>
        </w:rPr>
        <w:t xml:space="preserve">member </w:t>
      </w:r>
      <w:r w:rsidR="00161647" w:rsidRPr="00161647">
        <w:rPr>
          <w:rFonts w:cs="Arial"/>
          <w:szCs w:val="22"/>
        </w:rPr>
        <w:t>nominated by the International Centre for Radio Astronomy Research (ICRAR)</w:t>
      </w:r>
      <w:r w:rsidR="00407949">
        <w:rPr>
          <w:rFonts w:cs="Arial"/>
          <w:szCs w:val="22"/>
        </w:rPr>
        <w:t>.</w:t>
      </w:r>
    </w:p>
    <w:p w14:paraId="5C3E1A6D" w14:textId="6F1D4E75" w:rsidR="00606EF2" w:rsidRDefault="00606EF2" w:rsidP="00606EF2">
      <w:pPr>
        <w:pStyle w:val="ListParagraph"/>
        <w:numPr>
          <w:ilvl w:val="1"/>
          <w:numId w:val="4"/>
        </w:numPr>
        <w:spacing w:after="120"/>
        <w:ind w:hanging="357"/>
        <w:contextualSpacing w:val="0"/>
        <w:rPr>
          <w:rFonts w:cs="Arial"/>
          <w:szCs w:val="22"/>
          <w:lang w:val="en-US"/>
        </w:rPr>
      </w:pPr>
      <w:r>
        <w:rPr>
          <w:rFonts w:cs="Arial"/>
          <w:szCs w:val="22"/>
          <w:lang w:val="en-US"/>
        </w:rPr>
        <w:t>The Director of the Australian SKA Regional Centre (AusSRC)</w:t>
      </w:r>
      <w:r w:rsidR="00407949">
        <w:rPr>
          <w:rFonts w:cs="Arial"/>
          <w:szCs w:val="22"/>
          <w:lang w:val="en-US"/>
        </w:rPr>
        <w:t>.</w:t>
      </w:r>
    </w:p>
    <w:p w14:paraId="63E6C1CD" w14:textId="4CFBE481" w:rsidR="00C47249" w:rsidRPr="00CD5CFD" w:rsidRDefault="00C47249" w:rsidP="00606EF2">
      <w:pPr>
        <w:pStyle w:val="ListParagraph"/>
        <w:numPr>
          <w:ilvl w:val="1"/>
          <w:numId w:val="4"/>
        </w:numPr>
        <w:spacing w:after="120"/>
        <w:ind w:hanging="357"/>
        <w:contextualSpacing w:val="0"/>
        <w:rPr>
          <w:rFonts w:cs="Arial"/>
          <w:szCs w:val="22"/>
          <w:lang w:val="en-US"/>
        </w:rPr>
      </w:pPr>
      <w:r>
        <w:rPr>
          <w:rFonts w:cs="Arial"/>
          <w:szCs w:val="22"/>
          <w:lang w:val="en-US"/>
        </w:rPr>
        <w:t xml:space="preserve">One </w:t>
      </w:r>
      <w:r w:rsidR="009B737E">
        <w:rPr>
          <w:rFonts w:cs="Arial"/>
          <w:szCs w:val="22"/>
          <w:lang w:val="en-US"/>
        </w:rPr>
        <w:t xml:space="preserve">independent </w:t>
      </w:r>
      <w:r>
        <w:rPr>
          <w:rFonts w:cs="Arial"/>
          <w:szCs w:val="22"/>
          <w:lang w:val="en-US"/>
        </w:rPr>
        <w:t>member through an open call to the community.</w:t>
      </w:r>
    </w:p>
    <w:p w14:paraId="6C60D5EB" w14:textId="6E85B3B6" w:rsidR="00161647" w:rsidRPr="00CD5CFD" w:rsidRDefault="0054081B" w:rsidP="00CD5CFD">
      <w:pPr>
        <w:pStyle w:val="ListParagraph"/>
        <w:numPr>
          <w:ilvl w:val="1"/>
          <w:numId w:val="4"/>
        </w:numPr>
        <w:spacing w:after="120"/>
        <w:ind w:hanging="357"/>
        <w:contextualSpacing w:val="0"/>
        <w:rPr>
          <w:rFonts w:cs="Arial"/>
          <w:szCs w:val="22"/>
          <w:lang w:val="en-US"/>
        </w:rPr>
      </w:pPr>
      <w:r>
        <w:rPr>
          <w:rFonts w:cs="Arial"/>
          <w:szCs w:val="22"/>
        </w:rPr>
        <w:t>Up to three other</w:t>
      </w:r>
      <w:r w:rsidR="002D48BB">
        <w:rPr>
          <w:rFonts w:cs="Arial"/>
          <w:szCs w:val="22"/>
        </w:rPr>
        <w:t xml:space="preserve"> </w:t>
      </w:r>
      <w:r w:rsidR="009B737E">
        <w:rPr>
          <w:rFonts w:cs="Arial"/>
          <w:szCs w:val="22"/>
        </w:rPr>
        <w:t>independent</w:t>
      </w:r>
      <w:r w:rsidR="009B737E" w:rsidRPr="00161647">
        <w:rPr>
          <w:rFonts w:cs="Arial"/>
          <w:szCs w:val="22"/>
        </w:rPr>
        <w:t xml:space="preserve"> </w:t>
      </w:r>
      <w:r w:rsidR="00161647" w:rsidRPr="00161647">
        <w:rPr>
          <w:rFonts w:cs="Arial"/>
          <w:szCs w:val="22"/>
        </w:rPr>
        <w:t>members with relevant experience</w:t>
      </w:r>
      <w:r w:rsidR="00701514">
        <w:rPr>
          <w:rFonts w:cs="Arial"/>
          <w:szCs w:val="22"/>
        </w:rPr>
        <w:t xml:space="preserve"> as required</w:t>
      </w:r>
      <w:r w:rsidR="00161647" w:rsidRPr="00161647">
        <w:rPr>
          <w:rFonts w:cs="Arial"/>
          <w:szCs w:val="22"/>
        </w:rPr>
        <w:t>.</w:t>
      </w:r>
      <w:r w:rsidR="002C11A5">
        <w:rPr>
          <w:rFonts w:cs="Arial"/>
          <w:szCs w:val="22"/>
        </w:rPr>
        <w:t xml:space="preserve"> These members can be from the above-named organisations</w:t>
      </w:r>
      <w:r w:rsidR="004D3327">
        <w:rPr>
          <w:rFonts w:cs="Arial"/>
          <w:szCs w:val="22"/>
        </w:rPr>
        <w:t xml:space="preserve"> or </w:t>
      </w:r>
      <w:r w:rsidR="002121B6">
        <w:rPr>
          <w:rFonts w:cs="Arial"/>
          <w:szCs w:val="22"/>
        </w:rPr>
        <w:t>elsewhere in the Australian astronomy community</w:t>
      </w:r>
      <w:r w:rsidR="004D3327">
        <w:rPr>
          <w:rFonts w:cs="Arial"/>
          <w:szCs w:val="22"/>
        </w:rPr>
        <w:t>, including through the open call</w:t>
      </w:r>
      <w:r w:rsidR="002C11A5">
        <w:rPr>
          <w:rFonts w:cs="Arial"/>
          <w:szCs w:val="22"/>
        </w:rPr>
        <w:t>.</w:t>
      </w:r>
    </w:p>
    <w:p w14:paraId="6EB1BC22" w14:textId="670F21AD" w:rsidR="004D38A9" w:rsidRPr="00CD5CFD" w:rsidRDefault="004D38A9" w:rsidP="00CD5CFD">
      <w:pPr>
        <w:pStyle w:val="NormalWeb"/>
        <w:rPr>
          <w:rFonts w:cs="Arial"/>
          <w:b/>
          <w:szCs w:val="22"/>
        </w:rPr>
      </w:pPr>
      <w:r w:rsidRPr="00DD517F">
        <w:rPr>
          <w:rFonts w:ascii="Arial" w:hAnsi="Arial" w:cs="Arial"/>
          <w:b/>
          <w:sz w:val="22"/>
          <w:szCs w:val="22"/>
          <w:lang w:eastAsia="en-US"/>
        </w:rPr>
        <w:t>Appointment</w:t>
      </w:r>
      <w:r w:rsidR="009B737E">
        <w:rPr>
          <w:rFonts w:ascii="Arial" w:hAnsi="Arial" w:cs="Arial"/>
          <w:b/>
          <w:sz w:val="22"/>
          <w:szCs w:val="22"/>
          <w:lang w:eastAsia="en-US"/>
        </w:rPr>
        <w:t xml:space="preserve"> term</w:t>
      </w:r>
    </w:p>
    <w:p w14:paraId="70A5980A" w14:textId="6BAA76D4" w:rsidR="00636252" w:rsidRDefault="00CD5CFD" w:rsidP="00CD5CFD">
      <w:pPr>
        <w:pStyle w:val="ListParagraph"/>
        <w:numPr>
          <w:ilvl w:val="0"/>
          <w:numId w:val="4"/>
        </w:numPr>
        <w:spacing w:after="120"/>
        <w:ind w:left="499" w:hanging="357"/>
        <w:contextualSpacing w:val="0"/>
        <w:rPr>
          <w:lang w:val="en-US"/>
        </w:rPr>
      </w:pPr>
      <w:r>
        <w:rPr>
          <w:lang w:val="en-US"/>
        </w:rPr>
        <w:t xml:space="preserve">Members, including the Chair, </w:t>
      </w:r>
      <w:r w:rsidR="000C5A1F" w:rsidRPr="00161647">
        <w:rPr>
          <w:lang w:val="en-US"/>
        </w:rPr>
        <w:t xml:space="preserve">are appointed by the </w:t>
      </w:r>
      <w:r w:rsidR="004D38A9" w:rsidRPr="001F4E0E">
        <w:rPr>
          <w:lang w:val="en-US"/>
        </w:rPr>
        <w:t xml:space="preserve">ASCC </w:t>
      </w:r>
      <w:r w:rsidR="000C5A1F" w:rsidRPr="001F4E0E">
        <w:rPr>
          <w:lang w:val="en-US"/>
        </w:rPr>
        <w:t>Chair</w:t>
      </w:r>
      <w:r w:rsidR="000C5A1F" w:rsidRPr="00161647">
        <w:rPr>
          <w:lang w:val="en-US"/>
        </w:rPr>
        <w:t xml:space="preserve"> </w:t>
      </w:r>
      <w:r w:rsidR="004D38A9" w:rsidRPr="00161647">
        <w:rPr>
          <w:lang w:val="en-US"/>
        </w:rPr>
        <w:t>for up to</w:t>
      </w:r>
      <w:r w:rsidR="000C5A1F" w:rsidRPr="00161647">
        <w:rPr>
          <w:lang w:val="en-US"/>
        </w:rPr>
        <w:t xml:space="preserve"> </w:t>
      </w:r>
      <w:r w:rsidR="004D38A9" w:rsidRPr="00161647">
        <w:rPr>
          <w:lang w:val="en-US"/>
        </w:rPr>
        <w:t xml:space="preserve">three </w:t>
      </w:r>
      <w:r w:rsidR="000C5A1F" w:rsidRPr="00161647">
        <w:rPr>
          <w:lang w:val="en-US"/>
        </w:rPr>
        <w:t>years</w:t>
      </w:r>
      <w:r w:rsidR="00636252">
        <w:rPr>
          <w:lang w:val="en-US"/>
        </w:rPr>
        <w:t>.</w:t>
      </w:r>
    </w:p>
    <w:p w14:paraId="44C700ED" w14:textId="5E1D5E03" w:rsidR="004D38A9" w:rsidRPr="007671AB" w:rsidRDefault="004D38A9" w:rsidP="00CD5CFD">
      <w:pPr>
        <w:pStyle w:val="ListParagraph"/>
        <w:numPr>
          <w:ilvl w:val="0"/>
          <w:numId w:val="4"/>
        </w:numPr>
        <w:spacing w:after="120"/>
        <w:ind w:left="499" w:hanging="357"/>
        <w:contextualSpacing w:val="0"/>
        <w:rPr>
          <w:rFonts w:cs="Arial"/>
          <w:color w:val="000000"/>
          <w:szCs w:val="22"/>
        </w:rPr>
      </w:pPr>
      <w:r w:rsidRPr="004D38A9">
        <w:rPr>
          <w:rFonts w:cs="Arial"/>
          <w:szCs w:val="22"/>
        </w:rPr>
        <w:t>Members can be reappointed when their term finishes.</w:t>
      </w:r>
    </w:p>
    <w:p w14:paraId="0362B967" w14:textId="77777777" w:rsidR="00E6585E" w:rsidRDefault="00636252" w:rsidP="00AD43DE">
      <w:pPr>
        <w:pStyle w:val="ListParagraph"/>
        <w:numPr>
          <w:ilvl w:val="0"/>
          <w:numId w:val="4"/>
        </w:numPr>
        <w:spacing w:after="120"/>
        <w:ind w:left="499" w:hanging="357"/>
        <w:contextualSpacing w:val="0"/>
        <w:rPr>
          <w:lang w:val="en-US"/>
        </w:rPr>
        <w:sectPr w:rsidR="00E6585E">
          <w:headerReference w:type="default" r:id="rId12"/>
          <w:footerReference w:type="default" r:id="rId13"/>
          <w:pgSz w:w="11906" w:h="16838"/>
          <w:pgMar w:top="1440" w:right="1440" w:bottom="1440" w:left="1440" w:header="708" w:footer="708" w:gutter="0"/>
          <w:cols w:space="708"/>
          <w:docGrid w:linePitch="360"/>
        </w:sectPr>
      </w:pPr>
      <w:r>
        <w:rPr>
          <w:rFonts w:cs="Arial"/>
          <w:color w:val="000000"/>
          <w:szCs w:val="22"/>
        </w:rPr>
        <w:t xml:space="preserve">Members can resign from their position </w:t>
      </w:r>
      <w:r w:rsidR="00AD43DE">
        <w:rPr>
          <w:rFonts w:cs="Arial"/>
          <w:color w:val="000000"/>
          <w:szCs w:val="22"/>
        </w:rPr>
        <w:t>at any time</w:t>
      </w:r>
      <w:r>
        <w:rPr>
          <w:rFonts w:cs="Arial"/>
          <w:color w:val="000000"/>
          <w:szCs w:val="22"/>
        </w:rPr>
        <w:t xml:space="preserve">. </w:t>
      </w:r>
      <w:r w:rsidR="00AD43DE">
        <w:rPr>
          <w:lang w:val="en-US"/>
        </w:rPr>
        <w:t xml:space="preserve">Members may be discharged at any time at the discretion of the </w:t>
      </w:r>
      <w:r w:rsidR="00D563E8">
        <w:rPr>
          <w:lang w:val="en-US"/>
        </w:rPr>
        <w:t>ASCC</w:t>
      </w:r>
      <w:r w:rsidR="00AD43DE">
        <w:rPr>
          <w:lang w:val="en-US"/>
        </w:rPr>
        <w:t xml:space="preserve"> Chair if there is reasonable cause</w:t>
      </w:r>
      <w:r w:rsidRPr="00161647">
        <w:rPr>
          <w:lang w:val="en-US"/>
        </w:rPr>
        <w:t>.</w:t>
      </w:r>
    </w:p>
    <w:p w14:paraId="363D3396" w14:textId="25C5BA62" w:rsidR="00CD5CFD" w:rsidRDefault="00CD5CFD" w:rsidP="007671AB">
      <w:pPr>
        <w:pStyle w:val="ListParagraph"/>
        <w:numPr>
          <w:ilvl w:val="0"/>
          <w:numId w:val="4"/>
        </w:numPr>
        <w:spacing w:after="120"/>
        <w:ind w:left="499" w:hanging="357"/>
        <w:contextualSpacing w:val="0"/>
        <w:rPr>
          <w:rFonts w:cs="Arial"/>
          <w:szCs w:val="22"/>
        </w:rPr>
      </w:pPr>
      <w:r w:rsidRPr="00CD5CFD">
        <w:rPr>
          <w:rFonts w:cs="Arial"/>
          <w:szCs w:val="22"/>
        </w:rPr>
        <w:lastRenderedPageBreak/>
        <w:t xml:space="preserve">A Deputy Chair may be appointed by the </w:t>
      </w:r>
      <w:r w:rsidR="00D21E2D">
        <w:rPr>
          <w:rFonts w:cs="Arial"/>
          <w:szCs w:val="22"/>
        </w:rPr>
        <w:t>Committee</w:t>
      </w:r>
      <w:r w:rsidRPr="00CD5CFD">
        <w:rPr>
          <w:rFonts w:cs="Arial"/>
          <w:szCs w:val="22"/>
        </w:rPr>
        <w:t xml:space="preserve"> Chair and may act in the Chair’s absence.</w:t>
      </w:r>
    </w:p>
    <w:p w14:paraId="21618244" w14:textId="08A15185" w:rsidR="000C5A1F" w:rsidRDefault="004D38A9" w:rsidP="00CD5CFD">
      <w:pPr>
        <w:pStyle w:val="NormalWeb"/>
        <w:rPr>
          <w:rFonts w:asciiTheme="majorHAnsi" w:hAnsiTheme="majorHAnsi" w:cs="Arial"/>
          <w:color w:val="000000" w:themeColor="text1"/>
          <w:szCs w:val="22"/>
          <w:lang w:val="en-US"/>
        </w:rPr>
      </w:pPr>
      <w:r>
        <w:rPr>
          <w:rFonts w:ascii="Arial" w:hAnsi="Arial" w:cs="Arial"/>
          <w:b/>
          <w:sz w:val="22"/>
          <w:szCs w:val="22"/>
          <w:lang w:eastAsia="en-US"/>
        </w:rPr>
        <w:t>Skills and knowledge</w:t>
      </w:r>
    </w:p>
    <w:p w14:paraId="03D5918B" w14:textId="5026F168" w:rsidR="00CD5CFD" w:rsidRDefault="004D38A9" w:rsidP="007718EA">
      <w:pPr>
        <w:pStyle w:val="ListParagraph"/>
        <w:numPr>
          <w:ilvl w:val="0"/>
          <w:numId w:val="4"/>
        </w:numPr>
        <w:spacing w:after="120"/>
        <w:ind w:left="499" w:hanging="357"/>
        <w:contextualSpacing w:val="0"/>
        <w:rPr>
          <w:rFonts w:cs="Arial"/>
          <w:lang w:val="en-US"/>
        </w:rPr>
      </w:pPr>
      <w:r w:rsidRPr="00CD5CFD">
        <w:rPr>
          <w:rFonts w:cs="Arial"/>
          <w:lang w:val="en-US"/>
        </w:rPr>
        <w:t xml:space="preserve">Members of </w:t>
      </w:r>
      <w:r w:rsidR="00D21E2D">
        <w:rPr>
          <w:rFonts w:cs="Arial"/>
          <w:lang w:val="en-US"/>
        </w:rPr>
        <w:t>the Committee</w:t>
      </w:r>
      <w:r w:rsidRPr="00CD5CFD">
        <w:rPr>
          <w:rFonts w:cs="Arial"/>
          <w:lang w:val="en-US"/>
        </w:rPr>
        <w:t xml:space="preserve"> will </w:t>
      </w:r>
      <w:r w:rsidR="00606EF2">
        <w:rPr>
          <w:rFonts w:cs="Arial"/>
          <w:lang w:val="en-US"/>
        </w:rPr>
        <w:t>include</w:t>
      </w:r>
      <w:r w:rsidRPr="00CD5CFD">
        <w:rPr>
          <w:rFonts w:cs="Arial"/>
          <w:lang w:val="en-US"/>
        </w:rPr>
        <w:t xml:space="preserve"> a diverse group of eminent scientists with a range of astronomy </w:t>
      </w:r>
      <w:r w:rsidR="006C23D5">
        <w:rPr>
          <w:rFonts w:cs="Arial"/>
          <w:lang w:val="en-US"/>
        </w:rPr>
        <w:t xml:space="preserve">and other relevant </w:t>
      </w:r>
      <w:r w:rsidRPr="00CD5CFD">
        <w:rPr>
          <w:rFonts w:cs="Arial"/>
          <w:lang w:val="en-US"/>
        </w:rPr>
        <w:t>backgrounds.</w:t>
      </w:r>
      <w:r w:rsidR="00636252">
        <w:rPr>
          <w:rFonts w:cs="Arial"/>
          <w:lang w:val="en-US"/>
        </w:rPr>
        <w:t xml:space="preserve"> </w:t>
      </w:r>
    </w:p>
    <w:p w14:paraId="1F7E6CF7" w14:textId="151DFFD4" w:rsidR="00636252" w:rsidRPr="00CD5CFD" w:rsidRDefault="00636252" w:rsidP="007718EA">
      <w:pPr>
        <w:pStyle w:val="ListParagraph"/>
        <w:numPr>
          <w:ilvl w:val="0"/>
          <w:numId w:val="4"/>
        </w:numPr>
        <w:spacing w:after="120"/>
        <w:ind w:left="499" w:hanging="357"/>
        <w:contextualSpacing w:val="0"/>
        <w:rPr>
          <w:rFonts w:cs="Arial"/>
          <w:lang w:val="en-US"/>
        </w:rPr>
      </w:pPr>
      <w:r>
        <w:rPr>
          <w:rFonts w:cs="Arial"/>
          <w:lang w:val="en-US"/>
        </w:rPr>
        <w:t xml:space="preserve">Experience in outreach and </w:t>
      </w:r>
      <w:r w:rsidR="008F58B4">
        <w:rPr>
          <w:rFonts w:cs="Arial"/>
          <w:lang w:val="en-US"/>
        </w:rPr>
        <w:t>other</w:t>
      </w:r>
      <w:r w:rsidR="00FE7A25">
        <w:rPr>
          <w:rFonts w:cs="Arial"/>
          <w:lang w:val="en-US"/>
        </w:rPr>
        <w:t xml:space="preserve"> relevant</w:t>
      </w:r>
      <w:r w:rsidR="008F58B4">
        <w:rPr>
          <w:rFonts w:cs="Arial"/>
          <w:lang w:val="en-US"/>
        </w:rPr>
        <w:t xml:space="preserve"> </w:t>
      </w:r>
      <w:r>
        <w:rPr>
          <w:rFonts w:cs="Arial"/>
          <w:lang w:val="en-US"/>
        </w:rPr>
        <w:t xml:space="preserve">activities will be considered highly </w:t>
      </w:r>
      <w:r w:rsidR="00EF3036">
        <w:rPr>
          <w:rFonts w:cs="Arial"/>
          <w:lang w:val="en-US"/>
        </w:rPr>
        <w:t>valu</w:t>
      </w:r>
      <w:r w:rsidR="00574C4F">
        <w:rPr>
          <w:rFonts w:cs="Arial"/>
          <w:lang w:val="en-US"/>
        </w:rPr>
        <w:t>able</w:t>
      </w:r>
      <w:r w:rsidR="00EF3036">
        <w:rPr>
          <w:rFonts w:cs="Arial"/>
          <w:lang w:val="en-US"/>
        </w:rPr>
        <w:t xml:space="preserve"> </w:t>
      </w:r>
      <w:r>
        <w:rPr>
          <w:rFonts w:cs="Arial"/>
          <w:lang w:val="en-US"/>
        </w:rPr>
        <w:t xml:space="preserve">among appointments of </w:t>
      </w:r>
      <w:r w:rsidR="00E60B89">
        <w:rPr>
          <w:rFonts w:cs="Arial"/>
          <w:lang w:val="en-US"/>
        </w:rPr>
        <w:t xml:space="preserve">expert members. </w:t>
      </w:r>
    </w:p>
    <w:p w14:paraId="24B6DD83" w14:textId="77777777" w:rsidR="002D48BB" w:rsidRPr="00DD517F" w:rsidRDefault="002D48BB" w:rsidP="002D48BB">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Remuneration</w:t>
      </w:r>
    </w:p>
    <w:p w14:paraId="165C9D9E" w14:textId="3025525F" w:rsidR="002D48BB" w:rsidRDefault="002D48BB" w:rsidP="00CD5CFD">
      <w:pPr>
        <w:pStyle w:val="ListParagraph"/>
        <w:numPr>
          <w:ilvl w:val="0"/>
          <w:numId w:val="4"/>
        </w:numPr>
        <w:spacing w:after="120"/>
        <w:rPr>
          <w:rFonts w:cs="Arial"/>
          <w:szCs w:val="22"/>
        </w:rPr>
      </w:pPr>
      <w:r w:rsidRPr="002D48BB">
        <w:rPr>
          <w:rFonts w:cs="Arial"/>
          <w:szCs w:val="22"/>
        </w:rPr>
        <w:t>Members of the Committee are not remunerated.</w:t>
      </w:r>
    </w:p>
    <w:p w14:paraId="4C6CA039" w14:textId="77777777" w:rsidR="002D48BB" w:rsidRPr="00DD517F" w:rsidRDefault="002D48BB" w:rsidP="002D48BB">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Observers</w:t>
      </w:r>
    </w:p>
    <w:p w14:paraId="3114CCF3" w14:textId="62FC4505" w:rsidR="002D48BB" w:rsidRDefault="002D48BB" w:rsidP="00680BBC">
      <w:pPr>
        <w:pStyle w:val="ListParagraph"/>
        <w:numPr>
          <w:ilvl w:val="0"/>
          <w:numId w:val="4"/>
        </w:numPr>
        <w:spacing w:after="120"/>
        <w:contextualSpacing w:val="0"/>
        <w:rPr>
          <w:rFonts w:cs="Arial"/>
          <w:szCs w:val="22"/>
        </w:rPr>
      </w:pPr>
      <w:r>
        <w:rPr>
          <w:rFonts w:cs="Arial"/>
          <w:szCs w:val="22"/>
        </w:rPr>
        <w:t xml:space="preserve">At the Chair's </w:t>
      </w:r>
      <w:r w:rsidR="000828FA">
        <w:rPr>
          <w:rFonts w:cs="Arial"/>
          <w:szCs w:val="22"/>
        </w:rPr>
        <w:t>discretion</w:t>
      </w:r>
      <w:r>
        <w:rPr>
          <w:rFonts w:cs="Arial"/>
          <w:szCs w:val="22"/>
        </w:rPr>
        <w:t>,</w:t>
      </w:r>
      <w:r w:rsidRPr="00DD517F">
        <w:rPr>
          <w:rFonts w:cs="Arial"/>
          <w:szCs w:val="22"/>
        </w:rPr>
        <w:t xml:space="preserve"> internal staff or external parties may attend meetings (in whole or in part) as</w:t>
      </w:r>
      <w:r>
        <w:rPr>
          <w:rFonts w:cs="Arial"/>
          <w:szCs w:val="22"/>
        </w:rPr>
        <w:t xml:space="preserve"> Observers</w:t>
      </w:r>
      <w:r w:rsidR="00680BBC">
        <w:rPr>
          <w:rFonts w:cs="Arial"/>
          <w:szCs w:val="22"/>
        </w:rPr>
        <w:t>.</w:t>
      </w:r>
      <w:r w:rsidR="009B737E">
        <w:rPr>
          <w:rFonts w:cs="Arial"/>
          <w:szCs w:val="22"/>
        </w:rPr>
        <w:t xml:space="preserve"> This is likely to include:</w:t>
      </w:r>
    </w:p>
    <w:p w14:paraId="5CE9608B" w14:textId="5CFEAB41" w:rsidR="009B737E" w:rsidRDefault="009B737E" w:rsidP="007671AB">
      <w:pPr>
        <w:pStyle w:val="ListParagraph"/>
        <w:numPr>
          <w:ilvl w:val="0"/>
          <w:numId w:val="22"/>
        </w:numPr>
        <w:spacing w:after="120"/>
        <w:ind w:left="1077" w:hanging="357"/>
        <w:contextualSpacing w:val="0"/>
        <w:rPr>
          <w:rFonts w:cs="Arial"/>
          <w:szCs w:val="22"/>
        </w:rPr>
      </w:pPr>
      <w:r w:rsidRPr="009B737E">
        <w:rPr>
          <w:rFonts w:cs="Arial"/>
          <w:szCs w:val="22"/>
        </w:rPr>
        <w:t xml:space="preserve">The Australian SKA </w:t>
      </w:r>
      <w:r>
        <w:rPr>
          <w:rFonts w:cs="Arial"/>
          <w:szCs w:val="22"/>
        </w:rPr>
        <w:t>Project Director and other staff in the Department of Industry, Science, Energy and Resources.</w:t>
      </w:r>
    </w:p>
    <w:p w14:paraId="69D3C586" w14:textId="00299455" w:rsidR="009B737E" w:rsidRPr="009B737E" w:rsidRDefault="009B737E" w:rsidP="007671AB">
      <w:pPr>
        <w:pStyle w:val="ListParagraph"/>
        <w:numPr>
          <w:ilvl w:val="0"/>
          <w:numId w:val="22"/>
        </w:numPr>
        <w:spacing w:after="120"/>
        <w:ind w:left="1077" w:hanging="357"/>
        <w:contextualSpacing w:val="0"/>
        <w:rPr>
          <w:rFonts w:cs="Arial"/>
          <w:szCs w:val="22"/>
        </w:rPr>
      </w:pPr>
      <w:r w:rsidRPr="009B737E">
        <w:rPr>
          <w:rFonts w:cs="Arial"/>
          <w:szCs w:val="22"/>
        </w:rPr>
        <w:t>Australia’s science representative on the SKAO Council.</w:t>
      </w:r>
    </w:p>
    <w:p w14:paraId="3421547A" w14:textId="77777777" w:rsidR="002D48BB" w:rsidRPr="00DD517F" w:rsidRDefault="002D48BB" w:rsidP="002D48BB">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Independence</w:t>
      </w:r>
    </w:p>
    <w:p w14:paraId="7DB2A5C8" w14:textId="2781BCA5" w:rsidR="002D48BB" w:rsidRPr="0045385E" w:rsidRDefault="00D21E2D" w:rsidP="0045385E">
      <w:pPr>
        <w:pStyle w:val="ListParagraph"/>
        <w:numPr>
          <w:ilvl w:val="0"/>
          <w:numId w:val="4"/>
        </w:numPr>
        <w:spacing w:after="120"/>
        <w:rPr>
          <w:rFonts w:cs="Arial"/>
          <w:szCs w:val="22"/>
        </w:rPr>
      </w:pPr>
      <w:r w:rsidRPr="0045385E">
        <w:rPr>
          <w:rFonts w:cs="Arial"/>
          <w:szCs w:val="22"/>
        </w:rPr>
        <w:t>The Committee</w:t>
      </w:r>
      <w:r w:rsidR="002D48BB" w:rsidRPr="0045385E">
        <w:rPr>
          <w:rFonts w:cs="Arial"/>
          <w:szCs w:val="22"/>
        </w:rPr>
        <w:t xml:space="preserve"> has no executive powers in relation to the operations of the Department of Industry, Science, Energy and Resources</w:t>
      </w:r>
      <w:r w:rsidR="002D48BB" w:rsidRPr="00A13E61">
        <w:rPr>
          <w:rFonts w:cs="Arial"/>
          <w:szCs w:val="22"/>
        </w:rPr>
        <w:t>.</w:t>
      </w:r>
    </w:p>
    <w:p w14:paraId="4406CABC" w14:textId="77777777" w:rsidR="00E522E1" w:rsidRPr="00DD517F" w:rsidRDefault="00E522E1" w:rsidP="00E522E1">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Conflict of Interest</w:t>
      </w:r>
    </w:p>
    <w:p w14:paraId="539C703A" w14:textId="6FDF6575" w:rsidR="00E522E1" w:rsidRPr="00CD5CFD" w:rsidRDefault="00E522E1" w:rsidP="0045385E">
      <w:pPr>
        <w:pStyle w:val="ListParagraph"/>
        <w:numPr>
          <w:ilvl w:val="0"/>
          <w:numId w:val="4"/>
        </w:numPr>
        <w:spacing w:after="120"/>
        <w:ind w:left="499" w:hanging="357"/>
        <w:contextualSpacing w:val="0"/>
        <w:rPr>
          <w:rFonts w:cs="Arial"/>
          <w:szCs w:val="22"/>
        </w:rPr>
      </w:pPr>
      <w:r w:rsidRPr="00CD5CFD">
        <w:rPr>
          <w:rFonts w:cs="Arial"/>
          <w:szCs w:val="22"/>
        </w:rPr>
        <w:t xml:space="preserve">On engagement and each year thereafter, members of the Committee and its sub-committees will provide written declarations to the Chair of any actual, perceived or potential conflict of interest they may have in relation to their participation on the committee. </w:t>
      </w:r>
    </w:p>
    <w:p w14:paraId="338A4A6C" w14:textId="77777777" w:rsidR="00E522E1" w:rsidRPr="00DD517F" w:rsidRDefault="00E522E1">
      <w:pPr>
        <w:pStyle w:val="ListParagraph"/>
        <w:numPr>
          <w:ilvl w:val="0"/>
          <w:numId w:val="4"/>
        </w:numPr>
        <w:spacing w:after="120"/>
        <w:contextualSpacing w:val="0"/>
        <w:rPr>
          <w:rFonts w:cs="Arial"/>
          <w:szCs w:val="22"/>
        </w:rPr>
      </w:pPr>
      <w:r w:rsidRPr="00DD517F">
        <w:rPr>
          <w:rFonts w:cs="Arial"/>
          <w:szCs w:val="22"/>
        </w:rPr>
        <w:t>Members should consider past employment, consultancy arrangements and related party issues in making these declarations. The Chair must be satisfied that the Committee has sufficient processes in place to manage any actual, perceived or potential conflict.</w:t>
      </w:r>
    </w:p>
    <w:p w14:paraId="5B55D38B" w14:textId="77777777" w:rsidR="00E522E1" w:rsidRPr="00DD517F" w:rsidRDefault="00E522E1">
      <w:pPr>
        <w:pStyle w:val="ListParagraph"/>
        <w:numPr>
          <w:ilvl w:val="0"/>
          <w:numId w:val="4"/>
        </w:numPr>
        <w:spacing w:after="120"/>
        <w:contextualSpacing w:val="0"/>
        <w:rPr>
          <w:rFonts w:cs="Arial"/>
          <w:szCs w:val="22"/>
        </w:rPr>
      </w:pPr>
      <w:r w:rsidRPr="00DD517F">
        <w:rPr>
          <w:rFonts w:cs="Arial"/>
          <w:szCs w:val="22"/>
        </w:rPr>
        <w:t xml:space="preserve">At the beginning of each Committee or sub-committee meeting, members are required to declare any actual, perceived or potential conflict of interest that may apply to specific matters on the meeting agenda. </w:t>
      </w:r>
    </w:p>
    <w:p w14:paraId="06A17230" w14:textId="77777777" w:rsidR="00E522E1" w:rsidRPr="00DD517F" w:rsidRDefault="00E522E1">
      <w:pPr>
        <w:pStyle w:val="ListParagraph"/>
        <w:numPr>
          <w:ilvl w:val="0"/>
          <w:numId w:val="4"/>
        </w:numPr>
        <w:spacing w:after="120"/>
        <w:contextualSpacing w:val="0"/>
        <w:rPr>
          <w:rFonts w:cs="Arial"/>
          <w:szCs w:val="22"/>
        </w:rPr>
      </w:pPr>
      <w:r w:rsidRPr="00DD517F">
        <w:rPr>
          <w:rFonts w:cs="Arial"/>
          <w:szCs w:val="22"/>
        </w:rPr>
        <w:t>Where required by the Chair, the member will be excused from the meeting or from the Committee’s consideration of the relevant agenda item(s). Details of actual, perceived or potential conflicts of interest declared by members of the Committee and its sub-committees, and action taken, will be appropriately reflected in the minutes.</w:t>
      </w:r>
    </w:p>
    <w:p w14:paraId="7AA6441F" w14:textId="243AB771" w:rsidR="00E522E1" w:rsidRPr="00DD517F" w:rsidRDefault="00E522E1">
      <w:pPr>
        <w:pStyle w:val="ListParagraph"/>
        <w:numPr>
          <w:ilvl w:val="0"/>
          <w:numId w:val="4"/>
        </w:numPr>
        <w:spacing w:after="120"/>
        <w:contextualSpacing w:val="0"/>
        <w:rPr>
          <w:rFonts w:cs="Arial"/>
          <w:szCs w:val="22"/>
        </w:rPr>
      </w:pPr>
      <w:r w:rsidRPr="00DD517F">
        <w:rPr>
          <w:rFonts w:cs="Arial"/>
          <w:szCs w:val="22"/>
        </w:rPr>
        <w:t>Conflicts of interest will be managed by the Chair</w:t>
      </w:r>
      <w:r>
        <w:rPr>
          <w:rFonts w:cs="Arial"/>
          <w:szCs w:val="22"/>
        </w:rPr>
        <w:t>,</w:t>
      </w:r>
      <w:r w:rsidRPr="00DD517F">
        <w:rPr>
          <w:rFonts w:cs="Arial"/>
          <w:szCs w:val="22"/>
        </w:rPr>
        <w:t xml:space="preserve"> in consultation with the Deputy Chair</w:t>
      </w:r>
      <w:r>
        <w:rPr>
          <w:rFonts w:cs="Arial"/>
          <w:szCs w:val="22"/>
        </w:rPr>
        <w:t xml:space="preserve"> </w:t>
      </w:r>
      <w:r w:rsidR="000838C1">
        <w:rPr>
          <w:rFonts w:cs="Arial"/>
          <w:szCs w:val="22"/>
        </w:rPr>
        <w:t>(</w:t>
      </w:r>
      <w:r>
        <w:rPr>
          <w:rFonts w:cs="Arial"/>
          <w:szCs w:val="22"/>
        </w:rPr>
        <w:t xml:space="preserve">if </w:t>
      </w:r>
      <w:r w:rsidR="000838C1">
        <w:rPr>
          <w:rFonts w:cs="Arial"/>
          <w:szCs w:val="22"/>
        </w:rPr>
        <w:t>appointed)</w:t>
      </w:r>
      <w:r w:rsidRPr="00DD517F">
        <w:rPr>
          <w:rFonts w:cs="Arial"/>
          <w:szCs w:val="22"/>
        </w:rPr>
        <w:t>.</w:t>
      </w:r>
    </w:p>
    <w:p w14:paraId="57904B4D" w14:textId="3162947D" w:rsidR="00E522E1" w:rsidRDefault="00E522E1">
      <w:pPr>
        <w:pStyle w:val="ListParagraph"/>
        <w:numPr>
          <w:ilvl w:val="0"/>
          <w:numId w:val="4"/>
        </w:numPr>
        <w:spacing w:after="120"/>
        <w:contextualSpacing w:val="0"/>
        <w:rPr>
          <w:rFonts w:cs="Arial"/>
          <w:color w:val="000000"/>
          <w:szCs w:val="22"/>
        </w:rPr>
      </w:pPr>
      <w:r w:rsidRPr="00DD517F">
        <w:rPr>
          <w:rFonts w:cs="Arial"/>
          <w:szCs w:val="22"/>
        </w:rPr>
        <w:t xml:space="preserve">If the Chair has an actual, perceived or potential conflict, it must be declared prior to the meeting commencing to the </w:t>
      </w:r>
      <w:r w:rsidR="00D21E2D">
        <w:rPr>
          <w:rFonts w:cs="Arial"/>
          <w:szCs w:val="22"/>
        </w:rPr>
        <w:t xml:space="preserve">Deputy Chair or, if there is no Deputy Chair, </w:t>
      </w:r>
      <w:r w:rsidR="000838C1">
        <w:rPr>
          <w:rFonts w:cs="Arial"/>
          <w:szCs w:val="22"/>
        </w:rPr>
        <w:t xml:space="preserve">to </w:t>
      </w:r>
      <w:r w:rsidR="00D21E2D">
        <w:rPr>
          <w:rFonts w:cs="Arial"/>
          <w:szCs w:val="22"/>
        </w:rPr>
        <w:t xml:space="preserve">the </w:t>
      </w:r>
      <w:r>
        <w:rPr>
          <w:rFonts w:cs="Arial"/>
          <w:szCs w:val="22"/>
        </w:rPr>
        <w:t>Secretariat to determine the best way forward</w:t>
      </w:r>
      <w:r w:rsidRPr="00DD517F">
        <w:rPr>
          <w:rFonts w:cs="Arial"/>
          <w:color w:val="000000"/>
          <w:szCs w:val="22"/>
        </w:rPr>
        <w:t>.</w:t>
      </w:r>
    </w:p>
    <w:p w14:paraId="269AE5BD" w14:textId="794F208D" w:rsidR="00E522E1" w:rsidRPr="00DD517F" w:rsidRDefault="00E522E1" w:rsidP="00E522E1">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lastRenderedPageBreak/>
        <w:t>Meetings</w:t>
      </w:r>
    </w:p>
    <w:p w14:paraId="1F6C5748" w14:textId="67CD2357" w:rsidR="00E522E1" w:rsidRDefault="00B858BF" w:rsidP="0045385E">
      <w:pPr>
        <w:pStyle w:val="ListParagraph"/>
        <w:numPr>
          <w:ilvl w:val="0"/>
          <w:numId w:val="4"/>
        </w:numPr>
        <w:spacing w:after="120"/>
        <w:ind w:left="499" w:hanging="357"/>
        <w:contextualSpacing w:val="0"/>
        <w:rPr>
          <w:rFonts w:cs="Arial"/>
          <w:szCs w:val="22"/>
        </w:rPr>
      </w:pPr>
      <w:r>
        <w:rPr>
          <w:rFonts w:cs="Arial"/>
          <w:szCs w:val="22"/>
        </w:rPr>
        <w:t>The Committee</w:t>
      </w:r>
      <w:r w:rsidR="00E522E1" w:rsidRPr="00CD5CFD">
        <w:rPr>
          <w:rFonts w:cs="Arial"/>
          <w:szCs w:val="22"/>
        </w:rPr>
        <w:t xml:space="preserve"> </w:t>
      </w:r>
      <w:r w:rsidR="003A1706">
        <w:rPr>
          <w:rFonts w:cs="Arial"/>
          <w:szCs w:val="22"/>
        </w:rPr>
        <w:t>plans to meet at least twice a year to</w:t>
      </w:r>
      <w:r w:rsidR="00E522E1">
        <w:rPr>
          <w:rFonts w:cs="Arial"/>
          <w:szCs w:val="22"/>
        </w:rPr>
        <w:t xml:space="preserve"> </w:t>
      </w:r>
      <w:r w:rsidR="00D21E2D">
        <w:rPr>
          <w:rFonts w:cs="Arial"/>
          <w:szCs w:val="22"/>
        </w:rPr>
        <w:t xml:space="preserve">carry out its objectives, </w:t>
      </w:r>
      <w:r w:rsidR="005D6FE0">
        <w:rPr>
          <w:rFonts w:cs="Arial"/>
          <w:szCs w:val="22"/>
        </w:rPr>
        <w:t xml:space="preserve">and </w:t>
      </w:r>
      <w:r w:rsidR="00701514">
        <w:rPr>
          <w:rFonts w:cs="Arial"/>
          <w:szCs w:val="22"/>
        </w:rPr>
        <w:t xml:space="preserve">may hold additional </w:t>
      </w:r>
      <w:r w:rsidR="005D6FE0">
        <w:rPr>
          <w:rFonts w:cs="Arial"/>
          <w:szCs w:val="22"/>
        </w:rPr>
        <w:t>meeting</w:t>
      </w:r>
      <w:r w:rsidR="00701514">
        <w:rPr>
          <w:rFonts w:cs="Arial"/>
          <w:szCs w:val="22"/>
        </w:rPr>
        <w:t>s as required</w:t>
      </w:r>
      <w:r w:rsidR="00DB5733">
        <w:rPr>
          <w:rFonts w:cs="Arial"/>
          <w:szCs w:val="22"/>
        </w:rPr>
        <w:t xml:space="preserve"> to address </w:t>
      </w:r>
      <w:r w:rsidR="00D21E2D">
        <w:rPr>
          <w:rFonts w:cs="Arial"/>
          <w:szCs w:val="22"/>
        </w:rPr>
        <w:t>arising issues</w:t>
      </w:r>
      <w:r w:rsidR="00E522E1" w:rsidRPr="00CD5CFD">
        <w:rPr>
          <w:rFonts w:cs="Arial"/>
          <w:szCs w:val="22"/>
        </w:rPr>
        <w:t xml:space="preserve">. The Chair may call a meeting if requested by another </w:t>
      </w:r>
      <w:r>
        <w:rPr>
          <w:rFonts w:cs="Arial"/>
          <w:szCs w:val="22"/>
        </w:rPr>
        <w:t>Committee</w:t>
      </w:r>
      <w:r w:rsidR="00E522E1" w:rsidRPr="00CD5CFD">
        <w:rPr>
          <w:rFonts w:cs="Arial"/>
          <w:szCs w:val="22"/>
        </w:rPr>
        <w:t xml:space="preserve"> member.</w:t>
      </w:r>
    </w:p>
    <w:p w14:paraId="3A77F022" w14:textId="28FBCA8B" w:rsidR="00A73FA1" w:rsidRDefault="00A73FA1">
      <w:pPr>
        <w:pStyle w:val="ListParagraph"/>
        <w:numPr>
          <w:ilvl w:val="0"/>
          <w:numId w:val="4"/>
        </w:numPr>
        <w:spacing w:after="120"/>
        <w:ind w:left="499" w:hanging="357"/>
        <w:contextualSpacing w:val="0"/>
        <w:rPr>
          <w:rFonts w:cs="Arial"/>
          <w:szCs w:val="22"/>
        </w:rPr>
      </w:pPr>
      <w:r>
        <w:rPr>
          <w:rFonts w:cs="Arial"/>
          <w:szCs w:val="22"/>
        </w:rPr>
        <w:t xml:space="preserve">The Committee </w:t>
      </w:r>
      <w:r w:rsidR="001C1F63">
        <w:rPr>
          <w:rFonts w:cs="Arial"/>
          <w:szCs w:val="22"/>
        </w:rPr>
        <w:t>will meet virtually, with the intention t</w:t>
      </w:r>
      <w:r>
        <w:rPr>
          <w:rFonts w:cs="Arial"/>
          <w:szCs w:val="22"/>
        </w:rPr>
        <w:t xml:space="preserve">o meet in person at least once per year where practicable. </w:t>
      </w:r>
    </w:p>
    <w:p w14:paraId="09D46926" w14:textId="3D344DF8" w:rsidR="00E522E1" w:rsidRPr="00CD5CFD" w:rsidRDefault="00B858BF">
      <w:pPr>
        <w:pStyle w:val="ListParagraph"/>
        <w:numPr>
          <w:ilvl w:val="0"/>
          <w:numId w:val="4"/>
        </w:numPr>
        <w:spacing w:after="120"/>
        <w:ind w:left="499" w:hanging="357"/>
        <w:contextualSpacing w:val="0"/>
        <w:rPr>
          <w:rFonts w:cs="Arial"/>
          <w:szCs w:val="22"/>
        </w:rPr>
      </w:pPr>
      <w:r>
        <w:rPr>
          <w:rFonts w:cs="Arial"/>
          <w:szCs w:val="22"/>
        </w:rPr>
        <w:t>Engagement with</w:t>
      </w:r>
      <w:r w:rsidR="00E522E1">
        <w:rPr>
          <w:rFonts w:cs="Arial"/>
          <w:szCs w:val="22"/>
        </w:rPr>
        <w:t xml:space="preserve"> </w:t>
      </w:r>
      <w:r w:rsidR="00D21E2D">
        <w:rPr>
          <w:rFonts w:cs="Arial"/>
          <w:szCs w:val="22"/>
        </w:rPr>
        <w:t>the Committee</w:t>
      </w:r>
      <w:r>
        <w:rPr>
          <w:rFonts w:cs="Arial"/>
          <w:szCs w:val="22"/>
        </w:rPr>
        <w:t xml:space="preserve"> </w:t>
      </w:r>
      <w:r w:rsidR="00E522E1">
        <w:rPr>
          <w:rFonts w:cs="Arial"/>
          <w:szCs w:val="22"/>
        </w:rPr>
        <w:t xml:space="preserve">may be </w:t>
      </w:r>
      <w:r w:rsidR="00DB5733">
        <w:rPr>
          <w:rFonts w:cs="Arial"/>
          <w:szCs w:val="22"/>
        </w:rPr>
        <w:t xml:space="preserve">conducted </w:t>
      </w:r>
      <w:r w:rsidR="00E522E1">
        <w:rPr>
          <w:rFonts w:cs="Arial"/>
          <w:szCs w:val="22"/>
        </w:rPr>
        <w:t>by correspondence.</w:t>
      </w:r>
    </w:p>
    <w:p w14:paraId="4ACC3EB9" w14:textId="77777777" w:rsidR="00B858BF" w:rsidRPr="00DD517F" w:rsidRDefault="00B858BF" w:rsidP="00B858BF">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Secretariat</w:t>
      </w:r>
    </w:p>
    <w:p w14:paraId="188F208B" w14:textId="0F020E72" w:rsidR="00B858BF" w:rsidRPr="00CD5CFD" w:rsidRDefault="00B858BF" w:rsidP="0045385E">
      <w:pPr>
        <w:pStyle w:val="ListParagraph"/>
        <w:numPr>
          <w:ilvl w:val="0"/>
          <w:numId w:val="4"/>
        </w:numPr>
        <w:spacing w:after="120"/>
        <w:rPr>
          <w:rFonts w:cs="Arial"/>
          <w:szCs w:val="22"/>
        </w:rPr>
      </w:pPr>
      <w:r w:rsidRPr="00CD5CFD">
        <w:rPr>
          <w:rFonts w:cs="Arial"/>
          <w:szCs w:val="22"/>
        </w:rPr>
        <w:t xml:space="preserve">The Department </w:t>
      </w:r>
      <w:r>
        <w:rPr>
          <w:rFonts w:cs="Arial"/>
          <w:szCs w:val="22"/>
        </w:rPr>
        <w:t>of Industry, Science</w:t>
      </w:r>
      <w:r w:rsidR="0074709D">
        <w:rPr>
          <w:rFonts w:cs="Arial"/>
          <w:szCs w:val="22"/>
        </w:rPr>
        <w:t>,</w:t>
      </w:r>
      <w:r>
        <w:rPr>
          <w:rFonts w:cs="Arial"/>
          <w:szCs w:val="22"/>
        </w:rPr>
        <w:t xml:space="preserve"> Energy and Resources </w:t>
      </w:r>
      <w:r w:rsidRPr="00CD5CFD">
        <w:rPr>
          <w:rFonts w:cs="Arial"/>
          <w:szCs w:val="22"/>
        </w:rPr>
        <w:t xml:space="preserve">will provide secretariat services to </w:t>
      </w:r>
      <w:r w:rsidR="00D21E2D">
        <w:rPr>
          <w:rFonts w:cs="Arial"/>
          <w:szCs w:val="22"/>
        </w:rPr>
        <w:t>the Committee</w:t>
      </w:r>
      <w:r w:rsidRPr="00CD5CFD">
        <w:rPr>
          <w:rFonts w:cs="Arial"/>
          <w:szCs w:val="22"/>
        </w:rPr>
        <w:t>.</w:t>
      </w:r>
    </w:p>
    <w:p w14:paraId="45E02619" w14:textId="77777777" w:rsidR="00B858BF" w:rsidRPr="00DD517F" w:rsidRDefault="00B858BF" w:rsidP="00B858BF">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Review of functions</w:t>
      </w:r>
    </w:p>
    <w:p w14:paraId="4322705D" w14:textId="1A9FEA0E" w:rsidR="00B858BF" w:rsidRPr="00DD517F" w:rsidRDefault="00D21E2D" w:rsidP="0045385E">
      <w:pPr>
        <w:pStyle w:val="ListParagraph"/>
        <w:numPr>
          <w:ilvl w:val="0"/>
          <w:numId w:val="4"/>
        </w:numPr>
        <w:spacing w:after="120"/>
        <w:contextualSpacing w:val="0"/>
        <w:rPr>
          <w:rFonts w:cs="Arial"/>
          <w:szCs w:val="22"/>
        </w:rPr>
      </w:pPr>
      <w:r>
        <w:rPr>
          <w:rFonts w:cs="Arial"/>
          <w:szCs w:val="22"/>
        </w:rPr>
        <w:t>The Committee</w:t>
      </w:r>
      <w:r w:rsidR="00B858BF">
        <w:rPr>
          <w:rFonts w:cs="Arial"/>
          <w:szCs w:val="22"/>
        </w:rPr>
        <w:t xml:space="preserve"> </w:t>
      </w:r>
      <w:r w:rsidR="00B858BF" w:rsidRPr="00DD517F">
        <w:rPr>
          <w:rFonts w:cs="Arial"/>
          <w:szCs w:val="22"/>
        </w:rPr>
        <w:t xml:space="preserve">will review the appropriateness of this Charter at least </w:t>
      </w:r>
      <w:r>
        <w:rPr>
          <w:rFonts w:cs="Arial"/>
          <w:szCs w:val="22"/>
        </w:rPr>
        <w:t xml:space="preserve">every </w:t>
      </w:r>
      <w:r w:rsidR="0045385E">
        <w:rPr>
          <w:rFonts w:cs="Arial"/>
          <w:szCs w:val="22"/>
        </w:rPr>
        <w:t>two</w:t>
      </w:r>
      <w:r>
        <w:rPr>
          <w:rFonts w:cs="Arial"/>
          <w:szCs w:val="22"/>
        </w:rPr>
        <w:t xml:space="preserve"> years</w:t>
      </w:r>
      <w:r w:rsidR="00B858BF" w:rsidRPr="00DD517F">
        <w:rPr>
          <w:rFonts w:cs="Arial"/>
          <w:szCs w:val="22"/>
        </w:rPr>
        <w:t>.</w:t>
      </w:r>
    </w:p>
    <w:p w14:paraId="1B3D6D1D" w14:textId="77777777" w:rsidR="00B858BF" w:rsidRPr="00DD517F" w:rsidRDefault="00B858BF" w:rsidP="00B858BF">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Disclosure and Use of Information</w:t>
      </w:r>
    </w:p>
    <w:p w14:paraId="1E8FB666" w14:textId="0B15F1A0" w:rsidR="00B858BF" w:rsidRPr="00DD517F" w:rsidRDefault="00D21E2D" w:rsidP="0045385E">
      <w:pPr>
        <w:pStyle w:val="ListParagraph"/>
        <w:numPr>
          <w:ilvl w:val="0"/>
          <w:numId w:val="4"/>
        </w:numPr>
        <w:spacing w:after="120"/>
        <w:contextualSpacing w:val="0"/>
        <w:rPr>
          <w:rFonts w:cs="Arial"/>
          <w:szCs w:val="22"/>
        </w:rPr>
      </w:pPr>
      <w:r>
        <w:rPr>
          <w:rFonts w:cs="Arial"/>
          <w:szCs w:val="22"/>
        </w:rPr>
        <w:t>Committee</w:t>
      </w:r>
      <w:r w:rsidR="00B858BF" w:rsidRPr="00DD517F">
        <w:rPr>
          <w:rFonts w:cs="Arial"/>
          <w:szCs w:val="22"/>
        </w:rPr>
        <w:t xml:space="preserve"> members must not use or disclose information obtained by the </w:t>
      </w:r>
      <w:r>
        <w:rPr>
          <w:rFonts w:cs="Arial"/>
          <w:szCs w:val="22"/>
        </w:rPr>
        <w:t>Committee</w:t>
      </w:r>
      <w:r w:rsidR="00B858BF">
        <w:rPr>
          <w:rFonts w:cs="Arial"/>
          <w:szCs w:val="22"/>
        </w:rPr>
        <w:t xml:space="preserve">, except in meeting </w:t>
      </w:r>
      <w:r>
        <w:rPr>
          <w:rFonts w:cs="Arial"/>
          <w:szCs w:val="22"/>
        </w:rPr>
        <w:t>the Committee’s</w:t>
      </w:r>
      <w:r w:rsidR="00B858BF">
        <w:rPr>
          <w:rFonts w:cs="Arial"/>
          <w:szCs w:val="22"/>
        </w:rPr>
        <w:t xml:space="preserve"> </w:t>
      </w:r>
      <w:r w:rsidR="00B858BF" w:rsidRPr="00DD517F">
        <w:rPr>
          <w:rFonts w:cs="Arial"/>
          <w:szCs w:val="22"/>
        </w:rPr>
        <w:t>responsibilities or unless expressly agreed by the Chair.</w:t>
      </w:r>
    </w:p>
    <w:p w14:paraId="160F7953" w14:textId="7B12A409" w:rsidR="000F50B2" w:rsidRPr="00DD517F" w:rsidRDefault="000C5A1F" w:rsidP="000F50B2">
      <w:pPr>
        <w:pStyle w:val="NormalWeb"/>
        <w:rPr>
          <w:rFonts w:ascii="Arial" w:eastAsiaTheme="majorEastAsia" w:hAnsi="Arial" w:cs="Arial"/>
          <w:bCs/>
          <w:color w:val="365F91" w:themeColor="accent1" w:themeShade="BF"/>
          <w:sz w:val="28"/>
          <w:szCs w:val="28"/>
        </w:rPr>
      </w:pPr>
      <w:r>
        <w:rPr>
          <w:rFonts w:asciiTheme="majorHAnsi" w:hAnsiTheme="majorHAnsi" w:cs="Arial"/>
          <w:color w:val="000000" w:themeColor="text1"/>
          <w:szCs w:val="22"/>
          <w:lang w:val="en-US"/>
        </w:rPr>
        <w:t xml:space="preserve"> </w:t>
      </w:r>
      <w:r w:rsidR="000F50B2" w:rsidRPr="00DD517F">
        <w:rPr>
          <w:rFonts w:ascii="Arial" w:eastAsiaTheme="majorEastAsia" w:hAnsi="Arial" w:cs="Arial"/>
          <w:bCs/>
          <w:color w:val="365F91" w:themeColor="accent1" w:themeShade="BF"/>
          <w:sz w:val="28"/>
          <w:szCs w:val="28"/>
        </w:rPr>
        <w:t xml:space="preserve">Sub-committees </w:t>
      </w:r>
    </w:p>
    <w:p w14:paraId="52540D48" w14:textId="03E2CF17" w:rsidR="004114C3" w:rsidRDefault="00D21E2D" w:rsidP="007671AB">
      <w:pPr>
        <w:pStyle w:val="ListParagraph"/>
        <w:numPr>
          <w:ilvl w:val="0"/>
          <w:numId w:val="4"/>
        </w:numPr>
        <w:spacing w:after="120"/>
        <w:ind w:left="499" w:hanging="357"/>
        <w:contextualSpacing w:val="0"/>
      </w:pPr>
      <w:r>
        <w:rPr>
          <w:rFonts w:cs="Arial"/>
          <w:szCs w:val="22"/>
        </w:rPr>
        <w:t>The Committee</w:t>
      </w:r>
      <w:r w:rsidR="000F50B2" w:rsidRPr="00CD5CFD">
        <w:rPr>
          <w:rFonts w:cs="Arial"/>
          <w:szCs w:val="22"/>
        </w:rPr>
        <w:t xml:space="preserve"> may establish sub-committees</w:t>
      </w:r>
      <w:r w:rsidR="004114C3">
        <w:rPr>
          <w:rFonts w:cs="Arial"/>
          <w:szCs w:val="22"/>
        </w:rPr>
        <w:t xml:space="preserve"> consisting of Committee members</w:t>
      </w:r>
      <w:r w:rsidR="008B4716">
        <w:rPr>
          <w:rFonts w:cs="Arial"/>
          <w:szCs w:val="22"/>
        </w:rPr>
        <w:t xml:space="preserve"> and potentially</w:t>
      </w:r>
      <w:r w:rsidR="004114C3">
        <w:rPr>
          <w:rFonts w:cs="Arial"/>
          <w:szCs w:val="22"/>
        </w:rPr>
        <w:t xml:space="preserve"> external members</w:t>
      </w:r>
      <w:r w:rsidR="000F50B2" w:rsidRPr="00CD5CFD">
        <w:rPr>
          <w:rFonts w:cs="Arial"/>
          <w:szCs w:val="22"/>
        </w:rPr>
        <w:t xml:space="preserve"> to assist </w:t>
      </w:r>
      <w:r w:rsidR="00FE7A25">
        <w:rPr>
          <w:rFonts w:cs="Arial"/>
          <w:szCs w:val="22"/>
        </w:rPr>
        <w:t>the Committee</w:t>
      </w:r>
      <w:r w:rsidR="000F50B2" w:rsidRPr="00CD5CFD">
        <w:rPr>
          <w:rFonts w:cs="Arial"/>
          <w:szCs w:val="22"/>
        </w:rPr>
        <w:t xml:space="preserve"> in meeting its responsibilities. A member of the </w:t>
      </w:r>
      <w:r>
        <w:rPr>
          <w:rFonts w:cs="Arial"/>
          <w:szCs w:val="22"/>
        </w:rPr>
        <w:t>Com</w:t>
      </w:r>
      <w:r w:rsidR="00A46241">
        <w:rPr>
          <w:rFonts w:cs="Arial"/>
          <w:szCs w:val="22"/>
        </w:rPr>
        <w:t>m</w:t>
      </w:r>
      <w:r>
        <w:rPr>
          <w:rFonts w:cs="Arial"/>
          <w:szCs w:val="22"/>
        </w:rPr>
        <w:t>ittee</w:t>
      </w:r>
      <w:r w:rsidR="000F50B2" w:rsidRPr="00CD5CFD">
        <w:rPr>
          <w:rFonts w:cs="Arial"/>
          <w:szCs w:val="22"/>
        </w:rPr>
        <w:t xml:space="preserve"> may be appointed as the Chair of the sub-committee.</w:t>
      </w:r>
      <w:r w:rsidR="004114C3">
        <w:rPr>
          <w:rFonts w:cs="Arial"/>
          <w:szCs w:val="22"/>
        </w:rPr>
        <w:t xml:space="preserve"> </w:t>
      </w:r>
    </w:p>
    <w:sectPr w:rsidR="004114C3">
      <w:head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EF0C" w16cex:dateUtc="2021-11-18T04:26:00Z"/>
  <w16cex:commentExtensible w16cex:durableId="2540EF97" w16cex:dateUtc="2021-11-18T04:28:00Z"/>
  <w16cex:commentExtensible w16cex:durableId="2540F1BC" w16cex:dateUtc="2021-11-18T04:37:00Z"/>
  <w16cex:commentExtensible w16cex:durableId="2540EE81" w16cex:dateUtc="2021-11-01T23:16:00Z"/>
  <w16cex:commentExtensible w16cex:durableId="2540EE82" w16cex:dateUtc="2021-10-29T07:30:00Z"/>
  <w16cex:commentExtensible w16cex:durableId="2540F02C" w16cex:dateUtc="2021-11-18T04:30:00Z"/>
  <w16cex:commentExtensible w16cex:durableId="2540EE83" w16cex:dateUtc="2021-11-01T23:17:00Z"/>
  <w16cex:commentExtensible w16cex:durableId="2540F053" w16cex:dateUtc="2021-11-18T04:31:00Z"/>
  <w16cex:commentExtensible w16cex:durableId="2540EE84" w16cex:dateUtc="2021-11-01T23:17:00Z"/>
  <w16cex:commentExtensible w16cex:durableId="2540F066" w16cex:dateUtc="2021-11-18T04:31:00Z"/>
  <w16cex:commentExtensible w16cex:durableId="2540EE85" w16cex:dateUtc="2021-11-01T23:18:00Z"/>
  <w16cex:commentExtensible w16cex:durableId="2540F073" w16cex:dateUtc="2021-11-18T04:32:00Z"/>
  <w16cex:commentExtensible w16cex:durableId="2540EE86" w16cex:dateUtc="2021-11-01T23:19:00Z"/>
  <w16cex:commentExtensible w16cex:durableId="2540F087" w16cex:dateUtc="2021-11-18T04:32:00Z"/>
  <w16cex:commentExtensible w16cex:durableId="2540EE87" w16cex:dateUtc="2021-11-01T04:33:00Z"/>
  <w16cex:commentExtensible w16cex:durableId="2540F0A7" w16cex:dateUtc="2021-11-18T04:32:00Z"/>
  <w16cex:commentExtensible w16cex:durableId="2540EE88" w16cex:dateUtc="2021-11-01T04:36:00Z"/>
  <w16cex:commentExtensible w16cex:durableId="2540F0BF" w16cex:dateUtc="2021-11-18T04:33:00Z"/>
  <w16cex:commentExtensible w16cex:durableId="2540EE89" w16cex:dateUtc="2021-11-01T05:08:00Z"/>
  <w16cex:commentExtensible w16cex:durableId="2540F108" w16cex:dateUtc="2021-11-18T04:34:00Z"/>
  <w16cex:commentExtensible w16cex:durableId="2540EE8A" w16cex:dateUtc="2021-11-01T23:24:00Z"/>
  <w16cex:commentExtensible w16cex:durableId="2540F133" w16cex:dateUtc="2021-11-18T04:35:00Z"/>
  <w16cex:commentExtensible w16cex:durableId="2540EE8B" w16cex:dateUtc="2021-11-01T05:10:00Z"/>
  <w16cex:commentExtensible w16cex:durableId="2540F14D" w16cex:dateUtc="2021-11-18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34381" w16cid:durableId="2540EF0C"/>
  <w16cid:commentId w16cid:paraId="1B8F01DF" w16cid:durableId="2540EF97"/>
  <w16cid:commentId w16cid:paraId="09397488" w16cid:durableId="2540F1BC"/>
  <w16cid:commentId w16cid:paraId="56CB85AB" w16cid:durableId="2540EE81"/>
  <w16cid:commentId w16cid:paraId="1652F22D" w16cid:durableId="2540EE82"/>
  <w16cid:commentId w16cid:paraId="34802780" w16cid:durableId="2540F02C"/>
  <w16cid:commentId w16cid:paraId="30E4B197" w16cid:durableId="2540EE83"/>
  <w16cid:commentId w16cid:paraId="28B83802" w16cid:durableId="2540F053"/>
  <w16cid:commentId w16cid:paraId="6CF50B40" w16cid:durableId="2540EE84"/>
  <w16cid:commentId w16cid:paraId="46CC5415" w16cid:durableId="2540F066"/>
  <w16cid:commentId w16cid:paraId="3542789E" w16cid:durableId="2540EE85"/>
  <w16cid:commentId w16cid:paraId="7B8AD81E" w16cid:durableId="2540F073"/>
  <w16cid:commentId w16cid:paraId="6B527FEF" w16cid:durableId="2540EE86"/>
  <w16cid:commentId w16cid:paraId="18F371FD" w16cid:durableId="2540F087"/>
  <w16cid:commentId w16cid:paraId="11E024DA" w16cid:durableId="2540EE87"/>
  <w16cid:commentId w16cid:paraId="0E574964" w16cid:durableId="2540F0A7"/>
  <w16cid:commentId w16cid:paraId="1FEC9814" w16cid:durableId="2540EE88"/>
  <w16cid:commentId w16cid:paraId="334D8F4E" w16cid:durableId="2540F0BF"/>
  <w16cid:commentId w16cid:paraId="4C678B79" w16cid:durableId="2540EE89"/>
  <w16cid:commentId w16cid:paraId="63E2FD60" w16cid:durableId="2540F108"/>
  <w16cid:commentId w16cid:paraId="5098A723" w16cid:durableId="2540EE8A"/>
  <w16cid:commentId w16cid:paraId="28B3E3DB" w16cid:durableId="2540F133"/>
  <w16cid:commentId w16cid:paraId="183B4ABC" w16cid:durableId="2540EE8B"/>
  <w16cid:commentId w16cid:paraId="75566F6D" w16cid:durableId="2540F1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E9117" w14:textId="77777777" w:rsidR="003236DF" w:rsidRDefault="003236DF" w:rsidP="00577A08">
      <w:r>
        <w:separator/>
      </w:r>
    </w:p>
  </w:endnote>
  <w:endnote w:type="continuationSeparator" w:id="0">
    <w:p w14:paraId="733BBF8C" w14:textId="77777777" w:rsidR="003236DF" w:rsidRDefault="003236DF" w:rsidP="0057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571661"/>
      <w:docPartObj>
        <w:docPartGallery w:val="Page Numbers (Bottom of Page)"/>
        <w:docPartUnique/>
      </w:docPartObj>
    </w:sdtPr>
    <w:sdtEndPr>
      <w:rPr>
        <w:noProof/>
      </w:rPr>
    </w:sdtEndPr>
    <w:sdtContent>
      <w:sdt>
        <w:sdtPr>
          <w:rPr>
            <w:rFonts w:cs="Arial"/>
            <w:szCs w:val="22"/>
          </w:rPr>
          <w:id w:val="645088881"/>
          <w:docPartObj>
            <w:docPartGallery w:val="Page Numbers (Bottom of Page)"/>
            <w:docPartUnique/>
          </w:docPartObj>
        </w:sdtPr>
        <w:sdtEndPr/>
        <w:sdtContent>
          <w:sdt>
            <w:sdtPr>
              <w:rPr>
                <w:rFonts w:cs="Arial"/>
                <w:szCs w:val="22"/>
              </w:rPr>
              <w:id w:val="-1769616900"/>
              <w:docPartObj>
                <w:docPartGallery w:val="Page Numbers (Top of Page)"/>
                <w:docPartUnique/>
              </w:docPartObj>
            </w:sdtPr>
            <w:sdtEndPr/>
            <w:sdtContent>
              <w:p w14:paraId="10614ECA" w14:textId="4E5AC865" w:rsidR="003C4253" w:rsidRPr="002E623F" w:rsidRDefault="002E623F" w:rsidP="002E623F">
                <w:pPr>
                  <w:pStyle w:val="Footer"/>
                  <w:jc w:val="right"/>
                  <w:rPr>
                    <w:rFonts w:cs="Arial"/>
                    <w:szCs w:val="22"/>
                  </w:rPr>
                </w:pPr>
                <w:r>
                  <w:rPr>
                    <w:rFonts w:cs="Arial"/>
                    <w:b/>
                    <w:color w:val="FF0000"/>
                    <w:szCs w:val="22"/>
                  </w:rPr>
                  <w:t>OFFICIAL</w:t>
                </w:r>
                <w:r>
                  <w:rPr>
                    <w:rFonts w:cs="Arial"/>
                    <w:szCs w:val="22"/>
                  </w:rPr>
                  <w:tab/>
                  <w:t xml:space="preserve">                  </w:t>
                </w:r>
                <w:r>
                  <w:rPr>
                    <w:rFonts w:cs="Arial"/>
                    <w:sz w:val="20"/>
                  </w:rPr>
                  <w:t xml:space="preserve">Page </w:t>
                </w:r>
                <w:r>
                  <w:rPr>
                    <w:rFonts w:cs="Arial"/>
                    <w:bCs/>
                    <w:sz w:val="20"/>
                  </w:rPr>
                  <w:fldChar w:fldCharType="begin"/>
                </w:r>
                <w:r>
                  <w:rPr>
                    <w:rFonts w:cs="Arial"/>
                    <w:bCs/>
                    <w:sz w:val="20"/>
                  </w:rPr>
                  <w:instrText xml:space="preserve"> PAGE </w:instrText>
                </w:r>
                <w:r>
                  <w:rPr>
                    <w:rFonts w:cs="Arial"/>
                    <w:bCs/>
                    <w:sz w:val="20"/>
                  </w:rPr>
                  <w:fldChar w:fldCharType="separate"/>
                </w:r>
                <w:r w:rsidR="00DC4415">
                  <w:rPr>
                    <w:rFonts w:cs="Arial"/>
                    <w:bCs/>
                    <w:noProof/>
                    <w:sz w:val="20"/>
                  </w:rPr>
                  <w:t>1</w:t>
                </w:r>
                <w:r>
                  <w:rPr>
                    <w:rFonts w:cs="Arial"/>
                    <w:bCs/>
                    <w:sz w:val="20"/>
                  </w:rPr>
                  <w:fldChar w:fldCharType="end"/>
                </w:r>
                <w:r>
                  <w:rPr>
                    <w:rFonts w:cs="Arial"/>
                    <w:sz w:val="20"/>
                  </w:rPr>
                  <w:t xml:space="preserve"> of </w:t>
                </w:r>
                <w:r>
                  <w:rPr>
                    <w:rFonts w:cs="Arial"/>
                    <w:bCs/>
                    <w:sz w:val="20"/>
                  </w:rPr>
                  <w:fldChar w:fldCharType="begin"/>
                </w:r>
                <w:r>
                  <w:rPr>
                    <w:rFonts w:cs="Arial"/>
                    <w:bCs/>
                    <w:sz w:val="20"/>
                  </w:rPr>
                  <w:instrText xml:space="preserve"> NUMPAGES  </w:instrText>
                </w:r>
                <w:r>
                  <w:rPr>
                    <w:rFonts w:cs="Arial"/>
                    <w:bCs/>
                    <w:sz w:val="20"/>
                  </w:rPr>
                  <w:fldChar w:fldCharType="separate"/>
                </w:r>
                <w:r w:rsidR="00DC4415">
                  <w:rPr>
                    <w:rFonts w:cs="Arial"/>
                    <w:bCs/>
                    <w:noProof/>
                    <w:sz w:val="20"/>
                  </w:rPr>
                  <w:t>3</w:t>
                </w:r>
                <w:r>
                  <w:rPr>
                    <w:rFonts w:cs="Arial"/>
                    <w:bCs/>
                    <w:sz w:val="20"/>
                  </w:rPr>
                  <w:fldChar w:fldCharType="end"/>
                </w:r>
              </w:p>
            </w:sdtContent>
          </w:sdt>
        </w:sdtContent>
      </w:sdt>
    </w:sdtContent>
  </w:sdt>
  <w:p w14:paraId="7F555DDC" w14:textId="77777777" w:rsidR="003C4253" w:rsidRDefault="003C4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7287A" w14:textId="77777777" w:rsidR="003236DF" w:rsidRDefault="003236DF" w:rsidP="00577A08">
      <w:r>
        <w:separator/>
      </w:r>
    </w:p>
  </w:footnote>
  <w:footnote w:type="continuationSeparator" w:id="0">
    <w:p w14:paraId="202E78E7" w14:textId="77777777" w:rsidR="003236DF" w:rsidRDefault="003236DF" w:rsidP="0057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DCF2" w14:textId="6FAA89C1" w:rsidR="00E6585E" w:rsidRDefault="00E6585E">
    <w:pPr>
      <w:pStyle w:val="Header"/>
    </w:pPr>
    <w:r>
      <w:rPr>
        <w:noProof/>
        <w:lang w:eastAsia="en-AU"/>
      </w:rPr>
      <w:drawing>
        <wp:inline distT="0" distB="0" distL="0" distR="0" wp14:anchorId="6A599366" wp14:editId="573F21BD">
          <wp:extent cx="2937510" cy="765175"/>
          <wp:effectExtent l="0" t="0" r="0" b="0"/>
          <wp:docPr id="1" name="Picture 1" descr="cid:image001.png@01D827E6.BB35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827E6.BB3566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7510" cy="765175"/>
                  </a:xfrm>
                  <a:prstGeom prst="rect">
                    <a:avLst/>
                  </a:prstGeom>
                  <a:noFill/>
                  <a:ln>
                    <a:noFill/>
                  </a:ln>
                </pic:spPr>
              </pic:pic>
            </a:graphicData>
          </a:graphic>
        </wp:inline>
      </w:drawing>
    </w:r>
  </w:p>
  <w:p w14:paraId="45F30C4E" w14:textId="23C0B2BE" w:rsidR="00577A08" w:rsidRPr="00CD5CFD" w:rsidRDefault="00577A08" w:rsidP="00CD5CFD">
    <w:pPr>
      <w:pStyle w:val="Header"/>
      <w:jc w:val="center"/>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9FC7C" w14:textId="77777777" w:rsidR="00E6585E" w:rsidRPr="00E6585E" w:rsidRDefault="00E6585E" w:rsidP="00E65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820"/>
    <w:multiLevelType w:val="hybridMultilevel"/>
    <w:tmpl w:val="5C8C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42731"/>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 w15:restartNumberingAfterBreak="0">
    <w:nsid w:val="049D1B18"/>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3" w15:restartNumberingAfterBreak="0">
    <w:nsid w:val="078362B7"/>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4" w15:restartNumberingAfterBreak="0">
    <w:nsid w:val="0A557D7C"/>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5" w15:restartNumberingAfterBreak="0">
    <w:nsid w:val="0FF723C6"/>
    <w:multiLevelType w:val="hybridMultilevel"/>
    <w:tmpl w:val="3ED49552"/>
    <w:lvl w:ilvl="0" w:tplc="CEECC250">
      <w:start w:val="1"/>
      <w:numFmt w:val="lowerLetter"/>
      <w:lvlText w:val="%1."/>
      <w:lvlJc w:val="left"/>
      <w:pPr>
        <w:ind w:left="1082" w:hanging="360"/>
      </w:pPr>
      <w:rPr>
        <w:rFonts w:ascii="Arial" w:eastAsia="Times New Roman" w:hAnsi="Arial" w:cs="Arial"/>
      </w:rPr>
    </w:lvl>
    <w:lvl w:ilvl="1" w:tplc="0C090019" w:tentative="1">
      <w:start w:val="1"/>
      <w:numFmt w:val="lowerLetter"/>
      <w:lvlText w:val="%2."/>
      <w:lvlJc w:val="left"/>
      <w:pPr>
        <w:ind w:left="1802" w:hanging="360"/>
      </w:pPr>
    </w:lvl>
    <w:lvl w:ilvl="2" w:tplc="0C09001B" w:tentative="1">
      <w:start w:val="1"/>
      <w:numFmt w:val="lowerRoman"/>
      <w:lvlText w:val="%3."/>
      <w:lvlJc w:val="right"/>
      <w:pPr>
        <w:ind w:left="2522" w:hanging="180"/>
      </w:pPr>
    </w:lvl>
    <w:lvl w:ilvl="3" w:tplc="0C09000F" w:tentative="1">
      <w:start w:val="1"/>
      <w:numFmt w:val="decimal"/>
      <w:lvlText w:val="%4."/>
      <w:lvlJc w:val="left"/>
      <w:pPr>
        <w:ind w:left="3242" w:hanging="360"/>
      </w:pPr>
    </w:lvl>
    <w:lvl w:ilvl="4" w:tplc="0C090019" w:tentative="1">
      <w:start w:val="1"/>
      <w:numFmt w:val="lowerLetter"/>
      <w:lvlText w:val="%5."/>
      <w:lvlJc w:val="left"/>
      <w:pPr>
        <w:ind w:left="3962" w:hanging="360"/>
      </w:pPr>
    </w:lvl>
    <w:lvl w:ilvl="5" w:tplc="0C09001B" w:tentative="1">
      <w:start w:val="1"/>
      <w:numFmt w:val="lowerRoman"/>
      <w:lvlText w:val="%6."/>
      <w:lvlJc w:val="right"/>
      <w:pPr>
        <w:ind w:left="4682" w:hanging="180"/>
      </w:pPr>
    </w:lvl>
    <w:lvl w:ilvl="6" w:tplc="0C09000F" w:tentative="1">
      <w:start w:val="1"/>
      <w:numFmt w:val="decimal"/>
      <w:lvlText w:val="%7."/>
      <w:lvlJc w:val="left"/>
      <w:pPr>
        <w:ind w:left="5402" w:hanging="360"/>
      </w:pPr>
    </w:lvl>
    <w:lvl w:ilvl="7" w:tplc="0C090019" w:tentative="1">
      <w:start w:val="1"/>
      <w:numFmt w:val="lowerLetter"/>
      <w:lvlText w:val="%8."/>
      <w:lvlJc w:val="left"/>
      <w:pPr>
        <w:ind w:left="6122" w:hanging="360"/>
      </w:pPr>
    </w:lvl>
    <w:lvl w:ilvl="8" w:tplc="0C09001B" w:tentative="1">
      <w:start w:val="1"/>
      <w:numFmt w:val="lowerRoman"/>
      <w:lvlText w:val="%9."/>
      <w:lvlJc w:val="right"/>
      <w:pPr>
        <w:ind w:left="6842" w:hanging="180"/>
      </w:pPr>
    </w:lvl>
  </w:abstractNum>
  <w:abstractNum w:abstractNumId="6" w15:restartNumberingAfterBreak="0">
    <w:nsid w:val="102E6565"/>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7" w15:restartNumberingAfterBreak="0">
    <w:nsid w:val="1417708E"/>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8" w15:restartNumberingAfterBreak="0">
    <w:nsid w:val="1F831334"/>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9" w15:restartNumberingAfterBreak="0">
    <w:nsid w:val="2F405EF6"/>
    <w:multiLevelType w:val="hybridMultilevel"/>
    <w:tmpl w:val="D290725A"/>
    <w:lvl w:ilvl="0" w:tplc="BC1AB5EC">
      <w:start w:val="20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B3543"/>
    <w:multiLevelType w:val="hybridMultilevel"/>
    <w:tmpl w:val="00D2E1B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1" w15:restartNumberingAfterBreak="0">
    <w:nsid w:val="399E1CA0"/>
    <w:multiLevelType w:val="multilevel"/>
    <w:tmpl w:val="6A48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A6C1D"/>
    <w:multiLevelType w:val="hybridMultilevel"/>
    <w:tmpl w:val="A50069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8E09FC"/>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4" w15:restartNumberingAfterBreak="0">
    <w:nsid w:val="4B136365"/>
    <w:multiLevelType w:val="multilevel"/>
    <w:tmpl w:val="ED625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84760A"/>
    <w:multiLevelType w:val="multilevel"/>
    <w:tmpl w:val="6A48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301EE4"/>
    <w:multiLevelType w:val="hybridMultilevel"/>
    <w:tmpl w:val="9B26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F30389"/>
    <w:multiLevelType w:val="hybridMultilevel"/>
    <w:tmpl w:val="2CB80684"/>
    <w:lvl w:ilvl="0" w:tplc="0C090019">
      <w:start w:val="1"/>
      <w:numFmt w:val="lowerLetter"/>
      <w:lvlText w:val="%1."/>
      <w:lvlJc w:val="left"/>
      <w:pPr>
        <w:ind w:left="72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7742775D"/>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9" w15:restartNumberingAfterBreak="0">
    <w:nsid w:val="7A167346"/>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0" w15:restartNumberingAfterBreak="0">
    <w:nsid w:val="7B733876"/>
    <w:multiLevelType w:val="hybridMultilevel"/>
    <w:tmpl w:val="3EF83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83AC9"/>
    <w:multiLevelType w:val="multilevel"/>
    <w:tmpl w:val="02CCA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0"/>
  </w:num>
  <w:num w:numId="4">
    <w:abstractNumId w:val="18"/>
  </w:num>
  <w:num w:numId="5">
    <w:abstractNumId w:val="7"/>
  </w:num>
  <w:num w:numId="6">
    <w:abstractNumId w:val="3"/>
  </w:num>
  <w:num w:numId="7">
    <w:abstractNumId w:val="19"/>
  </w:num>
  <w:num w:numId="8">
    <w:abstractNumId w:val="17"/>
  </w:num>
  <w:num w:numId="9">
    <w:abstractNumId w:val="13"/>
  </w:num>
  <w:num w:numId="10">
    <w:abstractNumId w:val="6"/>
  </w:num>
  <w:num w:numId="11">
    <w:abstractNumId w:val="2"/>
  </w:num>
  <w:num w:numId="12">
    <w:abstractNumId w:val="4"/>
  </w:num>
  <w:num w:numId="13">
    <w:abstractNumId w:val="8"/>
  </w:num>
  <w:num w:numId="14">
    <w:abstractNumId w:val="10"/>
  </w:num>
  <w:num w:numId="15">
    <w:abstractNumId w:val="12"/>
  </w:num>
  <w:num w:numId="16">
    <w:abstractNumId w:val="1"/>
  </w:num>
  <w:num w:numId="17">
    <w:abstractNumId w:val="2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6"/>
    </w:lvlOverride>
  </w:num>
  <w:num w:numId="20">
    <w:abstractNumId w:val="11"/>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1F"/>
    <w:rsid w:val="00031F0F"/>
    <w:rsid w:val="000828FA"/>
    <w:rsid w:val="000838C1"/>
    <w:rsid w:val="000C4CB4"/>
    <w:rsid w:val="000C5A1F"/>
    <w:rsid w:val="000D5C90"/>
    <w:rsid w:val="000F3AD9"/>
    <w:rsid w:val="000F50B2"/>
    <w:rsid w:val="00122CB3"/>
    <w:rsid w:val="00123E59"/>
    <w:rsid w:val="00151695"/>
    <w:rsid w:val="00161647"/>
    <w:rsid w:val="00177AC2"/>
    <w:rsid w:val="001B3088"/>
    <w:rsid w:val="001B35AB"/>
    <w:rsid w:val="001C1F63"/>
    <w:rsid w:val="001E49A3"/>
    <w:rsid w:val="001F1779"/>
    <w:rsid w:val="001F4E0E"/>
    <w:rsid w:val="002121B6"/>
    <w:rsid w:val="00223CD8"/>
    <w:rsid w:val="00272C08"/>
    <w:rsid w:val="002A4BE3"/>
    <w:rsid w:val="002C11A5"/>
    <w:rsid w:val="002D48BB"/>
    <w:rsid w:val="002E453B"/>
    <w:rsid w:val="002E623F"/>
    <w:rsid w:val="003236DF"/>
    <w:rsid w:val="00354226"/>
    <w:rsid w:val="003636CA"/>
    <w:rsid w:val="00376068"/>
    <w:rsid w:val="003A1706"/>
    <w:rsid w:val="003C4253"/>
    <w:rsid w:val="003D6FF9"/>
    <w:rsid w:val="003E217F"/>
    <w:rsid w:val="00407949"/>
    <w:rsid w:val="004114C3"/>
    <w:rsid w:val="00437BDB"/>
    <w:rsid w:val="0045385E"/>
    <w:rsid w:val="0048190C"/>
    <w:rsid w:val="004A3E73"/>
    <w:rsid w:val="004D3327"/>
    <w:rsid w:val="004D38A9"/>
    <w:rsid w:val="004F734E"/>
    <w:rsid w:val="004F7A6D"/>
    <w:rsid w:val="00527357"/>
    <w:rsid w:val="00535CFE"/>
    <w:rsid w:val="0054081B"/>
    <w:rsid w:val="005478B1"/>
    <w:rsid w:val="005608FD"/>
    <w:rsid w:val="0056259C"/>
    <w:rsid w:val="0057038C"/>
    <w:rsid w:val="00574C4F"/>
    <w:rsid w:val="00576DB2"/>
    <w:rsid w:val="00577A08"/>
    <w:rsid w:val="005D6FE0"/>
    <w:rsid w:val="005E0F5B"/>
    <w:rsid w:val="00606EF2"/>
    <w:rsid w:val="00627CA9"/>
    <w:rsid w:val="00636252"/>
    <w:rsid w:val="00664C0A"/>
    <w:rsid w:val="00680BBC"/>
    <w:rsid w:val="006B3597"/>
    <w:rsid w:val="006C23D5"/>
    <w:rsid w:val="00701514"/>
    <w:rsid w:val="00707CA9"/>
    <w:rsid w:val="00707EF8"/>
    <w:rsid w:val="0074709D"/>
    <w:rsid w:val="00753B55"/>
    <w:rsid w:val="0076037D"/>
    <w:rsid w:val="007671AB"/>
    <w:rsid w:val="007718EA"/>
    <w:rsid w:val="007B2B9A"/>
    <w:rsid w:val="007C24BE"/>
    <w:rsid w:val="007C42EC"/>
    <w:rsid w:val="007E5E70"/>
    <w:rsid w:val="008913E5"/>
    <w:rsid w:val="00892D4F"/>
    <w:rsid w:val="008A68D1"/>
    <w:rsid w:val="008B45F4"/>
    <w:rsid w:val="008B4716"/>
    <w:rsid w:val="008D25C6"/>
    <w:rsid w:val="008E1269"/>
    <w:rsid w:val="008E647D"/>
    <w:rsid w:val="008E784D"/>
    <w:rsid w:val="008E798A"/>
    <w:rsid w:val="008F58B4"/>
    <w:rsid w:val="008F7D86"/>
    <w:rsid w:val="008F7E91"/>
    <w:rsid w:val="00936D26"/>
    <w:rsid w:val="00983C3E"/>
    <w:rsid w:val="009A3619"/>
    <w:rsid w:val="009B3BD0"/>
    <w:rsid w:val="009B737E"/>
    <w:rsid w:val="00A13E61"/>
    <w:rsid w:val="00A46241"/>
    <w:rsid w:val="00A73FA1"/>
    <w:rsid w:val="00AB6DBF"/>
    <w:rsid w:val="00AD43DE"/>
    <w:rsid w:val="00B264C5"/>
    <w:rsid w:val="00B858BF"/>
    <w:rsid w:val="00B87AB7"/>
    <w:rsid w:val="00BA1971"/>
    <w:rsid w:val="00BB0066"/>
    <w:rsid w:val="00C47249"/>
    <w:rsid w:val="00C64A7F"/>
    <w:rsid w:val="00CD5CFD"/>
    <w:rsid w:val="00D03A4F"/>
    <w:rsid w:val="00D21E2D"/>
    <w:rsid w:val="00D3005F"/>
    <w:rsid w:val="00D443C9"/>
    <w:rsid w:val="00D563E8"/>
    <w:rsid w:val="00D918E5"/>
    <w:rsid w:val="00DB5733"/>
    <w:rsid w:val="00DC4415"/>
    <w:rsid w:val="00E007C2"/>
    <w:rsid w:val="00E00FAD"/>
    <w:rsid w:val="00E133AB"/>
    <w:rsid w:val="00E42011"/>
    <w:rsid w:val="00E522E1"/>
    <w:rsid w:val="00E60B89"/>
    <w:rsid w:val="00E63052"/>
    <w:rsid w:val="00E63977"/>
    <w:rsid w:val="00E6585E"/>
    <w:rsid w:val="00E72B9C"/>
    <w:rsid w:val="00EB388F"/>
    <w:rsid w:val="00ED0339"/>
    <w:rsid w:val="00EF3036"/>
    <w:rsid w:val="00EF57BA"/>
    <w:rsid w:val="00F1109C"/>
    <w:rsid w:val="00F77FB0"/>
    <w:rsid w:val="00F96DC7"/>
    <w:rsid w:val="00FC3147"/>
    <w:rsid w:val="00FD58FE"/>
    <w:rsid w:val="00FD6E47"/>
    <w:rsid w:val="00FE7A25"/>
    <w:rsid w:val="00FF3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18238"/>
  <w15:docId w15:val="{5C2627C8-68DC-46DF-9CAB-7A96F139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A1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D38A9"/>
    <w:pPr>
      <w:keepNext/>
      <w:keepLines/>
      <w:spacing w:before="480" w:line="276" w:lineRule="auto"/>
      <w:jc w:val="center"/>
      <w:outlineLvl w:val="0"/>
    </w:pPr>
    <w:rPr>
      <w:rFonts w:eastAsiaTheme="majorEastAsia" w:cs="Arial"/>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5A1F"/>
    <w:pPr>
      <w:ind w:left="720"/>
      <w:contextualSpacing/>
    </w:pPr>
  </w:style>
  <w:style w:type="character" w:styleId="Hyperlink">
    <w:name w:val="Hyperlink"/>
    <w:basedOn w:val="DefaultParagraphFont"/>
    <w:uiPriority w:val="99"/>
    <w:unhideWhenUsed/>
    <w:rsid w:val="000C5A1F"/>
    <w:rPr>
      <w:color w:val="0000FF" w:themeColor="hyperlink"/>
      <w:u w:val="single"/>
    </w:rPr>
  </w:style>
  <w:style w:type="paragraph" w:styleId="Header">
    <w:name w:val="header"/>
    <w:basedOn w:val="Normal"/>
    <w:link w:val="HeaderChar"/>
    <w:uiPriority w:val="99"/>
    <w:unhideWhenUsed/>
    <w:rsid w:val="00577A08"/>
    <w:pPr>
      <w:tabs>
        <w:tab w:val="center" w:pos="4513"/>
        <w:tab w:val="right" w:pos="9026"/>
      </w:tabs>
    </w:pPr>
  </w:style>
  <w:style w:type="character" w:customStyle="1" w:styleId="HeaderChar">
    <w:name w:val="Header Char"/>
    <w:basedOn w:val="DefaultParagraphFont"/>
    <w:link w:val="Header"/>
    <w:uiPriority w:val="99"/>
    <w:rsid w:val="00577A08"/>
    <w:rPr>
      <w:rFonts w:ascii="Arial" w:eastAsia="Times New Roman" w:hAnsi="Arial" w:cs="Times New Roman"/>
      <w:szCs w:val="20"/>
    </w:rPr>
  </w:style>
  <w:style w:type="paragraph" w:styleId="Footer">
    <w:name w:val="footer"/>
    <w:basedOn w:val="Normal"/>
    <w:link w:val="FooterChar"/>
    <w:uiPriority w:val="99"/>
    <w:unhideWhenUsed/>
    <w:rsid w:val="00577A08"/>
    <w:pPr>
      <w:tabs>
        <w:tab w:val="center" w:pos="4513"/>
        <w:tab w:val="right" w:pos="9026"/>
      </w:tabs>
    </w:pPr>
  </w:style>
  <w:style w:type="character" w:customStyle="1" w:styleId="FooterChar">
    <w:name w:val="Footer Char"/>
    <w:basedOn w:val="DefaultParagraphFont"/>
    <w:link w:val="Footer"/>
    <w:uiPriority w:val="99"/>
    <w:rsid w:val="00577A08"/>
    <w:rPr>
      <w:rFonts w:ascii="Arial" w:eastAsia="Times New Roman" w:hAnsi="Arial" w:cs="Times New Roman"/>
      <w:szCs w:val="20"/>
    </w:rPr>
  </w:style>
  <w:style w:type="paragraph" w:styleId="BalloonText">
    <w:name w:val="Balloon Text"/>
    <w:basedOn w:val="Normal"/>
    <w:link w:val="BalloonTextChar"/>
    <w:uiPriority w:val="99"/>
    <w:semiHidden/>
    <w:unhideWhenUsed/>
    <w:rsid w:val="0057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0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38A9"/>
    <w:rPr>
      <w:rFonts w:ascii="Arial" w:eastAsiaTheme="majorEastAsia" w:hAnsi="Arial" w:cs="Arial"/>
      <w:b/>
      <w:bCs/>
      <w:color w:val="365F91" w:themeColor="accent1" w:themeShade="BF"/>
      <w:sz w:val="28"/>
      <w:szCs w:val="28"/>
      <w:lang w:eastAsia="en-AU"/>
    </w:rPr>
  </w:style>
  <w:style w:type="character" w:styleId="CommentReference">
    <w:name w:val="annotation reference"/>
    <w:basedOn w:val="DefaultParagraphFont"/>
    <w:uiPriority w:val="99"/>
    <w:semiHidden/>
    <w:unhideWhenUsed/>
    <w:rsid w:val="004D38A9"/>
    <w:rPr>
      <w:sz w:val="16"/>
      <w:szCs w:val="16"/>
    </w:rPr>
  </w:style>
  <w:style w:type="paragraph" w:styleId="CommentText">
    <w:name w:val="annotation text"/>
    <w:basedOn w:val="Normal"/>
    <w:link w:val="CommentTextChar"/>
    <w:uiPriority w:val="99"/>
    <w:unhideWhenUsed/>
    <w:rsid w:val="004D38A9"/>
    <w:rPr>
      <w:sz w:val="20"/>
    </w:rPr>
  </w:style>
  <w:style w:type="character" w:customStyle="1" w:styleId="CommentTextChar">
    <w:name w:val="Comment Text Char"/>
    <w:basedOn w:val="DefaultParagraphFont"/>
    <w:link w:val="CommentText"/>
    <w:uiPriority w:val="99"/>
    <w:rsid w:val="004D38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D38A9"/>
    <w:rPr>
      <w:b/>
      <w:bCs/>
    </w:rPr>
  </w:style>
  <w:style w:type="character" w:customStyle="1" w:styleId="CommentSubjectChar">
    <w:name w:val="Comment Subject Char"/>
    <w:basedOn w:val="CommentTextChar"/>
    <w:link w:val="CommentSubject"/>
    <w:uiPriority w:val="99"/>
    <w:semiHidden/>
    <w:rsid w:val="004D38A9"/>
    <w:rPr>
      <w:rFonts w:ascii="Arial" w:eastAsia="Times New Roman" w:hAnsi="Arial" w:cs="Times New Roman"/>
      <w:b/>
      <w:bCs/>
      <w:sz w:val="20"/>
      <w:szCs w:val="20"/>
    </w:rPr>
  </w:style>
  <w:style w:type="paragraph" w:styleId="Revision">
    <w:name w:val="Revision"/>
    <w:hidden/>
    <w:uiPriority w:val="99"/>
    <w:semiHidden/>
    <w:rsid w:val="004D38A9"/>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4D38A9"/>
    <w:pPr>
      <w:spacing w:before="100" w:beforeAutospacing="1" w:after="100" w:afterAutospacing="1"/>
    </w:pPr>
    <w:rPr>
      <w:rFonts w:ascii="Times New Roman" w:eastAsiaTheme="minorEastAsia" w:hAnsi="Times New Roman"/>
      <w:sz w:val="24"/>
      <w:szCs w:val="24"/>
      <w:lang w:eastAsia="en-AU"/>
    </w:rPr>
  </w:style>
  <w:style w:type="character" w:styleId="FollowedHyperlink">
    <w:name w:val="FollowedHyperlink"/>
    <w:basedOn w:val="DefaultParagraphFont"/>
    <w:uiPriority w:val="99"/>
    <w:semiHidden/>
    <w:unhideWhenUsed/>
    <w:rsid w:val="00CD5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8632">
      <w:bodyDiv w:val="1"/>
      <w:marLeft w:val="0"/>
      <w:marRight w:val="0"/>
      <w:marTop w:val="0"/>
      <w:marBottom w:val="0"/>
      <w:divBdr>
        <w:top w:val="none" w:sz="0" w:space="0" w:color="auto"/>
        <w:left w:val="none" w:sz="0" w:space="0" w:color="auto"/>
        <w:bottom w:val="none" w:sz="0" w:space="0" w:color="auto"/>
        <w:right w:val="none" w:sz="0" w:space="0" w:color="auto"/>
      </w:divBdr>
    </w:div>
    <w:div w:id="318848503">
      <w:bodyDiv w:val="1"/>
      <w:marLeft w:val="0"/>
      <w:marRight w:val="0"/>
      <w:marTop w:val="0"/>
      <w:marBottom w:val="0"/>
      <w:divBdr>
        <w:top w:val="none" w:sz="0" w:space="0" w:color="auto"/>
        <w:left w:val="none" w:sz="0" w:space="0" w:color="auto"/>
        <w:bottom w:val="none" w:sz="0" w:space="0" w:color="auto"/>
        <w:right w:val="none" w:sz="0" w:space="0" w:color="auto"/>
      </w:divBdr>
    </w:div>
    <w:div w:id="329254368">
      <w:bodyDiv w:val="1"/>
      <w:marLeft w:val="0"/>
      <w:marRight w:val="0"/>
      <w:marTop w:val="0"/>
      <w:marBottom w:val="0"/>
      <w:divBdr>
        <w:top w:val="none" w:sz="0" w:space="0" w:color="auto"/>
        <w:left w:val="none" w:sz="0" w:space="0" w:color="auto"/>
        <w:bottom w:val="none" w:sz="0" w:space="0" w:color="auto"/>
        <w:right w:val="none" w:sz="0" w:space="0" w:color="auto"/>
      </w:divBdr>
    </w:div>
    <w:div w:id="370809593">
      <w:bodyDiv w:val="1"/>
      <w:marLeft w:val="0"/>
      <w:marRight w:val="0"/>
      <w:marTop w:val="0"/>
      <w:marBottom w:val="0"/>
      <w:divBdr>
        <w:top w:val="none" w:sz="0" w:space="0" w:color="auto"/>
        <w:left w:val="none" w:sz="0" w:space="0" w:color="auto"/>
        <w:bottom w:val="none" w:sz="0" w:space="0" w:color="auto"/>
        <w:right w:val="none" w:sz="0" w:space="0" w:color="auto"/>
      </w:divBdr>
    </w:div>
    <w:div w:id="480579025">
      <w:bodyDiv w:val="1"/>
      <w:marLeft w:val="0"/>
      <w:marRight w:val="0"/>
      <w:marTop w:val="0"/>
      <w:marBottom w:val="0"/>
      <w:divBdr>
        <w:top w:val="none" w:sz="0" w:space="0" w:color="auto"/>
        <w:left w:val="none" w:sz="0" w:space="0" w:color="auto"/>
        <w:bottom w:val="none" w:sz="0" w:space="0" w:color="auto"/>
        <w:right w:val="none" w:sz="0" w:space="0" w:color="auto"/>
      </w:divBdr>
    </w:div>
    <w:div w:id="547302322">
      <w:bodyDiv w:val="1"/>
      <w:marLeft w:val="0"/>
      <w:marRight w:val="0"/>
      <w:marTop w:val="0"/>
      <w:marBottom w:val="0"/>
      <w:divBdr>
        <w:top w:val="none" w:sz="0" w:space="0" w:color="auto"/>
        <w:left w:val="none" w:sz="0" w:space="0" w:color="auto"/>
        <w:bottom w:val="none" w:sz="0" w:space="0" w:color="auto"/>
        <w:right w:val="none" w:sz="0" w:space="0" w:color="auto"/>
      </w:divBdr>
    </w:div>
    <w:div w:id="584264754">
      <w:bodyDiv w:val="1"/>
      <w:marLeft w:val="0"/>
      <w:marRight w:val="0"/>
      <w:marTop w:val="0"/>
      <w:marBottom w:val="0"/>
      <w:divBdr>
        <w:top w:val="none" w:sz="0" w:space="0" w:color="auto"/>
        <w:left w:val="none" w:sz="0" w:space="0" w:color="auto"/>
        <w:bottom w:val="none" w:sz="0" w:space="0" w:color="auto"/>
        <w:right w:val="none" w:sz="0" w:space="0" w:color="auto"/>
      </w:divBdr>
    </w:div>
    <w:div w:id="814375345">
      <w:bodyDiv w:val="1"/>
      <w:marLeft w:val="0"/>
      <w:marRight w:val="0"/>
      <w:marTop w:val="0"/>
      <w:marBottom w:val="0"/>
      <w:divBdr>
        <w:top w:val="none" w:sz="0" w:space="0" w:color="auto"/>
        <w:left w:val="none" w:sz="0" w:space="0" w:color="auto"/>
        <w:bottom w:val="none" w:sz="0" w:space="0" w:color="auto"/>
        <w:right w:val="none" w:sz="0" w:space="0" w:color="auto"/>
      </w:divBdr>
    </w:div>
    <w:div w:id="847138154">
      <w:bodyDiv w:val="1"/>
      <w:marLeft w:val="0"/>
      <w:marRight w:val="0"/>
      <w:marTop w:val="0"/>
      <w:marBottom w:val="0"/>
      <w:divBdr>
        <w:top w:val="none" w:sz="0" w:space="0" w:color="auto"/>
        <w:left w:val="none" w:sz="0" w:space="0" w:color="auto"/>
        <w:bottom w:val="none" w:sz="0" w:space="0" w:color="auto"/>
        <w:right w:val="none" w:sz="0" w:space="0" w:color="auto"/>
      </w:divBdr>
    </w:div>
    <w:div w:id="1094787627">
      <w:bodyDiv w:val="1"/>
      <w:marLeft w:val="0"/>
      <w:marRight w:val="0"/>
      <w:marTop w:val="0"/>
      <w:marBottom w:val="0"/>
      <w:divBdr>
        <w:top w:val="none" w:sz="0" w:space="0" w:color="auto"/>
        <w:left w:val="none" w:sz="0" w:space="0" w:color="auto"/>
        <w:bottom w:val="none" w:sz="0" w:space="0" w:color="auto"/>
        <w:right w:val="none" w:sz="0" w:space="0" w:color="auto"/>
      </w:divBdr>
    </w:div>
    <w:div w:id="1196381813">
      <w:bodyDiv w:val="1"/>
      <w:marLeft w:val="0"/>
      <w:marRight w:val="0"/>
      <w:marTop w:val="0"/>
      <w:marBottom w:val="0"/>
      <w:divBdr>
        <w:top w:val="none" w:sz="0" w:space="0" w:color="auto"/>
        <w:left w:val="none" w:sz="0" w:space="0" w:color="auto"/>
        <w:bottom w:val="none" w:sz="0" w:space="0" w:color="auto"/>
        <w:right w:val="none" w:sz="0" w:space="0" w:color="auto"/>
      </w:divBdr>
    </w:div>
    <w:div w:id="1254313461">
      <w:bodyDiv w:val="1"/>
      <w:marLeft w:val="0"/>
      <w:marRight w:val="0"/>
      <w:marTop w:val="0"/>
      <w:marBottom w:val="0"/>
      <w:divBdr>
        <w:top w:val="none" w:sz="0" w:space="0" w:color="auto"/>
        <w:left w:val="none" w:sz="0" w:space="0" w:color="auto"/>
        <w:bottom w:val="none" w:sz="0" w:space="0" w:color="auto"/>
        <w:right w:val="none" w:sz="0" w:space="0" w:color="auto"/>
      </w:divBdr>
    </w:div>
    <w:div w:id="1352147780">
      <w:bodyDiv w:val="1"/>
      <w:marLeft w:val="0"/>
      <w:marRight w:val="0"/>
      <w:marTop w:val="0"/>
      <w:marBottom w:val="0"/>
      <w:divBdr>
        <w:top w:val="none" w:sz="0" w:space="0" w:color="auto"/>
        <w:left w:val="none" w:sz="0" w:space="0" w:color="auto"/>
        <w:bottom w:val="none" w:sz="0" w:space="0" w:color="auto"/>
        <w:right w:val="none" w:sz="0" w:space="0" w:color="auto"/>
      </w:divBdr>
    </w:div>
    <w:div w:id="1542354221">
      <w:bodyDiv w:val="1"/>
      <w:marLeft w:val="0"/>
      <w:marRight w:val="0"/>
      <w:marTop w:val="0"/>
      <w:marBottom w:val="0"/>
      <w:divBdr>
        <w:top w:val="none" w:sz="0" w:space="0" w:color="auto"/>
        <w:left w:val="none" w:sz="0" w:space="0" w:color="auto"/>
        <w:bottom w:val="none" w:sz="0" w:space="0" w:color="auto"/>
        <w:right w:val="none" w:sz="0" w:space="0" w:color="auto"/>
      </w:divBdr>
    </w:div>
    <w:div w:id="1570725005">
      <w:bodyDiv w:val="1"/>
      <w:marLeft w:val="0"/>
      <w:marRight w:val="0"/>
      <w:marTop w:val="0"/>
      <w:marBottom w:val="0"/>
      <w:divBdr>
        <w:top w:val="none" w:sz="0" w:space="0" w:color="auto"/>
        <w:left w:val="none" w:sz="0" w:space="0" w:color="auto"/>
        <w:bottom w:val="none" w:sz="0" w:space="0" w:color="auto"/>
        <w:right w:val="none" w:sz="0" w:space="0" w:color="auto"/>
      </w:divBdr>
    </w:div>
    <w:div w:id="18358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827E6.BB3566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B65C0B5C363498D7C6A4D9F5B87DA" ma:contentTypeVersion="15" ma:contentTypeDescription="Create a new document." ma:contentTypeScope="" ma:versionID="9c8605ae0fbb3066e1b497819f07f5c5">
  <xsd:schema xmlns:xsd="http://www.w3.org/2001/XMLSchema" xmlns:xs="http://www.w3.org/2001/XMLSchema" xmlns:p="http://schemas.microsoft.com/office/2006/metadata/properties" xmlns:ns1="http://schemas.microsoft.com/sharepoint/v3" xmlns:ns2="9b077839-0f73-4e2c-bacc-6a0a351e548e" targetNamespace="http://schemas.microsoft.com/office/2006/metadata/properties" ma:root="true" ma:fieldsID="f0cc527c52949092d8591496bc808430" ns1:_="" ns2:_="">
    <xsd:import namespace="http://schemas.microsoft.com/sharepoint/v3"/>
    <xsd:import namespace="9b077839-0f73-4e2c-bacc-6a0a351e548e"/>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ternalName="DocHub_MeetingDate">
      <xsd:simpleType>
        <xsd:restriction base="dms:DateTime"/>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3129</Value>
      <Value>167</Value>
      <Value>689</Value>
      <Value>159</Value>
      <Value>3</Value>
      <Value>1599</Value>
    </TaxCatchAll>
    <g7bcb40ba23249a78edca7d43a67c1c9 xmlns="9b077839-0f73-4e2c-bacc-6a0a351e548e">
      <Terms xmlns="http://schemas.microsoft.com/office/infopath/2007/PartnerControls">
        <TermInfo xmlns="http://schemas.microsoft.com/office/infopath/2007/PartnerControls">
          <TermName xmlns="http://schemas.microsoft.com/office/infopath/2007/PartnerControls">Committee Management</TermName>
          <TermId xmlns="http://schemas.microsoft.com/office/infopath/2007/PartnerControls">bae1e851-1fe3-4d8f-ade1-75a67be04bfb</TermId>
        </TermInfo>
      </Terms>
    </g7bcb40ba23249a78edca7d43a67c1c9>
    <aa25a1a23adf4c92a153145de6afe324 xmlns="9b077839-0f73-4e2c-bacc-6a0a351e548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MeetingDate xmlns="9b077839-0f73-4e2c-bacc-6a0a351e548e" xsi:nil="true"/>
    <pe2555c81638466f9eb614edb9ecde52 xmlns="9b077839-0f73-4e2c-bacc-6a0a351e548e">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eeba3d5f-ad86-4535-a09e-e86907e8c434</TermId>
        </TermInfo>
      </Terms>
    </pe2555c81638466f9eb614edb9ecde52>
    <n99e4c9942c6404eb103464a00e6097b xmlns="9b077839-0f73-4e2c-bacc-6a0a351e548e">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9b077839-0f73-4e2c-bacc-6a0a351e548e">
      <Terms xmlns="http://schemas.microsoft.com/office/infopath/2007/PartnerControls">
        <TermInfo xmlns="http://schemas.microsoft.com/office/infopath/2007/PartnerControls">
          <TermName xmlns="http://schemas.microsoft.com/office/infopath/2007/PartnerControls">SKA</TermName>
          <TermId xmlns="http://schemas.microsoft.com/office/infopath/2007/PartnerControls">b21e006c-89fb-403d-942e-2fcfbcbb6348</TermId>
        </TermInfo>
        <TermInfo xmlns="http://schemas.microsoft.com/office/infopath/2007/PartnerControls">
          <TermName xmlns="http://schemas.microsoft.com/office/infopath/2007/PartnerControls">SKA SAC</TermName>
          <TermId xmlns="http://schemas.microsoft.com/office/infopath/2007/PartnerControls">f499047a-707f-41c2-a5a1-ff5224219d41</TermId>
        </TermInfo>
      </Terms>
    </adb9bed2e36e4a93af574aeb444da63e>
    <Comments xmlns="http://schemas.microsoft.com/sharepoint/v3" xsi:nil="true"/>
    <_dlc_DocId xmlns="9b077839-0f73-4e2c-bacc-6a0a351e548e">SV2NCR65TPKA-256783436-17</_dlc_DocId>
    <_dlc_DocIdUrl xmlns="9b077839-0f73-4e2c-bacc-6a0a351e548e">
      <Url>https://dochub/div/sciencecommercialisationpolicy/committeesandgroups/anzsccscienceadvisorycommittee/_layouts/15/DocIdRedir.aspx?ID=SV2NCR65TPKA-256783436-17</Url>
      <Description>SV2NCR65TPKA-256783436-17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8EEA-02CA-4E98-8BDE-A476D9EB94AF}">
  <ds:schemaRefs>
    <ds:schemaRef ds:uri="http://schemas.microsoft.com/sharepoint/v3/contenttype/forms"/>
  </ds:schemaRefs>
</ds:datastoreItem>
</file>

<file path=customXml/itemProps2.xml><?xml version="1.0" encoding="utf-8"?>
<ds:datastoreItem xmlns:ds="http://schemas.openxmlformats.org/officeDocument/2006/customXml" ds:itemID="{D0C60A8B-0DFB-4F38-9D7C-F79D0F9A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934D0-8879-4054-9376-7C56E1CD7484}">
  <ds:schemaRefs>
    <ds:schemaRef ds:uri="http://purl.org/dc/terms/"/>
    <ds:schemaRef ds:uri="http://schemas.microsoft.com/sharepoint/v3"/>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b077839-0f73-4e2c-bacc-6a0a351e548e"/>
    <ds:schemaRef ds:uri="http://www.w3.org/XML/1998/namespace"/>
  </ds:schemaRefs>
</ds:datastoreItem>
</file>

<file path=customXml/itemProps4.xml><?xml version="1.0" encoding="utf-8"?>
<ds:datastoreItem xmlns:ds="http://schemas.openxmlformats.org/officeDocument/2006/customXml" ds:itemID="{C461A288-A963-428B-BF41-FAF2BC547A7D}">
  <ds:schemaRefs>
    <ds:schemaRef ds:uri="http://schemas.microsoft.com/sharepoint/events"/>
  </ds:schemaRefs>
</ds:datastoreItem>
</file>

<file path=customXml/itemProps5.xml><?xml version="1.0" encoding="utf-8"?>
<ds:datastoreItem xmlns:ds="http://schemas.openxmlformats.org/officeDocument/2006/customXml" ds:itemID="{F48E8A58-D92C-4D6C-A1CD-8BB3BCC9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Skinner, Jerry</dc:creator>
  <cp:lastModifiedBy>Price, Luke</cp:lastModifiedBy>
  <cp:revision>2</cp:revision>
  <dcterms:created xsi:type="dcterms:W3CDTF">2022-03-15T01:10:00Z</dcterms:created>
  <dcterms:modified xsi:type="dcterms:W3CDTF">2022-03-15T01:10:00Z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0x010100D9FB65C0B5C363498D7C6A4D9F5B87DA</vt:lpwstr>
  </property>
  <property fmtid="{D5CDD505-2E9C-101B-9397-08002B2CF9AE}" pid="7" name="_dlc_DocIdItemGuid">
    <vt:lpwstr>152d94d0-0044-4443-a780-9d70f541f542</vt:lpwstr>
  </property>
  <property fmtid="{D5CDD505-2E9C-101B-9397-08002B2CF9AE}" pid="8" name="DocHub_Year">
    <vt:lpwstr>3129;#2021|712d5b50-1b62-44de-9d3e-74234783b265</vt:lpwstr>
  </property>
  <property fmtid="{D5CDD505-2E9C-101B-9397-08002B2CF9AE}" pid="9" name="DocHub_DocumentType">
    <vt:lpwstr>159;#Terms of Reference|eeba3d5f-ad86-4535-a09e-e86907e8c434</vt:lpwstr>
  </property>
  <property fmtid="{D5CDD505-2E9C-101B-9397-08002B2CF9AE}" pid="10" name="DocHub_SecurityClassification">
    <vt:lpwstr>3;#OFFICIAL|6106d03b-a1a0-4e30-9d91-d5e9fb4314f9</vt:lpwstr>
  </property>
  <property fmtid="{D5CDD505-2E9C-101B-9397-08002B2CF9AE}" pid="11" name="DocHub_Keywords">
    <vt:lpwstr>689;#SKA|b21e006c-89fb-403d-942e-2fcfbcbb6348;#1599;#SKA SAC|f499047a-707f-41c2-a5a1-ff5224219d41</vt:lpwstr>
  </property>
  <property fmtid="{D5CDD505-2E9C-101B-9397-08002B2CF9AE}" pid="12" name="DocHub_WorkActivity">
    <vt:lpwstr>167;#Committee Management|bae1e851-1fe3-4d8f-ade1-75a67be04bfb</vt:lpwstr>
  </property>
</Properties>
</file>