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07687428"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Kimba Economic Working Group meeting</w:t>
      </w:r>
    </w:p>
    <w:p w14:paraId="16E429AA" w14:textId="77777777" w:rsidR="003966A8" w:rsidRDefault="003966A8" w:rsidP="0055305B">
      <w:pPr>
        <w:jc w:val="center"/>
        <w:rPr>
          <w:b/>
        </w:rPr>
      </w:pPr>
    </w:p>
    <w:p w14:paraId="5B9AB69C" w14:textId="0012B182" w:rsidR="0057727B" w:rsidRDefault="00690D96" w:rsidP="0055305B">
      <w:pPr>
        <w:jc w:val="center"/>
      </w:pPr>
      <w:r>
        <w:rPr>
          <w:b/>
        </w:rPr>
        <w:t>Date:</w:t>
      </w:r>
      <w:r w:rsidR="00283A40">
        <w:t xml:space="preserve"> </w:t>
      </w:r>
      <w:r w:rsidR="003F441F">
        <w:t>Thursday 22 April</w:t>
      </w:r>
      <w:r w:rsidR="0068011D">
        <w:t xml:space="preserve"> 2021</w:t>
      </w:r>
    </w:p>
    <w:p w14:paraId="6C66154B" w14:textId="279353BB" w:rsidR="00831EAD" w:rsidRDefault="00690D96" w:rsidP="00D135B2">
      <w:pPr>
        <w:jc w:val="center"/>
      </w:pPr>
      <w:r>
        <w:rPr>
          <w:b/>
        </w:rPr>
        <w:t>Time:</w:t>
      </w:r>
      <w:r w:rsidR="003F441F">
        <w:t xml:space="preserve"> 08:30am – 1</w:t>
      </w:r>
      <w:r w:rsidR="0068011D">
        <w:t>:00</w:t>
      </w:r>
      <w:r w:rsidR="00831EAD">
        <w:t>pm (local time)</w:t>
      </w:r>
    </w:p>
    <w:p w14:paraId="5B9AB69E" w14:textId="550508D5" w:rsidR="0057727B" w:rsidRPr="00283A40" w:rsidRDefault="0068011D" w:rsidP="00D135B2">
      <w:pPr>
        <w:jc w:val="center"/>
      </w:pPr>
      <w:r>
        <w:rPr>
          <w:b/>
        </w:rPr>
        <w:t>Location</w:t>
      </w:r>
      <w:r w:rsidR="00283A40">
        <w:rPr>
          <w:b/>
        </w:rPr>
        <w:t xml:space="preserve">: </w:t>
      </w:r>
      <w:r w:rsidR="003F441F">
        <w:t>Kimba Soldiers Memorial Hall</w:t>
      </w:r>
      <w:r w:rsidR="00283A40">
        <w:t xml:space="preserve">,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3" w14:textId="4CB16E85" w:rsidR="0057727B" w:rsidRDefault="00283A40" w:rsidP="003A21C5">
      <w:pPr>
        <w:tabs>
          <w:tab w:val="left" w:pos="2320"/>
          <w:tab w:val="center" w:pos="4513"/>
        </w:tabs>
        <w:jc w:val="center"/>
      </w:pPr>
      <w:r>
        <w:rPr>
          <w:b/>
        </w:rPr>
        <w:t>K</w:t>
      </w:r>
      <w:r w:rsidR="00690D96">
        <w:rPr>
          <w:b/>
        </w:rPr>
        <w:t>CC Independent Convener:</w:t>
      </w:r>
      <w:r>
        <w:t xml:space="preserve"> Allan Suter</w:t>
      </w:r>
      <w:r w:rsidR="003A21C5">
        <w:t xml:space="preserve"> </w:t>
      </w:r>
      <w:r w:rsidR="003A21C5">
        <w:rPr>
          <w:rFonts w:cs="Calibri"/>
        </w:rPr>
        <w:t>|</w:t>
      </w:r>
      <w:r w:rsidR="003A21C5">
        <w:t xml:space="preserve"> </w:t>
      </w:r>
      <w:r>
        <w:rPr>
          <w:b/>
        </w:rPr>
        <w:t>K</w:t>
      </w:r>
      <w:r w:rsidR="00690D96">
        <w:rPr>
          <w:b/>
        </w:rPr>
        <w:t>CC Deputy Convener:</w:t>
      </w:r>
      <w:r>
        <w:t xml:space="preserve"> Dean Johnson</w:t>
      </w:r>
    </w:p>
    <w:p w14:paraId="48E5E5E2" w14:textId="45E9E7A7" w:rsidR="00CE621E" w:rsidRDefault="00CE621E">
      <w:pPr>
        <w:jc w:val="center"/>
      </w:pPr>
      <w:r w:rsidRPr="006409ED">
        <w:rPr>
          <w:b/>
        </w:rPr>
        <w:t>KEWG Chair:</w:t>
      </w:r>
      <w:r w:rsidR="000E01E8">
        <w:t xml:space="preserve"> David Schmidt</w:t>
      </w:r>
    </w:p>
    <w:p w14:paraId="5B9AB6D6" w14:textId="77777777" w:rsidR="0057727B" w:rsidRDefault="0057727B" w:rsidP="00B450CE">
      <w:pPr>
        <w:spacing w:line="259" w:lineRule="auto"/>
      </w:pPr>
    </w:p>
    <w:tbl>
      <w:tblPr>
        <w:tblStyle w:val="TableGrid"/>
        <w:tblW w:w="10343" w:type="dxa"/>
        <w:jc w:val="center"/>
        <w:tblInd w:w="0" w:type="dxa"/>
        <w:tblLayout w:type="fixed"/>
        <w:tblLook w:val="01A0" w:firstRow="1" w:lastRow="0" w:firstColumn="1" w:lastColumn="1" w:noHBand="0" w:noVBand="0"/>
        <w:tblCaption w:val="Agenda for meeting"/>
      </w:tblPr>
      <w:tblGrid>
        <w:gridCol w:w="3397"/>
        <w:gridCol w:w="1985"/>
        <w:gridCol w:w="4961"/>
      </w:tblGrid>
      <w:tr w:rsidR="003F441F" w:rsidRPr="00262AA7" w14:paraId="361010A6" w14:textId="77777777" w:rsidTr="00BA3D66">
        <w:trPr>
          <w:trHeight w:val="20"/>
          <w:tblHeader/>
          <w:jc w:val="center"/>
        </w:trPr>
        <w:tc>
          <w:tcPr>
            <w:tcW w:w="3397" w:type="dxa"/>
            <w:tcBorders>
              <w:bottom w:val="single" w:sz="4" w:space="0" w:color="auto"/>
              <w:right w:val="nil"/>
            </w:tcBorders>
            <w:shd w:val="clear" w:color="auto" w:fill="3884AA"/>
            <w:vAlign w:val="center"/>
            <w:hideMark/>
          </w:tcPr>
          <w:p w14:paraId="46C70A49" w14:textId="77777777" w:rsidR="003F441F" w:rsidRPr="00262AA7" w:rsidRDefault="003F441F" w:rsidP="00BA3D66">
            <w:pPr>
              <w:spacing w:before="80" w:after="80"/>
              <w:ind w:left="39"/>
              <w:rPr>
                <w:rFonts w:asciiTheme="minorHAnsi" w:hAnsiTheme="minorHAnsi"/>
                <w:b/>
                <w:bCs/>
                <w:color w:val="FFFFFF" w:themeColor="background1"/>
                <w:sz w:val="22"/>
                <w:szCs w:val="22"/>
              </w:rPr>
            </w:pPr>
            <w:r w:rsidRPr="00262AA7">
              <w:rPr>
                <w:rFonts w:asciiTheme="minorHAnsi" w:hAnsiTheme="minorHAnsi"/>
                <w:b/>
                <w:bCs/>
                <w:color w:val="FFFFFF" w:themeColor="background1"/>
                <w:sz w:val="22"/>
                <w:szCs w:val="22"/>
              </w:rPr>
              <w:t>I</w:t>
            </w:r>
            <w:r>
              <w:rPr>
                <w:rFonts w:asciiTheme="minorHAnsi" w:hAnsiTheme="minorHAnsi"/>
                <w:b/>
                <w:bCs/>
                <w:color w:val="FFFFFF" w:themeColor="background1"/>
                <w:sz w:val="22"/>
                <w:szCs w:val="22"/>
              </w:rPr>
              <w:t>tem</w:t>
            </w:r>
          </w:p>
        </w:tc>
        <w:tc>
          <w:tcPr>
            <w:tcW w:w="1985" w:type="dxa"/>
            <w:tcBorders>
              <w:left w:val="nil"/>
              <w:bottom w:val="single" w:sz="4" w:space="0" w:color="auto"/>
            </w:tcBorders>
            <w:shd w:val="clear" w:color="auto" w:fill="3884AA"/>
            <w:vAlign w:val="center"/>
          </w:tcPr>
          <w:p w14:paraId="5CE25D99" w14:textId="77777777" w:rsidR="003F441F" w:rsidRPr="00262AA7" w:rsidRDefault="003F441F" w:rsidP="00BA3D66">
            <w:pPr>
              <w:tabs>
                <w:tab w:val="left" w:pos="5279"/>
              </w:tabs>
              <w:spacing w:before="80" w:after="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Lead</w:t>
            </w:r>
          </w:p>
        </w:tc>
        <w:tc>
          <w:tcPr>
            <w:tcW w:w="4961" w:type="dxa"/>
            <w:tcBorders>
              <w:left w:val="nil"/>
              <w:bottom w:val="single" w:sz="4" w:space="0" w:color="auto"/>
            </w:tcBorders>
            <w:shd w:val="clear" w:color="auto" w:fill="3884AA"/>
            <w:vAlign w:val="center"/>
          </w:tcPr>
          <w:p w14:paraId="732D9091" w14:textId="77777777" w:rsidR="003F441F" w:rsidRDefault="003F441F" w:rsidP="00BA3D66">
            <w:pPr>
              <w:tabs>
                <w:tab w:val="left" w:pos="5279"/>
              </w:tabs>
              <w:spacing w:before="80" w:after="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Key points</w:t>
            </w:r>
          </w:p>
        </w:tc>
      </w:tr>
      <w:tr w:rsidR="003F441F" w:rsidRPr="00262AA7" w14:paraId="7EE36319" w14:textId="77777777" w:rsidTr="00BA3D66">
        <w:trPr>
          <w:trHeight w:val="2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15B8174" w14:textId="77777777" w:rsidR="003F441F" w:rsidRPr="00AD64BE" w:rsidRDefault="003F441F" w:rsidP="00FD7621">
            <w:pPr>
              <w:pStyle w:val="ListParagraph"/>
              <w:numPr>
                <w:ilvl w:val="0"/>
                <w:numId w:val="3"/>
              </w:numPr>
              <w:suppressAutoHyphens/>
              <w:spacing w:before="80" w:after="80"/>
              <w:ind w:left="357"/>
              <w:contextualSpacing/>
              <w:rPr>
                <w:rFonts w:asciiTheme="minorHAnsi" w:hAnsiTheme="minorHAnsi" w:cstheme="minorBidi"/>
                <w:b/>
                <w:bCs/>
              </w:rPr>
            </w:pPr>
            <w:r w:rsidRPr="00262AA7">
              <w:rPr>
                <w:rFonts w:asciiTheme="minorHAnsi" w:hAnsiTheme="minorHAnsi" w:cstheme="minorBidi"/>
                <w:b/>
                <w:bCs/>
              </w:rPr>
              <w:t>Welcome</w:t>
            </w:r>
            <w:r>
              <w:rPr>
                <w:rFonts w:asciiTheme="minorHAnsi" w:hAnsiTheme="minorHAnsi" w:cstheme="minorBidi"/>
                <w:b/>
                <w:bC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820E1D" w14:textId="77777777" w:rsidR="003F441F" w:rsidRPr="00262AA7" w:rsidRDefault="003F441F" w:rsidP="00BA3D66">
            <w:pPr>
              <w:tabs>
                <w:tab w:val="left" w:pos="5279"/>
              </w:tabs>
              <w:spacing w:before="80" w:after="80"/>
              <w:jc w:val="center"/>
              <w:rPr>
                <w:rFonts w:asciiTheme="minorHAnsi" w:hAnsiTheme="minorHAnsi"/>
                <w:sz w:val="22"/>
                <w:szCs w:val="22"/>
              </w:rPr>
            </w:pPr>
            <w:r>
              <w:rPr>
                <w:rFonts w:asciiTheme="minorHAnsi" w:hAnsiTheme="minorHAnsi"/>
                <w:sz w:val="22"/>
                <w:szCs w:val="22"/>
              </w:rPr>
              <w:t>Convenor</w:t>
            </w:r>
          </w:p>
        </w:tc>
        <w:tc>
          <w:tcPr>
            <w:tcW w:w="4961" w:type="dxa"/>
            <w:tcBorders>
              <w:top w:val="single" w:sz="4" w:space="0" w:color="auto"/>
              <w:left w:val="single" w:sz="4" w:space="0" w:color="auto"/>
              <w:bottom w:val="single" w:sz="4" w:space="0" w:color="auto"/>
              <w:right w:val="single" w:sz="4" w:space="0" w:color="auto"/>
            </w:tcBorders>
            <w:vAlign w:val="center"/>
          </w:tcPr>
          <w:p w14:paraId="6E64599B"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sidRPr="0008571E">
              <w:rPr>
                <w:rFonts w:asciiTheme="minorHAnsi" w:hAnsiTheme="minorHAnsi"/>
              </w:rPr>
              <w:t>Acknowledgement of Country</w:t>
            </w:r>
          </w:p>
          <w:p w14:paraId="1ACE7ECE" w14:textId="77777777" w:rsidR="003F441F" w:rsidRPr="000962A1"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Housekeeping</w:t>
            </w:r>
          </w:p>
        </w:tc>
      </w:tr>
      <w:tr w:rsidR="003F441F" w:rsidRPr="00262AA7" w14:paraId="798070CB"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745DB41C" w14:textId="77777777" w:rsidR="003F441F" w:rsidRPr="00321D62" w:rsidRDefault="003F441F" w:rsidP="00FD7621">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 xml:space="preserve">Introduction </w:t>
            </w:r>
          </w:p>
        </w:tc>
        <w:tc>
          <w:tcPr>
            <w:tcW w:w="1985" w:type="dxa"/>
            <w:tcBorders>
              <w:top w:val="single" w:sz="4" w:space="0" w:color="auto"/>
              <w:left w:val="single" w:sz="4" w:space="0" w:color="auto"/>
              <w:right w:val="single" w:sz="4" w:space="0" w:color="auto"/>
            </w:tcBorders>
            <w:vAlign w:val="center"/>
          </w:tcPr>
          <w:p w14:paraId="49D38417" w14:textId="77777777" w:rsidR="003F441F" w:rsidRPr="00262AA7" w:rsidRDefault="003F441F" w:rsidP="00BA3D66">
            <w:pPr>
              <w:tabs>
                <w:tab w:val="left" w:pos="5279"/>
              </w:tabs>
              <w:spacing w:before="80" w:after="80"/>
              <w:jc w:val="center"/>
              <w:rPr>
                <w:rFonts w:asciiTheme="minorHAnsi" w:hAnsiTheme="minorHAnsi"/>
                <w:sz w:val="22"/>
                <w:szCs w:val="22"/>
              </w:rPr>
            </w:pPr>
            <w:r>
              <w:rPr>
                <w:rFonts w:asciiTheme="minorHAnsi" w:hAnsiTheme="minorHAnsi"/>
                <w:sz w:val="22"/>
                <w:szCs w:val="22"/>
              </w:rPr>
              <w:t>Sam Chard</w:t>
            </w:r>
          </w:p>
        </w:tc>
        <w:tc>
          <w:tcPr>
            <w:tcW w:w="4961" w:type="dxa"/>
            <w:tcBorders>
              <w:top w:val="single" w:sz="4" w:space="0" w:color="auto"/>
              <w:left w:val="single" w:sz="4" w:space="0" w:color="auto"/>
              <w:right w:val="single" w:sz="4" w:space="0" w:color="auto"/>
            </w:tcBorders>
            <w:vAlign w:val="center"/>
          </w:tcPr>
          <w:p w14:paraId="527F522D" w14:textId="77777777" w:rsidR="003F441F" w:rsidRPr="00494F7C"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Staffing update</w:t>
            </w:r>
          </w:p>
        </w:tc>
      </w:tr>
      <w:tr w:rsidR="003F441F" w:rsidRPr="00262AA7" w14:paraId="2D1C0642" w14:textId="77777777" w:rsidTr="00BA3D66">
        <w:trPr>
          <w:trHeight w:val="588"/>
          <w:jc w:val="center"/>
        </w:trPr>
        <w:tc>
          <w:tcPr>
            <w:tcW w:w="3397" w:type="dxa"/>
            <w:tcBorders>
              <w:top w:val="single" w:sz="4" w:space="0" w:color="auto"/>
              <w:left w:val="single" w:sz="4" w:space="0" w:color="auto"/>
              <w:right w:val="single" w:sz="4" w:space="0" w:color="auto"/>
            </w:tcBorders>
            <w:vAlign w:val="center"/>
          </w:tcPr>
          <w:p w14:paraId="4F7423E4" w14:textId="77777777" w:rsidR="003F441F" w:rsidRPr="000962A1" w:rsidRDefault="003F441F" w:rsidP="00FD7621">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ARWA update</w:t>
            </w:r>
          </w:p>
        </w:tc>
        <w:tc>
          <w:tcPr>
            <w:tcW w:w="1985" w:type="dxa"/>
            <w:tcBorders>
              <w:top w:val="single" w:sz="4" w:space="0" w:color="auto"/>
              <w:left w:val="single" w:sz="4" w:space="0" w:color="auto"/>
              <w:right w:val="single" w:sz="4" w:space="0" w:color="auto"/>
            </w:tcBorders>
            <w:vAlign w:val="center"/>
          </w:tcPr>
          <w:p w14:paraId="3591BD51" w14:textId="77777777" w:rsidR="003F441F" w:rsidRPr="00262AA7" w:rsidRDefault="003F441F" w:rsidP="00BA3D66">
            <w:pPr>
              <w:tabs>
                <w:tab w:val="left" w:pos="5279"/>
              </w:tabs>
              <w:spacing w:before="80" w:after="80"/>
              <w:jc w:val="center"/>
              <w:rPr>
                <w:rFonts w:asciiTheme="minorHAnsi" w:hAnsiTheme="minorHAnsi"/>
                <w:sz w:val="22"/>
                <w:szCs w:val="22"/>
              </w:rPr>
            </w:pPr>
            <w:r>
              <w:rPr>
                <w:rFonts w:asciiTheme="minorHAnsi" w:hAnsiTheme="minorHAnsi"/>
                <w:sz w:val="22"/>
                <w:szCs w:val="22"/>
              </w:rPr>
              <w:t>Sam Chard</w:t>
            </w:r>
          </w:p>
        </w:tc>
        <w:tc>
          <w:tcPr>
            <w:tcW w:w="4961" w:type="dxa"/>
            <w:tcBorders>
              <w:top w:val="single" w:sz="4" w:space="0" w:color="auto"/>
              <w:left w:val="single" w:sz="4" w:space="0" w:color="auto"/>
              <w:right w:val="single" w:sz="4" w:space="0" w:color="auto"/>
            </w:tcBorders>
            <w:shd w:val="clear" w:color="auto" w:fill="auto"/>
            <w:vAlign w:val="center"/>
          </w:tcPr>
          <w:p w14:paraId="33189DF3"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 xml:space="preserve">Legislation </w:t>
            </w:r>
          </w:p>
          <w:p w14:paraId="52703EBB"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UQ baseline survey—draft report</w:t>
            </w:r>
          </w:p>
          <w:p w14:paraId="37236267"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Cultural heritage assessment</w:t>
            </w:r>
          </w:p>
          <w:p w14:paraId="6382D46B" w14:textId="77777777" w:rsidR="003F441F" w:rsidRPr="00635220"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Site Supervisor update</w:t>
            </w:r>
          </w:p>
        </w:tc>
      </w:tr>
      <w:tr w:rsidR="003F441F" w:rsidRPr="00262AA7" w14:paraId="337E3B1C" w14:textId="77777777" w:rsidTr="00BA3D66">
        <w:trPr>
          <w:trHeight w:val="588"/>
          <w:jc w:val="center"/>
        </w:trPr>
        <w:tc>
          <w:tcPr>
            <w:tcW w:w="3397" w:type="dxa"/>
            <w:tcBorders>
              <w:top w:val="single" w:sz="4" w:space="0" w:color="auto"/>
              <w:left w:val="single" w:sz="4" w:space="0" w:color="auto"/>
              <w:right w:val="single" w:sz="4" w:space="0" w:color="auto"/>
            </w:tcBorders>
            <w:vAlign w:val="center"/>
          </w:tcPr>
          <w:p w14:paraId="2728CF58" w14:textId="77777777" w:rsidR="003F441F" w:rsidRDefault="003F441F" w:rsidP="00FD7621">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Community Benefit Program</w:t>
            </w:r>
          </w:p>
        </w:tc>
        <w:tc>
          <w:tcPr>
            <w:tcW w:w="1985" w:type="dxa"/>
            <w:tcBorders>
              <w:top w:val="single" w:sz="4" w:space="0" w:color="auto"/>
              <w:left w:val="single" w:sz="4" w:space="0" w:color="auto"/>
              <w:right w:val="single" w:sz="4" w:space="0" w:color="auto"/>
            </w:tcBorders>
            <w:vAlign w:val="center"/>
          </w:tcPr>
          <w:p w14:paraId="63A733BD" w14:textId="77777777" w:rsidR="003F441F" w:rsidRDefault="003F441F" w:rsidP="00BA3D66">
            <w:pPr>
              <w:tabs>
                <w:tab w:val="left" w:pos="5279"/>
              </w:tabs>
              <w:spacing w:before="80" w:after="80"/>
              <w:jc w:val="center"/>
              <w:rPr>
                <w:rFonts w:asciiTheme="minorHAnsi" w:hAnsiTheme="minorHAnsi"/>
                <w:sz w:val="22"/>
                <w:szCs w:val="22"/>
              </w:rPr>
            </w:pPr>
            <w:r>
              <w:rPr>
                <w:rFonts w:asciiTheme="minorHAnsi" w:hAnsiTheme="minorHAnsi"/>
                <w:sz w:val="22"/>
                <w:szCs w:val="22"/>
              </w:rPr>
              <w:t>Sam Chard</w:t>
            </w:r>
          </w:p>
        </w:tc>
        <w:tc>
          <w:tcPr>
            <w:tcW w:w="4961" w:type="dxa"/>
            <w:tcBorders>
              <w:top w:val="single" w:sz="4" w:space="0" w:color="auto"/>
              <w:left w:val="single" w:sz="4" w:space="0" w:color="auto"/>
              <w:right w:val="single" w:sz="4" w:space="0" w:color="auto"/>
            </w:tcBorders>
            <w:shd w:val="clear" w:color="auto" w:fill="auto"/>
            <w:vAlign w:val="center"/>
          </w:tcPr>
          <w:p w14:paraId="2078D286"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Rollout update</w:t>
            </w:r>
          </w:p>
          <w:p w14:paraId="563111A1"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 xml:space="preserve">Consideration for future grants programs </w:t>
            </w:r>
          </w:p>
        </w:tc>
      </w:tr>
      <w:tr w:rsidR="003F441F" w:rsidRPr="00262AA7" w14:paraId="1B33A4F7" w14:textId="77777777" w:rsidTr="00BA3D66">
        <w:trPr>
          <w:trHeight w:val="20"/>
          <w:jc w:val="center"/>
        </w:trPr>
        <w:tc>
          <w:tcPr>
            <w:tcW w:w="1034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CAE710D" w14:textId="77777777" w:rsidR="003F441F" w:rsidRPr="00AA4D0F" w:rsidRDefault="003F441F" w:rsidP="00BA3D66">
            <w:pPr>
              <w:tabs>
                <w:tab w:val="left" w:pos="5279"/>
              </w:tabs>
              <w:spacing w:before="80" w:after="80"/>
              <w:jc w:val="center"/>
              <w:rPr>
                <w:rFonts w:asciiTheme="minorHAnsi" w:hAnsiTheme="minorHAnsi" w:cstheme="minorHAnsi"/>
                <w:b/>
                <w:bCs/>
                <w:sz w:val="22"/>
              </w:rPr>
            </w:pPr>
            <w:r w:rsidRPr="00AA4D0F">
              <w:rPr>
                <w:rFonts w:asciiTheme="minorHAnsi" w:hAnsiTheme="minorHAnsi" w:cstheme="minorHAnsi"/>
                <w:b/>
                <w:bCs/>
                <w:sz w:val="22"/>
              </w:rPr>
              <w:t>10.15am-10:30am Morning tea</w:t>
            </w:r>
          </w:p>
        </w:tc>
      </w:tr>
      <w:tr w:rsidR="003F441F" w:rsidRPr="00262AA7" w14:paraId="0796A700"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274C55C6" w14:textId="77777777" w:rsidR="003F441F" w:rsidRDefault="003F441F" w:rsidP="00FD7621">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Community Participation Plan</w:t>
            </w:r>
          </w:p>
        </w:tc>
        <w:tc>
          <w:tcPr>
            <w:tcW w:w="1985" w:type="dxa"/>
            <w:tcBorders>
              <w:top w:val="single" w:sz="4" w:space="0" w:color="auto"/>
              <w:left w:val="single" w:sz="4" w:space="0" w:color="auto"/>
              <w:right w:val="single" w:sz="4" w:space="0" w:color="auto"/>
            </w:tcBorders>
            <w:vAlign w:val="center"/>
          </w:tcPr>
          <w:p w14:paraId="36834FB1" w14:textId="77777777" w:rsidR="003F441F" w:rsidRDefault="003F441F" w:rsidP="00BA3D66">
            <w:pPr>
              <w:tabs>
                <w:tab w:val="left" w:pos="5279"/>
              </w:tabs>
              <w:spacing w:before="80" w:after="80"/>
              <w:jc w:val="center"/>
              <w:rPr>
                <w:rFonts w:asciiTheme="minorHAnsi" w:hAnsiTheme="minorHAnsi"/>
                <w:sz w:val="22"/>
                <w:szCs w:val="22"/>
              </w:rPr>
            </w:pPr>
            <w:r>
              <w:rPr>
                <w:rFonts w:asciiTheme="minorHAnsi" w:hAnsiTheme="minorHAnsi"/>
                <w:sz w:val="22"/>
                <w:szCs w:val="22"/>
              </w:rPr>
              <w:t>Nicholas Crowther</w:t>
            </w:r>
          </w:p>
        </w:tc>
        <w:tc>
          <w:tcPr>
            <w:tcW w:w="4961" w:type="dxa"/>
            <w:tcBorders>
              <w:top w:val="single" w:sz="4" w:space="0" w:color="auto"/>
              <w:left w:val="single" w:sz="4" w:space="0" w:color="auto"/>
              <w:right w:val="single" w:sz="4" w:space="0" w:color="auto"/>
            </w:tcBorders>
            <w:vAlign w:val="center"/>
          </w:tcPr>
          <w:p w14:paraId="66950D12"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Discussion of overall plan</w:t>
            </w:r>
          </w:p>
          <w:p w14:paraId="7F234839" w14:textId="77777777" w:rsidR="003F441F" w:rsidRPr="00FE192B"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Suggested amendments from committee members</w:t>
            </w:r>
          </w:p>
        </w:tc>
      </w:tr>
      <w:tr w:rsidR="003F441F" w:rsidRPr="00262AA7" w14:paraId="5B1D2496"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39915AE1" w14:textId="77777777" w:rsidR="003F441F" w:rsidRPr="005421D5" w:rsidRDefault="003F441F" w:rsidP="00FD7621">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 xml:space="preserve">Community Conversations schedule  </w:t>
            </w:r>
          </w:p>
        </w:tc>
        <w:tc>
          <w:tcPr>
            <w:tcW w:w="1985" w:type="dxa"/>
            <w:tcBorders>
              <w:top w:val="single" w:sz="4" w:space="0" w:color="auto"/>
              <w:left w:val="single" w:sz="4" w:space="0" w:color="auto"/>
              <w:right w:val="single" w:sz="4" w:space="0" w:color="auto"/>
            </w:tcBorders>
            <w:vAlign w:val="center"/>
          </w:tcPr>
          <w:p w14:paraId="18584634" w14:textId="77777777" w:rsidR="003F441F" w:rsidRPr="00262AA7" w:rsidRDefault="003F441F" w:rsidP="00BA3D66">
            <w:pPr>
              <w:tabs>
                <w:tab w:val="left" w:pos="5279"/>
              </w:tabs>
              <w:spacing w:before="80" w:after="80"/>
              <w:jc w:val="center"/>
              <w:rPr>
                <w:rFonts w:asciiTheme="minorHAnsi" w:hAnsiTheme="minorHAnsi"/>
                <w:sz w:val="22"/>
                <w:szCs w:val="22"/>
              </w:rPr>
            </w:pPr>
            <w:r>
              <w:rPr>
                <w:rFonts w:asciiTheme="minorHAnsi" w:hAnsiTheme="minorHAnsi"/>
                <w:sz w:val="22"/>
                <w:szCs w:val="22"/>
              </w:rPr>
              <w:t>Maree Barford</w:t>
            </w:r>
          </w:p>
        </w:tc>
        <w:tc>
          <w:tcPr>
            <w:tcW w:w="4961" w:type="dxa"/>
            <w:tcBorders>
              <w:top w:val="single" w:sz="4" w:space="0" w:color="auto"/>
              <w:left w:val="single" w:sz="4" w:space="0" w:color="auto"/>
              <w:right w:val="single" w:sz="4" w:space="0" w:color="auto"/>
            </w:tcBorders>
            <w:vAlign w:val="center"/>
          </w:tcPr>
          <w:p w14:paraId="0D89F1EA" w14:textId="77777777" w:rsidR="003F441F"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Discussion of draft schedule</w:t>
            </w:r>
          </w:p>
          <w:p w14:paraId="00125A41" w14:textId="77777777" w:rsidR="003F441F" w:rsidRPr="00FA557C" w:rsidRDefault="003F441F" w:rsidP="00FD7621">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Suggestions for stakeholder groups</w:t>
            </w:r>
          </w:p>
        </w:tc>
      </w:tr>
      <w:tr w:rsidR="003A21C5" w:rsidRPr="00262AA7" w14:paraId="596DAFA6"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5C9F8769" w14:textId="6ACA6C18" w:rsidR="003A21C5" w:rsidRDefault="003A21C5" w:rsidP="003A21C5">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Safety and Technical GM introduction</w:t>
            </w:r>
          </w:p>
        </w:tc>
        <w:tc>
          <w:tcPr>
            <w:tcW w:w="1985" w:type="dxa"/>
            <w:tcBorders>
              <w:top w:val="single" w:sz="4" w:space="0" w:color="auto"/>
              <w:left w:val="single" w:sz="4" w:space="0" w:color="auto"/>
              <w:right w:val="single" w:sz="4" w:space="0" w:color="auto"/>
            </w:tcBorders>
            <w:vAlign w:val="center"/>
          </w:tcPr>
          <w:p w14:paraId="6F1AC15A" w14:textId="1B148963" w:rsidR="003A21C5" w:rsidRDefault="003A21C5" w:rsidP="003A21C5">
            <w:pPr>
              <w:tabs>
                <w:tab w:val="left" w:pos="5279"/>
              </w:tabs>
              <w:spacing w:before="80" w:after="80"/>
              <w:jc w:val="center"/>
              <w:rPr>
                <w:rFonts w:asciiTheme="minorHAnsi" w:hAnsiTheme="minorHAnsi"/>
              </w:rPr>
            </w:pPr>
            <w:r>
              <w:rPr>
                <w:rFonts w:asciiTheme="minorHAnsi" w:hAnsiTheme="minorHAnsi"/>
                <w:sz w:val="22"/>
                <w:szCs w:val="22"/>
              </w:rPr>
              <w:t>David Osborn</w:t>
            </w:r>
          </w:p>
        </w:tc>
        <w:tc>
          <w:tcPr>
            <w:tcW w:w="4961" w:type="dxa"/>
            <w:tcBorders>
              <w:top w:val="single" w:sz="4" w:space="0" w:color="auto"/>
              <w:left w:val="single" w:sz="4" w:space="0" w:color="auto"/>
              <w:right w:val="single" w:sz="4" w:space="0" w:color="auto"/>
            </w:tcBorders>
            <w:vAlign w:val="center"/>
          </w:tcPr>
          <w:p w14:paraId="70787D59" w14:textId="7EAA6AA6" w:rsidR="003A21C5" w:rsidRDefault="003A21C5" w:rsidP="003A21C5">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Introduction</w:t>
            </w:r>
          </w:p>
        </w:tc>
      </w:tr>
      <w:tr w:rsidR="003A21C5" w:rsidRPr="00262AA7" w14:paraId="1EE2E6F4"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17903DDD" w14:textId="2A8AA860" w:rsidR="003A21C5" w:rsidRDefault="003A21C5" w:rsidP="003A21C5">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Transport routes</w:t>
            </w:r>
          </w:p>
        </w:tc>
        <w:tc>
          <w:tcPr>
            <w:tcW w:w="1985" w:type="dxa"/>
            <w:tcBorders>
              <w:top w:val="single" w:sz="4" w:space="0" w:color="auto"/>
              <w:left w:val="single" w:sz="4" w:space="0" w:color="auto"/>
              <w:right w:val="single" w:sz="4" w:space="0" w:color="auto"/>
            </w:tcBorders>
            <w:vAlign w:val="center"/>
          </w:tcPr>
          <w:p w14:paraId="13A20302" w14:textId="5DDA405B" w:rsidR="003A21C5" w:rsidRDefault="003A21C5" w:rsidP="003A21C5">
            <w:pPr>
              <w:tabs>
                <w:tab w:val="left" w:pos="5279"/>
              </w:tabs>
              <w:spacing w:before="80" w:after="80"/>
              <w:jc w:val="center"/>
              <w:rPr>
                <w:rFonts w:asciiTheme="minorHAnsi" w:hAnsiTheme="minorHAnsi"/>
              </w:rPr>
            </w:pPr>
            <w:r>
              <w:rPr>
                <w:rFonts w:asciiTheme="minorHAnsi" w:hAnsiTheme="minorHAnsi"/>
                <w:sz w:val="22"/>
                <w:szCs w:val="22"/>
              </w:rPr>
              <w:t>David Osborn</w:t>
            </w:r>
          </w:p>
        </w:tc>
        <w:tc>
          <w:tcPr>
            <w:tcW w:w="4961" w:type="dxa"/>
            <w:tcBorders>
              <w:top w:val="single" w:sz="4" w:space="0" w:color="auto"/>
              <w:left w:val="single" w:sz="4" w:space="0" w:color="auto"/>
              <w:right w:val="single" w:sz="4" w:space="0" w:color="auto"/>
            </w:tcBorders>
            <w:vAlign w:val="center"/>
          </w:tcPr>
          <w:p w14:paraId="495A0E49" w14:textId="42D2C2DE" w:rsidR="003A21C5" w:rsidRDefault="003A21C5" w:rsidP="003A21C5">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Discussion of transport route(s)</w:t>
            </w:r>
          </w:p>
        </w:tc>
      </w:tr>
      <w:tr w:rsidR="003A21C5" w:rsidRPr="00262AA7" w14:paraId="1AFC8690"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2EDCB4CC" w14:textId="1CC1E392" w:rsidR="003A21C5" w:rsidRDefault="003A21C5" w:rsidP="003A21C5">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Future meetings</w:t>
            </w:r>
          </w:p>
        </w:tc>
        <w:tc>
          <w:tcPr>
            <w:tcW w:w="1985" w:type="dxa"/>
            <w:tcBorders>
              <w:top w:val="single" w:sz="4" w:space="0" w:color="auto"/>
              <w:left w:val="single" w:sz="4" w:space="0" w:color="auto"/>
              <w:right w:val="single" w:sz="4" w:space="0" w:color="auto"/>
            </w:tcBorders>
            <w:vAlign w:val="center"/>
          </w:tcPr>
          <w:p w14:paraId="6410B3EC" w14:textId="6FA8E236" w:rsidR="003A21C5" w:rsidRDefault="003A21C5" w:rsidP="003A21C5">
            <w:pPr>
              <w:tabs>
                <w:tab w:val="left" w:pos="5279"/>
              </w:tabs>
              <w:spacing w:before="80" w:after="80"/>
              <w:jc w:val="center"/>
              <w:rPr>
                <w:rFonts w:asciiTheme="minorHAnsi" w:hAnsiTheme="minorHAnsi"/>
              </w:rPr>
            </w:pPr>
            <w:r>
              <w:rPr>
                <w:rFonts w:asciiTheme="minorHAnsi" w:hAnsiTheme="minorHAnsi"/>
                <w:sz w:val="22"/>
                <w:szCs w:val="22"/>
              </w:rPr>
              <w:t>Sam Chard</w:t>
            </w:r>
          </w:p>
        </w:tc>
        <w:tc>
          <w:tcPr>
            <w:tcW w:w="4961" w:type="dxa"/>
            <w:tcBorders>
              <w:top w:val="single" w:sz="4" w:space="0" w:color="auto"/>
              <w:left w:val="single" w:sz="4" w:space="0" w:color="auto"/>
              <w:right w:val="single" w:sz="4" w:space="0" w:color="auto"/>
            </w:tcBorders>
            <w:vAlign w:val="center"/>
          </w:tcPr>
          <w:p w14:paraId="08859B90" w14:textId="77777777" w:rsidR="003A21C5" w:rsidRDefault="003A21C5" w:rsidP="003A21C5">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Schedule</w:t>
            </w:r>
          </w:p>
          <w:p w14:paraId="6FD35F51" w14:textId="75C4DF92" w:rsidR="003A21C5" w:rsidRDefault="003A21C5" w:rsidP="003A21C5">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Anticipated topics for discussion</w:t>
            </w:r>
          </w:p>
        </w:tc>
      </w:tr>
      <w:tr w:rsidR="003A21C5" w:rsidRPr="00262AA7" w14:paraId="4A7D6BB6" w14:textId="77777777" w:rsidTr="00BA3D66">
        <w:trPr>
          <w:trHeight w:val="20"/>
          <w:jc w:val="center"/>
        </w:trPr>
        <w:tc>
          <w:tcPr>
            <w:tcW w:w="3397" w:type="dxa"/>
            <w:tcBorders>
              <w:top w:val="single" w:sz="4" w:space="0" w:color="auto"/>
              <w:left w:val="single" w:sz="4" w:space="0" w:color="auto"/>
              <w:right w:val="single" w:sz="4" w:space="0" w:color="auto"/>
            </w:tcBorders>
            <w:vAlign w:val="center"/>
          </w:tcPr>
          <w:p w14:paraId="29EA2AD6" w14:textId="500E1EA3" w:rsidR="003A21C5" w:rsidRDefault="003A21C5" w:rsidP="003A21C5">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Other business</w:t>
            </w:r>
          </w:p>
        </w:tc>
        <w:tc>
          <w:tcPr>
            <w:tcW w:w="1985" w:type="dxa"/>
            <w:tcBorders>
              <w:top w:val="single" w:sz="4" w:space="0" w:color="auto"/>
              <w:left w:val="single" w:sz="4" w:space="0" w:color="auto"/>
              <w:right w:val="single" w:sz="4" w:space="0" w:color="auto"/>
            </w:tcBorders>
            <w:vAlign w:val="center"/>
          </w:tcPr>
          <w:p w14:paraId="177A1921" w14:textId="58283AAB" w:rsidR="003A21C5" w:rsidRDefault="003A21C5" w:rsidP="003A21C5">
            <w:pPr>
              <w:tabs>
                <w:tab w:val="left" w:pos="5279"/>
              </w:tabs>
              <w:spacing w:before="80" w:after="80"/>
              <w:jc w:val="center"/>
              <w:rPr>
                <w:rFonts w:asciiTheme="minorHAnsi" w:hAnsiTheme="minorHAnsi"/>
              </w:rPr>
            </w:pPr>
            <w:r>
              <w:rPr>
                <w:rFonts w:asciiTheme="minorHAnsi" w:hAnsiTheme="minorHAnsi"/>
                <w:sz w:val="22"/>
                <w:szCs w:val="22"/>
              </w:rPr>
              <w:t>Convenor</w:t>
            </w:r>
          </w:p>
        </w:tc>
        <w:tc>
          <w:tcPr>
            <w:tcW w:w="4961" w:type="dxa"/>
            <w:tcBorders>
              <w:top w:val="single" w:sz="4" w:space="0" w:color="auto"/>
              <w:left w:val="single" w:sz="4" w:space="0" w:color="auto"/>
              <w:right w:val="single" w:sz="4" w:space="0" w:color="auto"/>
            </w:tcBorders>
            <w:vAlign w:val="center"/>
          </w:tcPr>
          <w:p w14:paraId="4222C21B" w14:textId="44AD8683" w:rsidR="003A21C5" w:rsidRDefault="003A21C5" w:rsidP="003A21C5">
            <w:pPr>
              <w:pStyle w:val="ListParagraph"/>
              <w:numPr>
                <w:ilvl w:val="0"/>
                <w:numId w:val="2"/>
              </w:numPr>
              <w:tabs>
                <w:tab w:val="left" w:pos="5279"/>
              </w:tabs>
              <w:suppressAutoHyphens/>
              <w:spacing w:before="80" w:after="80"/>
              <w:ind w:left="459"/>
              <w:contextualSpacing/>
              <w:rPr>
                <w:rFonts w:asciiTheme="minorHAnsi" w:hAnsiTheme="minorHAnsi"/>
              </w:rPr>
            </w:pPr>
            <w:r>
              <w:rPr>
                <w:rFonts w:asciiTheme="minorHAnsi" w:hAnsiTheme="minorHAnsi"/>
              </w:rPr>
              <w:t>Any other business</w:t>
            </w:r>
          </w:p>
        </w:tc>
      </w:tr>
      <w:tr w:rsidR="003A21C5" w:rsidRPr="00262AA7" w14:paraId="21466863" w14:textId="77777777" w:rsidTr="00BA3D66">
        <w:trPr>
          <w:trHeight w:val="20"/>
          <w:jc w:val="center"/>
        </w:trPr>
        <w:tc>
          <w:tcPr>
            <w:tcW w:w="1034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8117872" w14:textId="77011B8A" w:rsidR="003A21C5" w:rsidRPr="00AA4D0F" w:rsidRDefault="003A21C5" w:rsidP="003A21C5">
            <w:pPr>
              <w:tabs>
                <w:tab w:val="left" w:pos="5279"/>
              </w:tabs>
              <w:spacing w:before="80" w:after="80"/>
              <w:jc w:val="center"/>
              <w:rPr>
                <w:rFonts w:asciiTheme="minorHAnsi" w:hAnsiTheme="minorHAnsi" w:cstheme="minorHAnsi"/>
                <w:b/>
                <w:bCs/>
                <w:sz w:val="22"/>
                <w:szCs w:val="22"/>
              </w:rPr>
            </w:pPr>
            <w:r w:rsidRPr="00AA4D0F">
              <w:rPr>
                <w:rFonts w:asciiTheme="minorHAnsi" w:hAnsiTheme="minorHAnsi" w:cstheme="minorHAnsi"/>
                <w:b/>
                <w:bCs/>
                <w:sz w:val="22"/>
                <w:szCs w:val="22"/>
              </w:rPr>
              <w:t>1.00pm</w:t>
            </w:r>
            <w:r>
              <w:rPr>
                <w:rFonts w:asciiTheme="minorHAnsi" w:hAnsiTheme="minorHAnsi" w:cstheme="minorHAnsi"/>
                <w:b/>
                <w:bCs/>
                <w:sz w:val="22"/>
                <w:szCs w:val="22"/>
              </w:rPr>
              <w:t xml:space="preserve"> Lunch and meeting close</w:t>
            </w:r>
          </w:p>
        </w:tc>
      </w:tr>
    </w:tbl>
    <w:p w14:paraId="44681143" w14:textId="77777777" w:rsidR="00282067" w:rsidRDefault="00282067" w:rsidP="0055305B">
      <w:pPr>
        <w:spacing w:line="259" w:lineRule="auto"/>
      </w:pPr>
    </w:p>
    <w:tbl>
      <w:tblPr>
        <w:tblStyle w:val="TableGrid"/>
        <w:tblW w:w="10032" w:type="dxa"/>
        <w:jc w:val="center"/>
        <w:tblInd w:w="0" w:type="dxa"/>
        <w:tblLook w:val="04A0" w:firstRow="1" w:lastRow="0" w:firstColumn="1" w:lastColumn="0" w:noHBand="0" w:noVBand="1"/>
        <w:tblCaption w:val="Attendance list"/>
        <w:tblDescription w:val="Table outlining members of the committee and who attended. "/>
      </w:tblPr>
      <w:tblGrid>
        <w:gridCol w:w="4673"/>
        <w:gridCol w:w="5359"/>
      </w:tblGrid>
      <w:tr w:rsidR="0097382B" w:rsidRPr="0097382B" w14:paraId="54CC82CC" w14:textId="77777777" w:rsidTr="00BD7F01">
        <w:trPr>
          <w:trHeight w:val="264"/>
          <w:tblHeader/>
          <w:jc w:val="center"/>
        </w:trPr>
        <w:tc>
          <w:tcPr>
            <w:tcW w:w="4673" w:type="dxa"/>
            <w:shd w:val="clear" w:color="auto" w:fill="00729A"/>
          </w:tcPr>
          <w:p w14:paraId="3A2757C3" w14:textId="77777777" w:rsidR="0097382B" w:rsidRPr="0097382B" w:rsidRDefault="0097382B" w:rsidP="005137F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lastRenderedPageBreak/>
              <w:t xml:space="preserve">Committee Member </w:t>
            </w:r>
          </w:p>
        </w:tc>
        <w:tc>
          <w:tcPr>
            <w:tcW w:w="5359" w:type="dxa"/>
            <w:shd w:val="clear" w:color="auto" w:fill="00729A"/>
          </w:tcPr>
          <w:p w14:paraId="125EAAD6" w14:textId="77777777" w:rsidR="0097382B" w:rsidRPr="0097382B" w:rsidRDefault="0097382B" w:rsidP="006F487D">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97382B" w:rsidRPr="0097382B" w14:paraId="186123BC" w14:textId="77777777" w:rsidTr="00BD7F01">
        <w:trPr>
          <w:trHeight w:val="340"/>
          <w:jc w:val="center"/>
        </w:trPr>
        <w:tc>
          <w:tcPr>
            <w:tcW w:w="4673" w:type="dxa"/>
            <w:vAlign w:val="center"/>
          </w:tcPr>
          <w:p w14:paraId="44C2A8A5"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Allan Suter (Convenor)</w:t>
            </w:r>
          </w:p>
        </w:tc>
        <w:tc>
          <w:tcPr>
            <w:tcW w:w="5359" w:type="dxa"/>
            <w:vAlign w:val="center"/>
          </w:tcPr>
          <w:p w14:paraId="7ACCA84A"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123FDD7F" w14:textId="77777777" w:rsidTr="00BD7F01">
        <w:trPr>
          <w:trHeight w:val="340"/>
          <w:jc w:val="center"/>
        </w:trPr>
        <w:tc>
          <w:tcPr>
            <w:tcW w:w="4673" w:type="dxa"/>
            <w:vAlign w:val="center"/>
          </w:tcPr>
          <w:p w14:paraId="61A498B8"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Dean Johnson (Deputy Convenor)</w:t>
            </w:r>
          </w:p>
        </w:tc>
        <w:tc>
          <w:tcPr>
            <w:tcW w:w="5359" w:type="dxa"/>
            <w:vAlign w:val="center"/>
          </w:tcPr>
          <w:p w14:paraId="0283B83E"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3FDE362D" w14:textId="77777777" w:rsidTr="00BD7F01">
        <w:trPr>
          <w:trHeight w:val="340"/>
          <w:jc w:val="center"/>
        </w:trPr>
        <w:tc>
          <w:tcPr>
            <w:tcW w:w="4673" w:type="dxa"/>
            <w:vAlign w:val="center"/>
          </w:tcPr>
          <w:p w14:paraId="372102BE"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359" w:type="dxa"/>
            <w:vAlign w:val="center"/>
          </w:tcPr>
          <w:p w14:paraId="087306F2" w14:textId="065D4146"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r w:rsidR="0097382B" w:rsidRPr="0097382B" w14:paraId="06EC43FA" w14:textId="77777777" w:rsidTr="00BD7F01">
        <w:trPr>
          <w:trHeight w:val="340"/>
          <w:jc w:val="center"/>
        </w:trPr>
        <w:tc>
          <w:tcPr>
            <w:tcW w:w="4673" w:type="dxa"/>
            <w:vAlign w:val="center"/>
          </w:tcPr>
          <w:p w14:paraId="4AD12208"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5359" w:type="dxa"/>
            <w:vAlign w:val="center"/>
          </w:tcPr>
          <w:p w14:paraId="541363E6"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3602119C" w14:textId="77777777" w:rsidTr="00BD7F01">
        <w:trPr>
          <w:trHeight w:val="340"/>
          <w:jc w:val="center"/>
        </w:trPr>
        <w:tc>
          <w:tcPr>
            <w:tcW w:w="4673" w:type="dxa"/>
            <w:vAlign w:val="center"/>
          </w:tcPr>
          <w:p w14:paraId="30F883FF"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5359" w:type="dxa"/>
            <w:vAlign w:val="center"/>
          </w:tcPr>
          <w:p w14:paraId="48EC8DA0"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0E68E100" w14:textId="77777777" w:rsidTr="00BD7F01">
        <w:trPr>
          <w:trHeight w:val="340"/>
          <w:jc w:val="center"/>
        </w:trPr>
        <w:tc>
          <w:tcPr>
            <w:tcW w:w="4673" w:type="dxa"/>
            <w:vAlign w:val="center"/>
          </w:tcPr>
          <w:p w14:paraId="086A6963"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5359" w:type="dxa"/>
            <w:vAlign w:val="center"/>
          </w:tcPr>
          <w:p w14:paraId="7559BB07" w14:textId="4E949711"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r w:rsidR="0097382B" w:rsidRPr="0097382B" w14:paraId="587559B9" w14:textId="77777777" w:rsidTr="00BD7F01">
        <w:trPr>
          <w:trHeight w:val="340"/>
          <w:jc w:val="center"/>
        </w:trPr>
        <w:tc>
          <w:tcPr>
            <w:tcW w:w="4673" w:type="dxa"/>
            <w:vAlign w:val="center"/>
          </w:tcPr>
          <w:p w14:paraId="688C6E60"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359" w:type="dxa"/>
            <w:vAlign w:val="center"/>
          </w:tcPr>
          <w:p w14:paraId="6E734D9C"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39FCC676" w14:textId="77777777" w:rsidTr="00BD7F01">
        <w:trPr>
          <w:trHeight w:val="340"/>
          <w:jc w:val="center"/>
        </w:trPr>
        <w:tc>
          <w:tcPr>
            <w:tcW w:w="4673" w:type="dxa"/>
            <w:vAlign w:val="center"/>
          </w:tcPr>
          <w:p w14:paraId="28FFF862"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359" w:type="dxa"/>
            <w:vAlign w:val="center"/>
          </w:tcPr>
          <w:p w14:paraId="7EE889D6"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1A31FB9D" w14:textId="77777777" w:rsidTr="00BD7F01">
        <w:trPr>
          <w:trHeight w:val="340"/>
          <w:jc w:val="center"/>
        </w:trPr>
        <w:tc>
          <w:tcPr>
            <w:tcW w:w="4673" w:type="dxa"/>
            <w:vAlign w:val="center"/>
          </w:tcPr>
          <w:p w14:paraId="3156701D"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5359" w:type="dxa"/>
            <w:vAlign w:val="center"/>
          </w:tcPr>
          <w:p w14:paraId="5C17DACE" w14:textId="4FEDDE4E" w:rsidR="0097382B" w:rsidRPr="00E403C7" w:rsidRDefault="003F441F" w:rsidP="00520990">
            <w:pPr>
              <w:rPr>
                <w:rFonts w:asciiTheme="minorHAnsi" w:hAnsiTheme="minorHAnsi" w:cstheme="minorHAnsi"/>
                <w:sz w:val="22"/>
                <w:szCs w:val="22"/>
              </w:rPr>
            </w:pPr>
            <w:r>
              <w:rPr>
                <w:rFonts w:asciiTheme="minorHAnsi" w:hAnsiTheme="minorHAnsi" w:cstheme="minorHAnsi"/>
                <w:sz w:val="22"/>
                <w:szCs w:val="22"/>
              </w:rPr>
              <w:t>Accepted</w:t>
            </w:r>
          </w:p>
        </w:tc>
      </w:tr>
      <w:tr w:rsidR="0097382B" w:rsidRPr="0097382B" w14:paraId="4A73C6CE" w14:textId="77777777" w:rsidTr="00BD7F01">
        <w:trPr>
          <w:trHeight w:val="340"/>
          <w:jc w:val="center"/>
        </w:trPr>
        <w:tc>
          <w:tcPr>
            <w:tcW w:w="4673" w:type="dxa"/>
            <w:vAlign w:val="center"/>
          </w:tcPr>
          <w:p w14:paraId="0A8E634C"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359" w:type="dxa"/>
            <w:vAlign w:val="center"/>
          </w:tcPr>
          <w:p w14:paraId="13840300"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3992260C" w14:textId="77777777" w:rsidTr="00BD7F01">
        <w:trPr>
          <w:trHeight w:val="340"/>
          <w:jc w:val="center"/>
        </w:trPr>
        <w:tc>
          <w:tcPr>
            <w:tcW w:w="4673" w:type="dxa"/>
            <w:vAlign w:val="center"/>
          </w:tcPr>
          <w:p w14:paraId="569EA254"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5359" w:type="dxa"/>
            <w:vAlign w:val="center"/>
          </w:tcPr>
          <w:p w14:paraId="1EC65406"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600E2697" w14:textId="77777777" w:rsidTr="00BD7F01">
        <w:trPr>
          <w:trHeight w:val="340"/>
          <w:jc w:val="center"/>
        </w:trPr>
        <w:tc>
          <w:tcPr>
            <w:tcW w:w="4673" w:type="dxa"/>
            <w:vAlign w:val="center"/>
          </w:tcPr>
          <w:p w14:paraId="36CA7938"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5359" w:type="dxa"/>
            <w:vAlign w:val="center"/>
          </w:tcPr>
          <w:p w14:paraId="1099318A"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248C7EF4" w14:textId="77777777" w:rsidTr="00BD7F01">
        <w:trPr>
          <w:trHeight w:val="340"/>
          <w:jc w:val="center"/>
        </w:trPr>
        <w:tc>
          <w:tcPr>
            <w:tcW w:w="4673" w:type="dxa"/>
            <w:vAlign w:val="center"/>
          </w:tcPr>
          <w:p w14:paraId="19EB562F"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359" w:type="dxa"/>
            <w:vAlign w:val="center"/>
          </w:tcPr>
          <w:p w14:paraId="74560F0E" w14:textId="43B44395" w:rsidR="0097382B" w:rsidRPr="00E403C7" w:rsidRDefault="0097382B" w:rsidP="003F441F">
            <w:pPr>
              <w:rPr>
                <w:rFonts w:asciiTheme="minorHAnsi" w:hAnsiTheme="minorHAnsi" w:cstheme="minorHAnsi"/>
                <w:sz w:val="22"/>
                <w:szCs w:val="22"/>
              </w:rPr>
            </w:pPr>
            <w:r w:rsidRPr="00E403C7">
              <w:rPr>
                <w:rFonts w:asciiTheme="minorHAnsi" w:hAnsiTheme="minorHAnsi" w:cstheme="minorHAnsi"/>
                <w:sz w:val="22"/>
                <w:szCs w:val="22"/>
              </w:rPr>
              <w:t>A</w:t>
            </w:r>
            <w:r w:rsidR="003F441F">
              <w:rPr>
                <w:rFonts w:asciiTheme="minorHAnsi" w:hAnsiTheme="minorHAnsi" w:cstheme="minorHAnsi"/>
                <w:sz w:val="22"/>
                <w:szCs w:val="22"/>
              </w:rPr>
              <w:t>pology</w:t>
            </w:r>
          </w:p>
        </w:tc>
      </w:tr>
      <w:tr w:rsidR="0097382B" w:rsidRPr="0097382B" w14:paraId="16BA6ED9" w14:textId="77777777" w:rsidTr="00BD7F01">
        <w:trPr>
          <w:trHeight w:val="340"/>
          <w:jc w:val="center"/>
        </w:trPr>
        <w:tc>
          <w:tcPr>
            <w:tcW w:w="4673" w:type="dxa"/>
            <w:vAlign w:val="center"/>
          </w:tcPr>
          <w:p w14:paraId="3CEF1BA6"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359" w:type="dxa"/>
            <w:vAlign w:val="center"/>
          </w:tcPr>
          <w:p w14:paraId="3C04944F"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7DF382E2" w14:textId="77777777" w:rsidTr="00BD7F01">
        <w:trPr>
          <w:trHeight w:val="340"/>
          <w:jc w:val="center"/>
        </w:trPr>
        <w:tc>
          <w:tcPr>
            <w:tcW w:w="4673" w:type="dxa"/>
            <w:vAlign w:val="center"/>
          </w:tcPr>
          <w:p w14:paraId="093B2DA3"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359" w:type="dxa"/>
            <w:vAlign w:val="center"/>
          </w:tcPr>
          <w:p w14:paraId="3E527F89" w14:textId="107823CF"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5C445DDB" w14:textId="77777777" w:rsidTr="00BD7F01">
        <w:trPr>
          <w:trHeight w:val="340"/>
          <w:jc w:val="center"/>
        </w:trPr>
        <w:tc>
          <w:tcPr>
            <w:tcW w:w="4673" w:type="dxa"/>
            <w:vAlign w:val="center"/>
          </w:tcPr>
          <w:p w14:paraId="01F10953"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359" w:type="dxa"/>
            <w:vAlign w:val="center"/>
          </w:tcPr>
          <w:p w14:paraId="16FF53F3" w14:textId="244FFD58" w:rsidR="0097382B" w:rsidRPr="00E403C7" w:rsidRDefault="0097382B" w:rsidP="003F441F">
            <w:pPr>
              <w:rPr>
                <w:rFonts w:asciiTheme="minorHAnsi" w:hAnsiTheme="minorHAnsi" w:cstheme="minorHAnsi"/>
                <w:sz w:val="22"/>
                <w:szCs w:val="22"/>
              </w:rPr>
            </w:pPr>
            <w:r w:rsidRPr="00E403C7">
              <w:rPr>
                <w:rFonts w:asciiTheme="minorHAnsi" w:hAnsiTheme="minorHAnsi" w:cstheme="minorHAnsi"/>
                <w:sz w:val="22"/>
                <w:szCs w:val="22"/>
              </w:rPr>
              <w:t>A</w:t>
            </w:r>
            <w:r w:rsidR="003F441F">
              <w:rPr>
                <w:rFonts w:asciiTheme="minorHAnsi" w:hAnsiTheme="minorHAnsi" w:cstheme="minorHAnsi"/>
                <w:sz w:val="22"/>
                <w:szCs w:val="22"/>
              </w:rPr>
              <w:t>ccepted</w:t>
            </w:r>
          </w:p>
        </w:tc>
      </w:tr>
      <w:tr w:rsidR="0097382B" w:rsidRPr="0097382B" w14:paraId="3F9A4BBB" w14:textId="77777777" w:rsidTr="00BD7F01">
        <w:trPr>
          <w:trHeight w:val="340"/>
          <w:jc w:val="center"/>
        </w:trPr>
        <w:tc>
          <w:tcPr>
            <w:tcW w:w="4673" w:type="dxa"/>
            <w:vAlign w:val="center"/>
          </w:tcPr>
          <w:p w14:paraId="45D17D77" w14:textId="385ECC92"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359" w:type="dxa"/>
            <w:vAlign w:val="center"/>
          </w:tcPr>
          <w:p w14:paraId="10C70F15"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0D693F1E" w14:textId="77777777" w:rsidTr="00BD7F01">
        <w:trPr>
          <w:trHeight w:val="340"/>
          <w:jc w:val="center"/>
        </w:trPr>
        <w:tc>
          <w:tcPr>
            <w:tcW w:w="4673" w:type="dxa"/>
            <w:vAlign w:val="center"/>
          </w:tcPr>
          <w:p w14:paraId="1D581A21"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359" w:type="dxa"/>
            <w:vAlign w:val="center"/>
          </w:tcPr>
          <w:p w14:paraId="57EF2B9E"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6659A61C" w14:textId="77777777" w:rsidTr="00BD7F01">
        <w:trPr>
          <w:trHeight w:val="340"/>
          <w:jc w:val="center"/>
        </w:trPr>
        <w:tc>
          <w:tcPr>
            <w:tcW w:w="4673" w:type="dxa"/>
            <w:vAlign w:val="center"/>
          </w:tcPr>
          <w:p w14:paraId="19A718E6"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5359" w:type="dxa"/>
            <w:vAlign w:val="center"/>
          </w:tcPr>
          <w:p w14:paraId="3A72EF78"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02C3877D" w14:textId="77777777" w:rsidTr="00BD7F01">
        <w:trPr>
          <w:trHeight w:val="340"/>
          <w:jc w:val="center"/>
        </w:trPr>
        <w:tc>
          <w:tcPr>
            <w:tcW w:w="4673" w:type="dxa"/>
            <w:vAlign w:val="center"/>
          </w:tcPr>
          <w:p w14:paraId="18466002"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359" w:type="dxa"/>
            <w:vAlign w:val="center"/>
          </w:tcPr>
          <w:p w14:paraId="5EDDEC6A"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11967D4E" w14:textId="77777777" w:rsidTr="00BD7F01">
        <w:trPr>
          <w:trHeight w:val="340"/>
          <w:jc w:val="center"/>
        </w:trPr>
        <w:tc>
          <w:tcPr>
            <w:tcW w:w="4673" w:type="dxa"/>
            <w:vAlign w:val="center"/>
          </w:tcPr>
          <w:p w14:paraId="223165E2"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359" w:type="dxa"/>
            <w:vAlign w:val="center"/>
          </w:tcPr>
          <w:p w14:paraId="5C1E4DAB" w14:textId="26702AEE"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bl>
    <w:p w14:paraId="55295059" w14:textId="77777777" w:rsidR="0097382B" w:rsidRDefault="0097382B" w:rsidP="0055305B">
      <w:pPr>
        <w:spacing w:line="259" w:lineRule="auto"/>
        <w:rPr>
          <w:u w:val="single"/>
        </w:rPr>
      </w:pPr>
    </w:p>
    <w:p w14:paraId="317CA49D" w14:textId="77777777" w:rsidR="0097382B" w:rsidRDefault="0097382B" w:rsidP="00BD7F01">
      <w:pPr>
        <w:spacing w:line="259" w:lineRule="auto"/>
        <w:ind w:left="-567"/>
        <w:rPr>
          <w:u w:val="single"/>
        </w:rPr>
      </w:pPr>
      <w:r>
        <w:rPr>
          <w:u w:val="single"/>
        </w:rPr>
        <w:t xml:space="preserve">Australian Radioactive Waste Agency </w:t>
      </w:r>
    </w:p>
    <w:p w14:paraId="1987A7B2" w14:textId="77777777" w:rsidR="0097382B" w:rsidRPr="00BD7F01" w:rsidRDefault="0097382B" w:rsidP="00BD7F01">
      <w:pPr>
        <w:pStyle w:val="ListParagraph"/>
        <w:numPr>
          <w:ilvl w:val="0"/>
          <w:numId w:val="27"/>
        </w:numPr>
        <w:rPr>
          <w:rFonts w:cs="Calibri"/>
        </w:rPr>
      </w:pPr>
      <w:r w:rsidRPr="00BD7F01">
        <w:rPr>
          <w:rFonts w:cs="Calibri"/>
        </w:rPr>
        <w:t>Sam Chard, General Manager, Australian Radioactive Waste Agency</w:t>
      </w:r>
    </w:p>
    <w:p w14:paraId="04391F4D" w14:textId="6899EBC1" w:rsidR="0097382B" w:rsidRPr="00BD7F01" w:rsidRDefault="003F441F" w:rsidP="00BD7F01">
      <w:pPr>
        <w:pStyle w:val="ListParagraph"/>
        <w:numPr>
          <w:ilvl w:val="0"/>
          <w:numId w:val="27"/>
        </w:numPr>
        <w:rPr>
          <w:rFonts w:cs="Calibri"/>
        </w:rPr>
      </w:pPr>
      <w:r w:rsidRPr="00BD7F01">
        <w:rPr>
          <w:rFonts w:cs="Calibri"/>
        </w:rPr>
        <w:t>David Osborn, General Manager, Australian Radioactive Waste Agency</w:t>
      </w:r>
    </w:p>
    <w:p w14:paraId="27B124BB" w14:textId="77777777" w:rsidR="0097382B" w:rsidRPr="00BD7F01" w:rsidRDefault="0097382B" w:rsidP="00BD7F01">
      <w:pPr>
        <w:pStyle w:val="ListParagraph"/>
        <w:numPr>
          <w:ilvl w:val="0"/>
          <w:numId w:val="27"/>
        </w:numPr>
        <w:rPr>
          <w:rFonts w:cs="Calibri"/>
        </w:rPr>
      </w:pPr>
      <w:r w:rsidRPr="00BD7F01">
        <w:rPr>
          <w:rFonts w:cs="Calibri"/>
        </w:rPr>
        <w:t>Nicholas Crowther, Manager, Community Engagement</w:t>
      </w:r>
    </w:p>
    <w:p w14:paraId="53E43159" w14:textId="77777777" w:rsidR="0097382B" w:rsidRPr="00BD7F01" w:rsidRDefault="0097382B" w:rsidP="00BD7F01">
      <w:pPr>
        <w:pStyle w:val="ListParagraph"/>
        <w:numPr>
          <w:ilvl w:val="0"/>
          <w:numId w:val="27"/>
        </w:numPr>
        <w:rPr>
          <w:rFonts w:cs="Calibri"/>
        </w:rPr>
      </w:pPr>
      <w:r w:rsidRPr="00BD7F01">
        <w:rPr>
          <w:rFonts w:cs="Calibri"/>
        </w:rPr>
        <w:t>Clare Butterfield, Assistant Manager, Community Engagement</w:t>
      </w:r>
    </w:p>
    <w:p w14:paraId="7446032A" w14:textId="77777777" w:rsidR="0097382B" w:rsidRPr="00BD7F01" w:rsidRDefault="0097382B" w:rsidP="00BD7F01">
      <w:pPr>
        <w:pStyle w:val="ListParagraph"/>
        <w:numPr>
          <w:ilvl w:val="0"/>
          <w:numId w:val="27"/>
        </w:numPr>
        <w:rPr>
          <w:rFonts w:cs="Calibri"/>
        </w:rPr>
      </w:pPr>
      <w:r w:rsidRPr="00BD7F01">
        <w:rPr>
          <w:rFonts w:cs="Calibri"/>
        </w:rPr>
        <w:t>Jim Haskett, Site Supervisor</w:t>
      </w:r>
    </w:p>
    <w:p w14:paraId="3ADA149B" w14:textId="708E84CD" w:rsidR="0097382B" w:rsidRPr="00BD7F01" w:rsidRDefault="0097382B" w:rsidP="00BD7F01">
      <w:pPr>
        <w:pStyle w:val="ListParagraph"/>
        <w:numPr>
          <w:ilvl w:val="0"/>
          <w:numId w:val="27"/>
        </w:numPr>
        <w:spacing w:line="259" w:lineRule="auto"/>
        <w:rPr>
          <w:rFonts w:cs="Calibri"/>
        </w:rPr>
      </w:pPr>
      <w:r w:rsidRPr="00BD7F01">
        <w:rPr>
          <w:rFonts w:cs="Calibri"/>
        </w:rPr>
        <w:t>Maree Barford, Community Liaison Office</w:t>
      </w:r>
      <w:r w:rsidR="003658B8" w:rsidRPr="00BD7F01">
        <w:rPr>
          <w:rFonts w:cs="Calibri"/>
        </w:rPr>
        <w:t>r</w:t>
      </w:r>
    </w:p>
    <w:p w14:paraId="03380216"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261C3E4D" w14:textId="77777777" w:rsidR="00BD7F01" w:rsidRPr="00BD7F01" w:rsidRDefault="00BD7F01" w:rsidP="00BD7F01">
      <w:pPr>
        <w:pStyle w:val="Heading2"/>
        <w:numPr>
          <w:ilvl w:val="0"/>
          <w:numId w:val="0"/>
        </w:numPr>
        <w:ind w:left="-709"/>
        <w:rPr>
          <w:szCs w:val="20"/>
        </w:rPr>
      </w:pPr>
      <w:bookmarkStart w:id="0" w:name="_Toc71895313"/>
      <w:r w:rsidRPr="00BD7F01">
        <w:rPr>
          <w:szCs w:val="20"/>
        </w:rPr>
        <w:t>Common acronyms</w:t>
      </w:r>
      <w:bookmarkEnd w:id="0"/>
    </w:p>
    <w:tbl>
      <w:tblPr>
        <w:tblStyle w:val="TableGrid2"/>
        <w:tblW w:w="10345" w:type="dxa"/>
        <w:tblInd w:w="-663" w:type="dxa"/>
        <w:tblLook w:val="04A0" w:firstRow="1" w:lastRow="0" w:firstColumn="1" w:lastColumn="0" w:noHBand="0" w:noVBand="1"/>
        <w:tblCaption w:val="Common acronyms"/>
      </w:tblPr>
      <w:tblGrid>
        <w:gridCol w:w="2462"/>
        <w:gridCol w:w="7883"/>
      </w:tblGrid>
      <w:tr w:rsidR="00BD7F01" w:rsidRPr="00BD7F01" w14:paraId="3E31AA37" w14:textId="77777777" w:rsidTr="000049D1">
        <w:trPr>
          <w:tblHeader/>
        </w:trPr>
        <w:tc>
          <w:tcPr>
            <w:tcW w:w="2462" w:type="dxa"/>
            <w:shd w:val="clear" w:color="auto" w:fill="3884AA"/>
          </w:tcPr>
          <w:p w14:paraId="248EE65E" w14:textId="77777777" w:rsidR="00BD7F01" w:rsidRPr="00BD7F01" w:rsidRDefault="00BD7F01" w:rsidP="005F46E3">
            <w:pPr>
              <w:spacing w:before="40" w:after="40" w:line="259" w:lineRule="auto"/>
              <w:rPr>
                <w:rFonts w:ascii="Calibri" w:hAnsi="Calibri" w:cs="Calibri"/>
                <w:b/>
                <w:color w:val="FFFFFF" w:themeColor="background1"/>
                <w:sz w:val="22"/>
                <w:szCs w:val="22"/>
              </w:rPr>
            </w:pPr>
            <w:r w:rsidRPr="00BD7F01">
              <w:rPr>
                <w:rFonts w:ascii="Calibri" w:hAnsi="Calibri" w:cs="Calibri"/>
                <w:b/>
                <w:color w:val="FFFFFF" w:themeColor="background1"/>
                <w:sz w:val="22"/>
                <w:szCs w:val="22"/>
              </w:rPr>
              <w:t>Acronym</w:t>
            </w:r>
          </w:p>
        </w:tc>
        <w:tc>
          <w:tcPr>
            <w:tcW w:w="7883" w:type="dxa"/>
            <w:shd w:val="clear" w:color="auto" w:fill="3884AA"/>
          </w:tcPr>
          <w:p w14:paraId="19286830" w14:textId="77777777" w:rsidR="00BD7F01" w:rsidRPr="00BD7F01" w:rsidRDefault="00BD7F01" w:rsidP="005F46E3">
            <w:pPr>
              <w:spacing w:before="40" w:after="40" w:line="259" w:lineRule="auto"/>
              <w:rPr>
                <w:rFonts w:ascii="Calibri" w:hAnsi="Calibri" w:cs="Calibri"/>
                <w:b/>
                <w:color w:val="FFFFFF" w:themeColor="background1"/>
                <w:sz w:val="22"/>
                <w:szCs w:val="22"/>
              </w:rPr>
            </w:pPr>
            <w:r w:rsidRPr="00BD7F01">
              <w:rPr>
                <w:rFonts w:ascii="Calibri" w:hAnsi="Calibri" w:cs="Calibri"/>
                <w:b/>
                <w:color w:val="FFFFFF" w:themeColor="background1"/>
                <w:sz w:val="22"/>
                <w:szCs w:val="22"/>
              </w:rPr>
              <w:t>Meaning</w:t>
            </w:r>
          </w:p>
        </w:tc>
      </w:tr>
      <w:tr w:rsidR="00BD7F01" w:rsidRPr="00BD7F01" w14:paraId="625F24DE" w14:textId="77777777" w:rsidTr="000049D1">
        <w:tc>
          <w:tcPr>
            <w:tcW w:w="2462" w:type="dxa"/>
          </w:tcPr>
          <w:p w14:paraId="125BE357"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AECOM</w:t>
            </w:r>
          </w:p>
        </w:tc>
        <w:tc>
          <w:tcPr>
            <w:tcW w:w="7883" w:type="dxa"/>
          </w:tcPr>
          <w:p w14:paraId="6A2D2E89"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AECOM Australia Pty Ltd</w:t>
            </w:r>
          </w:p>
        </w:tc>
      </w:tr>
      <w:tr w:rsidR="00BD7F01" w:rsidRPr="00BD7F01" w14:paraId="19D205B0" w14:textId="77777777" w:rsidTr="000049D1">
        <w:tc>
          <w:tcPr>
            <w:tcW w:w="2462" w:type="dxa"/>
          </w:tcPr>
          <w:p w14:paraId="77165673"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ANSTO</w:t>
            </w:r>
          </w:p>
        </w:tc>
        <w:tc>
          <w:tcPr>
            <w:tcW w:w="7883" w:type="dxa"/>
          </w:tcPr>
          <w:p w14:paraId="2EFF7902"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Australian Nuclear Science Technology Organisation</w:t>
            </w:r>
          </w:p>
        </w:tc>
      </w:tr>
      <w:tr w:rsidR="00BD7F01" w:rsidRPr="00BD7F01" w14:paraId="62675C4E" w14:textId="77777777" w:rsidTr="000049D1">
        <w:tc>
          <w:tcPr>
            <w:tcW w:w="2462" w:type="dxa"/>
          </w:tcPr>
          <w:p w14:paraId="011E7F56"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ARPANSA</w:t>
            </w:r>
          </w:p>
        </w:tc>
        <w:tc>
          <w:tcPr>
            <w:tcW w:w="7883" w:type="dxa"/>
          </w:tcPr>
          <w:p w14:paraId="0A07A591"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Australian Radiation Protection and Nuclear Safety Agency</w:t>
            </w:r>
          </w:p>
        </w:tc>
      </w:tr>
      <w:tr w:rsidR="00BD7F01" w:rsidRPr="00BD7F01" w14:paraId="6790B5F0" w14:textId="77777777" w:rsidTr="000049D1">
        <w:tc>
          <w:tcPr>
            <w:tcW w:w="2462" w:type="dxa"/>
          </w:tcPr>
          <w:p w14:paraId="324CFD42"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ARWA</w:t>
            </w:r>
          </w:p>
        </w:tc>
        <w:tc>
          <w:tcPr>
            <w:tcW w:w="7883" w:type="dxa"/>
          </w:tcPr>
          <w:p w14:paraId="4E9C91C3"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Australian Radioactive Waste Agency</w:t>
            </w:r>
          </w:p>
        </w:tc>
      </w:tr>
      <w:tr w:rsidR="00BD7F01" w:rsidRPr="00BD7F01" w14:paraId="696A2FA3" w14:textId="77777777" w:rsidTr="000049D1">
        <w:tc>
          <w:tcPr>
            <w:tcW w:w="2462" w:type="dxa"/>
          </w:tcPr>
          <w:p w14:paraId="35A098B2"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ASNO</w:t>
            </w:r>
          </w:p>
        </w:tc>
        <w:tc>
          <w:tcPr>
            <w:tcW w:w="7883" w:type="dxa"/>
          </w:tcPr>
          <w:p w14:paraId="6D0EBCB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Australian Safeguards and Non-proliferation Office</w:t>
            </w:r>
          </w:p>
        </w:tc>
      </w:tr>
      <w:tr w:rsidR="00BD7F01" w:rsidRPr="00BD7F01" w14:paraId="49C3ECA5" w14:textId="77777777" w:rsidTr="000049D1">
        <w:tc>
          <w:tcPr>
            <w:tcW w:w="2462" w:type="dxa"/>
          </w:tcPr>
          <w:p w14:paraId="21996915"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BDAC</w:t>
            </w:r>
          </w:p>
        </w:tc>
        <w:tc>
          <w:tcPr>
            <w:tcW w:w="7883" w:type="dxa"/>
          </w:tcPr>
          <w:p w14:paraId="15611DE1"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Barngarla Determination Aboriginal Corporation</w:t>
            </w:r>
          </w:p>
        </w:tc>
      </w:tr>
      <w:tr w:rsidR="00BD7F01" w:rsidRPr="00BD7F01" w14:paraId="6E055431" w14:textId="77777777" w:rsidTr="000049D1">
        <w:tc>
          <w:tcPr>
            <w:tcW w:w="2462" w:type="dxa"/>
          </w:tcPr>
          <w:p w14:paraId="7C5A60B6"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CBP</w:t>
            </w:r>
          </w:p>
        </w:tc>
        <w:tc>
          <w:tcPr>
            <w:tcW w:w="7883" w:type="dxa"/>
          </w:tcPr>
          <w:p w14:paraId="323D201A"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Community Benefit Program</w:t>
            </w:r>
          </w:p>
        </w:tc>
      </w:tr>
      <w:tr w:rsidR="00BD7F01" w:rsidRPr="00BD7F01" w14:paraId="3BCB81C2" w14:textId="77777777" w:rsidTr="000049D1">
        <w:tc>
          <w:tcPr>
            <w:tcW w:w="2462" w:type="dxa"/>
          </w:tcPr>
          <w:p w14:paraId="5D7BD855"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CE</w:t>
            </w:r>
          </w:p>
        </w:tc>
        <w:tc>
          <w:tcPr>
            <w:tcW w:w="7883" w:type="dxa"/>
          </w:tcPr>
          <w:p w14:paraId="73270A85"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Community Engagement</w:t>
            </w:r>
          </w:p>
        </w:tc>
      </w:tr>
      <w:tr w:rsidR="00BD7F01" w:rsidRPr="00BD7F01" w14:paraId="36811209" w14:textId="77777777" w:rsidTr="000049D1">
        <w:tc>
          <w:tcPr>
            <w:tcW w:w="2462" w:type="dxa"/>
          </w:tcPr>
          <w:p w14:paraId="093DC99E"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lastRenderedPageBreak/>
              <w:t>CHA</w:t>
            </w:r>
          </w:p>
        </w:tc>
        <w:tc>
          <w:tcPr>
            <w:tcW w:w="7883" w:type="dxa"/>
          </w:tcPr>
          <w:p w14:paraId="226C7995"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Cultural Heritage Assessment</w:t>
            </w:r>
          </w:p>
        </w:tc>
      </w:tr>
      <w:tr w:rsidR="00BD7F01" w:rsidRPr="00BD7F01" w14:paraId="530DDC9E" w14:textId="77777777" w:rsidTr="000049D1">
        <w:tc>
          <w:tcPr>
            <w:tcW w:w="2462" w:type="dxa"/>
          </w:tcPr>
          <w:p w14:paraId="109DB2FF"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CLO</w:t>
            </w:r>
          </w:p>
        </w:tc>
        <w:tc>
          <w:tcPr>
            <w:tcW w:w="7883" w:type="dxa"/>
          </w:tcPr>
          <w:p w14:paraId="0CE89E4E"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Community Liaison Officer</w:t>
            </w:r>
          </w:p>
        </w:tc>
      </w:tr>
      <w:tr w:rsidR="00BD7F01" w:rsidRPr="00BD7F01" w14:paraId="30D38E38" w14:textId="77777777" w:rsidTr="000049D1">
        <w:tc>
          <w:tcPr>
            <w:tcW w:w="2462" w:type="dxa"/>
          </w:tcPr>
          <w:p w14:paraId="1C7BEB35"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CSIRO</w:t>
            </w:r>
          </w:p>
        </w:tc>
        <w:tc>
          <w:tcPr>
            <w:tcW w:w="7883" w:type="dxa"/>
          </w:tcPr>
          <w:p w14:paraId="58FB03F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Commonwealth Scientific and Industrial Research Organisation</w:t>
            </w:r>
          </w:p>
        </w:tc>
      </w:tr>
      <w:tr w:rsidR="00BD7F01" w:rsidRPr="00BD7F01" w14:paraId="34851D79" w14:textId="77777777" w:rsidTr="000049D1">
        <w:tc>
          <w:tcPr>
            <w:tcW w:w="2462" w:type="dxa"/>
          </w:tcPr>
          <w:p w14:paraId="3F03C75F"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DCK</w:t>
            </w:r>
          </w:p>
        </w:tc>
        <w:tc>
          <w:tcPr>
            <w:tcW w:w="7883" w:type="dxa"/>
          </w:tcPr>
          <w:p w14:paraId="0F0456DD"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District Council of Kimba</w:t>
            </w:r>
          </w:p>
        </w:tc>
      </w:tr>
      <w:tr w:rsidR="00BD7F01" w:rsidRPr="00BD7F01" w14:paraId="4E5D3784" w14:textId="77777777" w:rsidTr="000049D1">
        <w:tc>
          <w:tcPr>
            <w:tcW w:w="2462" w:type="dxa"/>
          </w:tcPr>
          <w:p w14:paraId="71C885D8"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DISER</w:t>
            </w:r>
          </w:p>
        </w:tc>
        <w:tc>
          <w:tcPr>
            <w:tcW w:w="7883" w:type="dxa"/>
          </w:tcPr>
          <w:p w14:paraId="34C395F9"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Department of Industry, Science, Energy and Resources</w:t>
            </w:r>
          </w:p>
        </w:tc>
      </w:tr>
      <w:tr w:rsidR="00BD7F01" w:rsidRPr="00BD7F01" w14:paraId="6135D9D6" w14:textId="77777777" w:rsidTr="000049D1">
        <w:tc>
          <w:tcPr>
            <w:tcW w:w="2462" w:type="dxa"/>
          </w:tcPr>
          <w:p w14:paraId="7D6C425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EPBC Act</w:t>
            </w:r>
          </w:p>
        </w:tc>
        <w:tc>
          <w:tcPr>
            <w:tcW w:w="7883" w:type="dxa"/>
          </w:tcPr>
          <w:p w14:paraId="3D397B2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i/>
                <w:sz w:val="22"/>
                <w:szCs w:val="22"/>
              </w:rPr>
              <w:t>Environment Protection and Biodiversity Conservation Act 1999 (Cth)</w:t>
            </w:r>
          </w:p>
        </w:tc>
      </w:tr>
      <w:tr w:rsidR="00BD7F01" w:rsidRPr="00BD7F01" w14:paraId="06E782DA" w14:textId="77777777" w:rsidTr="000049D1">
        <w:tc>
          <w:tcPr>
            <w:tcW w:w="2462" w:type="dxa"/>
          </w:tcPr>
          <w:p w14:paraId="69F2C4B3"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GM</w:t>
            </w:r>
          </w:p>
        </w:tc>
        <w:tc>
          <w:tcPr>
            <w:tcW w:w="7883" w:type="dxa"/>
          </w:tcPr>
          <w:p w14:paraId="2170FEB1"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General Manager</w:t>
            </w:r>
          </w:p>
        </w:tc>
      </w:tr>
      <w:tr w:rsidR="00BD7F01" w:rsidRPr="00BD7F01" w14:paraId="00C40AF4" w14:textId="77777777" w:rsidTr="000049D1">
        <w:tc>
          <w:tcPr>
            <w:tcW w:w="2462" w:type="dxa"/>
          </w:tcPr>
          <w:p w14:paraId="7A93A1A9"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IAEA</w:t>
            </w:r>
          </w:p>
        </w:tc>
        <w:tc>
          <w:tcPr>
            <w:tcW w:w="7883" w:type="dxa"/>
          </w:tcPr>
          <w:p w14:paraId="0CADC0A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International Atomic Energy Agency</w:t>
            </w:r>
          </w:p>
        </w:tc>
      </w:tr>
      <w:tr w:rsidR="00BD7F01" w:rsidRPr="00BD7F01" w14:paraId="238EA509" w14:textId="77777777" w:rsidTr="000049D1">
        <w:tc>
          <w:tcPr>
            <w:tcW w:w="2462" w:type="dxa"/>
          </w:tcPr>
          <w:p w14:paraId="7BE4EF08"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IE</w:t>
            </w:r>
          </w:p>
        </w:tc>
        <w:tc>
          <w:tcPr>
            <w:tcW w:w="7883" w:type="dxa"/>
          </w:tcPr>
          <w:p w14:paraId="18B2EF2F"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Indigenous Engagement</w:t>
            </w:r>
          </w:p>
        </w:tc>
      </w:tr>
      <w:tr w:rsidR="00BD7F01" w:rsidRPr="00BD7F01" w14:paraId="5664B013" w14:textId="77777777" w:rsidTr="000049D1">
        <w:tc>
          <w:tcPr>
            <w:tcW w:w="2462" w:type="dxa"/>
          </w:tcPr>
          <w:p w14:paraId="325DFE45"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ILW</w:t>
            </w:r>
          </w:p>
        </w:tc>
        <w:tc>
          <w:tcPr>
            <w:tcW w:w="7883" w:type="dxa"/>
          </w:tcPr>
          <w:p w14:paraId="5AF07927"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Intermediate Level Waste</w:t>
            </w:r>
          </w:p>
        </w:tc>
      </w:tr>
      <w:tr w:rsidR="00BD7F01" w:rsidRPr="00BD7F01" w14:paraId="7655F752" w14:textId="77777777" w:rsidTr="000049D1">
        <w:tc>
          <w:tcPr>
            <w:tcW w:w="2462" w:type="dxa"/>
          </w:tcPr>
          <w:p w14:paraId="6FC399BF"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KCC</w:t>
            </w:r>
          </w:p>
        </w:tc>
        <w:tc>
          <w:tcPr>
            <w:tcW w:w="7883" w:type="dxa"/>
          </w:tcPr>
          <w:p w14:paraId="3DEE3437"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Kimba Consultative Committee</w:t>
            </w:r>
          </w:p>
        </w:tc>
      </w:tr>
      <w:tr w:rsidR="00BD7F01" w:rsidRPr="00BD7F01" w14:paraId="72D02A46" w14:textId="77777777" w:rsidTr="000049D1">
        <w:tc>
          <w:tcPr>
            <w:tcW w:w="2462" w:type="dxa"/>
          </w:tcPr>
          <w:p w14:paraId="5AFE00B8"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KEWG</w:t>
            </w:r>
          </w:p>
        </w:tc>
        <w:tc>
          <w:tcPr>
            <w:tcW w:w="7883" w:type="dxa"/>
          </w:tcPr>
          <w:p w14:paraId="5D6E7D77"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Kimba Economic Working Group</w:t>
            </w:r>
          </w:p>
        </w:tc>
      </w:tr>
      <w:tr w:rsidR="00BD7F01" w:rsidRPr="00BD7F01" w14:paraId="2A641EC7" w14:textId="77777777" w:rsidTr="000049D1">
        <w:tc>
          <w:tcPr>
            <w:tcW w:w="2462" w:type="dxa"/>
          </w:tcPr>
          <w:p w14:paraId="0A1A0BF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LLW</w:t>
            </w:r>
          </w:p>
        </w:tc>
        <w:tc>
          <w:tcPr>
            <w:tcW w:w="7883" w:type="dxa"/>
          </w:tcPr>
          <w:p w14:paraId="24494837"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Low Level Waste</w:t>
            </w:r>
          </w:p>
        </w:tc>
      </w:tr>
      <w:tr w:rsidR="00BD7F01" w:rsidRPr="00BD7F01" w14:paraId="3CD2DFA3" w14:textId="77777777" w:rsidTr="000049D1">
        <w:tc>
          <w:tcPr>
            <w:tcW w:w="2462" w:type="dxa"/>
          </w:tcPr>
          <w:p w14:paraId="3A06E56B"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NRWM Act</w:t>
            </w:r>
          </w:p>
        </w:tc>
        <w:tc>
          <w:tcPr>
            <w:tcW w:w="7883" w:type="dxa"/>
          </w:tcPr>
          <w:p w14:paraId="359C00AE"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i/>
                <w:sz w:val="22"/>
                <w:szCs w:val="22"/>
              </w:rPr>
              <w:t>National Radioactive Waste Management Act 2012 (Cth)</w:t>
            </w:r>
          </w:p>
        </w:tc>
      </w:tr>
      <w:tr w:rsidR="00BD7F01" w:rsidRPr="00BD7F01" w14:paraId="7ED8F08E" w14:textId="77777777" w:rsidTr="000049D1">
        <w:tc>
          <w:tcPr>
            <w:tcW w:w="2462" w:type="dxa"/>
          </w:tcPr>
          <w:p w14:paraId="00DA548C"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NRWMF</w:t>
            </w:r>
          </w:p>
        </w:tc>
        <w:tc>
          <w:tcPr>
            <w:tcW w:w="7883" w:type="dxa"/>
          </w:tcPr>
          <w:p w14:paraId="52EA3AA7"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 xml:space="preserve">National Radioactive Waste Management Facility </w:t>
            </w:r>
          </w:p>
        </w:tc>
      </w:tr>
      <w:tr w:rsidR="00BD7F01" w:rsidRPr="00BD7F01" w14:paraId="78014013" w14:textId="77777777" w:rsidTr="000049D1">
        <w:tc>
          <w:tcPr>
            <w:tcW w:w="2462" w:type="dxa"/>
          </w:tcPr>
          <w:p w14:paraId="55C7C724"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RCC</w:t>
            </w:r>
          </w:p>
        </w:tc>
        <w:tc>
          <w:tcPr>
            <w:tcW w:w="7883" w:type="dxa"/>
          </w:tcPr>
          <w:p w14:paraId="6C2F9202" w14:textId="77777777" w:rsidR="00BD7F01" w:rsidRPr="00BD7F01" w:rsidRDefault="00BD7F01" w:rsidP="005F46E3">
            <w:pPr>
              <w:spacing w:before="40" w:after="40" w:line="259" w:lineRule="auto"/>
              <w:rPr>
                <w:rFonts w:ascii="Calibri" w:hAnsi="Calibri" w:cs="Calibri"/>
                <w:sz w:val="22"/>
                <w:szCs w:val="22"/>
              </w:rPr>
            </w:pPr>
            <w:r w:rsidRPr="00BD7F01">
              <w:rPr>
                <w:rFonts w:ascii="Calibri" w:hAnsi="Calibri" w:cs="Calibri"/>
                <w:sz w:val="22"/>
                <w:szCs w:val="22"/>
              </w:rPr>
              <w:t>Regional Consultative Committee</w:t>
            </w:r>
          </w:p>
        </w:tc>
      </w:tr>
      <w:tr w:rsidR="00BD7F01" w:rsidRPr="00BD7F01" w14:paraId="3FF3336E" w14:textId="77777777" w:rsidTr="000049D1">
        <w:tc>
          <w:tcPr>
            <w:tcW w:w="2462" w:type="dxa"/>
          </w:tcPr>
          <w:p w14:paraId="57647BC1"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WAC</w:t>
            </w:r>
          </w:p>
        </w:tc>
        <w:tc>
          <w:tcPr>
            <w:tcW w:w="7883" w:type="dxa"/>
          </w:tcPr>
          <w:p w14:paraId="44EC7FE4" w14:textId="77777777" w:rsidR="00BD7F01" w:rsidRPr="00BD7F01" w:rsidRDefault="00BD7F01" w:rsidP="005F46E3">
            <w:pPr>
              <w:spacing w:before="40" w:after="40"/>
              <w:rPr>
                <w:rFonts w:ascii="Calibri" w:hAnsi="Calibri" w:cs="Calibri"/>
                <w:sz w:val="22"/>
                <w:szCs w:val="22"/>
              </w:rPr>
            </w:pPr>
            <w:r w:rsidRPr="00BD7F01">
              <w:rPr>
                <w:rFonts w:ascii="Calibri" w:hAnsi="Calibri" w:cs="Calibri"/>
                <w:sz w:val="22"/>
                <w:szCs w:val="22"/>
              </w:rPr>
              <w:t>Waste Acceptance Criteria</w:t>
            </w:r>
          </w:p>
        </w:tc>
      </w:tr>
    </w:tbl>
    <w:p w14:paraId="636D0C54" w14:textId="7008E87C" w:rsidR="00BD7F01" w:rsidRDefault="00BD7F01">
      <w:pPr>
        <w:rPr>
          <w:rFonts w:ascii="Arial" w:eastAsia="Arial" w:hAnsi="Arial" w:cstheme="minorBidi"/>
          <w:b/>
          <w:bCs/>
          <w:color w:val="005677"/>
          <w:sz w:val="20"/>
          <w:szCs w:val="20"/>
          <w:lang w:val="en-US" w:eastAsia="en-US"/>
        </w:rPr>
      </w:pPr>
    </w:p>
    <w:p w14:paraId="022A08E5" w14:textId="2851C130" w:rsidR="003F441F" w:rsidRPr="00CD49AB" w:rsidRDefault="003F441F" w:rsidP="003F441F">
      <w:pPr>
        <w:pStyle w:val="Heading2"/>
        <w:numPr>
          <w:ilvl w:val="0"/>
          <w:numId w:val="0"/>
        </w:numPr>
        <w:ind w:left="-709"/>
        <w:rPr>
          <w:szCs w:val="20"/>
        </w:rPr>
      </w:pPr>
      <w:r>
        <w:rPr>
          <w:szCs w:val="20"/>
        </w:rPr>
        <w:t>Outstanding action items</w:t>
      </w:r>
    </w:p>
    <w:tbl>
      <w:tblPr>
        <w:tblpPr w:leftFromText="180" w:rightFromText="180" w:vertAnchor="text" w:horzAnchor="page" w:tblpX="782" w:tblpY="44"/>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316"/>
        <w:gridCol w:w="6520"/>
        <w:gridCol w:w="1523"/>
      </w:tblGrid>
      <w:tr w:rsidR="003F441F" w:rsidRPr="008235AF" w14:paraId="3A5E954D" w14:textId="77777777" w:rsidTr="00BA3D66">
        <w:trPr>
          <w:trHeight w:val="14"/>
          <w:tblHeader/>
        </w:trPr>
        <w:tc>
          <w:tcPr>
            <w:tcW w:w="2316" w:type="dxa"/>
            <w:shd w:val="clear" w:color="auto" w:fill="3884AA"/>
            <w:vAlign w:val="center"/>
          </w:tcPr>
          <w:p w14:paraId="21A3D8BD" w14:textId="77777777" w:rsidR="003F441F" w:rsidRPr="008235AF" w:rsidRDefault="003F441F" w:rsidP="00BA3D66">
            <w:pPr>
              <w:spacing w:before="120"/>
              <w:rPr>
                <w:rFonts w:eastAsia="Times New Roman" w:hAnsi="Times New Roman"/>
                <w:b/>
                <w:color w:val="FFFFFF" w:themeColor="background1"/>
                <w:sz w:val="20"/>
                <w:szCs w:val="20"/>
              </w:rPr>
            </w:pPr>
            <w:r>
              <w:rPr>
                <w:rFonts w:eastAsia="Times New Roman" w:hAnsi="Times New Roman"/>
                <w:b/>
                <w:color w:val="FFFFFF" w:themeColor="background1"/>
                <w:sz w:val="20"/>
                <w:szCs w:val="20"/>
              </w:rPr>
              <w:t>Item n</w:t>
            </w:r>
            <w:r w:rsidRPr="008235AF">
              <w:rPr>
                <w:rFonts w:eastAsia="Times New Roman" w:hAnsi="Times New Roman"/>
                <w:b/>
                <w:color w:val="FFFFFF" w:themeColor="background1"/>
                <w:sz w:val="20"/>
                <w:szCs w:val="20"/>
              </w:rPr>
              <w:t>umber</w:t>
            </w:r>
          </w:p>
        </w:tc>
        <w:tc>
          <w:tcPr>
            <w:tcW w:w="6520" w:type="dxa"/>
            <w:shd w:val="clear" w:color="auto" w:fill="3884AA"/>
            <w:vAlign w:val="center"/>
          </w:tcPr>
          <w:p w14:paraId="25BE9033" w14:textId="77777777" w:rsidR="003F441F" w:rsidRPr="008235AF" w:rsidRDefault="003F441F" w:rsidP="00BA3D66">
            <w:pPr>
              <w:spacing w:before="120"/>
              <w:rPr>
                <w:rFonts w:eastAsia="Times New Roman" w:hAnsi="Times New Roman"/>
                <w:b/>
                <w:color w:val="FFFFFF" w:themeColor="background1"/>
                <w:sz w:val="20"/>
                <w:szCs w:val="20"/>
              </w:rPr>
            </w:pPr>
            <w:r w:rsidRPr="008235AF">
              <w:rPr>
                <w:rFonts w:eastAsia="Times New Roman" w:hAnsi="Times New Roman"/>
                <w:b/>
                <w:color w:val="FFFFFF" w:themeColor="background1"/>
                <w:sz w:val="20"/>
                <w:szCs w:val="20"/>
              </w:rPr>
              <w:t>Detail</w:t>
            </w:r>
          </w:p>
        </w:tc>
        <w:tc>
          <w:tcPr>
            <w:tcW w:w="1523" w:type="dxa"/>
            <w:shd w:val="clear" w:color="auto" w:fill="3884AA"/>
            <w:vAlign w:val="center"/>
          </w:tcPr>
          <w:p w14:paraId="1AAEAE3A" w14:textId="77777777" w:rsidR="003F441F" w:rsidRPr="008235AF" w:rsidRDefault="003F441F" w:rsidP="00BA3D66">
            <w:pPr>
              <w:spacing w:before="120"/>
              <w:rPr>
                <w:rFonts w:eastAsia="Times New Roman" w:hAnsi="Times New Roman"/>
                <w:b/>
                <w:color w:val="FFFFFF" w:themeColor="background1"/>
                <w:sz w:val="20"/>
                <w:szCs w:val="20"/>
              </w:rPr>
            </w:pPr>
            <w:r w:rsidRPr="008235AF">
              <w:rPr>
                <w:rFonts w:eastAsia="Times New Roman" w:hAnsi="Times New Roman"/>
                <w:b/>
                <w:color w:val="FFFFFF" w:themeColor="background1"/>
                <w:sz w:val="20"/>
                <w:szCs w:val="20"/>
              </w:rPr>
              <w:t>Status</w:t>
            </w:r>
          </w:p>
        </w:tc>
      </w:tr>
      <w:tr w:rsidR="003F441F" w:rsidRPr="008235AF" w14:paraId="3F43EB2A" w14:textId="77777777" w:rsidTr="00BA3D66">
        <w:trPr>
          <w:trHeight w:val="14"/>
        </w:trPr>
        <w:tc>
          <w:tcPr>
            <w:tcW w:w="2316" w:type="dxa"/>
            <w:shd w:val="clear" w:color="000000" w:fill="auto"/>
            <w:vAlign w:val="center"/>
          </w:tcPr>
          <w:p w14:paraId="59928795" w14:textId="77777777" w:rsidR="003F441F" w:rsidRPr="005421D5" w:rsidRDefault="003F441F" w:rsidP="00BA3D66">
            <w:pPr>
              <w:spacing w:before="120"/>
              <w:rPr>
                <w:rFonts w:asciiTheme="minorHAnsi" w:eastAsia="Times New Roman" w:hAnsiTheme="minorHAnsi" w:cstheme="minorHAnsi"/>
                <w:b/>
                <w:sz w:val="20"/>
                <w:szCs w:val="20"/>
              </w:rPr>
            </w:pPr>
            <w:r w:rsidRPr="005421D5">
              <w:rPr>
                <w:rFonts w:asciiTheme="minorHAnsi" w:eastAsia="Times New Roman" w:hAnsiTheme="minorHAnsi" w:cstheme="minorHAnsi"/>
                <w:b/>
                <w:sz w:val="20"/>
                <w:szCs w:val="20"/>
              </w:rPr>
              <w:t>KCC20200806/A04</w:t>
            </w:r>
          </w:p>
        </w:tc>
        <w:tc>
          <w:tcPr>
            <w:tcW w:w="6520" w:type="dxa"/>
            <w:shd w:val="clear" w:color="000000" w:fill="auto"/>
            <w:vAlign w:val="center"/>
          </w:tcPr>
          <w:p w14:paraId="65684C73" w14:textId="77777777" w:rsidR="003F441F" w:rsidRPr="0049728D" w:rsidRDefault="003F441F" w:rsidP="00BA3D66">
            <w:pPr>
              <w:spacing w:before="120"/>
              <w:rPr>
                <w:rFonts w:asciiTheme="minorHAnsi" w:eastAsia="Times New Roman" w:hAnsiTheme="minorHAnsi" w:cstheme="minorHAnsi"/>
                <w:sz w:val="20"/>
                <w:szCs w:val="20"/>
                <w:highlight w:val="yellow"/>
              </w:rPr>
            </w:pPr>
            <w:r w:rsidRPr="0049728D">
              <w:rPr>
                <w:rFonts w:asciiTheme="minorHAnsi" w:hAnsiTheme="minorHAnsi" w:cstheme="minorHAnsi"/>
                <w:sz w:val="20"/>
                <w:szCs w:val="20"/>
              </w:rPr>
              <w:t>The department to organise for a range of presenters to attend a future KCC/KEWG meeting in order to discuss the options for the entit</w:t>
            </w:r>
            <w:r>
              <w:rPr>
                <w:rFonts w:asciiTheme="minorHAnsi" w:hAnsiTheme="minorHAnsi" w:cstheme="minorHAnsi"/>
                <w:sz w:val="20"/>
                <w:szCs w:val="20"/>
              </w:rPr>
              <w:t>y to control the community fund</w:t>
            </w:r>
          </w:p>
        </w:tc>
        <w:tc>
          <w:tcPr>
            <w:tcW w:w="1523" w:type="dxa"/>
            <w:shd w:val="clear" w:color="000000" w:fill="auto"/>
            <w:vAlign w:val="center"/>
          </w:tcPr>
          <w:p w14:paraId="6D49B223" w14:textId="77777777" w:rsidR="003F441F" w:rsidRPr="0049728D" w:rsidRDefault="003F441F" w:rsidP="00BA3D66">
            <w:pPr>
              <w:spacing w:before="120"/>
              <w:rPr>
                <w:rFonts w:asciiTheme="minorHAnsi" w:hAnsiTheme="minorHAnsi" w:cstheme="minorHAnsi"/>
                <w:b/>
                <w:color w:val="00B050"/>
                <w:sz w:val="20"/>
                <w:szCs w:val="20"/>
              </w:rPr>
            </w:pPr>
            <w:r>
              <w:rPr>
                <w:rFonts w:asciiTheme="minorHAnsi" w:eastAsia="Times New Roman" w:hAnsiTheme="minorHAnsi" w:cstheme="minorHAnsi"/>
                <w:b/>
                <w:color w:val="BF8F00" w:themeColor="accent4" w:themeShade="BF"/>
                <w:sz w:val="20"/>
                <w:szCs w:val="20"/>
              </w:rPr>
              <w:t>PENDING</w:t>
            </w:r>
          </w:p>
        </w:tc>
      </w:tr>
      <w:tr w:rsidR="003F441F" w:rsidRPr="008235AF" w14:paraId="7E8190E6" w14:textId="77777777" w:rsidTr="00BA3D66">
        <w:trPr>
          <w:trHeight w:val="14"/>
        </w:trPr>
        <w:tc>
          <w:tcPr>
            <w:tcW w:w="2316" w:type="dxa"/>
            <w:shd w:val="clear" w:color="000000" w:fill="auto"/>
            <w:vAlign w:val="center"/>
          </w:tcPr>
          <w:p w14:paraId="2BA18D3D" w14:textId="77777777" w:rsidR="003F441F" w:rsidRPr="005421D5" w:rsidRDefault="003F441F" w:rsidP="00BA3D66">
            <w:pPr>
              <w:spacing w:before="120"/>
              <w:rPr>
                <w:rFonts w:asciiTheme="minorHAnsi" w:eastAsia="Times New Roman" w:hAnsiTheme="minorHAnsi" w:cstheme="minorHAnsi"/>
                <w:b/>
                <w:sz w:val="20"/>
                <w:szCs w:val="20"/>
              </w:rPr>
            </w:pPr>
            <w:r w:rsidRPr="005421D5">
              <w:rPr>
                <w:rFonts w:asciiTheme="minorHAnsi" w:eastAsia="Times New Roman" w:hAnsiTheme="minorHAnsi" w:cstheme="minorHAnsi"/>
                <w:b/>
                <w:sz w:val="20"/>
                <w:szCs w:val="20"/>
              </w:rPr>
              <w:t>KCC20200806/A07</w:t>
            </w:r>
          </w:p>
        </w:tc>
        <w:tc>
          <w:tcPr>
            <w:tcW w:w="6520" w:type="dxa"/>
            <w:shd w:val="clear" w:color="000000" w:fill="auto"/>
            <w:vAlign w:val="center"/>
          </w:tcPr>
          <w:p w14:paraId="6FB434F9" w14:textId="77777777" w:rsidR="003F441F" w:rsidRPr="0049728D" w:rsidRDefault="003F441F" w:rsidP="00BA3D66">
            <w:pPr>
              <w:spacing w:before="120"/>
              <w:rPr>
                <w:rFonts w:asciiTheme="minorHAnsi" w:eastAsia="Times New Roman" w:hAnsiTheme="minorHAnsi" w:cstheme="minorHAnsi"/>
                <w:sz w:val="20"/>
                <w:szCs w:val="20"/>
                <w:highlight w:val="yellow"/>
              </w:rPr>
            </w:pPr>
            <w:r w:rsidRPr="0049728D">
              <w:rPr>
                <w:rFonts w:asciiTheme="minorHAnsi" w:hAnsiTheme="minorHAnsi" w:cstheme="minorHAnsi"/>
                <w:sz w:val="20"/>
                <w:szCs w:val="20"/>
              </w:rPr>
              <w:t xml:space="preserve">KCC/KEWG to discuss Economic Development Officer in a meeting after this </w:t>
            </w:r>
            <w:r>
              <w:rPr>
                <w:rFonts w:asciiTheme="minorHAnsi" w:hAnsiTheme="minorHAnsi" w:cstheme="minorHAnsi"/>
                <w:sz w:val="20"/>
                <w:szCs w:val="20"/>
              </w:rPr>
              <w:t>round of CBP has been finalised</w:t>
            </w:r>
          </w:p>
        </w:tc>
        <w:tc>
          <w:tcPr>
            <w:tcW w:w="1523" w:type="dxa"/>
            <w:shd w:val="clear" w:color="000000" w:fill="auto"/>
            <w:vAlign w:val="center"/>
          </w:tcPr>
          <w:p w14:paraId="6F613029" w14:textId="77777777" w:rsidR="003F441F" w:rsidRPr="0049728D" w:rsidRDefault="003F441F" w:rsidP="00BA3D66">
            <w:pPr>
              <w:spacing w:before="120"/>
              <w:rPr>
                <w:rFonts w:asciiTheme="minorHAnsi" w:hAnsiTheme="minorHAnsi" w:cstheme="minorHAnsi"/>
                <w:b/>
                <w:color w:val="FFC000"/>
                <w:sz w:val="20"/>
                <w:szCs w:val="20"/>
              </w:rPr>
            </w:pPr>
            <w:r w:rsidRPr="0049728D">
              <w:rPr>
                <w:rFonts w:asciiTheme="minorHAnsi" w:eastAsia="Times New Roman" w:hAnsiTheme="minorHAnsi" w:cstheme="minorHAnsi"/>
                <w:b/>
                <w:color w:val="BF8F00" w:themeColor="accent4" w:themeShade="BF"/>
                <w:sz w:val="20"/>
                <w:szCs w:val="20"/>
              </w:rPr>
              <w:t>PENDING</w:t>
            </w:r>
          </w:p>
        </w:tc>
      </w:tr>
      <w:tr w:rsidR="003F441F" w:rsidRPr="008235AF" w14:paraId="111FB4B1" w14:textId="77777777" w:rsidTr="00BA3D66">
        <w:trPr>
          <w:trHeight w:val="14"/>
        </w:trPr>
        <w:tc>
          <w:tcPr>
            <w:tcW w:w="2316" w:type="dxa"/>
            <w:shd w:val="clear" w:color="000000" w:fill="auto"/>
            <w:vAlign w:val="center"/>
          </w:tcPr>
          <w:p w14:paraId="4BA0B912" w14:textId="77777777" w:rsidR="003F441F" w:rsidRPr="005421D5" w:rsidRDefault="003F441F" w:rsidP="00BA3D66">
            <w:pPr>
              <w:spacing w:before="120"/>
              <w:rPr>
                <w:rFonts w:asciiTheme="minorHAnsi" w:eastAsia="Times New Roman" w:hAnsiTheme="minorHAnsi" w:cstheme="minorHAnsi"/>
                <w:b/>
                <w:sz w:val="20"/>
                <w:szCs w:val="20"/>
              </w:rPr>
            </w:pPr>
            <w:r>
              <w:rPr>
                <w:rFonts w:asciiTheme="minorHAnsi" w:eastAsia="Times New Roman" w:hAnsiTheme="minorHAnsi" w:cstheme="minorHAnsi"/>
                <w:b/>
                <w:sz w:val="20"/>
                <w:szCs w:val="20"/>
              </w:rPr>
              <w:t>KCC20210304/A06</w:t>
            </w:r>
          </w:p>
        </w:tc>
        <w:tc>
          <w:tcPr>
            <w:tcW w:w="6520" w:type="dxa"/>
            <w:shd w:val="clear" w:color="000000" w:fill="auto"/>
            <w:vAlign w:val="center"/>
          </w:tcPr>
          <w:p w14:paraId="6FE8C892" w14:textId="77777777" w:rsidR="003F441F" w:rsidRPr="0049728D" w:rsidRDefault="003F441F" w:rsidP="00BA3D66">
            <w:pPr>
              <w:spacing w:before="120"/>
              <w:rPr>
                <w:rFonts w:asciiTheme="minorHAnsi" w:hAnsiTheme="minorHAnsi" w:cstheme="minorHAnsi"/>
                <w:sz w:val="20"/>
                <w:szCs w:val="20"/>
              </w:rPr>
            </w:pPr>
            <w:r w:rsidRPr="00684AE7">
              <w:rPr>
                <w:rFonts w:asciiTheme="minorHAnsi" w:hAnsiTheme="minorHAnsi" w:cstheme="minorHAnsi"/>
                <w:sz w:val="20"/>
                <w:szCs w:val="20"/>
              </w:rPr>
              <w:t>Circulate overview of the CSDP prior to detailed consultation with the community</w:t>
            </w:r>
          </w:p>
        </w:tc>
        <w:tc>
          <w:tcPr>
            <w:tcW w:w="1523" w:type="dxa"/>
            <w:shd w:val="clear" w:color="000000" w:fill="auto"/>
            <w:vAlign w:val="center"/>
          </w:tcPr>
          <w:p w14:paraId="50636B7F" w14:textId="77777777" w:rsidR="003F441F" w:rsidRPr="0049728D" w:rsidRDefault="003F441F" w:rsidP="00BA3D66">
            <w:pPr>
              <w:spacing w:before="120"/>
              <w:rPr>
                <w:rFonts w:asciiTheme="minorHAnsi" w:eastAsia="Times New Roman" w:hAnsiTheme="minorHAnsi" w:cstheme="minorHAnsi"/>
                <w:b/>
                <w:color w:val="BF8F00" w:themeColor="accent4" w:themeShade="BF"/>
                <w:sz w:val="20"/>
                <w:szCs w:val="20"/>
              </w:rPr>
            </w:pPr>
            <w:r>
              <w:rPr>
                <w:rFonts w:asciiTheme="minorHAnsi" w:eastAsia="Times New Roman" w:hAnsiTheme="minorHAnsi" w:cstheme="minorHAnsi"/>
                <w:b/>
                <w:color w:val="BF8F00" w:themeColor="accent4" w:themeShade="BF"/>
                <w:sz w:val="20"/>
                <w:szCs w:val="20"/>
              </w:rPr>
              <w:t>PENDING</w:t>
            </w:r>
          </w:p>
        </w:tc>
      </w:tr>
      <w:tr w:rsidR="00F350F5" w:rsidRPr="008235AF" w14:paraId="6BA485FD" w14:textId="77777777" w:rsidTr="00BA3D66">
        <w:trPr>
          <w:trHeight w:val="14"/>
        </w:trPr>
        <w:tc>
          <w:tcPr>
            <w:tcW w:w="2316" w:type="dxa"/>
            <w:shd w:val="clear" w:color="000000" w:fill="auto"/>
            <w:vAlign w:val="center"/>
          </w:tcPr>
          <w:p w14:paraId="07646A21" w14:textId="41ED1310" w:rsidR="00F350F5" w:rsidRDefault="00F350F5" w:rsidP="00F350F5">
            <w:pPr>
              <w:spacing w:before="120"/>
              <w:rPr>
                <w:rFonts w:asciiTheme="minorHAnsi" w:eastAsia="Times New Roman" w:hAnsiTheme="minorHAnsi" w:cstheme="minorHAnsi"/>
                <w:b/>
                <w:sz w:val="20"/>
                <w:szCs w:val="20"/>
              </w:rPr>
            </w:pPr>
            <w:r>
              <w:rPr>
                <w:rFonts w:asciiTheme="minorHAnsi" w:eastAsia="Times New Roman" w:hAnsiTheme="minorHAnsi" w:cstheme="minorHAnsi"/>
                <w:b/>
                <w:sz w:val="20"/>
                <w:szCs w:val="20"/>
              </w:rPr>
              <w:t>KCC20210304/A13</w:t>
            </w:r>
          </w:p>
        </w:tc>
        <w:tc>
          <w:tcPr>
            <w:tcW w:w="6520" w:type="dxa"/>
            <w:shd w:val="clear" w:color="000000" w:fill="auto"/>
            <w:vAlign w:val="center"/>
          </w:tcPr>
          <w:p w14:paraId="32483ADF" w14:textId="5588F2C8" w:rsidR="00F350F5" w:rsidRPr="00684AE7" w:rsidRDefault="00F350F5" w:rsidP="00F350F5">
            <w:pPr>
              <w:spacing w:before="120"/>
              <w:rPr>
                <w:rFonts w:asciiTheme="minorHAnsi" w:hAnsiTheme="minorHAnsi" w:cstheme="minorHAnsi"/>
                <w:sz w:val="20"/>
                <w:szCs w:val="20"/>
              </w:rPr>
            </w:pPr>
            <w:r>
              <w:rPr>
                <w:rFonts w:asciiTheme="minorHAnsi" w:hAnsiTheme="minorHAnsi" w:cstheme="minorHAnsi"/>
                <w:sz w:val="20"/>
                <w:szCs w:val="20"/>
              </w:rPr>
              <w:t>ARWA to arrange for RDA-EP to present their draft report into visitor centre scenarios to the committee for their feedback, prior to finalising report</w:t>
            </w:r>
          </w:p>
        </w:tc>
        <w:tc>
          <w:tcPr>
            <w:tcW w:w="1523" w:type="dxa"/>
            <w:shd w:val="clear" w:color="000000" w:fill="auto"/>
            <w:vAlign w:val="center"/>
          </w:tcPr>
          <w:p w14:paraId="18075069" w14:textId="40100719" w:rsidR="00F350F5" w:rsidRDefault="00F350F5" w:rsidP="00F350F5">
            <w:pPr>
              <w:spacing w:before="120"/>
              <w:rPr>
                <w:rFonts w:asciiTheme="minorHAnsi" w:eastAsia="Times New Roman" w:hAnsiTheme="minorHAnsi" w:cstheme="minorHAnsi"/>
                <w:b/>
                <w:color w:val="BF8F00" w:themeColor="accent4" w:themeShade="BF"/>
                <w:sz w:val="20"/>
                <w:szCs w:val="20"/>
              </w:rPr>
            </w:pPr>
            <w:r w:rsidRPr="0049728D">
              <w:rPr>
                <w:rFonts w:asciiTheme="minorHAnsi" w:eastAsia="Times New Roman" w:hAnsiTheme="minorHAnsi" w:cstheme="minorHAnsi"/>
                <w:b/>
                <w:color w:val="BF8F00" w:themeColor="accent4" w:themeShade="BF"/>
                <w:sz w:val="20"/>
                <w:szCs w:val="20"/>
              </w:rPr>
              <w:t>PENDING</w:t>
            </w:r>
          </w:p>
        </w:tc>
      </w:tr>
    </w:tbl>
    <w:p w14:paraId="6490000D" w14:textId="77777777" w:rsidR="003966A8" w:rsidRDefault="003966A8" w:rsidP="006E0D8E">
      <w:pPr>
        <w:pStyle w:val="Heading2"/>
        <w:numPr>
          <w:ilvl w:val="0"/>
          <w:numId w:val="0"/>
        </w:numPr>
        <w:spacing w:before="0" w:after="0"/>
        <w:ind w:left="-126"/>
        <w:jc w:val="both"/>
        <w:rPr>
          <w:color w:val="00729A"/>
          <w:szCs w:val="20"/>
        </w:rPr>
      </w:pPr>
    </w:p>
    <w:p w14:paraId="551D6FBD" w14:textId="3329E315" w:rsidR="0097382B" w:rsidRPr="009D26BD" w:rsidRDefault="0097382B" w:rsidP="009D26BD">
      <w:pPr>
        <w:pStyle w:val="Heading2"/>
        <w:numPr>
          <w:ilvl w:val="0"/>
          <w:numId w:val="0"/>
        </w:numPr>
        <w:ind w:left="-709"/>
        <w:rPr>
          <w:szCs w:val="20"/>
        </w:rPr>
      </w:pPr>
      <w:r w:rsidRPr="009D26BD">
        <w:rPr>
          <w:szCs w:val="20"/>
        </w:rPr>
        <w:t xml:space="preserve">New </w:t>
      </w:r>
      <w:r w:rsidR="008C6E3B" w:rsidRPr="009D26BD">
        <w:rPr>
          <w:szCs w:val="20"/>
        </w:rPr>
        <w:t>a</w:t>
      </w:r>
      <w:r w:rsidRPr="009D26BD">
        <w:rPr>
          <w:szCs w:val="20"/>
        </w:rPr>
        <w:t xml:space="preserve">ction </w:t>
      </w:r>
      <w:r w:rsidR="008C6E3B" w:rsidRPr="009D26BD">
        <w:rPr>
          <w:szCs w:val="20"/>
        </w:rPr>
        <w:t>i</w:t>
      </w:r>
      <w:r w:rsidRPr="009D26BD">
        <w:rPr>
          <w:szCs w:val="20"/>
        </w:rPr>
        <w:t>tems</w:t>
      </w:r>
    </w:p>
    <w:tbl>
      <w:tblPr>
        <w:tblStyle w:val="TableGrid"/>
        <w:tblW w:w="10373" w:type="dxa"/>
        <w:tblInd w:w="-663" w:type="dxa"/>
        <w:tblLook w:val="04A0" w:firstRow="1" w:lastRow="0" w:firstColumn="1" w:lastColumn="0" w:noHBand="0" w:noVBand="1"/>
        <w:tblCaption w:val="Action items"/>
        <w:tblDescription w:val="Table outlining action items that arose from this meeting. "/>
      </w:tblPr>
      <w:tblGrid>
        <w:gridCol w:w="2324"/>
        <w:gridCol w:w="8049"/>
      </w:tblGrid>
      <w:tr w:rsidR="00704CDD" w14:paraId="74957B26" w14:textId="77777777" w:rsidTr="009D26BD">
        <w:trPr>
          <w:trHeight w:val="429"/>
          <w:tblHeader/>
        </w:trPr>
        <w:tc>
          <w:tcPr>
            <w:tcW w:w="2324" w:type="dxa"/>
            <w:shd w:val="clear" w:color="auto" w:fill="00729A"/>
            <w:vAlign w:val="center"/>
          </w:tcPr>
          <w:p w14:paraId="0B02445D" w14:textId="6621493D" w:rsidR="00704CDD" w:rsidRPr="000027EA" w:rsidRDefault="00704CDD" w:rsidP="006E0D8E">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Item number</w:t>
            </w:r>
          </w:p>
        </w:tc>
        <w:tc>
          <w:tcPr>
            <w:tcW w:w="8049" w:type="dxa"/>
            <w:shd w:val="clear" w:color="auto" w:fill="00729A"/>
            <w:vAlign w:val="center"/>
          </w:tcPr>
          <w:p w14:paraId="710554DC" w14:textId="2A453753" w:rsidR="00704CDD" w:rsidRPr="000027EA" w:rsidRDefault="00704CDD" w:rsidP="006E0D8E">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Detail</w:t>
            </w:r>
          </w:p>
        </w:tc>
      </w:tr>
      <w:tr w:rsidR="00C11324" w14:paraId="4DBE535E" w14:textId="77777777" w:rsidTr="009D26BD">
        <w:trPr>
          <w:trHeight w:val="429"/>
        </w:trPr>
        <w:tc>
          <w:tcPr>
            <w:tcW w:w="2324" w:type="dxa"/>
            <w:vAlign w:val="center"/>
          </w:tcPr>
          <w:p w14:paraId="65549201" w14:textId="5867D45B" w:rsidR="00C11324" w:rsidRPr="009D26BD" w:rsidRDefault="003F441F" w:rsidP="006E0D8E">
            <w:pPr>
              <w:rPr>
                <w:rFonts w:asciiTheme="minorHAnsi" w:hAnsiTheme="minorHAnsi" w:cstheme="minorHAnsi"/>
                <w:b/>
                <w:sz w:val="20"/>
                <w:szCs w:val="20"/>
              </w:rPr>
            </w:pPr>
            <w:r w:rsidRPr="009D26BD">
              <w:rPr>
                <w:rFonts w:asciiTheme="minorHAnsi" w:hAnsiTheme="minorHAnsi" w:cstheme="minorHAnsi"/>
                <w:b/>
                <w:sz w:val="20"/>
                <w:szCs w:val="20"/>
              </w:rPr>
              <w:t>KCC20210422</w:t>
            </w:r>
            <w:r w:rsidR="00C11324" w:rsidRPr="009D26BD">
              <w:rPr>
                <w:rFonts w:asciiTheme="minorHAnsi" w:hAnsiTheme="minorHAnsi" w:cstheme="minorHAnsi"/>
                <w:b/>
                <w:sz w:val="20"/>
                <w:szCs w:val="20"/>
              </w:rPr>
              <w:t>/A01</w:t>
            </w:r>
          </w:p>
        </w:tc>
        <w:tc>
          <w:tcPr>
            <w:tcW w:w="8049" w:type="dxa"/>
            <w:vAlign w:val="center"/>
          </w:tcPr>
          <w:p w14:paraId="7872233A" w14:textId="3B00840E" w:rsidR="00C11324" w:rsidRPr="009D26BD" w:rsidRDefault="003E6822" w:rsidP="00F94193">
            <w:pPr>
              <w:rPr>
                <w:rFonts w:asciiTheme="minorHAnsi" w:hAnsiTheme="minorHAnsi" w:cstheme="minorHAnsi"/>
                <w:sz w:val="20"/>
                <w:szCs w:val="20"/>
              </w:rPr>
            </w:pPr>
            <w:r w:rsidRPr="009D26BD">
              <w:rPr>
                <w:rFonts w:asciiTheme="minorHAnsi" w:hAnsiTheme="minorHAnsi" w:cstheme="minorHAnsi"/>
                <w:sz w:val="20"/>
                <w:szCs w:val="20"/>
              </w:rPr>
              <w:t>ARWA to s</w:t>
            </w:r>
            <w:r w:rsidR="003F441F" w:rsidRPr="009D26BD">
              <w:rPr>
                <w:rFonts w:asciiTheme="minorHAnsi" w:hAnsiTheme="minorHAnsi" w:cstheme="minorHAnsi"/>
                <w:sz w:val="20"/>
                <w:szCs w:val="20"/>
              </w:rPr>
              <w:t>cope out the opportunity for long term social impact assessment research proposal and put on agenda for a future meeting.</w:t>
            </w:r>
          </w:p>
        </w:tc>
      </w:tr>
      <w:tr w:rsidR="00CA3C41" w14:paraId="4C1671CF" w14:textId="77777777" w:rsidTr="009D26BD">
        <w:trPr>
          <w:trHeight w:val="429"/>
        </w:trPr>
        <w:tc>
          <w:tcPr>
            <w:tcW w:w="2324" w:type="dxa"/>
            <w:vAlign w:val="center"/>
          </w:tcPr>
          <w:p w14:paraId="34303074" w14:textId="37FDE608"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t>KCC20210422/A02</w:t>
            </w:r>
          </w:p>
        </w:tc>
        <w:tc>
          <w:tcPr>
            <w:tcW w:w="8049" w:type="dxa"/>
            <w:vAlign w:val="center"/>
          </w:tcPr>
          <w:p w14:paraId="37BF9727" w14:textId="6AF83CAD" w:rsidR="00CA3C41" w:rsidRPr="00CA3C41" w:rsidRDefault="00CA3C41" w:rsidP="00CA3C41">
            <w:pPr>
              <w:rPr>
                <w:rFonts w:asciiTheme="minorHAnsi" w:hAnsiTheme="minorHAnsi" w:cstheme="minorHAnsi"/>
                <w:sz w:val="20"/>
                <w:szCs w:val="20"/>
              </w:rPr>
            </w:pPr>
            <w:r w:rsidRPr="00CA3C41">
              <w:rPr>
                <w:rFonts w:asciiTheme="minorHAnsi" w:hAnsiTheme="minorHAnsi" w:cstheme="minorHAnsi"/>
                <w:sz w:val="20"/>
                <w:szCs w:val="20"/>
              </w:rPr>
              <w:t>Committee members to consider other indicators that ARWA could use to assess social impact of the facility.</w:t>
            </w:r>
          </w:p>
        </w:tc>
      </w:tr>
      <w:tr w:rsidR="00CA3C41" w14:paraId="3DE28C65" w14:textId="77777777" w:rsidTr="009D26BD">
        <w:trPr>
          <w:trHeight w:val="412"/>
        </w:trPr>
        <w:tc>
          <w:tcPr>
            <w:tcW w:w="2324" w:type="dxa"/>
            <w:vAlign w:val="center"/>
          </w:tcPr>
          <w:p w14:paraId="19911B30" w14:textId="2D7B20BE"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t>KCC20210422/A03</w:t>
            </w:r>
          </w:p>
        </w:tc>
        <w:tc>
          <w:tcPr>
            <w:tcW w:w="8049" w:type="dxa"/>
            <w:vAlign w:val="center"/>
          </w:tcPr>
          <w:p w14:paraId="6ECCB256" w14:textId="6610CCB5" w:rsidR="00CA3C41" w:rsidRPr="009D26BD" w:rsidRDefault="00CA3C41" w:rsidP="00CA3C41">
            <w:pPr>
              <w:rPr>
                <w:rFonts w:asciiTheme="minorHAnsi" w:hAnsiTheme="minorHAnsi" w:cstheme="minorHAnsi"/>
                <w:sz w:val="20"/>
                <w:szCs w:val="20"/>
              </w:rPr>
            </w:pPr>
            <w:r w:rsidRPr="00CA3C41">
              <w:rPr>
                <w:rFonts w:asciiTheme="minorHAnsi" w:hAnsiTheme="minorHAnsi" w:cstheme="minorHAnsi"/>
                <w:sz w:val="20"/>
                <w:szCs w:val="22"/>
              </w:rPr>
              <w:t>ARWA to hold a workshop to discuss eligibility for future funding rounds, should they be available.</w:t>
            </w:r>
          </w:p>
        </w:tc>
      </w:tr>
      <w:tr w:rsidR="00CA3C41" w14:paraId="372B15E1" w14:textId="77777777" w:rsidTr="009D26BD">
        <w:trPr>
          <w:trHeight w:val="412"/>
        </w:trPr>
        <w:tc>
          <w:tcPr>
            <w:tcW w:w="2324" w:type="dxa"/>
            <w:vAlign w:val="center"/>
          </w:tcPr>
          <w:p w14:paraId="3730E1F9" w14:textId="1444C104"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t>KCC20210422/A04</w:t>
            </w:r>
          </w:p>
        </w:tc>
        <w:tc>
          <w:tcPr>
            <w:tcW w:w="8049" w:type="dxa"/>
            <w:vAlign w:val="center"/>
          </w:tcPr>
          <w:p w14:paraId="6959DAC8" w14:textId="5D5B1EA4" w:rsidR="00CA3C41" w:rsidRPr="009D26BD" w:rsidRDefault="00CA3C41" w:rsidP="00CA3C41">
            <w:pPr>
              <w:rPr>
                <w:rFonts w:asciiTheme="minorHAnsi" w:hAnsiTheme="minorHAnsi" w:cstheme="minorHAnsi"/>
                <w:sz w:val="20"/>
                <w:szCs w:val="20"/>
              </w:rPr>
            </w:pPr>
            <w:r w:rsidRPr="009D26BD">
              <w:rPr>
                <w:rFonts w:asciiTheme="minorHAnsi" w:hAnsiTheme="minorHAnsi" w:cstheme="minorHAnsi"/>
                <w:sz w:val="20"/>
                <w:szCs w:val="20"/>
              </w:rPr>
              <w:t>ARWA to circulate information about why businesses are eligible for CBP but partnerships aren’t.</w:t>
            </w:r>
          </w:p>
        </w:tc>
      </w:tr>
      <w:tr w:rsidR="00CA3C41" w14:paraId="3C0EF3CD" w14:textId="77777777" w:rsidTr="009D26BD">
        <w:trPr>
          <w:trHeight w:val="412"/>
        </w:trPr>
        <w:tc>
          <w:tcPr>
            <w:tcW w:w="2324" w:type="dxa"/>
            <w:vAlign w:val="center"/>
          </w:tcPr>
          <w:p w14:paraId="13F2E63B" w14:textId="163E04AF"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lastRenderedPageBreak/>
              <w:t>KCC20210422/A05</w:t>
            </w:r>
          </w:p>
        </w:tc>
        <w:tc>
          <w:tcPr>
            <w:tcW w:w="8049" w:type="dxa"/>
            <w:vAlign w:val="center"/>
          </w:tcPr>
          <w:p w14:paraId="68771935" w14:textId="62312F53" w:rsidR="00CA3C41" w:rsidRPr="009D26BD" w:rsidRDefault="00CA3C41" w:rsidP="00CA3C41">
            <w:pPr>
              <w:rPr>
                <w:rFonts w:asciiTheme="minorHAnsi" w:hAnsiTheme="minorHAnsi" w:cstheme="minorHAnsi"/>
                <w:sz w:val="20"/>
                <w:szCs w:val="20"/>
              </w:rPr>
            </w:pPr>
            <w:r w:rsidRPr="009D26BD">
              <w:rPr>
                <w:rFonts w:asciiTheme="minorHAnsi" w:hAnsiTheme="minorHAnsi" w:cstheme="minorHAnsi"/>
                <w:sz w:val="20"/>
                <w:szCs w:val="20"/>
              </w:rPr>
              <w:t>Sam to discuss CBP guidelines re: businesses vs partnerships with AusIndustry.</w:t>
            </w:r>
          </w:p>
        </w:tc>
      </w:tr>
      <w:tr w:rsidR="00CA3C41" w14:paraId="58B8C165" w14:textId="77777777" w:rsidTr="009D26BD">
        <w:trPr>
          <w:trHeight w:val="412"/>
        </w:trPr>
        <w:tc>
          <w:tcPr>
            <w:tcW w:w="2324" w:type="dxa"/>
            <w:vAlign w:val="center"/>
          </w:tcPr>
          <w:p w14:paraId="24ABC861" w14:textId="7D1129DB"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t>KCC20210422/A06</w:t>
            </w:r>
          </w:p>
        </w:tc>
        <w:tc>
          <w:tcPr>
            <w:tcW w:w="8049" w:type="dxa"/>
            <w:vAlign w:val="center"/>
          </w:tcPr>
          <w:p w14:paraId="6D3300F6" w14:textId="6DF37418" w:rsidR="00CA3C41" w:rsidRPr="009D26BD" w:rsidRDefault="00CA3C41" w:rsidP="00CA3C41">
            <w:pPr>
              <w:rPr>
                <w:rFonts w:asciiTheme="minorHAnsi" w:hAnsiTheme="minorHAnsi" w:cstheme="minorHAnsi"/>
                <w:sz w:val="20"/>
                <w:szCs w:val="20"/>
              </w:rPr>
            </w:pPr>
            <w:r w:rsidRPr="009D26BD">
              <w:rPr>
                <w:rFonts w:asciiTheme="minorHAnsi" w:hAnsiTheme="minorHAnsi" w:cstheme="minorHAnsi"/>
                <w:sz w:val="20"/>
                <w:szCs w:val="20"/>
              </w:rPr>
              <w:t xml:space="preserve">ARWA to provide talking points for committee about how funding programs are decided on, should there be future funding rounds. </w:t>
            </w:r>
          </w:p>
        </w:tc>
      </w:tr>
      <w:tr w:rsidR="00CA3C41" w14:paraId="0C6A3D1B" w14:textId="77777777" w:rsidTr="009D26BD">
        <w:trPr>
          <w:trHeight w:val="412"/>
        </w:trPr>
        <w:tc>
          <w:tcPr>
            <w:tcW w:w="2324" w:type="dxa"/>
            <w:vAlign w:val="center"/>
          </w:tcPr>
          <w:p w14:paraId="42E02C6A" w14:textId="39574DD5"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t>KCC20210422/A07</w:t>
            </w:r>
          </w:p>
        </w:tc>
        <w:tc>
          <w:tcPr>
            <w:tcW w:w="8049" w:type="dxa"/>
            <w:vAlign w:val="center"/>
          </w:tcPr>
          <w:p w14:paraId="2D14A77D" w14:textId="018732BB" w:rsidR="00CA3C41" w:rsidRPr="009D26BD" w:rsidRDefault="00CA3C41" w:rsidP="00CA3C41">
            <w:pPr>
              <w:rPr>
                <w:rFonts w:asciiTheme="minorHAnsi" w:hAnsiTheme="minorHAnsi" w:cstheme="minorHAnsi"/>
                <w:sz w:val="20"/>
                <w:szCs w:val="20"/>
              </w:rPr>
            </w:pPr>
            <w:r w:rsidRPr="009D26BD">
              <w:rPr>
                <w:rFonts w:asciiTheme="minorHAnsi" w:hAnsiTheme="minorHAnsi" w:cstheme="minorHAnsi"/>
                <w:sz w:val="20"/>
                <w:szCs w:val="20"/>
              </w:rPr>
              <w:t>Arrange for AusIndustry to present to the committee about their role in deciding funding, should there be future funding rounds.</w:t>
            </w:r>
          </w:p>
        </w:tc>
      </w:tr>
      <w:tr w:rsidR="00CA3C41" w14:paraId="062983DF" w14:textId="77777777" w:rsidTr="009D26BD">
        <w:trPr>
          <w:trHeight w:val="412"/>
        </w:trPr>
        <w:tc>
          <w:tcPr>
            <w:tcW w:w="2324" w:type="dxa"/>
            <w:vAlign w:val="center"/>
          </w:tcPr>
          <w:p w14:paraId="332715F5" w14:textId="0C9954E8" w:rsidR="00CA3C41" w:rsidRPr="009D26BD" w:rsidRDefault="00CA3C41" w:rsidP="00CA3C41">
            <w:pPr>
              <w:rPr>
                <w:rFonts w:asciiTheme="minorHAnsi" w:hAnsiTheme="minorHAnsi" w:cstheme="minorHAnsi"/>
                <w:b/>
                <w:sz w:val="20"/>
                <w:szCs w:val="20"/>
              </w:rPr>
            </w:pPr>
            <w:r w:rsidRPr="009D26BD">
              <w:rPr>
                <w:rFonts w:asciiTheme="minorHAnsi" w:hAnsiTheme="minorHAnsi" w:cstheme="minorHAnsi"/>
                <w:b/>
                <w:sz w:val="20"/>
                <w:szCs w:val="20"/>
              </w:rPr>
              <w:t>KCC20210422/A08</w:t>
            </w:r>
          </w:p>
        </w:tc>
        <w:tc>
          <w:tcPr>
            <w:tcW w:w="8049" w:type="dxa"/>
            <w:vAlign w:val="center"/>
          </w:tcPr>
          <w:p w14:paraId="7D822DF1" w14:textId="3C3D1304" w:rsidR="00CA3C41" w:rsidRPr="009D26BD" w:rsidRDefault="00CA3C41" w:rsidP="00CA3C41">
            <w:pPr>
              <w:rPr>
                <w:rFonts w:asciiTheme="minorHAnsi" w:hAnsiTheme="minorHAnsi" w:cstheme="minorHAnsi"/>
                <w:sz w:val="20"/>
                <w:szCs w:val="20"/>
              </w:rPr>
            </w:pPr>
            <w:r w:rsidRPr="009D26BD">
              <w:rPr>
                <w:rFonts w:asciiTheme="minorHAnsi" w:hAnsiTheme="minorHAnsi" w:cstheme="minorHAnsi"/>
                <w:sz w:val="20"/>
                <w:szCs w:val="20"/>
              </w:rPr>
              <w:t>Provide conflict of interest guidelines and advice about legal ramifications and penalties for not declaring conflicts of interest</w:t>
            </w:r>
            <w:r>
              <w:rPr>
                <w:rFonts w:asciiTheme="minorHAnsi" w:hAnsiTheme="minorHAnsi" w:cstheme="minorHAnsi"/>
                <w:sz w:val="20"/>
                <w:szCs w:val="20"/>
              </w:rPr>
              <w:t>, should there be future funding rounds</w:t>
            </w:r>
            <w:r w:rsidRPr="009D26BD">
              <w:rPr>
                <w:rFonts w:asciiTheme="minorHAnsi" w:hAnsiTheme="minorHAnsi" w:cstheme="minorHAnsi"/>
                <w:sz w:val="20"/>
                <w:szCs w:val="20"/>
              </w:rPr>
              <w:t>.</w:t>
            </w:r>
          </w:p>
        </w:tc>
      </w:tr>
      <w:tr w:rsidR="00CA3C41" w14:paraId="562C05AA" w14:textId="77777777" w:rsidTr="009D26BD">
        <w:trPr>
          <w:trHeight w:val="412"/>
        </w:trPr>
        <w:tc>
          <w:tcPr>
            <w:tcW w:w="2324" w:type="dxa"/>
            <w:vAlign w:val="center"/>
          </w:tcPr>
          <w:p w14:paraId="6FD2C78A" w14:textId="3A706B6D" w:rsidR="00CA3C41" w:rsidRPr="009D26BD" w:rsidRDefault="00CA3C41" w:rsidP="00CA3C41">
            <w:pPr>
              <w:rPr>
                <w:rFonts w:asciiTheme="minorHAnsi" w:hAnsiTheme="minorHAnsi" w:cstheme="minorHAnsi"/>
                <w:b/>
                <w:sz w:val="20"/>
                <w:szCs w:val="20"/>
              </w:rPr>
            </w:pPr>
            <w:r>
              <w:rPr>
                <w:rFonts w:asciiTheme="minorHAnsi" w:hAnsiTheme="minorHAnsi" w:cstheme="minorHAnsi"/>
                <w:b/>
                <w:sz w:val="20"/>
                <w:szCs w:val="20"/>
              </w:rPr>
              <w:t>KCC20210422/A09</w:t>
            </w:r>
          </w:p>
        </w:tc>
        <w:tc>
          <w:tcPr>
            <w:tcW w:w="8049" w:type="dxa"/>
            <w:vAlign w:val="center"/>
          </w:tcPr>
          <w:p w14:paraId="043DE94E" w14:textId="005A2228" w:rsidR="00CA3C41" w:rsidRPr="009D26BD" w:rsidRDefault="00CA3C41" w:rsidP="00CA3C41">
            <w:pPr>
              <w:rPr>
                <w:rFonts w:asciiTheme="minorHAnsi" w:hAnsiTheme="minorHAnsi" w:cstheme="minorHAnsi"/>
                <w:sz w:val="20"/>
                <w:szCs w:val="20"/>
              </w:rPr>
            </w:pPr>
            <w:r w:rsidRPr="009D26BD">
              <w:rPr>
                <w:rFonts w:asciiTheme="minorHAnsi" w:hAnsiTheme="minorHAnsi" w:cstheme="minorHAnsi"/>
                <w:sz w:val="20"/>
                <w:szCs w:val="20"/>
              </w:rPr>
              <w:t>Circulate presentation from meeting.</w:t>
            </w:r>
          </w:p>
        </w:tc>
      </w:tr>
    </w:tbl>
    <w:p w14:paraId="6847ECAE" w14:textId="77777777" w:rsidR="006D6478" w:rsidRDefault="006D6478" w:rsidP="006D6478">
      <w:pPr>
        <w:widowControl w:val="0"/>
        <w:outlineLvl w:val="0"/>
        <w:rPr>
          <w:rFonts w:ascii="Arial" w:eastAsia="Arial" w:hAnsi="Arial" w:cstheme="minorBidi"/>
          <w:b/>
          <w:bCs/>
          <w:sz w:val="28"/>
          <w:szCs w:val="36"/>
          <w:lang w:val="en-US" w:eastAsia="en-US"/>
        </w:rPr>
      </w:pPr>
    </w:p>
    <w:p w14:paraId="339814AC" w14:textId="77777777" w:rsidR="001967FE" w:rsidRDefault="001967FE" w:rsidP="00E606F1">
      <w:pPr>
        <w:rPr>
          <w:lang w:val="en-US" w:eastAsia="en-US"/>
        </w:rPr>
      </w:pPr>
    </w:p>
    <w:p w14:paraId="23AB2D90" w14:textId="0C20FAF3" w:rsidR="00FB29C3" w:rsidRPr="009D26BD" w:rsidRDefault="00FB29C3" w:rsidP="00FD7621">
      <w:pPr>
        <w:widowControl w:val="0"/>
        <w:numPr>
          <w:ilvl w:val="0"/>
          <w:numId w:val="4"/>
        </w:numPr>
        <w:tabs>
          <w:tab w:val="num" w:pos="360"/>
        </w:tabs>
        <w:ind w:left="0" w:firstLine="0"/>
        <w:outlineLvl w:val="0"/>
        <w:rPr>
          <w:rFonts w:ascii="Arial" w:eastAsia="Arial" w:hAnsi="Arial" w:cstheme="minorBidi"/>
          <w:b/>
          <w:bCs/>
          <w:color w:val="005677"/>
          <w:sz w:val="28"/>
          <w:szCs w:val="36"/>
          <w:lang w:val="en-US" w:eastAsia="en-US"/>
        </w:rPr>
      </w:pPr>
      <w:r w:rsidRPr="009D26BD">
        <w:rPr>
          <w:rFonts w:ascii="Arial" w:eastAsia="Arial" w:hAnsi="Arial" w:cstheme="minorBidi"/>
          <w:b/>
          <w:bCs/>
          <w:color w:val="005677"/>
          <w:sz w:val="28"/>
          <w:szCs w:val="36"/>
          <w:lang w:val="en-US" w:eastAsia="en-US"/>
        </w:rPr>
        <w:t xml:space="preserve">Welcome </w:t>
      </w:r>
      <w:r w:rsidR="008C6E3B" w:rsidRPr="009D26BD">
        <w:rPr>
          <w:rFonts w:ascii="Arial" w:eastAsia="Arial" w:hAnsi="Arial" w:cstheme="minorBidi"/>
          <w:b/>
          <w:bCs/>
          <w:color w:val="005677"/>
          <w:sz w:val="28"/>
          <w:szCs w:val="36"/>
          <w:lang w:val="en-US" w:eastAsia="en-US"/>
        </w:rPr>
        <w:t>and</w:t>
      </w:r>
      <w:r w:rsidRPr="009D26BD">
        <w:rPr>
          <w:rFonts w:ascii="Arial" w:eastAsia="Arial" w:hAnsi="Arial" w:cstheme="minorBidi"/>
          <w:b/>
          <w:bCs/>
          <w:color w:val="005677"/>
          <w:sz w:val="28"/>
          <w:szCs w:val="36"/>
          <w:lang w:val="en-US" w:eastAsia="en-US"/>
        </w:rPr>
        <w:t xml:space="preserve"> Acknowledgement of Country</w:t>
      </w:r>
    </w:p>
    <w:p w14:paraId="647AA7B4" w14:textId="7A6665BB" w:rsidR="00FB29C3"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Convenor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w:t>
      </w:r>
      <w:r w:rsidR="0070188F">
        <w:rPr>
          <w:rFonts w:asciiTheme="minorHAnsi" w:eastAsiaTheme="minorEastAsia" w:hAnsiTheme="minorHAnsi" w:cstheme="minorBidi"/>
          <w:bCs/>
          <w:szCs w:val="24"/>
          <w:lang w:eastAsia="en-US"/>
        </w:rPr>
        <w:t>at</w:t>
      </w:r>
      <w:bookmarkStart w:id="1" w:name="_GoBack"/>
      <w:bookmarkEnd w:id="1"/>
      <w:r w:rsidRPr="00FB29C3">
        <w:rPr>
          <w:rFonts w:asciiTheme="minorHAnsi" w:eastAsiaTheme="minorEastAsia" w:hAnsiTheme="minorHAnsi" w:cstheme="minorBidi"/>
          <w:bCs/>
          <w:szCs w:val="24"/>
          <w:lang w:eastAsia="en-US"/>
        </w:rPr>
        <w:t xml:space="preserve"> </w:t>
      </w:r>
      <w:r w:rsidR="003F441F">
        <w:rPr>
          <w:rFonts w:asciiTheme="minorHAnsi" w:eastAsiaTheme="minorEastAsia" w:hAnsiTheme="minorHAnsi" w:cstheme="minorBidi"/>
          <w:bCs/>
          <w:szCs w:val="24"/>
          <w:lang w:eastAsia="en-US"/>
        </w:rPr>
        <w:t>9:09</w:t>
      </w:r>
      <w:r>
        <w:rPr>
          <w:rFonts w:asciiTheme="minorHAnsi" w:eastAsiaTheme="minorEastAsia" w:hAnsiTheme="minorHAnsi" w:cstheme="minorBidi"/>
          <w:bCs/>
          <w:szCs w:val="24"/>
          <w:lang w:eastAsia="en-US"/>
        </w:rPr>
        <w:t>a</w:t>
      </w:r>
      <w:r w:rsidRPr="00FB29C3">
        <w:rPr>
          <w:rFonts w:asciiTheme="minorHAnsi" w:eastAsiaTheme="minorEastAsia" w:hAnsiTheme="minorHAnsi" w:cstheme="minorBidi"/>
          <w:bCs/>
          <w:szCs w:val="24"/>
          <w:lang w:eastAsia="en-US"/>
        </w:rPr>
        <w:t xml:space="preserve">m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onvenor</w:t>
      </w:r>
      <w:r w:rsidR="000373E4" w:rsidRPr="00FB29C3">
        <w:rPr>
          <w:rFonts w:asciiTheme="minorHAnsi" w:eastAsiaTheme="minorEastAsia" w:hAnsiTheme="minorHAnsi" w:cstheme="minorBidi"/>
          <w:bCs/>
          <w:szCs w:val="24"/>
          <w:lang w:eastAsia="en-US"/>
        </w:rPr>
        <w:t xml:space="preserve"> </w:t>
      </w:r>
      <w:r w:rsidR="008C6E3B">
        <w:rPr>
          <w:rFonts w:asciiTheme="minorHAnsi" w:eastAsiaTheme="minorEastAsia" w:hAnsiTheme="minorHAnsi" w:cstheme="minorBidi"/>
          <w:bCs/>
          <w:szCs w:val="24"/>
          <w:lang w:eastAsia="en-US"/>
        </w:rPr>
        <w:t>delivered</w:t>
      </w:r>
      <w:r w:rsidR="008C6E3B"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an Acknowledgement of Country, before outli</w:t>
      </w:r>
      <w:r w:rsidR="001967FE">
        <w:rPr>
          <w:rFonts w:asciiTheme="minorHAnsi" w:eastAsiaTheme="minorEastAsia" w:hAnsiTheme="minorHAnsi" w:cstheme="minorBidi"/>
          <w:bCs/>
          <w:szCs w:val="24"/>
          <w:lang w:eastAsia="en-US"/>
        </w:rPr>
        <w:t>ning 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t the day.</w:t>
      </w:r>
    </w:p>
    <w:p w14:paraId="30EF2A91" w14:textId="77777777" w:rsidR="001967FE" w:rsidRPr="001967FE" w:rsidRDefault="001967FE" w:rsidP="000049D1">
      <w:pPr>
        <w:rPr>
          <w:rFonts w:asciiTheme="minorHAnsi" w:eastAsiaTheme="minorEastAsia" w:hAnsiTheme="minorHAnsi" w:cstheme="minorBidi"/>
          <w:bCs/>
          <w:szCs w:val="24"/>
          <w:lang w:eastAsia="en-US"/>
        </w:rPr>
      </w:pPr>
    </w:p>
    <w:p w14:paraId="50808473" w14:textId="084E0164" w:rsidR="00FB29C3" w:rsidRPr="00FB29C3" w:rsidRDefault="001967FE" w:rsidP="00FD7621">
      <w:pPr>
        <w:widowControl w:val="0"/>
        <w:numPr>
          <w:ilvl w:val="0"/>
          <w:numId w:val="4"/>
        </w:numPr>
        <w:tabs>
          <w:tab w:val="num" w:pos="360"/>
        </w:tabs>
        <w:ind w:left="0" w:firstLine="0"/>
        <w:outlineLvl w:val="0"/>
        <w:rPr>
          <w:rFonts w:ascii="Arial" w:eastAsia="Arial" w:hAnsi="Arial" w:cstheme="minorBidi"/>
          <w:b/>
          <w:bCs/>
          <w:sz w:val="28"/>
          <w:szCs w:val="36"/>
          <w:lang w:val="en-US" w:eastAsia="en-US"/>
        </w:rPr>
      </w:pPr>
      <w:r w:rsidRPr="009D26BD">
        <w:rPr>
          <w:rFonts w:ascii="Arial" w:eastAsia="Arial" w:hAnsi="Arial" w:cstheme="minorBidi"/>
          <w:b/>
          <w:bCs/>
          <w:color w:val="005677"/>
          <w:sz w:val="28"/>
          <w:szCs w:val="36"/>
          <w:lang w:val="en-US" w:eastAsia="en-US"/>
        </w:rPr>
        <w:t xml:space="preserve">Introduction </w:t>
      </w:r>
      <w:r w:rsidR="00FB29C3" w:rsidRPr="00FB29C3">
        <w:rPr>
          <w:rFonts w:ascii="Arial" w:eastAsia="Arial" w:hAnsi="Arial" w:cstheme="minorBidi"/>
          <w:b/>
          <w:bCs/>
          <w:sz w:val="28"/>
          <w:szCs w:val="36"/>
          <w:lang w:val="en-US" w:eastAsia="en-US"/>
        </w:rPr>
        <w:t xml:space="preserve"> </w:t>
      </w:r>
    </w:p>
    <w:p w14:paraId="7DC28D1F" w14:textId="1AD69593" w:rsidR="00FB29C3" w:rsidRDefault="00FB29C3" w:rsidP="00E606F1">
      <w:pPr>
        <w:rPr>
          <w:rFonts w:asciiTheme="minorHAnsi" w:eastAsiaTheme="minorEastAsia" w:hAnsiTheme="minorHAnsi" w:cstheme="minorBidi"/>
          <w:bCs/>
          <w:lang w:eastAsia="en-US"/>
        </w:rPr>
      </w:pPr>
      <w:r w:rsidRPr="00FB29C3">
        <w:rPr>
          <w:rFonts w:asciiTheme="minorHAnsi" w:eastAsiaTheme="minorEastAsia" w:hAnsiTheme="minorHAnsi" w:cstheme="minorBidi"/>
          <w:bCs/>
          <w:lang w:eastAsia="en-US"/>
        </w:rPr>
        <w:t xml:space="preserve">The </w:t>
      </w:r>
      <w:r w:rsidR="000373E4" w:rsidRPr="00FB29C3">
        <w:rPr>
          <w:rFonts w:asciiTheme="minorHAnsi" w:eastAsiaTheme="minorEastAsia" w:hAnsiTheme="minorHAnsi" w:cstheme="minorBidi"/>
          <w:bCs/>
          <w:lang w:eastAsia="en-US"/>
        </w:rPr>
        <w:t>C</w:t>
      </w:r>
      <w:r w:rsidR="000373E4">
        <w:rPr>
          <w:rFonts w:asciiTheme="minorHAnsi" w:eastAsiaTheme="minorEastAsia" w:hAnsiTheme="minorHAnsi" w:cstheme="minorBidi"/>
          <w:bCs/>
          <w:lang w:eastAsia="en-US"/>
        </w:rPr>
        <w:t>onveno</w:t>
      </w:r>
      <w:r w:rsidR="000373E4" w:rsidRPr="00FB29C3">
        <w:rPr>
          <w:rFonts w:asciiTheme="minorHAnsi" w:eastAsiaTheme="minorEastAsia" w:hAnsiTheme="minorHAnsi" w:cstheme="minorBidi"/>
          <w:bCs/>
          <w:lang w:eastAsia="en-US"/>
        </w:rPr>
        <w:t xml:space="preserve">r </w:t>
      </w:r>
      <w:r w:rsidRPr="00FB29C3">
        <w:rPr>
          <w:rFonts w:asciiTheme="minorHAnsi" w:eastAsiaTheme="minorEastAsia" w:hAnsiTheme="minorHAnsi" w:cstheme="minorBidi"/>
          <w:bCs/>
          <w:lang w:eastAsia="en-US"/>
        </w:rPr>
        <w:t xml:space="preserve">invited </w:t>
      </w:r>
      <w:r w:rsidR="008C6E3B">
        <w:rPr>
          <w:rFonts w:asciiTheme="minorHAnsi" w:eastAsiaTheme="minorEastAsia" w:hAnsiTheme="minorHAnsi" w:cstheme="minorBidi"/>
          <w:bCs/>
          <w:lang w:eastAsia="en-US"/>
        </w:rPr>
        <w:t>ARWA General Manager</w:t>
      </w:r>
      <w:r w:rsidR="003A21C5">
        <w:rPr>
          <w:rFonts w:asciiTheme="minorHAnsi" w:eastAsiaTheme="minorEastAsia" w:hAnsiTheme="minorHAnsi" w:cstheme="minorBidi"/>
          <w:bCs/>
          <w:lang w:eastAsia="en-US"/>
        </w:rPr>
        <w:t>—Policy and Governance</w:t>
      </w:r>
      <w:r w:rsidR="008C6E3B">
        <w:rPr>
          <w:rFonts w:asciiTheme="minorHAnsi" w:eastAsiaTheme="minorEastAsia" w:hAnsiTheme="minorHAnsi" w:cstheme="minorBidi"/>
          <w:bCs/>
          <w:lang w:eastAsia="en-US"/>
        </w:rPr>
        <w:t xml:space="preserve">, </w:t>
      </w:r>
      <w:r w:rsidRPr="00FB29C3">
        <w:rPr>
          <w:rFonts w:asciiTheme="minorHAnsi" w:eastAsiaTheme="minorEastAsia" w:hAnsiTheme="minorHAnsi" w:cstheme="minorBidi"/>
          <w:bCs/>
          <w:lang w:eastAsia="en-US"/>
        </w:rPr>
        <w:t>Ms Chard</w:t>
      </w:r>
      <w:r w:rsidR="008C6E3B">
        <w:rPr>
          <w:rFonts w:asciiTheme="minorHAnsi" w:eastAsiaTheme="minorEastAsia" w:hAnsiTheme="minorHAnsi" w:cstheme="minorBidi"/>
          <w:bCs/>
          <w:lang w:eastAsia="en-US"/>
        </w:rPr>
        <w:t>,</w:t>
      </w:r>
      <w:r w:rsidRPr="00FB29C3">
        <w:rPr>
          <w:rFonts w:asciiTheme="minorHAnsi" w:eastAsiaTheme="minorEastAsia" w:hAnsiTheme="minorHAnsi" w:cstheme="minorBidi"/>
          <w:bCs/>
          <w:lang w:eastAsia="en-US"/>
        </w:rPr>
        <w:t xml:space="preserve"> to provide an update on </w:t>
      </w:r>
      <w:r w:rsidR="008C6E3B">
        <w:rPr>
          <w:rFonts w:asciiTheme="minorHAnsi" w:eastAsiaTheme="minorEastAsia" w:hAnsiTheme="minorHAnsi" w:cstheme="minorBidi"/>
          <w:bCs/>
          <w:lang w:eastAsia="en-US"/>
        </w:rPr>
        <w:t>recent activities</w:t>
      </w:r>
      <w:r w:rsidRPr="00FB29C3">
        <w:rPr>
          <w:rFonts w:asciiTheme="minorHAnsi" w:eastAsiaTheme="minorEastAsia" w:hAnsiTheme="minorHAnsi" w:cstheme="minorBidi"/>
          <w:bCs/>
          <w:lang w:eastAsia="en-US"/>
        </w:rPr>
        <w:t>.</w:t>
      </w:r>
      <w:r w:rsidR="003A21C5">
        <w:rPr>
          <w:rFonts w:asciiTheme="minorHAnsi" w:eastAsiaTheme="minorEastAsia" w:hAnsiTheme="minorHAnsi" w:cstheme="minorBidi"/>
          <w:bCs/>
          <w:lang w:eastAsia="en-US"/>
        </w:rPr>
        <w:t xml:space="preserve"> </w:t>
      </w:r>
      <w:r w:rsidR="001967FE">
        <w:rPr>
          <w:rFonts w:asciiTheme="minorHAnsi" w:eastAsiaTheme="minorEastAsia" w:hAnsiTheme="minorHAnsi" w:cstheme="minorBidi"/>
          <w:bCs/>
          <w:lang w:eastAsia="en-US"/>
        </w:rPr>
        <w:t xml:space="preserve">Ms Chard thanked members for their attendance and introduced the new </w:t>
      </w:r>
      <w:r w:rsidR="003F441F">
        <w:rPr>
          <w:rFonts w:asciiTheme="minorHAnsi" w:eastAsiaTheme="minorEastAsia" w:hAnsiTheme="minorHAnsi" w:cstheme="minorBidi"/>
          <w:bCs/>
          <w:lang w:eastAsia="en-US"/>
        </w:rPr>
        <w:t>General Manager</w:t>
      </w:r>
      <w:r w:rsidR="003A21C5">
        <w:rPr>
          <w:rFonts w:asciiTheme="minorHAnsi" w:eastAsiaTheme="minorEastAsia" w:hAnsiTheme="minorHAnsi" w:cstheme="minorBidi"/>
          <w:bCs/>
          <w:lang w:eastAsia="en-US"/>
        </w:rPr>
        <w:t>—Safety and Technical</w:t>
      </w:r>
      <w:r w:rsidR="003F441F">
        <w:rPr>
          <w:rFonts w:asciiTheme="minorHAnsi" w:eastAsiaTheme="minorEastAsia" w:hAnsiTheme="minorHAnsi" w:cstheme="minorBidi"/>
          <w:bCs/>
          <w:lang w:eastAsia="en-US"/>
        </w:rPr>
        <w:t xml:space="preserve"> for the Australian Radioactive Waste Agency, </w:t>
      </w:r>
      <w:r w:rsidR="00F3376A">
        <w:rPr>
          <w:rFonts w:asciiTheme="minorHAnsi" w:eastAsiaTheme="minorEastAsia" w:hAnsiTheme="minorHAnsi" w:cstheme="minorBidi"/>
          <w:bCs/>
          <w:lang w:eastAsia="en-US"/>
        </w:rPr>
        <w:t xml:space="preserve">Mr </w:t>
      </w:r>
      <w:r w:rsidR="003F441F">
        <w:rPr>
          <w:rFonts w:asciiTheme="minorHAnsi" w:eastAsiaTheme="minorEastAsia" w:hAnsiTheme="minorHAnsi" w:cstheme="minorBidi"/>
          <w:bCs/>
          <w:lang w:eastAsia="en-US"/>
        </w:rPr>
        <w:t xml:space="preserve">David Osborn. </w:t>
      </w:r>
    </w:p>
    <w:p w14:paraId="497E339C" w14:textId="77777777" w:rsidR="0011456F" w:rsidRDefault="0011456F" w:rsidP="00E606F1">
      <w:pPr>
        <w:rPr>
          <w:rFonts w:asciiTheme="minorHAnsi" w:eastAsiaTheme="minorEastAsia" w:hAnsiTheme="minorHAnsi" w:cstheme="minorBidi"/>
          <w:bCs/>
          <w:lang w:eastAsia="en-US"/>
        </w:rPr>
      </w:pPr>
    </w:p>
    <w:p w14:paraId="098EC02A" w14:textId="5CB861C7" w:rsidR="0011456F" w:rsidRDefault="0011456F" w:rsidP="00E606F1">
      <w:pPr>
        <w:rPr>
          <w:rFonts w:asciiTheme="minorHAnsi" w:eastAsiaTheme="minorEastAsia" w:hAnsiTheme="minorHAnsi" w:cstheme="minorBidi"/>
          <w:bCs/>
          <w:lang w:eastAsia="en-US"/>
        </w:rPr>
      </w:pPr>
      <w:r>
        <w:rPr>
          <w:rFonts w:asciiTheme="minorHAnsi" w:eastAsiaTheme="minorEastAsia" w:hAnsiTheme="minorHAnsi" w:cstheme="minorBidi"/>
          <w:bCs/>
          <w:lang w:eastAsia="en-US"/>
        </w:rPr>
        <w:t>Mr Osborn said that he was very happy to be back in Australia and is looking forward to meeting people in the Kimba community. Mr Osborn spoke to members about his 25 years of experience in government, international affairs</w:t>
      </w:r>
      <w:r w:rsidR="003A21C5">
        <w:rPr>
          <w:rFonts w:asciiTheme="minorHAnsi" w:eastAsiaTheme="minorEastAsia" w:hAnsiTheme="minorHAnsi" w:cstheme="minorBidi"/>
          <w:bCs/>
          <w:lang w:eastAsia="en-US"/>
        </w:rPr>
        <w:t>,</w:t>
      </w:r>
      <w:r>
        <w:rPr>
          <w:rFonts w:asciiTheme="minorHAnsi" w:eastAsiaTheme="minorEastAsia" w:hAnsiTheme="minorHAnsi" w:cstheme="minorBidi"/>
          <w:bCs/>
          <w:lang w:eastAsia="en-US"/>
        </w:rPr>
        <w:t xml:space="preserve"> and working in the nuclear science and technology </w:t>
      </w:r>
      <w:r w:rsidR="003A21C5">
        <w:rPr>
          <w:rFonts w:asciiTheme="minorHAnsi" w:eastAsiaTheme="minorEastAsia" w:hAnsiTheme="minorHAnsi" w:cstheme="minorBidi"/>
          <w:bCs/>
          <w:lang w:eastAsia="en-US"/>
        </w:rPr>
        <w:t xml:space="preserve">field, particularly from an environmental management viewpoint. </w:t>
      </w:r>
      <w:r>
        <w:rPr>
          <w:rFonts w:asciiTheme="minorHAnsi" w:eastAsiaTheme="minorEastAsia" w:hAnsiTheme="minorHAnsi" w:cstheme="minorBidi"/>
          <w:bCs/>
          <w:lang w:eastAsia="en-US"/>
        </w:rPr>
        <w:t xml:space="preserve"> Mr Osborn is trained in </w:t>
      </w:r>
      <w:r w:rsidR="00592167">
        <w:rPr>
          <w:rFonts w:asciiTheme="minorHAnsi" w:eastAsiaTheme="minorEastAsia" w:hAnsiTheme="minorHAnsi" w:cstheme="minorBidi"/>
          <w:bCs/>
          <w:lang w:eastAsia="en-US"/>
        </w:rPr>
        <w:t>environmental</w:t>
      </w:r>
      <w:r>
        <w:rPr>
          <w:rFonts w:asciiTheme="minorHAnsi" w:eastAsiaTheme="minorEastAsia" w:hAnsiTheme="minorHAnsi" w:cstheme="minorBidi"/>
          <w:bCs/>
          <w:lang w:eastAsia="en-US"/>
        </w:rPr>
        <w:t xml:space="preserve"> science and law</w:t>
      </w:r>
      <w:r w:rsidR="003A21C5">
        <w:rPr>
          <w:rFonts w:asciiTheme="minorHAnsi" w:eastAsiaTheme="minorEastAsia" w:hAnsiTheme="minorHAnsi" w:cstheme="minorBidi"/>
          <w:bCs/>
          <w:lang w:eastAsia="en-US"/>
        </w:rPr>
        <w:t>,</w:t>
      </w:r>
      <w:r>
        <w:rPr>
          <w:rFonts w:asciiTheme="minorHAnsi" w:eastAsiaTheme="minorEastAsia" w:hAnsiTheme="minorHAnsi" w:cstheme="minorBidi"/>
          <w:bCs/>
          <w:lang w:eastAsia="en-US"/>
        </w:rPr>
        <w:t xml:space="preserve"> and has worked for the International Atomic Energy Agency (IAEA) </w:t>
      </w:r>
      <w:r w:rsidR="00A058AB">
        <w:rPr>
          <w:rFonts w:asciiTheme="minorHAnsi" w:eastAsiaTheme="minorEastAsia" w:hAnsiTheme="minorHAnsi" w:cstheme="minorBidi"/>
          <w:bCs/>
          <w:lang w:eastAsia="en-US"/>
        </w:rPr>
        <w:t>leading their Environment Division and Laboratories</w:t>
      </w:r>
      <w:r>
        <w:rPr>
          <w:rFonts w:asciiTheme="minorHAnsi" w:eastAsiaTheme="minorEastAsia" w:hAnsiTheme="minorHAnsi" w:cstheme="minorBidi"/>
          <w:bCs/>
          <w:lang w:eastAsia="en-US"/>
        </w:rPr>
        <w:t xml:space="preserve">. </w:t>
      </w:r>
    </w:p>
    <w:p w14:paraId="2C183825" w14:textId="77777777" w:rsidR="0011456F" w:rsidRDefault="0011456F" w:rsidP="00E606F1">
      <w:pPr>
        <w:rPr>
          <w:rFonts w:asciiTheme="minorHAnsi" w:eastAsiaTheme="minorEastAsia" w:hAnsiTheme="minorHAnsi" w:cstheme="minorBidi"/>
          <w:bCs/>
          <w:lang w:eastAsia="en-US"/>
        </w:rPr>
      </w:pPr>
    </w:p>
    <w:p w14:paraId="09254AEC" w14:textId="55086FA3" w:rsidR="004B633B" w:rsidRPr="00F350F5" w:rsidRDefault="0011456F" w:rsidP="00E606F1">
      <w:pPr>
        <w:rPr>
          <w:rFonts w:asciiTheme="minorHAnsi" w:eastAsiaTheme="minorEastAsia" w:hAnsiTheme="minorHAnsi" w:cstheme="minorBidi"/>
          <w:bCs/>
          <w:lang w:eastAsia="en-US"/>
        </w:rPr>
      </w:pPr>
      <w:r>
        <w:rPr>
          <w:rFonts w:asciiTheme="minorHAnsi" w:eastAsiaTheme="minorEastAsia" w:hAnsiTheme="minorHAnsi" w:cstheme="minorBidi"/>
          <w:bCs/>
          <w:lang w:eastAsia="en-US"/>
        </w:rPr>
        <w:t>Mr Osborn has a passion for environmental management and looks forward to getting to know the area and settling into Adelaide</w:t>
      </w:r>
      <w:r w:rsidR="0021062D">
        <w:rPr>
          <w:rFonts w:asciiTheme="minorHAnsi" w:eastAsiaTheme="minorEastAsia" w:hAnsiTheme="minorHAnsi" w:cstheme="minorBidi"/>
          <w:bCs/>
          <w:lang w:eastAsia="en-US"/>
        </w:rPr>
        <w:t>, while</w:t>
      </w:r>
      <w:r>
        <w:rPr>
          <w:rFonts w:asciiTheme="minorHAnsi" w:eastAsiaTheme="minorEastAsia" w:hAnsiTheme="minorHAnsi" w:cstheme="minorBidi"/>
          <w:bCs/>
          <w:lang w:eastAsia="en-US"/>
        </w:rPr>
        <w:t xml:space="preserve"> spending a lot of time in Kimba as </w:t>
      </w:r>
      <w:r w:rsidR="00796CFB">
        <w:rPr>
          <w:rFonts w:asciiTheme="minorHAnsi" w:eastAsiaTheme="minorEastAsia" w:hAnsiTheme="minorHAnsi" w:cstheme="minorBidi"/>
          <w:bCs/>
          <w:lang w:eastAsia="en-US"/>
        </w:rPr>
        <w:t>the project continues.</w:t>
      </w:r>
    </w:p>
    <w:p w14:paraId="42161DF7" w14:textId="77777777" w:rsidR="003A21C5" w:rsidRDefault="003A21C5" w:rsidP="00E606F1">
      <w:pPr>
        <w:spacing w:line="259" w:lineRule="auto"/>
        <w:contextualSpacing/>
        <w:rPr>
          <w:rFonts w:cs="Arial"/>
        </w:rPr>
      </w:pPr>
    </w:p>
    <w:p w14:paraId="084B3439" w14:textId="77777777" w:rsidR="00120A3F" w:rsidRPr="009D26BD" w:rsidRDefault="00120A3F" w:rsidP="00AA4062">
      <w:pPr>
        <w:pStyle w:val="Heading1"/>
        <w:spacing w:line="259" w:lineRule="auto"/>
        <w:contextualSpacing/>
        <w:rPr>
          <w:rFonts w:cs="Arial"/>
          <w:color w:val="005677"/>
          <w:u w:val="single"/>
        </w:rPr>
      </w:pPr>
      <w:r w:rsidRPr="009D26BD">
        <w:rPr>
          <w:color w:val="005677"/>
        </w:rPr>
        <w:t>ARWA update</w:t>
      </w:r>
    </w:p>
    <w:p w14:paraId="15F3FD4B" w14:textId="3A77781C" w:rsidR="00FA66CA" w:rsidRPr="00FB29C3" w:rsidRDefault="00FA66CA" w:rsidP="00FA66CA">
      <w:pPr>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Legislation</w:t>
      </w:r>
    </w:p>
    <w:p w14:paraId="3F042AF3" w14:textId="609CE597" w:rsidR="00FA66CA" w:rsidRPr="00FA66CA" w:rsidRDefault="00FA66CA" w:rsidP="009D26BD">
      <w:pPr>
        <w:rPr>
          <w:rFonts w:asciiTheme="minorHAnsi" w:eastAsiaTheme="minorEastAsia" w:hAnsiTheme="minorHAnsi" w:cstheme="minorBidi"/>
          <w:i/>
          <w:lang w:eastAsia="en-US"/>
        </w:rPr>
      </w:pPr>
      <w:r>
        <w:rPr>
          <w:rFonts w:asciiTheme="minorHAnsi" w:eastAsiaTheme="minorEastAsia" w:hAnsiTheme="minorHAnsi" w:cstheme="minorBidi"/>
          <w:lang w:eastAsia="en-US"/>
        </w:rPr>
        <w:t xml:space="preserve">Ms Chard </w:t>
      </w:r>
      <w:r w:rsidR="003A21C5">
        <w:rPr>
          <w:rFonts w:asciiTheme="minorHAnsi" w:eastAsiaTheme="minorEastAsia" w:hAnsiTheme="minorHAnsi" w:cstheme="minorBidi"/>
          <w:lang w:eastAsia="en-US"/>
        </w:rPr>
        <w:t xml:space="preserve">advised she </w:t>
      </w:r>
      <w:r>
        <w:rPr>
          <w:rFonts w:asciiTheme="minorHAnsi" w:eastAsiaTheme="minorEastAsia" w:hAnsiTheme="minorHAnsi" w:cstheme="minorBidi"/>
          <w:lang w:eastAsia="en-US"/>
        </w:rPr>
        <w:t>was disappointed that the legislation was not debated earlier in the year</w:t>
      </w:r>
      <w:r w:rsidR="003A21C5">
        <w:rPr>
          <w:rFonts w:asciiTheme="minorHAnsi" w:eastAsiaTheme="minorEastAsia" w:hAnsiTheme="minorHAnsi" w:cstheme="minorBidi"/>
          <w:lang w:eastAsia="en-US"/>
        </w:rPr>
        <w:t xml:space="preserve">, but is hopeful of </w:t>
      </w:r>
      <w:r>
        <w:rPr>
          <w:rFonts w:asciiTheme="minorHAnsi" w:eastAsiaTheme="minorEastAsia" w:hAnsiTheme="minorHAnsi" w:cstheme="minorBidi"/>
          <w:lang w:eastAsia="en-US"/>
        </w:rPr>
        <w:t xml:space="preserve"> debate in early June. </w:t>
      </w:r>
      <w:r w:rsidR="003A21C5">
        <w:rPr>
          <w:rFonts w:asciiTheme="minorHAnsi" w:eastAsiaTheme="minorEastAsia" w:hAnsiTheme="minorHAnsi" w:cstheme="minorBidi"/>
          <w:lang w:eastAsia="en-US"/>
        </w:rPr>
        <w:t>She reminded the committee of t</w:t>
      </w:r>
      <w:r>
        <w:rPr>
          <w:rFonts w:asciiTheme="minorHAnsi" w:eastAsiaTheme="minorEastAsia" w:hAnsiTheme="minorHAnsi" w:cstheme="minorBidi"/>
          <w:lang w:eastAsia="en-US"/>
        </w:rPr>
        <w:t>he Minister</w:t>
      </w:r>
      <w:r w:rsidR="003A21C5">
        <w:rPr>
          <w:rFonts w:asciiTheme="minorHAnsi" w:eastAsiaTheme="minorEastAsia" w:hAnsiTheme="minorHAnsi" w:cstheme="minorBidi"/>
          <w:lang w:eastAsia="en-US"/>
        </w:rPr>
        <w:t>’s view on the matter, when he</w:t>
      </w:r>
      <w:r>
        <w:rPr>
          <w:rFonts w:asciiTheme="minorHAnsi" w:eastAsiaTheme="minorEastAsia" w:hAnsiTheme="minorHAnsi" w:cstheme="minorBidi"/>
          <w:lang w:eastAsia="en-US"/>
        </w:rPr>
        <w:t xml:space="preserve"> spoke publicly on 15 March, highlighting </w:t>
      </w:r>
      <w:r w:rsidR="003A21C5">
        <w:rPr>
          <w:rFonts w:asciiTheme="minorHAnsi" w:eastAsiaTheme="minorEastAsia" w:hAnsiTheme="minorHAnsi" w:cstheme="minorBidi"/>
          <w:lang w:eastAsia="en-US"/>
        </w:rPr>
        <w:t xml:space="preserve">the project is </w:t>
      </w:r>
      <w:r>
        <w:rPr>
          <w:rFonts w:asciiTheme="minorHAnsi" w:eastAsiaTheme="minorEastAsia" w:hAnsiTheme="minorHAnsi" w:cstheme="minorBidi"/>
          <w:lang w:eastAsia="en-US"/>
        </w:rPr>
        <w:t>still high on his agenda</w:t>
      </w:r>
      <w:r w:rsidR="003A21C5">
        <w:rPr>
          <w:rFonts w:asciiTheme="minorHAnsi" w:eastAsiaTheme="minorEastAsia" w:hAnsiTheme="minorHAnsi" w:cstheme="minorBidi"/>
          <w:lang w:eastAsia="en-US"/>
        </w:rPr>
        <w:t>.</w:t>
      </w:r>
    </w:p>
    <w:p w14:paraId="2143D1B1" w14:textId="26578AFC" w:rsidR="00FA66CA" w:rsidRDefault="003A21C5" w:rsidP="00E606F1">
      <w:pPr>
        <w:rPr>
          <w:rFonts w:asciiTheme="minorHAnsi" w:eastAsiaTheme="minorEastAsia" w:hAnsiTheme="minorHAnsi" w:cstheme="minorBidi"/>
          <w:lang w:eastAsia="en-US"/>
        </w:rPr>
      </w:pPr>
      <w:r>
        <w:rPr>
          <w:rFonts w:asciiTheme="minorHAnsi" w:eastAsiaTheme="minorEastAsia" w:hAnsiTheme="minorHAnsi" w:cstheme="minorBidi"/>
          <w:lang w:eastAsia="en-US"/>
        </w:rPr>
        <w:t>Some</w:t>
      </w:r>
      <w:r w:rsidR="00FD7621">
        <w:rPr>
          <w:rFonts w:asciiTheme="minorHAnsi" w:eastAsiaTheme="minorEastAsia" w:hAnsiTheme="minorHAnsi" w:cstheme="minorBidi"/>
          <w:lang w:eastAsia="en-US"/>
        </w:rPr>
        <w:t xml:space="preserve"> </w:t>
      </w:r>
      <w:r w:rsidR="00592167">
        <w:rPr>
          <w:rFonts w:asciiTheme="minorHAnsi" w:eastAsiaTheme="minorEastAsia" w:hAnsiTheme="minorHAnsi" w:cstheme="minorBidi"/>
          <w:lang w:eastAsia="en-US"/>
        </w:rPr>
        <w:t>members</w:t>
      </w:r>
      <w:r w:rsidR="00FD7621">
        <w:rPr>
          <w:rFonts w:asciiTheme="minorHAnsi" w:eastAsiaTheme="minorEastAsia" w:hAnsiTheme="minorHAnsi" w:cstheme="minorBidi"/>
          <w:lang w:eastAsia="en-US"/>
        </w:rPr>
        <w:t xml:space="preserve"> </w:t>
      </w:r>
      <w:r>
        <w:rPr>
          <w:rFonts w:asciiTheme="minorHAnsi" w:eastAsiaTheme="minorEastAsia" w:hAnsiTheme="minorHAnsi" w:cstheme="minorBidi"/>
          <w:lang w:eastAsia="en-US"/>
        </w:rPr>
        <w:t xml:space="preserve">suggested </w:t>
      </w:r>
      <w:r w:rsidR="00FD7621">
        <w:rPr>
          <w:rFonts w:asciiTheme="minorHAnsi" w:eastAsiaTheme="minorEastAsia" w:hAnsiTheme="minorHAnsi" w:cstheme="minorBidi"/>
          <w:lang w:eastAsia="en-US"/>
        </w:rPr>
        <w:t xml:space="preserve">that </w:t>
      </w:r>
      <w:r w:rsidR="00FA66CA">
        <w:rPr>
          <w:rFonts w:asciiTheme="minorHAnsi" w:eastAsiaTheme="minorEastAsia" w:hAnsiTheme="minorHAnsi" w:cstheme="minorBidi"/>
          <w:lang w:eastAsia="en-US"/>
        </w:rPr>
        <w:t>the legislation is not going anywhere in its current form</w:t>
      </w:r>
      <w:r>
        <w:rPr>
          <w:rFonts w:asciiTheme="minorHAnsi" w:eastAsiaTheme="minorEastAsia" w:hAnsiTheme="minorHAnsi" w:cstheme="minorBidi"/>
          <w:lang w:eastAsia="en-US"/>
        </w:rPr>
        <w:t>,</w:t>
      </w:r>
      <w:r w:rsidR="00FA66CA">
        <w:rPr>
          <w:rFonts w:asciiTheme="minorHAnsi" w:eastAsiaTheme="minorEastAsia" w:hAnsiTheme="minorHAnsi" w:cstheme="minorBidi"/>
          <w:lang w:eastAsia="en-US"/>
        </w:rPr>
        <w:t xml:space="preserve"> and </w:t>
      </w:r>
      <w:r>
        <w:rPr>
          <w:rFonts w:asciiTheme="minorHAnsi" w:eastAsiaTheme="minorEastAsia" w:hAnsiTheme="minorHAnsi" w:cstheme="minorBidi"/>
          <w:lang w:eastAsia="en-US"/>
        </w:rPr>
        <w:t xml:space="preserve">questioned </w:t>
      </w:r>
      <w:r w:rsidR="00FA66CA">
        <w:rPr>
          <w:rFonts w:asciiTheme="minorHAnsi" w:eastAsiaTheme="minorEastAsia" w:hAnsiTheme="minorHAnsi" w:cstheme="minorBidi"/>
          <w:lang w:eastAsia="en-US"/>
        </w:rPr>
        <w:t xml:space="preserve">why the </w:t>
      </w:r>
      <w:r w:rsidR="0021062D">
        <w:rPr>
          <w:rFonts w:asciiTheme="minorHAnsi" w:eastAsiaTheme="minorEastAsia" w:hAnsiTheme="minorHAnsi" w:cstheme="minorBidi"/>
          <w:lang w:eastAsia="en-US"/>
        </w:rPr>
        <w:t xml:space="preserve">Minister </w:t>
      </w:r>
      <w:r w:rsidR="00FA66CA">
        <w:rPr>
          <w:rFonts w:asciiTheme="minorHAnsi" w:eastAsiaTheme="minorEastAsia" w:hAnsiTheme="minorHAnsi" w:cstheme="minorBidi"/>
          <w:lang w:eastAsia="en-US"/>
        </w:rPr>
        <w:t xml:space="preserve">won’t just </w:t>
      </w:r>
      <w:r>
        <w:rPr>
          <w:rFonts w:asciiTheme="minorHAnsi" w:eastAsiaTheme="minorEastAsia" w:hAnsiTheme="minorHAnsi" w:cstheme="minorBidi"/>
          <w:lang w:eastAsia="en-US"/>
        </w:rPr>
        <w:t>make a declaration about the site’s location</w:t>
      </w:r>
      <w:r w:rsidR="00FA66CA">
        <w:rPr>
          <w:rFonts w:asciiTheme="minorHAnsi" w:eastAsiaTheme="minorEastAsia" w:hAnsiTheme="minorHAnsi" w:cstheme="minorBidi"/>
          <w:lang w:eastAsia="en-US"/>
        </w:rPr>
        <w:t xml:space="preserve">. </w:t>
      </w:r>
    </w:p>
    <w:p w14:paraId="3322DA5F" w14:textId="77777777" w:rsidR="00FA66CA" w:rsidRDefault="00FA66CA" w:rsidP="00E606F1">
      <w:pPr>
        <w:rPr>
          <w:rFonts w:asciiTheme="minorHAnsi" w:eastAsiaTheme="minorEastAsia" w:hAnsiTheme="minorHAnsi" w:cstheme="minorBidi"/>
          <w:lang w:eastAsia="en-US"/>
        </w:rPr>
      </w:pPr>
    </w:p>
    <w:p w14:paraId="7CE12044" w14:textId="056F403B" w:rsidR="00FA66CA" w:rsidRDefault="00FA66CA" w:rsidP="00E606F1">
      <w:pPr>
        <w:rPr>
          <w:rFonts w:asciiTheme="minorHAnsi" w:eastAsiaTheme="minorEastAsia" w:hAnsiTheme="minorHAnsi" w:cstheme="minorBidi"/>
          <w:lang w:eastAsia="en-US"/>
        </w:rPr>
      </w:pPr>
      <w:r>
        <w:rPr>
          <w:rFonts w:asciiTheme="minorHAnsi" w:eastAsiaTheme="minorEastAsia" w:hAnsiTheme="minorHAnsi" w:cstheme="minorBidi"/>
          <w:lang w:eastAsia="en-US"/>
        </w:rPr>
        <w:t xml:space="preserve">Ms Chard </w:t>
      </w:r>
      <w:r w:rsidR="003A21C5">
        <w:rPr>
          <w:rFonts w:asciiTheme="minorHAnsi" w:eastAsiaTheme="minorEastAsia" w:hAnsiTheme="minorHAnsi" w:cstheme="minorBidi"/>
          <w:lang w:eastAsia="en-US"/>
        </w:rPr>
        <w:t>advised</w:t>
      </w:r>
      <w:r>
        <w:rPr>
          <w:rFonts w:asciiTheme="minorHAnsi" w:eastAsiaTheme="minorEastAsia" w:hAnsiTheme="minorHAnsi" w:cstheme="minorBidi"/>
          <w:lang w:eastAsia="en-US"/>
        </w:rPr>
        <w:t xml:space="preserve"> that the Minister could </w:t>
      </w:r>
      <w:r w:rsidR="003A21C5">
        <w:rPr>
          <w:rFonts w:asciiTheme="minorHAnsi" w:eastAsiaTheme="minorEastAsia" w:hAnsiTheme="minorHAnsi" w:cstheme="minorBidi"/>
          <w:lang w:eastAsia="en-US"/>
        </w:rPr>
        <w:t xml:space="preserve">make a </w:t>
      </w:r>
      <w:r>
        <w:rPr>
          <w:rFonts w:asciiTheme="minorHAnsi" w:eastAsiaTheme="minorEastAsia" w:hAnsiTheme="minorHAnsi" w:cstheme="minorBidi"/>
          <w:lang w:eastAsia="en-US"/>
        </w:rPr>
        <w:t>declar</w:t>
      </w:r>
      <w:r w:rsidR="003A21C5">
        <w:rPr>
          <w:rFonts w:asciiTheme="minorHAnsi" w:eastAsiaTheme="minorEastAsia" w:hAnsiTheme="minorHAnsi" w:cstheme="minorBidi"/>
          <w:lang w:eastAsia="en-US"/>
        </w:rPr>
        <w:t>ation,</w:t>
      </w:r>
      <w:r>
        <w:rPr>
          <w:rFonts w:asciiTheme="minorHAnsi" w:eastAsiaTheme="minorEastAsia" w:hAnsiTheme="minorHAnsi" w:cstheme="minorBidi"/>
          <w:lang w:eastAsia="en-US"/>
        </w:rPr>
        <w:t xml:space="preserve">  how</w:t>
      </w:r>
      <w:r w:rsidR="003A21C5">
        <w:rPr>
          <w:rFonts w:asciiTheme="minorHAnsi" w:eastAsiaTheme="minorEastAsia" w:hAnsiTheme="minorHAnsi" w:cstheme="minorBidi"/>
          <w:lang w:eastAsia="en-US"/>
        </w:rPr>
        <w:t>e</w:t>
      </w:r>
      <w:r>
        <w:rPr>
          <w:rFonts w:asciiTheme="minorHAnsi" w:eastAsiaTheme="minorEastAsia" w:hAnsiTheme="minorHAnsi" w:cstheme="minorBidi"/>
          <w:lang w:eastAsia="en-US"/>
        </w:rPr>
        <w:t xml:space="preserve">ver he is </w:t>
      </w:r>
      <w:r w:rsidR="00592167">
        <w:rPr>
          <w:rFonts w:asciiTheme="minorHAnsi" w:eastAsiaTheme="minorEastAsia" w:hAnsiTheme="minorHAnsi" w:cstheme="minorBidi"/>
          <w:lang w:eastAsia="en-US"/>
        </w:rPr>
        <w:t>committed</w:t>
      </w:r>
      <w:r>
        <w:rPr>
          <w:rFonts w:asciiTheme="minorHAnsi" w:eastAsiaTheme="minorEastAsia" w:hAnsiTheme="minorHAnsi" w:cstheme="minorBidi"/>
          <w:lang w:eastAsia="en-US"/>
        </w:rPr>
        <w:t xml:space="preserve"> to </w:t>
      </w:r>
      <w:r w:rsidR="00592167">
        <w:rPr>
          <w:rFonts w:asciiTheme="minorHAnsi" w:eastAsiaTheme="minorEastAsia" w:hAnsiTheme="minorHAnsi" w:cstheme="minorBidi"/>
          <w:lang w:eastAsia="en-US"/>
        </w:rPr>
        <w:t>pursuing</w:t>
      </w:r>
      <w:r>
        <w:rPr>
          <w:rFonts w:asciiTheme="minorHAnsi" w:eastAsiaTheme="minorEastAsia" w:hAnsiTheme="minorHAnsi" w:cstheme="minorBidi"/>
          <w:lang w:eastAsia="en-US"/>
        </w:rPr>
        <w:t xml:space="preserve"> the path of the legislation being debate</w:t>
      </w:r>
      <w:r w:rsidR="003A21C5">
        <w:rPr>
          <w:rFonts w:asciiTheme="minorHAnsi" w:eastAsiaTheme="minorEastAsia" w:hAnsiTheme="minorHAnsi" w:cstheme="minorBidi"/>
          <w:lang w:eastAsia="en-US"/>
        </w:rPr>
        <w:t>d</w:t>
      </w:r>
      <w:r>
        <w:rPr>
          <w:rFonts w:asciiTheme="minorHAnsi" w:eastAsiaTheme="minorEastAsia" w:hAnsiTheme="minorHAnsi" w:cstheme="minorBidi"/>
          <w:lang w:eastAsia="en-US"/>
        </w:rPr>
        <w:t xml:space="preserve"> in the Senate</w:t>
      </w:r>
      <w:r w:rsidR="003A21C5">
        <w:rPr>
          <w:rFonts w:asciiTheme="minorHAnsi" w:eastAsiaTheme="minorEastAsia" w:hAnsiTheme="minorHAnsi" w:cstheme="minorBidi"/>
          <w:lang w:eastAsia="en-US"/>
        </w:rPr>
        <w:t>.</w:t>
      </w:r>
      <w:r>
        <w:rPr>
          <w:rFonts w:asciiTheme="minorHAnsi" w:eastAsiaTheme="minorEastAsia" w:hAnsiTheme="minorHAnsi" w:cstheme="minorBidi"/>
          <w:lang w:eastAsia="en-US"/>
        </w:rPr>
        <w:t xml:space="preserve"> </w:t>
      </w:r>
      <w:r w:rsidR="003A21C5">
        <w:rPr>
          <w:rFonts w:asciiTheme="minorHAnsi" w:eastAsiaTheme="minorEastAsia" w:hAnsiTheme="minorHAnsi" w:cstheme="minorBidi"/>
          <w:lang w:eastAsia="en-US"/>
        </w:rPr>
        <w:t xml:space="preserve">As such, </w:t>
      </w:r>
      <w:r w:rsidR="0021062D">
        <w:rPr>
          <w:rFonts w:asciiTheme="minorHAnsi" w:eastAsiaTheme="minorEastAsia" w:hAnsiTheme="minorHAnsi" w:cstheme="minorBidi"/>
          <w:lang w:eastAsia="en-US"/>
        </w:rPr>
        <w:t xml:space="preserve">ARWA </w:t>
      </w:r>
      <w:r>
        <w:rPr>
          <w:rFonts w:asciiTheme="minorHAnsi" w:eastAsiaTheme="minorEastAsia" w:hAnsiTheme="minorHAnsi" w:cstheme="minorBidi"/>
          <w:lang w:eastAsia="en-US"/>
        </w:rPr>
        <w:t>will continue to work on</w:t>
      </w:r>
      <w:r w:rsidR="0021062D">
        <w:rPr>
          <w:rFonts w:asciiTheme="minorHAnsi" w:eastAsiaTheme="minorEastAsia" w:hAnsiTheme="minorHAnsi" w:cstheme="minorBidi"/>
          <w:lang w:eastAsia="en-US"/>
        </w:rPr>
        <w:t xml:space="preserve"> appropriate aspects of</w:t>
      </w:r>
      <w:r>
        <w:rPr>
          <w:rFonts w:asciiTheme="minorHAnsi" w:eastAsiaTheme="minorEastAsia" w:hAnsiTheme="minorHAnsi" w:cstheme="minorBidi"/>
          <w:lang w:eastAsia="en-US"/>
        </w:rPr>
        <w:t xml:space="preserve"> the project despite delays with </w:t>
      </w:r>
      <w:r w:rsidR="003A21C5">
        <w:rPr>
          <w:rFonts w:asciiTheme="minorHAnsi" w:eastAsiaTheme="minorEastAsia" w:hAnsiTheme="minorHAnsi" w:cstheme="minorBidi"/>
          <w:lang w:eastAsia="en-US"/>
        </w:rPr>
        <w:t>site acquisition</w:t>
      </w:r>
      <w:r>
        <w:rPr>
          <w:rFonts w:asciiTheme="minorHAnsi" w:eastAsiaTheme="minorEastAsia" w:hAnsiTheme="minorHAnsi" w:cstheme="minorBidi"/>
          <w:lang w:eastAsia="en-US"/>
        </w:rPr>
        <w:t xml:space="preserve">. </w:t>
      </w:r>
    </w:p>
    <w:p w14:paraId="3FBCBC85" w14:textId="77777777" w:rsidR="00F350F5" w:rsidRDefault="00F350F5" w:rsidP="00E606F1">
      <w:pPr>
        <w:rPr>
          <w:rFonts w:asciiTheme="minorHAnsi" w:eastAsiaTheme="minorEastAsia" w:hAnsiTheme="minorHAnsi" w:cstheme="minorBidi"/>
          <w:lang w:eastAsia="en-US"/>
        </w:rPr>
      </w:pPr>
    </w:p>
    <w:p w14:paraId="20C6494F" w14:textId="48943B49" w:rsidR="00FA66CA" w:rsidRPr="00FB29C3" w:rsidRDefault="00FA66CA" w:rsidP="00FA66CA">
      <w:pPr>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 xml:space="preserve">UQ </w:t>
      </w:r>
      <w:r w:rsidR="00283F46">
        <w:rPr>
          <w:rFonts w:asciiTheme="minorHAnsi" w:eastAsiaTheme="minorEastAsia" w:hAnsiTheme="minorHAnsi" w:cstheme="minorBidi"/>
          <w:b/>
          <w:sz w:val="24"/>
          <w:szCs w:val="24"/>
          <w:u w:val="single"/>
          <w:lang w:eastAsia="en-US"/>
        </w:rPr>
        <w:t>baseline survey</w:t>
      </w:r>
      <w:r w:rsidR="003A21C5">
        <w:rPr>
          <w:rFonts w:asciiTheme="minorHAnsi" w:eastAsiaTheme="minorEastAsia" w:hAnsiTheme="minorHAnsi" w:cstheme="minorBidi"/>
          <w:b/>
          <w:sz w:val="24"/>
          <w:szCs w:val="24"/>
          <w:u w:val="single"/>
          <w:lang w:eastAsia="en-US"/>
        </w:rPr>
        <w:t>—</w:t>
      </w:r>
      <w:r w:rsidR="00283F46">
        <w:rPr>
          <w:rFonts w:asciiTheme="minorHAnsi" w:eastAsiaTheme="minorEastAsia" w:hAnsiTheme="minorHAnsi" w:cstheme="minorBidi"/>
          <w:b/>
          <w:sz w:val="24"/>
          <w:szCs w:val="24"/>
          <w:u w:val="single"/>
          <w:lang w:eastAsia="en-US"/>
        </w:rPr>
        <w:t>draft r</w:t>
      </w:r>
      <w:r>
        <w:rPr>
          <w:rFonts w:asciiTheme="minorHAnsi" w:eastAsiaTheme="minorEastAsia" w:hAnsiTheme="minorHAnsi" w:cstheme="minorBidi"/>
          <w:b/>
          <w:sz w:val="24"/>
          <w:szCs w:val="24"/>
          <w:u w:val="single"/>
          <w:lang w:eastAsia="en-US"/>
        </w:rPr>
        <w:t>eport</w:t>
      </w:r>
    </w:p>
    <w:p w14:paraId="7A441860" w14:textId="2B177896" w:rsidR="00283F46" w:rsidRDefault="00283F46"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t xml:space="preserve">Ms Chard recalled discussions at the last </w:t>
      </w:r>
      <w:r w:rsidR="00F47153">
        <w:rPr>
          <w:rFonts w:asciiTheme="minorHAnsi" w:eastAsiaTheme="minorEastAsia" w:hAnsiTheme="minorHAnsi" w:cstheme="minorBidi"/>
          <w:lang w:eastAsia="en-US"/>
        </w:rPr>
        <w:t xml:space="preserve">committee </w:t>
      </w:r>
      <w:r>
        <w:rPr>
          <w:rFonts w:asciiTheme="minorHAnsi" w:eastAsiaTheme="minorEastAsia" w:hAnsiTheme="minorHAnsi" w:cstheme="minorBidi"/>
          <w:lang w:eastAsia="en-US"/>
        </w:rPr>
        <w:t xml:space="preserve">meeting and </w:t>
      </w:r>
      <w:r w:rsidR="00F47153">
        <w:rPr>
          <w:rFonts w:asciiTheme="minorHAnsi" w:eastAsiaTheme="minorEastAsia" w:hAnsiTheme="minorHAnsi" w:cstheme="minorBidi"/>
          <w:lang w:eastAsia="en-US"/>
        </w:rPr>
        <w:t xml:space="preserve">advised that </w:t>
      </w:r>
      <w:r>
        <w:rPr>
          <w:rFonts w:asciiTheme="minorHAnsi" w:eastAsiaTheme="minorEastAsia" w:hAnsiTheme="minorHAnsi" w:cstheme="minorBidi"/>
          <w:lang w:eastAsia="en-US"/>
        </w:rPr>
        <w:t>ARWA</w:t>
      </w:r>
      <w:r w:rsidRPr="00283F46">
        <w:rPr>
          <w:rFonts w:asciiTheme="minorHAnsi" w:eastAsiaTheme="minorEastAsia" w:hAnsiTheme="minorHAnsi" w:cstheme="minorBidi"/>
          <w:lang w:eastAsia="en-US"/>
        </w:rPr>
        <w:t xml:space="preserve"> </w:t>
      </w:r>
      <w:r w:rsidR="00F47153">
        <w:rPr>
          <w:rFonts w:asciiTheme="minorHAnsi" w:eastAsiaTheme="minorEastAsia" w:hAnsiTheme="minorHAnsi" w:cstheme="minorBidi"/>
          <w:lang w:eastAsia="en-US"/>
        </w:rPr>
        <w:t xml:space="preserve">has </w:t>
      </w:r>
      <w:r w:rsidRPr="00283F46">
        <w:rPr>
          <w:rFonts w:asciiTheme="minorHAnsi" w:eastAsiaTheme="minorEastAsia" w:hAnsiTheme="minorHAnsi" w:cstheme="minorBidi"/>
          <w:lang w:eastAsia="en-US"/>
        </w:rPr>
        <w:t xml:space="preserve">sent out the </w:t>
      </w:r>
      <w:r w:rsidR="00F47153">
        <w:rPr>
          <w:rFonts w:asciiTheme="minorHAnsi" w:eastAsiaTheme="minorEastAsia" w:hAnsiTheme="minorHAnsi" w:cstheme="minorBidi"/>
          <w:lang w:eastAsia="en-US"/>
        </w:rPr>
        <w:t>previous</w:t>
      </w:r>
      <w:r w:rsidR="00F47153" w:rsidRPr="00283F46">
        <w:rPr>
          <w:rFonts w:asciiTheme="minorHAnsi" w:eastAsiaTheme="minorEastAsia" w:hAnsiTheme="minorHAnsi" w:cstheme="minorBidi"/>
          <w:lang w:eastAsia="en-US"/>
        </w:rPr>
        <w:t xml:space="preserve"> </w:t>
      </w:r>
      <w:r w:rsidRPr="00283F46">
        <w:rPr>
          <w:rFonts w:asciiTheme="minorHAnsi" w:eastAsiaTheme="minorEastAsia" w:hAnsiTheme="minorHAnsi" w:cstheme="minorBidi"/>
          <w:lang w:eastAsia="en-US"/>
        </w:rPr>
        <w:t xml:space="preserve">UQ baseline study to </w:t>
      </w:r>
      <w:r>
        <w:rPr>
          <w:rFonts w:asciiTheme="minorHAnsi" w:eastAsiaTheme="minorEastAsia" w:hAnsiTheme="minorHAnsi" w:cstheme="minorBidi"/>
          <w:lang w:eastAsia="en-US"/>
        </w:rPr>
        <w:t>m</w:t>
      </w:r>
      <w:r w:rsidR="0093234F">
        <w:rPr>
          <w:rFonts w:asciiTheme="minorHAnsi" w:eastAsiaTheme="minorEastAsia" w:hAnsiTheme="minorHAnsi" w:cstheme="minorBidi"/>
          <w:lang w:eastAsia="en-US"/>
        </w:rPr>
        <w:t>embe</w:t>
      </w:r>
      <w:r>
        <w:rPr>
          <w:rFonts w:asciiTheme="minorHAnsi" w:eastAsiaTheme="minorEastAsia" w:hAnsiTheme="minorHAnsi" w:cstheme="minorBidi"/>
          <w:lang w:eastAsia="en-US"/>
        </w:rPr>
        <w:t>r</w:t>
      </w:r>
      <w:r w:rsidR="0093234F">
        <w:rPr>
          <w:rFonts w:asciiTheme="minorHAnsi" w:eastAsiaTheme="minorEastAsia" w:hAnsiTheme="minorHAnsi" w:cstheme="minorBidi"/>
          <w:lang w:eastAsia="en-US"/>
        </w:rPr>
        <w:t>s</w:t>
      </w:r>
      <w:r w:rsidR="00F47153">
        <w:rPr>
          <w:rFonts w:asciiTheme="minorHAnsi" w:eastAsiaTheme="minorEastAsia" w:hAnsiTheme="minorHAnsi" w:cstheme="minorBidi"/>
          <w:lang w:eastAsia="en-US"/>
        </w:rPr>
        <w:t>, and had received</w:t>
      </w:r>
      <w:r>
        <w:rPr>
          <w:rFonts w:asciiTheme="minorHAnsi" w:eastAsiaTheme="minorEastAsia" w:hAnsiTheme="minorHAnsi" w:cstheme="minorBidi"/>
          <w:lang w:eastAsia="en-US"/>
        </w:rPr>
        <w:t xml:space="preserve"> no </w:t>
      </w:r>
      <w:r w:rsidR="0093234F">
        <w:rPr>
          <w:rFonts w:asciiTheme="minorHAnsi" w:eastAsiaTheme="minorEastAsia" w:hAnsiTheme="minorHAnsi" w:cstheme="minorBidi"/>
          <w:lang w:eastAsia="en-US"/>
        </w:rPr>
        <w:t xml:space="preserve">feedback or comments </w:t>
      </w:r>
      <w:r w:rsidR="00F47153">
        <w:rPr>
          <w:rFonts w:asciiTheme="minorHAnsi" w:eastAsiaTheme="minorEastAsia" w:hAnsiTheme="minorHAnsi" w:cstheme="minorBidi"/>
          <w:lang w:eastAsia="en-US"/>
        </w:rPr>
        <w:t>about it</w:t>
      </w:r>
      <w:r w:rsidR="0093234F">
        <w:rPr>
          <w:rFonts w:asciiTheme="minorHAnsi" w:eastAsiaTheme="minorEastAsia" w:hAnsiTheme="minorHAnsi" w:cstheme="minorBidi"/>
          <w:lang w:eastAsia="en-US"/>
        </w:rPr>
        <w:t xml:space="preserve">. </w:t>
      </w:r>
      <w:r w:rsidRPr="00283F46">
        <w:rPr>
          <w:rFonts w:asciiTheme="minorHAnsi" w:eastAsiaTheme="minorEastAsia" w:hAnsiTheme="minorHAnsi" w:cstheme="minorBidi"/>
          <w:lang w:eastAsia="en-US"/>
        </w:rPr>
        <w:t xml:space="preserve"> </w:t>
      </w:r>
    </w:p>
    <w:p w14:paraId="4D29E609" w14:textId="0BF3869F" w:rsidR="00283F46" w:rsidRPr="00283F46" w:rsidRDefault="00283F46"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lastRenderedPageBreak/>
        <w:t xml:space="preserve">Ms Chard </w:t>
      </w:r>
      <w:r w:rsidR="00FD7621">
        <w:rPr>
          <w:rFonts w:asciiTheme="minorHAnsi" w:eastAsiaTheme="minorEastAsia" w:hAnsiTheme="minorHAnsi" w:cstheme="minorBidi"/>
          <w:lang w:eastAsia="en-US"/>
        </w:rPr>
        <w:t>informed</w:t>
      </w:r>
      <w:r w:rsidRPr="00283F46">
        <w:rPr>
          <w:rFonts w:asciiTheme="minorHAnsi" w:eastAsiaTheme="minorEastAsia" w:hAnsiTheme="minorHAnsi" w:cstheme="minorBidi"/>
          <w:lang w:eastAsia="en-US"/>
        </w:rPr>
        <w:t xml:space="preserve"> </w:t>
      </w:r>
      <w:r>
        <w:rPr>
          <w:rFonts w:asciiTheme="minorHAnsi" w:eastAsiaTheme="minorEastAsia" w:hAnsiTheme="minorHAnsi" w:cstheme="minorBidi"/>
          <w:lang w:eastAsia="en-US"/>
        </w:rPr>
        <w:t xml:space="preserve">members </w:t>
      </w:r>
      <w:r w:rsidR="00FD7621">
        <w:rPr>
          <w:rFonts w:asciiTheme="minorHAnsi" w:eastAsiaTheme="minorEastAsia" w:hAnsiTheme="minorHAnsi" w:cstheme="minorBidi"/>
          <w:lang w:eastAsia="en-US"/>
        </w:rPr>
        <w:t>that UQ are</w:t>
      </w:r>
      <w:r w:rsidRPr="00283F46">
        <w:rPr>
          <w:rFonts w:asciiTheme="minorHAnsi" w:eastAsiaTheme="minorEastAsia" w:hAnsiTheme="minorHAnsi" w:cstheme="minorBidi"/>
          <w:lang w:eastAsia="en-US"/>
        </w:rPr>
        <w:t xml:space="preserve"> undertaking interviews with certain people </w:t>
      </w:r>
      <w:r w:rsidR="00F47153">
        <w:rPr>
          <w:rFonts w:asciiTheme="minorHAnsi" w:eastAsiaTheme="minorEastAsia" w:hAnsiTheme="minorHAnsi" w:cstheme="minorBidi"/>
          <w:lang w:eastAsia="en-US"/>
        </w:rPr>
        <w:t>to help</w:t>
      </w:r>
      <w:r w:rsidRPr="00283F46">
        <w:rPr>
          <w:rFonts w:asciiTheme="minorHAnsi" w:eastAsiaTheme="minorEastAsia" w:hAnsiTheme="minorHAnsi" w:cstheme="minorBidi"/>
          <w:lang w:eastAsia="en-US"/>
        </w:rPr>
        <w:t xml:space="preserve"> inform the </w:t>
      </w:r>
      <w:r w:rsidR="00F47153">
        <w:rPr>
          <w:rFonts w:asciiTheme="minorHAnsi" w:eastAsiaTheme="minorEastAsia" w:hAnsiTheme="minorHAnsi" w:cstheme="minorBidi"/>
          <w:lang w:eastAsia="en-US"/>
        </w:rPr>
        <w:t xml:space="preserve">updated </w:t>
      </w:r>
      <w:r w:rsidRPr="00283F46">
        <w:rPr>
          <w:rFonts w:asciiTheme="minorHAnsi" w:eastAsiaTheme="minorEastAsia" w:hAnsiTheme="minorHAnsi" w:cstheme="minorBidi"/>
          <w:lang w:eastAsia="en-US"/>
        </w:rPr>
        <w:t>economic analysis:</w:t>
      </w:r>
    </w:p>
    <w:p w14:paraId="5B6ACAC6" w14:textId="77777777" w:rsidR="00283F46" w:rsidRPr="00283F46" w:rsidRDefault="00283F46" w:rsidP="009D26BD">
      <w:pPr>
        <w:numPr>
          <w:ilvl w:val="0"/>
          <w:numId w:val="8"/>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Heather Baldock, in her capacity as Chair of the Kimba Community Development Group.</w:t>
      </w:r>
    </w:p>
    <w:p w14:paraId="2AF1F02A" w14:textId="77777777" w:rsidR="00283F46" w:rsidRPr="00283F46" w:rsidRDefault="00283F46" w:rsidP="009D26BD">
      <w:pPr>
        <w:numPr>
          <w:ilvl w:val="0"/>
          <w:numId w:val="8"/>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Deb Larwood, in her capacity as CEO of the District Council of Kimba.</w:t>
      </w:r>
    </w:p>
    <w:p w14:paraId="1E9733C2" w14:textId="77777777" w:rsidR="00283F46" w:rsidRPr="00283F46" w:rsidRDefault="00283F46" w:rsidP="009D26BD">
      <w:pPr>
        <w:numPr>
          <w:ilvl w:val="0"/>
          <w:numId w:val="8"/>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 xml:space="preserve">Phil Arcus, in his capacity as a real estate agent. </w:t>
      </w:r>
    </w:p>
    <w:p w14:paraId="29A94B4E" w14:textId="77777777" w:rsidR="00283F46" w:rsidRPr="00283F46" w:rsidRDefault="00283F46" w:rsidP="009D26BD">
      <w:pPr>
        <w:numPr>
          <w:ilvl w:val="0"/>
          <w:numId w:val="8"/>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 xml:space="preserve">Michael Seal, in his capacity as an insurance expert. </w:t>
      </w:r>
    </w:p>
    <w:p w14:paraId="5EBAC128" w14:textId="188037F0" w:rsidR="00283F46" w:rsidRPr="00283F46" w:rsidRDefault="00283F46" w:rsidP="009D26BD">
      <w:pPr>
        <w:numPr>
          <w:ilvl w:val="0"/>
          <w:numId w:val="8"/>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Dean Jo</w:t>
      </w:r>
      <w:r w:rsidR="0021062D">
        <w:rPr>
          <w:rFonts w:asciiTheme="minorHAnsi" w:eastAsiaTheme="minorEastAsia" w:hAnsiTheme="minorHAnsi" w:cstheme="minorBidi"/>
          <w:lang w:eastAsia="en-US"/>
        </w:rPr>
        <w:t>h</w:t>
      </w:r>
      <w:r w:rsidRPr="00283F46">
        <w:rPr>
          <w:rFonts w:asciiTheme="minorHAnsi" w:eastAsiaTheme="minorEastAsia" w:hAnsiTheme="minorHAnsi" w:cstheme="minorBidi"/>
          <w:lang w:eastAsia="en-US"/>
        </w:rPr>
        <w:t xml:space="preserve">nson, in his capacity as </w:t>
      </w:r>
      <w:r w:rsidR="003E6822">
        <w:rPr>
          <w:rFonts w:asciiTheme="minorHAnsi" w:eastAsiaTheme="minorEastAsia" w:hAnsiTheme="minorHAnsi" w:cstheme="minorBidi"/>
          <w:lang w:eastAsia="en-US"/>
        </w:rPr>
        <w:t>M</w:t>
      </w:r>
      <w:r w:rsidRPr="00283F46">
        <w:rPr>
          <w:rFonts w:asciiTheme="minorHAnsi" w:eastAsiaTheme="minorEastAsia" w:hAnsiTheme="minorHAnsi" w:cstheme="minorBidi"/>
          <w:lang w:eastAsia="en-US"/>
        </w:rPr>
        <w:t>ayor and a member of the KCC.</w:t>
      </w:r>
    </w:p>
    <w:p w14:paraId="3D9102DC" w14:textId="0DFD731D" w:rsidR="00283F46" w:rsidRPr="00283F46" w:rsidRDefault="00283F46" w:rsidP="009D26BD">
      <w:pPr>
        <w:numPr>
          <w:ilvl w:val="0"/>
          <w:numId w:val="8"/>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 xml:space="preserve">David Schmidt, in his capacity as </w:t>
      </w:r>
      <w:r w:rsidR="0021062D">
        <w:rPr>
          <w:rFonts w:asciiTheme="minorHAnsi" w:eastAsiaTheme="minorEastAsia" w:hAnsiTheme="minorHAnsi" w:cstheme="minorBidi"/>
          <w:lang w:eastAsia="en-US"/>
        </w:rPr>
        <w:t>Chair</w:t>
      </w:r>
      <w:r w:rsidRPr="00283F46">
        <w:rPr>
          <w:rFonts w:asciiTheme="minorHAnsi" w:eastAsiaTheme="minorEastAsia" w:hAnsiTheme="minorHAnsi" w:cstheme="minorBidi"/>
          <w:lang w:eastAsia="en-US"/>
        </w:rPr>
        <w:t xml:space="preserve"> of the KEWG. </w:t>
      </w:r>
    </w:p>
    <w:p w14:paraId="426B2F4B" w14:textId="77777777" w:rsidR="00C22A0C" w:rsidRDefault="00C22A0C" w:rsidP="00283F46">
      <w:pPr>
        <w:rPr>
          <w:rFonts w:asciiTheme="minorHAnsi" w:eastAsiaTheme="minorEastAsia" w:hAnsiTheme="minorHAnsi" w:cstheme="minorBidi"/>
          <w:lang w:eastAsia="en-US"/>
        </w:rPr>
      </w:pPr>
    </w:p>
    <w:p w14:paraId="7F2777E7" w14:textId="77777777" w:rsidR="00283F46" w:rsidRDefault="00283F46" w:rsidP="00283F46">
      <w:p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 xml:space="preserve">The purpose of these interviews is to inform the economic analysis rather than the social analysis, which isn’t being re-assessed this time. </w:t>
      </w:r>
    </w:p>
    <w:p w14:paraId="76D24623" w14:textId="77777777" w:rsidR="003E6822" w:rsidRPr="00283F46" w:rsidRDefault="003E6822" w:rsidP="00283F46">
      <w:pPr>
        <w:rPr>
          <w:rFonts w:asciiTheme="minorHAnsi" w:eastAsiaTheme="minorEastAsia" w:hAnsiTheme="minorHAnsi" w:cstheme="minorBidi"/>
          <w:lang w:eastAsia="en-US"/>
        </w:rPr>
      </w:pPr>
    </w:p>
    <w:p w14:paraId="1BF01B29" w14:textId="62C80818" w:rsidR="00FD7621" w:rsidRDefault="003E6822"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t>ARWA</w:t>
      </w:r>
      <w:r w:rsidR="00FD7621">
        <w:rPr>
          <w:rFonts w:asciiTheme="minorHAnsi" w:eastAsiaTheme="minorEastAsia" w:hAnsiTheme="minorHAnsi" w:cstheme="minorBidi"/>
          <w:lang w:eastAsia="en-US"/>
        </w:rPr>
        <w:t xml:space="preserve"> </w:t>
      </w:r>
      <w:r w:rsidR="00283F46" w:rsidRPr="00283F46">
        <w:rPr>
          <w:rFonts w:asciiTheme="minorHAnsi" w:eastAsiaTheme="minorEastAsia" w:hAnsiTheme="minorHAnsi" w:cstheme="minorBidi"/>
          <w:lang w:eastAsia="en-US"/>
        </w:rPr>
        <w:t>expect</w:t>
      </w:r>
      <w:r>
        <w:rPr>
          <w:rFonts w:asciiTheme="minorHAnsi" w:eastAsiaTheme="minorEastAsia" w:hAnsiTheme="minorHAnsi" w:cstheme="minorBidi"/>
          <w:lang w:eastAsia="en-US"/>
        </w:rPr>
        <w:t>s</w:t>
      </w:r>
      <w:r w:rsidR="00283F46" w:rsidRPr="00283F46">
        <w:rPr>
          <w:rFonts w:asciiTheme="minorHAnsi" w:eastAsiaTheme="minorEastAsia" w:hAnsiTheme="minorHAnsi" w:cstheme="minorBidi"/>
          <w:lang w:eastAsia="en-US"/>
        </w:rPr>
        <w:t xml:space="preserve"> the draft report back at the end of</w:t>
      </w:r>
      <w:r w:rsidR="00FD7621">
        <w:rPr>
          <w:rFonts w:asciiTheme="minorHAnsi" w:eastAsiaTheme="minorEastAsia" w:hAnsiTheme="minorHAnsi" w:cstheme="minorBidi"/>
          <w:lang w:eastAsia="en-US"/>
        </w:rPr>
        <w:t xml:space="preserve"> April and </w:t>
      </w:r>
      <w:r w:rsidR="00283F46" w:rsidRPr="00283F46">
        <w:rPr>
          <w:rFonts w:asciiTheme="minorHAnsi" w:eastAsiaTheme="minorEastAsia" w:hAnsiTheme="minorHAnsi" w:cstheme="minorBidi"/>
          <w:lang w:eastAsia="en-US"/>
        </w:rPr>
        <w:t>will circulate</w:t>
      </w:r>
      <w:r w:rsidR="00FD7621">
        <w:rPr>
          <w:rFonts w:asciiTheme="minorHAnsi" w:eastAsiaTheme="minorEastAsia" w:hAnsiTheme="minorHAnsi" w:cstheme="minorBidi"/>
          <w:lang w:eastAsia="en-US"/>
        </w:rPr>
        <w:t xml:space="preserve"> </w:t>
      </w:r>
      <w:r>
        <w:rPr>
          <w:rFonts w:asciiTheme="minorHAnsi" w:eastAsiaTheme="minorEastAsia" w:hAnsiTheme="minorHAnsi" w:cstheme="minorBidi"/>
          <w:lang w:eastAsia="en-US"/>
        </w:rPr>
        <w:t xml:space="preserve">it </w:t>
      </w:r>
      <w:r w:rsidR="00FD7621">
        <w:rPr>
          <w:rFonts w:asciiTheme="minorHAnsi" w:eastAsiaTheme="minorEastAsia" w:hAnsiTheme="minorHAnsi" w:cstheme="minorBidi"/>
          <w:lang w:eastAsia="en-US"/>
        </w:rPr>
        <w:t>to members when it’s finalised</w:t>
      </w:r>
      <w:r w:rsidR="00B068A4">
        <w:rPr>
          <w:rFonts w:asciiTheme="minorHAnsi" w:eastAsiaTheme="minorEastAsia" w:hAnsiTheme="minorHAnsi" w:cstheme="minorBidi"/>
          <w:lang w:eastAsia="en-US"/>
        </w:rPr>
        <w:t>. Ms Cha</w:t>
      </w:r>
      <w:r w:rsidR="00FD7621">
        <w:rPr>
          <w:rFonts w:asciiTheme="minorHAnsi" w:eastAsiaTheme="minorEastAsia" w:hAnsiTheme="minorHAnsi" w:cstheme="minorBidi"/>
          <w:lang w:eastAsia="en-US"/>
        </w:rPr>
        <w:t>rd also mentioned that UQ could come to Kimba and speak to the report</w:t>
      </w:r>
      <w:r>
        <w:rPr>
          <w:rFonts w:asciiTheme="minorHAnsi" w:eastAsiaTheme="minorEastAsia" w:hAnsiTheme="minorHAnsi" w:cstheme="minorBidi"/>
          <w:lang w:eastAsia="en-US"/>
        </w:rPr>
        <w:t xml:space="preserve"> if members were interested</w:t>
      </w:r>
      <w:r w:rsidR="000049D1">
        <w:rPr>
          <w:rFonts w:asciiTheme="minorHAnsi" w:eastAsiaTheme="minorEastAsia" w:hAnsiTheme="minorHAnsi" w:cstheme="minorBidi"/>
          <w:lang w:eastAsia="en-US"/>
        </w:rPr>
        <w:t>.</w:t>
      </w:r>
    </w:p>
    <w:p w14:paraId="15B41678" w14:textId="77777777" w:rsidR="00FD7621" w:rsidRDefault="00FD7621" w:rsidP="00283F46">
      <w:pPr>
        <w:rPr>
          <w:rFonts w:asciiTheme="minorHAnsi" w:eastAsiaTheme="minorEastAsia" w:hAnsiTheme="minorHAnsi" w:cstheme="minorBidi"/>
          <w:lang w:eastAsia="en-US"/>
        </w:rPr>
      </w:pPr>
    </w:p>
    <w:p w14:paraId="364C16EC" w14:textId="3590BCB9" w:rsidR="0093234F" w:rsidRDefault="003E6822"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t>D</w:t>
      </w:r>
      <w:r w:rsidR="00FD7621">
        <w:rPr>
          <w:rFonts w:asciiTheme="minorHAnsi" w:eastAsiaTheme="minorEastAsia" w:hAnsiTheme="minorHAnsi" w:cstheme="minorBidi"/>
          <w:lang w:eastAsia="en-US"/>
        </w:rPr>
        <w:t xml:space="preserve">iscussion </w:t>
      </w:r>
      <w:r>
        <w:rPr>
          <w:rFonts w:asciiTheme="minorHAnsi" w:eastAsiaTheme="minorEastAsia" w:hAnsiTheme="minorHAnsi" w:cstheme="minorBidi"/>
          <w:lang w:eastAsia="en-US"/>
        </w:rPr>
        <w:t>ensued about</w:t>
      </w:r>
      <w:r w:rsidR="00FD7621">
        <w:rPr>
          <w:rFonts w:asciiTheme="minorHAnsi" w:eastAsiaTheme="minorEastAsia" w:hAnsiTheme="minorHAnsi" w:cstheme="minorBidi"/>
          <w:lang w:eastAsia="en-US"/>
        </w:rPr>
        <w:t xml:space="preserve"> whether the social research completed by UQ in 2018 would have changed. Ms Chard </w:t>
      </w:r>
      <w:r>
        <w:rPr>
          <w:rFonts w:asciiTheme="minorHAnsi" w:eastAsiaTheme="minorEastAsia" w:hAnsiTheme="minorHAnsi" w:cstheme="minorBidi"/>
          <w:lang w:eastAsia="en-US"/>
        </w:rPr>
        <w:t xml:space="preserve">advised </w:t>
      </w:r>
      <w:r w:rsidR="00FD7621">
        <w:rPr>
          <w:rFonts w:asciiTheme="minorHAnsi" w:eastAsiaTheme="minorEastAsia" w:hAnsiTheme="minorHAnsi" w:cstheme="minorBidi"/>
          <w:lang w:eastAsia="en-US"/>
        </w:rPr>
        <w:t>that it</w:t>
      </w:r>
      <w:r>
        <w:rPr>
          <w:rFonts w:asciiTheme="minorHAnsi" w:eastAsiaTheme="minorEastAsia" w:hAnsiTheme="minorHAnsi" w:cstheme="minorBidi"/>
          <w:lang w:eastAsia="en-US"/>
        </w:rPr>
        <w:t>’s</w:t>
      </w:r>
      <w:r w:rsidR="00FD7621">
        <w:rPr>
          <w:rFonts w:asciiTheme="minorHAnsi" w:eastAsiaTheme="minorEastAsia" w:hAnsiTheme="minorHAnsi" w:cstheme="minorBidi"/>
          <w:lang w:eastAsia="en-US"/>
        </w:rPr>
        <w:t xml:space="preserve"> the view of </w:t>
      </w:r>
      <w:r>
        <w:rPr>
          <w:rFonts w:asciiTheme="minorHAnsi" w:eastAsiaTheme="minorEastAsia" w:hAnsiTheme="minorHAnsi" w:cstheme="minorBidi"/>
          <w:lang w:eastAsia="en-US"/>
        </w:rPr>
        <w:t>ARWA</w:t>
      </w:r>
      <w:r w:rsidR="00FD7621">
        <w:rPr>
          <w:rFonts w:asciiTheme="minorHAnsi" w:eastAsiaTheme="minorEastAsia" w:hAnsiTheme="minorHAnsi" w:cstheme="minorBidi"/>
          <w:lang w:eastAsia="en-US"/>
        </w:rPr>
        <w:t xml:space="preserve"> </w:t>
      </w:r>
      <w:r w:rsidR="0093234F">
        <w:rPr>
          <w:rFonts w:asciiTheme="minorHAnsi" w:eastAsiaTheme="minorEastAsia" w:hAnsiTheme="minorHAnsi" w:cstheme="minorBidi"/>
          <w:lang w:eastAsia="en-US"/>
        </w:rPr>
        <w:t xml:space="preserve"> </w:t>
      </w:r>
      <w:r w:rsidR="00FD7621">
        <w:rPr>
          <w:rFonts w:asciiTheme="minorHAnsi" w:eastAsiaTheme="minorEastAsia" w:hAnsiTheme="minorHAnsi" w:cstheme="minorBidi"/>
          <w:lang w:eastAsia="en-US"/>
        </w:rPr>
        <w:t xml:space="preserve">that the social values in Kimba </w:t>
      </w:r>
      <w:r>
        <w:rPr>
          <w:rFonts w:asciiTheme="minorHAnsi" w:eastAsiaTheme="minorEastAsia" w:hAnsiTheme="minorHAnsi" w:cstheme="minorBidi"/>
          <w:lang w:eastAsia="en-US"/>
        </w:rPr>
        <w:t xml:space="preserve">(such as community spirit and passion for </w:t>
      </w:r>
      <w:r w:rsidR="00FD7621">
        <w:rPr>
          <w:rFonts w:asciiTheme="minorHAnsi" w:eastAsiaTheme="minorEastAsia" w:hAnsiTheme="minorHAnsi" w:cstheme="minorBidi"/>
          <w:lang w:eastAsia="en-US"/>
        </w:rPr>
        <w:t xml:space="preserve"> volunteering </w:t>
      </w:r>
      <w:r w:rsidR="0045532A">
        <w:rPr>
          <w:rFonts w:asciiTheme="minorHAnsi" w:eastAsiaTheme="minorEastAsia" w:hAnsiTheme="minorHAnsi" w:cstheme="minorBidi"/>
          <w:lang w:eastAsia="en-US"/>
        </w:rPr>
        <w:t>etc.</w:t>
      </w:r>
      <w:r>
        <w:rPr>
          <w:rFonts w:asciiTheme="minorHAnsi" w:eastAsiaTheme="minorEastAsia" w:hAnsiTheme="minorHAnsi" w:cstheme="minorBidi"/>
          <w:lang w:eastAsia="en-US"/>
        </w:rPr>
        <w:t>)</w:t>
      </w:r>
      <w:r w:rsidR="00FD7621">
        <w:rPr>
          <w:rFonts w:asciiTheme="minorHAnsi" w:eastAsiaTheme="minorEastAsia" w:hAnsiTheme="minorHAnsi" w:cstheme="minorBidi"/>
          <w:lang w:eastAsia="en-US"/>
        </w:rPr>
        <w:t xml:space="preserve"> would not have changed much in such a short period of time. </w:t>
      </w:r>
      <w:r w:rsidR="0093234F">
        <w:rPr>
          <w:rFonts w:asciiTheme="minorHAnsi" w:eastAsiaTheme="minorEastAsia" w:hAnsiTheme="minorHAnsi" w:cstheme="minorBidi"/>
          <w:lang w:eastAsia="en-US"/>
        </w:rPr>
        <w:t xml:space="preserve">Members of the committee were concerned that the social impact of the </w:t>
      </w:r>
      <w:r>
        <w:rPr>
          <w:rFonts w:asciiTheme="minorHAnsi" w:eastAsiaTheme="minorEastAsia" w:hAnsiTheme="minorHAnsi" w:cstheme="minorBidi"/>
          <w:lang w:eastAsia="en-US"/>
        </w:rPr>
        <w:t xml:space="preserve">site selection </w:t>
      </w:r>
      <w:r w:rsidR="0093234F">
        <w:rPr>
          <w:rFonts w:asciiTheme="minorHAnsi" w:eastAsiaTheme="minorEastAsia" w:hAnsiTheme="minorHAnsi" w:cstheme="minorBidi"/>
          <w:lang w:eastAsia="en-US"/>
        </w:rPr>
        <w:t>process and the delays have had a significant effect on the community</w:t>
      </w:r>
      <w:r>
        <w:rPr>
          <w:rFonts w:asciiTheme="minorHAnsi" w:eastAsiaTheme="minorEastAsia" w:hAnsiTheme="minorHAnsi" w:cstheme="minorBidi"/>
          <w:lang w:eastAsia="en-US"/>
        </w:rPr>
        <w:t>,</w:t>
      </w:r>
      <w:r w:rsidR="0093234F">
        <w:rPr>
          <w:rFonts w:asciiTheme="minorHAnsi" w:eastAsiaTheme="minorEastAsia" w:hAnsiTheme="minorHAnsi" w:cstheme="minorBidi"/>
          <w:lang w:eastAsia="en-US"/>
        </w:rPr>
        <w:t xml:space="preserve"> and that this should be assessed and recorded by </w:t>
      </w:r>
      <w:r>
        <w:rPr>
          <w:rFonts w:asciiTheme="minorHAnsi" w:eastAsiaTheme="minorEastAsia" w:hAnsiTheme="minorHAnsi" w:cstheme="minorBidi"/>
          <w:lang w:eastAsia="en-US"/>
        </w:rPr>
        <w:t>ARWA</w:t>
      </w:r>
      <w:r w:rsidR="0093234F">
        <w:rPr>
          <w:rFonts w:asciiTheme="minorHAnsi" w:eastAsiaTheme="minorEastAsia" w:hAnsiTheme="minorHAnsi" w:cstheme="minorBidi"/>
          <w:lang w:eastAsia="en-US"/>
        </w:rPr>
        <w:t xml:space="preserve">. Ms Chard agreed to investigate the opportunity to find out more information on how </w:t>
      </w:r>
      <w:r>
        <w:rPr>
          <w:rFonts w:asciiTheme="minorHAnsi" w:eastAsiaTheme="minorEastAsia" w:hAnsiTheme="minorHAnsi" w:cstheme="minorBidi"/>
          <w:lang w:eastAsia="en-US"/>
        </w:rPr>
        <w:t>ARWA</w:t>
      </w:r>
      <w:r w:rsidR="0093234F">
        <w:rPr>
          <w:rFonts w:asciiTheme="minorHAnsi" w:eastAsiaTheme="minorEastAsia" w:hAnsiTheme="minorHAnsi" w:cstheme="minorBidi"/>
          <w:lang w:eastAsia="en-US"/>
        </w:rPr>
        <w:t xml:space="preserve"> could asses the social impact. Mr Osborn asked members to consider other indicators </w:t>
      </w:r>
      <w:r>
        <w:rPr>
          <w:rFonts w:asciiTheme="minorHAnsi" w:eastAsiaTheme="minorEastAsia" w:hAnsiTheme="minorHAnsi" w:cstheme="minorBidi"/>
          <w:lang w:eastAsia="en-US"/>
        </w:rPr>
        <w:t>that ARWA</w:t>
      </w:r>
      <w:r w:rsidR="0093234F">
        <w:rPr>
          <w:rFonts w:asciiTheme="minorHAnsi" w:eastAsiaTheme="minorEastAsia" w:hAnsiTheme="minorHAnsi" w:cstheme="minorBidi"/>
          <w:lang w:eastAsia="en-US"/>
        </w:rPr>
        <w:t xml:space="preserve"> could look at and would like to hear their ideas on how to assess the social impact. </w:t>
      </w:r>
    </w:p>
    <w:p w14:paraId="1A32D859" w14:textId="395B397E" w:rsidR="0093234F" w:rsidRPr="00283F46" w:rsidRDefault="0093234F" w:rsidP="00283F46">
      <w:pPr>
        <w:rPr>
          <w:rFonts w:asciiTheme="minorHAnsi" w:eastAsiaTheme="minorEastAsia" w:hAnsiTheme="minorHAnsi" w:cstheme="minorBidi"/>
          <w:lang w:eastAsia="en-US"/>
        </w:rPr>
      </w:pPr>
    </w:p>
    <w:tbl>
      <w:tblPr>
        <w:tblStyle w:val="TableGrid"/>
        <w:tblW w:w="9419" w:type="dxa"/>
        <w:tblInd w:w="-117" w:type="dxa"/>
        <w:tblLook w:val="04A0" w:firstRow="1" w:lastRow="0" w:firstColumn="1" w:lastColumn="0" w:noHBand="0" w:noVBand="1"/>
        <w:tblCaption w:val="Action items 1 and 2"/>
      </w:tblPr>
      <w:tblGrid>
        <w:gridCol w:w="2336"/>
        <w:gridCol w:w="7083"/>
      </w:tblGrid>
      <w:tr w:rsidR="00FF0F19" w:rsidRPr="00C11324" w14:paraId="41A16784" w14:textId="77777777" w:rsidTr="00FF0F19">
        <w:trPr>
          <w:trHeight w:val="429"/>
          <w:tblHeader/>
        </w:trPr>
        <w:tc>
          <w:tcPr>
            <w:tcW w:w="2336" w:type="dxa"/>
            <w:shd w:val="clear" w:color="auto" w:fill="3884AA"/>
            <w:vAlign w:val="center"/>
          </w:tcPr>
          <w:p w14:paraId="68A5DAA2" w14:textId="2FFD942A" w:rsidR="00FF0F19" w:rsidRPr="000049D1" w:rsidRDefault="00FF0F19" w:rsidP="00FF0F19">
            <w:pPr>
              <w:rPr>
                <w:rFonts w:asciiTheme="minorHAnsi" w:hAnsiTheme="minorHAnsi" w:cstheme="minorHAnsi"/>
                <w:b/>
                <w:color w:val="FFFFFF" w:themeColor="background1"/>
              </w:rPr>
            </w:pPr>
            <w:r w:rsidRPr="000049D1">
              <w:rPr>
                <w:rFonts w:asciiTheme="minorHAnsi" w:hAnsiTheme="minorHAnsi" w:cstheme="minorHAnsi"/>
                <w:b/>
                <w:color w:val="FFFFFF" w:themeColor="background1"/>
              </w:rPr>
              <w:t>Action item number</w:t>
            </w:r>
          </w:p>
        </w:tc>
        <w:tc>
          <w:tcPr>
            <w:tcW w:w="7083" w:type="dxa"/>
            <w:shd w:val="clear" w:color="auto" w:fill="3884AA"/>
            <w:vAlign w:val="center"/>
          </w:tcPr>
          <w:p w14:paraId="3DC1748F" w14:textId="0432E811" w:rsidR="00FF0F19" w:rsidRPr="000049D1" w:rsidRDefault="00FF0F19" w:rsidP="00FF0F19">
            <w:pPr>
              <w:rPr>
                <w:rFonts w:asciiTheme="minorHAnsi" w:hAnsiTheme="minorHAnsi" w:cstheme="minorHAnsi"/>
                <w:b/>
                <w:color w:val="FFFFFF" w:themeColor="background1"/>
              </w:rPr>
            </w:pPr>
            <w:r w:rsidRPr="000049D1">
              <w:rPr>
                <w:rFonts w:asciiTheme="minorHAnsi" w:hAnsiTheme="minorHAnsi" w:cstheme="minorHAnsi"/>
                <w:b/>
                <w:color w:val="FFFFFF" w:themeColor="background1"/>
              </w:rPr>
              <w:t>Details</w:t>
            </w:r>
          </w:p>
        </w:tc>
      </w:tr>
      <w:tr w:rsidR="00FF0F19" w:rsidRPr="00C11324" w14:paraId="38F20FF7" w14:textId="77777777" w:rsidTr="00FF0F19">
        <w:trPr>
          <w:trHeight w:val="429"/>
        </w:trPr>
        <w:tc>
          <w:tcPr>
            <w:tcW w:w="2336" w:type="dxa"/>
            <w:vAlign w:val="center"/>
          </w:tcPr>
          <w:p w14:paraId="2BA29E35" w14:textId="77777777" w:rsidR="00FF0F19" w:rsidRPr="00C11324" w:rsidRDefault="00FF0F19" w:rsidP="00FF0F19">
            <w:pPr>
              <w:rPr>
                <w:rFonts w:asciiTheme="minorHAnsi" w:hAnsiTheme="minorHAnsi" w:cstheme="minorHAnsi"/>
                <w:b/>
                <w:sz w:val="22"/>
                <w:szCs w:val="22"/>
              </w:rPr>
            </w:pPr>
            <w:r>
              <w:rPr>
                <w:rFonts w:asciiTheme="minorHAnsi" w:hAnsiTheme="minorHAnsi" w:cstheme="minorHAnsi"/>
                <w:b/>
                <w:sz w:val="22"/>
                <w:szCs w:val="22"/>
              </w:rPr>
              <w:t>KCC20210422</w:t>
            </w:r>
            <w:r w:rsidRPr="00C11324">
              <w:rPr>
                <w:rFonts w:asciiTheme="minorHAnsi" w:hAnsiTheme="minorHAnsi" w:cstheme="minorHAnsi"/>
                <w:b/>
                <w:sz w:val="22"/>
                <w:szCs w:val="22"/>
              </w:rPr>
              <w:t>/A01</w:t>
            </w:r>
          </w:p>
        </w:tc>
        <w:tc>
          <w:tcPr>
            <w:tcW w:w="7083" w:type="dxa"/>
            <w:vAlign w:val="center"/>
          </w:tcPr>
          <w:p w14:paraId="189C22DC" w14:textId="0CA4DF33" w:rsidR="00FF0F19" w:rsidRPr="00C11324" w:rsidRDefault="00FF0F19" w:rsidP="00FF0F19">
            <w:pPr>
              <w:rPr>
                <w:rFonts w:asciiTheme="minorHAnsi" w:hAnsiTheme="minorHAnsi" w:cstheme="minorHAnsi"/>
                <w:sz w:val="22"/>
                <w:szCs w:val="22"/>
              </w:rPr>
            </w:pPr>
            <w:r>
              <w:rPr>
                <w:rFonts w:asciiTheme="minorHAnsi" w:hAnsiTheme="minorHAnsi" w:cstheme="minorHAnsi"/>
                <w:sz w:val="22"/>
                <w:szCs w:val="22"/>
              </w:rPr>
              <w:t>ARWA to s</w:t>
            </w:r>
            <w:r w:rsidRPr="003F441F">
              <w:rPr>
                <w:rFonts w:asciiTheme="minorHAnsi" w:hAnsiTheme="minorHAnsi" w:cstheme="minorHAnsi"/>
                <w:sz w:val="22"/>
                <w:szCs w:val="22"/>
              </w:rPr>
              <w:t>cope out the opportunity for long term social impact assessment research proposal and put on an agenda item for a future meeting.</w:t>
            </w:r>
          </w:p>
        </w:tc>
      </w:tr>
      <w:tr w:rsidR="00FF0F19" w:rsidRPr="00C11324" w14:paraId="75C31144" w14:textId="77777777" w:rsidTr="00FF0F19">
        <w:trPr>
          <w:trHeight w:val="429"/>
        </w:trPr>
        <w:tc>
          <w:tcPr>
            <w:tcW w:w="2336" w:type="dxa"/>
            <w:vAlign w:val="center"/>
          </w:tcPr>
          <w:p w14:paraId="6319D10E" w14:textId="0A3C2576" w:rsidR="00FF0F19" w:rsidRPr="009D26BD" w:rsidRDefault="00FF0F19" w:rsidP="00FF0F19">
            <w:pPr>
              <w:rPr>
                <w:rFonts w:asciiTheme="minorHAnsi" w:hAnsiTheme="minorHAnsi" w:cstheme="minorHAnsi"/>
                <w:b/>
                <w:sz w:val="22"/>
                <w:szCs w:val="22"/>
              </w:rPr>
            </w:pPr>
            <w:r w:rsidRPr="009D26BD">
              <w:rPr>
                <w:rFonts w:asciiTheme="minorHAnsi" w:hAnsiTheme="minorHAnsi" w:cstheme="minorHAnsi"/>
                <w:b/>
                <w:sz w:val="22"/>
                <w:szCs w:val="22"/>
              </w:rPr>
              <w:t>KCC20210422/A02</w:t>
            </w:r>
          </w:p>
        </w:tc>
        <w:tc>
          <w:tcPr>
            <w:tcW w:w="7083" w:type="dxa"/>
            <w:vAlign w:val="center"/>
          </w:tcPr>
          <w:p w14:paraId="7075E445" w14:textId="6CF3F165" w:rsidR="00FF0F19" w:rsidRPr="009D26BD" w:rsidRDefault="00FF0F19" w:rsidP="00FF0F19">
            <w:pPr>
              <w:rPr>
                <w:rFonts w:asciiTheme="minorHAnsi" w:hAnsiTheme="minorHAnsi" w:cstheme="minorHAnsi"/>
                <w:sz w:val="22"/>
                <w:szCs w:val="22"/>
              </w:rPr>
            </w:pPr>
            <w:r w:rsidRPr="009D26BD">
              <w:rPr>
                <w:rFonts w:asciiTheme="minorHAnsi" w:hAnsiTheme="minorHAnsi" w:cstheme="minorHAnsi"/>
                <w:sz w:val="22"/>
                <w:szCs w:val="22"/>
              </w:rPr>
              <w:t xml:space="preserve">Committee members to consider other indicators that ARWA could use to assess social impact of the facility. </w:t>
            </w:r>
          </w:p>
        </w:tc>
      </w:tr>
    </w:tbl>
    <w:p w14:paraId="2BE4E6E7" w14:textId="2C1360C6" w:rsidR="00283F46" w:rsidRDefault="00283F46" w:rsidP="00283F46">
      <w:pPr>
        <w:rPr>
          <w:rFonts w:asciiTheme="minorHAnsi" w:eastAsiaTheme="minorEastAsia" w:hAnsiTheme="minorHAnsi" w:cstheme="minorBidi"/>
          <w:lang w:eastAsia="en-US"/>
        </w:rPr>
      </w:pPr>
    </w:p>
    <w:p w14:paraId="4CC1DDDC" w14:textId="6318DEE0" w:rsidR="00FA66CA" w:rsidRDefault="00283F46" w:rsidP="00E606F1">
      <w:pPr>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 xml:space="preserve">Cultural Heritage Assessment </w:t>
      </w:r>
    </w:p>
    <w:p w14:paraId="22EE18FC" w14:textId="3F595876" w:rsidR="00283F46" w:rsidRDefault="00283F46" w:rsidP="00283F46">
      <w:p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Following on from the groundwork</w:t>
      </w:r>
      <w:r w:rsidR="003E6822">
        <w:rPr>
          <w:rFonts w:asciiTheme="minorHAnsi" w:eastAsiaTheme="minorEastAsia" w:hAnsiTheme="minorHAnsi" w:cstheme="minorBidi"/>
          <w:lang w:eastAsia="en-US"/>
        </w:rPr>
        <w:t xml:space="preserve"> laid</w:t>
      </w:r>
      <w:r w:rsidRPr="00283F46">
        <w:rPr>
          <w:rFonts w:asciiTheme="minorHAnsi" w:eastAsiaTheme="minorEastAsia" w:hAnsiTheme="minorHAnsi" w:cstheme="minorBidi"/>
          <w:lang w:eastAsia="en-US"/>
        </w:rPr>
        <w:t xml:space="preserve"> last meeting, </w:t>
      </w:r>
      <w:r w:rsidR="00C22A0C">
        <w:rPr>
          <w:rFonts w:asciiTheme="minorHAnsi" w:eastAsiaTheme="minorEastAsia" w:hAnsiTheme="minorHAnsi" w:cstheme="minorBidi"/>
          <w:lang w:eastAsia="en-US"/>
        </w:rPr>
        <w:t xml:space="preserve">Ms Chard advised that </w:t>
      </w:r>
      <w:r w:rsidR="003E6822">
        <w:rPr>
          <w:rFonts w:asciiTheme="minorHAnsi" w:eastAsiaTheme="minorEastAsia" w:hAnsiTheme="minorHAnsi" w:cstheme="minorBidi"/>
          <w:lang w:eastAsia="en-US"/>
        </w:rPr>
        <w:t>ARWA is</w:t>
      </w:r>
      <w:r w:rsidRPr="00283F46">
        <w:rPr>
          <w:rFonts w:asciiTheme="minorHAnsi" w:eastAsiaTheme="minorEastAsia" w:hAnsiTheme="minorHAnsi" w:cstheme="minorBidi"/>
          <w:lang w:eastAsia="en-US"/>
        </w:rPr>
        <w:t xml:space="preserve"> procuring services for a cultural heritage assessment and anthropologist services.</w:t>
      </w:r>
      <w:r w:rsidR="003E6822">
        <w:rPr>
          <w:rFonts w:asciiTheme="minorHAnsi" w:eastAsiaTheme="minorEastAsia" w:hAnsiTheme="minorHAnsi" w:cstheme="minorBidi"/>
          <w:lang w:eastAsia="en-US"/>
        </w:rPr>
        <w:t xml:space="preserve"> </w:t>
      </w:r>
      <w:r w:rsidRPr="00283F46">
        <w:rPr>
          <w:rFonts w:asciiTheme="minorHAnsi" w:eastAsiaTheme="minorEastAsia" w:hAnsiTheme="minorHAnsi" w:cstheme="minorBidi"/>
          <w:lang w:eastAsia="en-US"/>
        </w:rPr>
        <w:t>Applications have closed and we are evaluating the submissions.</w:t>
      </w:r>
      <w:r w:rsidR="003E6822">
        <w:rPr>
          <w:rFonts w:asciiTheme="minorHAnsi" w:eastAsiaTheme="minorEastAsia" w:hAnsiTheme="minorHAnsi" w:cstheme="minorBidi"/>
          <w:lang w:eastAsia="en-US"/>
        </w:rPr>
        <w:t xml:space="preserve"> </w:t>
      </w:r>
      <w:r w:rsidRPr="00283F46">
        <w:rPr>
          <w:rFonts w:asciiTheme="minorHAnsi" w:eastAsiaTheme="minorEastAsia" w:hAnsiTheme="minorHAnsi" w:cstheme="minorBidi"/>
          <w:lang w:eastAsia="en-US"/>
        </w:rPr>
        <w:t>This activity will update and progress the previous RPS preliminary report</w:t>
      </w:r>
      <w:r w:rsidR="003E6822">
        <w:rPr>
          <w:rFonts w:asciiTheme="minorHAnsi" w:eastAsiaTheme="minorEastAsia" w:hAnsiTheme="minorHAnsi" w:cstheme="minorBidi"/>
          <w:lang w:eastAsia="en-US"/>
        </w:rPr>
        <w:t>,</w:t>
      </w:r>
      <w:r w:rsidRPr="00283F46">
        <w:rPr>
          <w:rFonts w:asciiTheme="minorHAnsi" w:eastAsiaTheme="minorEastAsia" w:hAnsiTheme="minorHAnsi" w:cstheme="minorBidi"/>
          <w:lang w:eastAsia="en-US"/>
        </w:rPr>
        <w:t xml:space="preserve"> and be targeted to the Napandee site, with </w:t>
      </w:r>
      <w:r w:rsidR="003E6822">
        <w:rPr>
          <w:rFonts w:asciiTheme="minorHAnsi" w:eastAsiaTheme="minorEastAsia" w:hAnsiTheme="minorHAnsi" w:cstheme="minorBidi"/>
          <w:lang w:eastAsia="en-US"/>
        </w:rPr>
        <w:t xml:space="preserve">an </w:t>
      </w:r>
      <w:r w:rsidRPr="00283F46">
        <w:rPr>
          <w:rFonts w:asciiTheme="minorHAnsi" w:eastAsiaTheme="minorEastAsia" w:hAnsiTheme="minorHAnsi" w:cstheme="minorBidi"/>
          <w:lang w:eastAsia="en-US"/>
        </w:rPr>
        <w:t>updated understanding of the design aspects of the facility.</w:t>
      </w:r>
    </w:p>
    <w:p w14:paraId="0DAAAEF2" w14:textId="77777777" w:rsidR="0093234F" w:rsidRDefault="0093234F" w:rsidP="00283F46">
      <w:pPr>
        <w:rPr>
          <w:rFonts w:asciiTheme="minorHAnsi" w:eastAsiaTheme="minorEastAsia" w:hAnsiTheme="minorHAnsi" w:cstheme="minorBidi"/>
          <w:lang w:eastAsia="en-US"/>
        </w:rPr>
      </w:pPr>
    </w:p>
    <w:p w14:paraId="68063CF9" w14:textId="28B5D266" w:rsidR="0093234F" w:rsidRPr="00283F46" w:rsidRDefault="0093234F"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t xml:space="preserve">Ms Chard spoke to </w:t>
      </w:r>
      <w:r w:rsidR="0045532A">
        <w:rPr>
          <w:rFonts w:asciiTheme="minorHAnsi" w:eastAsiaTheme="minorEastAsia" w:hAnsiTheme="minorHAnsi" w:cstheme="minorBidi"/>
          <w:lang w:eastAsia="en-US"/>
        </w:rPr>
        <w:t>members</w:t>
      </w:r>
      <w:r>
        <w:rPr>
          <w:rFonts w:asciiTheme="minorHAnsi" w:eastAsiaTheme="minorEastAsia" w:hAnsiTheme="minorHAnsi" w:cstheme="minorBidi"/>
          <w:lang w:eastAsia="en-US"/>
        </w:rPr>
        <w:t xml:space="preserve"> about the </w:t>
      </w:r>
      <w:r w:rsidR="00A058AB">
        <w:rPr>
          <w:rFonts w:asciiTheme="minorHAnsi" w:eastAsiaTheme="minorEastAsia" w:hAnsiTheme="minorHAnsi" w:cstheme="minorBidi"/>
          <w:lang w:eastAsia="en-US"/>
        </w:rPr>
        <w:t xml:space="preserve">possible </w:t>
      </w:r>
      <w:r>
        <w:rPr>
          <w:rFonts w:asciiTheme="minorHAnsi" w:eastAsiaTheme="minorEastAsia" w:hAnsiTheme="minorHAnsi" w:cstheme="minorBidi"/>
          <w:lang w:eastAsia="en-US"/>
        </w:rPr>
        <w:t>songlines identified in the desktop assessment on the south</w:t>
      </w:r>
      <w:r w:rsidR="003E6822">
        <w:rPr>
          <w:rFonts w:asciiTheme="minorHAnsi" w:eastAsiaTheme="minorEastAsia" w:hAnsiTheme="minorHAnsi" w:cstheme="minorBidi"/>
          <w:lang w:eastAsia="en-US"/>
        </w:rPr>
        <w:t>-</w:t>
      </w:r>
      <w:r>
        <w:rPr>
          <w:rFonts w:asciiTheme="minorHAnsi" w:eastAsiaTheme="minorEastAsia" w:hAnsiTheme="minorHAnsi" w:cstheme="minorBidi"/>
          <w:lang w:eastAsia="en-US"/>
        </w:rPr>
        <w:t>west corner of the site that</w:t>
      </w:r>
      <w:r w:rsidR="00A058AB">
        <w:rPr>
          <w:rFonts w:asciiTheme="minorHAnsi" w:eastAsiaTheme="minorEastAsia" w:hAnsiTheme="minorHAnsi" w:cstheme="minorBidi"/>
          <w:lang w:eastAsia="en-US"/>
        </w:rPr>
        <w:t>, if authenticated,</w:t>
      </w:r>
      <w:r>
        <w:rPr>
          <w:rFonts w:asciiTheme="minorHAnsi" w:eastAsiaTheme="minorEastAsia" w:hAnsiTheme="minorHAnsi" w:cstheme="minorBidi"/>
          <w:lang w:eastAsia="en-US"/>
        </w:rPr>
        <w:t xml:space="preserve"> will need to be managed</w:t>
      </w:r>
      <w:r w:rsidR="003E6822">
        <w:rPr>
          <w:rFonts w:asciiTheme="minorHAnsi" w:eastAsiaTheme="minorEastAsia" w:hAnsiTheme="minorHAnsi" w:cstheme="minorBidi"/>
          <w:lang w:eastAsia="en-US"/>
        </w:rPr>
        <w:t>,</w:t>
      </w:r>
      <w:r>
        <w:rPr>
          <w:rFonts w:asciiTheme="minorHAnsi" w:eastAsiaTheme="minorEastAsia" w:hAnsiTheme="minorHAnsi" w:cstheme="minorBidi"/>
          <w:lang w:eastAsia="en-US"/>
        </w:rPr>
        <w:t xml:space="preserve"> and </w:t>
      </w:r>
      <w:r w:rsidR="003E6822">
        <w:rPr>
          <w:rFonts w:asciiTheme="minorHAnsi" w:eastAsiaTheme="minorEastAsia" w:hAnsiTheme="minorHAnsi" w:cstheme="minorBidi"/>
          <w:lang w:eastAsia="en-US"/>
        </w:rPr>
        <w:t xml:space="preserve">advised that </w:t>
      </w:r>
      <w:r>
        <w:rPr>
          <w:rFonts w:asciiTheme="minorHAnsi" w:eastAsiaTheme="minorEastAsia" w:hAnsiTheme="minorHAnsi" w:cstheme="minorBidi"/>
          <w:lang w:eastAsia="en-US"/>
        </w:rPr>
        <w:t xml:space="preserve"> an on</w:t>
      </w:r>
      <w:r w:rsidR="003E6822">
        <w:rPr>
          <w:rFonts w:asciiTheme="minorHAnsi" w:eastAsiaTheme="minorEastAsia" w:hAnsiTheme="minorHAnsi" w:cstheme="minorBidi"/>
          <w:lang w:eastAsia="en-US"/>
        </w:rPr>
        <w:t>-</w:t>
      </w:r>
      <w:r>
        <w:rPr>
          <w:rFonts w:asciiTheme="minorHAnsi" w:eastAsiaTheme="minorEastAsia" w:hAnsiTheme="minorHAnsi" w:cstheme="minorBidi"/>
          <w:lang w:eastAsia="en-US"/>
        </w:rPr>
        <w:t>ground survey</w:t>
      </w:r>
      <w:r w:rsidR="003E6822">
        <w:rPr>
          <w:rFonts w:asciiTheme="minorHAnsi" w:eastAsiaTheme="minorEastAsia" w:hAnsiTheme="minorHAnsi" w:cstheme="minorBidi"/>
          <w:lang w:eastAsia="en-US"/>
        </w:rPr>
        <w:t xml:space="preserve"> is yet to be completed</w:t>
      </w:r>
      <w:r>
        <w:rPr>
          <w:rFonts w:asciiTheme="minorHAnsi" w:eastAsiaTheme="minorEastAsia" w:hAnsiTheme="minorHAnsi" w:cstheme="minorBidi"/>
          <w:lang w:eastAsia="en-US"/>
        </w:rPr>
        <w:t xml:space="preserve">. </w:t>
      </w:r>
    </w:p>
    <w:p w14:paraId="23D299F0" w14:textId="77777777" w:rsidR="00133FDC" w:rsidRDefault="00133FDC" w:rsidP="00283F46">
      <w:pPr>
        <w:rPr>
          <w:rFonts w:asciiTheme="minorHAnsi" w:eastAsiaTheme="minorEastAsia" w:hAnsiTheme="minorHAnsi" w:cstheme="minorBidi"/>
          <w:lang w:eastAsia="en-US"/>
        </w:rPr>
      </w:pPr>
    </w:p>
    <w:p w14:paraId="23413505" w14:textId="43967E8A" w:rsidR="00283F46" w:rsidRPr="00283F46" w:rsidRDefault="00133FDC"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t>Shane Holland</w:t>
      </w:r>
      <w:r w:rsidR="003E6822">
        <w:rPr>
          <w:rFonts w:asciiTheme="minorHAnsi" w:eastAsiaTheme="minorEastAsia" w:hAnsiTheme="minorHAnsi" w:cstheme="minorBidi"/>
          <w:lang w:eastAsia="en-US"/>
        </w:rPr>
        <w:t>,</w:t>
      </w:r>
      <w:r>
        <w:rPr>
          <w:rFonts w:asciiTheme="minorHAnsi" w:eastAsiaTheme="minorEastAsia" w:hAnsiTheme="minorHAnsi" w:cstheme="minorBidi"/>
          <w:lang w:eastAsia="en-US"/>
        </w:rPr>
        <w:t xml:space="preserve"> Manager</w:t>
      </w:r>
      <w:r w:rsidR="003E6822">
        <w:rPr>
          <w:rFonts w:asciiTheme="minorHAnsi" w:eastAsiaTheme="minorEastAsia" w:hAnsiTheme="minorHAnsi" w:cstheme="minorBidi"/>
          <w:lang w:eastAsia="en-US"/>
        </w:rPr>
        <w:t>—Indigenous Engagement,</w:t>
      </w:r>
      <w:r>
        <w:rPr>
          <w:rFonts w:asciiTheme="minorHAnsi" w:eastAsiaTheme="minorEastAsia" w:hAnsiTheme="minorHAnsi" w:cstheme="minorBidi"/>
          <w:lang w:eastAsia="en-US"/>
        </w:rPr>
        <w:t xml:space="preserve"> and his team have</w:t>
      </w:r>
      <w:r w:rsidR="00283F46" w:rsidRPr="00283F46">
        <w:rPr>
          <w:rFonts w:asciiTheme="minorHAnsi" w:eastAsiaTheme="minorEastAsia" w:hAnsiTheme="minorHAnsi" w:cstheme="minorBidi"/>
          <w:lang w:eastAsia="en-US"/>
        </w:rPr>
        <w:t xml:space="preserve"> been in discussions with a senior Barngarla member, who is interested in ARWA hosting an information event. </w:t>
      </w:r>
    </w:p>
    <w:p w14:paraId="4D34FDD6" w14:textId="202E68E5" w:rsidR="00283F46" w:rsidRPr="00133FDC" w:rsidRDefault="00283F46" w:rsidP="009D26BD">
      <w:pPr>
        <w:numPr>
          <w:ilvl w:val="0"/>
          <w:numId w:val="9"/>
        </w:numPr>
        <w:rPr>
          <w:rFonts w:asciiTheme="minorHAnsi" w:eastAsiaTheme="minorEastAsia" w:hAnsiTheme="minorHAnsi" w:cstheme="minorBidi"/>
          <w:lang w:eastAsia="en-US"/>
        </w:rPr>
      </w:pPr>
      <w:r w:rsidRPr="00283F46">
        <w:rPr>
          <w:rFonts w:asciiTheme="minorHAnsi" w:eastAsiaTheme="minorEastAsia" w:hAnsiTheme="minorHAnsi" w:cstheme="minorBidi"/>
          <w:lang w:eastAsia="en-US"/>
        </w:rPr>
        <w:t xml:space="preserve">This event would give Barngarla people an opportunity to meet with ARWA staff, discuss the facility, and get a better understanding of its purpose, safety and economic opportunities, while at the same time providing their cultural knowledge of the area for </w:t>
      </w:r>
      <w:r w:rsidR="003E6822">
        <w:rPr>
          <w:rFonts w:asciiTheme="minorHAnsi" w:eastAsiaTheme="minorEastAsia" w:hAnsiTheme="minorHAnsi" w:cstheme="minorBidi"/>
          <w:lang w:eastAsia="en-US"/>
        </w:rPr>
        <w:t>ARWA</w:t>
      </w:r>
      <w:r w:rsidRPr="00283F46">
        <w:rPr>
          <w:rFonts w:asciiTheme="minorHAnsi" w:eastAsiaTheme="minorEastAsia" w:hAnsiTheme="minorHAnsi" w:cstheme="minorBidi"/>
          <w:lang w:eastAsia="en-US"/>
        </w:rPr>
        <w:t xml:space="preserve"> to include in decision making and </w:t>
      </w:r>
      <w:r w:rsidR="003E6822">
        <w:rPr>
          <w:rFonts w:asciiTheme="minorHAnsi" w:eastAsiaTheme="minorEastAsia" w:hAnsiTheme="minorHAnsi" w:cstheme="minorBidi"/>
          <w:lang w:eastAsia="en-US"/>
        </w:rPr>
        <w:t>the promotion of</w:t>
      </w:r>
      <w:r w:rsidR="003E6822" w:rsidRPr="00283F46">
        <w:rPr>
          <w:rFonts w:asciiTheme="minorHAnsi" w:eastAsiaTheme="minorEastAsia" w:hAnsiTheme="minorHAnsi" w:cstheme="minorBidi"/>
          <w:lang w:eastAsia="en-US"/>
        </w:rPr>
        <w:t xml:space="preserve"> </w:t>
      </w:r>
      <w:r w:rsidRPr="00283F46">
        <w:rPr>
          <w:rFonts w:asciiTheme="minorHAnsi" w:eastAsiaTheme="minorEastAsia" w:hAnsiTheme="minorHAnsi" w:cstheme="minorBidi"/>
          <w:lang w:eastAsia="en-US"/>
        </w:rPr>
        <w:t>cultural awareness.</w:t>
      </w:r>
    </w:p>
    <w:p w14:paraId="1B2AA373" w14:textId="77777777" w:rsidR="00133FDC" w:rsidRPr="00133FDC" w:rsidRDefault="00133FDC" w:rsidP="00133FDC">
      <w:pPr>
        <w:rPr>
          <w:rFonts w:asciiTheme="minorHAnsi" w:eastAsiaTheme="minorEastAsia" w:hAnsiTheme="minorHAnsi" w:cstheme="minorBidi"/>
          <w:lang w:eastAsia="en-US"/>
        </w:rPr>
      </w:pPr>
    </w:p>
    <w:p w14:paraId="7B45CE12" w14:textId="08D6428E" w:rsidR="00283F46" w:rsidRDefault="00133FDC"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lastRenderedPageBreak/>
        <w:t xml:space="preserve">BDAC </w:t>
      </w:r>
      <w:r w:rsidR="003E6822">
        <w:rPr>
          <w:rFonts w:asciiTheme="minorHAnsi" w:eastAsiaTheme="minorEastAsia" w:hAnsiTheme="minorHAnsi" w:cstheme="minorBidi"/>
          <w:lang w:eastAsia="en-US"/>
        </w:rPr>
        <w:t xml:space="preserve">have </w:t>
      </w:r>
      <w:r>
        <w:rPr>
          <w:rFonts w:asciiTheme="minorHAnsi" w:eastAsiaTheme="minorEastAsia" w:hAnsiTheme="minorHAnsi" w:cstheme="minorBidi"/>
          <w:lang w:eastAsia="en-US"/>
        </w:rPr>
        <w:t>expressed their inter</w:t>
      </w:r>
      <w:r w:rsidR="003E6822">
        <w:rPr>
          <w:rFonts w:asciiTheme="minorHAnsi" w:eastAsiaTheme="minorEastAsia" w:hAnsiTheme="minorHAnsi" w:cstheme="minorBidi"/>
          <w:lang w:eastAsia="en-US"/>
        </w:rPr>
        <w:t>e</w:t>
      </w:r>
      <w:r>
        <w:rPr>
          <w:rFonts w:asciiTheme="minorHAnsi" w:eastAsiaTheme="minorEastAsia" w:hAnsiTheme="minorHAnsi" w:cstheme="minorBidi"/>
          <w:lang w:eastAsia="en-US"/>
        </w:rPr>
        <w:t xml:space="preserve">st in completing their own </w:t>
      </w:r>
      <w:r w:rsidR="003E6822">
        <w:rPr>
          <w:rFonts w:asciiTheme="minorHAnsi" w:eastAsiaTheme="minorEastAsia" w:hAnsiTheme="minorHAnsi" w:cstheme="minorBidi"/>
          <w:lang w:eastAsia="en-US"/>
        </w:rPr>
        <w:t xml:space="preserve">cultural </w:t>
      </w:r>
      <w:r>
        <w:rPr>
          <w:rFonts w:asciiTheme="minorHAnsi" w:eastAsiaTheme="minorEastAsia" w:hAnsiTheme="minorHAnsi" w:cstheme="minorBidi"/>
          <w:lang w:eastAsia="en-US"/>
        </w:rPr>
        <w:t xml:space="preserve">heritage assessment at </w:t>
      </w:r>
      <w:r w:rsidR="003E6822">
        <w:rPr>
          <w:rFonts w:asciiTheme="minorHAnsi" w:eastAsiaTheme="minorEastAsia" w:hAnsiTheme="minorHAnsi" w:cstheme="minorBidi"/>
          <w:lang w:eastAsia="en-US"/>
        </w:rPr>
        <w:t xml:space="preserve">Napandee, to be undertaken by </w:t>
      </w:r>
      <w:r>
        <w:rPr>
          <w:rFonts w:asciiTheme="minorHAnsi" w:eastAsiaTheme="minorEastAsia" w:hAnsiTheme="minorHAnsi" w:cstheme="minorBidi"/>
          <w:lang w:eastAsia="en-US"/>
        </w:rPr>
        <w:t>Dr Gorring from the University of Queensland</w:t>
      </w:r>
      <w:r w:rsidR="003E6822">
        <w:rPr>
          <w:rFonts w:asciiTheme="minorHAnsi" w:eastAsiaTheme="minorEastAsia" w:hAnsiTheme="minorHAnsi" w:cstheme="minorBidi"/>
          <w:lang w:eastAsia="en-US"/>
        </w:rPr>
        <w:t>.</w:t>
      </w:r>
      <w:r>
        <w:rPr>
          <w:rFonts w:asciiTheme="minorHAnsi" w:eastAsiaTheme="minorEastAsia" w:hAnsiTheme="minorHAnsi" w:cstheme="minorBidi"/>
          <w:lang w:eastAsia="en-US"/>
        </w:rPr>
        <w:t xml:space="preserve"> </w:t>
      </w:r>
      <w:r w:rsidR="003E6822">
        <w:rPr>
          <w:rFonts w:asciiTheme="minorHAnsi" w:eastAsiaTheme="minorEastAsia" w:hAnsiTheme="minorHAnsi" w:cstheme="minorBidi"/>
          <w:lang w:eastAsia="en-US"/>
        </w:rPr>
        <w:t>H</w:t>
      </w:r>
      <w:r>
        <w:rPr>
          <w:rFonts w:asciiTheme="minorHAnsi" w:eastAsiaTheme="minorEastAsia" w:hAnsiTheme="minorHAnsi" w:cstheme="minorBidi"/>
          <w:lang w:eastAsia="en-US"/>
        </w:rPr>
        <w:t>owever</w:t>
      </w:r>
      <w:r w:rsidR="003E6822">
        <w:rPr>
          <w:rFonts w:asciiTheme="minorHAnsi" w:eastAsiaTheme="minorEastAsia" w:hAnsiTheme="minorHAnsi" w:cstheme="minorBidi"/>
          <w:lang w:eastAsia="en-US"/>
        </w:rPr>
        <w:t>,</w:t>
      </w:r>
      <w:r>
        <w:rPr>
          <w:rFonts w:asciiTheme="minorHAnsi" w:eastAsiaTheme="minorEastAsia" w:hAnsiTheme="minorHAnsi" w:cstheme="minorBidi"/>
          <w:lang w:eastAsia="en-US"/>
        </w:rPr>
        <w:t xml:space="preserve"> </w:t>
      </w:r>
      <w:r w:rsidR="009D26BD">
        <w:rPr>
          <w:rFonts w:asciiTheme="minorHAnsi" w:eastAsiaTheme="minorEastAsia" w:hAnsiTheme="minorHAnsi" w:cstheme="minorBidi"/>
          <w:lang w:eastAsia="en-US"/>
        </w:rPr>
        <w:t xml:space="preserve">at the time of the meeting (and confirmed on 3/5/21) </w:t>
      </w:r>
      <w:r>
        <w:rPr>
          <w:rFonts w:asciiTheme="minorHAnsi" w:eastAsiaTheme="minorEastAsia" w:hAnsiTheme="minorHAnsi" w:cstheme="minorBidi"/>
          <w:lang w:eastAsia="en-US"/>
        </w:rPr>
        <w:t>they ha</w:t>
      </w:r>
      <w:r w:rsidR="009D26BD">
        <w:rPr>
          <w:rFonts w:asciiTheme="minorHAnsi" w:eastAsiaTheme="minorEastAsia" w:hAnsiTheme="minorHAnsi" w:cstheme="minorBidi"/>
          <w:lang w:eastAsia="en-US"/>
        </w:rPr>
        <w:t>d</w:t>
      </w:r>
      <w:r>
        <w:rPr>
          <w:rFonts w:asciiTheme="minorHAnsi" w:eastAsiaTheme="minorEastAsia" w:hAnsiTheme="minorHAnsi" w:cstheme="minorBidi"/>
          <w:lang w:eastAsia="en-US"/>
        </w:rPr>
        <w:t xml:space="preserve"> not </w:t>
      </w:r>
      <w:r w:rsidR="003E6822">
        <w:rPr>
          <w:rFonts w:asciiTheme="minorHAnsi" w:eastAsiaTheme="minorEastAsia" w:hAnsiTheme="minorHAnsi" w:cstheme="minorBidi"/>
          <w:lang w:eastAsia="en-US"/>
        </w:rPr>
        <w:t xml:space="preserve">yet </w:t>
      </w:r>
      <w:r>
        <w:rPr>
          <w:rFonts w:asciiTheme="minorHAnsi" w:eastAsiaTheme="minorEastAsia" w:hAnsiTheme="minorHAnsi" w:cstheme="minorBidi"/>
          <w:lang w:eastAsia="en-US"/>
        </w:rPr>
        <w:t>been in contact with the landholder Jeff Baldock</w:t>
      </w:r>
      <w:r w:rsidR="00283F46" w:rsidRPr="00283F46">
        <w:rPr>
          <w:rFonts w:asciiTheme="minorHAnsi" w:eastAsiaTheme="minorEastAsia" w:hAnsiTheme="minorHAnsi" w:cstheme="minorBidi"/>
          <w:lang w:eastAsia="en-US"/>
        </w:rPr>
        <w:t xml:space="preserve"> to arrange access to Napandee to commence their assessment.</w:t>
      </w:r>
    </w:p>
    <w:p w14:paraId="1CCA3506" w14:textId="77777777" w:rsidR="00133FDC" w:rsidRDefault="00133FDC" w:rsidP="00283F46">
      <w:pPr>
        <w:rPr>
          <w:rFonts w:asciiTheme="minorHAnsi" w:eastAsiaTheme="minorEastAsia" w:hAnsiTheme="minorHAnsi" w:cstheme="minorBidi"/>
          <w:lang w:eastAsia="en-US"/>
        </w:rPr>
      </w:pPr>
    </w:p>
    <w:p w14:paraId="5D2351F3" w14:textId="6258A233" w:rsidR="00283F46" w:rsidRDefault="00283F46" w:rsidP="00283F46">
      <w:pPr>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Site Supervisor update</w:t>
      </w:r>
    </w:p>
    <w:p w14:paraId="5EBE33B4" w14:textId="7CD045C1" w:rsidR="00283F46" w:rsidRDefault="003E6822" w:rsidP="00283F46">
      <w:pPr>
        <w:rPr>
          <w:rFonts w:asciiTheme="minorHAnsi" w:eastAsiaTheme="minorEastAsia" w:hAnsiTheme="minorHAnsi" w:cstheme="minorBidi"/>
          <w:lang w:eastAsia="en-US"/>
        </w:rPr>
      </w:pPr>
      <w:r>
        <w:rPr>
          <w:rFonts w:asciiTheme="minorHAnsi" w:eastAsiaTheme="minorEastAsia" w:hAnsiTheme="minorHAnsi" w:cstheme="minorBidi"/>
          <w:lang w:eastAsia="en-US"/>
        </w:rPr>
        <w:t xml:space="preserve">Mr Haskett discussed the series of documents provided by AECOM regarding the updated site-specific concept design, that he and the Technical Team have been reviewing. They hope to have this completed shortly. </w:t>
      </w:r>
    </w:p>
    <w:p w14:paraId="43FA125D" w14:textId="77777777" w:rsidR="003E6822" w:rsidRDefault="003E6822" w:rsidP="00283F46">
      <w:pPr>
        <w:rPr>
          <w:rFonts w:asciiTheme="minorHAnsi" w:eastAsiaTheme="minorEastAsia" w:hAnsiTheme="minorHAnsi" w:cstheme="minorBidi"/>
          <w:lang w:eastAsia="en-US"/>
        </w:rPr>
      </w:pPr>
    </w:p>
    <w:p w14:paraId="187BE725" w14:textId="06F013E0" w:rsidR="00490C46" w:rsidRDefault="003E6822" w:rsidP="009725A4">
      <w:pPr>
        <w:rPr>
          <w:rFonts w:asciiTheme="minorHAnsi" w:hAnsiTheme="minorHAnsi" w:cstheme="minorHAnsi"/>
        </w:rPr>
      </w:pPr>
      <w:r>
        <w:rPr>
          <w:rFonts w:asciiTheme="minorHAnsi" w:eastAsiaTheme="minorEastAsia" w:hAnsiTheme="minorHAnsi" w:cstheme="minorBidi"/>
          <w:lang w:eastAsia="en-US"/>
        </w:rPr>
        <w:t>Mr Haskett also updated the committee on his progress developing</w:t>
      </w:r>
      <w:r w:rsidR="00E60568">
        <w:rPr>
          <w:rFonts w:asciiTheme="minorHAnsi" w:eastAsiaTheme="minorEastAsia" w:hAnsiTheme="minorHAnsi" w:cstheme="minorBidi"/>
          <w:lang w:eastAsia="en-US"/>
        </w:rPr>
        <w:t xml:space="preserve"> a health and safety manual for the site. </w:t>
      </w:r>
    </w:p>
    <w:p w14:paraId="2F739DB3" w14:textId="77777777" w:rsidR="00FB29C3" w:rsidRPr="00FB29C3" w:rsidRDefault="00FB29C3" w:rsidP="00F125CA">
      <w:pPr>
        <w:rPr>
          <w:rFonts w:asciiTheme="minorHAnsi" w:eastAsiaTheme="minorEastAsia" w:hAnsiTheme="minorHAnsi" w:cstheme="minorBidi"/>
          <w:b/>
          <w:bCs/>
          <w:sz w:val="24"/>
          <w:szCs w:val="24"/>
          <w:lang w:eastAsia="en-US"/>
        </w:rPr>
      </w:pPr>
    </w:p>
    <w:p w14:paraId="27D948BD" w14:textId="77777777" w:rsidR="00283F46" w:rsidRPr="009D26BD" w:rsidRDefault="00283F46" w:rsidP="00FD7621">
      <w:pPr>
        <w:widowControl w:val="0"/>
        <w:numPr>
          <w:ilvl w:val="0"/>
          <w:numId w:val="4"/>
        </w:numPr>
        <w:tabs>
          <w:tab w:val="num" w:pos="360"/>
        </w:tabs>
        <w:ind w:left="0" w:firstLine="0"/>
        <w:outlineLvl w:val="0"/>
        <w:rPr>
          <w:rFonts w:ascii="Arial" w:eastAsia="Arial" w:hAnsi="Arial" w:cstheme="minorBidi"/>
          <w:b/>
          <w:bCs/>
          <w:color w:val="005677"/>
          <w:sz w:val="28"/>
          <w:szCs w:val="36"/>
          <w:lang w:val="en-US" w:eastAsia="en-US"/>
        </w:rPr>
      </w:pPr>
      <w:r w:rsidRPr="009D26BD">
        <w:rPr>
          <w:rFonts w:ascii="Arial" w:eastAsia="Arial" w:hAnsi="Arial" w:cstheme="minorBidi"/>
          <w:b/>
          <w:bCs/>
          <w:color w:val="005677"/>
          <w:sz w:val="28"/>
          <w:szCs w:val="36"/>
          <w:lang w:val="en-US" w:eastAsia="en-US"/>
        </w:rPr>
        <w:t xml:space="preserve">Community Benefit Program </w:t>
      </w:r>
    </w:p>
    <w:p w14:paraId="6D133235" w14:textId="17325F57" w:rsidR="006F18BA" w:rsidRDefault="00283F46" w:rsidP="00283F46">
      <w:pPr>
        <w:widowControl w:val="0"/>
        <w:outlineLvl w:val="0"/>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 xml:space="preserve">Rollout update </w:t>
      </w:r>
    </w:p>
    <w:p w14:paraId="18F01E79" w14:textId="665329AA" w:rsidR="00663940" w:rsidRDefault="007E7083" w:rsidP="00663940">
      <w:pPr>
        <w:spacing w:after="160" w:line="259" w:lineRule="auto"/>
        <w:contextualSpacing/>
        <w:rPr>
          <w:rFonts w:asciiTheme="minorHAnsi" w:hAnsiTheme="minorHAnsi" w:cstheme="minorHAnsi"/>
        </w:rPr>
      </w:pPr>
      <w:r>
        <w:rPr>
          <w:rFonts w:asciiTheme="minorHAnsi" w:hAnsiTheme="minorHAnsi" w:cstheme="minorHAnsi"/>
        </w:rPr>
        <w:t>Ms Chard informed members that all g</w:t>
      </w:r>
      <w:r w:rsidR="00663940" w:rsidRPr="00663940">
        <w:rPr>
          <w:rFonts w:asciiTheme="minorHAnsi" w:hAnsiTheme="minorHAnsi" w:cstheme="minorHAnsi"/>
        </w:rPr>
        <w:t xml:space="preserve">rant agreements are in place with </w:t>
      </w:r>
      <w:r w:rsidR="00E60568">
        <w:rPr>
          <w:rFonts w:asciiTheme="minorHAnsi" w:hAnsiTheme="minorHAnsi" w:cstheme="minorHAnsi"/>
        </w:rPr>
        <w:t>the</w:t>
      </w:r>
      <w:r w:rsidR="00E60568" w:rsidRPr="00663940">
        <w:rPr>
          <w:rFonts w:asciiTheme="minorHAnsi" w:hAnsiTheme="minorHAnsi" w:cstheme="minorHAnsi"/>
        </w:rPr>
        <w:t xml:space="preserve"> </w:t>
      </w:r>
      <w:r w:rsidR="00663940" w:rsidRPr="00663940">
        <w:rPr>
          <w:rFonts w:asciiTheme="minorHAnsi" w:hAnsiTheme="minorHAnsi" w:cstheme="minorHAnsi"/>
        </w:rPr>
        <w:t xml:space="preserve">18 </w:t>
      </w:r>
      <w:r w:rsidR="00E60568">
        <w:rPr>
          <w:rFonts w:asciiTheme="minorHAnsi" w:hAnsiTheme="minorHAnsi" w:cstheme="minorHAnsi"/>
        </w:rPr>
        <w:t xml:space="preserve">Kimba </w:t>
      </w:r>
      <w:r w:rsidR="00663940" w:rsidRPr="00663940">
        <w:rPr>
          <w:rFonts w:asciiTheme="minorHAnsi" w:hAnsiTheme="minorHAnsi" w:cstheme="minorHAnsi"/>
        </w:rPr>
        <w:t>grant recipients.</w:t>
      </w:r>
      <w:r w:rsidR="00E60568">
        <w:rPr>
          <w:rFonts w:asciiTheme="minorHAnsi" w:hAnsiTheme="minorHAnsi" w:cstheme="minorHAnsi"/>
        </w:rPr>
        <w:t xml:space="preserve"> </w:t>
      </w:r>
      <w:r w:rsidR="00663940" w:rsidRPr="00663940">
        <w:rPr>
          <w:rFonts w:asciiTheme="minorHAnsi" w:hAnsiTheme="minorHAnsi" w:cstheme="minorHAnsi"/>
        </w:rPr>
        <w:t>All initia</w:t>
      </w:r>
      <w:r>
        <w:rPr>
          <w:rFonts w:asciiTheme="minorHAnsi" w:hAnsiTheme="minorHAnsi" w:cstheme="minorHAnsi"/>
        </w:rPr>
        <w:t>l payments have been processed and there are some final payments that need to be paid this financial year</w:t>
      </w:r>
      <w:r w:rsidR="00E60568">
        <w:rPr>
          <w:rFonts w:asciiTheme="minorHAnsi" w:hAnsiTheme="minorHAnsi" w:cstheme="minorHAnsi"/>
        </w:rPr>
        <w:t>,</w:t>
      </w:r>
      <w:r>
        <w:rPr>
          <w:rFonts w:asciiTheme="minorHAnsi" w:hAnsiTheme="minorHAnsi" w:cstheme="minorHAnsi"/>
        </w:rPr>
        <w:t xml:space="preserve"> bringing the money out the door in 2020-21 to $1 million</w:t>
      </w:r>
      <w:r w:rsidR="00E60568">
        <w:rPr>
          <w:rFonts w:asciiTheme="minorHAnsi" w:hAnsiTheme="minorHAnsi" w:cstheme="minorHAnsi"/>
        </w:rPr>
        <w:t>.</w:t>
      </w:r>
      <w:r>
        <w:rPr>
          <w:rFonts w:asciiTheme="minorHAnsi" w:hAnsiTheme="minorHAnsi" w:cstheme="minorHAnsi"/>
        </w:rPr>
        <w:t xml:space="preserve"> </w:t>
      </w:r>
      <w:r w:rsidR="00E60568">
        <w:rPr>
          <w:rFonts w:asciiTheme="minorHAnsi" w:hAnsiTheme="minorHAnsi" w:cstheme="minorHAnsi"/>
        </w:rPr>
        <w:t>T</w:t>
      </w:r>
      <w:r>
        <w:rPr>
          <w:rFonts w:asciiTheme="minorHAnsi" w:hAnsiTheme="minorHAnsi" w:cstheme="minorHAnsi"/>
        </w:rPr>
        <w:t xml:space="preserve">he rest will be paid next financial year. </w:t>
      </w:r>
    </w:p>
    <w:p w14:paraId="69C1182A" w14:textId="22FE20D2" w:rsidR="00663940" w:rsidRPr="00663940" w:rsidRDefault="00663940" w:rsidP="00663940">
      <w:pPr>
        <w:spacing w:after="160" w:line="259" w:lineRule="auto"/>
        <w:contextualSpacing/>
        <w:rPr>
          <w:rFonts w:ascii="Arial" w:hAnsi="Arial" w:cs="Arial"/>
          <w:sz w:val="28"/>
          <w:szCs w:val="28"/>
        </w:rPr>
      </w:pPr>
    </w:p>
    <w:p w14:paraId="02805990" w14:textId="79618581" w:rsidR="00283F46" w:rsidRDefault="007E7083" w:rsidP="00283F46">
      <w:pPr>
        <w:widowControl w:val="0"/>
        <w:outlineLvl w:val="0"/>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Consideration for future gran</w:t>
      </w:r>
      <w:r w:rsidR="00663940">
        <w:rPr>
          <w:rFonts w:asciiTheme="minorHAnsi" w:eastAsiaTheme="minorEastAsia" w:hAnsiTheme="minorHAnsi" w:cstheme="minorBidi"/>
          <w:b/>
          <w:sz w:val="24"/>
          <w:szCs w:val="24"/>
          <w:u w:val="single"/>
          <w:lang w:eastAsia="en-US"/>
        </w:rPr>
        <w:t>t programs</w:t>
      </w:r>
    </w:p>
    <w:p w14:paraId="041FFD71" w14:textId="71A3CBC6" w:rsidR="007E7083" w:rsidRPr="00663940" w:rsidRDefault="007E7083" w:rsidP="007E7083">
      <w:pPr>
        <w:spacing w:after="160" w:line="259" w:lineRule="auto"/>
        <w:contextualSpacing/>
        <w:rPr>
          <w:rFonts w:asciiTheme="minorHAnsi" w:hAnsiTheme="minorHAnsi" w:cstheme="minorHAnsi"/>
        </w:rPr>
      </w:pPr>
      <w:r>
        <w:rPr>
          <w:rFonts w:asciiTheme="minorHAnsi" w:hAnsiTheme="minorHAnsi" w:cstheme="minorHAnsi"/>
        </w:rPr>
        <w:t xml:space="preserve">Ms Chard </w:t>
      </w:r>
      <w:r w:rsidR="00E60568">
        <w:rPr>
          <w:rFonts w:asciiTheme="minorHAnsi" w:hAnsiTheme="minorHAnsi" w:cstheme="minorHAnsi"/>
        </w:rPr>
        <w:t xml:space="preserve">advised </w:t>
      </w:r>
      <w:r>
        <w:rPr>
          <w:rFonts w:asciiTheme="minorHAnsi" w:hAnsiTheme="minorHAnsi" w:cstheme="minorHAnsi"/>
        </w:rPr>
        <w:t xml:space="preserve">that </w:t>
      </w:r>
      <w:r w:rsidR="00E60568">
        <w:rPr>
          <w:rFonts w:asciiTheme="minorHAnsi" w:hAnsiTheme="minorHAnsi" w:cstheme="minorHAnsi"/>
        </w:rPr>
        <w:t>ARWA has</w:t>
      </w:r>
      <w:r w:rsidRPr="00663940">
        <w:rPr>
          <w:rFonts w:asciiTheme="minorHAnsi" w:hAnsiTheme="minorHAnsi" w:cstheme="minorHAnsi"/>
        </w:rPr>
        <w:t xml:space="preserve"> </w:t>
      </w:r>
      <w:r w:rsidR="00DA0947">
        <w:rPr>
          <w:rFonts w:asciiTheme="minorHAnsi" w:hAnsiTheme="minorHAnsi" w:cstheme="minorHAnsi"/>
        </w:rPr>
        <w:t>passed</w:t>
      </w:r>
      <w:r w:rsidRPr="00663940">
        <w:rPr>
          <w:rFonts w:asciiTheme="minorHAnsi" w:hAnsiTheme="minorHAnsi" w:cstheme="minorHAnsi"/>
        </w:rPr>
        <w:t xml:space="preserve"> on </w:t>
      </w:r>
      <w:r w:rsidR="00E60568">
        <w:rPr>
          <w:rFonts w:asciiTheme="minorHAnsi" w:hAnsiTheme="minorHAnsi" w:cstheme="minorHAnsi"/>
        </w:rPr>
        <w:t>the committee’s</w:t>
      </w:r>
      <w:r w:rsidRPr="00663940">
        <w:rPr>
          <w:rFonts w:asciiTheme="minorHAnsi" w:hAnsiTheme="minorHAnsi" w:cstheme="minorHAnsi"/>
        </w:rPr>
        <w:t xml:space="preserve"> expectations to Minister Pitt about the need for another round of </w:t>
      </w:r>
      <w:r w:rsidR="00E60568">
        <w:rPr>
          <w:rFonts w:asciiTheme="minorHAnsi" w:hAnsiTheme="minorHAnsi" w:cstheme="minorHAnsi"/>
        </w:rPr>
        <w:t>funding under t</w:t>
      </w:r>
      <w:r w:rsidRPr="00663940">
        <w:rPr>
          <w:rFonts w:asciiTheme="minorHAnsi" w:hAnsiTheme="minorHAnsi" w:cstheme="minorHAnsi"/>
        </w:rPr>
        <w:t xml:space="preserve">he Community Benefit Program, and </w:t>
      </w:r>
      <w:r w:rsidR="00E60568">
        <w:rPr>
          <w:rFonts w:asciiTheme="minorHAnsi" w:hAnsiTheme="minorHAnsi" w:cstheme="minorHAnsi"/>
        </w:rPr>
        <w:t xml:space="preserve">that it is her understanding that he has </w:t>
      </w:r>
      <w:r w:rsidRPr="00663940">
        <w:rPr>
          <w:rFonts w:asciiTheme="minorHAnsi" w:hAnsiTheme="minorHAnsi" w:cstheme="minorHAnsi"/>
        </w:rPr>
        <w:t xml:space="preserve">raised with his </w:t>
      </w:r>
      <w:r w:rsidR="0045532A" w:rsidRPr="00663940">
        <w:rPr>
          <w:rFonts w:asciiTheme="minorHAnsi" w:hAnsiTheme="minorHAnsi" w:cstheme="minorHAnsi"/>
        </w:rPr>
        <w:t>colleagues</w:t>
      </w:r>
      <w:r w:rsidRPr="00663940">
        <w:rPr>
          <w:rFonts w:asciiTheme="minorHAnsi" w:hAnsiTheme="minorHAnsi" w:cstheme="minorHAnsi"/>
        </w:rPr>
        <w:t xml:space="preserve"> </w:t>
      </w:r>
      <w:r w:rsidR="00E60568">
        <w:rPr>
          <w:rFonts w:asciiTheme="minorHAnsi" w:hAnsiTheme="minorHAnsi" w:cstheme="minorHAnsi"/>
        </w:rPr>
        <w:t>as part of</w:t>
      </w:r>
      <w:r w:rsidR="00E60568" w:rsidRPr="00663940">
        <w:rPr>
          <w:rFonts w:asciiTheme="minorHAnsi" w:hAnsiTheme="minorHAnsi" w:cstheme="minorHAnsi"/>
        </w:rPr>
        <w:t xml:space="preserve"> </w:t>
      </w:r>
      <w:r w:rsidRPr="00663940">
        <w:rPr>
          <w:rFonts w:asciiTheme="minorHAnsi" w:hAnsiTheme="minorHAnsi" w:cstheme="minorHAnsi"/>
        </w:rPr>
        <w:t>the current Budget process.</w:t>
      </w:r>
      <w:r>
        <w:rPr>
          <w:rFonts w:asciiTheme="minorHAnsi" w:hAnsiTheme="minorHAnsi" w:cstheme="minorHAnsi"/>
        </w:rPr>
        <w:t xml:space="preserve"> </w:t>
      </w:r>
    </w:p>
    <w:p w14:paraId="0A3DE8FE" w14:textId="77777777" w:rsidR="007E7083" w:rsidRDefault="007E7083" w:rsidP="000049D1"/>
    <w:p w14:paraId="5BF20986" w14:textId="1719A1E3" w:rsidR="003E3CF1" w:rsidRDefault="007E7083" w:rsidP="000049D1">
      <w:r>
        <w:t xml:space="preserve">Ms Chard asked members to consider </w:t>
      </w:r>
      <w:r w:rsidR="00E60568">
        <w:t xml:space="preserve">previous funding guidelines, and whether there were issues that need to be addressed, should future funding become available. Discussion ensued about geographic </w:t>
      </w:r>
      <w:r>
        <w:t>boundaries</w:t>
      </w:r>
      <w:r w:rsidR="00E60568">
        <w:t xml:space="preserve">, particularly around whether they should be extended or not. </w:t>
      </w:r>
      <w:r w:rsidR="003E3CF1">
        <w:t xml:space="preserve"> There was general </w:t>
      </w:r>
      <w:r w:rsidR="0045532A">
        <w:t>consensus</w:t>
      </w:r>
      <w:r w:rsidR="003E3CF1">
        <w:t xml:space="preserve"> that the boundaries need to be clear in the guidelines and that </w:t>
      </w:r>
      <w:r w:rsidR="00E60568">
        <w:t xml:space="preserve">ARWA should </w:t>
      </w:r>
      <w:r w:rsidR="003E3CF1">
        <w:t xml:space="preserve"> explore </w:t>
      </w:r>
      <w:r w:rsidR="0045532A">
        <w:t>different</w:t>
      </w:r>
      <w:r w:rsidR="003E3CF1">
        <w:t xml:space="preserve"> options on how the Gawler Ranges, Secret Rocks</w:t>
      </w:r>
      <w:r w:rsidR="00E60568">
        <w:t>,</w:t>
      </w:r>
      <w:r w:rsidR="003E3CF1">
        <w:t xml:space="preserve"> and Koongwa could be included. </w:t>
      </w:r>
    </w:p>
    <w:p w14:paraId="66651B38" w14:textId="77777777" w:rsidR="003E3CF1" w:rsidRDefault="003E3CF1" w:rsidP="000049D1"/>
    <w:tbl>
      <w:tblPr>
        <w:tblStyle w:val="TableGrid"/>
        <w:tblW w:w="9419" w:type="dxa"/>
        <w:tblInd w:w="-117" w:type="dxa"/>
        <w:tblLook w:val="04A0" w:firstRow="1" w:lastRow="0" w:firstColumn="1" w:lastColumn="0" w:noHBand="0" w:noVBand="1"/>
        <w:tblCaption w:val="Action items 1 and 2"/>
      </w:tblPr>
      <w:tblGrid>
        <w:gridCol w:w="2336"/>
        <w:gridCol w:w="7083"/>
      </w:tblGrid>
      <w:tr w:rsidR="00FF0F19" w:rsidRPr="00C11324" w14:paraId="1E69A21C" w14:textId="77777777" w:rsidTr="00FB6146">
        <w:trPr>
          <w:trHeight w:val="412"/>
          <w:tblHeader/>
        </w:trPr>
        <w:tc>
          <w:tcPr>
            <w:tcW w:w="2336" w:type="dxa"/>
            <w:shd w:val="clear" w:color="auto" w:fill="3884AA"/>
            <w:vAlign w:val="center"/>
          </w:tcPr>
          <w:p w14:paraId="4B3F84AA" w14:textId="5805F0D5" w:rsidR="00FF0F19" w:rsidRDefault="00FF0F19" w:rsidP="00FF0F19">
            <w:pPr>
              <w:rPr>
                <w:rFonts w:asciiTheme="minorHAnsi" w:hAnsiTheme="minorHAnsi" w:cstheme="minorHAnsi"/>
                <w:b/>
              </w:rPr>
            </w:pPr>
            <w:r w:rsidRPr="000049D1">
              <w:rPr>
                <w:rFonts w:asciiTheme="minorHAnsi" w:hAnsiTheme="minorHAnsi" w:cstheme="minorHAnsi"/>
                <w:b/>
                <w:color w:val="FFFFFF" w:themeColor="background1"/>
              </w:rPr>
              <w:t>Action item number</w:t>
            </w:r>
          </w:p>
        </w:tc>
        <w:tc>
          <w:tcPr>
            <w:tcW w:w="7083" w:type="dxa"/>
            <w:shd w:val="clear" w:color="auto" w:fill="3884AA"/>
            <w:vAlign w:val="center"/>
          </w:tcPr>
          <w:p w14:paraId="5ED14C51" w14:textId="3DF4163D" w:rsidR="00FF0F19" w:rsidRDefault="00FF0F19" w:rsidP="00FF0F19">
            <w:pPr>
              <w:rPr>
                <w:rFonts w:asciiTheme="minorHAnsi" w:hAnsiTheme="minorHAnsi" w:cstheme="minorHAnsi"/>
              </w:rPr>
            </w:pPr>
            <w:r w:rsidRPr="000049D1">
              <w:rPr>
                <w:rFonts w:asciiTheme="minorHAnsi" w:hAnsiTheme="minorHAnsi" w:cstheme="minorHAnsi"/>
                <w:b/>
                <w:color w:val="FFFFFF" w:themeColor="background1"/>
              </w:rPr>
              <w:t>Details</w:t>
            </w:r>
          </w:p>
        </w:tc>
      </w:tr>
      <w:tr w:rsidR="00FF0F19" w:rsidRPr="00C11324" w14:paraId="5EE1D93E" w14:textId="77777777" w:rsidTr="00FB6146">
        <w:trPr>
          <w:trHeight w:val="412"/>
        </w:trPr>
        <w:tc>
          <w:tcPr>
            <w:tcW w:w="2336" w:type="dxa"/>
            <w:vAlign w:val="center"/>
          </w:tcPr>
          <w:p w14:paraId="4C10AA8D" w14:textId="62AC3E31" w:rsidR="00FF0F19" w:rsidRPr="00C11324" w:rsidRDefault="00FF0F19" w:rsidP="00FF0F19">
            <w:pPr>
              <w:rPr>
                <w:rFonts w:asciiTheme="minorHAnsi" w:hAnsiTheme="minorHAnsi" w:cstheme="minorHAnsi"/>
                <w:b/>
                <w:sz w:val="22"/>
                <w:szCs w:val="22"/>
              </w:rPr>
            </w:pPr>
            <w:r>
              <w:rPr>
                <w:rFonts w:asciiTheme="minorHAnsi" w:hAnsiTheme="minorHAnsi" w:cstheme="minorHAnsi"/>
                <w:b/>
                <w:sz w:val="22"/>
                <w:szCs w:val="22"/>
              </w:rPr>
              <w:t>KCC20210422/A03</w:t>
            </w:r>
          </w:p>
        </w:tc>
        <w:tc>
          <w:tcPr>
            <w:tcW w:w="7083" w:type="dxa"/>
            <w:vAlign w:val="center"/>
          </w:tcPr>
          <w:p w14:paraId="366BC142" w14:textId="55CA4A34" w:rsidR="00FF0F19" w:rsidRPr="00C11324" w:rsidRDefault="00FF0F19" w:rsidP="00FF0F19">
            <w:pPr>
              <w:rPr>
                <w:rFonts w:asciiTheme="minorHAnsi" w:hAnsiTheme="minorHAnsi" w:cstheme="minorHAnsi"/>
                <w:sz w:val="22"/>
                <w:szCs w:val="22"/>
              </w:rPr>
            </w:pPr>
            <w:r>
              <w:rPr>
                <w:rFonts w:asciiTheme="minorHAnsi" w:hAnsiTheme="minorHAnsi" w:cstheme="minorHAnsi"/>
                <w:sz w:val="22"/>
                <w:szCs w:val="22"/>
              </w:rPr>
              <w:t>ARWA to hold a workshop to discuss eligibility for future funding rounds, should they be available.</w:t>
            </w:r>
          </w:p>
        </w:tc>
      </w:tr>
    </w:tbl>
    <w:p w14:paraId="744F8D82" w14:textId="77777777" w:rsidR="003E3CF1" w:rsidRDefault="003E3CF1" w:rsidP="000049D1"/>
    <w:p w14:paraId="797EF64A" w14:textId="09B703C4" w:rsidR="00EF68E3" w:rsidRDefault="00EF68E3" w:rsidP="000049D1">
      <w:r>
        <w:t>Ms Chard spoke about</w:t>
      </w:r>
      <w:r w:rsidR="00663940" w:rsidRPr="00663940">
        <w:t xml:space="preserve"> some of the </w:t>
      </w:r>
      <w:r w:rsidR="00E14261">
        <w:t xml:space="preserve">guidelines </w:t>
      </w:r>
      <w:r w:rsidR="00663940" w:rsidRPr="00663940">
        <w:t>issues that have been raised previously, and</w:t>
      </w:r>
      <w:r>
        <w:t xml:space="preserve"> sought </w:t>
      </w:r>
      <w:r w:rsidR="00E14261">
        <w:t>the views of the committee</w:t>
      </w:r>
      <w:r>
        <w:t xml:space="preserve">. Members raised concerns about business partnerships not being eligible, conflicts of interest, gaining more information </w:t>
      </w:r>
      <w:r w:rsidR="00E14261">
        <w:t xml:space="preserve">about projects, </w:t>
      </w:r>
      <w:r>
        <w:t xml:space="preserve"> </w:t>
      </w:r>
      <w:r w:rsidR="00E14261">
        <w:t xml:space="preserve">having </w:t>
      </w:r>
      <w:r>
        <w:t>an opportunity to ask applica</w:t>
      </w:r>
      <w:r w:rsidR="00E14261">
        <w:t>n</w:t>
      </w:r>
      <w:r>
        <w:t>ts questions about their project</w:t>
      </w:r>
      <w:r w:rsidR="00E14261">
        <w:t>,</w:t>
      </w:r>
      <w:r>
        <w:t xml:space="preserve"> and a mechanism to seek </w:t>
      </w:r>
      <w:r w:rsidR="00E14261">
        <w:t xml:space="preserve">the </w:t>
      </w:r>
      <w:r>
        <w:t xml:space="preserve">views </w:t>
      </w:r>
      <w:r w:rsidR="00E14261">
        <w:t xml:space="preserve">of the broader community </w:t>
      </w:r>
      <w:r>
        <w:t xml:space="preserve">on projects </w:t>
      </w:r>
      <w:r w:rsidR="000049D1">
        <w:t>seeking funding.</w:t>
      </w:r>
    </w:p>
    <w:p w14:paraId="7F80B89D" w14:textId="77777777" w:rsidR="00EF68E3" w:rsidRDefault="00EF68E3" w:rsidP="000049D1"/>
    <w:tbl>
      <w:tblPr>
        <w:tblStyle w:val="TableGrid"/>
        <w:tblW w:w="9421" w:type="dxa"/>
        <w:tblInd w:w="-117" w:type="dxa"/>
        <w:tblLook w:val="04A0" w:firstRow="1" w:lastRow="0" w:firstColumn="1" w:lastColumn="0" w:noHBand="0" w:noVBand="1"/>
        <w:tblCaption w:val="Action items 4 and 5"/>
      </w:tblPr>
      <w:tblGrid>
        <w:gridCol w:w="2338"/>
        <w:gridCol w:w="7083"/>
      </w:tblGrid>
      <w:tr w:rsidR="00FF0F19" w:rsidRPr="00C11324" w14:paraId="72F78376" w14:textId="77777777" w:rsidTr="00FF0F19">
        <w:trPr>
          <w:trHeight w:val="412"/>
          <w:tblHeader/>
        </w:trPr>
        <w:tc>
          <w:tcPr>
            <w:tcW w:w="2338" w:type="dxa"/>
            <w:shd w:val="clear" w:color="auto" w:fill="3884AA"/>
            <w:vAlign w:val="center"/>
          </w:tcPr>
          <w:p w14:paraId="41220D8B" w14:textId="290B5880" w:rsidR="00FF0F19" w:rsidRDefault="00FF0F19" w:rsidP="00FF0F19">
            <w:pPr>
              <w:rPr>
                <w:rFonts w:asciiTheme="minorHAnsi" w:hAnsiTheme="minorHAnsi" w:cstheme="minorHAnsi"/>
                <w:b/>
              </w:rPr>
            </w:pPr>
            <w:r w:rsidRPr="000049D1">
              <w:rPr>
                <w:rFonts w:asciiTheme="minorHAnsi" w:hAnsiTheme="minorHAnsi" w:cstheme="minorHAnsi"/>
                <w:b/>
                <w:color w:val="FFFFFF" w:themeColor="background1"/>
              </w:rPr>
              <w:t>Action item number</w:t>
            </w:r>
          </w:p>
        </w:tc>
        <w:tc>
          <w:tcPr>
            <w:tcW w:w="7083" w:type="dxa"/>
            <w:shd w:val="clear" w:color="auto" w:fill="3884AA"/>
            <w:vAlign w:val="center"/>
          </w:tcPr>
          <w:p w14:paraId="526E77D2" w14:textId="5A3B1E6E" w:rsidR="00FF0F19" w:rsidRDefault="00FF0F19" w:rsidP="00FF0F19">
            <w:pPr>
              <w:rPr>
                <w:rFonts w:asciiTheme="minorHAnsi" w:hAnsiTheme="minorHAnsi" w:cstheme="minorHAnsi"/>
              </w:rPr>
            </w:pPr>
            <w:r w:rsidRPr="000049D1">
              <w:rPr>
                <w:rFonts w:asciiTheme="minorHAnsi" w:hAnsiTheme="minorHAnsi" w:cstheme="minorHAnsi"/>
                <w:b/>
                <w:color w:val="FFFFFF" w:themeColor="background1"/>
              </w:rPr>
              <w:t>Details</w:t>
            </w:r>
          </w:p>
        </w:tc>
      </w:tr>
      <w:tr w:rsidR="00FF0F19" w:rsidRPr="00C11324" w14:paraId="6FA5B46F" w14:textId="77777777" w:rsidTr="00FF0F19">
        <w:trPr>
          <w:trHeight w:val="412"/>
        </w:trPr>
        <w:tc>
          <w:tcPr>
            <w:tcW w:w="2338" w:type="dxa"/>
            <w:vAlign w:val="center"/>
          </w:tcPr>
          <w:p w14:paraId="43F3C123" w14:textId="4583A205" w:rsidR="00FF0F19" w:rsidRPr="00C11324" w:rsidRDefault="00FF0F19" w:rsidP="00FF0F19">
            <w:pPr>
              <w:rPr>
                <w:rFonts w:asciiTheme="minorHAnsi" w:hAnsiTheme="minorHAnsi" w:cstheme="minorHAnsi"/>
                <w:b/>
                <w:sz w:val="22"/>
                <w:szCs w:val="22"/>
              </w:rPr>
            </w:pPr>
            <w:r>
              <w:rPr>
                <w:rFonts w:asciiTheme="minorHAnsi" w:hAnsiTheme="minorHAnsi" w:cstheme="minorHAnsi"/>
                <w:b/>
                <w:sz w:val="22"/>
                <w:szCs w:val="22"/>
              </w:rPr>
              <w:t>KCC20210422/A04</w:t>
            </w:r>
          </w:p>
        </w:tc>
        <w:tc>
          <w:tcPr>
            <w:tcW w:w="7083" w:type="dxa"/>
            <w:vAlign w:val="center"/>
          </w:tcPr>
          <w:p w14:paraId="794538EC" w14:textId="7E3A7DB3" w:rsidR="00FF0F19" w:rsidRPr="00C11324" w:rsidRDefault="00FF0F19" w:rsidP="00FF0F19">
            <w:pPr>
              <w:rPr>
                <w:rFonts w:asciiTheme="minorHAnsi" w:hAnsiTheme="minorHAnsi" w:cstheme="minorHAnsi"/>
                <w:sz w:val="22"/>
                <w:szCs w:val="22"/>
              </w:rPr>
            </w:pPr>
            <w:r>
              <w:rPr>
                <w:rFonts w:asciiTheme="minorHAnsi" w:hAnsiTheme="minorHAnsi" w:cstheme="minorHAnsi"/>
                <w:sz w:val="22"/>
                <w:szCs w:val="22"/>
              </w:rPr>
              <w:t>ARWA to c</w:t>
            </w:r>
            <w:r w:rsidRPr="003F441F">
              <w:rPr>
                <w:rFonts w:asciiTheme="minorHAnsi" w:hAnsiTheme="minorHAnsi" w:cstheme="minorHAnsi"/>
                <w:sz w:val="22"/>
                <w:szCs w:val="22"/>
              </w:rPr>
              <w:t>irculate information about why businesses are eligible for CBP but partnerships aren’t.</w:t>
            </w:r>
          </w:p>
        </w:tc>
      </w:tr>
      <w:tr w:rsidR="00FF0F19" w:rsidRPr="00C11324" w14:paraId="51AECA96" w14:textId="77777777" w:rsidTr="00FF0F19">
        <w:trPr>
          <w:trHeight w:val="412"/>
        </w:trPr>
        <w:tc>
          <w:tcPr>
            <w:tcW w:w="2338" w:type="dxa"/>
            <w:vAlign w:val="center"/>
          </w:tcPr>
          <w:p w14:paraId="61F86B0E" w14:textId="225662D0" w:rsidR="00FF0F19" w:rsidRPr="00C11324" w:rsidRDefault="00FF0F19" w:rsidP="00FF0F19">
            <w:pPr>
              <w:rPr>
                <w:rFonts w:asciiTheme="minorHAnsi" w:hAnsiTheme="minorHAnsi" w:cstheme="minorHAnsi"/>
                <w:b/>
                <w:sz w:val="22"/>
                <w:szCs w:val="22"/>
              </w:rPr>
            </w:pPr>
            <w:r>
              <w:rPr>
                <w:rFonts w:asciiTheme="minorHAnsi" w:hAnsiTheme="minorHAnsi" w:cstheme="minorHAnsi"/>
                <w:b/>
                <w:sz w:val="22"/>
                <w:szCs w:val="22"/>
              </w:rPr>
              <w:t>KCC20210422/A05</w:t>
            </w:r>
          </w:p>
        </w:tc>
        <w:tc>
          <w:tcPr>
            <w:tcW w:w="7083" w:type="dxa"/>
            <w:vAlign w:val="center"/>
          </w:tcPr>
          <w:p w14:paraId="122FDFF1" w14:textId="2C60BAAF" w:rsidR="00FF0F19" w:rsidRPr="00C11324" w:rsidRDefault="00FF0F19" w:rsidP="00FF0F19">
            <w:pPr>
              <w:rPr>
                <w:rFonts w:asciiTheme="minorHAnsi" w:hAnsiTheme="minorHAnsi" w:cstheme="minorHAnsi"/>
                <w:sz w:val="22"/>
                <w:szCs w:val="22"/>
              </w:rPr>
            </w:pPr>
            <w:r w:rsidRPr="003F441F">
              <w:rPr>
                <w:rFonts w:asciiTheme="minorHAnsi" w:hAnsiTheme="minorHAnsi" w:cstheme="minorHAnsi"/>
                <w:sz w:val="22"/>
                <w:szCs w:val="22"/>
              </w:rPr>
              <w:t>Sam to discuss CBP guidelines re: businesses vs partnerships with AusIndustry.</w:t>
            </w:r>
          </w:p>
        </w:tc>
      </w:tr>
    </w:tbl>
    <w:p w14:paraId="031F5741" w14:textId="77777777" w:rsidR="00EF68E3" w:rsidRDefault="00EF68E3" w:rsidP="000049D1"/>
    <w:p w14:paraId="50C8E7D6" w14:textId="3D093B1A" w:rsidR="00EF68E3" w:rsidRDefault="00192074" w:rsidP="000049D1">
      <w:r>
        <w:t>Some members raised concerns about  funding</w:t>
      </w:r>
      <w:r w:rsidR="00EF68E3">
        <w:t xml:space="preserve"> applicants trying to lobby committee members and community memb</w:t>
      </w:r>
      <w:r>
        <w:t>e</w:t>
      </w:r>
      <w:r w:rsidR="00EF68E3">
        <w:t xml:space="preserve">rs to get their project </w:t>
      </w:r>
      <w:r>
        <w:t>funded</w:t>
      </w:r>
      <w:r w:rsidR="00EF68E3">
        <w:t xml:space="preserve">. Members would like more information from the </w:t>
      </w:r>
      <w:r w:rsidR="00EF68E3">
        <w:lastRenderedPageBreak/>
        <w:t xml:space="preserve">applicant about their </w:t>
      </w:r>
      <w:r>
        <w:t xml:space="preserve">financial </w:t>
      </w:r>
      <w:r w:rsidR="00EF68E3">
        <w:t xml:space="preserve">contribution to the project. A suggestion was made that applicants write a summary of the project that is </w:t>
      </w:r>
      <w:r>
        <w:t xml:space="preserve">then </w:t>
      </w:r>
      <w:r w:rsidR="00EF68E3">
        <w:t xml:space="preserve">made </w:t>
      </w:r>
      <w:r>
        <w:t xml:space="preserve">available </w:t>
      </w:r>
      <w:r w:rsidR="00EF68E3">
        <w:t>to the community</w:t>
      </w:r>
      <w:r>
        <w:t xml:space="preserve"> for them to provide feedback</w:t>
      </w:r>
      <w:r w:rsidR="00EF68E3">
        <w:t xml:space="preserve">. </w:t>
      </w:r>
    </w:p>
    <w:p w14:paraId="6575950D" w14:textId="77777777" w:rsidR="00EF68E3" w:rsidRDefault="00EF68E3" w:rsidP="000049D1"/>
    <w:p w14:paraId="399EB283" w14:textId="0D8983A9" w:rsidR="00DE4DB6" w:rsidRDefault="00DE4DB6" w:rsidP="000049D1">
      <w:r>
        <w:t>Some members were concerned that opening the discussion up to the whole of community could lead to members</w:t>
      </w:r>
      <w:r w:rsidR="00192074">
        <w:t>’</w:t>
      </w:r>
      <w:r>
        <w:t xml:space="preserve"> time being taken up with talking about projects</w:t>
      </w:r>
      <w:r w:rsidR="00192074">
        <w:t>,</w:t>
      </w:r>
      <w:r>
        <w:t xml:space="preserve"> when they are all busy. </w:t>
      </w:r>
    </w:p>
    <w:p w14:paraId="1F93E661" w14:textId="77777777" w:rsidR="00DE4DB6" w:rsidRDefault="00DE4DB6" w:rsidP="000049D1"/>
    <w:p w14:paraId="6F5F378F" w14:textId="789022F3" w:rsidR="00DE4DB6" w:rsidRDefault="00DE4DB6" w:rsidP="000049D1">
      <w:r>
        <w:t xml:space="preserve">Concerns were </w:t>
      </w:r>
      <w:r w:rsidR="00192074">
        <w:t xml:space="preserve">also </w:t>
      </w:r>
      <w:r>
        <w:t>raised that if members knew more about a particular project</w:t>
      </w:r>
      <w:r w:rsidR="00192074">
        <w:t>,</w:t>
      </w:r>
      <w:r>
        <w:t xml:space="preserve"> </w:t>
      </w:r>
      <w:r w:rsidR="00192074">
        <w:t xml:space="preserve">their rating would be </w:t>
      </w:r>
      <w:r>
        <w:t>influence</w:t>
      </w:r>
      <w:r w:rsidR="00192074">
        <w:t xml:space="preserve">d, </w:t>
      </w:r>
      <w:r>
        <w:t xml:space="preserve"> and that from their last session it was evident that some members did not read all the information provided on projects</w:t>
      </w:r>
      <w:r w:rsidR="00192074">
        <w:t xml:space="preserve"> prior to the discussions, which could be</w:t>
      </w:r>
      <w:r>
        <w:t xml:space="preserve"> unfair to the applicants. </w:t>
      </w:r>
    </w:p>
    <w:p w14:paraId="2FA0E54C" w14:textId="77777777" w:rsidR="00DE4DB6" w:rsidRDefault="00DE4DB6" w:rsidP="000049D1"/>
    <w:p w14:paraId="7B984ABD" w14:textId="50863F9E" w:rsidR="00DE4DB6" w:rsidRDefault="00200122" w:rsidP="000049D1">
      <w:r>
        <w:t>There was further discussion from members about what worked well</w:t>
      </w:r>
      <w:r w:rsidR="00107FB4">
        <w:t>, such as</w:t>
      </w:r>
      <w:r>
        <w:t xml:space="preserve"> having </w:t>
      </w:r>
      <w:r w:rsidR="00107FB4">
        <w:t>several</w:t>
      </w:r>
      <w:r>
        <w:t xml:space="preserve"> weeks to go through the application prior to scoring the projects, having discussion in the room</w:t>
      </w:r>
      <w:r w:rsidR="001917B2">
        <w:t xml:space="preserve"> for one day, and voting on another day</w:t>
      </w:r>
      <w:r w:rsidR="00107FB4">
        <w:t>,</w:t>
      </w:r>
      <w:r>
        <w:t xml:space="preserve"> and being able to change their score based on other members</w:t>
      </w:r>
      <w:r w:rsidR="00107FB4">
        <w:t>’</w:t>
      </w:r>
      <w:r>
        <w:t xml:space="preserve"> comments</w:t>
      </w:r>
      <w:r w:rsidR="00107FB4">
        <w:t xml:space="preserve">. </w:t>
      </w:r>
    </w:p>
    <w:p w14:paraId="7A725E2F" w14:textId="599AB956" w:rsidR="00DE4DB6" w:rsidRDefault="00DE4DB6" w:rsidP="000049D1"/>
    <w:p w14:paraId="3311D1C6" w14:textId="50F3C59C" w:rsidR="00DE4DB6" w:rsidRDefault="00EF68E3" w:rsidP="000049D1">
      <w:r>
        <w:t xml:space="preserve">Ms Chard said that </w:t>
      </w:r>
      <w:r w:rsidR="001917B2">
        <w:t>ARWA</w:t>
      </w:r>
      <w:r>
        <w:t xml:space="preserve"> will take all </w:t>
      </w:r>
      <w:r w:rsidR="001917B2">
        <w:t xml:space="preserve">these </w:t>
      </w:r>
      <w:r>
        <w:t>comments on board</w:t>
      </w:r>
      <w:r w:rsidR="001917B2">
        <w:t>,</w:t>
      </w:r>
      <w:r>
        <w:t xml:space="preserve"> and the team will explore practical options</w:t>
      </w:r>
      <w:r w:rsidR="001917B2">
        <w:t xml:space="preserve"> with AusIndustry</w:t>
      </w:r>
      <w:r>
        <w:t xml:space="preserve"> for any future funding. </w:t>
      </w:r>
    </w:p>
    <w:p w14:paraId="745D9282" w14:textId="77777777" w:rsidR="00DE4DB6" w:rsidRDefault="00DE4DB6" w:rsidP="000049D1"/>
    <w:p w14:paraId="66AB268C" w14:textId="20B51FD2" w:rsidR="00DE4DB6" w:rsidRDefault="00DE4DB6" w:rsidP="000049D1">
      <w:r>
        <w:t>Mr Osborn suggested that it might be useful for ARWA to provide committee members with talking points on how funding programs are decided on, should there be future funding</w:t>
      </w:r>
      <w:r w:rsidR="001917B2">
        <w:t>,</w:t>
      </w:r>
      <w:r>
        <w:t xml:space="preserve"> so that the same information was provided to the broader community.</w:t>
      </w:r>
      <w:r w:rsidR="001917B2">
        <w:t xml:space="preserve"> Members agreed this would be useful.</w:t>
      </w:r>
    </w:p>
    <w:p w14:paraId="364E27F8" w14:textId="77777777" w:rsidR="003E3CF1" w:rsidRDefault="003E3CF1" w:rsidP="000049D1"/>
    <w:tbl>
      <w:tblPr>
        <w:tblStyle w:val="TableGrid"/>
        <w:tblW w:w="9239" w:type="dxa"/>
        <w:tblInd w:w="-117" w:type="dxa"/>
        <w:tblLook w:val="04A0" w:firstRow="1" w:lastRow="0" w:firstColumn="1" w:lastColumn="0" w:noHBand="0" w:noVBand="1"/>
        <w:tblCaption w:val="Action item 6"/>
      </w:tblPr>
      <w:tblGrid>
        <w:gridCol w:w="2239"/>
        <w:gridCol w:w="7000"/>
      </w:tblGrid>
      <w:tr w:rsidR="00FB6146" w:rsidRPr="00C11324" w14:paraId="60EF0099" w14:textId="77777777" w:rsidTr="00FB6146">
        <w:trPr>
          <w:trHeight w:val="412"/>
          <w:tblHeader/>
        </w:trPr>
        <w:tc>
          <w:tcPr>
            <w:tcW w:w="2239" w:type="dxa"/>
            <w:shd w:val="clear" w:color="auto" w:fill="3884AA"/>
            <w:vAlign w:val="center"/>
          </w:tcPr>
          <w:p w14:paraId="2A5B15F0" w14:textId="7A77A706" w:rsidR="00FB6146" w:rsidRDefault="00FB6146" w:rsidP="00FB6146">
            <w:pPr>
              <w:rPr>
                <w:rFonts w:asciiTheme="minorHAnsi" w:hAnsiTheme="minorHAnsi" w:cstheme="minorHAnsi"/>
                <w:b/>
              </w:rPr>
            </w:pPr>
            <w:r w:rsidRPr="000049D1">
              <w:rPr>
                <w:rFonts w:asciiTheme="minorHAnsi" w:hAnsiTheme="minorHAnsi" w:cstheme="minorHAnsi"/>
                <w:b/>
                <w:color w:val="FFFFFF" w:themeColor="background1"/>
              </w:rPr>
              <w:t>Action item number</w:t>
            </w:r>
          </w:p>
        </w:tc>
        <w:tc>
          <w:tcPr>
            <w:tcW w:w="7000" w:type="dxa"/>
            <w:shd w:val="clear" w:color="auto" w:fill="3884AA"/>
            <w:vAlign w:val="center"/>
          </w:tcPr>
          <w:p w14:paraId="0365515D" w14:textId="6B7173E2" w:rsidR="00FB6146" w:rsidRDefault="00FB6146" w:rsidP="00FB6146">
            <w:pPr>
              <w:rPr>
                <w:rFonts w:asciiTheme="minorHAnsi" w:hAnsiTheme="minorHAnsi" w:cstheme="minorHAnsi"/>
              </w:rPr>
            </w:pPr>
            <w:r w:rsidRPr="000049D1">
              <w:rPr>
                <w:rFonts w:asciiTheme="minorHAnsi" w:hAnsiTheme="minorHAnsi" w:cstheme="minorHAnsi"/>
                <w:b/>
                <w:color w:val="FFFFFF" w:themeColor="background1"/>
              </w:rPr>
              <w:t>Details</w:t>
            </w:r>
          </w:p>
        </w:tc>
      </w:tr>
      <w:tr w:rsidR="00FB6146" w:rsidRPr="00C11324" w14:paraId="0BAF6760" w14:textId="77777777" w:rsidTr="00FB6146">
        <w:trPr>
          <w:trHeight w:val="412"/>
        </w:trPr>
        <w:tc>
          <w:tcPr>
            <w:tcW w:w="2239" w:type="dxa"/>
            <w:vAlign w:val="center"/>
          </w:tcPr>
          <w:p w14:paraId="540A25A1" w14:textId="3E59B0F2" w:rsidR="00FB6146" w:rsidRPr="00C11324" w:rsidRDefault="00FB6146" w:rsidP="00FB6146">
            <w:pPr>
              <w:rPr>
                <w:rFonts w:asciiTheme="minorHAnsi" w:hAnsiTheme="minorHAnsi" w:cstheme="minorHAnsi"/>
                <w:b/>
                <w:sz w:val="22"/>
                <w:szCs w:val="22"/>
              </w:rPr>
            </w:pPr>
            <w:r>
              <w:rPr>
                <w:rFonts w:asciiTheme="minorHAnsi" w:hAnsiTheme="minorHAnsi" w:cstheme="minorHAnsi"/>
                <w:b/>
                <w:sz w:val="22"/>
                <w:szCs w:val="22"/>
              </w:rPr>
              <w:t>KCC20210422/A06</w:t>
            </w:r>
          </w:p>
        </w:tc>
        <w:tc>
          <w:tcPr>
            <w:tcW w:w="7000" w:type="dxa"/>
            <w:vAlign w:val="center"/>
          </w:tcPr>
          <w:p w14:paraId="24527DC3" w14:textId="5662984C" w:rsidR="00FB6146" w:rsidRPr="00C11324" w:rsidRDefault="00FB6146" w:rsidP="00FB6146">
            <w:pPr>
              <w:rPr>
                <w:rFonts w:asciiTheme="minorHAnsi" w:hAnsiTheme="minorHAnsi" w:cstheme="minorHAnsi"/>
                <w:sz w:val="22"/>
                <w:szCs w:val="22"/>
              </w:rPr>
            </w:pPr>
            <w:r>
              <w:rPr>
                <w:rFonts w:asciiTheme="minorHAnsi" w:hAnsiTheme="minorHAnsi" w:cstheme="minorHAnsi"/>
                <w:sz w:val="22"/>
                <w:szCs w:val="22"/>
              </w:rPr>
              <w:t>ARWA to p</w:t>
            </w:r>
            <w:r w:rsidRPr="003F441F">
              <w:rPr>
                <w:rFonts w:asciiTheme="minorHAnsi" w:hAnsiTheme="minorHAnsi" w:cstheme="minorHAnsi"/>
                <w:sz w:val="22"/>
                <w:szCs w:val="22"/>
              </w:rPr>
              <w:t xml:space="preserve">rovide talking points for committee about how funding programs are decided on, should there be future funding. </w:t>
            </w:r>
          </w:p>
        </w:tc>
      </w:tr>
    </w:tbl>
    <w:p w14:paraId="49C1F83C" w14:textId="77777777" w:rsidR="00200122" w:rsidRDefault="00200122" w:rsidP="000049D1"/>
    <w:p w14:paraId="315CF136" w14:textId="714C95E5" w:rsidR="00200122" w:rsidRDefault="00200122" w:rsidP="000049D1">
      <w:r>
        <w:t xml:space="preserve">The </w:t>
      </w:r>
      <w:r w:rsidR="00E45934">
        <w:t xml:space="preserve">Convenor </w:t>
      </w:r>
      <w:r w:rsidR="007E1739">
        <w:t xml:space="preserve">noted </w:t>
      </w:r>
      <w:r>
        <w:t>that the committee has displayed a high level of integrity when discussing projects and making decisions</w:t>
      </w:r>
      <w:r w:rsidR="007E1739">
        <w:t xml:space="preserve"> in previous funding rounds</w:t>
      </w:r>
      <w:r>
        <w:t xml:space="preserve">. </w:t>
      </w:r>
    </w:p>
    <w:p w14:paraId="6FF8DBC3" w14:textId="77777777" w:rsidR="00200122" w:rsidRDefault="00200122" w:rsidP="000049D1"/>
    <w:p w14:paraId="7FB3F395" w14:textId="74E1F58D" w:rsidR="00200122" w:rsidRDefault="00200122" w:rsidP="000049D1">
      <w:r>
        <w:t xml:space="preserve">Members sought more clarity from AusIndustry </w:t>
      </w:r>
      <w:r w:rsidR="007E1739">
        <w:t xml:space="preserve">about </w:t>
      </w:r>
      <w:r>
        <w:t>how they make their decisions</w:t>
      </w:r>
      <w:r w:rsidR="007E1739">
        <w:t xml:space="preserve"> on which projects to fund. </w:t>
      </w:r>
      <w:r>
        <w:t xml:space="preserve">Ms Chard responded by saying there are two main </w:t>
      </w:r>
      <w:r w:rsidR="007E1739">
        <w:t>parts to</w:t>
      </w:r>
      <w:r>
        <w:t xml:space="preserve"> </w:t>
      </w:r>
      <w:r w:rsidR="007E1739">
        <w:t xml:space="preserve">AusIndustry’s </w:t>
      </w:r>
      <w:r>
        <w:t>decision making process</w:t>
      </w:r>
      <w:r w:rsidR="007E1739">
        <w:t xml:space="preserve">: </w:t>
      </w:r>
    </w:p>
    <w:p w14:paraId="5EC78BF4" w14:textId="637E2063" w:rsidR="00200122" w:rsidRPr="00DE01DB" w:rsidRDefault="007E1739" w:rsidP="00DE01DB">
      <w:pPr>
        <w:pStyle w:val="ListParagraph"/>
        <w:numPr>
          <w:ilvl w:val="0"/>
          <w:numId w:val="21"/>
        </w:numPr>
        <w:rPr>
          <w:rFonts w:asciiTheme="minorHAnsi" w:hAnsiTheme="minorHAnsi" w:cstheme="minorHAnsi"/>
          <w:color w:val="auto"/>
          <w:sz w:val="22"/>
          <w:szCs w:val="22"/>
        </w:rPr>
      </w:pPr>
      <w:r>
        <w:rPr>
          <w:rFonts w:asciiTheme="minorHAnsi" w:hAnsiTheme="minorHAnsi" w:cstheme="minorHAnsi"/>
          <w:color w:val="auto"/>
          <w:sz w:val="22"/>
          <w:szCs w:val="22"/>
        </w:rPr>
        <w:t>D</w:t>
      </w:r>
      <w:r w:rsidR="00200122" w:rsidRPr="00DE01DB">
        <w:rPr>
          <w:rFonts w:asciiTheme="minorHAnsi" w:hAnsiTheme="minorHAnsi" w:cstheme="minorHAnsi"/>
          <w:color w:val="auto"/>
          <w:sz w:val="22"/>
          <w:szCs w:val="22"/>
        </w:rPr>
        <w:t xml:space="preserve">ue </w:t>
      </w:r>
      <w:r w:rsidR="0045532A" w:rsidRPr="00DE01DB">
        <w:rPr>
          <w:rFonts w:asciiTheme="minorHAnsi" w:hAnsiTheme="minorHAnsi" w:cstheme="minorHAnsi"/>
          <w:color w:val="auto"/>
          <w:sz w:val="22"/>
          <w:szCs w:val="22"/>
        </w:rPr>
        <w:t>dili</w:t>
      </w:r>
      <w:r w:rsidR="0045532A">
        <w:rPr>
          <w:rFonts w:asciiTheme="minorHAnsi" w:hAnsiTheme="minorHAnsi" w:cstheme="minorHAnsi"/>
          <w:color w:val="auto"/>
          <w:sz w:val="22"/>
          <w:szCs w:val="22"/>
        </w:rPr>
        <w:t>g</w:t>
      </w:r>
      <w:r w:rsidR="0045532A" w:rsidRPr="00DE01DB">
        <w:rPr>
          <w:rFonts w:asciiTheme="minorHAnsi" w:hAnsiTheme="minorHAnsi" w:cstheme="minorHAnsi"/>
          <w:color w:val="auto"/>
          <w:sz w:val="22"/>
          <w:szCs w:val="22"/>
        </w:rPr>
        <w:t>ence</w:t>
      </w:r>
      <w:r w:rsidR="00200122" w:rsidRPr="00DE01DB">
        <w:rPr>
          <w:rFonts w:asciiTheme="minorHAnsi" w:hAnsiTheme="minorHAnsi" w:cstheme="minorHAnsi"/>
          <w:color w:val="auto"/>
          <w:sz w:val="22"/>
          <w:szCs w:val="22"/>
        </w:rPr>
        <w:t xml:space="preserve"> about the financial capability and </w:t>
      </w:r>
      <w:r>
        <w:rPr>
          <w:rFonts w:asciiTheme="minorHAnsi" w:hAnsiTheme="minorHAnsi" w:cstheme="minorHAnsi"/>
          <w:color w:val="auto"/>
          <w:sz w:val="22"/>
          <w:szCs w:val="22"/>
        </w:rPr>
        <w:t>the project’s potential</w:t>
      </w:r>
      <w:r w:rsidRPr="00DE01DB">
        <w:rPr>
          <w:rFonts w:asciiTheme="minorHAnsi" w:hAnsiTheme="minorHAnsi" w:cstheme="minorHAnsi"/>
          <w:color w:val="auto"/>
          <w:sz w:val="22"/>
          <w:szCs w:val="22"/>
        </w:rPr>
        <w:t xml:space="preserve">, including the </w:t>
      </w:r>
      <w:r w:rsidR="00200122" w:rsidRPr="00DE01DB">
        <w:rPr>
          <w:rFonts w:asciiTheme="minorHAnsi" w:hAnsiTheme="minorHAnsi" w:cstheme="minorHAnsi"/>
          <w:color w:val="auto"/>
          <w:sz w:val="22"/>
          <w:szCs w:val="22"/>
        </w:rPr>
        <w:t>realistic likel</w:t>
      </w:r>
      <w:r w:rsidRPr="00DE01DB">
        <w:rPr>
          <w:rFonts w:asciiTheme="minorHAnsi" w:hAnsiTheme="minorHAnsi" w:cstheme="minorHAnsi"/>
          <w:color w:val="auto"/>
          <w:sz w:val="22"/>
          <w:szCs w:val="22"/>
        </w:rPr>
        <w:t>i</w:t>
      </w:r>
      <w:r w:rsidR="00200122" w:rsidRPr="00DE01DB">
        <w:rPr>
          <w:rFonts w:asciiTheme="minorHAnsi" w:hAnsiTheme="minorHAnsi" w:cstheme="minorHAnsi"/>
          <w:color w:val="auto"/>
          <w:sz w:val="22"/>
          <w:szCs w:val="22"/>
        </w:rPr>
        <w:t xml:space="preserve">hood that this project will be completed. </w:t>
      </w:r>
    </w:p>
    <w:p w14:paraId="5789EEBA" w14:textId="3C92B4C3" w:rsidR="00200122" w:rsidRPr="00DE01DB" w:rsidRDefault="00200122" w:rsidP="00DE01DB">
      <w:pPr>
        <w:pStyle w:val="ListParagraph"/>
        <w:numPr>
          <w:ilvl w:val="0"/>
          <w:numId w:val="21"/>
        </w:numPr>
        <w:rPr>
          <w:rFonts w:asciiTheme="minorHAnsi" w:hAnsiTheme="minorHAnsi" w:cstheme="minorHAnsi"/>
          <w:color w:val="auto"/>
          <w:sz w:val="22"/>
          <w:szCs w:val="22"/>
        </w:rPr>
      </w:pPr>
      <w:r w:rsidRPr="00DE01DB">
        <w:rPr>
          <w:rFonts w:asciiTheme="minorHAnsi" w:hAnsiTheme="minorHAnsi" w:cstheme="minorHAnsi"/>
          <w:color w:val="auto"/>
          <w:sz w:val="22"/>
          <w:szCs w:val="22"/>
        </w:rPr>
        <w:t xml:space="preserve">Investigation into the technical accuracy in the project. If there are big </w:t>
      </w:r>
      <w:r w:rsidR="0045532A" w:rsidRPr="00DE01DB">
        <w:rPr>
          <w:rFonts w:asciiTheme="minorHAnsi" w:hAnsiTheme="minorHAnsi" w:cstheme="minorHAnsi"/>
          <w:color w:val="auto"/>
          <w:sz w:val="22"/>
          <w:szCs w:val="22"/>
        </w:rPr>
        <w:t>discrepancies</w:t>
      </w:r>
      <w:r w:rsidR="003B7E6E">
        <w:rPr>
          <w:rFonts w:asciiTheme="minorHAnsi" w:hAnsiTheme="minorHAnsi" w:cstheme="minorHAnsi"/>
          <w:color w:val="auto"/>
          <w:sz w:val="22"/>
          <w:szCs w:val="22"/>
        </w:rPr>
        <w:t xml:space="preserve"> in the application,</w:t>
      </w:r>
      <w:r w:rsidRPr="00DE01DB">
        <w:rPr>
          <w:rFonts w:asciiTheme="minorHAnsi" w:hAnsiTheme="minorHAnsi" w:cstheme="minorHAnsi"/>
          <w:color w:val="auto"/>
          <w:sz w:val="22"/>
          <w:szCs w:val="22"/>
        </w:rPr>
        <w:t xml:space="preserve"> or if  the</w:t>
      </w:r>
      <w:r w:rsidR="003B7E6E">
        <w:rPr>
          <w:rFonts w:asciiTheme="minorHAnsi" w:hAnsiTheme="minorHAnsi" w:cstheme="minorHAnsi"/>
          <w:color w:val="auto"/>
          <w:sz w:val="22"/>
          <w:szCs w:val="22"/>
        </w:rPr>
        <w:t>re are</w:t>
      </w:r>
      <w:r w:rsidRPr="00DE01DB">
        <w:rPr>
          <w:rFonts w:asciiTheme="minorHAnsi" w:hAnsiTheme="minorHAnsi" w:cstheme="minorHAnsi"/>
          <w:color w:val="auto"/>
          <w:sz w:val="22"/>
          <w:szCs w:val="22"/>
        </w:rPr>
        <w:t xml:space="preserve"> viability</w:t>
      </w:r>
      <w:r w:rsidR="003B7E6E">
        <w:rPr>
          <w:rFonts w:asciiTheme="minorHAnsi" w:hAnsiTheme="minorHAnsi" w:cstheme="minorHAnsi"/>
          <w:color w:val="auto"/>
          <w:sz w:val="22"/>
          <w:szCs w:val="22"/>
        </w:rPr>
        <w:t xml:space="preserve"> issues</w:t>
      </w:r>
      <w:r w:rsidRPr="00DE01DB">
        <w:rPr>
          <w:rFonts w:asciiTheme="minorHAnsi" w:hAnsiTheme="minorHAnsi" w:cstheme="minorHAnsi"/>
          <w:color w:val="auto"/>
          <w:sz w:val="22"/>
          <w:szCs w:val="22"/>
        </w:rPr>
        <w:t xml:space="preserve">. </w:t>
      </w:r>
    </w:p>
    <w:p w14:paraId="0CBFE01D" w14:textId="77777777" w:rsidR="003E3CF1" w:rsidRDefault="003E3CF1" w:rsidP="00200122">
      <w:pPr>
        <w:rPr>
          <w:rFonts w:asciiTheme="minorHAnsi" w:hAnsiTheme="minorHAnsi" w:cstheme="minorHAnsi"/>
        </w:rPr>
      </w:pPr>
    </w:p>
    <w:tbl>
      <w:tblPr>
        <w:tblStyle w:val="TableGrid"/>
        <w:tblW w:w="9239" w:type="dxa"/>
        <w:tblInd w:w="-117" w:type="dxa"/>
        <w:tblLook w:val="04A0" w:firstRow="1" w:lastRow="0" w:firstColumn="1" w:lastColumn="0" w:noHBand="0" w:noVBand="1"/>
        <w:tblCaption w:val="Action item 7"/>
      </w:tblPr>
      <w:tblGrid>
        <w:gridCol w:w="2239"/>
        <w:gridCol w:w="7000"/>
      </w:tblGrid>
      <w:tr w:rsidR="00FB6146" w:rsidRPr="00C11324" w14:paraId="0570E72E" w14:textId="77777777" w:rsidTr="00FB6146">
        <w:trPr>
          <w:trHeight w:val="412"/>
          <w:tblHeader/>
        </w:trPr>
        <w:tc>
          <w:tcPr>
            <w:tcW w:w="2239" w:type="dxa"/>
            <w:shd w:val="clear" w:color="auto" w:fill="3884AA"/>
            <w:vAlign w:val="center"/>
          </w:tcPr>
          <w:p w14:paraId="133E87BB" w14:textId="08D4A290" w:rsidR="00FB6146" w:rsidRDefault="00FB6146" w:rsidP="00FB6146">
            <w:pPr>
              <w:rPr>
                <w:rFonts w:asciiTheme="minorHAnsi" w:hAnsiTheme="minorHAnsi" w:cstheme="minorHAnsi"/>
                <w:b/>
              </w:rPr>
            </w:pPr>
            <w:r w:rsidRPr="000049D1">
              <w:rPr>
                <w:rFonts w:asciiTheme="minorHAnsi" w:hAnsiTheme="minorHAnsi" w:cstheme="minorHAnsi"/>
                <w:b/>
                <w:color w:val="FFFFFF" w:themeColor="background1"/>
              </w:rPr>
              <w:t>Action item number</w:t>
            </w:r>
          </w:p>
        </w:tc>
        <w:tc>
          <w:tcPr>
            <w:tcW w:w="7000" w:type="dxa"/>
            <w:shd w:val="clear" w:color="auto" w:fill="3884AA"/>
            <w:vAlign w:val="center"/>
          </w:tcPr>
          <w:p w14:paraId="60E9D3D8" w14:textId="094A776F" w:rsidR="00FB6146" w:rsidRPr="003F441F" w:rsidRDefault="00FB6146" w:rsidP="00FB6146">
            <w:pPr>
              <w:rPr>
                <w:rFonts w:asciiTheme="minorHAnsi" w:hAnsiTheme="minorHAnsi" w:cstheme="minorHAnsi"/>
              </w:rPr>
            </w:pPr>
            <w:r w:rsidRPr="000049D1">
              <w:rPr>
                <w:rFonts w:asciiTheme="minorHAnsi" w:hAnsiTheme="minorHAnsi" w:cstheme="minorHAnsi"/>
                <w:b/>
                <w:color w:val="FFFFFF" w:themeColor="background1"/>
              </w:rPr>
              <w:t>Details</w:t>
            </w:r>
          </w:p>
        </w:tc>
      </w:tr>
      <w:tr w:rsidR="00FB6146" w:rsidRPr="00C11324" w14:paraId="0DAA025B" w14:textId="77777777" w:rsidTr="00FB6146">
        <w:trPr>
          <w:trHeight w:val="412"/>
        </w:trPr>
        <w:tc>
          <w:tcPr>
            <w:tcW w:w="2239" w:type="dxa"/>
            <w:vAlign w:val="center"/>
          </w:tcPr>
          <w:p w14:paraId="45DC206E" w14:textId="68FADED4" w:rsidR="00FB6146" w:rsidRPr="00C11324" w:rsidRDefault="00FB6146" w:rsidP="00FB6146">
            <w:pPr>
              <w:rPr>
                <w:rFonts w:asciiTheme="minorHAnsi" w:hAnsiTheme="minorHAnsi" w:cstheme="minorHAnsi"/>
                <w:b/>
                <w:sz w:val="22"/>
                <w:szCs w:val="22"/>
              </w:rPr>
            </w:pPr>
            <w:r>
              <w:rPr>
                <w:rFonts w:asciiTheme="minorHAnsi" w:hAnsiTheme="minorHAnsi" w:cstheme="minorHAnsi"/>
                <w:b/>
                <w:sz w:val="22"/>
                <w:szCs w:val="22"/>
              </w:rPr>
              <w:t>KCC20210422/A07</w:t>
            </w:r>
          </w:p>
        </w:tc>
        <w:tc>
          <w:tcPr>
            <w:tcW w:w="7000" w:type="dxa"/>
            <w:vAlign w:val="center"/>
          </w:tcPr>
          <w:p w14:paraId="28D4FAE6" w14:textId="198FB02D" w:rsidR="00FB6146" w:rsidRPr="00C11324" w:rsidRDefault="00FB6146" w:rsidP="00FB6146">
            <w:pPr>
              <w:rPr>
                <w:rFonts w:asciiTheme="minorHAnsi" w:hAnsiTheme="minorHAnsi" w:cstheme="minorHAnsi"/>
                <w:sz w:val="22"/>
                <w:szCs w:val="22"/>
              </w:rPr>
            </w:pPr>
            <w:r w:rsidRPr="003F441F">
              <w:rPr>
                <w:rFonts w:asciiTheme="minorHAnsi" w:hAnsiTheme="minorHAnsi" w:cstheme="minorHAnsi"/>
                <w:sz w:val="22"/>
                <w:szCs w:val="22"/>
              </w:rPr>
              <w:t>Arrange for AusIndustry to present to the committee about their role in deciding funding</w:t>
            </w:r>
            <w:r>
              <w:rPr>
                <w:rFonts w:asciiTheme="minorHAnsi" w:hAnsiTheme="minorHAnsi" w:cstheme="minorHAnsi"/>
                <w:sz w:val="22"/>
                <w:szCs w:val="22"/>
              </w:rPr>
              <w:t>, should there be future funding rounds</w:t>
            </w:r>
            <w:r w:rsidRPr="003F441F">
              <w:rPr>
                <w:rFonts w:asciiTheme="minorHAnsi" w:hAnsiTheme="minorHAnsi" w:cstheme="minorHAnsi"/>
                <w:sz w:val="22"/>
                <w:szCs w:val="22"/>
              </w:rPr>
              <w:t>.</w:t>
            </w:r>
          </w:p>
        </w:tc>
      </w:tr>
    </w:tbl>
    <w:p w14:paraId="2756D5B2" w14:textId="77777777" w:rsidR="00200122" w:rsidRDefault="00200122" w:rsidP="00200122">
      <w:pPr>
        <w:rPr>
          <w:rFonts w:asciiTheme="minorHAnsi" w:hAnsiTheme="minorHAnsi" w:cstheme="minorHAnsi"/>
        </w:rPr>
      </w:pPr>
    </w:p>
    <w:p w14:paraId="1C674468" w14:textId="4AADDA73" w:rsidR="003E3CF1" w:rsidRDefault="003E3CF1" w:rsidP="00200122">
      <w:pPr>
        <w:rPr>
          <w:rFonts w:asciiTheme="minorHAnsi" w:hAnsiTheme="minorHAnsi" w:cstheme="minorHAnsi"/>
        </w:rPr>
      </w:pPr>
      <w:r>
        <w:rPr>
          <w:rFonts w:asciiTheme="minorHAnsi" w:hAnsiTheme="minorHAnsi" w:cstheme="minorHAnsi"/>
        </w:rPr>
        <w:t>Ms Chard asked mem</w:t>
      </w:r>
      <w:r w:rsidR="00200122">
        <w:rPr>
          <w:rFonts w:asciiTheme="minorHAnsi" w:hAnsiTheme="minorHAnsi" w:cstheme="minorHAnsi"/>
        </w:rPr>
        <w:t>b</w:t>
      </w:r>
      <w:r>
        <w:rPr>
          <w:rFonts w:asciiTheme="minorHAnsi" w:hAnsiTheme="minorHAnsi" w:cstheme="minorHAnsi"/>
        </w:rPr>
        <w:t>e</w:t>
      </w:r>
      <w:r w:rsidR="00200122">
        <w:rPr>
          <w:rFonts w:asciiTheme="minorHAnsi" w:hAnsiTheme="minorHAnsi" w:cstheme="minorHAnsi"/>
        </w:rPr>
        <w:t xml:space="preserve">rs </w:t>
      </w:r>
      <w:r w:rsidR="000B1511">
        <w:rPr>
          <w:rFonts w:asciiTheme="minorHAnsi" w:hAnsiTheme="minorHAnsi" w:cstheme="minorHAnsi"/>
        </w:rPr>
        <w:t>whether it</w:t>
      </w:r>
      <w:r w:rsidR="00200122">
        <w:rPr>
          <w:rFonts w:asciiTheme="minorHAnsi" w:hAnsiTheme="minorHAnsi" w:cstheme="minorHAnsi"/>
        </w:rPr>
        <w:t xml:space="preserve"> would be valuable for Mr Rowan Ramsey to </w:t>
      </w:r>
      <w:r w:rsidR="000B1511">
        <w:rPr>
          <w:rFonts w:asciiTheme="minorHAnsi" w:hAnsiTheme="minorHAnsi" w:cstheme="minorHAnsi"/>
        </w:rPr>
        <w:t>observe funding deliberations, in his capacity</w:t>
      </w:r>
      <w:r w:rsidR="00200122">
        <w:rPr>
          <w:rFonts w:asciiTheme="minorHAnsi" w:hAnsiTheme="minorHAnsi" w:cstheme="minorHAnsi"/>
        </w:rPr>
        <w:t xml:space="preserve"> as the local member. Most commi</w:t>
      </w:r>
      <w:r>
        <w:rPr>
          <w:rFonts w:asciiTheme="minorHAnsi" w:hAnsiTheme="minorHAnsi" w:cstheme="minorHAnsi"/>
        </w:rPr>
        <w:t>ttee members agreed that it would not be necessary as the committee is broad enough represent</w:t>
      </w:r>
      <w:r w:rsidR="000B1511">
        <w:rPr>
          <w:rFonts w:asciiTheme="minorHAnsi" w:hAnsiTheme="minorHAnsi" w:cstheme="minorHAnsi"/>
        </w:rPr>
        <w:t>ation of</w:t>
      </w:r>
      <w:r>
        <w:rPr>
          <w:rFonts w:asciiTheme="minorHAnsi" w:hAnsiTheme="minorHAnsi" w:cstheme="minorHAnsi"/>
        </w:rPr>
        <w:t xml:space="preserve"> communit</w:t>
      </w:r>
      <w:r w:rsidR="000B1511">
        <w:rPr>
          <w:rFonts w:asciiTheme="minorHAnsi" w:hAnsiTheme="minorHAnsi" w:cstheme="minorHAnsi"/>
        </w:rPr>
        <w:t>y</w:t>
      </w:r>
      <w:r>
        <w:rPr>
          <w:rFonts w:asciiTheme="minorHAnsi" w:hAnsiTheme="minorHAnsi" w:cstheme="minorHAnsi"/>
        </w:rPr>
        <w:t xml:space="preserve"> interests. </w:t>
      </w:r>
    </w:p>
    <w:p w14:paraId="4E290465" w14:textId="77777777" w:rsidR="003E3CF1" w:rsidRDefault="003E3CF1" w:rsidP="00200122">
      <w:pPr>
        <w:rPr>
          <w:rFonts w:asciiTheme="minorHAnsi" w:hAnsiTheme="minorHAnsi" w:cstheme="minorHAnsi"/>
        </w:rPr>
      </w:pPr>
    </w:p>
    <w:p w14:paraId="169A7E65" w14:textId="5F928488" w:rsidR="003E3CF1" w:rsidRDefault="00E01CBB" w:rsidP="00200122">
      <w:pPr>
        <w:rPr>
          <w:rFonts w:asciiTheme="minorHAnsi" w:hAnsiTheme="minorHAnsi" w:cstheme="minorHAnsi"/>
        </w:rPr>
      </w:pPr>
      <w:r>
        <w:rPr>
          <w:rFonts w:asciiTheme="minorHAnsi" w:hAnsiTheme="minorHAnsi" w:cstheme="minorHAnsi"/>
        </w:rPr>
        <w:t>Discussion ensued about</w:t>
      </w:r>
      <w:r w:rsidR="003E3CF1">
        <w:rPr>
          <w:rFonts w:asciiTheme="minorHAnsi" w:hAnsiTheme="minorHAnsi" w:cstheme="minorHAnsi"/>
        </w:rPr>
        <w:t xml:space="preserve"> conflict</w:t>
      </w:r>
      <w:r>
        <w:rPr>
          <w:rFonts w:asciiTheme="minorHAnsi" w:hAnsiTheme="minorHAnsi" w:cstheme="minorHAnsi"/>
        </w:rPr>
        <w:t>s</w:t>
      </w:r>
      <w:r w:rsidR="003E3CF1">
        <w:rPr>
          <w:rFonts w:asciiTheme="minorHAnsi" w:hAnsiTheme="minorHAnsi" w:cstheme="minorHAnsi"/>
        </w:rPr>
        <w:t xml:space="preserve"> of interest and whether there would be any legal ramifications</w:t>
      </w:r>
      <w:r>
        <w:rPr>
          <w:rFonts w:asciiTheme="minorHAnsi" w:hAnsiTheme="minorHAnsi" w:cstheme="minorHAnsi"/>
        </w:rPr>
        <w:t xml:space="preserve"> of not declaring a conflict.</w:t>
      </w:r>
      <w:r w:rsidR="003E3CF1">
        <w:rPr>
          <w:rFonts w:asciiTheme="minorHAnsi" w:hAnsiTheme="minorHAnsi" w:cstheme="minorHAnsi"/>
        </w:rPr>
        <w:t xml:space="preserve"> </w:t>
      </w:r>
      <w:r>
        <w:rPr>
          <w:rFonts w:asciiTheme="minorHAnsi" w:hAnsiTheme="minorHAnsi" w:cstheme="minorHAnsi"/>
        </w:rPr>
        <w:t>T</w:t>
      </w:r>
      <w:r w:rsidR="003E3CF1">
        <w:rPr>
          <w:rFonts w:asciiTheme="minorHAnsi" w:hAnsiTheme="minorHAnsi" w:cstheme="minorHAnsi"/>
        </w:rPr>
        <w:t>he difference between real and perceived conflict</w:t>
      </w:r>
      <w:r>
        <w:rPr>
          <w:rFonts w:asciiTheme="minorHAnsi" w:hAnsiTheme="minorHAnsi" w:cstheme="minorHAnsi"/>
        </w:rPr>
        <w:t>s</w:t>
      </w:r>
      <w:r w:rsidR="003E3CF1">
        <w:rPr>
          <w:rFonts w:asciiTheme="minorHAnsi" w:hAnsiTheme="minorHAnsi" w:cstheme="minorHAnsi"/>
        </w:rPr>
        <w:t xml:space="preserve"> of interest</w:t>
      </w:r>
      <w:r>
        <w:rPr>
          <w:rFonts w:asciiTheme="minorHAnsi" w:hAnsiTheme="minorHAnsi" w:cstheme="minorHAnsi"/>
        </w:rPr>
        <w:t xml:space="preserve"> were also discussed</w:t>
      </w:r>
      <w:r w:rsidR="003E3CF1">
        <w:rPr>
          <w:rFonts w:asciiTheme="minorHAnsi" w:hAnsiTheme="minorHAnsi" w:cstheme="minorHAnsi"/>
        </w:rPr>
        <w:t xml:space="preserve">. While this </w:t>
      </w:r>
      <w:r>
        <w:rPr>
          <w:rFonts w:asciiTheme="minorHAnsi" w:hAnsiTheme="minorHAnsi" w:cstheme="minorHAnsi"/>
        </w:rPr>
        <w:t xml:space="preserve">information </w:t>
      </w:r>
      <w:r w:rsidR="003E3CF1">
        <w:rPr>
          <w:rFonts w:asciiTheme="minorHAnsi" w:hAnsiTheme="minorHAnsi" w:cstheme="minorHAnsi"/>
        </w:rPr>
        <w:t>was previously supplied to members prior to the last CBP round</w:t>
      </w:r>
      <w:r>
        <w:rPr>
          <w:rFonts w:asciiTheme="minorHAnsi" w:hAnsiTheme="minorHAnsi" w:cstheme="minorHAnsi"/>
        </w:rPr>
        <w:t>,</w:t>
      </w:r>
      <w:r w:rsidR="003E3CF1">
        <w:rPr>
          <w:rFonts w:asciiTheme="minorHAnsi" w:hAnsiTheme="minorHAnsi" w:cstheme="minorHAnsi"/>
        </w:rPr>
        <w:t xml:space="preserve"> </w:t>
      </w:r>
      <w:r w:rsidR="003E3CF1">
        <w:rPr>
          <w:rFonts w:asciiTheme="minorHAnsi" w:hAnsiTheme="minorHAnsi" w:cstheme="minorHAnsi"/>
        </w:rPr>
        <w:lastRenderedPageBreak/>
        <w:t xml:space="preserve">the </w:t>
      </w:r>
      <w:r w:rsidR="00E45934">
        <w:rPr>
          <w:rFonts w:asciiTheme="minorHAnsi" w:hAnsiTheme="minorHAnsi" w:cstheme="minorHAnsi"/>
        </w:rPr>
        <w:t xml:space="preserve">Convenor </w:t>
      </w:r>
      <w:r w:rsidR="003E3CF1">
        <w:rPr>
          <w:rFonts w:asciiTheme="minorHAnsi" w:hAnsiTheme="minorHAnsi" w:cstheme="minorHAnsi"/>
        </w:rPr>
        <w:t xml:space="preserve">requested that </w:t>
      </w:r>
      <w:r>
        <w:rPr>
          <w:rFonts w:asciiTheme="minorHAnsi" w:hAnsiTheme="minorHAnsi" w:cstheme="minorHAnsi"/>
        </w:rPr>
        <w:t>ARWA</w:t>
      </w:r>
      <w:r w:rsidR="0045532A">
        <w:rPr>
          <w:rFonts w:asciiTheme="minorHAnsi" w:hAnsiTheme="minorHAnsi" w:cstheme="minorHAnsi"/>
        </w:rPr>
        <w:t xml:space="preserve"> </w:t>
      </w:r>
      <w:r w:rsidR="00F90E2D">
        <w:rPr>
          <w:rFonts w:asciiTheme="minorHAnsi" w:hAnsiTheme="minorHAnsi" w:cstheme="minorHAnsi"/>
        </w:rPr>
        <w:t>provide members with a refresher if there is to be another round of funding.</w:t>
      </w:r>
    </w:p>
    <w:p w14:paraId="736AE39E" w14:textId="654F91F0" w:rsidR="00DE4DB6" w:rsidRPr="00F90E2D" w:rsidRDefault="00DE4DB6" w:rsidP="00F90E2D">
      <w:pPr>
        <w:rPr>
          <w:rFonts w:asciiTheme="minorHAnsi" w:hAnsiTheme="minorHAnsi" w:cstheme="minorHAnsi"/>
        </w:rPr>
      </w:pPr>
    </w:p>
    <w:tbl>
      <w:tblPr>
        <w:tblStyle w:val="TableGrid"/>
        <w:tblW w:w="9239" w:type="dxa"/>
        <w:tblInd w:w="-117" w:type="dxa"/>
        <w:tblLook w:val="04A0" w:firstRow="1" w:lastRow="0" w:firstColumn="1" w:lastColumn="0" w:noHBand="0" w:noVBand="1"/>
        <w:tblCaption w:val="Action item 8"/>
      </w:tblPr>
      <w:tblGrid>
        <w:gridCol w:w="2380"/>
        <w:gridCol w:w="6859"/>
      </w:tblGrid>
      <w:tr w:rsidR="00FB6146" w:rsidRPr="00C11324" w14:paraId="4756A076" w14:textId="77777777" w:rsidTr="00FB6146">
        <w:trPr>
          <w:trHeight w:val="412"/>
          <w:tblHeader/>
        </w:trPr>
        <w:tc>
          <w:tcPr>
            <w:tcW w:w="2380" w:type="dxa"/>
            <w:shd w:val="clear" w:color="auto" w:fill="3884AA"/>
            <w:vAlign w:val="center"/>
          </w:tcPr>
          <w:p w14:paraId="179A1438" w14:textId="4E46E87D" w:rsidR="00FB6146" w:rsidRDefault="00FB6146" w:rsidP="00FB6146">
            <w:pPr>
              <w:rPr>
                <w:rFonts w:asciiTheme="minorHAnsi" w:hAnsiTheme="minorHAnsi" w:cstheme="minorHAnsi"/>
                <w:b/>
              </w:rPr>
            </w:pPr>
            <w:r w:rsidRPr="000049D1">
              <w:rPr>
                <w:rFonts w:asciiTheme="minorHAnsi" w:hAnsiTheme="minorHAnsi" w:cstheme="minorHAnsi"/>
                <w:b/>
                <w:color w:val="FFFFFF" w:themeColor="background1"/>
              </w:rPr>
              <w:t>Action item number</w:t>
            </w:r>
          </w:p>
        </w:tc>
        <w:tc>
          <w:tcPr>
            <w:tcW w:w="6859" w:type="dxa"/>
            <w:shd w:val="clear" w:color="auto" w:fill="3884AA"/>
            <w:vAlign w:val="center"/>
          </w:tcPr>
          <w:p w14:paraId="0D06577A" w14:textId="72DAC866" w:rsidR="00FB6146" w:rsidRPr="003F441F" w:rsidRDefault="00FB6146" w:rsidP="00FB6146">
            <w:pPr>
              <w:rPr>
                <w:rFonts w:asciiTheme="minorHAnsi" w:hAnsiTheme="minorHAnsi" w:cstheme="minorHAnsi"/>
              </w:rPr>
            </w:pPr>
            <w:r w:rsidRPr="000049D1">
              <w:rPr>
                <w:rFonts w:asciiTheme="minorHAnsi" w:hAnsiTheme="minorHAnsi" w:cstheme="minorHAnsi"/>
                <w:b/>
                <w:color w:val="FFFFFF" w:themeColor="background1"/>
              </w:rPr>
              <w:t>Details</w:t>
            </w:r>
          </w:p>
        </w:tc>
      </w:tr>
      <w:tr w:rsidR="00FB6146" w:rsidRPr="00C11324" w14:paraId="3214303B" w14:textId="77777777" w:rsidTr="00FB6146">
        <w:trPr>
          <w:trHeight w:val="412"/>
        </w:trPr>
        <w:tc>
          <w:tcPr>
            <w:tcW w:w="2380" w:type="dxa"/>
            <w:vAlign w:val="center"/>
          </w:tcPr>
          <w:p w14:paraId="1386481F" w14:textId="16335C13" w:rsidR="00FB6146" w:rsidRPr="00C11324" w:rsidRDefault="00FB6146" w:rsidP="00FB6146">
            <w:pPr>
              <w:rPr>
                <w:rFonts w:asciiTheme="minorHAnsi" w:hAnsiTheme="minorHAnsi" w:cstheme="minorHAnsi"/>
                <w:b/>
                <w:sz w:val="22"/>
                <w:szCs w:val="22"/>
              </w:rPr>
            </w:pPr>
            <w:r>
              <w:rPr>
                <w:rFonts w:asciiTheme="minorHAnsi" w:hAnsiTheme="minorHAnsi" w:cstheme="minorHAnsi"/>
                <w:b/>
                <w:sz w:val="22"/>
                <w:szCs w:val="22"/>
              </w:rPr>
              <w:t>KCC20210422/A08</w:t>
            </w:r>
          </w:p>
        </w:tc>
        <w:tc>
          <w:tcPr>
            <w:tcW w:w="6859" w:type="dxa"/>
            <w:vAlign w:val="center"/>
          </w:tcPr>
          <w:p w14:paraId="218979D9" w14:textId="1903367E" w:rsidR="00FB6146" w:rsidRPr="00C11324" w:rsidRDefault="00FB6146" w:rsidP="00FB6146">
            <w:pPr>
              <w:rPr>
                <w:rFonts w:asciiTheme="minorHAnsi" w:hAnsiTheme="minorHAnsi" w:cstheme="minorHAnsi"/>
                <w:sz w:val="22"/>
                <w:szCs w:val="22"/>
              </w:rPr>
            </w:pPr>
            <w:r w:rsidRPr="003F441F">
              <w:rPr>
                <w:rFonts w:asciiTheme="minorHAnsi" w:hAnsiTheme="minorHAnsi" w:cstheme="minorHAnsi"/>
                <w:sz w:val="22"/>
                <w:szCs w:val="22"/>
              </w:rPr>
              <w:t xml:space="preserve">Provide </w:t>
            </w:r>
            <w:r>
              <w:rPr>
                <w:rFonts w:asciiTheme="minorHAnsi" w:hAnsiTheme="minorHAnsi" w:cstheme="minorHAnsi"/>
                <w:sz w:val="22"/>
                <w:szCs w:val="22"/>
              </w:rPr>
              <w:t xml:space="preserve">conflict of interest guidelines and </w:t>
            </w:r>
            <w:r w:rsidRPr="003F441F">
              <w:rPr>
                <w:rFonts w:asciiTheme="minorHAnsi" w:hAnsiTheme="minorHAnsi" w:cstheme="minorHAnsi"/>
                <w:sz w:val="22"/>
                <w:szCs w:val="22"/>
              </w:rPr>
              <w:t>advice about legal ramifications and penalties for not declaring conflicts of interest.</w:t>
            </w:r>
          </w:p>
        </w:tc>
      </w:tr>
    </w:tbl>
    <w:p w14:paraId="705B187B" w14:textId="77777777" w:rsidR="0021635E" w:rsidRPr="00912B19" w:rsidRDefault="0021635E" w:rsidP="005F4A1C">
      <w:pPr>
        <w:spacing w:line="259" w:lineRule="auto"/>
        <w:contextualSpacing/>
        <w:rPr>
          <w:b/>
          <w:bCs/>
          <w:highlight w:val="yellow"/>
        </w:rPr>
      </w:pPr>
    </w:p>
    <w:p w14:paraId="3361DEB1" w14:textId="77777777" w:rsidR="00663940" w:rsidRDefault="00663940" w:rsidP="00FD7621">
      <w:pPr>
        <w:widowControl w:val="0"/>
        <w:numPr>
          <w:ilvl w:val="0"/>
          <w:numId w:val="4"/>
        </w:numPr>
        <w:tabs>
          <w:tab w:val="num" w:pos="360"/>
        </w:tabs>
        <w:ind w:left="0" w:firstLine="0"/>
        <w:outlineLvl w:val="0"/>
        <w:rPr>
          <w:rFonts w:ascii="Arial" w:eastAsia="Arial" w:hAnsi="Arial" w:cstheme="minorBidi"/>
          <w:b/>
          <w:bCs/>
          <w:sz w:val="28"/>
          <w:szCs w:val="36"/>
          <w:lang w:val="en-US" w:eastAsia="en-US"/>
        </w:rPr>
      </w:pPr>
      <w:r w:rsidRPr="009D26BD">
        <w:rPr>
          <w:rFonts w:ascii="Arial" w:eastAsia="Arial" w:hAnsi="Arial" w:cstheme="minorBidi"/>
          <w:b/>
          <w:bCs/>
          <w:color w:val="005677"/>
          <w:sz w:val="28"/>
          <w:szCs w:val="36"/>
          <w:lang w:val="en-US" w:eastAsia="en-US"/>
        </w:rPr>
        <w:t xml:space="preserve">Community Participation Plan </w:t>
      </w:r>
    </w:p>
    <w:p w14:paraId="27F47FD3" w14:textId="77777777" w:rsidR="00663940" w:rsidRDefault="00663940" w:rsidP="00663940">
      <w:pPr>
        <w:widowControl w:val="0"/>
        <w:outlineLvl w:val="0"/>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Discussion of overall plan</w:t>
      </w:r>
    </w:p>
    <w:p w14:paraId="0ABE2F37" w14:textId="3C5D2D09" w:rsidR="00663940" w:rsidRDefault="00663940" w:rsidP="00E01CBB">
      <w:pPr>
        <w:spacing w:after="160" w:line="259" w:lineRule="auto"/>
        <w:contextualSpacing/>
        <w:rPr>
          <w:rFonts w:asciiTheme="minorHAnsi" w:hAnsiTheme="minorHAnsi" w:cstheme="minorHAnsi"/>
          <w:lang w:eastAsia="en-US"/>
        </w:rPr>
      </w:pPr>
      <w:r>
        <w:rPr>
          <w:rFonts w:asciiTheme="minorHAnsi" w:hAnsiTheme="minorHAnsi" w:cstheme="minorHAnsi"/>
          <w:lang w:eastAsia="en-US"/>
        </w:rPr>
        <w:t xml:space="preserve">Mr Crowther </w:t>
      </w:r>
      <w:r w:rsidR="0045532A" w:rsidRPr="00663940">
        <w:rPr>
          <w:rFonts w:asciiTheme="minorHAnsi" w:hAnsiTheme="minorHAnsi" w:cstheme="minorHAnsi"/>
          <w:lang w:eastAsia="en-US"/>
        </w:rPr>
        <w:t>led</w:t>
      </w:r>
      <w:r w:rsidRPr="00663940">
        <w:rPr>
          <w:rFonts w:asciiTheme="minorHAnsi" w:hAnsiTheme="minorHAnsi" w:cstheme="minorHAnsi"/>
          <w:lang w:eastAsia="en-US"/>
        </w:rPr>
        <w:t xml:space="preserve"> a brief discussion about the </w:t>
      </w:r>
      <w:r w:rsidR="00E01CBB">
        <w:rPr>
          <w:rFonts w:asciiTheme="minorHAnsi" w:hAnsiTheme="minorHAnsi" w:cstheme="minorHAnsi"/>
          <w:lang w:eastAsia="en-US"/>
        </w:rPr>
        <w:t xml:space="preserve">community participation </w:t>
      </w:r>
      <w:r w:rsidRPr="00663940">
        <w:rPr>
          <w:rFonts w:asciiTheme="minorHAnsi" w:hAnsiTheme="minorHAnsi" w:cstheme="minorHAnsi"/>
          <w:lang w:eastAsia="en-US"/>
        </w:rPr>
        <w:t xml:space="preserve">plan and </w:t>
      </w:r>
      <w:r w:rsidR="00E01CBB">
        <w:rPr>
          <w:rFonts w:asciiTheme="minorHAnsi" w:hAnsiTheme="minorHAnsi" w:cstheme="minorHAnsi"/>
          <w:lang w:eastAsia="en-US"/>
        </w:rPr>
        <w:t xml:space="preserve">asked for </w:t>
      </w:r>
      <w:r w:rsidRPr="00663940">
        <w:rPr>
          <w:rFonts w:asciiTheme="minorHAnsi" w:hAnsiTheme="minorHAnsi" w:cstheme="minorHAnsi"/>
          <w:lang w:eastAsia="en-US"/>
        </w:rPr>
        <w:t xml:space="preserve">any suggested amendments from committee members. </w:t>
      </w:r>
      <w:r w:rsidR="0014669E" w:rsidRPr="0014669E">
        <w:rPr>
          <w:rFonts w:asciiTheme="minorHAnsi" w:hAnsiTheme="minorHAnsi" w:cstheme="minorHAnsi"/>
          <w:lang w:eastAsia="en-US"/>
        </w:rPr>
        <w:t>Mr Crowther thanked members</w:t>
      </w:r>
      <w:r w:rsidR="0014669E">
        <w:rPr>
          <w:rFonts w:asciiTheme="minorHAnsi" w:hAnsiTheme="minorHAnsi" w:cstheme="minorHAnsi"/>
          <w:lang w:eastAsia="en-US"/>
        </w:rPr>
        <w:t xml:space="preserve"> who provided feedback at the last meeting. </w:t>
      </w:r>
      <w:r w:rsidR="00E01CBB">
        <w:rPr>
          <w:rFonts w:asciiTheme="minorHAnsi" w:hAnsiTheme="minorHAnsi" w:cstheme="minorHAnsi"/>
          <w:lang w:eastAsia="en-US"/>
        </w:rPr>
        <w:t xml:space="preserve"> He advised that ARWA is</w:t>
      </w:r>
      <w:r w:rsidR="0014669E">
        <w:rPr>
          <w:rFonts w:asciiTheme="minorHAnsi" w:hAnsiTheme="minorHAnsi" w:cstheme="minorHAnsi"/>
          <w:lang w:eastAsia="en-US"/>
        </w:rPr>
        <w:t xml:space="preserve"> not reinventing the wheel and</w:t>
      </w:r>
      <w:r w:rsidR="00E01CBB">
        <w:rPr>
          <w:rFonts w:asciiTheme="minorHAnsi" w:hAnsiTheme="minorHAnsi" w:cstheme="minorHAnsi"/>
          <w:lang w:eastAsia="en-US"/>
        </w:rPr>
        <w:t>,</w:t>
      </w:r>
      <w:r w:rsidR="0014669E">
        <w:rPr>
          <w:rFonts w:asciiTheme="minorHAnsi" w:hAnsiTheme="minorHAnsi" w:cstheme="minorHAnsi"/>
          <w:lang w:eastAsia="en-US"/>
        </w:rPr>
        <w:t xml:space="preserve"> to a large extent, the plan is simply formalising a lot of what </w:t>
      </w:r>
      <w:r w:rsidR="00E01CBB">
        <w:rPr>
          <w:rFonts w:asciiTheme="minorHAnsi" w:hAnsiTheme="minorHAnsi" w:cstheme="minorHAnsi"/>
          <w:lang w:eastAsia="en-US"/>
        </w:rPr>
        <w:t>ARWA has</w:t>
      </w:r>
      <w:r w:rsidR="00796CFB">
        <w:rPr>
          <w:rFonts w:asciiTheme="minorHAnsi" w:hAnsiTheme="minorHAnsi" w:cstheme="minorHAnsi"/>
          <w:lang w:eastAsia="en-US"/>
        </w:rPr>
        <w:t xml:space="preserve"> already been doing.</w:t>
      </w:r>
    </w:p>
    <w:p w14:paraId="4723EFDB" w14:textId="77777777" w:rsidR="00C22A0C" w:rsidRPr="0014669E" w:rsidRDefault="00C22A0C" w:rsidP="00E01CBB">
      <w:pPr>
        <w:spacing w:after="160" w:line="259" w:lineRule="auto"/>
        <w:contextualSpacing/>
        <w:rPr>
          <w:rFonts w:asciiTheme="minorHAnsi" w:hAnsiTheme="minorHAnsi" w:cstheme="minorHAnsi"/>
          <w:lang w:eastAsia="en-US"/>
        </w:rPr>
      </w:pPr>
    </w:p>
    <w:p w14:paraId="78DBB346" w14:textId="1E27C52F" w:rsidR="00663940" w:rsidRPr="0014669E" w:rsidRDefault="0014669E" w:rsidP="0014669E">
      <w:pPr>
        <w:spacing w:after="160" w:line="259" w:lineRule="auto"/>
        <w:contextualSpacing/>
        <w:rPr>
          <w:rFonts w:asciiTheme="minorHAnsi" w:hAnsiTheme="minorHAnsi" w:cstheme="minorHAnsi"/>
          <w:lang w:eastAsia="en-US"/>
        </w:rPr>
      </w:pPr>
      <w:r>
        <w:rPr>
          <w:rFonts w:asciiTheme="minorHAnsi" w:hAnsiTheme="minorHAnsi" w:cstheme="minorHAnsi"/>
          <w:lang w:eastAsia="en-US"/>
        </w:rPr>
        <w:t xml:space="preserve">Mr Crowther said </w:t>
      </w:r>
      <w:r w:rsidR="00E01CBB">
        <w:rPr>
          <w:rFonts w:asciiTheme="minorHAnsi" w:hAnsiTheme="minorHAnsi" w:cstheme="minorHAnsi"/>
          <w:lang w:eastAsia="en-US"/>
        </w:rPr>
        <w:t>that ARWA will</w:t>
      </w:r>
      <w:r w:rsidR="00663940" w:rsidRPr="0014669E">
        <w:rPr>
          <w:rFonts w:asciiTheme="minorHAnsi" w:hAnsiTheme="minorHAnsi" w:cstheme="minorHAnsi"/>
          <w:lang w:eastAsia="en-US"/>
        </w:rPr>
        <w:t xml:space="preserve"> use the guiding principles </w:t>
      </w:r>
      <w:r w:rsidR="00E01CBB">
        <w:rPr>
          <w:rFonts w:asciiTheme="minorHAnsi" w:hAnsiTheme="minorHAnsi" w:cstheme="minorHAnsi"/>
          <w:lang w:eastAsia="en-US"/>
        </w:rPr>
        <w:t xml:space="preserve">in the plan </w:t>
      </w:r>
      <w:r w:rsidR="00663940" w:rsidRPr="0014669E">
        <w:rPr>
          <w:rFonts w:asciiTheme="minorHAnsi" w:hAnsiTheme="minorHAnsi" w:cstheme="minorHAnsi"/>
          <w:lang w:eastAsia="en-US"/>
        </w:rPr>
        <w:t>to work on issues around key themes</w:t>
      </w:r>
      <w:r w:rsidR="00E01CBB">
        <w:rPr>
          <w:rFonts w:asciiTheme="minorHAnsi" w:hAnsiTheme="minorHAnsi" w:cstheme="minorHAnsi"/>
          <w:lang w:eastAsia="en-US"/>
        </w:rPr>
        <w:t xml:space="preserve">, such as </w:t>
      </w:r>
      <w:r w:rsidR="00663940" w:rsidRPr="0014669E">
        <w:rPr>
          <w:rFonts w:asciiTheme="minorHAnsi" w:hAnsiTheme="minorHAnsi" w:cstheme="minorHAnsi"/>
          <w:lang w:eastAsia="en-US"/>
        </w:rPr>
        <w:t>skills and development, transport and agriculture</w:t>
      </w:r>
      <w:r w:rsidR="00E01CBB">
        <w:rPr>
          <w:rFonts w:asciiTheme="minorHAnsi" w:hAnsiTheme="minorHAnsi" w:cstheme="minorHAnsi"/>
          <w:lang w:eastAsia="en-US"/>
        </w:rPr>
        <w:t>,</w:t>
      </w:r>
      <w:r w:rsidR="00663940" w:rsidRPr="0014669E">
        <w:rPr>
          <w:rFonts w:asciiTheme="minorHAnsi" w:hAnsiTheme="minorHAnsi" w:cstheme="minorHAnsi"/>
          <w:lang w:eastAsia="en-US"/>
        </w:rPr>
        <w:t xml:space="preserve"> and identify what engagement method</w:t>
      </w:r>
      <w:r w:rsidR="00E01CBB">
        <w:rPr>
          <w:rFonts w:asciiTheme="minorHAnsi" w:hAnsiTheme="minorHAnsi" w:cstheme="minorHAnsi"/>
          <w:lang w:eastAsia="en-US"/>
        </w:rPr>
        <w:t>s best</w:t>
      </w:r>
      <w:r w:rsidR="00663940" w:rsidRPr="0014669E">
        <w:rPr>
          <w:rFonts w:asciiTheme="minorHAnsi" w:hAnsiTheme="minorHAnsi" w:cstheme="minorHAnsi"/>
          <w:lang w:eastAsia="en-US"/>
        </w:rPr>
        <w:t xml:space="preserve"> suit the particular issue.</w:t>
      </w:r>
      <w:r>
        <w:rPr>
          <w:rFonts w:asciiTheme="minorHAnsi" w:hAnsiTheme="minorHAnsi" w:cstheme="minorHAnsi"/>
          <w:lang w:eastAsia="en-US"/>
        </w:rPr>
        <w:t xml:space="preserve"> </w:t>
      </w:r>
    </w:p>
    <w:p w14:paraId="5C8F7284" w14:textId="77777777" w:rsidR="0014669E" w:rsidRDefault="0014669E" w:rsidP="0014669E">
      <w:pPr>
        <w:spacing w:after="160" w:line="259" w:lineRule="auto"/>
        <w:contextualSpacing/>
        <w:rPr>
          <w:rFonts w:asciiTheme="minorHAnsi" w:hAnsiTheme="minorHAnsi" w:cstheme="minorHAnsi"/>
          <w:lang w:eastAsia="en-US"/>
        </w:rPr>
      </w:pPr>
    </w:p>
    <w:p w14:paraId="1584DA8F" w14:textId="77777777" w:rsidR="00F90E2D" w:rsidRDefault="00F90E2D" w:rsidP="00F90E2D">
      <w:pPr>
        <w:widowControl w:val="0"/>
        <w:outlineLvl w:val="0"/>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 xml:space="preserve">Suggested amendments from committee members  </w:t>
      </w:r>
    </w:p>
    <w:p w14:paraId="4545D915" w14:textId="2CC36B37" w:rsidR="0014669E" w:rsidRPr="0014669E" w:rsidRDefault="00E01CBB" w:rsidP="0014669E">
      <w:pPr>
        <w:spacing w:after="160" w:line="259" w:lineRule="auto"/>
        <w:contextualSpacing/>
        <w:rPr>
          <w:rFonts w:asciiTheme="minorHAnsi" w:hAnsiTheme="minorHAnsi" w:cstheme="minorHAnsi"/>
          <w:lang w:eastAsia="en-US"/>
        </w:rPr>
      </w:pPr>
      <w:r>
        <w:rPr>
          <w:rFonts w:asciiTheme="minorHAnsi" w:hAnsiTheme="minorHAnsi" w:cstheme="minorHAnsi"/>
          <w:lang w:eastAsia="en-US"/>
        </w:rPr>
        <w:t>T</w:t>
      </w:r>
      <w:r w:rsidR="0014669E">
        <w:rPr>
          <w:rFonts w:asciiTheme="minorHAnsi" w:hAnsiTheme="minorHAnsi" w:cstheme="minorHAnsi"/>
          <w:lang w:eastAsia="en-US"/>
        </w:rPr>
        <w:t>here were no questions or feedback on th</w:t>
      </w:r>
      <w:r w:rsidR="00796CFB">
        <w:rPr>
          <w:rFonts w:asciiTheme="minorHAnsi" w:hAnsiTheme="minorHAnsi" w:cstheme="minorHAnsi"/>
          <w:lang w:eastAsia="en-US"/>
        </w:rPr>
        <w:t>e community participation plan.</w:t>
      </w:r>
    </w:p>
    <w:p w14:paraId="6D58146D" w14:textId="77777777" w:rsidR="00663940" w:rsidRPr="00663940" w:rsidRDefault="00663940" w:rsidP="000049D1">
      <w:pPr>
        <w:rPr>
          <w:lang w:val="en-US" w:eastAsia="en-US"/>
        </w:rPr>
      </w:pPr>
    </w:p>
    <w:p w14:paraId="0B5D64C1" w14:textId="77777777" w:rsidR="00663940" w:rsidRPr="009D26BD" w:rsidRDefault="00663940" w:rsidP="000049D1">
      <w:pPr>
        <w:rPr>
          <w:b/>
          <w:color w:val="005677"/>
          <w:sz w:val="28"/>
          <w:szCs w:val="36"/>
          <w:lang w:val="en-US" w:eastAsia="en-US"/>
        </w:rPr>
      </w:pPr>
      <w:r w:rsidRPr="009D26BD">
        <w:rPr>
          <w:b/>
          <w:color w:val="005677"/>
          <w:sz w:val="28"/>
          <w:szCs w:val="36"/>
          <w:lang w:val="en-US" w:eastAsia="en-US"/>
        </w:rPr>
        <w:t xml:space="preserve">Community Conversations schedule </w:t>
      </w:r>
    </w:p>
    <w:p w14:paraId="2B36F592" w14:textId="2190581C" w:rsidR="00663940" w:rsidRDefault="00663940" w:rsidP="000049D1">
      <w:pPr>
        <w:rPr>
          <w:rFonts w:asciiTheme="minorHAnsi" w:eastAsiaTheme="minorEastAsia" w:hAnsiTheme="minorHAnsi"/>
          <w:b/>
          <w:sz w:val="24"/>
          <w:szCs w:val="24"/>
          <w:u w:val="single"/>
          <w:lang w:eastAsia="en-US"/>
        </w:rPr>
      </w:pPr>
      <w:r>
        <w:rPr>
          <w:rFonts w:asciiTheme="minorHAnsi" w:eastAsiaTheme="minorEastAsia" w:hAnsiTheme="minorHAnsi"/>
          <w:b/>
          <w:sz w:val="24"/>
          <w:szCs w:val="24"/>
          <w:u w:val="single"/>
          <w:lang w:eastAsia="en-US"/>
        </w:rPr>
        <w:t xml:space="preserve">Discussion of draft schedule </w:t>
      </w:r>
    </w:p>
    <w:p w14:paraId="7E7BA90F" w14:textId="47502959" w:rsidR="00663940" w:rsidRDefault="00F3376A" w:rsidP="000049D1">
      <w:pPr>
        <w:rPr>
          <w:rFonts w:asciiTheme="minorHAnsi" w:eastAsiaTheme="minorEastAsia" w:hAnsiTheme="minorHAnsi"/>
          <w:iCs/>
          <w:lang w:eastAsia="en-US"/>
        </w:rPr>
      </w:pPr>
      <w:r>
        <w:rPr>
          <w:rFonts w:asciiTheme="minorHAnsi" w:eastAsiaTheme="minorEastAsia" w:hAnsiTheme="minorHAnsi"/>
          <w:iCs/>
          <w:lang w:eastAsia="en-US"/>
        </w:rPr>
        <w:t xml:space="preserve">Community Liaison Officer, </w:t>
      </w:r>
      <w:r w:rsidR="0014669E">
        <w:rPr>
          <w:rFonts w:asciiTheme="minorHAnsi" w:eastAsiaTheme="minorEastAsia" w:hAnsiTheme="minorHAnsi"/>
          <w:iCs/>
          <w:lang w:eastAsia="en-US"/>
        </w:rPr>
        <w:t xml:space="preserve">Ms </w:t>
      </w:r>
      <w:r>
        <w:rPr>
          <w:rFonts w:asciiTheme="minorHAnsi" w:eastAsiaTheme="minorEastAsia" w:hAnsiTheme="minorHAnsi"/>
          <w:iCs/>
          <w:lang w:eastAsia="en-US"/>
        </w:rPr>
        <w:t xml:space="preserve">Maree </w:t>
      </w:r>
      <w:r w:rsidR="0014669E">
        <w:rPr>
          <w:rFonts w:asciiTheme="minorHAnsi" w:eastAsiaTheme="minorEastAsia" w:hAnsiTheme="minorHAnsi"/>
          <w:iCs/>
          <w:lang w:eastAsia="en-US"/>
        </w:rPr>
        <w:t>Barford</w:t>
      </w:r>
      <w:r>
        <w:rPr>
          <w:rFonts w:asciiTheme="minorHAnsi" w:eastAsiaTheme="minorEastAsia" w:hAnsiTheme="minorHAnsi"/>
          <w:iCs/>
          <w:lang w:eastAsia="en-US"/>
        </w:rPr>
        <w:t>,</w:t>
      </w:r>
      <w:r w:rsidR="0014669E">
        <w:rPr>
          <w:rFonts w:asciiTheme="minorHAnsi" w:eastAsiaTheme="minorEastAsia" w:hAnsiTheme="minorHAnsi"/>
          <w:iCs/>
          <w:lang w:eastAsia="en-US"/>
        </w:rPr>
        <w:t xml:space="preserve"> led </w:t>
      </w:r>
      <w:r w:rsidR="00DF326B">
        <w:rPr>
          <w:rFonts w:asciiTheme="minorHAnsi" w:eastAsiaTheme="minorEastAsia" w:hAnsiTheme="minorHAnsi"/>
          <w:iCs/>
          <w:lang w:eastAsia="en-US"/>
        </w:rPr>
        <w:t xml:space="preserve">a </w:t>
      </w:r>
      <w:r w:rsidR="0014669E">
        <w:rPr>
          <w:rFonts w:asciiTheme="minorHAnsi" w:eastAsiaTheme="minorEastAsia" w:hAnsiTheme="minorHAnsi"/>
          <w:iCs/>
          <w:lang w:eastAsia="en-US"/>
        </w:rPr>
        <w:t>discussion on the p</w:t>
      </w:r>
      <w:r w:rsidR="00663940" w:rsidRPr="00663940">
        <w:rPr>
          <w:rFonts w:asciiTheme="minorHAnsi" w:eastAsiaTheme="minorEastAsia" w:hAnsiTheme="minorHAnsi"/>
          <w:iCs/>
          <w:lang w:eastAsia="en-US"/>
        </w:rPr>
        <w:t>roposed</w:t>
      </w:r>
      <w:r w:rsidR="00DF326B">
        <w:rPr>
          <w:rFonts w:asciiTheme="minorHAnsi" w:eastAsiaTheme="minorEastAsia" w:hAnsiTheme="minorHAnsi"/>
          <w:iCs/>
          <w:lang w:eastAsia="en-US"/>
        </w:rPr>
        <w:t xml:space="preserve"> schedule of</w:t>
      </w:r>
      <w:r w:rsidR="00663940" w:rsidRPr="00663940">
        <w:rPr>
          <w:rFonts w:asciiTheme="minorHAnsi" w:eastAsiaTheme="minorEastAsia" w:hAnsiTheme="minorHAnsi"/>
          <w:iCs/>
          <w:lang w:eastAsia="en-US"/>
        </w:rPr>
        <w:t xml:space="preserve"> </w:t>
      </w:r>
      <w:r w:rsidR="0014669E">
        <w:rPr>
          <w:rFonts w:asciiTheme="minorHAnsi" w:eastAsiaTheme="minorEastAsia" w:hAnsiTheme="minorHAnsi"/>
          <w:iCs/>
          <w:lang w:eastAsia="en-US"/>
        </w:rPr>
        <w:t>community conversations</w:t>
      </w:r>
      <w:r w:rsidR="00DF326B">
        <w:rPr>
          <w:rFonts w:asciiTheme="minorHAnsi" w:eastAsiaTheme="minorEastAsia" w:hAnsiTheme="minorHAnsi"/>
          <w:iCs/>
          <w:lang w:eastAsia="en-US"/>
        </w:rPr>
        <w:t>, which</w:t>
      </w:r>
      <w:r w:rsidR="0014669E">
        <w:rPr>
          <w:rFonts w:asciiTheme="minorHAnsi" w:eastAsiaTheme="minorEastAsia" w:hAnsiTheme="minorHAnsi"/>
          <w:iCs/>
          <w:lang w:eastAsia="en-US"/>
        </w:rPr>
        <w:t xml:space="preserve"> was emailed to members for their consideration prior to the meeting</w:t>
      </w:r>
      <w:r w:rsidR="00FB2C4B">
        <w:rPr>
          <w:rFonts w:asciiTheme="minorHAnsi" w:eastAsiaTheme="minorEastAsia" w:hAnsiTheme="minorHAnsi"/>
          <w:iCs/>
          <w:lang w:eastAsia="en-US"/>
        </w:rPr>
        <w:t>.</w:t>
      </w:r>
      <w:r w:rsidR="00663940" w:rsidRPr="00663940">
        <w:rPr>
          <w:rFonts w:asciiTheme="minorHAnsi" w:eastAsiaTheme="minorEastAsia" w:hAnsiTheme="minorHAnsi"/>
          <w:iCs/>
          <w:lang w:eastAsia="en-US"/>
        </w:rPr>
        <w:t xml:space="preserve"> </w:t>
      </w:r>
      <w:r w:rsidR="00FB2C4B">
        <w:rPr>
          <w:rFonts w:asciiTheme="minorHAnsi" w:eastAsiaTheme="minorEastAsia" w:hAnsiTheme="minorHAnsi"/>
          <w:iCs/>
          <w:lang w:eastAsia="en-US"/>
        </w:rPr>
        <w:t xml:space="preserve">Ms Barford </w:t>
      </w:r>
      <w:r w:rsidR="00DF326B">
        <w:rPr>
          <w:rFonts w:asciiTheme="minorHAnsi" w:eastAsiaTheme="minorEastAsia" w:hAnsiTheme="minorHAnsi"/>
          <w:iCs/>
          <w:lang w:eastAsia="en-US"/>
        </w:rPr>
        <w:t xml:space="preserve">advised </w:t>
      </w:r>
      <w:r w:rsidR="00FB2C4B">
        <w:rPr>
          <w:rFonts w:asciiTheme="minorHAnsi" w:eastAsiaTheme="minorEastAsia" w:hAnsiTheme="minorHAnsi"/>
          <w:iCs/>
          <w:lang w:eastAsia="en-US"/>
        </w:rPr>
        <w:t xml:space="preserve">that </w:t>
      </w:r>
      <w:r w:rsidR="00DF326B">
        <w:rPr>
          <w:rFonts w:asciiTheme="minorHAnsi" w:eastAsiaTheme="minorEastAsia" w:hAnsiTheme="minorHAnsi"/>
          <w:iCs/>
          <w:lang w:eastAsia="en-US"/>
        </w:rPr>
        <w:t>ARWA is</w:t>
      </w:r>
      <w:r w:rsidR="00FB2C4B">
        <w:rPr>
          <w:rFonts w:asciiTheme="minorHAnsi" w:eastAsiaTheme="minorEastAsia" w:hAnsiTheme="minorHAnsi"/>
          <w:iCs/>
          <w:lang w:eastAsia="en-US"/>
        </w:rPr>
        <w:t xml:space="preserve"> looking for a practical approach to inform the project and </w:t>
      </w:r>
      <w:r w:rsidR="00DF326B">
        <w:rPr>
          <w:rFonts w:asciiTheme="minorHAnsi" w:eastAsiaTheme="minorEastAsia" w:hAnsiTheme="minorHAnsi"/>
          <w:iCs/>
          <w:lang w:eastAsia="en-US"/>
        </w:rPr>
        <w:t>is</w:t>
      </w:r>
      <w:r w:rsidR="00FB2C4B">
        <w:rPr>
          <w:rFonts w:asciiTheme="minorHAnsi" w:eastAsiaTheme="minorEastAsia" w:hAnsiTheme="minorHAnsi"/>
          <w:iCs/>
          <w:lang w:eastAsia="en-US"/>
        </w:rPr>
        <w:t xml:space="preserve"> seeking the views of the broader community, not just the people on the committee on a range of topics. These conversations move away from the </w:t>
      </w:r>
      <w:r w:rsidR="0045532A">
        <w:rPr>
          <w:rFonts w:asciiTheme="minorHAnsi" w:eastAsiaTheme="minorEastAsia" w:hAnsiTheme="minorHAnsi"/>
          <w:iCs/>
          <w:lang w:eastAsia="en-US"/>
        </w:rPr>
        <w:t>divisive</w:t>
      </w:r>
      <w:r w:rsidR="00FB2C4B">
        <w:rPr>
          <w:rFonts w:asciiTheme="minorHAnsi" w:eastAsiaTheme="minorEastAsia" w:hAnsiTheme="minorHAnsi"/>
          <w:iCs/>
          <w:lang w:eastAsia="en-US"/>
        </w:rPr>
        <w:t xml:space="preserve"> opinion debate and seek a more productive conversation. </w:t>
      </w:r>
    </w:p>
    <w:p w14:paraId="7EB191C2" w14:textId="77777777" w:rsidR="00DF326B" w:rsidRPr="00663940" w:rsidRDefault="00DF326B" w:rsidP="000049D1">
      <w:pPr>
        <w:rPr>
          <w:rFonts w:asciiTheme="minorHAnsi" w:eastAsiaTheme="minorEastAsia" w:hAnsiTheme="minorHAnsi"/>
          <w:iCs/>
          <w:lang w:eastAsia="en-US"/>
        </w:rPr>
      </w:pPr>
    </w:p>
    <w:p w14:paraId="04E7E4CD" w14:textId="556453F0" w:rsidR="00663940" w:rsidRPr="00663940" w:rsidRDefault="00FB2C4B" w:rsidP="000049D1">
      <w:pPr>
        <w:rPr>
          <w:rFonts w:asciiTheme="minorHAnsi" w:eastAsiaTheme="minorEastAsia" w:hAnsiTheme="minorHAnsi"/>
          <w:iCs/>
          <w:lang w:eastAsia="en-US"/>
        </w:rPr>
      </w:pPr>
      <w:r>
        <w:rPr>
          <w:rFonts w:asciiTheme="minorHAnsi" w:eastAsiaTheme="minorEastAsia" w:hAnsiTheme="minorHAnsi"/>
          <w:iCs/>
          <w:lang w:eastAsia="en-US"/>
        </w:rPr>
        <w:t>Ms Barford sought the committee</w:t>
      </w:r>
      <w:r w:rsidR="00DF326B">
        <w:rPr>
          <w:rFonts w:asciiTheme="minorHAnsi" w:eastAsiaTheme="minorEastAsia" w:hAnsiTheme="minorHAnsi"/>
          <w:iCs/>
          <w:lang w:eastAsia="en-US"/>
        </w:rPr>
        <w:t>’</w:t>
      </w:r>
      <w:r>
        <w:rPr>
          <w:rFonts w:asciiTheme="minorHAnsi" w:eastAsiaTheme="minorEastAsia" w:hAnsiTheme="minorHAnsi"/>
          <w:iCs/>
          <w:lang w:eastAsia="en-US"/>
        </w:rPr>
        <w:t>s feedback</w:t>
      </w:r>
      <w:r w:rsidR="00DF326B">
        <w:rPr>
          <w:rFonts w:asciiTheme="minorHAnsi" w:eastAsiaTheme="minorEastAsia" w:hAnsiTheme="minorHAnsi"/>
          <w:iCs/>
          <w:lang w:eastAsia="en-US"/>
        </w:rPr>
        <w:t xml:space="preserve"> on the concept,</w:t>
      </w:r>
      <w:r>
        <w:rPr>
          <w:rFonts w:asciiTheme="minorHAnsi" w:eastAsiaTheme="minorEastAsia" w:hAnsiTheme="minorHAnsi"/>
          <w:iCs/>
          <w:lang w:eastAsia="en-US"/>
        </w:rPr>
        <w:t xml:space="preserve"> </w:t>
      </w:r>
      <w:r w:rsidR="00DF326B">
        <w:rPr>
          <w:rFonts w:asciiTheme="minorHAnsi" w:eastAsiaTheme="minorEastAsia" w:hAnsiTheme="minorHAnsi"/>
          <w:iCs/>
          <w:lang w:eastAsia="en-US"/>
        </w:rPr>
        <w:t xml:space="preserve"> asked for</w:t>
      </w:r>
      <w:r>
        <w:rPr>
          <w:rFonts w:asciiTheme="minorHAnsi" w:eastAsiaTheme="minorEastAsia" w:hAnsiTheme="minorHAnsi"/>
          <w:iCs/>
          <w:lang w:eastAsia="en-US"/>
        </w:rPr>
        <w:t xml:space="preserve"> their suggestions on the topics</w:t>
      </w:r>
      <w:r w:rsidR="00DF326B">
        <w:rPr>
          <w:rFonts w:asciiTheme="minorHAnsi" w:eastAsiaTheme="minorEastAsia" w:hAnsiTheme="minorHAnsi"/>
          <w:iCs/>
          <w:lang w:eastAsia="en-US"/>
        </w:rPr>
        <w:t>,</w:t>
      </w:r>
      <w:r>
        <w:rPr>
          <w:rFonts w:asciiTheme="minorHAnsi" w:eastAsiaTheme="minorEastAsia" w:hAnsiTheme="minorHAnsi"/>
          <w:iCs/>
          <w:lang w:eastAsia="en-US"/>
        </w:rPr>
        <w:t xml:space="preserve"> and asked members to contribute </w:t>
      </w:r>
      <w:r w:rsidR="00DF326B">
        <w:rPr>
          <w:rFonts w:asciiTheme="minorHAnsi" w:eastAsiaTheme="minorEastAsia" w:hAnsiTheme="minorHAnsi"/>
          <w:iCs/>
          <w:lang w:eastAsia="en-US"/>
        </w:rPr>
        <w:t>to</w:t>
      </w:r>
      <w:r w:rsidR="0045532A">
        <w:rPr>
          <w:rFonts w:asciiTheme="minorHAnsi" w:eastAsiaTheme="minorEastAsia" w:hAnsiTheme="minorHAnsi"/>
          <w:iCs/>
          <w:lang w:eastAsia="en-US"/>
        </w:rPr>
        <w:t>,</w:t>
      </w:r>
      <w:r w:rsidR="00DF326B">
        <w:rPr>
          <w:rFonts w:asciiTheme="minorHAnsi" w:eastAsiaTheme="minorEastAsia" w:hAnsiTheme="minorHAnsi"/>
          <w:iCs/>
          <w:lang w:eastAsia="en-US"/>
        </w:rPr>
        <w:t xml:space="preserve"> </w:t>
      </w:r>
      <w:r>
        <w:rPr>
          <w:rFonts w:asciiTheme="minorHAnsi" w:eastAsiaTheme="minorEastAsia" w:hAnsiTheme="minorHAnsi"/>
          <w:iCs/>
          <w:lang w:eastAsia="en-US"/>
        </w:rPr>
        <w:t>and advocate for</w:t>
      </w:r>
      <w:r w:rsidR="0045532A">
        <w:rPr>
          <w:rFonts w:asciiTheme="minorHAnsi" w:eastAsiaTheme="minorEastAsia" w:hAnsiTheme="minorHAnsi"/>
          <w:iCs/>
          <w:lang w:eastAsia="en-US"/>
        </w:rPr>
        <w:t>,</w:t>
      </w:r>
      <w:r>
        <w:rPr>
          <w:rFonts w:asciiTheme="minorHAnsi" w:eastAsiaTheme="minorEastAsia" w:hAnsiTheme="minorHAnsi"/>
          <w:iCs/>
          <w:lang w:eastAsia="en-US"/>
        </w:rPr>
        <w:t xml:space="preserve"> community members to get involved. Ms Barford talked through the planned schedule, topics, timi</w:t>
      </w:r>
      <w:r w:rsidR="00DF326B">
        <w:rPr>
          <w:rFonts w:asciiTheme="minorHAnsi" w:eastAsiaTheme="minorEastAsia" w:hAnsiTheme="minorHAnsi"/>
          <w:iCs/>
          <w:lang w:eastAsia="en-US"/>
        </w:rPr>
        <w:t>n</w:t>
      </w:r>
      <w:r>
        <w:rPr>
          <w:rFonts w:asciiTheme="minorHAnsi" w:eastAsiaTheme="minorEastAsia" w:hAnsiTheme="minorHAnsi"/>
          <w:iCs/>
          <w:lang w:eastAsia="en-US"/>
        </w:rPr>
        <w:t>gs</w:t>
      </w:r>
      <w:r w:rsidR="00DF326B">
        <w:rPr>
          <w:rFonts w:asciiTheme="minorHAnsi" w:eastAsiaTheme="minorEastAsia" w:hAnsiTheme="minorHAnsi"/>
          <w:iCs/>
          <w:lang w:eastAsia="en-US"/>
        </w:rPr>
        <w:t>,</w:t>
      </w:r>
      <w:r>
        <w:rPr>
          <w:rFonts w:asciiTheme="minorHAnsi" w:eastAsiaTheme="minorEastAsia" w:hAnsiTheme="minorHAnsi"/>
          <w:iCs/>
          <w:lang w:eastAsia="en-US"/>
        </w:rPr>
        <w:t xml:space="preserve"> and which groups </w:t>
      </w:r>
      <w:r w:rsidR="00DF326B">
        <w:rPr>
          <w:rFonts w:asciiTheme="minorHAnsi" w:eastAsiaTheme="minorEastAsia" w:hAnsiTheme="minorHAnsi"/>
          <w:iCs/>
          <w:lang w:eastAsia="en-US"/>
        </w:rPr>
        <w:t>should</w:t>
      </w:r>
      <w:r>
        <w:rPr>
          <w:rFonts w:asciiTheme="minorHAnsi" w:eastAsiaTheme="minorEastAsia" w:hAnsiTheme="minorHAnsi"/>
          <w:iCs/>
          <w:lang w:eastAsia="en-US"/>
        </w:rPr>
        <w:t xml:space="preserve"> be involved. </w:t>
      </w:r>
      <w:r w:rsidR="00663940" w:rsidRPr="00663940">
        <w:rPr>
          <w:rFonts w:asciiTheme="minorHAnsi" w:eastAsiaTheme="minorEastAsia" w:hAnsiTheme="minorHAnsi"/>
          <w:iCs/>
          <w:lang w:eastAsia="en-US"/>
        </w:rPr>
        <w:t>Committee</w:t>
      </w:r>
      <w:r w:rsidR="00907C99">
        <w:rPr>
          <w:rFonts w:asciiTheme="minorHAnsi" w:eastAsiaTheme="minorEastAsia" w:hAnsiTheme="minorHAnsi"/>
          <w:iCs/>
          <w:lang w:eastAsia="en-US"/>
        </w:rPr>
        <w:t xml:space="preserve"> members agreed that May is not</w:t>
      </w:r>
      <w:r w:rsidR="00663940" w:rsidRPr="00663940">
        <w:rPr>
          <w:rFonts w:asciiTheme="minorHAnsi" w:eastAsiaTheme="minorEastAsia" w:hAnsiTheme="minorHAnsi"/>
          <w:iCs/>
          <w:lang w:eastAsia="en-US"/>
        </w:rPr>
        <w:t xml:space="preserve"> a great time to start these conversations</w:t>
      </w:r>
      <w:r w:rsidR="00DF326B">
        <w:rPr>
          <w:rFonts w:asciiTheme="minorHAnsi" w:eastAsiaTheme="minorEastAsia" w:hAnsiTheme="minorHAnsi"/>
          <w:iCs/>
          <w:lang w:eastAsia="en-US"/>
        </w:rPr>
        <w:t>,</w:t>
      </w:r>
      <w:r w:rsidR="00663940" w:rsidRPr="00663940">
        <w:rPr>
          <w:rFonts w:asciiTheme="minorHAnsi" w:eastAsiaTheme="minorEastAsia" w:hAnsiTheme="minorHAnsi"/>
          <w:iCs/>
          <w:lang w:eastAsia="en-US"/>
        </w:rPr>
        <w:t xml:space="preserve"> due to seeding</w:t>
      </w:r>
      <w:r w:rsidR="00DF326B">
        <w:rPr>
          <w:rFonts w:asciiTheme="minorHAnsi" w:eastAsiaTheme="minorEastAsia" w:hAnsiTheme="minorHAnsi"/>
          <w:iCs/>
          <w:lang w:eastAsia="en-US"/>
        </w:rPr>
        <w:t>,</w:t>
      </w:r>
      <w:r w:rsidR="00907C99">
        <w:rPr>
          <w:rFonts w:asciiTheme="minorHAnsi" w:eastAsiaTheme="minorEastAsia" w:hAnsiTheme="minorHAnsi"/>
          <w:iCs/>
          <w:lang w:eastAsia="en-US"/>
        </w:rPr>
        <w:t xml:space="preserve"> and</w:t>
      </w:r>
      <w:r w:rsidR="00DF326B">
        <w:rPr>
          <w:rFonts w:asciiTheme="minorHAnsi" w:eastAsiaTheme="minorEastAsia" w:hAnsiTheme="minorHAnsi"/>
          <w:iCs/>
          <w:lang w:eastAsia="en-US"/>
        </w:rPr>
        <w:t xml:space="preserve"> that</w:t>
      </w:r>
      <w:r w:rsidR="00907C99">
        <w:rPr>
          <w:rFonts w:asciiTheme="minorHAnsi" w:eastAsiaTheme="minorEastAsia" w:hAnsiTheme="minorHAnsi"/>
          <w:iCs/>
          <w:lang w:eastAsia="en-US"/>
        </w:rPr>
        <w:t xml:space="preserve"> June is much better. </w:t>
      </w:r>
    </w:p>
    <w:p w14:paraId="0A26637C" w14:textId="77777777" w:rsidR="00907C99" w:rsidRDefault="00907C99" w:rsidP="000049D1">
      <w:pPr>
        <w:rPr>
          <w:rFonts w:asciiTheme="minorHAnsi" w:eastAsiaTheme="minorEastAsia" w:hAnsiTheme="minorHAnsi"/>
          <w:iCs/>
          <w:lang w:eastAsia="en-US"/>
        </w:rPr>
      </w:pPr>
    </w:p>
    <w:p w14:paraId="2B8A1173" w14:textId="66DE64E6" w:rsidR="00FB2C4B" w:rsidRDefault="00FB2C4B" w:rsidP="000049D1">
      <w:pPr>
        <w:rPr>
          <w:rFonts w:asciiTheme="minorHAnsi" w:eastAsiaTheme="minorEastAsia" w:hAnsiTheme="minorHAnsi"/>
          <w:iCs/>
          <w:lang w:eastAsia="en-US"/>
        </w:rPr>
      </w:pPr>
      <w:r>
        <w:rPr>
          <w:rFonts w:asciiTheme="minorHAnsi" w:eastAsiaTheme="minorEastAsia" w:hAnsiTheme="minorHAnsi"/>
          <w:iCs/>
          <w:lang w:eastAsia="en-US"/>
        </w:rPr>
        <w:t>There was a g</w:t>
      </w:r>
      <w:r w:rsidRPr="00663940">
        <w:rPr>
          <w:rFonts w:asciiTheme="minorHAnsi" w:eastAsiaTheme="minorEastAsia" w:hAnsiTheme="minorHAnsi"/>
          <w:iCs/>
          <w:lang w:eastAsia="en-US"/>
        </w:rPr>
        <w:t xml:space="preserve">eneral discussion </w:t>
      </w:r>
      <w:r>
        <w:rPr>
          <w:rFonts w:asciiTheme="minorHAnsi" w:eastAsiaTheme="minorEastAsia" w:hAnsiTheme="minorHAnsi"/>
          <w:iCs/>
          <w:lang w:eastAsia="en-US"/>
        </w:rPr>
        <w:t xml:space="preserve">with the group </w:t>
      </w:r>
      <w:r w:rsidR="00DF326B">
        <w:rPr>
          <w:rFonts w:asciiTheme="minorHAnsi" w:eastAsiaTheme="minorEastAsia" w:hAnsiTheme="minorHAnsi"/>
          <w:iCs/>
          <w:lang w:eastAsia="en-US"/>
        </w:rPr>
        <w:t xml:space="preserve">about </w:t>
      </w:r>
      <w:r>
        <w:rPr>
          <w:rFonts w:asciiTheme="minorHAnsi" w:eastAsiaTheme="minorEastAsia" w:hAnsiTheme="minorHAnsi"/>
          <w:iCs/>
          <w:lang w:eastAsia="en-US"/>
        </w:rPr>
        <w:t xml:space="preserve">the purpose of the </w:t>
      </w:r>
      <w:r w:rsidR="00DF326B">
        <w:rPr>
          <w:rFonts w:asciiTheme="minorHAnsi" w:eastAsiaTheme="minorEastAsia" w:hAnsiTheme="minorHAnsi"/>
          <w:iCs/>
          <w:lang w:eastAsia="en-US"/>
        </w:rPr>
        <w:t xml:space="preserve">conversations, </w:t>
      </w:r>
      <w:r>
        <w:rPr>
          <w:rFonts w:asciiTheme="minorHAnsi" w:eastAsiaTheme="minorEastAsia" w:hAnsiTheme="minorHAnsi"/>
          <w:iCs/>
          <w:lang w:eastAsia="en-US"/>
        </w:rPr>
        <w:t>what the desired outcome</w:t>
      </w:r>
      <w:r w:rsidR="00DF326B">
        <w:rPr>
          <w:rFonts w:asciiTheme="minorHAnsi" w:eastAsiaTheme="minorEastAsia" w:hAnsiTheme="minorHAnsi"/>
          <w:iCs/>
          <w:lang w:eastAsia="en-US"/>
        </w:rPr>
        <w:t>s are,</w:t>
      </w:r>
      <w:r>
        <w:rPr>
          <w:rFonts w:asciiTheme="minorHAnsi" w:eastAsiaTheme="minorEastAsia" w:hAnsiTheme="minorHAnsi"/>
          <w:iCs/>
          <w:lang w:eastAsia="en-US"/>
        </w:rPr>
        <w:t xml:space="preserve"> and how th</w:t>
      </w:r>
      <w:r w:rsidR="00DF326B">
        <w:rPr>
          <w:rFonts w:asciiTheme="minorHAnsi" w:eastAsiaTheme="minorEastAsia" w:hAnsiTheme="minorHAnsi"/>
          <w:iCs/>
          <w:lang w:eastAsia="en-US"/>
        </w:rPr>
        <w:t>e</w:t>
      </w:r>
      <w:r>
        <w:rPr>
          <w:rFonts w:asciiTheme="minorHAnsi" w:eastAsiaTheme="minorEastAsia" w:hAnsiTheme="minorHAnsi"/>
          <w:iCs/>
          <w:lang w:eastAsia="en-US"/>
        </w:rPr>
        <w:t xml:space="preserve"> information would be used. </w:t>
      </w:r>
    </w:p>
    <w:p w14:paraId="659116D9" w14:textId="77777777" w:rsidR="00907C99" w:rsidRDefault="00907C99" w:rsidP="000049D1">
      <w:pPr>
        <w:rPr>
          <w:rFonts w:asciiTheme="minorHAnsi" w:eastAsiaTheme="minorEastAsia" w:hAnsiTheme="minorHAnsi"/>
          <w:iCs/>
          <w:lang w:eastAsia="en-US"/>
        </w:rPr>
      </w:pPr>
    </w:p>
    <w:p w14:paraId="52FF2873" w14:textId="146C26B7" w:rsidR="00907C99" w:rsidRDefault="00FB2C4B" w:rsidP="000049D1">
      <w:r>
        <w:rPr>
          <w:rFonts w:asciiTheme="minorHAnsi" w:eastAsiaTheme="minorEastAsia" w:hAnsiTheme="minorHAnsi"/>
          <w:iCs/>
          <w:lang w:eastAsia="en-US"/>
        </w:rPr>
        <w:t xml:space="preserve">Ms Chard said the </w:t>
      </w:r>
      <w:r w:rsidR="00907C99">
        <w:t xml:space="preserve">two </w:t>
      </w:r>
      <w:r w:rsidR="00DF326B">
        <w:t>ways in which ARWA</w:t>
      </w:r>
      <w:r w:rsidR="00907C99">
        <w:t xml:space="preserve"> would</w:t>
      </w:r>
      <w:r>
        <w:t xml:space="preserve"> use the info</w:t>
      </w:r>
      <w:r w:rsidR="00907C99">
        <w:t>rmation</w:t>
      </w:r>
      <w:r w:rsidR="00DF326B">
        <w:t xml:space="preserve"> were</w:t>
      </w:r>
      <w:r w:rsidR="00907C99">
        <w:t>:</w:t>
      </w:r>
    </w:p>
    <w:p w14:paraId="50843742" w14:textId="2C2FAE38" w:rsidR="00907C99" w:rsidRPr="000049D1" w:rsidRDefault="00C22A0C" w:rsidP="000049D1">
      <w:pPr>
        <w:pStyle w:val="ListParagraph"/>
        <w:numPr>
          <w:ilvl w:val="0"/>
          <w:numId w:val="28"/>
        </w:numPr>
        <w:rPr>
          <w:rFonts w:ascii="Calibri" w:hAnsi="Calibri" w:cs="Calibri"/>
          <w:sz w:val="22"/>
          <w:szCs w:val="22"/>
        </w:rPr>
      </w:pPr>
      <w:r w:rsidRPr="000049D1">
        <w:rPr>
          <w:rFonts w:ascii="Calibri" w:hAnsi="Calibri" w:cs="Calibri"/>
          <w:sz w:val="22"/>
          <w:szCs w:val="22"/>
        </w:rPr>
        <w:t>To</w:t>
      </w:r>
      <w:r w:rsidR="00FB2C4B" w:rsidRPr="000049D1">
        <w:rPr>
          <w:rFonts w:ascii="Calibri" w:hAnsi="Calibri" w:cs="Calibri"/>
          <w:sz w:val="22"/>
          <w:szCs w:val="22"/>
        </w:rPr>
        <w:t xml:space="preserve"> help inform the facility development and the type of services</w:t>
      </w:r>
      <w:r w:rsidR="00E57ECC" w:rsidRPr="000049D1">
        <w:rPr>
          <w:rFonts w:ascii="Calibri" w:hAnsi="Calibri" w:cs="Calibri"/>
          <w:sz w:val="22"/>
          <w:szCs w:val="22"/>
        </w:rPr>
        <w:t>.</w:t>
      </w:r>
      <w:r w:rsidR="00907C99" w:rsidRPr="000049D1">
        <w:rPr>
          <w:rFonts w:ascii="Calibri" w:hAnsi="Calibri" w:cs="Calibri"/>
          <w:sz w:val="22"/>
          <w:szCs w:val="22"/>
        </w:rPr>
        <w:t xml:space="preserve"> </w:t>
      </w:r>
      <w:r w:rsidR="00E57ECC" w:rsidRPr="000049D1">
        <w:rPr>
          <w:rFonts w:ascii="Calibri" w:hAnsi="Calibri" w:cs="Calibri"/>
          <w:sz w:val="22"/>
          <w:szCs w:val="22"/>
        </w:rPr>
        <w:t>F</w:t>
      </w:r>
      <w:r w:rsidR="00907C99" w:rsidRPr="000049D1">
        <w:rPr>
          <w:rFonts w:ascii="Calibri" w:hAnsi="Calibri" w:cs="Calibri"/>
          <w:sz w:val="22"/>
          <w:szCs w:val="22"/>
        </w:rPr>
        <w:t>or example</w:t>
      </w:r>
      <w:r w:rsidR="00FB2C4B" w:rsidRPr="000049D1">
        <w:rPr>
          <w:rFonts w:ascii="Calibri" w:hAnsi="Calibri" w:cs="Calibri"/>
          <w:sz w:val="22"/>
          <w:szCs w:val="22"/>
        </w:rPr>
        <w:t xml:space="preserve"> the extent to which the facility can provide supplementary health services for the community, or how telecommunications at the facility can be leveraged for the broader community. </w:t>
      </w:r>
    </w:p>
    <w:p w14:paraId="72417AA0" w14:textId="42AF3350" w:rsidR="00907C99" w:rsidRPr="000049D1" w:rsidRDefault="00E57ECC" w:rsidP="000049D1">
      <w:pPr>
        <w:pStyle w:val="ListParagraph"/>
        <w:numPr>
          <w:ilvl w:val="0"/>
          <w:numId w:val="28"/>
        </w:numPr>
        <w:rPr>
          <w:rFonts w:ascii="Calibri" w:hAnsi="Calibri" w:cs="Calibri"/>
          <w:sz w:val="22"/>
          <w:szCs w:val="22"/>
        </w:rPr>
      </w:pPr>
      <w:r w:rsidRPr="000049D1">
        <w:rPr>
          <w:rFonts w:ascii="Calibri" w:hAnsi="Calibri" w:cs="Calibri"/>
          <w:color w:val="auto"/>
          <w:sz w:val="22"/>
          <w:szCs w:val="22"/>
        </w:rPr>
        <w:t>To help inform and shape the</w:t>
      </w:r>
      <w:r w:rsidR="00907C99" w:rsidRPr="000049D1">
        <w:rPr>
          <w:rFonts w:ascii="Calibri" w:hAnsi="Calibri" w:cs="Calibri"/>
          <w:color w:val="auto"/>
          <w:sz w:val="22"/>
          <w:szCs w:val="22"/>
        </w:rPr>
        <w:t xml:space="preserve"> Community S</w:t>
      </w:r>
      <w:r w:rsidR="00FB2C4B" w:rsidRPr="000049D1">
        <w:rPr>
          <w:rFonts w:ascii="Calibri" w:hAnsi="Calibri" w:cs="Calibri"/>
          <w:color w:val="auto"/>
          <w:sz w:val="22"/>
          <w:szCs w:val="22"/>
        </w:rPr>
        <w:t>k</w:t>
      </w:r>
      <w:r w:rsidR="00907C99" w:rsidRPr="000049D1">
        <w:rPr>
          <w:rFonts w:ascii="Calibri" w:hAnsi="Calibri" w:cs="Calibri"/>
          <w:color w:val="auto"/>
          <w:sz w:val="22"/>
          <w:szCs w:val="22"/>
        </w:rPr>
        <w:t>ills and Development P</w:t>
      </w:r>
      <w:r w:rsidR="00FB2C4B" w:rsidRPr="000049D1">
        <w:rPr>
          <w:rFonts w:ascii="Calibri" w:hAnsi="Calibri" w:cs="Calibri"/>
          <w:color w:val="auto"/>
          <w:sz w:val="22"/>
          <w:szCs w:val="22"/>
        </w:rPr>
        <w:t>rogram</w:t>
      </w:r>
      <w:r w:rsidR="00907C99" w:rsidRPr="000049D1">
        <w:rPr>
          <w:rFonts w:ascii="Calibri" w:hAnsi="Calibri" w:cs="Calibri"/>
          <w:color w:val="auto"/>
          <w:sz w:val="22"/>
          <w:szCs w:val="22"/>
        </w:rPr>
        <w:t xml:space="preserve"> (CSDP)</w:t>
      </w:r>
      <w:r w:rsidR="00FB2C4B" w:rsidRPr="000049D1">
        <w:rPr>
          <w:rFonts w:ascii="Calibri" w:hAnsi="Calibri" w:cs="Calibri"/>
          <w:sz w:val="22"/>
          <w:szCs w:val="22"/>
        </w:rPr>
        <w:t xml:space="preserve">. </w:t>
      </w:r>
      <w:r w:rsidRPr="000049D1">
        <w:rPr>
          <w:rFonts w:ascii="Calibri" w:hAnsi="Calibri" w:cs="Calibri"/>
          <w:sz w:val="22"/>
          <w:szCs w:val="22"/>
        </w:rPr>
        <w:t>This may take the form of w</w:t>
      </w:r>
      <w:r w:rsidR="00FB2C4B" w:rsidRPr="000049D1">
        <w:rPr>
          <w:rFonts w:ascii="Calibri" w:hAnsi="Calibri" w:cs="Calibri"/>
          <w:sz w:val="22"/>
          <w:szCs w:val="22"/>
        </w:rPr>
        <w:t xml:space="preserve">hat education and training we need to get out into the community so that they can take advantage of </w:t>
      </w:r>
      <w:r w:rsidRPr="000049D1">
        <w:rPr>
          <w:rFonts w:ascii="Calibri" w:hAnsi="Calibri" w:cs="Calibri"/>
          <w:sz w:val="22"/>
          <w:szCs w:val="22"/>
        </w:rPr>
        <w:t xml:space="preserve">the available </w:t>
      </w:r>
      <w:r w:rsidR="00FB2C4B" w:rsidRPr="000049D1">
        <w:rPr>
          <w:rFonts w:ascii="Calibri" w:hAnsi="Calibri" w:cs="Calibri"/>
          <w:sz w:val="22"/>
          <w:szCs w:val="22"/>
        </w:rPr>
        <w:t xml:space="preserve">opportunities </w:t>
      </w:r>
      <w:r w:rsidR="00C32EFD" w:rsidRPr="000049D1">
        <w:rPr>
          <w:rFonts w:ascii="Calibri" w:hAnsi="Calibri" w:cs="Calibri"/>
          <w:sz w:val="22"/>
          <w:szCs w:val="22"/>
        </w:rPr>
        <w:t>as a result of</w:t>
      </w:r>
      <w:r w:rsidR="00FB2C4B" w:rsidRPr="000049D1">
        <w:rPr>
          <w:rFonts w:ascii="Calibri" w:hAnsi="Calibri" w:cs="Calibri"/>
          <w:sz w:val="22"/>
          <w:szCs w:val="22"/>
        </w:rPr>
        <w:t xml:space="preserve"> the facility. </w:t>
      </w:r>
    </w:p>
    <w:p w14:paraId="413537A3" w14:textId="77777777" w:rsidR="00B34264" w:rsidRPr="009D26BD" w:rsidRDefault="00B34264" w:rsidP="00FB2C4B">
      <w:pPr>
        <w:rPr>
          <w:rFonts w:cs="Calibri"/>
        </w:rPr>
      </w:pPr>
    </w:p>
    <w:p w14:paraId="1C166B7E" w14:textId="0B088766" w:rsidR="00FB2C4B" w:rsidRDefault="00907C99" w:rsidP="00FB2C4B">
      <w:r w:rsidRPr="009D26BD">
        <w:rPr>
          <w:rFonts w:cs="Calibri"/>
        </w:rPr>
        <w:t xml:space="preserve">Questions were raised from members as to whether these conversations were to </w:t>
      </w:r>
      <w:r w:rsidR="0057066C" w:rsidRPr="009D26BD">
        <w:rPr>
          <w:rFonts w:cs="Calibri"/>
        </w:rPr>
        <w:t>“</w:t>
      </w:r>
      <w:r w:rsidRPr="009D26BD">
        <w:rPr>
          <w:rFonts w:cs="Calibri"/>
        </w:rPr>
        <w:t>tick a box for social licence</w:t>
      </w:r>
      <w:r w:rsidR="00E45934" w:rsidRPr="009D26BD">
        <w:rPr>
          <w:rFonts w:cs="Calibri"/>
        </w:rPr>
        <w:t>,</w:t>
      </w:r>
      <w:r w:rsidR="0057066C" w:rsidRPr="009D26BD">
        <w:rPr>
          <w:rFonts w:cs="Calibri"/>
        </w:rPr>
        <w:t>” and</w:t>
      </w:r>
      <w:r w:rsidRPr="009D26BD">
        <w:rPr>
          <w:rFonts w:cs="Calibri"/>
        </w:rPr>
        <w:t xml:space="preserve"> Ms Chard </w:t>
      </w:r>
      <w:r w:rsidR="0057066C" w:rsidRPr="009D26BD">
        <w:rPr>
          <w:rFonts w:cs="Calibri"/>
        </w:rPr>
        <w:t xml:space="preserve">reassured the committee </w:t>
      </w:r>
      <w:r w:rsidRPr="009D26BD">
        <w:rPr>
          <w:rFonts w:cs="Calibri"/>
        </w:rPr>
        <w:t xml:space="preserve">that this process was not to demonstrate </w:t>
      </w:r>
      <w:r>
        <w:t xml:space="preserve">a </w:t>
      </w:r>
      <w:r>
        <w:lastRenderedPageBreak/>
        <w:t xml:space="preserve">social licence, it was about trying to help inform </w:t>
      </w:r>
      <w:r w:rsidR="0057066C">
        <w:t>ARWA’s</w:t>
      </w:r>
      <w:r>
        <w:t xml:space="preserve"> understanding of what’s impor</w:t>
      </w:r>
      <w:r w:rsidR="00FB2C4B">
        <w:t>tant to the community</w:t>
      </w:r>
      <w:r w:rsidR="0057066C">
        <w:t>.</w:t>
      </w:r>
      <w:r w:rsidR="00FB2C4B">
        <w:t xml:space="preserve"> </w:t>
      </w:r>
    </w:p>
    <w:p w14:paraId="02C1D732" w14:textId="77777777" w:rsidR="00BA3D66" w:rsidRDefault="00BA3D66" w:rsidP="00FB2C4B"/>
    <w:p w14:paraId="2009FD1E" w14:textId="04F4937F" w:rsidR="00BA3D66" w:rsidRDefault="00BA3D66" w:rsidP="00BA3D66">
      <w:pPr>
        <w:widowControl w:val="0"/>
        <w:outlineLvl w:val="0"/>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 xml:space="preserve">Suggestions for </w:t>
      </w:r>
      <w:r w:rsidR="0057066C">
        <w:rPr>
          <w:rFonts w:asciiTheme="minorHAnsi" w:eastAsiaTheme="minorEastAsia" w:hAnsiTheme="minorHAnsi" w:cstheme="minorBidi"/>
          <w:b/>
          <w:sz w:val="24"/>
          <w:szCs w:val="24"/>
          <w:u w:val="single"/>
          <w:lang w:eastAsia="en-US"/>
        </w:rPr>
        <w:t xml:space="preserve">other </w:t>
      </w:r>
      <w:r>
        <w:rPr>
          <w:rFonts w:asciiTheme="minorHAnsi" w:eastAsiaTheme="minorEastAsia" w:hAnsiTheme="minorHAnsi" w:cstheme="minorBidi"/>
          <w:b/>
          <w:sz w:val="24"/>
          <w:szCs w:val="24"/>
          <w:u w:val="single"/>
          <w:lang w:eastAsia="en-US"/>
        </w:rPr>
        <w:t>stakeholder groups</w:t>
      </w:r>
      <w:r w:rsidR="0057066C">
        <w:rPr>
          <w:rFonts w:asciiTheme="minorHAnsi" w:eastAsiaTheme="minorEastAsia" w:hAnsiTheme="minorHAnsi" w:cstheme="minorBidi"/>
          <w:b/>
          <w:sz w:val="24"/>
          <w:szCs w:val="24"/>
          <w:u w:val="single"/>
          <w:lang w:eastAsia="en-US"/>
        </w:rPr>
        <w:t xml:space="preserve"> for community conversations</w:t>
      </w:r>
    </w:p>
    <w:p w14:paraId="2533EF70" w14:textId="67AD8D9B" w:rsidR="005E487D" w:rsidRDefault="0057066C" w:rsidP="005E487D">
      <w:r>
        <w:t>Some c</w:t>
      </w:r>
      <w:r w:rsidR="00907C99">
        <w:t xml:space="preserve">oncerns were raised that there </w:t>
      </w:r>
      <w:r w:rsidR="00FB2C4B">
        <w:t xml:space="preserve">is a portion of </w:t>
      </w:r>
      <w:r>
        <w:t xml:space="preserve">the Kimba </w:t>
      </w:r>
      <w:r w:rsidR="00FB2C4B">
        <w:t xml:space="preserve">community </w:t>
      </w:r>
      <w:r w:rsidR="006E7990">
        <w:t>that isn</w:t>
      </w:r>
      <w:r w:rsidR="00FB2C4B">
        <w:t>’t ready to participate constructive</w:t>
      </w:r>
      <w:r w:rsidR="00907C99">
        <w:t>ly in this kind of conversation</w:t>
      </w:r>
      <w:r>
        <w:t>,</w:t>
      </w:r>
      <w:r w:rsidR="00907C99">
        <w:t xml:space="preserve"> and that parents may not want their children to be involved in these types of conversations if they are opposed to the </w:t>
      </w:r>
      <w:r w:rsidR="005E487D">
        <w:t xml:space="preserve">facility. Other members felt that there had been sessions at the school with ANSTO and parents had the option </w:t>
      </w:r>
      <w:r>
        <w:t xml:space="preserve">to opt </w:t>
      </w:r>
      <w:r w:rsidR="0045532A">
        <w:t>out</w:t>
      </w:r>
      <w:r>
        <w:t xml:space="preserve"> </w:t>
      </w:r>
      <w:r w:rsidR="005E487D">
        <w:t>for their</w:t>
      </w:r>
      <w:r>
        <w:t xml:space="preserve"> kids</w:t>
      </w:r>
      <w:r w:rsidR="005E487D">
        <w:t xml:space="preserve">. </w:t>
      </w:r>
      <w:r>
        <w:t>Discussion ensued about the fact that s</w:t>
      </w:r>
      <w:r w:rsidR="005E487D">
        <w:t xml:space="preserve">tudents are being taught about </w:t>
      </w:r>
      <w:r>
        <w:t xml:space="preserve">the </w:t>
      </w:r>
      <w:r w:rsidR="005E487D">
        <w:t>nuclear</w:t>
      </w:r>
      <w:r>
        <w:t xml:space="preserve"> industry</w:t>
      </w:r>
      <w:r w:rsidR="005E487D">
        <w:t xml:space="preserve"> at school</w:t>
      </w:r>
      <w:r>
        <w:t>s across Australia, but not at Kimba,</w:t>
      </w:r>
      <w:r w:rsidR="005E487D">
        <w:t xml:space="preserve"> and we need to </w:t>
      </w:r>
      <w:r>
        <w:t xml:space="preserve">start </w:t>
      </w:r>
      <w:r w:rsidR="005E487D">
        <w:t>educat</w:t>
      </w:r>
      <w:r>
        <w:t xml:space="preserve">ing </w:t>
      </w:r>
      <w:r w:rsidR="005E487D">
        <w:t>them like every other child in Australia. Ther</w:t>
      </w:r>
      <w:r>
        <w:t>e</w:t>
      </w:r>
      <w:r w:rsidR="005E487D">
        <w:t xml:space="preserve"> was a view that it’s important to see what the kids actually want, without parent input. </w:t>
      </w:r>
    </w:p>
    <w:p w14:paraId="3624359A" w14:textId="77777777" w:rsidR="005E487D" w:rsidRDefault="005E487D" w:rsidP="00FB2C4B"/>
    <w:p w14:paraId="46F5AA42" w14:textId="77777777" w:rsidR="00B468A6" w:rsidRDefault="0057066C" w:rsidP="00FB2C4B">
      <w:r>
        <w:t xml:space="preserve">Other </w:t>
      </w:r>
      <w:r w:rsidR="006D6FC7">
        <w:t>m</w:t>
      </w:r>
      <w:r w:rsidR="005E487D">
        <w:t>em</w:t>
      </w:r>
      <w:r w:rsidR="00907C99">
        <w:t xml:space="preserve">bers felt that </w:t>
      </w:r>
      <w:r w:rsidR="006D6FC7">
        <w:t>it was</w:t>
      </w:r>
      <w:r>
        <w:t>n’t</w:t>
      </w:r>
      <w:r w:rsidR="006D6FC7">
        <w:t xml:space="preserve"> too early to start </w:t>
      </w:r>
      <w:r>
        <w:t>these conversations,</w:t>
      </w:r>
      <w:r w:rsidR="006D6FC7">
        <w:t xml:space="preserve"> as the community needed to be ready for the CSDP</w:t>
      </w:r>
      <w:r>
        <w:t>;</w:t>
      </w:r>
      <w:r w:rsidR="006D6FC7">
        <w:t xml:space="preserve"> as long as the discussions were respectful. Members also commented that there may be some people in the community that will never be ready to have the</w:t>
      </w:r>
      <w:r>
        <w:t>se</w:t>
      </w:r>
      <w:r w:rsidR="006D6FC7">
        <w:t xml:space="preserve"> conversation</w:t>
      </w:r>
      <w:r>
        <w:t>s</w:t>
      </w:r>
      <w:r w:rsidR="006D6FC7">
        <w:t xml:space="preserve">. </w:t>
      </w:r>
    </w:p>
    <w:p w14:paraId="00BBE1FD" w14:textId="77777777" w:rsidR="00B468A6" w:rsidRDefault="00B468A6" w:rsidP="00FB2C4B"/>
    <w:p w14:paraId="23267932" w14:textId="354B611E" w:rsidR="00FB2C4B" w:rsidRDefault="006D6FC7" w:rsidP="00FB2C4B">
      <w:r>
        <w:t xml:space="preserve">Ms Chard asked members if they had any suggestions on how </w:t>
      </w:r>
      <w:r w:rsidR="0057066C">
        <w:t xml:space="preserve">ARWA </w:t>
      </w:r>
      <w:r>
        <w:t>could facilitate a way for people opposed to the facility to</w:t>
      </w:r>
      <w:r w:rsidR="005E487D">
        <w:t xml:space="preserve"> share their views and inform the project. </w:t>
      </w:r>
      <w:r>
        <w:t xml:space="preserve">Suggestions were made </w:t>
      </w:r>
      <w:r w:rsidR="00907C99">
        <w:t>to include young mothers in the health conversation, trade</w:t>
      </w:r>
      <w:r w:rsidR="0057066C">
        <w:t>s</w:t>
      </w:r>
      <w:r w:rsidR="00907C99">
        <w:t>people in the business and economic sector</w:t>
      </w:r>
      <w:r w:rsidR="0057066C">
        <w:t xml:space="preserve"> conversation</w:t>
      </w:r>
      <w:r w:rsidR="00907C99">
        <w:t>,</w:t>
      </w:r>
      <w:r w:rsidR="0057066C">
        <w:t xml:space="preserve"> and</w:t>
      </w:r>
      <w:r w:rsidR="00907C99">
        <w:t xml:space="preserve"> </w:t>
      </w:r>
      <w:r>
        <w:t>offer community members the opportunity to write a submission on their prefer</w:t>
      </w:r>
      <w:r w:rsidR="0057066C">
        <w:t>r</w:t>
      </w:r>
      <w:r>
        <w:t>ed topics if they were uncomfortable with a face</w:t>
      </w:r>
      <w:r w:rsidR="0057066C">
        <w:t>-</w:t>
      </w:r>
      <w:r>
        <w:t>to</w:t>
      </w:r>
      <w:r w:rsidR="0057066C">
        <w:t>-</w:t>
      </w:r>
      <w:r>
        <w:t>face discussion</w:t>
      </w:r>
      <w:r w:rsidR="0057066C">
        <w:t>. Members also noted it was important to</w:t>
      </w:r>
      <w:r>
        <w:t xml:space="preserve"> keep the groups smaller and have more sessions as people would feel more </w:t>
      </w:r>
      <w:r w:rsidR="0045532A">
        <w:t>comfortable</w:t>
      </w:r>
      <w:r>
        <w:t xml:space="preserve"> to contribute to the discussion</w:t>
      </w:r>
      <w:r w:rsidR="0057066C">
        <w:t xml:space="preserve">. Other suggestions included to </w:t>
      </w:r>
      <w:r>
        <w:t xml:space="preserve">use the online engagement tool, </w:t>
      </w:r>
      <w:r w:rsidR="005E487D">
        <w:t xml:space="preserve">use the information gathered from Peter Kenyon’s workshops in the community from two years ago, </w:t>
      </w:r>
      <w:r w:rsidR="0057066C">
        <w:t xml:space="preserve">have a </w:t>
      </w:r>
      <w:r w:rsidR="005E487D">
        <w:t>topic/discussion box</w:t>
      </w:r>
      <w:r w:rsidR="0057066C">
        <w:t xml:space="preserve"> for people to write their views</w:t>
      </w:r>
      <w:r w:rsidR="005E487D">
        <w:t>,</w:t>
      </w:r>
      <w:r w:rsidR="0057066C">
        <w:t xml:space="preserve"> and</w:t>
      </w:r>
      <w:r w:rsidR="005E487D">
        <w:t xml:space="preserve"> to talk to the parents and friends committee before engaging with the school. </w:t>
      </w:r>
    </w:p>
    <w:p w14:paraId="6A10AEB5" w14:textId="77777777" w:rsidR="005E487D" w:rsidRDefault="005E487D" w:rsidP="00FB2C4B"/>
    <w:p w14:paraId="1D0B3F7B" w14:textId="0FCD3364" w:rsidR="005E487D" w:rsidRDefault="005E487D" w:rsidP="00FB2C4B">
      <w:r>
        <w:t xml:space="preserve">There was a brief discussion outlining the difference between the council </w:t>
      </w:r>
      <w:r w:rsidR="0057066C">
        <w:t>E</w:t>
      </w:r>
      <w:r>
        <w:t xml:space="preserve">conomic </w:t>
      </w:r>
      <w:r w:rsidR="0057066C">
        <w:t>D</w:t>
      </w:r>
      <w:r>
        <w:t xml:space="preserve">evelopment </w:t>
      </w:r>
      <w:r w:rsidR="0057066C">
        <w:t>O</w:t>
      </w:r>
      <w:r>
        <w:t xml:space="preserve">fficer (EDO) and the EDO </w:t>
      </w:r>
      <w:r w:rsidR="0057066C">
        <w:t xml:space="preserve">position currently being recruited </w:t>
      </w:r>
      <w:r>
        <w:t xml:space="preserve">by </w:t>
      </w:r>
      <w:r w:rsidR="0057066C">
        <w:t>ARWA,</w:t>
      </w:r>
      <w:r>
        <w:t xml:space="preserve"> and how they would be involved in the community conversations. </w:t>
      </w:r>
    </w:p>
    <w:p w14:paraId="5D96E0E1" w14:textId="77777777" w:rsidR="005E487D" w:rsidRDefault="005E487D" w:rsidP="00FB2C4B"/>
    <w:p w14:paraId="08E65A7F" w14:textId="50D90B03" w:rsidR="00FB2C4B" w:rsidRPr="00663940" w:rsidRDefault="005E487D" w:rsidP="00BA3D66">
      <w:pPr>
        <w:rPr>
          <w:rFonts w:asciiTheme="minorHAnsi" w:eastAsiaTheme="minorEastAsia" w:hAnsiTheme="minorHAnsi" w:cstheme="minorBidi"/>
          <w:iCs/>
          <w:lang w:eastAsia="en-US"/>
        </w:rPr>
      </w:pPr>
      <w:r>
        <w:t>Ms Barford thanked members for their</w:t>
      </w:r>
      <w:r w:rsidR="00245DE1">
        <w:t xml:space="preserve"> suggestions and</w:t>
      </w:r>
      <w:r>
        <w:t xml:space="preserve"> </w:t>
      </w:r>
      <w:r w:rsidR="0057066C">
        <w:t xml:space="preserve">advised </w:t>
      </w:r>
      <w:r>
        <w:t xml:space="preserve">that </w:t>
      </w:r>
      <w:r w:rsidR="00FB2C4B">
        <w:t>this is a work in progress</w:t>
      </w:r>
      <w:r w:rsidR="0057066C">
        <w:t>.</w:t>
      </w:r>
      <w:r w:rsidR="00FB2C4B">
        <w:t xml:space="preserve"> </w:t>
      </w:r>
      <w:r w:rsidR="0057066C">
        <w:t>ARWA will</w:t>
      </w:r>
      <w:r w:rsidR="00FB2C4B">
        <w:t xml:space="preserve"> keep working on topics and</w:t>
      </w:r>
      <w:r w:rsidR="00BA3D66">
        <w:t xml:space="preserve"> the </w:t>
      </w:r>
      <w:r w:rsidR="00245DE1">
        <w:t xml:space="preserve">draft </w:t>
      </w:r>
      <w:r w:rsidR="00BA3D66">
        <w:t>schedule</w:t>
      </w:r>
      <w:r w:rsidR="0057066C">
        <w:t>,</w:t>
      </w:r>
      <w:r w:rsidR="00BA3D66">
        <w:t xml:space="preserve"> and that we will </w:t>
      </w:r>
      <w:r w:rsidR="00FB2C4B">
        <w:t>shape each conversat</w:t>
      </w:r>
      <w:r w:rsidR="00245DE1">
        <w:t>ion based on</w:t>
      </w:r>
      <w:r w:rsidR="0057066C">
        <w:t xml:space="preserve"> feedback from</w:t>
      </w:r>
      <w:r w:rsidR="00245DE1">
        <w:t xml:space="preserve"> the </w:t>
      </w:r>
      <w:r w:rsidR="0057066C">
        <w:t>previous</w:t>
      </w:r>
      <w:r w:rsidR="00BA3D66">
        <w:t xml:space="preserve"> conversation</w:t>
      </w:r>
      <w:r w:rsidR="0057066C">
        <w:t>s</w:t>
      </w:r>
      <w:r w:rsidR="00BA3D66">
        <w:t xml:space="preserve">. </w:t>
      </w:r>
    </w:p>
    <w:p w14:paraId="13A34F01" w14:textId="77777777" w:rsidR="00C22A0C" w:rsidRDefault="00C22A0C" w:rsidP="000049D1">
      <w:pPr>
        <w:rPr>
          <w:lang w:val="en-US" w:eastAsia="en-US"/>
        </w:rPr>
      </w:pPr>
    </w:p>
    <w:p w14:paraId="6E4ACE16" w14:textId="53884A22" w:rsidR="00663940" w:rsidRPr="009D26BD" w:rsidRDefault="00663940" w:rsidP="00FD7621">
      <w:pPr>
        <w:widowControl w:val="0"/>
        <w:numPr>
          <w:ilvl w:val="0"/>
          <w:numId w:val="4"/>
        </w:numPr>
        <w:tabs>
          <w:tab w:val="num" w:pos="360"/>
        </w:tabs>
        <w:ind w:left="0" w:firstLine="0"/>
        <w:outlineLvl w:val="0"/>
        <w:rPr>
          <w:rFonts w:ascii="Arial" w:eastAsia="Arial" w:hAnsi="Arial" w:cstheme="minorBidi"/>
          <w:b/>
          <w:bCs/>
          <w:color w:val="005677"/>
          <w:sz w:val="28"/>
          <w:szCs w:val="36"/>
          <w:lang w:val="en-US" w:eastAsia="en-US"/>
        </w:rPr>
      </w:pPr>
      <w:r w:rsidRPr="009D26BD">
        <w:rPr>
          <w:rFonts w:ascii="Arial" w:eastAsia="Arial" w:hAnsi="Arial" w:cstheme="minorBidi"/>
          <w:b/>
          <w:bCs/>
          <w:color w:val="005677"/>
          <w:sz w:val="28"/>
          <w:szCs w:val="36"/>
          <w:lang w:val="en-US" w:eastAsia="en-US"/>
        </w:rPr>
        <w:t>General Manager</w:t>
      </w:r>
      <w:r w:rsidR="0057066C" w:rsidRPr="009D26BD">
        <w:rPr>
          <w:rFonts w:ascii="Arial" w:eastAsia="Arial" w:hAnsi="Arial" w:cstheme="minorBidi"/>
          <w:b/>
          <w:bCs/>
          <w:color w:val="005677"/>
          <w:sz w:val="28"/>
          <w:szCs w:val="36"/>
          <w:lang w:val="en-US" w:eastAsia="en-US"/>
        </w:rPr>
        <w:t>—Safety and Technical</w:t>
      </w:r>
      <w:r w:rsidRPr="009D26BD">
        <w:rPr>
          <w:rFonts w:ascii="Arial" w:eastAsia="Arial" w:hAnsi="Arial" w:cstheme="minorBidi"/>
          <w:b/>
          <w:bCs/>
          <w:color w:val="005677"/>
          <w:sz w:val="28"/>
          <w:szCs w:val="36"/>
          <w:lang w:val="en-US" w:eastAsia="en-US"/>
        </w:rPr>
        <w:t xml:space="preserve"> </w:t>
      </w:r>
    </w:p>
    <w:p w14:paraId="30718084" w14:textId="62759DA7" w:rsidR="00BA3D66" w:rsidRPr="000049D1" w:rsidRDefault="00BA3D66" w:rsidP="000049D1">
      <w:pPr>
        <w:widowControl w:val="0"/>
        <w:outlineLvl w:val="0"/>
        <w:rPr>
          <w:rFonts w:asciiTheme="minorHAnsi" w:eastAsiaTheme="minorEastAsia" w:hAnsiTheme="minorHAnsi" w:cstheme="minorBidi"/>
          <w:b/>
          <w:sz w:val="24"/>
          <w:szCs w:val="24"/>
          <w:u w:val="single"/>
          <w:lang w:eastAsia="en-US"/>
        </w:rPr>
      </w:pPr>
      <w:r w:rsidRPr="000049D1">
        <w:rPr>
          <w:rFonts w:asciiTheme="minorHAnsi" w:eastAsiaTheme="minorEastAsia" w:hAnsiTheme="minorHAnsi" w:cstheme="minorBidi"/>
          <w:b/>
          <w:sz w:val="24"/>
          <w:szCs w:val="24"/>
          <w:u w:val="single"/>
          <w:lang w:eastAsia="en-US"/>
        </w:rPr>
        <w:t>Introduction</w:t>
      </w:r>
    </w:p>
    <w:p w14:paraId="64F90DFF" w14:textId="0B727EDA" w:rsidR="00245DE1" w:rsidRPr="00245DE1" w:rsidRDefault="00245DE1" w:rsidP="000049D1">
      <w:pPr>
        <w:rPr>
          <w:lang w:eastAsia="en-US"/>
        </w:rPr>
      </w:pPr>
      <w:r>
        <w:rPr>
          <w:lang w:eastAsia="en-US"/>
        </w:rPr>
        <w:t xml:space="preserve">Mr Osborn informed </w:t>
      </w:r>
      <w:r w:rsidR="0045532A">
        <w:rPr>
          <w:lang w:eastAsia="en-US"/>
        </w:rPr>
        <w:t>members</w:t>
      </w:r>
      <w:r>
        <w:rPr>
          <w:lang w:eastAsia="en-US"/>
        </w:rPr>
        <w:t xml:space="preserve"> that his role will be to look after the technical aspects of building the facility and that Ms Chard will continue to be responsible for the governance, </w:t>
      </w:r>
      <w:r w:rsidR="0045532A">
        <w:rPr>
          <w:lang w:eastAsia="en-US"/>
        </w:rPr>
        <w:t>committees</w:t>
      </w:r>
      <w:r w:rsidR="0057066C">
        <w:rPr>
          <w:lang w:eastAsia="en-US"/>
        </w:rPr>
        <w:t>,</w:t>
      </w:r>
      <w:r>
        <w:rPr>
          <w:lang w:eastAsia="en-US"/>
        </w:rPr>
        <w:t xml:space="preserve"> and policy of the project. </w:t>
      </w:r>
      <w:r w:rsidR="00E47EC0">
        <w:rPr>
          <w:lang w:eastAsia="en-US"/>
        </w:rPr>
        <w:t xml:space="preserve">He reiterated his background and his excitement to be part of the project. </w:t>
      </w:r>
    </w:p>
    <w:p w14:paraId="552E06F4" w14:textId="77777777" w:rsidR="00BA3D66" w:rsidRDefault="00BA3D66" w:rsidP="000049D1">
      <w:pPr>
        <w:rPr>
          <w:lang w:eastAsia="en-US"/>
        </w:rPr>
      </w:pPr>
    </w:p>
    <w:p w14:paraId="7C822CEC" w14:textId="2E5387B8" w:rsidR="00245DE1" w:rsidRPr="009D26BD" w:rsidRDefault="00245DE1" w:rsidP="00245DE1">
      <w:pPr>
        <w:widowControl w:val="0"/>
        <w:numPr>
          <w:ilvl w:val="0"/>
          <w:numId w:val="4"/>
        </w:numPr>
        <w:tabs>
          <w:tab w:val="num" w:pos="360"/>
        </w:tabs>
        <w:ind w:left="0" w:firstLine="0"/>
        <w:outlineLvl w:val="0"/>
        <w:rPr>
          <w:rFonts w:ascii="Arial" w:eastAsia="Arial" w:hAnsi="Arial" w:cstheme="minorBidi"/>
          <w:b/>
          <w:bCs/>
          <w:color w:val="005677"/>
          <w:sz w:val="28"/>
          <w:szCs w:val="36"/>
          <w:lang w:val="en-US" w:eastAsia="en-US"/>
        </w:rPr>
      </w:pPr>
      <w:r w:rsidRPr="009D26BD">
        <w:rPr>
          <w:rFonts w:ascii="Arial" w:eastAsia="Arial" w:hAnsi="Arial" w:cstheme="minorBidi"/>
          <w:b/>
          <w:bCs/>
          <w:color w:val="005677"/>
          <w:sz w:val="28"/>
          <w:szCs w:val="36"/>
          <w:lang w:val="en-US" w:eastAsia="en-US"/>
        </w:rPr>
        <w:t xml:space="preserve">Transport routes  </w:t>
      </w:r>
    </w:p>
    <w:p w14:paraId="71B45142" w14:textId="2E18BDF9" w:rsidR="00245DE1" w:rsidRDefault="00245DE1" w:rsidP="00245DE1">
      <w:pPr>
        <w:widowControl w:val="0"/>
        <w:outlineLvl w:val="0"/>
        <w:rPr>
          <w:rFonts w:asciiTheme="minorHAnsi" w:eastAsiaTheme="minorEastAsia" w:hAnsiTheme="minorHAnsi" w:cstheme="minorBidi"/>
          <w:b/>
          <w:sz w:val="24"/>
          <w:szCs w:val="24"/>
          <w:u w:val="single"/>
          <w:lang w:eastAsia="en-US"/>
        </w:rPr>
      </w:pPr>
      <w:r>
        <w:rPr>
          <w:rFonts w:asciiTheme="minorHAnsi" w:eastAsiaTheme="minorEastAsia" w:hAnsiTheme="minorHAnsi" w:cstheme="minorBidi"/>
          <w:b/>
          <w:sz w:val="24"/>
          <w:szCs w:val="24"/>
          <w:u w:val="single"/>
          <w:lang w:eastAsia="en-US"/>
        </w:rPr>
        <w:t>Discussion of transport routes</w:t>
      </w:r>
    </w:p>
    <w:p w14:paraId="6455B6AB" w14:textId="6C2DD400" w:rsidR="00022ECF" w:rsidRDefault="00BA3D66" w:rsidP="00BA3D66">
      <w:pPr>
        <w:spacing w:after="160" w:line="259" w:lineRule="auto"/>
        <w:contextualSpacing/>
        <w:rPr>
          <w:rFonts w:asciiTheme="minorHAnsi" w:hAnsiTheme="minorHAnsi" w:cstheme="minorHAnsi"/>
          <w:lang w:eastAsia="en-US"/>
        </w:rPr>
      </w:pPr>
      <w:r>
        <w:rPr>
          <w:rFonts w:asciiTheme="minorHAnsi" w:hAnsiTheme="minorHAnsi" w:cstheme="minorHAnsi"/>
          <w:lang w:eastAsia="en-US"/>
        </w:rPr>
        <w:t>Mr Osborn spoke to members about transport</w:t>
      </w:r>
      <w:r w:rsidR="00E47EC0">
        <w:rPr>
          <w:rFonts w:asciiTheme="minorHAnsi" w:hAnsiTheme="minorHAnsi" w:cstheme="minorHAnsi"/>
          <w:lang w:eastAsia="en-US"/>
        </w:rPr>
        <w:t>,</w:t>
      </w:r>
      <w:r>
        <w:rPr>
          <w:rFonts w:asciiTheme="minorHAnsi" w:hAnsiTheme="minorHAnsi" w:cstheme="minorHAnsi"/>
          <w:lang w:eastAsia="en-US"/>
        </w:rPr>
        <w:t xml:space="preserve"> which is one of many </w:t>
      </w:r>
      <w:r w:rsidR="00E47EC0">
        <w:rPr>
          <w:rFonts w:asciiTheme="minorHAnsi" w:hAnsiTheme="minorHAnsi" w:cstheme="minorHAnsi"/>
          <w:lang w:eastAsia="en-US"/>
        </w:rPr>
        <w:t xml:space="preserve">work areas </w:t>
      </w:r>
      <w:r>
        <w:rPr>
          <w:rFonts w:asciiTheme="minorHAnsi" w:hAnsiTheme="minorHAnsi" w:cstheme="minorHAnsi"/>
          <w:lang w:eastAsia="en-US"/>
        </w:rPr>
        <w:t xml:space="preserve">for the </w:t>
      </w:r>
      <w:r w:rsidR="00E47EC0">
        <w:rPr>
          <w:rFonts w:asciiTheme="minorHAnsi" w:hAnsiTheme="minorHAnsi" w:cstheme="minorHAnsi"/>
          <w:lang w:eastAsia="en-US"/>
        </w:rPr>
        <w:t>T</w:t>
      </w:r>
      <w:r>
        <w:rPr>
          <w:rFonts w:asciiTheme="minorHAnsi" w:hAnsiTheme="minorHAnsi" w:cstheme="minorHAnsi"/>
          <w:lang w:eastAsia="en-US"/>
        </w:rPr>
        <w:t xml:space="preserve">echnical </w:t>
      </w:r>
      <w:r w:rsidR="00E47EC0">
        <w:rPr>
          <w:rFonts w:asciiTheme="minorHAnsi" w:hAnsiTheme="minorHAnsi" w:cstheme="minorHAnsi"/>
          <w:lang w:eastAsia="en-US"/>
        </w:rPr>
        <w:t>T</w:t>
      </w:r>
      <w:r>
        <w:rPr>
          <w:rFonts w:asciiTheme="minorHAnsi" w:hAnsiTheme="minorHAnsi" w:cstheme="minorHAnsi"/>
          <w:lang w:eastAsia="en-US"/>
        </w:rPr>
        <w:t xml:space="preserve">eam. He </w:t>
      </w:r>
      <w:r w:rsidR="00E47EC0">
        <w:rPr>
          <w:rFonts w:asciiTheme="minorHAnsi" w:hAnsiTheme="minorHAnsi" w:cstheme="minorHAnsi"/>
          <w:lang w:eastAsia="en-US"/>
        </w:rPr>
        <w:t xml:space="preserve">advised that </w:t>
      </w:r>
      <w:r>
        <w:rPr>
          <w:rFonts w:asciiTheme="minorHAnsi" w:hAnsiTheme="minorHAnsi" w:cstheme="minorHAnsi"/>
          <w:lang w:eastAsia="en-US"/>
        </w:rPr>
        <w:t xml:space="preserve">they will be working through the national routes </w:t>
      </w:r>
      <w:r w:rsidR="00E47EC0">
        <w:rPr>
          <w:rFonts w:asciiTheme="minorHAnsi" w:hAnsiTheme="minorHAnsi" w:cstheme="minorHAnsi"/>
          <w:lang w:eastAsia="en-US"/>
        </w:rPr>
        <w:t xml:space="preserve">via which </w:t>
      </w:r>
      <w:r>
        <w:rPr>
          <w:rFonts w:asciiTheme="minorHAnsi" w:hAnsiTheme="minorHAnsi" w:cstheme="minorHAnsi"/>
          <w:lang w:eastAsia="en-US"/>
        </w:rPr>
        <w:t>the waste will be transported</w:t>
      </w:r>
      <w:r w:rsidR="00E47EC0">
        <w:rPr>
          <w:rFonts w:asciiTheme="minorHAnsi" w:hAnsiTheme="minorHAnsi" w:cstheme="minorHAnsi"/>
          <w:lang w:eastAsia="en-US"/>
        </w:rPr>
        <w:t>,</w:t>
      </w:r>
      <w:r>
        <w:rPr>
          <w:rFonts w:asciiTheme="minorHAnsi" w:hAnsiTheme="minorHAnsi" w:cstheme="minorHAnsi"/>
          <w:lang w:eastAsia="en-US"/>
        </w:rPr>
        <w:t xml:space="preserve"> </w:t>
      </w:r>
      <w:r w:rsidR="00E47EC0">
        <w:rPr>
          <w:rFonts w:asciiTheme="minorHAnsi" w:hAnsiTheme="minorHAnsi" w:cstheme="minorHAnsi"/>
          <w:lang w:eastAsia="en-US"/>
        </w:rPr>
        <w:t>as well as</w:t>
      </w:r>
      <w:r>
        <w:rPr>
          <w:rFonts w:asciiTheme="minorHAnsi" w:hAnsiTheme="minorHAnsi" w:cstheme="minorHAnsi"/>
          <w:lang w:eastAsia="en-US"/>
        </w:rPr>
        <w:t xml:space="preserve"> local routes within the Kimba district. </w:t>
      </w:r>
      <w:r w:rsidR="00E75300">
        <w:rPr>
          <w:rFonts w:asciiTheme="minorHAnsi" w:hAnsiTheme="minorHAnsi" w:cstheme="minorHAnsi"/>
          <w:lang w:eastAsia="en-US"/>
        </w:rPr>
        <w:t xml:space="preserve">Mr Osborn </w:t>
      </w:r>
      <w:r w:rsidR="0045532A">
        <w:rPr>
          <w:rFonts w:asciiTheme="minorHAnsi" w:hAnsiTheme="minorHAnsi" w:cstheme="minorHAnsi"/>
          <w:lang w:eastAsia="en-US"/>
        </w:rPr>
        <w:t>acknowledged</w:t>
      </w:r>
      <w:r w:rsidR="00E75300">
        <w:rPr>
          <w:rFonts w:asciiTheme="minorHAnsi" w:hAnsiTheme="minorHAnsi" w:cstheme="minorHAnsi"/>
          <w:lang w:eastAsia="en-US"/>
        </w:rPr>
        <w:t xml:space="preserve"> that the transport of radioactive waste can be a sensitive topic in Australia, </w:t>
      </w:r>
      <w:r w:rsidR="00E47EC0">
        <w:rPr>
          <w:rFonts w:asciiTheme="minorHAnsi" w:hAnsiTheme="minorHAnsi" w:cstheme="minorHAnsi"/>
          <w:lang w:eastAsia="en-US"/>
        </w:rPr>
        <w:t xml:space="preserve">and reassured the committee that </w:t>
      </w:r>
      <w:r w:rsidR="00E75300">
        <w:rPr>
          <w:rFonts w:asciiTheme="minorHAnsi" w:hAnsiTheme="minorHAnsi" w:cstheme="minorHAnsi"/>
          <w:lang w:eastAsia="en-US"/>
        </w:rPr>
        <w:t xml:space="preserve">the transport of </w:t>
      </w:r>
      <w:r w:rsidR="0045532A">
        <w:rPr>
          <w:rFonts w:asciiTheme="minorHAnsi" w:hAnsiTheme="minorHAnsi" w:cstheme="minorHAnsi"/>
          <w:lang w:eastAsia="en-US"/>
        </w:rPr>
        <w:t>radioactive</w:t>
      </w:r>
      <w:r w:rsidR="00E75300">
        <w:rPr>
          <w:rFonts w:asciiTheme="minorHAnsi" w:hAnsiTheme="minorHAnsi" w:cstheme="minorHAnsi"/>
          <w:lang w:eastAsia="en-US"/>
        </w:rPr>
        <w:t xml:space="preserve"> materials </w:t>
      </w:r>
      <w:r w:rsidR="00E47EC0">
        <w:rPr>
          <w:rFonts w:asciiTheme="minorHAnsi" w:hAnsiTheme="minorHAnsi" w:cstheme="minorHAnsi"/>
          <w:lang w:eastAsia="en-US"/>
        </w:rPr>
        <w:t>is v</w:t>
      </w:r>
      <w:r w:rsidR="00E75300">
        <w:rPr>
          <w:rFonts w:asciiTheme="minorHAnsi" w:hAnsiTheme="minorHAnsi" w:cstheme="minorHAnsi"/>
          <w:lang w:eastAsia="en-US"/>
        </w:rPr>
        <w:t xml:space="preserve">ery highly regulated and </w:t>
      </w:r>
      <w:r w:rsidR="004F326B">
        <w:rPr>
          <w:rFonts w:asciiTheme="minorHAnsi" w:hAnsiTheme="minorHAnsi" w:cstheme="minorHAnsi"/>
          <w:lang w:eastAsia="en-US"/>
        </w:rPr>
        <w:t xml:space="preserve">such materials </w:t>
      </w:r>
      <w:r w:rsidR="00E75300">
        <w:rPr>
          <w:rFonts w:asciiTheme="minorHAnsi" w:hAnsiTheme="minorHAnsi" w:cstheme="minorHAnsi"/>
          <w:lang w:eastAsia="en-US"/>
        </w:rPr>
        <w:t>are being</w:t>
      </w:r>
      <w:r w:rsidR="004F326B">
        <w:rPr>
          <w:rFonts w:asciiTheme="minorHAnsi" w:hAnsiTheme="minorHAnsi" w:cstheme="minorHAnsi"/>
          <w:lang w:eastAsia="en-US"/>
        </w:rPr>
        <w:t xml:space="preserve"> </w:t>
      </w:r>
      <w:r w:rsidR="00E75300">
        <w:rPr>
          <w:rFonts w:asciiTheme="minorHAnsi" w:hAnsiTheme="minorHAnsi" w:cstheme="minorHAnsi"/>
          <w:lang w:eastAsia="en-US"/>
        </w:rPr>
        <w:t>transported around the country every</w:t>
      </w:r>
      <w:r w:rsidR="004F326B">
        <w:rPr>
          <w:rFonts w:asciiTheme="minorHAnsi" w:hAnsiTheme="minorHAnsi" w:cstheme="minorHAnsi"/>
          <w:lang w:eastAsia="en-US"/>
        </w:rPr>
        <w:t xml:space="preserve"> </w:t>
      </w:r>
      <w:r w:rsidR="00E75300">
        <w:rPr>
          <w:rFonts w:asciiTheme="minorHAnsi" w:hAnsiTheme="minorHAnsi" w:cstheme="minorHAnsi"/>
          <w:lang w:eastAsia="en-US"/>
        </w:rPr>
        <w:t xml:space="preserve">day </w:t>
      </w:r>
      <w:r w:rsidR="004F326B">
        <w:rPr>
          <w:rFonts w:asciiTheme="minorHAnsi" w:hAnsiTheme="minorHAnsi" w:cstheme="minorHAnsi"/>
          <w:lang w:eastAsia="en-US"/>
        </w:rPr>
        <w:t xml:space="preserve">already, </w:t>
      </w:r>
      <w:r w:rsidR="00E75300">
        <w:rPr>
          <w:rFonts w:asciiTheme="minorHAnsi" w:hAnsiTheme="minorHAnsi" w:cstheme="minorHAnsi"/>
          <w:lang w:eastAsia="en-US"/>
        </w:rPr>
        <w:t xml:space="preserve">without </w:t>
      </w:r>
      <w:r w:rsidR="00796CFB">
        <w:rPr>
          <w:rFonts w:asciiTheme="minorHAnsi" w:hAnsiTheme="minorHAnsi" w:cstheme="minorHAnsi"/>
          <w:lang w:eastAsia="en-US"/>
        </w:rPr>
        <w:t>major incident.</w:t>
      </w:r>
    </w:p>
    <w:p w14:paraId="0C0E3D6A" w14:textId="77777777" w:rsidR="00022ECF" w:rsidRDefault="00022ECF" w:rsidP="00BA3D66">
      <w:pPr>
        <w:spacing w:after="160" w:line="259" w:lineRule="auto"/>
        <w:contextualSpacing/>
        <w:rPr>
          <w:rFonts w:asciiTheme="minorHAnsi" w:hAnsiTheme="minorHAnsi" w:cstheme="minorHAnsi"/>
          <w:lang w:eastAsia="en-US"/>
        </w:rPr>
      </w:pPr>
    </w:p>
    <w:p w14:paraId="47A412E9" w14:textId="4DE5BBA3" w:rsidR="00022ECF" w:rsidRDefault="00022ECF" w:rsidP="00BA3D66">
      <w:pPr>
        <w:spacing w:after="160" w:line="259" w:lineRule="auto"/>
        <w:contextualSpacing/>
        <w:rPr>
          <w:rFonts w:asciiTheme="minorHAnsi" w:hAnsiTheme="minorHAnsi" w:cstheme="minorHAnsi"/>
          <w:lang w:eastAsia="en-US"/>
        </w:rPr>
      </w:pPr>
      <w:r>
        <w:rPr>
          <w:rFonts w:asciiTheme="minorHAnsi" w:hAnsiTheme="minorHAnsi" w:cstheme="minorHAnsi"/>
          <w:lang w:eastAsia="en-US"/>
        </w:rPr>
        <w:t>Mr Osborn said the transport routes will look at different contingencies</w:t>
      </w:r>
      <w:r w:rsidR="00E4056C">
        <w:rPr>
          <w:rFonts w:asciiTheme="minorHAnsi" w:hAnsiTheme="minorHAnsi" w:cstheme="minorHAnsi"/>
          <w:lang w:eastAsia="en-US"/>
        </w:rPr>
        <w:t>, such as</w:t>
      </w:r>
      <w:r>
        <w:rPr>
          <w:rFonts w:asciiTheme="minorHAnsi" w:hAnsiTheme="minorHAnsi" w:cstheme="minorHAnsi"/>
          <w:lang w:eastAsia="en-US"/>
        </w:rPr>
        <w:t xml:space="preserve"> if a road is blocked due to road works</w:t>
      </w:r>
      <w:r w:rsidR="00E4056C">
        <w:rPr>
          <w:rFonts w:asciiTheme="minorHAnsi" w:hAnsiTheme="minorHAnsi" w:cstheme="minorHAnsi"/>
          <w:lang w:eastAsia="en-US"/>
        </w:rPr>
        <w:t xml:space="preserve"> or</w:t>
      </w:r>
      <w:r w:rsidR="00FB779A">
        <w:rPr>
          <w:rFonts w:asciiTheme="minorHAnsi" w:hAnsiTheme="minorHAnsi" w:cstheme="minorHAnsi"/>
          <w:lang w:eastAsia="en-US"/>
        </w:rPr>
        <w:t xml:space="preserve"> weather</w:t>
      </w:r>
      <w:r w:rsidR="00E4056C">
        <w:rPr>
          <w:rFonts w:asciiTheme="minorHAnsi" w:hAnsiTheme="minorHAnsi" w:cstheme="minorHAnsi"/>
          <w:lang w:eastAsia="en-US"/>
        </w:rPr>
        <w:t>, what alternatives are taken</w:t>
      </w:r>
      <w:r>
        <w:rPr>
          <w:rFonts w:asciiTheme="minorHAnsi" w:hAnsiTheme="minorHAnsi" w:cstheme="minorHAnsi"/>
          <w:lang w:eastAsia="en-US"/>
        </w:rPr>
        <w:t>.</w:t>
      </w:r>
      <w:r w:rsidR="00E75300">
        <w:rPr>
          <w:rFonts w:asciiTheme="minorHAnsi" w:hAnsiTheme="minorHAnsi" w:cstheme="minorHAnsi"/>
          <w:lang w:eastAsia="en-US"/>
        </w:rPr>
        <w:t xml:space="preserve"> </w:t>
      </w:r>
      <w:r>
        <w:rPr>
          <w:rFonts w:asciiTheme="minorHAnsi" w:hAnsiTheme="minorHAnsi" w:cstheme="minorHAnsi"/>
          <w:lang w:eastAsia="en-US"/>
        </w:rPr>
        <w:t xml:space="preserve">He </w:t>
      </w:r>
      <w:r w:rsidR="00E4056C">
        <w:rPr>
          <w:rFonts w:asciiTheme="minorHAnsi" w:hAnsiTheme="minorHAnsi" w:cstheme="minorHAnsi"/>
          <w:lang w:eastAsia="en-US"/>
        </w:rPr>
        <w:t>advised</w:t>
      </w:r>
      <w:r>
        <w:rPr>
          <w:rFonts w:asciiTheme="minorHAnsi" w:hAnsiTheme="minorHAnsi" w:cstheme="minorHAnsi"/>
          <w:lang w:eastAsia="en-US"/>
        </w:rPr>
        <w:t xml:space="preserve"> that the regulator</w:t>
      </w:r>
      <w:r w:rsidR="00E4056C">
        <w:rPr>
          <w:rFonts w:asciiTheme="minorHAnsi" w:hAnsiTheme="minorHAnsi" w:cstheme="minorHAnsi"/>
          <w:lang w:eastAsia="en-US"/>
        </w:rPr>
        <w:t>,</w:t>
      </w:r>
      <w:r>
        <w:rPr>
          <w:rFonts w:asciiTheme="minorHAnsi" w:hAnsiTheme="minorHAnsi" w:cstheme="minorHAnsi"/>
          <w:lang w:eastAsia="en-US"/>
        </w:rPr>
        <w:t xml:space="preserve"> ARPANSA</w:t>
      </w:r>
      <w:r w:rsidR="00E4056C">
        <w:rPr>
          <w:rFonts w:asciiTheme="minorHAnsi" w:hAnsiTheme="minorHAnsi" w:cstheme="minorHAnsi"/>
          <w:lang w:eastAsia="en-US"/>
        </w:rPr>
        <w:t>,</w:t>
      </w:r>
      <w:r>
        <w:rPr>
          <w:rFonts w:asciiTheme="minorHAnsi" w:hAnsiTheme="minorHAnsi" w:cstheme="minorHAnsi"/>
          <w:lang w:eastAsia="en-US"/>
        </w:rPr>
        <w:t xml:space="preserve"> will have licencing control so the transport routes will need to meet their </w:t>
      </w:r>
      <w:r w:rsidR="00E4056C">
        <w:rPr>
          <w:rFonts w:asciiTheme="minorHAnsi" w:hAnsiTheme="minorHAnsi" w:cstheme="minorHAnsi"/>
          <w:lang w:eastAsia="en-US"/>
        </w:rPr>
        <w:t xml:space="preserve">strict </w:t>
      </w:r>
      <w:r>
        <w:rPr>
          <w:rFonts w:asciiTheme="minorHAnsi" w:hAnsiTheme="minorHAnsi" w:cstheme="minorHAnsi"/>
          <w:lang w:eastAsia="en-US"/>
        </w:rPr>
        <w:t>requirem</w:t>
      </w:r>
      <w:r w:rsidR="00E4056C">
        <w:rPr>
          <w:rFonts w:asciiTheme="minorHAnsi" w:hAnsiTheme="minorHAnsi" w:cstheme="minorHAnsi"/>
          <w:lang w:eastAsia="en-US"/>
        </w:rPr>
        <w:t>e</w:t>
      </w:r>
      <w:r>
        <w:rPr>
          <w:rFonts w:asciiTheme="minorHAnsi" w:hAnsiTheme="minorHAnsi" w:cstheme="minorHAnsi"/>
          <w:lang w:eastAsia="en-US"/>
        </w:rPr>
        <w:t>nts</w:t>
      </w:r>
      <w:r w:rsidR="00E4056C">
        <w:rPr>
          <w:rFonts w:asciiTheme="minorHAnsi" w:hAnsiTheme="minorHAnsi" w:cstheme="minorHAnsi"/>
          <w:lang w:eastAsia="en-US"/>
        </w:rPr>
        <w:t>,</w:t>
      </w:r>
      <w:r>
        <w:rPr>
          <w:rFonts w:asciiTheme="minorHAnsi" w:hAnsiTheme="minorHAnsi" w:cstheme="minorHAnsi"/>
          <w:lang w:eastAsia="en-US"/>
        </w:rPr>
        <w:t xml:space="preserve"> along with other authorities</w:t>
      </w:r>
      <w:r w:rsidR="00E4056C">
        <w:rPr>
          <w:rFonts w:asciiTheme="minorHAnsi" w:hAnsiTheme="minorHAnsi" w:cstheme="minorHAnsi"/>
          <w:lang w:eastAsia="en-US"/>
        </w:rPr>
        <w:t>, should</w:t>
      </w:r>
      <w:r>
        <w:rPr>
          <w:rFonts w:asciiTheme="minorHAnsi" w:hAnsiTheme="minorHAnsi" w:cstheme="minorHAnsi"/>
          <w:lang w:eastAsia="en-US"/>
        </w:rPr>
        <w:t xml:space="preserve"> decisions </w:t>
      </w:r>
      <w:r w:rsidR="00E4056C">
        <w:rPr>
          <w:rFonts w:asciiTheme="minorHAnsi" w:hAnsiTheme="minorHAnsi" w:cstheme="minorHAnsi"/>
          <w:lang w:eastAsia="en-US"/>
        </w:rPr>
        <w:t xml:space="preserve">be taken </w:t>
      </w:r>
      <w:r>
        <w:rPr>
          <w:rFonts w:asciiTheme="minorHAnsi" w:hAnsiTheme="minorHAnsi" w:cstheme="minorHAnsi"/>
          <w:lang w:eastAsia="en-US"/>
        </w:rPr>
        <w:t>to move the waste by road, rail, air</w:t>
      </w:r>
      <w:r w:rsidR="00E4056C">
        <w:rPr>
          <w:rFonts w:asciiTheme="minorHAnsi" w:hAnsiTheme="minorHAnsi" w:cstheme="minorHAnsi"/>
          <w:lang w:eastAsia="en-US"/>
        </w:rPr>
        <w:t>,</w:t>
      </w:r>
      <w:r>
        <w:rPr>
          <w:rFonts w:asciiTheme="minorHAnsi" w:hAnsiTheme="minorHAnsi" w:cstheme="minorHAnsi"/>
          <w:lang w:eastAsia="en-US"/>
        </w:rPr>
        <w:t xml:space="preserve"> </w:t>
      </w:r>
      <w:r w:rsidR="00E4056C">
        <w:rPr>
          <w:rFonts w:asciiTheme="minorHAnsi" w:hAnsiTheme="minorHAnsi" w:cstheme="minorHAnsi"/>
          <w:lang w:eastAsia="en-US"/>
        </w:rPr>
        <w:t xml:space="preserve">or </w:t>
      </w:r>
      <w:r>
        <w:rPr>
          <w:rFonts w:asciiTheme="minorHAnsi" w:hAnsiTheme="minorHAnsi" w:cstheme="minorHAnsi"/>
          <w:lang w:eastAsia="en-US"/>
        </w:rPr>
        <w:t xml:space="preserve">sea. </w:t>
      </w:r>
    </w:p>
    <w:p w14:paraId="03C2A7DA" w14:textId="77777777" w:rsidR="00022ECF" w:rsidRDefault="00022ECF" w:rsidP="00022ECF">
      <w:pPr>
        <w:spacing w:after="160" w:line="259" w:lineRule="auto"/>
        <w:contextualSpacing/>
        <w:rPr>
          <w:rFonts w:asciiTheme="minorHAnsi" w:hAnsiTheme="minorHAnsi" w:cstheme="minorHAnsi"/>
          <w:lang w:eastAsia="en-US"/>
        </w:rPr>
      </w:pPr>
    </w:p>
    <w:p w14:paraId="5DAE0B3E" w14:textId="1A2EB1D8" w:rsidR="00022ECF" w:rsidRDefault="00022ECF" w:rsidP="00022ECF">
      <w:pPr>
        <w:spacing w:after="160" w:line="259" w:lineRule="auto"/>
        <w:contextualSpacing/>
        <w:rPr>
          <w:rFonts w:asciiTheme="minorHAnsi" w:hAnsiTheme="minorHAnsi" w:cstheme="minorHAnsi"/>
          <w:lang w:eastAsia="en-US"/>
        </w:rPr>
      </w:pPr>
      <w:r>
        <w:rPr>
          <w:rFonts w:asciiTheme="minorHAnsi" w:hAnsiTheme="minorHAnsi" w:cstheme="minorHAnsi"/>
          <w:lang w:eastAsia="en-US"/>
        </w:rPr>
        <w:t xml:space="preserve">Mr Osborn noted that just because we are talking about a </w:t>
      </w:r>
      <w:r w:rsidR="0045532A">
        <w:rPr>
          <w:rFonts w:asciiTheme="minorHAnsi" w:hAnsiTheme="minorHAnsi" w:cstheme="minorHAnsi"/>
          <w:lang w:eastAsia="en-US"/>
        </w:rPr>
        <w:t>radioactive</w:t>
      </w:r>
      <w:r>
        <w:rPr>
          <w:rFonts w:asciiTheme="minorHAnsi" w:hAnsiTheme="minorHAnsi" w:cstheme="minorHAnsi"/>
          <w:lang w:eastAsia="en-US"/>
        </w:rPr>
        <w:t xml:space="preserve"> waste facility</w:t>
      </w:r>
      <w:r w:rsidR="00E4056C">
        <w:rPr>
          <w:rFonts w:asciiTheme="minorHAnsi" w:hAnsiTheme="minorHAnsi" w:cstheme="minorHAnsi"/>
          <w:lang w:eastAsia="en-US"/>
        </w:rPr>
        <w:t>,</w:t>
      </w:r>
      <w:r>
        <w:rPr>
          <w:rFonts w:asciiTheme="minorHAnsi" w:hAnsiTheme="minorHAnsi" w:cstheme="minorHAnsi"/>
          <w:lang w:eastAsia="en-US"/>
        </w:rPr>
        <w:t xml:space="preserve"> the regulation</w:t>
      </w:r>
      <w:r w:rsidR="00E4056C">
        <w:rPr>
          <w:rFonts w:asciiTheme="minorHAnsi" w:hAnsiTheme="minorHAnsi" w:cstheme="minorHAnsi"/>
          <w:lang w:eastAsia="en-US"/>
        </w:rPr>
        <w:t>s</w:t>
      </w:r>
      <w:r>
        <w:rPr>
          <w:rFonts w:asciiTheme="minorHAnsi" w:hAnsiTheme="minorHAnsi" w:cstheme="minorHAnsi"/>
          <w:lang w:eastAsia="en-US"/>
        </w:rPr>
        <w:t xml:space="preserve"> won’t change that much as there is radioactive material already being transported around the country</w:t>
      </w:r>
      <w:r w:rsidR="00E4056C">
        <w:rPr>
          <w:rFonts w:asciiTheme="minorHAnsi" w:hAnsiTheme="minorHAnsi" w:cstheme="minorHAnsi"/>
          <w:lang w:eastAsia="en-US"/>
        </w:rPr>
        <w:t>,</w:t>
      </w:r>
      <w:r>
        <w:rPr>
          <w:rFonts w:asciiTheme="minorHAnsi" w:hAnsiTheme="minorHAnsi" w:cstheme="minorHAnsi"/>
          <w:lang w:eastAsia="en-US"/>
        </w:rPr>
        <w:t xml:space="preserve"> </w:t>
      </w:r>
      <w:r w:rsidR="00E4056C">
        <w:rPr>
          <w:rFonts w:asciiTheme="minorHAnsi" w:hAnsiTheme="minorHAnsi" w:cstheme="minorHAnsi"/>
          <w:lang w:eastAsia="en-US"/>
        </w:rPr>
        <w:t>as with</w:t>
      </w:r>
      <w:r>
        <w:rPr>
          <w:rFonts w:asciiTheme="minorHAnsi" w:hAnsiTheme="minorHAnsi" w:cstheme="minorHAnsi"/>
          <w:lang w:eastAsia="en-US"/>
        </w:rPr>
        <w:t xml:space="preserve"> other dangerous substances. </w:t>
      </w:r>
    </w:p>
    <w:p w14:paraId="47238CFA" w14:textId="77777777" w:rsidR="00022ECF" w:rsidRDefault="00022ECF" w:rsidP="00022ECF">
      <w:pPr>
        <w:spacing w:after="160" w:line="259" w:lineRule="auto"/>
        <w:contextualSpacing/>
        <w:rPr>
          <w:rFonts w:asciiTheme="minorHAnsi" w:hAnsiTheme="minorHAnsi" w:cstheme="minorHAnsi"/>
          <w:lang w:eastAsia="en-US"/>
        </w:rPr>
      </w:pPr>
    </w:p>
    <w:p w14:paraId="2C9822DD" w14:textId="266F066F" w:rsidR="004C1260" w:rsidRDefault="00022ECF" w:rsidP="00022ECF">
      <w:pPr>
        <w:spacing w:after="160" w:line="259" w:lineRule="auto"/>
        <w:contextualSpacing/>
        <w:rPr>
          <w:rFonts w:asciiTheme="minorHAnsi" w:hAnsiTheme="minorHAnsi" w:cstheme="minorHAnsi"/>
          <w:lang w:eastAsia="en-US"/>
        </w:rPr>
      </w:pPr>
      <w:r>
        <w:rPr>
          <w:rFonts w:asciiTheme="minorHAnsi" w:hAnsiTheme="minorHAnsi" w:cstheme="minorHAnsi"/>
          <w:lang w:eastAsia="en-US"/>
        </w:rPr>
        <w:t>Mr Osborn</w:t>
      </w:r>
      <w:r w:rsidR="00C22A0C">
        <w:rPr>
          <w:rFonts w:asciiTheme="minorHAnsi" w:hAnsiTheme="minorHAnsi" w:cstheme="minorHAnsi"/>
          <w:lang w:eastAsia="en-US"/>
        </w:rPr>
        <w:t xml:space="preserve"> asked if members had any additional issues about transport, and</w:t>
      </w:r>
      <w:r>
        <w:rPr>
          <w:rFonts w:asciiTheme="minorHAnsi" w:hAnsiTheme="minorHAnsi" w:cstheme="minorHAnsi"/>
          <w:lang w:eastAsia="en-US"/>
        </w:rPr>
        <w:t xml:space="preserve"> spoke </w:t>
      </w:r>
      <w:r w:rsidR="00C22A0C">
        <w:rPr>
          <w:rFonts w:asciiTheme="minorHAnsi" w:hAnsiTheme="minorHAnsi" w:cstheme="minorHAnsi"/>
          <w:lang w:eastAsia="en-US"/>
        </w:rPr>
        <w:t xml:space="preserve">about </w:t>
      </w:r>
      <w:r>
        <w:rPr>
          <w:rFonts w:asciiTheme="minorHAnsi" w:hAnsiTheme="minorHAnsi" w:cstheme="minorHAnsi"/>
          <w:lang w:eastAsia="en-US"/>
        </w:rPr>
        <w:t xml:space="preserve">the current issues that </w:t>
      </w:r>
      <w:r w:rsidR="00C22A0C">
        <w:rPr>
          <w:rFonts w:asciiTheme="minorHAnsi" w:hAnsiTheme="minorHAnsi" w:cstheme="minorHAnsi"/>
          <w:lang w:eastAsia="en-US"/>
        </w:rPr>
        <w:t>had</w:t>
      </w:r>
      <w:r w:rsidR="00E4056C">
        <w:rPr>
          <w:rFonts w:asciiTheme="minorHAnsi" w:hAnsiTheme="minorHAnsi" w:cstheme="minorHAnsi"/>
          <w:lang w:eastAsia="en-US"/>
        </w:rPr>
        <w:t xml:space="preserve"> been previously discussed,</w:t>
      </w:r>
      <w:r>
        <w:rPr>
          <w:rFonts w:asciiTheme="minorHAnsi" w:hAnsiTheme="minorHAnsi" w:cstheme="minorHAnsi"/>
          <w:lang w:eastAsia="en-US"/>
        </w:rPr>
        <w:t xml:space="preserve"> such as the sealing of Tola </w:t>
      </w:r>
      <w:r w:rsidR="00606DF4">
        <w:rPr>
          <w:rFonts w:asciiTheme="minorHAnsi" w:hAnsiTheme="minorHAnsi" w:cstheme="minorHAnsi"/>
          <w:lang w:eastAsia="en-US"/>
        </w:rPr>
        <w:t>R</w:t>
      </w:r>
      <w:r>
        <w:rPr>
          <w:rFonts w:asciiTheme="minorHAnsi" w:hAnsiTheme="minorHAnsi" w:cstheme="minorHAnsi"/>
          <w:lang w:eastAsia="en-US"/>
        </w:rPr>
        <w:t xml:space="preserve">oad, double handling of ILW, </w:t>
      </w:r>
      <w:r w:rsidR="00E4056C">
        <w:rPr>
          <w:rFonts w:asciiTheme="minorHAnsi" w:hAnsiTheme="minorHAnsi" w:cstheme="minorHAnsi"/>
          <w:lang w:eastAsia="en-US"/>
        </w:rPr>
        <w:t xml:space="preserve">primary </w:t>
      </w:r>
      <w:r>
        <w:rPr>
          <w:rFonts w:asciiTheme="minorHAnsi" w:hAnsiTheme="minorHAnsi" w:cstheme="minorHAnsi"/>
          <w:lang w:eastAsia="en-US"/>
        </w:rPr>
        <w:t>responsib</w:t>
      </w:r>
      <w:r w:rsidR="00E4056C">
        <w:rPr>
          <w:rFonts w:asciiTheme="minorHAnsi" w:hAnsiTheme="minorHAnsi" w:cstheme="minorHAnsi"/>
          <w:lang w:eastAsia="en-US"/>
        </w:rPr>
        <w:t xml:space="preserve">ility </w:t>
      </w:r>
      <w:r>
        <w:rPr>
          <w:rFonts w:asciiTheme="minorHAnsi" w:hAnsiTheme="minorHAnsi" w:cstheme="minorHAnsi"/>
          <w:lang w:eastAsia="en-US"/>
        </w:rPr>
        <w:t>for maintaining the roads, potential security issues surrounding the facility</w:t>
      </w:r>
      <w:r w:rsidR="00E4056C">
        <w:rPr>
          <w:rFonts w:asciiTheme="minorHAnsi" w:hAnsiTheme="minorHAnsi" w:cstheme="minorHAnsi"/>
          <w:lang w:eastAsia="en-US"/>
        </w:rPr>
        <w:t>,</w:t>
      </w:r>
      <w:r>
        <w:rPr>
          <w:rFonts w:asciiTheme="minorHAnsi" w:hAnsiTheme="minorHAnsi" w:cstheme="minorHAnsi"/>
          <w:lang w:eastAsia="en-US"/>
        </w:rPr>
        <w:t xml:space="preserve"> and the </w:t>
      </w:r>
      <w:r w:rsidR="004C1260">
        <w:rPr>
          <w:rFonts w:asciiTheme="minorHAnsi" w:hAnsiTheme="minorHAnsi" w:cstheme="minorHAnsi"/>
          <w:lang w:eastAsia="en-US"/>
        </w:rPr>
        <w:t xml:space="preserve">increasing number of people passing through the facility. </w:t>
      </w:r>
    </w:p>
    <w:p w14:paraId="5C8542DE" w14:textId="77777777" w:rsidR="004C1260" w:rsidRDefault="004C1260" w:rsidP="00022ECF">
      <w:pPr>
        <w:spacing w:after="160" w:line="259" w:lineRule="auto"/>
        <w:contextualSpacing/>
        <w:rPr>
          <w:rFonts w:asciiTheme="minorHAnsi" w:hAnsiTheme="minorHAnsi" w:cstheme="minorHAnsi"/>
          <w:lang w:eastAsia="en-US"/>
        </w:rPr>
      </w:pPr>
    </w:p>
    <w:p w14:paraId="7F63333C" w14:textId="7D087B5E" w:rsidR="004C1260" w:rsidRDefault="004C1260" w:rsidP="00022ECF">
      <w:pPr>
        <w:spacing w:after="160" w:line="259" w:lineRule="auto"/>
        <w:contextualSpacing/>
        <w:rPr>
          <w:rFonts w:asciiTheme="minorHAnsi" w:hAnsiTheme="minorHAnsi" w:cstheme="minorHAnsi"/>
          <w:lang w:eastAsia="en-US"/>
        </w:rPr>
      </w:pPr>
      <w:r>
        <w:rPr>
          <w:rFonts w:asciiTheme="minorHAnsi" w:hAnsiTheme="minorHAnsi" w:cstheme="minorHAnsi"/>
          <w:lang w:eastAsia="en-US"/>
        </w:rPr>
        <w:t>Issues raised by memb</w:t>
      </w:r>
      <w:r w:rsidR="00E4056C">
        <w:rPr>
          <w:rFonts w:asciiTheme="minorHAnsi" w:hAnsiTheme="minorHAnsi" w:cstheme="minorHAnsi"/>
          <w:lang w:eastAsia="en-US"/>
        </w:rPr>
        <w:t>e</w:t>
      </w:r>
      <w:r>
        <w:rPr>
          <w:rFonts w:asciiTheme="minorHAnsi" w:hAnsiTheme="minorHAnsi" w:cstheme="minorHAnsi"/>
          <w:lang w:eastAsia="en-US"/>
        </w:rPr>
        <w:t xml:space="preserve">rs included telecommunications along the transport routes out to the site, </w:t>
      </w:r>
      <w:r w:rsidR="00E4056C">
        <w:rPr>
          <w:rFonts w:asciiTheme="minorHAnsi" w:hAnsiTheme="minorHAnsi" w:cstheme="minorHAnsi"/>
          <w:lang w:eastAsia="en-US"/>
        </w:rPr>
        <w:t xml:space="preserve">and </w:t>
      </w:r>
      <w:r>
        <w:rPr>
          <w:rFonts w:asciiTheme="minorHAnsi" w:hAnsiTheme="minorHAnsi" w:cstheme="minorHAnsi"/>
          <w:lang w:eastAsia="en-US"/>
        </w:rPr>
        <w:t>whether it would be a federal road with an agreement for DCK to maintain the road</w:t>
      </w:r>
      <w:r w:rsidR="00E4056C">
        <w:rPr>
          <w:rFonts w:asciiTheme="minorHAnsi" w:hAnsiTheme="minorHAnsi" w:cstheme="minorHAnsi"/>
          <w:lang w:eastAsia="en-US"/>
        </w:rPr>
        <w:t>.</w:t>
      </w:r>
      <w:r>
        <w:rPr>
          <w:rFonts w:asciiTheme="minorHAnsi" w:hAnsiTheme="minorHAnsi" w:cstheme="minorHAnsi"/>
          <w:lang w:eastAsia="en-US"/>
        </w:rPr>
        <w:t xml:space="preserve"> </w:t>
      </w:r>
    </w:p>
    <w:p w14:paraId="37A6C702" w14:textId="77777777" w:rsidR="004C1260" w:rsidRDefault="004C1260" w:rsidP="00022ECF">
      <w:pPr>
        <w:spacing w:after="160" w:line="259" w:lineRule="auto"/>
        <w:contextualSpacing/>
        <w:rPr>
          <w:rFonts w:asciiTheme="minorHAnsi" w:hAnsiTheme="minorHAnsi" w:cstheme="minorHAnsi"/>
          <w:lang w:eastAsia="en-US"/>
        </w:rPr>
      </w:pPr>
    </w:p>
    <w:p w14:paraId="2870730C" w14:textId="0C3ADF3D" w:rsidR="004C1260" w:rsidRDefault="004C1260" w:rsidP="00022ECF">
      <w:pPr>
        <w:spacing w:after="160" w:line="259" w:lineRule="auto"/>
        <w:contextualSpacing/>
        <w:rPr>
          <w:rFonts w:asciiTheme="minorHAnsi" w:hAnsiTheme="minorHAnsi" w:cstheme="minorHAnsi"/>
          <w:lang w:eastAsia="en-US"/>
        </w:rPr>
      </w:pPr>
      <w:r>
        <w:rPr>
          <w:rFonts w:asciiTheme="minorHAnsi" w:hAnsiTheme="minorHAnsi" w:cstheme="minorHAnsi"/>
          <w:lang w:eastAsia="en-US"/>
        </w:rPr>
        <w:t>A member asked what would come first</w:t>
      </w:r>
      <w:r w:rsidR="00E4056C">
        <w:rPr>
          <w:rFonts w:asciiTheme="minorHAnsi" w:hAnsiTheme="minorHAnsi" w:cstheme="minorHAnsi"/>
          <w:lang w:eastAsia="en-US"/>
        </w:rPr>
        <w:t>:</w:t>
      </w:r>
      <w:r>
        <w:rPr>
          <w:rFonts w:asciiTheme="minorHAnsi" w:hAnsiTheme="minorHAnsi" w:cstheme="minorHAnsi"/>
          <w:lang w:eastAsia="en-US"/>
        </w:rPr>
        <w:t xml:space="preserve"> the road or the facility</w:t>
      </w:r>
      <w:r w:rsidR="00E4056C">
        <w:rPr>
          <w:rFonts w:asciiTheme="minorHAnsi" w:hAnsiTheme="minorHAnsi" w:cstheme="minorHAnsi"/>
          <w:lang w:eastAsia="en-US"/>
        </w:rPr>
        <w:t>,</w:t>
      </w:r>
      <w:r>
        <w:rPr>
          <w:rFonts w:asciiTheme="minorHAnsi" w:hAnsiTheme="minorHAnsi" w:cstheme="minorHAnsi"/>
          <w:lang w:eastAsia="en-US"/>
        </w:rPr>
        <w:t xml:space="preserve"> and Mr Osborn </w:t>
      </w:r>
      <w:r w:rsidR="00E4056C">
        <w:rPr>
          <w:rFonts w:asciiTheme="minorHAnsi" w:hAnsiTheme="minorHAnsi" w:cstheme="minorHAnsi"/>
          <w:lang w:eastAsia="en-US"/>
        </w:rPr>
        <w:t>advised</w:t>
      </w:r>
      <w:r>
        <w:rPr>
          <w:rFonts w:asciiTheme="minorHAnsi" w:hAnsiTheme="minorHAnsi" w:cstheme="minorHAnsi"/>
          <w:lang w:eastAsia="en-US"/>
        </w:rPr>
        <w:t xml:space="preserve"> that this is part of the </w:t>
      </w:r>
      <w:r w:rsidR="00E4056C">
        <w:rPr>
          <w:rFonts w:asciiTheme="minorHAnsi" w:hAnsiTheme="minorHAnsi" w:cstheme="minorHAnsi"/>
          <w:lang w:eastAsia="en-US"/>
        </w:rPr>
        <w:t>their investigation work,</w:t>
      </w:r>
      <w:r>
        <w:rPr>
          <w:rFonts w:asciiTheme="minorHAnsi" w:hAnsiTheme="minorHAnsi" w:cstheme="minorHAnsi"/>
          <w:lang w:eastAsia="en-US"/>
        </w:rPr>
        <w:t xml:space="preserve"> however he would </w:t>
      </w:r>
      <w:r w:rsidR="0045532A">
        <w:rPr>
          <w:rFonts w:asciiTheme="minorHAnsi" w:hAnsiTheme="minorHAnsi" w:cstheme="minorHAnsi"/>
          <w:lang w:eastAsia="en-US"/>
        </w:rPr>
        <w:t>envisage</w:t>
      </w:r>
      <w:r>
        <w:rPr>
          <w:rFonts w:asciiTheme="minorHAnsi" w:hAnsiTheme="minorHAnsi" w:cstheme="minorHAnsi"/>
          <w:lang w:eastAsia="en-US"/>
        </w:rPr>
        <w:t xml:space="preserve"> that the road would need to be completed prior to construction and that it would need to be an </w:t>
      </w:r>
      <w:r w:rsidR="0045532A">
        <w:rPr>
          <w:rFonts w:asciiTheme="minorHAnsi" w:hAnsiTheme="minorHAnsi" w:cstheme="minorHAnsi"/>
          <w:lang w:eastAsia="en-US"/>
        </w:rPr>
        <w:t>all-weather</w:t>
      </w:r>
      <w:r>
        <w:rPr>
          <w:rFonts w:asciiTheme="minorHAnsi" w:hAnsiTheme="minorHAnsi" w:cstheme="minorHAnsi"/>
          <w:lang w:eastAsia="en-US"/>
        </w:rPr>
        <w:t xml:space="preserve"> access road prior to any substan</w:t>
      </w:r>
      <w:r w:rsidR="00E4056C">
        <w:rPr>
          <w:rFonts w:asciiTheme="minorHAnsi" w:hAnsiTheme="minorHAnsi" w:cstheme="minorHAnsi"/>
          <w:lang w:eastAsia="en-US"/>
        </w:rPr>
        <w:t>t</w:t>
      </w:r>
      <w:r>
        <w:rPr>
          <w:rFonts w:asciiTheme="minorHAnsi" w:hAnsiTheme="minorHAnsi" w:cstheme="minorHAnsi"/>
          <w:lang w:eastAsia="en-US"/>
        </w:rPr>
        <w:t xml:space="preserve">ial work on the site. Ms Chard also </w:t>
      </w:r>
      <w:r w:rsidR="00E4056C">
        <w:rPr>
          <w:rFonts w:asciiTheme="minorHAnsi" w:hAnsiTheme="minorHAnsi" w:cstheme="minorHAnsi"/>
          <w:lang w:eastAsia="en-US"/>
        </w:rPr>
        <w:t>advised</w:t>
      </w:r>
      <w:r>
        <w:rPr>
          <w:rFonts w:asciiTheme="minorHAnsi" w:hAnsiTheme="minorHAnsi" w:cstheme="minorHAnsi"/>
          <w:lang w:eastAsia="en-US"/>
        </w:rPr>
        <w:t xml:space="preserve"> that the transport plans</w:t>
      </w:r>
      <w:r w:rsidR="00E4056C">
        <w:rPr>
          <w:rFonts w:asciiTheme="minorHAnsi" w:hAnsiTheme="minorHAnsi" w:cstheme="minorHAnsi"/>
          <w:lang w:eastAsia="en-US"/>
        </w:rPr>
        <w:t>,</w:t>
      </w:r>
      <w:r>
        <w:rPr>
          <w:rFonts w:asciiTheme="minorHAnsi" w:hAnsiTheme="minorHAnsi" w:cstheme="minorHAnsi"/>
          <w:lang w:eastAsia="en-US"/>
        </w:rPr>
        <w:t xml:space="preserve"> including secondary access roads</w:t>
      </w:r>
      <w:r w:rsidR="00E4056C">
        <w:rPr>
          <w:rFonts w:asciiTheme="minorHAnsi" w:hAnsiTheme="minorHAnsi" w:cstheme="minorHAnsi"/>
          <w:lang w:eastAsia="en-US"/>
        </w:rPr>
        <w:t>,</w:t>
      </w:r>
      <w:r>
        <w:rPr>
          <w:rFonts w:asciiTheme="minorHAnsi" w:hAnsiTheme="minorHAnsi" w:cstheme="minorHAnsi"/>
          <w:lang w:eastAsia="en-US"/>
        </w:rPr>
        <w:t xml:space="preserve"> need to be submitted to ARPANSA and Department of </w:t>
      </w:r>
      <w:r w:rsidR="00E4056C">
        <w:rPr>
          <w:rFonts w:asciiTheme="minorHAnsi" w:hAnsiTheme="minorHAnsi" w:cstheme="minorHAnsi"/>
          <w:lang w:eastAsia="en-US"/>
        </w:rPr>
        <w:t xml:space="preserve">Agriculture, Water and </w:t>
      </w:r>
      <w:r>
        <w:rPr>
          <w:rFonts w:asciiTheme="minorHAnsi" w:hAnsiTheme="minorHAnsi" w:cstheme="minorHAnsi"/>
          <w:lang w:eastAsia="en-US"/>
        </w:rPr>
        <w:t xml:space="preserve">Environment prior to </w:t>
      </w:r>
      <w:r w:rsidR="00E4056C">
        <w:rPr>
          <w:rFonts w:asciiTheme="minorHAnsi" w:hAnsiTheme="minorHAnsi" w:cstheme="minorHAnsi"/>
          <w:lang w:eastAsia="en-US"/>
        </w:rPr>
        <w:t xml:space="preserve">granting the </w:t>
      </w:r>
      <w:r>
        <w:rPr>
          <w:rFonts w:asciiTheme="minorHAnsi" w:hAnsiTheme="minorHAnsi" w:cstheme="minorHAnsi"/>
          <w:lang w:eastAsia="en-US"/>
        </w:rPr>
        <w:t>siting licence.</w:t>
      </w:r>
    </w:p>
    <w:p w14:paraId="3141CD7A" w14:textId="77777777" w:rsidR="00B838C6" w:rsidRDefault="00B838C6" w:rsidP="00022ECF">
      <w:pPr>
        <w:spacing w:after="160" w:line="259" w:lineRule="auto"/>
        <w:contextualSpacing/>
        <w:rPr>
          <w:rFonts w:asciiTheme="minorHAnsi" w:hAnsiTheme="minorHAnsi" w:cstheme="minorHAnsi"/>
          <w:lang w:eastAsia="en-US"/>
        </w:rPr>
      </w:pPr>
    </w:p>
    <w:p w14:paraId="5B50C0CD" w14:textId="2C77FD3A" w:rsidR="00B838C6" w:rsidRDefault="00B838C6" w:rsidP="00022ECF">
      <w:pPr>
        <w:spacing w:after="160" w:line="259" w:lineRule="auto"/>
        <w:contextualSpacing/>
        <w:rPr>
          <w:rFonts w:asciiTheme="minorHAnsi" w:hAnsiTheme="minorHAnsi" w:cstheme="minorHAnsi"/>
          <w:lang w:eastAsia="en-US"/>
        </w:rPr>
      </w:pPr>
      <w:r>
        <w:rPr>
          <w:rFonts w:asciiTheme="minorHAnsi" w:hAnsiTheme="minorHAnsi" w:cstheme="minorHAnsi"/>
          <w:lang w:eastAsia="en-US"/>
        </w:rPr>
        <w:t xml:space="preserve">Members discussed the enabling works being completed prior to constriction, who would be engaged to do a road assessment </w:t>
      </w:r>
      <w:r w:rsidR="00606DF4">
        <w:rPr>
          <w:rFonts w:asciiTheme="minorHAnsi" w:hAnsiTheme="minorHAnsi" w:cstheme="minorHAnsi"/>
          <w:lang w:eastAsia="en-US"/>
        </w:rPr>
        <w:t>(</w:t>
      </w:r>
      <w:r>
        <w:rPr>
          <w:rFonts w:asciiTheme="minorHAnsi" w:hAnsiTheme="minorHAnsi" w:cstheme="minorHAnsi"/>
          <w:lang w:eastAsia="en-US"/>
        </w:rPr>
        <w:t>including a national/local risk analysis</w:t>
      </w:r>
      <w:r w:rsidR="00606DF4">
        <w:rPr>
          <w:rFonts w:asciiTheme="minorHAnsi" w:hAnsiTheme="minorHAnsi" w:cstheme="minorHAnsi"/>
          <w:lang w:eastAsia="en-US"/>
        </w:rPr>
        <w:t>)</w:t>
      </w:r>
      <w:r>
        <w:rPr>
          <w:rFonts w:asciiTheme="minorHAnsi" w:hAnsiTheme="minorHAnsi" w:cstheme="minorHAnsi"/>
          <w:lang w:eastAsia="en-US"/>
        </w:rPr>
        <w:t>, how the TN81 would be transported</w:t>
      </w:r>
      <w:r w:rsidR="00606DF4">
        <w:rPr>
          <w:rFonts w:asciiTheme="minorHAnsi" w:hAnsiTheme="minorHAnsi" w:cstheme="minorHAnsi"/>
          <w:lang w:eastAsia="en-US"/>
        </w:rPr>
        <w:t>,</w:t>
      </w:r>
      <w:r>
        <w:rPr>
          <w:rFonts w:asciiTheme="minorHAnsi" w:hAnsiTheme="minorHAnsi" w:cstheme="minorHAnsi"/>
          <w:lang w:eastAsia="en-US"/>
        </w:rPr>
        <w:t xml:space="preserve"> and </w:t>
      </w:r>
      <w:r w:rsidR="00FB779A">
        <w:rPr>
          <w:rFonts w:asciiTheme="minorHAnsi" w:hAnsiTheme="minorHAnsi" w:cstheme="minorHAnsi"/>
          <w:lang w:eastAsia="en-US"/>
        </w:rPr>
        <w:t>what security would be required and</w:t>
      </w:r>
      <w:r>
        <w:rPr>
          <w:rFonts w:asciiTheme="minorHAnsi" w:hAnsiTheme="minorHAnsi" w:cstheme="minorHAnsi"/>
          <w:lang w:eastAsia="en-US"/>
        </w:rPr>
        <w:t xml:space="preserve"> </w:t>
      </w:r>
      <w:r w:rsidR="00FB779A">
        <w:rPr>
          <w:rFonts w:asciiTheme="minorHAnsi" w:hAnsiTheme="minorHAnsi" w:cstheme="minorHAnsi"/>
          <w:lang w:eastAsia="en-US"/>
        </w:rPr>
        <w:t xml:space="preserve">access to Tola </w:t>
      </w:r>
      <w:r w:rsidR="00606DF4">
        <w:rPr>
          <w:rFonts w:asciiTheme="minorHAnsi" w:hAnsiTheme="minorHAnsi" w:cstheme="minorHAnsi"/>
          <w:lang w:eastAsia="en-US"/>
        </w:rPr>
        <w:t>R</w:t>
      </w:r>
      <w:r w:rsidR="00FB779A">
        <w:rPr>
          <w:rFonts w:asciiTheme="minorHAnsi" w:hAnsiTheme="minorHAnsi" w:cstheme="minorHAnsi"/>
          <w:lang w:eastAsia="en-US"/>
        </w:rPr>
        <w:t xml:space="preserve">oad from the Eyre </w:t>
      </w:r>
      <w:r w:rsidR="00606DF4">
        <w:rPr>
          <w:rFonts w:asciiTheme="minorHAnsi" w:hAnsiTheme="minorHAnsi" w:cstheme="minorHAnsi"/>
          <w:lang w:eastAsia="en-US"/>
        </w:rPr>
        <w:t>H</w:t>
      </w:r>
      <w:r w:rsidR="00FB779A">
        <w:rPr>
          <w:rFonts w:asciiTheme="minorHAnsi" w:hAnsiTheme="minorHAnsi" w:cstheme="minorHAnsi"/>
          <w:lang w:eastAsia="en-US"/>
        </w:rPr>
        <w:t xml:space="preserve">ighway. </w:t>
      </w:r>
      <w:r>
        <w:rPr>
          <w:rFonts w:asciiTheme="minorHAnsi" w:hAnsiTheme="minorHAnsi" w:cstheme="minorHAnsi"/>
          <w:lang w:eastAsia="en-US"/>
        </w:rPr>
        <w:t xml:space="preserve">Ms Chard informed members that any roads transporting radioactive waste will </w:t>
      </w:r>
      <w:r w:rsidR="00606DF4">
        <w:rPr>
          <w:rFonts w:asciiTheme="minorHAnsi" w:hAnsiTheme="minorHAnsi" w:cstheme="minorHAnsi"/>
          <w:lang w:eastAsia="en-US"/>
        </w:rPr>
        <w:t xml:space="preserve">need to </w:t>
      </w:r>
      <w:r>
        <w:rPr>
          <w:rFonts w:asciiTheme="minorHAnsi" w:hAnsiTheme="minorHAnsi" w:cstheme="minorHAnsi"/>
          <w:lang w:eastAsia="en-US"/>
        </w:rPr>
        <w:t xml:space="preserve">be </w:t>
      </w:r>
      <w:r w:rsidR="00606DF4">
        <w:rPr>
          <w:rFonts w:asciiTheme="minorHAnsi" w:hAnsiTheme="minorHAnsi" w:cstheme="minorHAnsi"/>
          <w:lang w:eastAsia="en-US"/>
        </w:rPr>
        <w:t xml:space="preserve">identified and reviewed as part of </w:t>
      </w:r>
      <w:r>
        <w:rPr>
          <w:rFonts w:asciiTheme="minorHAnsi" w:hAnsiTheme="minorHAnsi" w:cstheme="minorHAnsi"/>
          <w:lang w:eastAsia="en-US"/>
        </w:rPr>
        <w:t>ARPANSA</w:t>
      </w:r>
      <w:r w:rsidR="00606DF4">
        <w:rPr>
          <w:rFonts w:asciiTheme="minorHAnsi" w:hAnsiTheme="minorHAnsi" w:cstheme="minorHAnsi"/>
          <w:lang w:eastAsia="en-US"/>
        </w:rPr>
        <w:t>’s licencing process,</w:t>
      </w:r>
      <w:r>
        <w:rPr>
          <w:rFonts w:asciiTheme="minorHAnsi" w:hAnsiTheme="minorHAnsi" w:cstheme="minorHAnsi"/>
          <w:lang w:eastAsia="en-US"/>
        </w:rPr>
        <w:t xml:space="preserve"> and will be included in the</w:t>
      </w:r>
      <w:r w:rsidR="00606DF4">
        <w:rPr>
          <w:rFonts w:asciiTheme="minorHAnsi" w:hAnsiTheme="minorHAnsi" w:cstheme="minorHAnsi"/>
          <w:lang w:eastAsia="en-US"/>
        </w:rPr>
        <w:t xml:space="preserve"> relevant</w:t>
      </w:r>
      <w:r>
        <w:rPr>
          <w:rFonts w:asciiTheme="minorHAnsi" w:hAnsiTheme="minorHAnsi" w:cstheme="minorHAnsi"/>
          <w:lang w:eastAsia="en-US"/>
        </w:rPr>
        <w:t xml:space="preserve"> risk management plan. </w:t>
      </w:r>
    </w:p>
    <w:p w14:paraId="12E525A4" w14:textId="77777777" w:rsidR="00B838C6" w:rsidRDefault="00B838C6" w:rsidP="00B838C6">
      <w:pPr>
        <w:spacing w:after="160" w:line="259" w:lineRule="auto"/>
        <w:contextualSpacing/>
        <w:rPr>
          <w:rFonts w:ascii="Arial" w:hAnsi="Arial" w:cs="Arial"/>
          <w:sz w:val="28"/>
          <w:szCs w:val="28"/>
          <w:lang w:eastAsia="en-US"/>
        </w:rPr>
      </w:pPr>
    </w:p>
    <w:p w14:paraId="1A55D893" w14:textId="6C3F4B02" w:rsidR="00022ECF" w:rsidRDefault="00B838C6" w:rsidP="00FB779A">
      <w:pPr>
        <w:spacing w:after="160" w:line="259" w:lineRule="auto"/>
        <w:contextualSpacing/>
        <w:rPr>
          <w:rFonts w:asciiTheme="minorHAnsi" w:hAnsiTheme="minorHAnsi" w:cstheme="minorHAnsi"/>
          <w:lang w:eastAsia="en-US"/>
        </w:rPr>
      </w:pPr>
      <w:r w:rsidRPr="00B838C6">
        <w:rPr>
          <w:rFonts w:asciiTheme="minorHAnsi" w:hAnsiTheme="minorHAnsi" w:cstheme="minorHAnsi"/>
          <w:lang w:eastAsia="en-US"/>
        </w:rPr>
        <w:t>Mr Osborn spoke about the</w:t>
      </w:r>
      <w:r>
        <w:rPr>
          <w:rFonts w:ascii="Arial" w:hAnsi="Arial" w:cs="Arial"/>
          <w:sz w:val="28"/>
          <w:szCs w:val="28"/>
          <w:lang w:eastAsia="en-US"/>
        </w:rPr>
        <w:t xml:space="preserve"> </w:t>
      </w:r>
      <w:r>
        <w:rPr>
          <w:rFonts w:asciiTheme="minorHAnsi" w:hAnsiTheme="minorHAnsi" w:cstheme="minorHAnsi"/>
          <w:lang w:eastAsia="en-US"/>
        </w:rPr>
        <w:t>TN81 being a large item</w:t>
      </w:r>
      <w:r w:rsidR="00606DF4">
        <w:rPr>
          <w:rFonts w:asciiTheme="minorHAnsi" w:hAnsiTheme="minorHAnsi" w:cstheme="minorHAnsi"/>
          <w:lang w:eastAsia="en-US"/>
        </w:rPr>
        <w:t>,</w:t>
      </w:r>
      <w:r>
        <w:rPr>
          <w:rFonts w:asciiTheme="minorHAnsi" w:hAnsiTheme="minorHAnsi" w:cstheme="minorHAnsi"/>
          <w:lang w:eastAsia="en-US"/>
        </w:rPr>
        <w:t xml:space="preserve"> and that it would be reasonable for there to be additional security before transportation. Regardle</w:t>
      </w:r>
      <w:r w:rsidR="00606DF4">
        <w:rPr>
          <w:rFonts w:asciiTheme="minorHAnsi" w:hAnsiTheme="minorHAnsi" w:cstheme="minorHAnsi"/>
          <w:lang w:eastAsia="en-US"/>
        </w:rPr>
        <w:t>s</w:t>
      </w:r>
      <w:r>
        <w:rPr>
          <w:rFonts w:asciiTheme="minorHAnsi" w:hAnsiTheme="minorHAnsi" w:cstheme="minorHAnsi"/>
          <w:lang w:eastAsia="en-US"/>
        </w:rPr>
        <w:t>s of w</w:t>
      </w:r>
      <w:r w:rsidR="00606DF4">
        <w:rPr>
          <w:rFonts w:asciiTheme="minorHAnsi" w:hAnsiTheme="minorHAnsi" w:cstheme="minorHAnsi"/>
          <w:lang w:eastAsia="en-US"/>
        </w:rPr>
        <w:t>h</w:t>
      </w:r>
      <w:r>
        <w:rPr>
          <w:rFonts w:asciiTheme="minorHAnsi" w:hAnsiTheme="minorHAnsi" w:cstheme="minorHAnsi"/>
          <w:lang w:eastAsia="en-US"/>
        </w:rPr>
        <w:t>ether it is low level waste or intermediate level waste</w:t>
      </w:r>
      <w:r w:rsidR="00606DF4">
        <w:rPr>
          <w:rFonts w:asciiTheme="minorHAnsi" w:hAnsiTheme="minorHAnsi" w:cstheme="minorHAnsi"/>
          <w:lang w:eastAsia="en-US"/>
        </w:rPr>
        <w:t>,</w:t>
      </w:r>
      <w:r>
        <w:rPr>
          <w:rFonts w:asciiTheme="minorHAnsi" w:hAnsiTheme="minorHAnsi" w:cstheme="minorHAnsi"/>
          <w:lang w:eastAsia="en-US"/>
        </w:rPr>
        <w:t xml:space="preserve"> it must be transported in secure packaging. </w:t>
      </w:r>
      <w:r w:rsidR="00FB779A">
        <w:rPr>
          <w:rFonts w:asciiTheme="minorHAnsi" w:hAnsiTheme="minorHAnsi" w:cstheme="minorHAnsi"/>
          <w:lang w:eastAsia="en-US"/>
        </w:rPr>
        <w:t>Ms Chard also noted that aside from the TN81</w:t>
      </w:r>
      <w:r w:rsidR="00606DF4">
        <w:rPr>
          <w:rFonts w:asciiTheme="minorHAnsi" w:hAnsiTheme="minorHAnsi" w:cstheme="minorHAnsi"/>
          <w:lang w:eastAsia="en-US"/>
        </w:rPr>
        <w:t>,</w:t>
      </w:r>
      <w:r w:rsidR="00FB779A">
        <w:rPr>
          <w:rFonts w:asciiTheme="minorHAnsi" w:hAnsiTheme="minorHAnsi" w:cstheme="minorHAnsi"/>
          <w:lang w:eastAsia="en-US"/>
        </w:rPr>
        <w:t xml:space="preserve"> other intermediate level waste will not look substantially different to </w:t>
      </w:r>
      <w:r w:rsidR="00606DF4">
        <w:rPr>
          <w:rFonts w:asciiTheme="minorHAnsi" w:hAnsiTheme="minorHAnsi" w:cstheme="minorHAnsi"/>
          <w:lang w:eastAsia="en-US"/>
        </w:rPr>
        <w:t>the</w:t>
      </w:r>
      <w:r w:rsidR="00FB779A">
        <w:rPr>
          <w:rFonts w:asciiTheme="minorHAnsi" w:hAnsiTheme="minorHAnsi" w:cstheme="minorHAnsi"/>
          <w:lang w:eastAsia="en-US"/>
        </w:rPr>
        <w:t xml:space="preserve"> low level waste package</w:t>
      </w:r>
      <w:r w:rsidR="00606DF4">
        <w:rPr>
          <w:rFonts w:asciiTheme="minorHAnsi" w:hAnsiTheme="minorHAnsi" w:cstheme="minorHAnsi"/>
          <w:lang w:eastAsia="en-US"/>
        </w:rPr>
        <w:t>s</w:t>
      </w:r>
      <w:r w:rsidR="00FB779A">
        <w:rPr>
          <w:rFonts w:asciiTheme="minorHAnsi" w:hAnsiTheme="minorHAnsi" w:cstheme="minorHAnsi"/>
          <w:lang w:eastAsia="en-US"/>
        </w:rPr>
        <w:t>. It is likely that transportation of intermediate level waste will be discrete to avoid someone potentially doing something they should not</w:t>
      </w:r>
      <w:r w:rsidR="00606DF4">
        <w:rPr>
          <w:rFonts w:asciiTheme="minorHAnsi" w:hAnsiTheme="minorHAnsi" w:cstheme="minorHAnsi"/>
          <w:lang w:eastAsia="en-US"/>
        </w:rPr>
        <w:t>; however</w:t>
      </w:r>
      <w:r w:rsidR="00FB779A">
        <w:rPr>
          <w:rFonts w:asciiTheme="minorHAnsi" w:hAnsiTheme="minorHAnsi" w:cstheme="minorHAnsi"/>
          <w:lang w:eastAsia="en-US"/>
        </w:rPr>
        <w:t xml:space="preserve"> </w:t>
      </w:r>
      <w:r w:rsidR="00606DF4">
        <w:rPr>
          <w:rFonts w:asciiTheme="minorHAnsi" w:hAnsiTheme="minorHAnsi" w:cstheme="minorHAnsi"/>
          <w:lang w:eastAsia="en-US"/>
        </w:rPr>
        <w:t>a</w:t>
      </w:r>
      <w:r w:rsidR="00FB779A">
        <w:rPr>
          <w:rFonts w:asciiTheme="minorHAnsi" w:hAnsiTheme="minorHAnsi" w:cstheme="minorHAnsi"/>
          <w:lang w:eastAsia="en-US"/>
        </w:rPr>
        <w:t xml:space="preserve">ll trucks need to </w:t>
      </w:r>
      <w:r w:rsidR="00606DF4">
        <w:rPr>
          <w:rFonts w:asciiTheme="minorHAnsi" w:hAnsiTheme="minorHAnsi" w:cstheme="minorHAnsi"/>
          <w:lang w:eastAsia="en-US"/>
        </w:rPr>
        <w:t xml:space="preserve">note </w:t>
      </w:r>
      <w:r w:rsidR="00FB779A">
        <w:rPr>
          <w:rFonts w:asciiTheme="minorHAnsi" w:hAnsiTheme="minorHAnsi" w:cstheme="minorHAnsi"/>
          <w:lang w:eastAsia="en-US"/>
        </w:rPr>
        <w:t xml:space="preserve">if they are transporting a hazardous substance. </w:t>
      </w:r>
    </w:p>
    <w:p w14:paraId="068CD222" w14:textId="77777777" w:rsidR="00FB779A" w:rsidRDefault="00FB779A" w:rsidP="00FB779A">
      <w:pPr>
        <w:spacing w:after="160" w:line="259" w:lineRule="auto"/>
        <w:contextualSpacing/>
        <w:rPr>
          <w:rFonts w:asciiTheme="minorHAnsi" w:hAnsiTheme="minorHAnsi" w:cstheme="minorHAnsi"/>
          <w:lang w:eastAsia="en-US"/>
        </w:rPr>
      </w:pPr>
    </w:p>
    <w:p w14:paraId="63660D22" w14:textId="0D9FBBFB" w:rsidR="00FB779A" w:rsidRDefault="00FB779A" w:rsidP="00FB779A">
      <w:pPr>
        <w:spacing w:after="160" w:line="259" w:lineRule="auto"/>
        <w:contextualSpacing/>
        <w:rPr>
          <w:rFonts w:asciiTheme="minorHAnsi" w:hAnsiTheme="minorHAnsi" w:cstheme="minorHAnsi"/>
          <w:lang w:eastAsia="en-US"/>
        </w:rPr>
      </w:pPr>
      <w:r>
        <w:rPr>
          <w:rFonts w:asciiTheme="minorHAnsi" w:hAnsiTheme="minorHAnsi" w:cstheme="minorHAnsi"/>
          <w:lang w:eastAsia="en-US"/>
        </w:rPr>
        <w:t xml:space="preserve">Mr Osborn said that they will work closely with </w:t>
      </w:r>
      <w:r w:rsidR="00606DF4">
        <w:rPr>
          <w:rFonts w:asciiTheme="minorHAnsi" w:hAnsiTheme="minorHAnsi" w:cstheme="minorHAnsi"/>
          <w:lang w:eastAsia="en-US"/>
        </w:rPr>
        <w:t xml:space="preserve">DCK </w:t>
      </w:r>
      <w:r>
        <w:rPr>
          <w:rFonts w:asciiTheme="minorHAnsi" w:hAnsiTheme="minorHAnsi" w:cstheme="minorHAnsi"/>
          <w:lang w:eastAsia="en-US"/>
        </w:rPr>
        <w:t>when working through the local transport routes</w:t>
      </w:r>
      <w:r w:rsidR="00606DF4">
        <w:rPr>
          <w:rFonts w:asciiTheme="minorHAnsi" w:hAnsiTheme="minorHAnsi" w:cstheme="minorHAnsi"/>
          <w:lang w:eastAsia="en-US"/>
        </w:rPr>
        <w:t>,</w:t>
      </w:r>
      <w:r>
        <w:rPr>
          <w:rFonts w:asciiTheme="minorHAnsi" w:hAnsiTheme="minorHAnsi" w:cstheme="minorHAnsi"/>
          <w:lang w:eastAsia="en-US"/>
        </w:rPr>
        <w:t xml:space="preserve"> including off the Eyre </w:t>
      </w:r>
      <w:r w:rsidR="00E45934">
        <w:rPr>
          <w:rFonts w:asciiTheme="minorHAnsi" w:hAnsiTheme="minorHAnsi" w:cstheme="minorHAnsi"/>
          <w:lang w:eastAsia="en-US"/>
        </w:rPr>
        <w:t xml:space="preserve">Highway </w:t>
      </w:r>
      <w:r>
        <w:rPr>
          <w:rFonts w:asciiTheme="minorHAnsi" w:hAnsiTheme="minorHAnsi" w:cstheme="minorHAnsi"/>
          <w:lang w:eastAsia="en-US"/>
        </w:rPr>
        <w:t>and turning corners</w:t>
      </w:r>
      <w:r w:rsidR="00606DF4">
        <w:rPr>
          <w:rFonts w:asciiTheme="minorHAnsi" w:hAnsiTheme="minorHAnsi" w:cstheme="minorHAnsi"/>
          <w:lang w:eastAsia="en-US"/>
        </w:rPr>
        <w:t>,</w:t>
      </w:r>
      <w:r>
        <w:rPr>
          <w:rFonts w:asciiTheme="minorHAnsi" w:hAnsiTheme="minorHAnsi" w:cstheme="minorHAnsi"/>
          <w:lang w:eastAsia="en-US"/>
        </w:rPr>
        <w:t xml:space="preserve"> as this was included in AECOM’s report. </w:t>
      </w:r>
    </w:p>
    <w:p w14:paraId="25F424CC" w14:textId="77777777" w:rsidR="00FB779A" w:rsidRDefault="00FB779A" w:rsidP="00FB779A">
      <w:pPr>
        <w:spacing w:after="160" w:line="259" w:lineRule="auto"/>
        <w:contextualSpacing/>
        <w:rPr>
          <w:rFonts w:asciiTheme="minorHAnsi" w:hAnsiTheme="minorHAnsi" w:cstheme="minorHAnsi"/>
          <w:lang w:eastAsia="en-US"/>
        </w:rPr>
      </w:pPr>
    </w:p>
    <w:p w14:paraId="61CD9F12" w14:textId="25382662" w:rsidR="00BA3D66" w:rsidRPr="00BA3D66" w:rsidRDefault="00FB779A" w:rsidP="009D26BD">
      <w:pPr>
        <w:spacing w:after="160" w:line="259" w:lineRule="auto"/>
        <w:contextualSpacing/>
        <w:rPr>
          <w:rFonts w:asciiTheme="minorHAnsi" w:eastAsiaTheme="minorEastAsia" w:hAnsiTheme="minorHAnsi" w:cstheme="minorBidi"/>
          <w:sz w:val="24"/>
          <w:szCs w:val="24"/>
          <w:lang w:eastAsia="en-US"/>
        </w:rPr>
      </w:pPr>
      <w:r>
        <w:rPr>
          <w:rFonts w:asciiTheme="minorHAnsi" w:hAnsiTheme="minorHAnsi" w:cstheme="minorHAnsi"/>
          <w:lang w:eastAsia="en-US"/>
        </w:rPr>
        <w:t xml:space="preserve">A suggestion was made to include the local roads as a good conversation starter in the community conversations. </w:t>
      </w:r>
      <w:r w:rsidR="00245DE1">
        <w:rPr>
          <w:rFonts w:asciiTheme="minorHAnsi" w:hAnsiTheme="minorHAnsi" w:cstheme="minorHAnsi"/>
          <w:lang w:eastAsia="en-US"/>
        </w:rPr>
        <w:t>Mr Osborn said that he is happy to hear views from memb</w:t>
      </w:r>
      <w:r w:rsidR="00606DF4">
        <w:rPr>
          <w:rFonts w:asciiTheme="minorHAnsi" w:hAnsiTheme="minorHAnsi" w:cstheme="minorHAnsi"/>
          <w:lang w:eastAsia="en-US"/>
        </w:rPr>
        <w:t>e</w:t>
      </w:r>
      <w:r w:rsidR="00245DE1">
        <w:rPr>
          <w:rFonts w:asciiTheme="minorHAnsi" w:hAnsiTheme="minorHAnsi" w:cstheme="minorHAnsi"/>
          <w:lang w:eastAsia="en-US"/>
        </w:rPr>
        <w:t xml:space="preserve">rs and the broader community so that any and all issues can be addressed. </w:t>
      </w:r>
    </w:p>
    <w:p w14:paraId="49445997" w14:textId="77777777" w:rsidR="00BA3D66" w:rsidRDefault="00BA3D66" w:rsidP="00BA3D66">
      <w:pPr>
        <w:widowControl w:val="0"/>
        <w:outlineLvl w:val="0"/>
        <w:rPr>
          <w:rFonts w:ascii="Arial" w:eastAsia="Arial" w:hAnsi="Arial" w:cstheme="minorBidi"/>
          <w:b/>
          <w:bCs/>
          <w:sz w:val="28"/>
          <w:szCs w:val="36"/>
          <w:lang w:val="en-US" w:eastAsia="en-US"/>
        </w:rPr>
      </w:pPr>
    </w:p>
    <w:p w14:paraId="58CABF1E" w14:textId="442DF2D2" w:rsidR="00663940" w:rsidRPr="009D26BD" w:rsidRDefault="00663940" w:rsidP="00FD7621">
      <w:pPr>
        <w:widowControl w:val="0"/>
        <w:numPr>
          <w:ilvl w:val="0"/>
          <w:numId w:val="4"/>
        </w:numPr>
        <w:tabs>
          <w:tab w:val="num" w:pos="360"/>
        </w:tabs>
        <w:ind w:left="0" w:firstLine="0"/>
        <w:outlineLvl w:val="0"/>
        <w:rPr>
          <w:rFonts w:ascii="Arial" w:eastAsia="Arial" w:hAnsi="Arial" w:cstheme="minorBidi"/>
          <w:b/>
          <w:bCs/>
          <w:color w:val="005677"/>
          <w:sz w:val="28"/>
          <w:szCs w:val="36"/>
          <w:lang w:val="en-US" w:eastAsia="en-US"/>
        </w:rPr>
      </w:pPr>
      <w:r w:rsidRPr="009D26BD">
        <w:rPr>
          <w:rFonts w:ascii="Arial" w:eastAsia="Arial" w:hAnsi="Arial" w:cstheme="minorBidi"/>
          <w:b/>
          <w:bCs/>
          <w:color w:val="005677"/>
          <w:sz w:val="28"/>
          <w:szCs w:val="36"/>
          <w:lang w:val="en-US" w:eastAsia="en-US"/>
        </w:rPr>
        <w:lastRenderedPageBreak/>
        <w:t xml:space="preserve">Future meetings </w:t>
      </w:r>
    </w:p>
    <w:p w14:paraId="66CEF8FD" w14:textId="00C49BFF" w:rsidR="006D00C2" w:rsidRPr="006D00C2" w:rsidRDefault="00C22A0C" w:rsidP="006D00C2">
      <w:pPr>
        <w:spacing w:line="216" w:lineRule="auto"/>
        <w:contextualSpacing/>
        <w:rPr>
          <w:rFonts w:ascii="Times New Roman" w:eastAsia="Times New Roman" w:hAnsi="Times New Roman"/>
        </w:rPr>
      </w:pPr>
      <w:r>
        <w:rPr>
          <w:rFonts w:eastAsia="+mn-ea" w:cs="+mn-cs"/>
          <w:color w:val="000000"/>
          <w:kern w:val="24"/>
        </w:rPr>
        <w:t>Ms Chard outlined p</w:t>
      </w:r>
      <w:r w:rsidR="006D00C2" w:rsidRPr="006D00C2">
        <w:rPr>
          <w:rFonts w:eastAsia="+mn-ea" w:cs="+mn-cs"/>
          <w:color w:val="000000"/>
          <w:kern w:val="24"/>
        </w:rPr>
        <w:t>roposed dates</w:t>
      </w:r>
      <w:r w:rsidR="00606DF4">
        <w:rPr>
          <w:rFonts w:eastAsia="+mn-ea" w:cs="+mn-cs"/>
          <w:color w:val="000000"/>
          <w:kern w:val="24"/>
        </w:rPr>
        <w:t xml:space="preserve"> for future meetings</w:t>
      </w:r>
      <w:r w:rsidR="006D00C2" w:rsidRPr="006D00C2">
        <w:rPr>
          <w:rFonts w:eastAsia="+mn-ea" w:cs="+mn-cs"/>
          <w:color w:val="000000"/>
          <w:kern w:val="24"/>
        </w:rPr>
        <w:t>: 3 June, 15 July, 26 August, 7 October, 18 November.</w:t>
      </w:r>
    </w:p>
    <w:p w14:paraId="4D0BFB4D" w14:textId="77777777" w:rsidR="006D00C2" w:rsidRDefault="006D00C2" w:rsidP="006D00C2">
      <w:pPr>
        <w:spacing w:line="216" w:lineRule="auto"/>
        <w:contextualSpacing/>
        <w:rPr>
          <w:rFonts w:eastAsia="+mn-ea" w:cs="+mn-cs"/>
          <w:color w:val="000000"/>
          <w:kern w:val="24"/>
        </w:rPr>
      </w:pPr>
    </w:p>
    <w:p w14:paraId="2D32F42D" w14:textId="56CE80C3" w:rsidR="006D00C2" w:rsidRPr="006D00C2" w:rsidRDefault="00C22A0C" w:rsidP="006D00C2">
      <w:pPr>
        <w:spacing w:line="216" w:lineRule="auto"/>
        <w:contextualSpacing/>
        <w:rPr>
          <w:rFonts w:ascii="Times New Roman" w:eastAsia="Times New Roman" w:hAnsi="Times New Roman"/>
        </w:rPr>
      </w:pPr>
      <w:r>
        <w:rPr>
          <w:rFonts w:eastAsia="+mn-ea" w:cs="+mn-cs"/>
          <w:color w:val="000000"/>
          <w:kern w:val="24"/>
        </w:rPr>
        <w:t>Ms Chard also outlined p</w:t>
      </w:r>
      <w:r w:rsidR="00606DF4">
        <w:rPr>
          <w:rFonts w:eastAsia="+mn-ea" w:cs="+mn-cs"/>
          <w:color w:val="000000"/>
          <w:kern w:val="24"/>
        </w:rPr>
        <w:t>roposed t</w:t>
      </w:r>
      <w:r w:rsidR="006D00C2" w:rsidRPr="006D00C2">
        <w:rPr>
          <w:rFonts w:eastAsia="+mn-ea" w:cs="+mn-cs"/>
          <w:color w:val="000000"/>
          <w:kern w:val="24"/>
        </w:rPr>
        <w:t>opics for discussion:</w:t>
      </w:r>
    </w:p>
    <w:p w14:paraId="16CE3C44"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In depth look at ILW and an overview of the Common National Inventory of Radioactive Waste</w:t>
      </w:r>
    </w:p>
    <w:p w14:paraId="00EAAEFC"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RDA-EP tourism + visitor centre work</w:t>
      </w:r>
    </w:p>
    <w:p w14:paraId="4647A874"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UQ’s socioeconomic baseline update report</w:t>
      </w:r>
    </w:p>
    <w:p w14:paraId="461638BE"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EY economic assessment update</w:t>
      </w:r>
    </w:p>
    <w:p w14:paraId="5D8BA4B8"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Regional Consultative Committee guidelines workshop</w:t>
      </w:r>
    </w:p>
    <w:p w14:paraId="513AFC90"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Site specific concept design</w:t>
      </w:r>
    </w:p>
    <w:p w14:paraId="5EF7F25B"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Agricultural research area</w:t>
      </w:r>
    </w:p>
    <w:p w14:paraId="6919894A"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Briefings from consultants about the community fund</w:t>
      </w:r>
    </w:p>
    <w:p w14:paraId="13B4BBDE"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AECOM 10km neighbour questionnaire</w:t>
      </w:r>
    </w:p>
    <w:p w14:paraId="17980147" w14:textId="77777777"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CSDP guidelines workshop</w:t>
      </w:r>
    </w:p>
    <w:p w14:paraId="3D75BB2A" w14:textId="7BE0C67C" w:rsidR="006D00C2" w:rsidRPr="009D26BD" w:rsidRDefault="006D00C2" w:rsidP="009D26BD">
      <w:pPr>
        <w:numPr>
          <w:ilvl w:val="0"/>
          <w:numId w:val="9"/>
        </w:numPr>
        <w:rPr>
          <w:rFonts w:asciiTheme="minorHAnsi" w:eastAsiaTheme="minorEastAsia" w:hAnsiTheme="minorHAnsi" w:cstheme="minorBidi"/>
          <w:lang w:eastAsia="en-US"/>
        </w:rPr>
      </w:pPr>
      <w:r w:rsidRPr="009D26BD">
        <w:rPr>
          <w:rFonts w:asciiTheme="minorHAnsi" w:eastAsiaTheme="minorEastAsia" w:hAnsiTheme="minorHAnsi" w:cstheme="minorBidi"/>
          <w:lang w:eastAsia="en-US"/>
        </w:rPr>
        <w:t>Overview of WHS procedures / site operating procedures</w:t>
      </w:r>
      <w:r w:rsidR="00306560">
        <w:rPr>
          <w:rFonts w:asciiTheme="minorHAnsi" w:eastAsiaTheme="minorEastAsia" w:hAnsiTheme="minorHAnsi" w:cstheme="minorBidi"/>
          <w:lang w:eastAsia="en-US"/>
        </w:rPr>
        <w:t>.</w:t>
      </w:r>
    </w:p>
    <w:p w14:paraId="5FB48CE4" w14:textId="77777777" w:rsidR="006D00C2" w:rsidRDefault="006D00C2" w:rsidP="006D00C2">
      <w:pPr>
        <w:spacing w:line="216" w:lineRule="auto"/>
        <w:contextualSpacing/>
        <w:rPr>
          <w:rFonts w:eastAsia="+mn-ea" w:cs="+mn-cs"/>
          <w:color w:val="000000"/>
          <w:kern w:val="24"/>
        </w:rPr>
      </w:pPr>
    </w:p>
    <w:p w14:paraId="689A00D7" w14:textId="333D1152" w:rsidR="006D00C2" w:rsidRPr="006D00C2" w:rsidRDefault="006D00C2" w:rsidP="006D00C2">
      <w:pPr>
        <w:spacing w:line="216" w:lineRule="auto"/>
        <w:contextualSpacing/>
        <w:rPr>
          <w:rFonts w:ascii="Times New Roman" w:eastAsia="Times New Roman" w:hAnsi="Times New Roman"/>
        </w:rPr>
      </w:pPr>
      <w:r>
        <w:rPr>
          <w:rFonts w:eastAsia="+mn-ea" w:cs="+mn-cs"/>
          <w:color w:val="000000"/>
          <w:kern w:val="24"/>
        </w:rPr>
        <w:t>Ms Chard asked members if there were any other topic that they would like to see on future agendas</w:t>
      </w:r>
      <w:r w:rsidR="0020190D">
        <w:rPr>
          <w:rFonts w:eastAsia="+mn-ea" w:cs="+mn-cs"/>
          <w:color w:val="000000"/>
          <w:kern w:val="24"/>
        </w:rPr>
        <w:t xml:space="preserve">. Members didn’t have any suggestions at this stage. </w:t>
      </w:r>
    </w:p>
    <w:p w14:paraId="50D61B64" w14:textId="77777777" w:rsidR="006D00C2" w:rsidRDefault="006D00C2" w:rsidP="000049D1">
      <w:pPr>
        <w:rPr>
          <w:lang w:val="en-US" w:eastAsia="en-US"/>
        </w:rPr>
      </w:pPr>
    </w:p>
    <w:p w14:paraId="7512BEBB" w14:textId="5EEFD638" w:rsidR="00663940" w:rsidRPr="009D26BD" w:rsidRDefault="00663940" w:rsidP="00FD7621">
      <w:pPr>
        <w:widowControl w:val="0"/>
        <w:numPr>
          <w:ilvl w:val="0"/>
          <w:numId w:val="4"/>
        </w:numPr>
        <w:tabs>
          <w:tab w:val="num" w:pos="360"/>
        </w:tabs>
        <w:ind w:left="0" w:firstLine="0"/>
        <w:outlineLvl w:val="0"/>
        <w:rPr>
          <w:rFonts w:ascii="Arial" w:eastAsia="Arial" w:hAnsi="Arial" w:cstheme="minorBidi"/>
          <w:b/>
          <w:bCs/>
          <w:color w:val="005677"/>
          <w:sz w:val="28"/>
          <w:szCs w:val="36"/>
          <w:lang w:val="en-US" w:eastAsia="en-US"/>
        </w:rPr>
      </w:pPr>
      <w:r w:rsidRPr="009D26BD">
        <w:rPr>
          <w:rFonts w:ascii="Arial" w:eastAsia="Arial" w:hAnsi="Arial" w:cstheme="minorBidi"/>
          <w:b/>
          <w:bCs/>
          <w:color w:val="005677"/>
          <w:sz w:val="28"/>
          <w:szCs w:val="36"/>
          <w:lang w:val="en-US" w:eastAsia="en-US"/>
        </w:rPr>
        <w:t xml:space="preserve">Other business </w:t>
      </w:r>
    </w:p>
    <w:p w14:paraId="3E8CA359" w14:textId="2C254C0E" w:rsidR="006D00C2" w:rsidRDefault="006D00C2" w:rsidP="000049D1">
      <w:pPr>
        <w:rPr>
          <w:lang w:val="en-US" w:eastAsia="en-US"/>
        </w:rPr>
      </w:pPr>
      <w:r>
        <w:rPr>
          <w:lang w:val="en-US" w:eastAsia="en-US"/>
        </w:rPr>
        <w:t xml:space="preserve">A member asked if the committee would see a report from the community conversations and Ms Chard confirmed that </w:t>
      </w:r>
      <w:r w:rsidR="00063846">
        <w:rPr>
          <w:lang w:val="en-US" w:eastAsia="en-US"/>
        </w:rPr>
        <w:t xml:space="preserve">a report would be provided to members and the community. Ms Chard said that it is a big ask for members to inform all aspects of the facility and it will be great to get information from the broader community. </w:t>
      </w:r>
    </w:p>
    <w:p w14:paraId="50562E8C" w14:textId="77777777" w:rsidR="00063846" w:rsidRDefault="00063846" w:rsidP="000049D1">
      <w:pPr>
        <w:rPr>
          <w:lang w:val="en-US" w:eastAsia="en-US"/>
        </w:rPr>
      </w:pPr>
    </w:p>
    <w:p w14:paraId="04752514" w14:textId="09A4DD2D" w:rsidR="00063846" w:rsidRPr="006D00C2" w:rsidRDefault="00063846" w:rsidP="000049D1">
      <w:pPr>
        <w:rPr>
          <w:lang w:val="en-US" w:eastAsia="en-US"/>
        </w:rPr>
      </w:pPr>
      <w:r>
        <w:rPr>
          <w:lang w:val="en-US" w:eastAsia="en-US"/>
        </w:rPr>
        <w:t>A member asked if the RCC would be part of the community conversations and Mr Crowther responded by saying that</w:t>
      </w:r>
      <w:r w:rsidR="0020190D">
        <w:rPr>
          <w:lang w:val="en-US" w:eastAsia="en-US"/>
        </w:rPr>
        <w:t xml:space="preserve"> ARWA will consider it.</w:t>
      </w:r>
    </w:p>
    <w:p w14:paraId="1BAA10F4" w14:textId="4909581F" w:rsidR="00C93D7C" w:rsidRDefault="00C93D7C" w:rsidP="0055305B">
      <w:pPr>
        <w:rPr>
          <w:rFonts w:asciiTheme="minorHAnsi" w:hAnsiTheme="minorHAnsi" w:cstheme="minorHAnsi"/>
        </w:rPr>
      </w:pPr>
    </w:p>
    <w:p w14:paraId="7C357A7B" w14:textId="77777777" w:rsidR="00FB29C3" w:rsidRPr="00FB29C3" w:rsidRDefault="00FB29C3" w:rsidP="006409ED">
      <w:pPr>
        <w:rPr>
          <w:rFonts w:asciiTheme="minorHAnsi" w:eastAsiaTheme="minorEastAsia" w:hAnsiTheme="minorHAnsi" w:cstheme="minorBidi"/>
          <w:b/>
          <w:sz w:val="24"/>
          <w:szCs w:val="24"/>
          <w:u w:val="single"/>
          <w:lang w:eastAsia="en-US"/>
        </w:rPr>
      </w:pPr>
      <w:r w:rsidRPr="00FB29C3">
        <w:rPr>
          <w:rFonts w:asciiTheme="minorHAnsi" w:eastAsiaTheme="minorEastAsia" w:hAnsiTheme="minorHAnsi" w:cstheme="minorBidi"/>
          <w:b/>
          <w:sz w:val="24"/>
          <w:szCs w:val="24"/>
          <w:u w:val="single"/>
          <w:lang w:eastAsia="en-US"/>
        </w:rPr>
        <w:t>Meeting close</w:t>
      </w:r>
    </w:p>
    <w:p w14:paraId="4E75C90E" w14:textId="24545BF5" w:rsidR="00FB29C3" w:rsidRDefault="00FB29C3" w:rsidP="006409ED">
      <w:pPr>
        <w:rPr>
          <w:u w:val="single"/>
        </w:rPr>
      </w:pPr>
      <w:r w:rsidRPr="00FB29C3">
        <w:rPr>
          <w:rFonts w:asciiTheme="minorHAnsi" w:eastAsiaTheme="minorEastAsia" w:hAnsiTheme="minorHAnsi" w:cstheme="minorBidi"/>
          <w:bCs/>
          <w:szCs w:val="24"/>
          <w:lang w:eastAsia="en-US"/>
        </w:rPr>
        <w:t xml:space="preserve">There being no further business, 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onvenor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thanked members for their attendance, participation, and input</w:t>
      </w:r>
      <w:r w:rsidR="0020190D">
        <w:rPr>
          <w:rFonts w:asciiTheme="minorHAnsi" w:eastAsiaTheme="minorEastAsia" w:hAnsiTheme="minorHAnsi" w:cstheme="minorBidi"/>
          <w:bCs/>
          <w:szCs w:val="24"/>
          <w:lang w:eastAsia="en-US"/>
        </w:rPr>
        <w:t>, and the meeting closed</w:t>
      </w:r>
      <w:r w:rsidRPr="00FB29C3">
        <w:rPr>
          <w:rFonts w:asciiTheme="minorHAnsi" w:eastAsiaTheme="minorEastAsia" w:hAnsiTheme="minorHAnsi" w:cstheme="minorBidi"/>
          <w:bCs/>
          <w:szCs w:val="24"/>
          <w:lang w:eastAsia="en-US"/>
        </w:rPr>
        <w:t xml:space="preserve"> </w:t>
      </w:r>
      <w:r w:rsidR="0011456F">
        <w:rPr>
          <w:rFonts w:asciiTheme="minorHAnsi" w:eastAsiaTheme="minorEastAsia" w:hAnsiTheme="minorHAnsi" w:cstheme="minorBidi"/>
          <w:bCs/>
          <w:szCs w:val="24"/>
          <w:lang w:eastAsia="en-US"/>
        </w:rPr>
        <w:t>at 1</w:t>
      </w:r>
      <w:r w:rsidR="00F845D3">
        <w:rPr>
          <w:rFonts w:asciiTheme="minorHAnsi" w:eastAsiaTheme="minorEastAsia" w:hAnsiTheme="minorHAnsi" w:cstheme="minorBidi"/>
          <w:bCs/>
          <w:szCs w:val="24"/>
          <w:lang w:eastAsia="en-US"/>
        </w:rPr>
        <w:t xml:space="preserve">:00 </w:t>
      </w:r>
      <w:r w:rsidRPr="00FB29C3">
        <w:rPr>
          <w:rFonts w:asciiTheme="minorHAnsi" w:eastAsiaTheme="minorEastAsia" w:hAnsiTheme="minorHAnsi" w:cstheme="minorBidi"/>
          <w:bCs/>
          <w:szCs w:val="24"/>
          <w:lang w:eastAsia="en-US"/>
        </w:rPr>
        <w:t xml:space="preserve">pm </w:t>
      </w:r>
      <w:r w:rsidR="00F845D3">
        <w:rPr>
          <w:rFonts w:asciiTheme="minorHAnsi" w:eastAsiaTheme="minorEastAsia" w:hAnsiTheme="minorHAnsi" w:cstheme="minorBidi"/>
          <w:bCs/>
          <w:szCs w:val="24"/>
          <w:lang w:eastAsia="en-US"/>
        </w:rPr>
        <w:t xml:space="preserve">(local time). </w:t>
      </w:r>
    </w:p>
    <w:sectPr w:rsidR="00FB29C3">
      <w:headerReference w:type="default" r:id="rId13"/>
      <w:foot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5ADB8" w14:textId="77777777" w:rsidR="00592167" w:rsidRDefault="00592167">
      <w:r>
        <w:separator/>
      </w:r>
    </w:p>
  </w:endnote>
  <w:endnote w:type="continuationSeparator" w:id="0">
    <w:p w14:paraId="3F643514" w14:textId="77777777" w:rsidR="00592167" w:rsidRDefault="00592167">
      <w:r>
        <w:continuationSeparator/>
      </w:r>
    </w:p>
  </w:endnote>
  <w:endnote w:type="continuationNotice" w:id="1">
    <w:p w14:paraId="13A3E8D5" w14:textId="77777777" w:rsidR="00592167" w:rsidRDefault="00592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A9CA40B" w:rsidR="00592167" w:rsidRDefault="0070188F"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592167">
          <w:t>KCC/KEWG meeting minutes</w:t>
        </w:r>
      </w:sdtContent>
    </w:sdt>
    <w:r w:rsidR="00592167">
      <w:tab/>
      <w:t>industry.gov.au/arwa</w:t>
    </w:r>
    <w:r w:rsidR="00592167">
      <w:tab/>
    </w:r>
    <w:sdt>
      <w:sdtPr>
        <w:id w:val="-1044901746"/>
        <w:docPartObj>
          <w:docPartGallery w:val="Page Numbers (Bottom of Page)"/>
          <w:docPartUnique/>
        </w:docPartObj>
      </w:sdtPr>
      <w:sdtEndPr>
        <w:rPr>
          <w:noProof/>
        </w:rPr>
      </w:sdtEndPr>
      <w:sdtContent>
        <w:r w:rsidR="00592167">
          <w:fldChar w:fldCharType="begin"/>
        </w:r>
        <w:r w:rsidR="00592167">
          <w:instrText xml:space="preserve"> PAGE   \* MERGEFORMAT </w:instrText>
        </w:r>
        <w:r w:rsidR="00592167">
          <w:fldChar w:fldCharType="separate"/>
        </w:r>
        <w:r>
          <w:rPr>
            <w:noProof/>
          </w:rPr>
          <w:t>4</w:t>
        </w:r>
        <w:r w:rsidR="00592167">
          <w:rPr>
            <w:noProof/>
          </w:rPr>
          <w:fldChar w:fldCharType="end"/>
        </w:r>
      </w:sdtContent>
    </w:sdt>
    <w:r w:rsidR="00592167" w:rsidRPr="007E43E2">
      <w:rPr>
        <w:b/>
        <w:color w:val="FF0000"/>
        <w:sz w:val="28"/>
      </w:rPr>
      <w:t xml:space="preserve"> </w:t>
    </w:r>
  </w:p>
  <w:p w14:paraId="033BA3F6" w14:textId="17E64793" w:rsidR="00592167" w:rsidRDefault="00592167"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839CC" w14:textId="77777777" w:rsidR="00592167" w:rsidRDefault="00592167">
      <w:r>
        <w:separator/>
      </w:r>
    </w:p>
  </w:footnote>
  <w:footnote w:type="continuationSeparator" w:id="0">
    <w:p w14:paraId="032C12E7" w14:textId="77777777" w:rsidR="00592167" w:rsidRDefault="00592167">
      <w:r>
        <w:continuationSeparator/>
      </w:r>
    </w:p>
  </w:footnote>
  <w:footnote w:type="continuationNotice" w:id="1">
    <w:p w14:paraId="7328A68A" w14:textId="77777777" w:rsidR="00592167" w:rsidRDefault="005921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06415F04" w:rsidR="00592167" w:rsidRDefault="0070188F">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592167">
      <w:rPr>
        <w:b/>
        <w:color w:val="FF0000"/>
        <w:sz w:val="24"/>
        <w:szCs w:val="24"/>
      </w:rPr>
      <w:t>FOR OFFICIAL USE ONLY</w:t>
    </w:r>
  </w:p>
  <w:p w14:paraId="5B9AB7AB" w14:textId="77777777" w:rsidR="00592167" w:rsidRDefault="00592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4C5"/>
    <w:multiLevelType w:val="hybridMultilevel"/>
    <w:tmpl w:val="01A2F6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A19AC"/>
    <w:multiLevelType w:val="hybridMultilevel"/>
    <w:tmpl w:val="41804D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0BC1784"/>
    <w:multiLevelType w:val="hybridMultilevel"/>
    <w:tmpl w:val="4B86D3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40E52"/>
    <w:multiLevelType w:val="hybridMultilevel"/>
    <w:tmpl w:val="1A8E1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2C336C"/>
    <w:multiLevelType w:val="multilevel"/>
    <w:tmpl w:val="AEE2868E"/>
    <w:lvl w:ilvl="0">
      <w:start w:val="1"/>
      <w:numFmt w:val="decimal"/>
      <w:pStyle w:val="Heading1"/>
      <w:lvlText w:val="%1"/>
      <w:lvlJc w:val="left"/>
      <w:pPr>
        <w:ind w:left="432" w:hanging="432"/>
      </w:pPr>
      <w:rPr>
        <w:rFonts w:hint="default"/>
        <w:color w:val="00567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F000001"/>
    <w:multiLevelType w:val="hybridMultilevel"/>
    <w:tmpl w:val="F124BA30"/>
    <w:lvl w:ilvl="0" w:tplc="072C79DC">
      <w:start w:val="1"/>
      <w:numFmt w:val="lowerLetter"/>
      <w:lvlText w:val="%1)"/>
      <w:lvlJc w:val="left"/>
      <w:pPr>
        <w:ind w:left="360" w:hanging="360"/>
        <w:jc w:val="both"/>
      </w:pPr>
      <w:rPr>
        <w:b w:val="0"/>
        <w:w w:val="100"/>
        <w:sz w:val="20"/>
        <w:szCs w:val="20"/>
        <w:shd w:val="clear" w:color="auto" w:fill="auto"/>
      </w:rPr>
    </w:lvl>
    <w:lvl w:ilvl="1" w:tplc="0C090003">
      <w:start w:val="1"/>
      <w:numFmt w:val="bullet"/>
      <w:lvlText w:val="o"/>
      <w:lvlJc w:val="left"/>
      <w:pPr>
        <w:ind w:left="1080" w:hanging="360"/>
        <w:jc w:val="both"/>
      </w:pPr>
      <w:rPr>
        <w:rFonts w:ascii="Courier New" w:hAnsi="Courier New" w:cs="Courier New" w:hint="default"/>
      </w:rPr>
    </w:lvl>
    <w:lvl w:ilvl="2" w:tplc="060AEC5A">
      <w:start w:val="1"/>
      <w:numFmt w:val="lowerRoman"/>
      <w:lvlText w:val="%3."/>
      <w:lvlJc w:val="right"/>
      <w:pPr>
        <w:ind w:left="1800" w:hanging="180"/>
        <w:jc w:val="both"/>
      </w:pPr>
    </w:lvl>
    <w:lvl w:ilvl="3" w:tplc="F306CC08">
      <w:start w:val="1"/>
      <w:numFmt w:val="decimal"/>
      <w:lvlText w:val="%4."/>
      <w:lvlJc w:val="left"/>
      <w:pPr>
        <w:ind w:left="2520" w:hanging="360"/>
        <w:jc w:val="both"/>
      </w:pPr>
    </w:lvl>
    <w:lvl w:ilvl="4" w:tplc="D1C88E20">
      <w:start w:val="1"/>
      <w:numFmt w:val="lowerLetter"/>
      <w:lvlText w:val="%5."/>
      <w:lvlJc w:val="left"/>
      <w:pPr>
        <w:ind w:left="3240" w:hanging="360"/>
        <w:jc w:val="both"/>
      </w:pPr>
    </w:lvl>
    <w:lvl w:ilvl="5" w:tplc="DF6237C0">
      <w:start w:val="1"/>
      <w:numFmt w:val="lowerRoman"/>
      <w:lvlText w:val="%6."/>
      <w:lvlJc w:val="right"/>
      <w:pPr>
        <w:ind w:left="3960" w:hanging="180"/>
        <w:jc w:val="both"/>
      </w:pPr>
    </w:lvl>
    <w:lvl w:ilvl="6" w:tplc="43FEE112">
      <w:start w:val="1"/>
      <w:numFmt w:val="decimal"/>
      <w:lvlText w:val="%7."/>
      <w:lvlJc w:val="left"/>
      <w:pPr>
        <w:ind w:left="4680" w:hanging="360"/>
        <w:jc w:val="both"/>
      </w:pPr>
    </w:lvl>
    <w:lvl w:ilvl="7" w:tplc="FAF6377C">
      <w:start w:val="1"/>
      <w:numFmt w:val="lowerLetter"/>
      <w:lvlText w:val="%8."/>
      <w:lvlJc w:val="left"/>
      <w:pPr>
        <w:ind w:left="5400" w:hanging="360"/>
        <w:jc w:val="both"/>
      </w:pPr>
    </w:lvl>
    <w:lvl w:ilvl="8" w:tplc="E69EC87A">
      <w:start w:val="1"/>
      <w:numFmt w:val="lowerRoman"/>
      <w:lvlText w:val="%9."/>
      <w:lvlJc w:val="right"/>
      <w:pPr>
        <w:ind w:left="6120" w:hanging="180"/>
        <w:jc w:val="both"/>
      </w:pPr>
    </w:lvl>
  </w:abstractNum>
  <w:abstractNum w:abstractNumId="7" w15:restartNumberingAfterBreak="0">
    <w:nsid w:val="2F000006"/>
    <w:multiLevelType w:val="hybridMultilevel"/>
    <w:tmpl w:val="2202C76C"/>
    <w:lvl w:ilvl="0" w:tplc="9872C986">
      <w:numFmt w:val="bullet"/>
      <w:lvlText w:val="-"/>
      <w:lvlJc w:val="left"/>
      <w:pPr>
        <w:ind w:left="1800" w:hanging="360"/>
      </w:pPr>
      <w:rPr>
        <w:rFonts w:ascii="Arial" w:eastAsiaTheme="minorHAnsi" w:hAnsi="Arial" w:cs="Arial" w:hint="default"/>
      </w:rPr>
    </w:lvl>
    <w:lvl w:ilvl="1" w:tplc="D2720AD8">
      <w:start w:val="1"/>
      <w:numFmt w:val="bullet"/>
      <w:lvlText w:val="o"/>
      <w:lvlJc w:val="left"/>
      <w:pPr>
        <w:ind w:left="2520" w:hanging="360"/>
      </w:pPr>
      <w:rPr>
        <w:rFonts w:ascii="Courier New" w:hAnsi="Courier New" w:cs="Courier New" w:hint="default"/>
      </w:rPr>
    </w:lvl>
    <w:lvl w:ilvl="2" w:tplc="75FE35BA">
      <w:start w:val="1"/>
      <w:numFmt w:val="bullet"/>
      <w:lvlText w:val="§"/>
      <w:lvlJc w:val="left"/>
      <w:pPr>
        <w:ind w:left="3240" w:hanging="360"/>
      </w:pPr>
      <w:rPr>
        <w:rFonts w:ascii="Wingdings" w:hAnsi="Wingdings" w:hint="default"/>
      </w:rPr>
    </w:lvl>
    <w:lvl w:ilvl="3" w:tplc="73785AFA">
      <w:start w:val="1"/>
      <w:numFmt w:val="bullet"/>
      <w:lvlText w:val="·"/>
      <w:lvlJc w:val="left"/>
      <w:pPr>
        <w:ind w:left="3960" w:hanging="360"/>
      </w:pPr>
      <w:rPr>
        <w:rFonts w:ascii="Symbol" w:hAnsi="Symbol" w:hint="default"/>
      </w:rPr>
    </w:lvl>
    <w:lvl w:ilvl="4" w:tplc="AC4210FA">
      <w:start w:val="1"/>
      <w:numFmt w:val="bullet"/>
      <w:lvlText w:val="o"/>
      <w:lvlJc w:val="left"/>
      <w:pPr>
        <w:ind w:left="4680" w:hanging="360"/>
      </w:pPr>
      <w:rPr>
        <w:rFonts w:ascii="Courier New" w:hAnsi="Courier New" w:cs="Courier New" w:hint="default"/>
      </w:rPr>
    </w:lvl>
    <w:lvl w:ilvl="5" w:tplc="AA9A7B80">
      <w:start w:val="1"/>
      <w:numFmt w:val="bullet"/>
      <w:lvlText w:val="§"/>
      <w:lvlJc w:val="left"/>
      <w:pPr>
        <w:ind w:left="5400" w:hanging="360"/>
      </w:pPr>
      <w:rPr>
        <w:rFonts w:ascii="Wingdings" w:hAnsi="Wingdings" w:hint="default"/>
      </w:rPr>
    </w:lvl>
    <w:lvl w:ilvl="6" w:tplc="7A1847CA">
      <w:start w:val="1"/>
      <w:numFmt w:val="bullet"/>
      <w:lvlText w:val="·"/>
      <w:lvlJc w:val="left"/>
      <w:pPr>
        <w:ind w:left="6120" w:hanging="360"/>
      </w:pPr>
      <w:rPr>
        <w:rFonts w:ascii="Symbol" w:hAnsi="Symbol" w:hint="default"/>
      </w:rPr>
    </w:lvl>
    <w:lvl w:ilvl="7" w:tplc="A89276B8">
      <w:start w:val="1"/>
      <w:numFmt w:val="bullet"/>
      <w:lvlText w:val="o"/>
      <w:lvlJc w:val="left"/>
      <w:pPr>
        <w:ind w:left="6840" w:hanging="360"/>
      </w:pPr>
      <w:rPr>
        <w:rFonts w:ascii="Courier New" w:hAnsi="Courier New" w:cs="Courier New" w:hint="default"/>
      </w:rPr>
    </w:lvl>
    <w:lvl w:ilvl="8" w:tplc="1214E932">
      <w:start w:val="1"/>
      <w:numFmt w:val="bullet"/>
      <w:lvlText w:val="§"/>
      <w:lvlJc w:val="left"/>
      <w:pPr>
        <w:ind w:left="7560" w:hanging="360"/>
      </w:pPr>
      <w:rPr>
        <w:rFonts w:ascii="Wingdings" w:hAnsi="Wingdings" w:hint="default"/>
      </w:rPr>
    </w:lvl>
  </w:abstractNum>
  <w:abstractNum w:abstractNumId="8" w15:restartNumberingAfterBreak="0">
    <w:nsid w:val="2F00000F"/>
    <w:multiLevelType w:val="hybridMultilevel"/>
    <w:tmpl w:val="40E69BA3"/>
    <w:lvl w:ilvl="0" w:tplc="D17E6736">
      <w:start w:val="1"/>
      <w:numFmt w:val="bullet"/>
      <w:lvlText w:val="·"/>
      <w:lvlJc w:val="left"/>
      <w:pPr>
        <w:ind w:left="720" w:hanging="360"/>
      </w:pPr>
      <w:rPr>
        <w:rFonts w:ascii="Symbol" w:hAnsi="Symbol" w:hint="default"/>
      </w:rPr>
    </w:lvl>
    <w:lvl w:ilvl="1" w:tplc="E766D08A">
      <w:start w:val="1"/>
      <w:numFmt w:val="bullet"/>
      <w:lvlText w:val="o"/>
      <w:lvlJc w:val="left"/>
      <w:pPr>
        <w:ind w:left="1440" w:hanging="360"/>
      </w:pPr>
      <w:rPr>
        <w:rFonts w:ascii="Courier New" w:hAnsi="Courier New" w:cs="Courier New" w:hint="default"/>
      </w:rPr>
    </w:lvl>
    <w:lvl w:ilvl="2" w:tplc="E65AB412">
      <w:start w:val="1"/>
      <w:numFmt w:val="bullet"/>
      <w:lvlText w:val="§"/>
      <w:lvlJc w:val="left"/>
      <w:pPr>
        <w:ind w:left="2160" w:hanging="360"/>
      </w:pPr>
      <w:rPr>
        <w:rFonts w:ascii="Wingdings" w:hAnsi="Wingdings" w:hint="default"/>
      </w:rPr>
    </w:lvl>
    <w:lvl w:ilvl="3" w:tplc="9226475C">
      <w:start w:val="1"/>
      <w:numFmt w:val="bullet"/>
      <w:lvlText w:val="·"/>
      <w:lvlJc w:val="left"/>
      <w:pPr>
        <w:ind w:left="2880" w:hanging="360"/>
      </w:pPr>
      <w:rPr>
        <w:rFonts w:ascii="Symbol" w:hAnsi="Symbol" w:hint="default"/>
      </w:rPr>
    </w:lvl>
    <w:lvl w:ilvl="4" w:tplc="F1A85D20">
      <w:start w:val="1"/>
      <w:numFmt w:val="bullet"/>
      <w:lvlText w:val="o"/>
      <w:lvlJc w:val="left"/>
      <w:pPr>
        <w:ind w:left="3600" w:hanging="360"/>
      </w:pPr>
      <w:rPr>
        <w:rFonts w:ascii="Courier New" w:hAnsi="Courier New" w:cs="Courier New" w:hint="default"/>
      </w:rPr>
    </w:lvl>
    <w:lvl w:ilvl="5" w:tplc="E9723854">
      <w:start w:val="1"/>
      <w:numFmt w:val="bullet"/>
      <w:lvlText w:val="§"/>
      <w:lvlJc w:val="left"/>
      <w:pPr>
        <w:ind w:left="4320" w:hanging="360"/>
      </w:pPr>
      <w:rPr>
        <w:rFonts w:ascii="Wingdings" w:hAnsi="Wingdings" w:hint="default"/>
      </w:rPr>
    </w:lvl>
    <w:lvl w:ilvl="6" w:tplc="686A22EA">
      <w:start w:val="1"/>
      <w:numFmt w:val="bullet"/>
      <w:lvlText w:val="·"/>
      <w:lvlJc w:val="left"/>
      <w:pPr>
        <w:ind w:left="5040" w:hanging="360"/>
      </w:pPr>
      <w:rPr>
        <w:rFonts w:ascii="Symbol" w:hAnsi="Symbol" w:hint="default"/>
      </w:rPr>
    </w:lvl>
    <w:lvl w:ilvl="7" w:tplc="E8C0988A">
      <w:start w:val="1"/>
      <w:numFmt w:val="bullet"/>
      <w:lvlText w:val="o"/>
      <w:lvlJc w:val="left"/>
      <w:pPr>
        <w:ind w:left="5760" w:hanging="360"/>
      </w:pPr>
      <w:rPr>
        <w:rFonts w:ascii="Courier New" w:hAnsi="Courier New" w:cs="Courier New" w:hint="default"/>
      </w:rPr>
    </w:lvl>
    <w:lvl w:ilvl="8" w:tplc="6F2207C6">
      <w:start w:val="1"/>
      <w:numFmt w:val="bullet"/>
      <w:lvlText w:val="§"/>
      <w:lvlJc w:val="left"/>
      <w:pPr>
        <w:ind w:left="6480" w:hanging="360"/>
      </w:pPr>
      <w:rPr>
        <w:rFonts w:ascii="Wingdings" w:hAnsi="Wingdings" w:hint="default"/>
      </w:rPr>
    </w:lvl>
  </w:abstractNum>
  <w:abstractNum w:abstractNumId="9" w15:restartNumberingAfterBreak="0">
    <w:nsid w:val="2F00001B"/>
    <w:multiLevelType w:val="hybridMultilevel"/>
    <w:tmpl w:val="48D9CEEB"/>
    <w:lvl w:ilvl="0" w:tplc="121051D4">
      <w:start w:val="1"/>
      <w:numFmt w:val="bullet"/>
      <w:lvlText w:val="·"/>
      <w:lvlJc w:val="left"/>
      <w:pPr>
        <w:ind w:left="720" w:hanging="360"/>
      </w:pPr>
      <w:rPr>
        <w:rFonts w:ascii="Symbol" w:hAnsi="Symbol" w:hint="default"/>
      </w:rPr>
    </w:lvl>
    <w:lvl w:ilvl="1" w:tplc="A776EF56">
      <w:start w:val="1"/>
      <w:numFmt w:val="bullet"/>
      <w:lvlText w:val="o"/>
      <w:lvlJc w:val="left"/>
      <w:pPr>
        <w:ind w:left="1440" w:hanging="360"/>
      </w:pPr>
      <w:rPr>
        <w:rFonts w:ascii="Courier New" w:hAnsi="Courier New" w:cs="Courier New" w:hint="default"/>
      </w:rPr>
    </w:lvl>
    <w:lvl w:ilvl="2" w:tplc="40882D5C">
      <w:start w:val="1"/>
      <w:numFmt w:val="bullet"/>
      <w:lvlText w:val="§"/>
      <w:lvlJc w:val="left"/>
      <w:pPr>
        <w:ind w:left="2160" w:hanging="360"/>
      </w:pPr>
      <w:rPr>
        <w:rFonts w:ascii="Wingdings" w:hAnsi="Wingdings" w:hint="default"/>
      </w:rPr>
    </w:lvl>
    <w:lvl w:ilvl="3" w:tplc="AD645776">
      <w:start w:val="1"/>
      <w:numFmt w:val="bullet"/>
      <w:lvlText w:val="·"/>
      <w:lvlJc w:val="left"/>
      <w:pPr>
        <w:ind w:left="2880" w:hanging="360"/>
      </w:pPr>
      <w:rPr>
        <w:rFonts w:ascii="Symbol" w:hAnsi="Symbol" w:hint="default"/>
      </w:rPr>
    </w:lvl>
    <w:lvl w:ilvl="4" w:tplc="E2F42D6E">
      <w:start w:val="1"/>
      <w:numFmt w:val="bullet"/>
      <w:lvlText w:val="o"/>
      <w:lvlJc w:val="left"/>
      <w:pPr>
        <w:ind w:left="3600" w:hanging="360"/>
      </w:pPr>
      <w:rPr>
        <w:rFonts w:ascii="Courier New" w:hAnsi="Courier New" w:cs="Courier New" w:hint="default"/>
      </w:rPr>
    </w:lvl>
    <w:lvl w:ilvl="5" w:tplc="637042E4">
      <w:start w:val="1"/>
      <w:numFmt w:val="bullet"/>
      <w:lvlText w:val="§"/>
      <w:lvlJc w:val="left"/>
      <w:pPr>
        <w:ind w:left="4320" w:hanging="360"/>
      </w:pPr>
      <w:rPr>
        <w:rFonts w:ascii="Wingdings" w:hAnsi="Wingdings" w:hint="default"/>
      </w:rPr>
    </w:lvl>
    <w:lvl w:ilvl="6" w:tplc="8E46BB74">
      <w:start w:val="1"/>
      <w:numFmt w:val="bullet"/>
      <w:lvlText w:val="·"/>
      <w:lvlJc w:val="left"/>
      <w:pPr>
        <w:ind w:left="5040" w:hanging="360"/>
      </w:pPr>
      <w:rPr>
        <w:rFonts w:ascii="Symbol" w:hAnsi="Symbol" w:hint="default"/>
      </w:rPr>
    </w:lvl>
    <w:lvl w:ilvl="7" w:tplc="C54A47B8">
      <w:start w:val="1"/>
      <w:numFmt w:val="bullet"/>
      <w:lvlText w:val="o"/>
      <w:lvlJc w:val="left"/>
      <w:pPr>
        <w:ind w:left="5760" w:hanging="360"/>
      </w:pPr>
      <w:rPr>
        <w:rFonts w:ascii="Courier New" w:hAnsi="Courier New" w:cs="Courier New" w:hint="default"/>
      </w:rPr>
    </w:lvl>
    <w:lvl w:ilvl="8" w:tplc="EA961F64">
      <w:start w:val="1"/>
      <w:numFmt w:val="bullet"/>
      <w:lvlText w:val="§"/>
      <w:lvlJc w:val="left"/>
      <w:pPr>
        <w:ind w:left="6480" w:hanging="360"/>
      </w:pPr>
      <w:rPr>
        <w:rFonts w:ascii="Wingdings" w:hAnsi="Wingdings" w:hint="default"/>
      </w:rPr>
    </w:lvl>
  </w:abstractNum>
  <w:abstractNum w:abstractNumId="10" w15:restartNumberingAfterBreak="0">
    <w:nsid w:val="2F000022"/>
    <w:multiLevelType w:val="hybridMultilevel"/>
    <w:tmpl w:val="4E1BF731"/>
    <w:lvl w:ilvl="0" w:tplc="0ED8D860">
      <w:start w:val="1"/>
      <w:numFmt w:val="bullet"/>
      <w:lvlText w:val="·"/>
      <w:lvlJc w:val="left"/>
      <w:pPr>
        <w:ind w:left="720" w:hanging="360"/>
      </w:pPr>
      <w:rPr>
        <w:rFonts w:ascii="Symbol" w:hAnsi="Symbol" w:hint="default"/>
      </w:rPr>
    </w:lvl>
    <w:lvl w:ilvl="1" w:tplc="763414B4">
      <w:start w:val="1"/>
      <w:numFmt w:val="bullet"/>
      <w:lvlText w:val="o"/>
      <w:lvlJc w:val="left"/>
      <w:pPr>
        <w:ind w:left="1440" w:hanging="360"/>
      </w:pPr>
      <w:rPr>
        <w:rFonts w:ascii="Courier New" w:hAnsi="Courier New" w:cs="Courier New" w:hint="default"/>
      </w:rPr>
    </w:lvl>
    <w:lvl w:ilvl="2" w:tplc="A7EEC270">
      <w:start w:val="1"/>
      <w:numFmt w:val="bullet"/>
      <w:lvlText w:val="§"/>
      <w:lvlJc w:val="left"/>
      <w:pPr>
        <w:ind w:left="2160" w:hanging="360"/>
      </w:pPr>
      <w:rPr>
        <w:rFonts w:ascii="Wingdings" w:hAnsi="Wingdings" w:hint="default"/>
      </w:rPr>
    </w:lvl>
    <w:lvl w:ilvl="3" w:tplc="F54634C0">
      <w:start w:val="1"/>
      <w:numFmt w:val="bullet"/>
      <w:lvlText w:val="·"/>
      <w:lvlJc w:val="left"/>
      <w:pPr>
        <w:ind w:left="2880" w:hanging="360"/>
      </w:pPr>
      <w:rPr>
        <w:rFonts w:ascii="Symbol" w:hAnsi="Symbol" w:hint="default"/>
      </w:rPr>
    </w:lvl>
    <w:lvl w:ilvl="4" w:tplc="0D6E9576">
      <w:start w:val="1"/>
      <w:numFmt w:val="bullet"/>
      <w:lvlText w:val="o"/>
      <w:lvlJc w:val="left"/>
      <w:pPr>
        <w:ind w:left="3600" w:hanging="360"/>
      </w:pPr>
      <w:rPr>
        <w:rFonts w:ascii="Courier New" w:hAnsi="Courier New" w:cs="Courier New" w:hint="default"/>
      </w:rPr>
    </w:lvl>
    <w:lvl w:ilvl="5" w:tplc="3BDA7A6C">
      <w:start w:val="1"/>
      <w:numFmt w:val="bullet"/>
      <w:lvlText w:val="§"/>
      <w:lvlJc w:val="left"/>
      <w:pPr>
        <w:ind w:left="4320" w:hanging="360"/>
      </w:pPr>
      <w:rPr>
        <w:rFonts w:ascii="Wingdings" w:hAnsi="Wingdings" w:hint="default"/>
      </w:rPr>
    </w:lvl>
    <w:lvl w:ilvl="6" w:tplc="EEFCEFB2">
      <w:start w:val="1"/>
      <w:numFmt w:val="bullet"/>
      <w:lvlText w:val="·"/>
      <w:lvlJc w:val="left"/>
      <w:pPr>
        <w:ind w:left="5040" w:hanging="360"/>
      </w:pPr>
      <w:rPr>
        <w:rFonts w:ascii="Symbol" w:hAnsi="Symbol" w:hint="default"/>
      </w:rPr>
    </w:lvl>
    <w:lvl w:ilvl="7" w:tplc="265CFECA">
      <w:start w:val="1"/>
      <w:numFmt w:val="bullet"/>
      <w:lvlText w:val="o"/>
      <w:lvlJc w:val="left"/>
      <w:pPr>
        <w:ind w:left="5760" w:hanging="360"/>
      </w:pPr>
      <w:rPr>
        <w:rFonts w:ascii="Courier New" w:hAnsi="Courier New" w:cs="Courier New" w:hint="default"/>
      </w:rPr>
    </w:lvl>
    <w:lvl w:ilvl="8" w:tplc="57DE6A66">
      <w:start w:val="1"/>
      <w:numFmt w:val="bullet"/>
      <w:lvlText w:val="§"/>
      <w:lvlJc w:val="left"/>
      <w:pPr>
        <w:ind w:left="6480" w:hanging="360"/>
      </w:pPr>
      <w:rPr>
        <w:rFonts w:ascii="Wingdings" w:hAnsi="Wingdings" w:hint="default"/>
      </w:rPr>
    </w:lvl>
  </w:abstractNum>
  <w:abstractNum w:abstractNumId="11" w15:restartNumberingAfterBreak="0">
    <w:nsid w:val="2F000026"/>
    <w:multiLevelType w:val="hybridMultilevel"/>
    <w:tmpl w:val="5E6D2811"/>
    <w:lvl w:ilvl="0" w:tplc="D812CF9A">
      <w:start w:val="1"/>
      <w:numFmt w:val="bullet"/>
      <w:lvlText w:val="·"/>
      <w:lvlJc w:val="left"/>
      <w:pPr>
        <w:ind w:left="720" w:hanging="360"/>
      </w:pPr>
      <w:rPr>
        <w:rFonts w:ascii="Symbol" w:hAnsi="Symbol" w:hint="default"/>
      </w:rPr>
    </w:lvl>
    <w:lvl w:ilvl="1" w:tplc="CA386AF0">
      <w:start w:val="1"/>
      <w:numFmt w:val="bullet"/>
      <w:lvlText w:val="o"/>
      <w:lvlJc w:val="left"/>
      <w:pPr>
        <w:ind w:left="1440" w:hanging="360"/>
      </w:pPr>
      <w:rPr>
        <w:rFonts w:ascii="Courier New" w:hAnsi="Courier New" w:cs="Courier New" w:hint="default"/>
      </w:rPr>
    </w:lvl>
    <w:lvl w:ilvl="2" w:tplc="E87A2272">
      <w:start w:val="1"/>
      <w:numFmt w:val="bullet"/>
      <w:lvlText w:val="§"/>
      <w:lvlJc w:val="left"/>
      <w:pPr>
        <w:ind w:left="2160" w:hanging="360"/>
      </w:pPr>
      <w:rPr>
        <w:rFonts w:ascii="Wingdings" w:hAnsi="Wingdings" w:hint="default"/>
      </w:rPr>
    </w:lvl>
    <w:lvl w:ilvl="3" w:tplc="F2C2B8EE">
      <w:start w:val="1"/>
      <w:numFmt w:val="bullet"/>
      <w:lvlText w:val="·"/>
      <w:lvlJc w:val="left"/>
      <w:pPr>
        <w:ind w:left="2880" w:hanging="360"/>
      </w:pPr>
      <w:rPr>
        <w:rFonts w:ascii="Symbol" w:hAnsi="Symbol" w:hint="default"/>
      </w:rPr>
    </w:lvl>
    <w:lvl w:ilvl="4" w:tplc="12B05B12">
      <w:start w:val="1"/>
      <w:numFmt w:val="bullet"/>
      <w:lvlText w:val="o"/>
      <w:lvlJc w:val="left"/>
      <w:pPr>
        <w:ind w:left="3600" w:hanging="360"/>
      </w:pPr>
      <w:rPr>
        <w:rFonts w:ascii="Courier New" w:hAnsi="Courier New" w:cs="Courier New" w:hint="default"/>
      </w:rPr>
    </w:lvl>
    <w:lvl w:ilvl="5" w:tplc="53ECE45C">
      <w:start w:val="1"/>
      <w:numFmt w:val="bullet"/>
      <w:lvlText w:val="§"/>
      <w:lvlJc w:val="left"/>
      <w:pPr>
        <w:ind w:left="4320" w:hanging="360"/>
      </w:pPr>
      <w:rPr>
        <w:rFonts w:ascii="Wingdings" w:hAnsi="Wingdings" w:hint="default"/>
      </w:rPr>
    </w:lvl>
    <w:lvl w:ilvl="6" w:tplc="1E18E650">
      <w:start w:val="1"/>
      <w:numFmt w:val="bullet"/>
      <w:lvlText w:val="·"/>
      <w:lvlJc w:val="left"/>
      <w:pPr>
        <w:ind w:left="5040" w:hanging="360"/>
      </w:pPr>
      <w:rPr>
        <w:rFonts w:ascii="Symbol" w:hAnsi="Symbol" w:hint="default"/>
      </w:rPr>
    </w:lvl>
    <w:lvl w:ilvl="7" w:tplc="2A9ADD68">
      <w:start w:val="1"/>
      <w:numFmt w:val="bullet"/>
      <w:lvlText w:val="o"/>
      <w:lvlJc w:val="left"/>
      <w:pPr>
        <w:ind w:left="5760" w:hanging="360"/>
      </w:pPr>
      <w:rPr>
        <w:rFonts w:ascii="Courier New" w:hAnsi="Courier New" w:cs="Courier New" w:hint="default"/>
      </w:rPr>
    </w:lvl>
    <w:lvl w:ilvl="8" w:tplc="7E645656">
      <w:start w:val="1"/>
      <w:numFmt w:val="bullet"/>
      <w:lvlText w:val="§"/>
      <w:lvlJc w:val="left"/>
      <w:pPr>
        <w:ind w:left="6480" w:hanging="360"/>
      </w:pPr>
      <w:rPr>
        <w:rFonts w:ascii="Wingdings" w:hAnsi="Wingdings" w:hint="default"/>
      </w:rPr>
    </w:lvl>
  </w:abstractNum>
  <w:abstractNum w:abstractNumId="12" w15:restartNumberingAfterBreak="0">
    <w:nsid w:val="2F00002E"/>
    <w:multiLevelType w:val="hybridMultilevel"/>
    <w:tmpl w:val="476CB406"/>
    <w:lvl w:ilvl="0" w:tplc="51A8234E">
      <w:start w:val="1"/>
      <w:numFmt w:val="decimal"/>
      <w:lvlText w:val="%1."/>
      <w:lvlJc w:val="left"/>
      <w:pPr>
        <w:ind w:left="2520" w:hanging="360"/>
      </w:pPr>
      <w:rPr>
        <w:rFonts w:hint="default"/>
      </w:rPr>
    </w:lvl>
    <w:lvl w:ilvl="1" w:tplc="CF3E33D6">
      <w:start w:val="1"/>
      <w:numFmt w:val="lowerLetter"/>
      <w:lvlText w:val="%2."/>
      <w:lvlJc w:val="left"/>
      <w:pPr>
        <w:ind w:left="3240" w:hanging="360"/>
      </w:pPr>
    </w:lvl>
    <w:lvl w:ilvl="2" w:tplc="0908F0B8">
      <w:start w:val="1"/>
      <w:numFmt w:val="lowerRoman"/>
      <w:lvlText w:val="%3."/>
      <w:lvlJc w:val="right"/>
      <w:pPr>
        <w:ind w:left="3960" w:hanging="180"/>
      </w:pPr>
    </w:lvl>
    <w:lvl w:ilvl="3" w:tplc="8AA086E8">
      <w:start w:val="1"/>
      <w:numFmt w:val="decimal"/>
      <w:lvlText w:val="%4."/>
      <w:lvlJc w:val="left"/>
      <w:pPr>
        <w:ind w:left="4680" w:hanging="360"/>
      </w:pPr>
    </w:lvl>
    <w:lvl w:ilvl="4" w:tplc="D2105BF6">
      <w:start w:val="1"/>
      <w:numFmt w:val="lowerLetter"/>
      <w:lvlText w:val="%5."/>
      <w:lvlJc w:val="left"/>
      <w:pPr>
        <w:ind w:left="5400" w:hanging="360"/>
      </w:pPr>
    </w:lvl>
    <w:lvl w:ilvl="5" w:tplc="5420BBEC">
      <w:start w:val="1"/>
      <w:numFmt w:val="lowerRoman"/>
      <w:lvlText w:val="%6."/>
      <w:lvlJc w:val="right"/>
      <w:pPr>
        <w:ind w:left="6120" w:hanging="180"/>
      </w:pPr>
    </w:lvl>
    <w:lvl w:ilvl="6" w:tplc="FCFE3CA6">
      <w:start w:val="1"/>
      <w:numFmt w:val="decimal"/>
      <w:lvlText w:val="%7."/>
      <w:lvlJc w:val="left"/>
      <w:pPr>
        <w:ind w:left="6840" w:hanging="360"/>
      </w:pPr>
    </w:lvl>
    <w:lvl w:ilvl="7" w:tplc="2A16006C">
      <w:start w:val="1"/>
      <w:numFmt w:val="lowerLetter"/>
      <w:lvlText w:val="%8."/>
      <w:lvlJc w:val="left"/>
      <w:pPr>
        <w:ind w:left="7560" w:hanging="360"/>
      </w:pPr>
    </w:lvl>
    <w:lvl w:ilvl="8" w:tplc="786AE438">
      <w:start w:val="1"/>
      <w:numFmt w:val="lowerRoman"/>
      <w:lvlText w:val="%9."/>
      <w:lvlJc w:val="right"/>
      <w:pPr>
        <w:ind w:left="8280" w:hanging="180"/>
      </w:pPr>
    </w:lvl>
  </w:abstractNum>
  <w:abstractNum w:abstractNumId="13" w15:restartNumberingAfterBreak="0">
    <w:nsid w:val="2FC67C42"/>
    <w:multiLevelType w:val="hybridMultilevel"/>
    <w:tmpl w:val="8EF0F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435C52"/>
    <w:multiLevelType w:val="hybridMultilevel"/>
    <w:tmpl w:val="FF9459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43D2C"/>
    <w:multiLevelType w:val="hybridMultilevel"/>
    <w:tmpl w:val="FDD8F2DA"/>
    <w:lvl w:ilvl="0" w:tplc="33A81060">
      <w:start w:val="1"/>
      <w:numFmt w:val="bullet"/>
      <w:lvlText w:val="•"/>
      <w:lvlJc w:val="left"/>
      <w:pPr>
        <w:tabs>
          <w:tab w:val="num" w:pos="720"/>
        </w:tabs>
        <w:ind w:left="720" w:hanging="360"/>
      </w:pPr>
      <w:rPr>
        <w:rFonts w:ascii="Arial" w:hAnsi="Arial" w:hint="default"/>
      </w:rPr>
    </w:lvl>
    <w:lvl w:ilvl="1" w:tplc="AE9623F4">
      <w:start w:val="142"/>
      <w:numFmt w:val="bullet"/>
      <w:lvlText w:val="•"/>
      <w:lvlJc w:val="left"/>
      <w:pPr>
        <w:tabs>
          <w:tab w:val="num" w:pos="1440"/>
        </w:tabs>
        <w:ind w:left="1440" w:hanging="360"/>
      </w:pPr>
      <w:rPr>
        <w:rFonts w:ascii="Arial" w:hAnsi="Arial" w:hint="default"/>
      </w:rPr>
    </w:lvl>
    <w:lvl w:ilvl="2" w:tplc="B672E5CA" w:tentative="1">
      <w:start w:val="1"/>
      <w:numFmt w:val="bullet"/>
      <w:lvlText w:val="•"/>
      <w:lvlJc w:val="left"/>
      <w:pPr>
        <w:tabs>
          <w:tab w:val="num" w:pos="2160"/>
        </w:tabs>
        <w:ind w:left="2160" w:hanging="360"/>
      </w:pPr>
      <w:rPr>
        <w:rFonts w:ascii="Arial" w:hAnsi="Arial" w:hint="default"/>
      </w:rPr>
    </w:lvl>
    <w:lvl w:ilvl="3" w:tplc="19484F66" w:tentative="1">
      <w:start w:val="1"/>
      <w:numFmt w:val="bullet"/>
      <w:lvlText w:val="•"/>
      <w:lvlJc w:val="left"/>
      <w:pPr>
        <w:tabs>
          <w:tab w:val="num" w:pos="2880"/>
        </w:tabs>
        <w:ind w:left="2880" w:hanging="360"/>
      </w:pPr>
      <w:rPr>
        <w:rFonts w:ascii="Arial" w:hAnsi="Arial" w:hint="default"/>
      </w:rPr>
    </w:lvl>
    <w:lvl w:ilvl="4" w:tplc="695EBF02" w:tentative="1">
      <w:start w:val="1"/>
      <w:numFmt w:val="bullet"/>
      <w:lvlText w:val="•"/>
      <w:lvlJc w:val="left"/>
      <w:pPr>
        <w:tabs>
          <w:tab w:val="num" w:pos="3600"/>
        </w:tabs>
        <w:ind w:left="3600" w:hanging="360"/>
      </w:pPr>
      <w:rPr>
        <w:rFonts w:ascii="Arial" w:hAnsi="Arial" w:hint="default"/>
      </w:rPr>
    </w:lvl>
    <w:lvl w:ilvl="5" w:tplc="4FACE17A" w:tentative="1">
      <w:start w:val="1"/>
      <w:numFmt w:val="bullet"/>
      <w:lvlText w:val="•"/>
      <w:lvlJc w:val="left"/>
      <w:pPr>
        <w:tabs>
          <w:tab w:val="num" w:pos="4320"/>
        </w:tabs>
        <w:ind w:left="4320" w:hanging="360"/>
      </w:pPr>
      <w:rPr>
        <w:rFonts w:ascii="Arial" w:hAnsi="Arial" w:hint="default"/>
      </w:rPr>
    </w:lvl>
    <w:lvl w:ilvl="6" w:tplc="B4B2C788" w:tentative="1">
      <w:start w:val="1"/>
      <w:numFmt w:val="bullet"/>
      <w:lvlText w:val="•"/>
      <w:lvlJc w:val="left"/>
      <w:pPr>
        <w:tabs>
          <w:tab w:val="num" w:pos="5040"/>
        </w:tabs>
        <w:ind w:left="5040" w:hanging="360"/>
      </w:pPr>
      <w:rPr>
        <w:rFonts w:ascii="Arial" w:hAnsi="Arial" w:hint="default"/>
      </w:rPr>
    </w:lvl>
    <w:lvl w:ilvl="7" w:tplc="662E8C3C" w:tentative="1">
      <w:start w:val="1"/>
      <w:numFmt w:val="bullet"/>
      <w:lvlText w:val="•"/>
      <w:lvlJc w:val="left"/>
      <w:pPr>
        <w:tabs>
          <w:tab w:val="num" w:pos="5760"/>
        </w:tabs>
        <w:ind w:left="5760" w:hanging="360"/>
      </w:pPr>
      <w:rPr>
        <w:rFonts w:ascii="Arial" w:hAnsi="Arial" w:hint="default"/>
      </w:rPr>
    </w:lvl>
    <w:lvl w:ilvl="8" w:tplc="3C1A28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9157C"/>
    <w:multiLevelType w:val="hybridMultilevel"/>
    <w:tmpl w:val="E5EAF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FA5BF7"/>
    <w:multiLevelType w:val="hybridMultilevel"/>
    <w:tmpl w:val="C1AA1700"/>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1"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22" w15:restartNumberingAfterBreak="0">
    <w:nsid w:val="706A7065"/>
    <w:multiLevelType w:val="hybridMultilevel"/>
    <w:tmpl w:val="079A2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4" w15:restartNumberingAfterBreak="0">
    <w:nsid w:val="7B610FB6"/>
    <w:multiLevelType w:val="hybridMultilevel"/>
    <w:tmpl w:val="9B22DF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616650"/>
    <w:multiLevelType w:val="hybridMultilevel"/>
    <w:tmpl w:val="7E54D9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8"/>
  </w:num>
  <w:num w:numId="3">
    <w:abstractNumId w:val="23"/>
  </w:num>
  <w:num w:numId="4">
    <w:abstractNumId w:val="5"/>
  </w:num>
  <w:num w:numId="5">
    <w:abstractNumId w:val="21"/>
  </w:num>
  <w:num w:numId="6">
    <w:abstractNumId w:val="2"/>
  </w:num>
  <w:num w:numId="7">
    <w:abstractNumId w:val="15"/>
  </w:num>
  <w:num w:numId="8">
    <w:abstractNumId w:val="11"/>
  </w:num>
  <w:num w:numId="9">
    <w:abstractNumId w:val="10"/>
  </w:num>
  <w:num w:numId="10">
    <w:abstractNumId w:val="8"/>
  </w:num>
  <w:num w:numId="11">
    <w:abstractNumId w:val="12"/>
  </w:num>
  <w:num w:numId="12">
    <w:abstractNumId w:val="16"/>
  </w:num>
  <w:num w:numId="13">
    <w:abstractNumId w:val="9"/>
  </w:num>
  <w:num w:numId="14">
    <w:abstractNumId w:val="7"/>
  </w:num>
  <w:num w:numId="15">
    <w:abstractNumId w:val="25"/>
  </w:num>
  <w:num w:numId="16">
    <w:abstractNumId w:val="24"/>
  </w:num>
  <w:num w:numId="17">
    <w:abstractNumId w:val="3"/>
  </w:num>
  <w:num w:numId="18">
    <w:abstractNumId w:val="0"/>
  </w:num>
  <w:num w:numId="19">
    <w:abstractNumId w:val="14"/>
  </w:num>
  <w:num w:numId="20">
    <w:abstractNumId w:val="1"/>
  </w:num>
  <w:num w:numId="21">
    <w:abstractNumId w:val="22"/>
  </w:num>
  <w:num w:numId="22">
    <w:abstractNumId w:val="19"/>
  </w:num>
  <w:num w:numId="23">
    <w:abstractNumId w:val="13"/>
  </w:num>
  <w:num w:numId="24">
    <w:abstractNumId w:val="5"/>
  </w:num>
  <w:num w:numId="25">
    <w:abstractNumId w:val="17"/>
  </w:num>
  <w:num w:numId="26">
    <w:abstractNumId w:val="5"/>
  </w:num>
  <w:num w:numId="27">
    <w:abstractNumId w:val="20"/>
  </w:num>
  <w:num w:numId="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41CC"/>
    <w:rsid w:val="000049D1"/>
    <w:rsid w:val="000153AD"/>
    <w:rsid w:val="0001595F"/>
    <w:rsid w:val="0002196E"/>
    <w:rsid w:val="000219FB"/>
    <w:rsid w:val="00022ECF"/>
    <w:rsid w:val="00026C2B"/>
    <w:rsid w:val="000342EA"/>
    <w:rsid w:val="00034903"/>
    <w:rsid w:val="000365F3"/>
    <w:rsid w:val="000373E4"/>
    <w:rsid w:val="000430AE"/>
    <w:rsid w:val="00056778"/>
    <w:rsid w:val="00061934"/>
    <w:rsid w:val="00063846"/>
    <w:rsid w:val="000831F3"/>
    <w:rsid w:val="000904B9"/>
    <w:rsid w:val="00092A1F"/>
    <w:rsid w:val="000974B8"/>
    <w:rsid w:val="000B03F5"/>
    <w:rsid w:val="000B1511"/>
    <w:rsid w:val="000B51E1"/>
    <w:rsid w:val="000C097F"/>
    <w:rsid w:val="000C1327"/>
    <w:rsid w:val="000C5C1C"/>
    <w:rsid w:val="000D18A4"/>
    <w:rsid w:val="000D63EE"/>
    <w:rsid w:val="000E01E8"/>
    <w:rsid w:val="000E1FB3"/>
    <w:rsid w:val="00107FB4"/>
    <w:rsid w:val="0011195C"/>
    <w:rsid w:val="00112106"/>
    <w:rsid w:val="00112A27"/>
    <w:rsid w:val="0011456F"/>
    <w:rsid w:val="001152B8"/>
    <w:rsid w:val="00116977"/>
    <w:rsid w:val="00117D96"/>
    <w:rsid w:val="00120A3F"/>
    <w:rsid w:val="00120F83"/>
    <w:rsid w:val="001269F4"/>
    <w:rsid w:val="00127069"/>
    <w:rsid w:val="00133FDC"/>
    <w:rsid w:val="0014669E"/>
    <w:rsid w:val="00154295"/>
    <w:rsid w:val="00163D83"/>
    <w:rsid w:val="00166E33"/>
    <w:rsid w:val="0016772B"/>
    <w:rsid w:val="001771E2"/>
    <w:rsid w:val="0018197C"/>
    <w:rsid w:val="00184028"/>
    <w:rsid w:val="001859A4"/>
    <w:rsid w:val="00187015"/>
    <w:rsid w:val="00187942"/>
    <w:rsid w:val="001917B2"/>
    <w:rsid w:val="00192074"/>
    <w:rsid w:val="001967FE"/>
    <w:rsid w:val="001A0C2D"/>
    <w:rsid w:val="001A25C1"/>
    <w:rsid w:val="001A4E96"/>
    <w:rsid w:val="001B16CF"/>
    <w:rsid w:val="001B6E05"/>
    <w:rsid w:val="001B77D2"/>
    <w:rsid w:val="001D0B6B"/>
    <w:rsid w:val="001D0E11"/>
    <w:rsid w:val="001D31A4"/>
    <w:rsid w:val="001D4B20"/>
    <w:rsid w:val="001E587A"/>
    <w:rsid w:val="00200122"/>
    <w:rsid w:val="00200BD1"/>
    <w:rsid w:val="0020190D"/>
    <w:rsid w:val="00203E45"/>
    <w:rsid w:val="0021062D"/>
    <w:rsid w:val="002126FD"/>
    <w:rsid w:val="00213081"/>
    <w:rsid w:val="0021431E"/>
    <w:rsid w:val="00214CE3"/>
    <w:rsid w:val="0021635E"/>
    <w:rsid w:val="00222C93"/>
    <w:rsid w:val="002243A6"/>
    <w:rsid w:val="00241EFD"/>
    <w:rsid w:val="00242CE5"/>
    <w:rsid w:val="002445FA"/>
    <w:rsid w:val="00245DE1"/>
    <w:rsid w:val="00250C4C"/>
    <w:rsid w:val="00251FD7"/>
    <w:rsid w:val="0026317F"/>
    <w:rsid w:val="00282067"/>
    <w:rsid w:val="00283A40"/>
    <w:rsid w:val="00283A79"/>
    <w:rsid w:val="00283F46"/>
    <w:rsid w:val="00284E68"/>
    <w:rsid w:val="0028675A"/>
    <w:rsid w:val="00286BDB"/>
    <w:rsid w:val="0028774B"/>
    <w:rsid w:val="002940A8"/>
    <w:rsid w:val="00297FF2"/>
    <w:rsid w:val="002A0989"/>
    <w:rsid w:val="002A368F"/>
    <w:rsid w:val="002A3F45"/>
    <w:rsid w:val="002B1C1E"/>
    <w:rsid w:val="002B1EA2"/>
    <w:rsid w:val="002B7292"/>
    <w:rsid w:val="002B7AE4"/>
    <w:rsid w:val="002C5764"/>
    <w:rsid w:val="002C5BE6"/>
    <w:rsid w:val="002D005F"/>
    <w:rsid w:val="00302B86"/>
    <w:rsid w:val="00306560"/>
    <w:rsid w:val="00312594"/>
    <w:rsid w:val="00320B1E"/>
    <w:rsid w:val="00321394"/>
    <w:rsid w:val="003226D6"/>
    <w:rsid w:val="00332733"/>
    <w:rsid w:val="00341A15"/>
    <w:rsid w:val="003433D8"/>
    <w:rsid w:val="00344E74"/>
    <w:rsid w:val="00357B31"/>
    <w:rsid w:val="00360B40"/>
    <w:rsid w:val="0036351D"/>
    <w:rsid w:val="00363B24"/>
    <w:rsid w:val="003658B8"/>
    <w:rsid w:val="003668C4"/>
    <w:rsid w:val="00370439"/>
    <w:rsid w:val="003874BE"/>
    <w:rsid w:val="00391D96"/>
    <w:rsid w:val="003922D5"/>
    <w:rsid w:val="003966A8"/>
    <w:rsid w:val="003A21C5"/>
    <w:rsid w:val="003B4BBF"/>
    <w:rsid w:val="003B7E6E"/>
    <w:rsid w:val="003C5A8D"/>
    <w:rsid w:val="003C7DD4"/>
    <w:rsid w:val="003D07AC"/>
    <w:rsid w:val="003D2203"/>
    <w:rsid w:val="003E3CF1"/>
    <w:rsid w:val="003E6822"/>
    <w:rsid w:val="003F441F"/>
    <w:rsid w:val="003F651D"/>
    <w:rsid w:val="00401942"/>
    <w:rsid w:val="00404A1B"/>
    <w:rsid w:val="004078C7"/>
    <w:rsid w:val="00421BAD"/>
    <w:rsid w:val="00424708"/>
    <w:rsid w:val="004327DF"/>
    <w:rsid w:val="00441CD5"/>
    <w:rsid w:val="00447276"/>
    <w:rsid w:val="0045532A"/>
    <w:rsid w:val="004570D9"/>
    <w:rsid w:val="00457C04"/>
    <w:rsid w:val="00461AF7"/>
    <w:rsid w:val="004627E6"/>
    <w:rsid w:val="00464D8D"/>
    <w:rsid w:val="00466DDE"/>
    <w:rsid w:val="004729CB"/>
    <w:rsid w:val="00481FA1"/>
    <w:rsid w:val="00483D43"/>
    <w:rsid w:val="00490C46"/>
    <w:rsid w:val="00492F45"/>
    <w:rsid w:val="00495A9E"/>
    <w:rsid w:val="004A7343"/>
    <w:rsid w:val="004B633B"/>
    <w:rsid w:val="004C1260"/>
    <w:rsid w:val="004C167E"/>
    <w:rsid w:val="004C4D11"/>
    <w:rsid w:val="004E0D72"/>
    <w:rsid w:val="004E1428"/>
    <w:rsid w:val="004E5187"/>
    <w:rsid w:val="004E73D2"/>
    <w:rsid w:val="004F1FEF"/>
    <w:rsid w:val="004F326B"/>
    <w:rsid w:val="004F5E07"/>
    <w:rsid w:val="00505710"/>
    <w:rsid w:val="00506B6A"/>
    <w:rsid w:val="005137F3"/>
    <w:rsid w:val="00520990"/>
    <w:rsid w:val="005219E8"/>
    <w:rsid w:val="00522E2C"/>
    <w:rsid w:val="00535031"/>
    <w:rsid w:val="00542421"/>
    <w:rsid w:val="00547E05"/>
    <w:rsid w:val="005523EF"/>
    <w:rsid w:val="0055305B"/>
    <w:rsid w:val="005703BB"/>
    <w:rsid w:val="0057066C"/>
    <w:rsid w:val="005715B1"/>
    <w:rsid w:val="00576F85"/>
    <w:rsid w:val="0057727B"/>
    <w:rsid w:val="00592167"/>
    <w:rsid w:val="00597591"/>
    <w:rsid w:val="005A21D1"/>
    <w:rsid w:val="005A3192"/>
    <w:rsid w:val="005B31D3"/>
    <w:rsid w:val="005C199E"/>
    <w:rsid w:val="005D5D13"/>
    <w:rsid w:val="005D7327"/>
    <w:rsid w:val="005E195D"/>
    <w:rsid w:val="005E487D"/>
    <w:rsid w:val="005E5739"/>
    <w:rsid w:val="005F38B9"/>
    <w:rsid w:val="005F4A1C"/>
    <w:rsid w:val="005F6376"/>
    <w:rsid w:val="00606DF4"/>
    <w:rsid w:val="00623266"/>
    <w:rsid w:val="00624581"/>
    <w:rsid w:val="00634A2A"/>
    <w:rsid w:val="006409ED"/>
    <w:rsid w:val="006505C3"/>
    <w:rsid w:val="00653552"/>
    <w:rsid w:val="00661AEF"/>
    <w:rsid w:val="00663940"/>
    <w:rsid w:val="006642F7"/>
    <w:rsid w:val="00666B08"/>
    <w:rsid w:val="00672BE8"/>
    <w:rsid w:val="00674A11"/>
    <w:rsid w:val="00675E86"/>
    <w:rsid w:val="0068011D"/>
    <w:rsid w:val="00690D96"/>
    <w:rsid w:val="00693AFC"/>
    <w:rsid w:val="006958CD"/>
    <w:rsid w:val="006B0387"/>
    <w:rsid w:val="006B1A4E"/>
    <w:rsid w:val="006B657D"/>
    <w:rsid w:val="006C1348"/>
    <w:rsid w:val="006C4D9E"/>
    <w:rsid w:val="006D00C2"/>
    <w:rsid w:val="006D2047"/>
    <w:rsid w:val="006D20F3"/>
    <w:rsid w:val="006D6478"/>
    <w:rsid w:val="006D6FC7"/>
    <w:rsid w:val="006E0D8E"/>
    <w:rsid w:val="006E7990"/>
    <w:rsid w:val="006F18BA"/>
    <w:rsid w:val="006F1C26"/>
    <w:rsid w:val="006F1F28"/>
    <w:rsid w:val="006F487D"/>
    <w:rsid w:val="006F6C37"/>
    <w:rsid w:val="0070188F"/>
    <w:rsid w:val="00704CDD"/>
    <w:rsid w:val="00705FE4"/>
    <w:rsid w:val="00714020"/>
    <w:rsid w:val="00716B52"/>
    <w:rsid w:val="007176C5"/>
    <w:rsid w:val="00720631"/>
    <w:rsid w:val="00731419"/>
    <w:rsid w:val="007334BD"/>
    <w:rsid w:val="00736FF6"/>
    <w:rsid w:val="0076561C"/>
    <w:rsid w:val="0076753A"/>
    <w:rsid w:val="007718E8"/>
    <w:rsid w:val="00771CEE"/>
    <w:rsid w:val="007829E7"/>
    <w:rsid w:val="00785703"/>
    <w:rsid w:val="007862E5"/>
    <w:rsid w:val="00790E44"/>
    <w:rsid w:val="007950DF"/>
    <w:rsid w:val="00796CFB"/>
    <w:rsid w:val="007A2327"/>
    <w:rsid w:val="007C0F44"/>
    <w:rsid w:val="007C156F"/>
    <w:rsid w:val="007C280B"/>
    <w:rsid w:val="007C4BB2"/>
    <w:rsid w:val="007D15B2"/>
    <w:rsid w:val="007D3288"/>
    <w:rsid w:val="007E1739"/>
    <w:rsid w:val="007E23CB"/>
    <w:rsid w:val="007E7083"/>
    <w:rsid w:val="007F2832"/>
    <w:rsid w:val="007F2E2E"/>
    <w:rsid w:val="007F349D"/>
    <w:rsid w:val="00806CEA"/>
    <w:rsid w:val="00807C70"/>
    <w:rsid w:val="008239A6"/>
    <w:rsid w:val="00827584"/>
    <w:rsid w:val="008309F5"/>
    <w:rsid w:val="00831EAD"/>
    <w:rsid w:val="00833627"/>
    <w:rsid w:val="00833BCA"/>
    <w:rsid w:val="00846235"/>
    <w:rsid w:val="00846705"/>
    <w:rsid w:val="008560A7"/>
    <w:rsid w:val="00871B38"/>
    <w:rsid w:val="00892D49"/>
    <w:rsid w:val="008968FB"/>
    <w:rsid w:val="008977B8"/>
    <w:rsid w:val="008A3537"/>
    <w:rsid w:val="008A6D51"/>
    <w:rsid w:val="008C46FA"/>
    <w:rsid w:val="008C570B"/>
    <w:rsid w:val="008C6268"/>
    <w:rsid w:val="008C6E3B"/>
    <w:rsid w:val="008D2980"/>
    <w:rsid w:val="008D2F00"/>
    <w:rsid w:val="008E4394"/>
    <w:rsid w:val="008F1231"/>
    <w:rsid w:val="008F788E"/>
    <w:rsid w:val="009051F4"/>
    <w:rsid w:val="00907C99"/>
    <w:rsid w:val="009118A0"/>
    <w:rsid w:val="00912B19"/>
    <w:rsid w:val="00913C88"/>
    <w:rsid w:val="00915044"/>
    <w:rsid w:val="00915E05"/>
    <w:rsid w:val="0093234F"/>
    <w:rsid w:val="00950883"/>
    <w:rsid w:val="009618A8"/>
    <w:rsid w:val="00963875"/>
    <w:rsid w:val="009672A1"/>
    <w:rsid w:val="009725A4"/>
    <w:rsid w:val="0097382B"/>
    <w:rsid w:val="009775B6"/>
    <w:rsid w:val="009779F7"/>
    <w:rsid w:val="009815C9"/>
    <w:rsid w:val="00982935"/>
    <w:rsid w:val="00983E3E"/>
    <w:rsid w:val="00993754"/>
    <w:rsid w:val="009A30B8"/>
    <w:rsid w:val="009B4B95"/>
    <w:rsid w:val="009C492C"/>
    <w:rsid w:val="009C51B9"/>
    <w:rsid w:val="009D26BD"/>
    <w:rsid w:val="009D76DF"/>
    <w:rsid w:val="009E38A2"/>
    <w:rsid w:val="00A058AB"/>
    <w:rsid w:val="00A1181F"/>
    <w:rsid w:val="00A23B82"/>
    <w:rsid w:val="00A2699B"/>
    <w:rsid w:val="00A27240"/>
    <w:rsid w:val="00A31EAC"/>
    <w:rsid w:val="00A47765"/>
    <w:rsid w:val="00A50B39"/>
    <w:rsid w:val="00A76FCA"/>
    <w:rsid w:val="00A81F9F"/>
    <w:rsid w:val="00A827DD"/>
    <w:rsid w:val="00A94489"/>
    <w:rsid w:val="00A95C02"/>
    <w:rsid w:val="00AA01C7"/>
    <w:rsid w:val="00AA4062"/>
    <w:rsid w:val="00AA7E29"/>
    <w:rsid w:val="00AB190D"/>
    <w:rsid w:val="00AC54D2"/>
    <w:rsid w:val="00AC5D42"/>
    <w:rsid w:val="00AD2BA4"/>
    <w:rsid w:val="00AF63E7"/>
    <w:rsid w:val="00B068A4"/>
    <w:rsid w:val="00B12F2F"/>
    <w:rsid w:val="00B142F1"/>
    <w:rsid w:val="00B2669B"/>
    <w:rsid w:val="00B34264"/>
    <w:rsid w:val="00B42153"/>
    <w:rsid w:val="00B43ACE"/>
    <w:rsid w:val="00B450CE"/>
    <w:rsid w:val="00B468A6"/>
    <w:rsid w:val="00B52595"/>
    <w:rsid w:val="00B54CD8"/>
    <w:rsid w:val="00B555A7"/>
    <w:rsid w:val="00B65638"/>
    <w:rsid w:val="00B6675E"/>
    <w:rsid w:val="00B73C65"/>
    <w:rsid w:val="00B74A98"/>
    <w:rsid w:val="00B80224"/>
    <w:rsid w:val="00B81E01"/>
    <w:rsid w:val="00B838C6"/>
    <w:rsid w:val="00BA2783"/>
    <w:rsid w:val="00BA3D66"/>
    <w:rsid w:val="00BC6395"/>
    <w:rsid w:val="00BC78C4"/>
    <w:rsid w:val="00BD4FE4"/>
    <w:rsid w:val="00BD7F01"/>
    <w:rsid w:val="00BE60A9"/>
    <w:rsid w:val="00BE788C"/>
    <w:rsid w:val="00BF237A"/>
    <w:rsid w:val="00C0262F"/>
    <w:rsid w:val="00C11324"/>
    <w:rsid w:val="00C17B0C"/>
    <w:rsid w:val="00C22A0C"/>
    <w:rsid w:val="00C32505"/>
    <w:rsid w:val="00C32EFD"/>
    <w:rsid w:val="00C41BD3"/>
    <w:rsid w:val="00C44A69"/>
    <w:rsid w:val="00C5057C"/>
    <w:rsid w:val="00C53D44"/>
    <w:rsid w:val="00C54BB5"/>
    <w:rsid w:val="00C6282A"/>
    <w:rsid w:val="00C62A38"/>
    <w:rsid w:val="00C63C2B"/>
    <w:rsid w:val="00C66BA9"/>
    <w:rsid w:val="00C72ACF"/>
    <w:rsid w:val="00C73538"/>
    <w:rsid w:val="00C80D29"/>
    <w:rsid w:val="00C83DA6"/>
    <w:rsid w:val="00C93D7C"/>
    <w:rsid w:val="00C97D35"/>
    <w:rsid w:val="00CA3C41"/>
    <w:rsid w:val="00CB3828"/>
    <w:rsid w:val="00CC093C"/>
    <w:rsid w:val="00CC1EA7"/>
    <w:rsid w:val="00CC27DA"/>
    <w:rsid w:val="00CD225D"/>
    <w:rsid w:val="00CD493D"/>
    <w:rsid w:val="00CD7787"/>
    <w:rsid w:val="00CE621E"/>
    <w:rsid w:val="00CE6E9C"/>
    <w:rsid w:val="00D02CC5"/>
    <w:rsid w:val="00D135B2"/>
    <w:rsid w:val="00D21190"/>
    <w:rsid w:val="00D21597"/>
    <w:rsid w:val="00D2361C"/>
    <w:rsid w:val="00D26621"/>
    <w:rsid w:val="00D31000"/>
    <w:rsid w:val="00D37D95"/>
    <w:rsid w:val="00D40A05"/>
    <w:rsid w:val="00D43E4F"/>
    <w:rsid w:val="00D4792D"/>
    <w:rsid w:val="00D62640"/>
    <w:rsid w:val="00D71D89"/>
    <w:rsid w:val="00D7205A"/>
    <w:rsid w:val="00D73019"/>
    <w:rsid w:val="00D80199"/>
    <w:rsid w:val="00D85054"/>
    <w:rsid w:val="00D90919"/>
    <w:rsid w:val="00DA0947"/>
    <w:rsid w:val="00DA1D43"/>
    <w:rsid w:val="00DA5D76"/>
    <w:rsid w:val="00DB010F"/>
    <w:rsid w:val="00DB2F23"/>
    <w:rsid w:val="00DB4623"/>
    <w:rsid w:val="00DB68E0"/>
    <w:rsid w:val="00DB6990"/>
    <w:rsid w:val="00DD7AC9"/>
    <w:rsid w:val="00DE01DB"/>
    <w:rsid w:val="00DE08B4"/>
    <w:rsid w:val="00DE2BB9"/>
    <w:rsid w:val="00DE4DB6"/>
    <w:rsid w:val="00DE562E"/>
    <w:rsid w:val="00DE71B0"/>
    <w:rsid w:val="00DF326B"/>
    <w:rsid w:val="00DF38F2"/>
    <w:rsid w:val="00DF3B83"/>
    <w:rsid w:val="00E01CBB"/>
    <w:rsid w:val="00E14261"/>
    <w:rsid w:val="00E21AA4"/>
    <w:rsid w:val="00E2464E"/>
    <w:rsid w:val="00E403C7"/>
    <w:rsid w:val="00E4056C"/>
    <w:rsid w:val="00E42D78"/>
    <w:rsid w:val="00E43731"/>
    <w:rsid w:val="00E45934"/>
    <w:rsid w:val="00E461DE"/>
    <w:rsid w:val="00E47EC0"/>
    <w:rsid w:val="00E51E4A"/>
    <w:rsid w:val="00E57ECC"/>
    <w:rsid w:val="00E601FF"/>
    <w:rsid w:val="00E60568"/>
    <w:rsid w:val="00E606F1"/>
    <w:rsid w:val="00E65C7C"/>
    <w:rsid w:val="00E65CBF"/>
    <w:rsid w:val="00E75300"/>
    <w:rsid w:val="00E86D87"/>
    <w:rsid w:val="00EA1BF3"/>
    <w:rsid w:val="00EA44B6"/>
    <w:rsid w:val="00EC3F95"/>
    <w:rsid w:val="00ED10DB"/>
    <w:rsid w:val="00ED43F8"/>
    <w:rsid w:val="00EF26E6"/>
    <w:rsid w:val="00EF5051"/>
    <w:rsid w:val="00EF68E3"/>
    <w:rsid w:val="00F06270"/>
    <w:rsid w:val="00F125CA"/>
    <w:rsid w:val="00F14716"/>
    <w:rsid w:val="00F147E2"/>
    <w:rsid w:val="00F15700"/>
    <w:rsid w:val="00F252E1"/>
    <w:rsid w:val="00F32109"/>
    <w:rsid w:val="00F3376A"/>
    <w:rsid w:val="00F342AD"/>
    <w:rsid w:val="00F350F5"/>
    <w:rsid w:val="00F47153"/>
    <w:rsid w:val="00F5579D"/>
    <w:rsid w:val="00F7402E"/>
    <w:rsid w:val="00F82228"/>
    <w:rsid w:val="00F845D3"/>
    <w:rsid w:val="00F90E2D"/>
    <w:rsid w:val="00F94193"/>
    <w:rsid w:val="00FA66CA"/>
    <w:rsid w:val="00FB29C3"/>
    <w:rsid w:val="00FB2C4B"/>
    <w:rsid w:val="00FB6146"/>
    <w:rsid w:val="00FB779A"/>
    <w:rsid w:val="00FC1303"/>
    <w:rsid w:val="00FC3846"/>
    <w:rsid w:val="00FD28A6"/>
    <w:rsid w:val="00FD7621"/>
    <w:rsid w:val="00FE4064"/>
    <w:rsid w:val="00FF0F1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4"/>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4"/>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4"/>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4"/>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4"/>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4"/>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4"/>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26"/>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uiPriority w:val="26"/>
    <w:qFormat/>
    <w:rPr>
      <w:rFonts w:ascii="Arial" w:eastAsia="Arial" w:hAnsi="Arial"/>
      <w:color w:val="333333"/>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5"/>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6"/>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BD7F01"/>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7F0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C77EC"/>
    <w:rsid w:val="003B1D8B"/>
    <w:rsid w:val="005340C8"/>
    <w:rsid w:val="0099253E"/>
    <w:rsid w:val="00B168D5"/>
    <w:rsid w:val="00EC4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83</Value>
      <Value>1221</Value>
      <Value>3005</Value>
      <Value>1273</Value>
      <Value>8</Value>
      <Value>69</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CVP4KWCTENUR-618223089-5128</_dlc_DocId>
    <_dlc_DocIdUrl xmlns="f7542fce-ffe0-493b-b9b7-89db4158a116">
      <Url>https://dochub/div/officeofnorthernaustralia/programmesprojectstaskforces/nrwmft/_layouts/15/DocIdRedir.aspx?ID=CVP4KWCTENUR-618223089-5128</Url>
      <Description>CVP4KWCTENUR-618223089-5128</Description>
    </_dlc_DocIdUrl>
    <DocHub_MeetingDate xmlns="e950eb60-a35e-4b14-88a9-41f408f74491">2021-04-21T14:00:00+00:00</DocHub_MeetingDate>
    <p2bcbb28d69440bca2475ef0ee27df16 xmlns="e950eb60-a35e-4b14-88a9-41f408f74491">
      <Terms xmlns="http://schemas.microsoft.com/office/infopath/2007/PartnerControls"/>
    </p2bcbb28d69440bca2475ef0ee27df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9614da9a2fa93421614efa46574f961a">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672a66a2e944818e5c35dd76ee31722"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2.xml><?xml version="1.0" encoding="utf-8"?>
<ds:datastoreItem xmlns:ds="http://schemas.openxmlformats.org/officeDocument/2006/customXml" ds:itemID="{D649302B-A363-453D-97B2-A821E8957331}">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http://schemas.microsoft.com/sharepoint/v3"/>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6929C6C4-8779-4A5D-9A9C-94DD88CA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5.xml><?xml version="1.0" encoding="utf-8"?>
<ds:datastoreItem xmlns:ds="http://schemas.openxmlformats.org/officeDocument/2006/customXml" ds:itemID="{F3947727-0EC3-4247-AA5E-823526D8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11</Pages>
  <Words>4106</Words>
  <Characters>23408</Characters>
  <Application>Microsoft Office Word</Application>
  <DocSecurity>0</DocSecurity>
  <Lines>195</Lines>
  <Paragraphs>54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Butterfield, Clare</cp:lastModifiedBy>
  <cp:revision>60</cp:revision>
  <cp:lastPrinted>2021-03-26T04:11:00Z</cp:lastPrinted>
  <dcterms:created xsi:type="dcterms:W3CDTF">2021-04-22T05:59:00Z</dcterms:created>
  <dcterms:modified xsi:type="dcterms:W3CDTF">2021-05-19T04:56:00Z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4fb1e7d0-1589-4cdd-b30b-c2d0251c38dc</vt:lpwstr>
  </property>
  <property fmtid="{D5CDD505-2E9C-101B-9397-08002B2CF9AE}" pid="4" name="DocHub_Year">
    <vt:lpwstr>3005;#2021|712d5b50-1b62-44de-9d3e-74234783b265</vt:lpwstr>
  </property>
  <property fmtid="{D5CDD505-2E9C-101B-9397-08002B2CF9AE}" pid="5" name="DocHub_DocumentType">
    <vt:lpwstr>8;#Minutes|a0adaa2e-d9b7-4f7a-bdf5-5c9f890d439c</vt:lpwstr>
  </property>
  <property fmtid="{D5CDD505-2E9C-101B-9397-08002B2CF9AE}" pid="6" name="DocHub_SecurityClassification">
    <vt:lpwstr>69;#OFFICIAL:Sensitive|11f6fb0b-52ce-4109-8f7f-521b2a62f692</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
  </property>
</Properties>
</file>